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043" w:rsidRPr="0098724B" w:rsidRDefault="00792043" w:rsidP="003A3689">
      <w:pPr>
        <w:spacing w:after="200" w:line="276" w:lineRule="auto"/>
        <w:jc w:val="center"/>
        <w:rPr>
          <w:rFonts w:cs="Times New Roman"/>
          <w:sz w:val="28"/>
          <w:szCs w:val="28"/>
        </w:rPr>
      </w:pPr>
      <w:r w:rsidRPr="0098724B">
        <w:rPr>
          <w:rFonts w:cs="Times New Roman"/>
          <w:sz w:val="28"/>
          <w:szCs w:val="28"/>
        </w:rPr>
        <w:t>UNIVERZITA PALACKÉHO V OLOMOUCI</w:t>
      </w:r>
    </w:p>
    <w:p w:rsidR="00792043" w:rsidRPr="0098724B" w:rsidRDefault="00792043" w:rsidP="003A3689">
      <w:pPr>
        <w:spacing w:after="200" w:line="276" w:lineRule="auto"/>
        <w:jc w:val="center"/>
        <w:rPr>
          <w:rFonts w:cs="Times New Roman"/>
          <w:sz w:val="28"/>
          <w:szCs w:val="28"/>
        </w:rPr>
      </w:pPr>
      <w:r w:rsidRPr="0098724B">
        <w:rPr>
          <w:rFonts w:cs="Times New Roman"/>
          <w:sz w:val="28"/>
          <w:szCs w:val="28"/>
        </w:rPr>
        <w:t>PŘÍRODOVĚDECKÁ FAKULTA</w:t>
      </w:r>
    </w:p>
    <w:p w:rsidR="00792043" w:rsidRPr="003A3689" w:rsidRDefault="00792043" w:rsidP="003A3689">
      <w:pPr>
        <w:spacing w:after="200" w:line="276" w:lineRule="auto"/>
        <w:jc w:val="center"/>
        <w:rPr>
          <w:rFonts w:cs="Times New Roman"/>
          <w:sz w:val="28"/>
          <w:szCs w:val="28"/>
        </w:rPr>
      </w:pPr>
      <w:r w:rsidRPr="0098724B">
        <w:rPr>
          <w:rFonts w:cs="Times New Roman"/>
          <w:sz w:val="28"/>
          <w:szCs w:val="28"/>
        </w:rPr>
        <w:t>KATEDRA GEOGRAFIE</w:t>
      </w:r>
    </w:p>
    <w:p w:rsidR="00792043" w:rsidRPr="003A3689" w:rsidRDefault="00792043" w:rsidP="003A3689">
      <w:pPr>
        <w:spacing w:after="200" w:line="276" w:lineRule="auto"/>
        <w:jc w:val="center"/>
        <w:rPr>
          <w:rFonts w:cs="Times New Roman"/>
        </w:rPr>
      </w:pPr>
    </w:p>
    <w:p w:rsidR="00792043" w:rsidRPr="003A3689" w:rsidRDefault="00792043" w:rsidP="003A3689">
      <w:pPr>
        <w:spacing w:after="200" w:line="276" w:lineRule="auto"/>
        <w:jc w:val="center"/>
        <w:rPr>
          <w:rFonts w:cs="Times New Roman"/>
        </w:rPr>
      </w:pPr>
    </w:p>
    <w:p w:rsidR="00792043" w:rsidRPr="003A3689" w:rsidRDefault="00792043" w:rsidP="003A3689">
      <w:pPr>
        <w:spacing w:after="200" w:line="276" w:lineRule="auto"/>
        <w:jc w:val="center"/>
        <w:rPr>
          <w:rFonts w:cs="Times New Roman"/>
        </w:rPr>
      </w:pPr>
    </w:p>
    <w:p w:rsidR="00792043" w:rsidRPr="003A3689" w:rsidRDefault="00792043" w:rsidP="003A3689">
      <w:pPr>
        <w:spacing w:after="200" w:line="276" w:lineRule="auto"/>
        <w:jc w:val="center"/>
        <w:rPr>
          <w:rFonts w:cs="Times New Roman"/>
        </w:rPr>
      </w:pPr>
    </w:p>
    <w:p w:rsidR="00792043" w:rsidRDefault="00792043" w:rsidP="003A3689">
      <w:pPr>
        <w:spacing w:after="200" w:line="276" w:lineRule="auto"/>
        <w:jc w:val="center"/>
        <w:rPr>
          <w:rFonts w:cs="Times New Roman"/>
        </w:rPr>
      </w:pPr>
    </w:p>
    <w:p w:rsidR="0098724B" w:rsidRPr="003A3689" w:rsidRDefault="0098724B" w:rsidP="003A3689">
      <w:pPr>
        <w:spacing w:after="200" w:line="276" w:lineRule="auto"/>
        <w:jc w:val="center"/>
        <w:rPr>
          <w:rFonts w:cs="Times New Roman"/>
        </w:rPr>
      </w:pPr>
    </w:p>
    <w:p w:rsidR="00792043" w:rsidRPr="003A3689" w:rsidRDefault="00792043" w:rsidP="003A3689">
      <w:pPr>
        <w:spacing w:after="200" w:line="276" w:lineRule="auto"/>
        <w:jc w:val="center"/>
        <w:rPr>
          <w:rFonts w:cs="Times New Roman"/>
        </w:rPr>
      </w:pPr>
    </w:p>
    <w:p w:rsidR="00792043" w:rsidRPr="0098724B" w:rsidRDefault="00792043" w:rsidP="003A3689">
      <w:pPr>
        <w:spacing w:after="200" w:line="276" w:lineRule="auto"/>
        <w:jc w:val="center"/>
        <w:rPr>
          <w:rFonts w:cs="Times New Roman"/>
          <w:sz w:val="24"/>
          <w:szCs w:val="24"/>
        </w:rPr>
      </w:pPr>
      <w:r w:rsidRPr="0098724B">
        <w:rPr>
          <w:rFonts w:cs="Times New Roman"/>
          <w:sz w:val="24"/>
          <w:szCs w:val="24"/>
        </w:rPr>
        <w:t>Bc. Radek Řezníček</w:t>
      </w:r>
    </w:p>
    <w:p w:rsidR="00792043" w:rsidRPr="0098724B" w:rsidRDefault="00792043" w:rsidP="003A3689">
      <w:pPr>
        <w:spacing w:after="200" w:line="276" w:lineRule="auto"/>
        <w:jc w:val="center"/>
        <w:rPr>
          <w:rFonts w:cs="Times New Roman"/>
          <w:sz w:val="24"/>
          <w:szCs w:val="24"/>
        </w:rPr>
      </w:pPr>
    </w:p>
    <w:p w:rsidR="003A3689" w:rsidRPr="00193AD1" w:rsidRDefault="003A3689" w:rsidP="003A3689">
      <w:pPr>
        <w:spacing w:after="200" w:line="276" w:lineRule="auto"/>
        <w:jc w:val="center"/>
        <w:rPr>
          <w:rFonts w:cs="Times New Roman"/>
          <w:b/>
          <w:sz w:val="24"/>
          <w:szCs w:val="24"/>
        </w:rPr>
      </w:pPr>
      <w:r w:rsidRPr="00193AD1">
        <w:rPr>
          <w:rFonts w:cs="Times New Roman"/>
          <w:b/>
          <w:sz w:val="24"/>
          <w:szCs w:val="24"/>
        </w:rPr>
        <w:t>Sázkové hraní v ČR, prostorová distribuce a další geografické aspekty</w:t>
      </w:r>
    </w:p>
    <w:p w:rsidR="003A3689" w:rsidRPr="0098724B" w:rsidRDefault="003A3689" w:rsidP="003A3689">
      <w:pPr>
        <w:spacing w:after="200" w:line="276" w:lineRule="auto"/>
        <w:jc w:val="center"/>
        <w:rPr>
          <w:rFonts w:cs="Times New Roman"/>
          <w:sz w:val="24"/>
          <w:szCs w:val="24"/>
        </w:rPr>
      </w:pPr>
    </w:p>
    <w:p w:rsidR="003A3689" w:rsidRPr="0098724B" w:rsidRDefault="003A3689" w:rsidP="003A3689">
      <w:pPr>
        <w:spacing w:after="200" w:line="276" w:lineRule="auto"/>
        <w:jc w:val="center"/>
        <w:rPr>
          <w:rFonts w:cs="Times New Roman"/>
          <w:sz w:val="24"/>
          <w:szCs w:val="24"/>
        </w:rPr>
      </w:pPr>
      <w:r w:rsidRPr="0098724B">
        <w:rPr>
          <w:rFonts w:cs="Times New Roman"/>
          <w:sz w:val="24"/>
          <w:szCs w:val="24"/>
        </w:rPr>
        <w:t>Diplomová práce</w:t>
      </w:r>
    </w:p>
    <w:p w:rsidR="003A3689" w:rsidRPr="003A3689" w:rsidRDefault="003A3689" w:rsidP="003A3689">
      <w:pPr>
        <w:spacing w:after="200" w:line="276" w:lineRule="auto"/>
        <w:jc w:val="center"/>
        <w:rPr>
          <w:rFonts w:cs="Times New Roman"/>
        </w:rPr>
      </w:pPr>
    </w:p>
    <w:p w:rsidR="003A3689" w:rsidRPr="003A3689" w:rsidRDefault="003A3689" w:rsidP="003A3689">
      <w:pPr>
        <w:spacing w:after="200" w:line="276" w:lineRule="auto"/>
        <w:jc w:val="center"/>
        <w:rPr>
          <w:rFonts w:cs="Times New Roman"/>
        </w:rPr>
      </w:pPr>
    </w:p>
    <w:p w:rsidR="003A3689" w:rsidRDefault="003A3689" w:rsidP="003A3689">
      <w:pPr>
        <w:spacing w:after="200" w:line="276" w:lineRule="auto"/>
        <w:jc w:val="center"/>
        <w:rPr>
          <w:rFonts w:cs="Times New Roman"/>
        </w:rPr>
      </w:pPr>
    </w:p>
    <w:p w:rsidR="003A3689" w:rsidRDefault="003A3689" w:rsidP="003A3689">
      <w:pPr>
        <w:spacing w:after="200" w:line="276" w:lineRule="auto"/>
        <w:jc w:val="center"/>
        <w:rPr>
          <w:rFonts w:cs="Times New Roman"/>
        </w:rPr>
      </w:pPr>
    </w:p>
    <w:p w:rsidR="003A3689" w:rsidRDefault="003A3689" w:rsidP="003A3689">
      <w:pPr>
        <w:spacing w:after="200" w:line="276" w:lineRule="auto"/>
        <w:jc w:val="center"/>
        <w:rPr>
          <w:rFonts w:cs="Times New Roman"/>
        </w:rPr>
      </w:pPr>
    </w:p>
    <w:p w:rsidR="003A3689" w:rsidRDefault="003A3689" w:rsidP="003A3689">
      <w:pPr>
        <w:spacing w:after="200" w:line="276" w:lineRule="auto"/>
        <w:jc w:val="center"/>
        <w:rPr>
          <w:rFonts w:cs="Times New Roman"/>
        </w:rPr>
      </w:pPr>
    </w:p>
    <w:p w:rsidR="003A3689" w:rsidRDefault="003A3689" w:rsidP="003A3689">
      <w:pPr>
        <w:spacing w:after="200" w:line="276" w:lineRule="auto"/>
        <w:jc w:val="center"/>
        <w:rPr>
          <w:rFonts w:cs="Times New Roman"/>
        </w:rPr>
      </w:pPr>
    </w:p>
    <w:p w:rsidR="003A3689" w:rsidRDefault="003A3689" w:rsidP="003A3689">
      <w:pPr>
        <w:spacing w:after="200" w:line="276" w:lineRule="auto"/>
        <w:jc w:val="center"/>
        <w:rPr>
          <w:rFonts w:cs="Times New Roman"/>
        </w:rPr>
      </w:pPr>
    </w:p>
    <w:p w:rsidR="003A3689" w:rsidRDefault="003A3689" w:rsidP="003A3689">
      <w:pPr>
        <w:spacing w:after="200" w:line="276" w:lineRule="auto"/>
        <w:jc w:val="center"/>
        <w:rPr>
          <w:rFonts w:cs="Times New Roman"/>
        </w:rPr>
      </w:pPr>
    </w:p>
    <w:p w:rsidR="003A3689" w:rsidRPr="003A3689" w:rsidRDefault="003A3689" w:rsidP="003A3689">
      <w:pPr>
        <w:spacing w:after="200" w:line="276" w:lineRule="auto"/>
        <w:jc w:val="center"/>
        <w:rPr>
          <w:rFonts w:cs="Times New Roman"/>
          <w:sz w:val="24"/>
          <w:szCs w:val="24"/>
        </w:rPr>
      </w:pPr>
    </w:p>
    <w:p w:rsidR="003A3689" w:rsidRPr="003A3689" w:rsidRDefault="003A3689" w:rsidP="003A3689">
      <w:pPr>
        <w:spacing w:after="200" w:line="276" w:lineRule="auto"/>
        <w:jc w:val="center"/>
        <w:rPr>
          <w:rFonts w:cs="Times New Roman"/>
          <w:sz w:val="24"/>
          <w:szCs w:val="24"/>
        </w:rPr>
      </w:pPr>
      <w:r w:rsidRPr="003A3689">
        <w:rPr>
          <w:rFonts w:cs="Times New Roman"/>
          <w:sz w:val="24"/>
          <w:szCs w:val="24"/>
        </w:rPr>
        <w:t>Vedoucí práce: doc. RNDr. Zdeněk Szczyrba, Ph.D.</w:t>
      </w:r>
    </w:p>
    <w:p w:rsidR="007F0433" w:rsidRDefault="003A3689" w:rsidP="003A3689">
      <w:pPr>
        <w:spacing w:after="200" w:line="276" w:lineRule="auto"/>
        <w:jc w:val="center"/>
        <w:rPr>
          <w:rFonts w:cs="Times New Roman"/>
          <w:noProof/>
        </w:rPr>
      </w:pPr>
      <w:r w:rsidRPr="003A3689">
        <w:rPr>
          <w:rFonts w:cs="Times New Roman"/>
          <w:sz w:val="24"/>
          <w:szCs w:val="24"/>
        </w:rPr>
        <w:t>Olomouc 2016</w:t>
      </w:r>
      <w:r w:rsidR="007F0433" w:rsidRPr="003A3689">
        <w:rPr>
          <w:rFonts w:cs="Times New Roman"/>
        </w:rPr>
        <w:br w:type="page"/>
      </w:r>
    </w:p>
    <w:p w:rsidR="00565482" w:rsidRDefault="00565482" w:rsidP="00565482">
      <w:pPr>
        <w:spacing w:after="120"/>
        <w:rPr>
          <w:rFonts w:cs="Times New Roman"/>
          <w:b/>
        </w:rPr>
      </w:pPr>
      <w:r>
        <w:rPr>
          <w:rFonts w:cs="Times New Roman"/>
          <w:b/>
        </w:rPr>
        <w:lastRenderedPageBreak/>
        <w:t>Bibliografický záznam</w:t>
      </w:r>
    </w:p>
    <w:p w:rsidR="00565482" w:rsidRPr="00565482" w:rsidRDefault="00565482" w:rsidP="00565482">
      <w:pPr>
        <w:tabs>
          <w:tab w:val="left" w:pos="2835"/>
        </w:tabs>
        <w:spacing w:after="120"/>
        <w:rPr>
          <w:rFonts w:cs="Times New Roman"/>
        </w:rPr>
      </w:pPr>
      <w:r>
        <w:rPr>
          <w:rFonts w:cs="Times New Roman"/>
          <w:b/>
        </w:rPr>
        <w:t>Autor (osobní číslo):</w:t>
      </w:r>
      <w:r>
        <w:rPr>
          <w:rFonts w:cs="Times New Roman"/>
          <w:b/>
        </w:rPr>
        <w:tab/>
      </w:r>
      <w:r>
        <w:rPr>
          <w:rFonts w:cs="Times New Roman"/>
        </w:rPr>
        <w:t>Bc. Radek Řezníček (R</w:t>
      </w:r>
      <w:r w:rsidR="00AE09C9">
        <w:rPr>
          <w:rFonts w:cs="Times New Roman"/>
        </w:rPr>
        <w:t>140231)</w:t>
      </w:r>
    </w:p>
    <w:p w:rsidR="00565482" w:rsidRPr="00565482" w:rsidRDefault="00565482" w:rsidP="00565482">
      <w:pPr>
        <w:tabs>
          <w:tab w:val="left" w:pos="2835"/>
        </w:tabs>
        <w:spacing w:after="120"/>
        <w:rPr>
          <w:rFonts w:cs="Times New Roman"/>
        </w:rPr>
      </w:pPr>
      <w:r w:rsidRPr="00565482">
        <w:rPr>
          <w:rFonts w:cs="Times New Roman"/>
          <w:b/>
        </w:rPr>
        <w:t>Studijní obor:</w:t>
      </w:r>
      <w:r>
        <w:rPr>
          <w:rFonts w:cs="Times New Roman"/>
          <w:b/>
        </w:rPr>
        <w:tab/>
      </w:r>
      <w:r>
        <w:rPr>
          <w:rFonts w:cs="Times New Roman"/>
        </w:rPr>
        <w:t>Regionální geografie</w:t>
      </w:r>
    </w:p>
    <w:p w:rsidR="00565482" w:rsidRPr="00565482" w:rsidRDefault="00565482" w:rsidP="00565482">
      <w:pPr>
        <w:tabs>
          <w:tab w:val="left" w:pos="2835"/>
        </w:tabs>
        <w:spacing w:after="120"/>
        <w:rPr>
          <w:rFonts w:cs="Times New Roman"/>
        </w:rPr>
      </w:pPr>
      <w:r w:rsidRPr="00565482">
        <w:rPr>
          <w:rFonts w:cs="Times New Roman"/>
          <w:b/>
        </w:rPr>
        <w:t>Název práce:</w:t>
      </w:r>
      <w:r>
        <w:rPr>
          <w:rFonts w:cs="Times New Roman"/>
          <w:b/>
        </w:rPr>
        <w:tab/>
      </w:r>
      <w:r>
        <w:rPr>
          <w:rFonts w:cs="Times New Roman"/>
        </w:rPr>
        <w:t>Sázkové hraní v ČR, prostorová distribuce a další geografické aspekty</w:t>
      </w:r>
    </w:p>
    <w:p w:rsidR="00565482" w:rsidRPr="00565482" w:rsidRDefault="00565482" w:rsidP="00565482">
      <w:pPr>
        <w:tabs>
          <w:tab w:val="left" w:pos="2835"/>
        </w:tabs>
        <w:spacing w:after="120"/>
        <w:rPr>
          <w:rFonts w:cs="Times New Roman"/>
        </w:rPr>
      </w:pPr>
      <w:r w:rsidRPr="00565482">
        <w:rPr>
          <w:rFonts w:cs="Times New Roman"/>
          <w:b/>
        </w:rPr>
        <w:t>Title of thesis:</w:t>
      </w:r>
      <w:r>
        <w:rPr>
          <w:rFonts w:cs="Times New Roman"/>
          <w:b/>
        </w:rPr>
        <w:tab/>
      </w:r>
      <w:r>
        <w:rPr>
          <w:rFonts w:cs="Times New Roman"/>
        </w:rPr>
        <w:t xml:space="preserve">Sports betting in the Czech Republic, spatial distribution and other </w:t>
      </w:r>
      <w:r>
        <w:rPr>
          <w:rFonts w:cs="Times New Roman"/>
        </w:rPr>
        <w:tab/>
        <w:t>geographical aspects</w:t>
      </w:r>
    </w:p>
    <w:p w:rsidR="00565482" w:rsidRPr="00565482" w:rsidRDefault="00565482" w:rsidP="00565482">
      <w:pPr>
        <w:tabs>
          <w:tab w:val="left" w:pos="2835"/>
        </w:tabs>
        <w:spacing w:after="120"/>
        <w:rPr>
          <w:rFonts w:cs="Times New Roman"/>
        </w:rPr>
      </w:pPr>
      <w:r w:rsidRPr="00565482">
        <w:rPr>
          <w:rFonts w:cs="Times New Roman"/>
          <w:b/>
        </w:rPr>
        <w:t>Vedoucí práce:</w:t>
      </w:r>
      <w:r>
        <w:rPr>
          <w:rFonts w:cs="Times New Roman"/>
          <w:b/>
        </w:rPr>
        <w:tab/>
      </w:r>
      <w:r w:rsidRPr="00565482">
        <w:rPr>
          <w:rFonts w:cs="Times New Roman"/>
        </w:rPr>
        <w:t>doc. RNDr. Zdeněk Szczyrba, Ph.D.</w:t>
      </w:r>
    </w:p>
    <w:p w:rsidR="00565482" w:rsidRPr="00AD094D" w:rsidRDefault="00565482" w:rsidP="00565482">
      <w:pPr>
        <w:tabs>
          <w:tab w:val="left" w:pos="2835"/>
        </w:tabs>
        <w:spacing w:after="120"/>
        <w:rPr>
          <w:rFonts w:cs="Times New Roman"/>
        </w:rPr>
      </w:pPr>
      <w:r w:rsidRPr="00565482">
        <w:rPr>
          <w:rFonts w:cs="Times New Roman"/>
          <w:b/>
        </w:rPr>
        <w:t>Rozsah stran:</w:t>
      </w:r>
      <w:r>
        <w:rPr>
          <w:rFonts w:cs="Times New Roman"/>
          <w:b/>
        </w:rPr>
        <w:tab/>
      </w:r>
      <w:r w:rsidR="00E864B0">
        <w:rPr>
          <w:rFonts w:cs="Times New Roman"/>
        </w:rPr>
        <w:t>89</w:t>
      </w:r>
      <w:r w:rsidR="00AD094D">
        <w:rPr>
          <w:rFonts w:cs="Times New Roman"/>
        </w:rPr>
        <w:t xml:space="preserve"> stran</w:t>
      </w:r>
      <w:r w:rsidR="0067479D">
        <w:rPr>
          <w:rFonts w:cs="Times New Roman"/>
        </w:rPr>
        <w:t>, 1 vázaná příloha</w:t>
      </w:r>
      <w:bookmarkStart w:id="0" w:name="_GoBack"/>
      <w:bookmarkEnd w:id="0"/>
    </w:p>
    <w:p w:rsidR="00565482" w:rsidRPr="00C55CAB" w:rsidRDefault="00565482" w:rsidP="002B105D">
      <w:pPr>
        <w:tabs>
          <w:tab w:val="left" w:pos="2835"/>
        </w:tabs>
        <w:spacing w:after="120"/>
        <w:jc w:val="both"/>
        <w:rPr>
          <w:rFonts w:cs="Times New Roman"/>
        </w:rPr>
      </w:pPr>
      <w:r w:rsidRPr="00565482">
        <w:rPr>
          <w:rFonts w:cs="Times New Roman"/>
          <w:b/>
        </w:rPr>
        <w:t>Abstrakt:</w:t>
      </w:r>
      <w:r w:rsidR="00C55CAB">
        <w:rPr>
          <w:rFonts w:cs="Times New Roman"/>
          <w:b/>
        </w:rPr>
        <w:tab/>
      </w:r>
      <w:r w:rsidR="00C55CAB">
        <w:rPr>
          <w:rFonts w:cs="Times New Roman"/>
        </w:rPr>
        <w:t>Diplomová prá</w:t>
      </w:r>
      <w:r w:rsidR="006E5F0C">
        <w:rPr>
          <w:rFonts w:cs="Times New Roman"/>
        </w:rPr>
        <w:t>ce se zabývá prostorovou analýzou</w:t>
      </w:r>
      <w:r w:rsidR="006D1D6F">
        <w:rPr>
          <w:rFonts w:cs="Times New Roman"/>
        </w:rPr>
        <w:t xml:space="preserve"> sázkových </w:t>
      </w:r>
      <w:r w:rsidR="006D1D6F">
        <w:rPr>
          <w:rFonts w:cs="Times New Roman"/>
        </w:rPr>
        <w:tab/>
        <w:t>kanceláří poskytující</w:t>
      </w:r>
      <w:r w:rsidR="0019720B">
        <w:rPr>
          <w:rFonts w:cs="Times New Roman"/>
        </w:rPr>
        <w:t>ch</w:t>
      </w:r>
      <w:r w:rsidR="006D1D6F">
        <w:rPr>
          <w:rFonts w:cs="Times New Roman"/>
        </w:rPr>
        <w:t xml:space="preserve"> sázkové služby na území ČR a to na všech </w:t>
      </w:r>
      <w:r w:rsidR="006D1D6F">
        <w:rPr>
          <w:rFonts w:cs="Times New Roman"/>
        </w:rPr>
        <w:tab/>
        <w:t xml:space="preserve">úrovních geografické organizace prostoru. Další část práce se věnuje </w:t>
      </w:r>
      <w:r w:rsidR="006D1D6F">
        <w:rPr>
          <w:rFonts w:cs="Times New Roman"/>
        </w:rPr>
        <w:tab/>
        <w:t xml:space="preserve">časoprostorovému vývoji provozoven kurzového sázení na příkladu </w:t>
      </w:r>
      <w:r w:rsidR="006D1D6F">
        <w:rPr>
          <w:rFonts w:cs="Times New Roman"/>
        </w:rPr>
        <w:tab/>
        <w:t xml:space="preserve">sázkové společnosti Fortuna. Poslední část analyzuje distribuci </w:t>
      </w:r>
      <w:r w:rsidR="006D1D6F">
        <w:rPr>
          <w:rFonts w:cs="Times New Roman"/>
        </w:rPr>
        <w:tab/>
        <w:t xml:space="preserve">kurzového sázení na území města Olomouc, která vychází </w:t>
      </w:r>
      <w:r w:rsidR="006D1D6F">
        <w:rPr>
          <w:rFonts w:cs="Times New Roman"/>
        </w:rPr>
        <w:tab/>
        <w:t xml:space="preserve">z podrobného terénního průzkumu.  </w:t>
      </w:r>
    </w:p>
    <w:p w:rsidR="00565482" w:rsidRPr="00AE176B" w:rsidRDefault="00565482" w:rsidP="00565482">
      <w:pPr>
        <w:tabs>
          <w:tab w:val="left" w:pos="2835"/>
        </w:tabs>
        <w:spacing w:after="120"/>
        <w:rPr>
          <w:rFonts w:cs="Times New Roman"/>
        </w:rPr>
      </w:pPr>
      <w:r>
        <w:rPr>
          <w:rFonts w:cs="Times New Roman"/>
          <w:b/>
        </w:rPr>
        <w:t>Klíčová slova:</w:t>
      </w:r>
      <w:r w:rsidR="00AE176B">
        <w:rPr>
          <w:rFonts w:cs="Times New Roman"/>
          <w:b/>
        </w:rPr>
        <w:tab/>
      </w:r>
      <w:r w:rsidR="00AA206D">
        <w:rPr>
          <w:rFonts w:cs="Times New Roman"/>
        </w:rPr>
        <w:t>sázková kancelář</w:t>
      </w:r>
      <w:r w:rsidR="00AE176B">
        <w:rPr>
          <w:rFonts w:cs="Times New Roman"/>
        </w:rPr>
        <w:t xml:space="preserve">, </w:t>
      </w:r>
      <w:r w:rsidR="00CB5AD1">
        <w:rPr>
          <w:rFonts w:cs="Times New Roman"/>
        </w:rPr>
        <w:t xml:space="preserve">kurzové sázení, </w:t>
      </w:r>
      <w:r w:rsidR="00AE176B">
        <w:rPr>
          <w:rFonts w:cs="Times New Roman"/>
        </w:rPr>
        <w:t xml:space="preserve">hazard, </w:t>
      </w:r>
      <w:r w:rsidR="00A76C61">
        <w:rPr>
          <w:rFonts w:cs="Times New Roman"/>
        </w:rPr>
        <w:t xml:space="preserve">prostorová </w:t>
      </w:r>
      <w:r w:rsidR="00AE176B">
        <w:rPr>
          <w:rFonts w:cs="Times New Roman"/>
        </w:rPr>
        <w:t>analýza</w:t>
      </w:r>
    </w:p>
    <w:p w:rsidR="00565482" w:rsidRPr="00783823" w:rsidRDefault="00565482" w:rsidP="00783823">
      <w:pPr>
        <w:spacing w:after="120"/>
        <w:jc w:val="both"/>
      </w:pPr>
      <w:r w:rsidRPr="00565482">
        <w:rPr>
          <w:rFonts w:cs="Times New Roman"/>
          <w:b/>
        </w:rPr>
        <w:t>Abstract:</w:t>
      </w:r>
      <w:r w:rsidR="00783823">
        <w:rPr>
          <w:rFonts w:cs="Times New Roman"/>
          <w:b/>
        </w:rPr>
        <w:tab/>
      </w:r>
      <w:r w:rsidR="00783823">
        <w:rPr>
          <w:rFonts w:cs="Times New Roman"/>
          <w:b/>
        </w:rPr>
        <w:tab/>
      </w:r>
      <w:r w:rsidR="00783823">
        <w:rPr>
          <w:rFonts w:cs="Times New Roman"/>
          <w:b/>
        </w:rPr>
        <w:tab/>
      </w:r>
      <w:r w:rsidR="00783823" w:rsidRPr="00783823">
        <w:rPr>
          <w:rFonts w:cs="Times New Roman"/>
          <w:shd w:val="clear" w:color="auto" w:fill="FFFFFF"/>
        </w:rPr>
        <w:t xml:space="preserve">The main objective of this thesis is to make a spatial, geographical </w:t>
      </w:r>
      <w:r w:rsidR="00783823">
        <w:rPr>
          <w:rFonts w:cs="Times New Roman"/>
          <w:shd w:val="clear" w:color="auto" w:fill="FFFFFF"/>
        </w:rPr>
        <w:tab/>
      </w:r>
      <w:r w:rsidR="00783823">
        <w:rPr>
          <w:rFonts w:cs="Times New Roman"/>
          <w:shd w:val="clear" w:color="auto" w:fill="FFFFFF"/>
        </w:rPr>
        <w:tab/>
      </w:r>
      <w:r w:rsidR="00783823">
        <w:rPr>
          <w:rFonts w:cs="Times New Roman"/>
          <w:shd w:val="clear" w:color="auto" w:fill="FFFFFF"/>
        </w:rPr>
        <w:tab/>
      </w:r>
      <w:r w:rsidR="00783823">
        <w:rPr>
          <w:rFonts w:cs="Times New Roman"/>
          <w:shd w:val="clear" w:color="auto" w:fill="FFFFFF"/>
        </w:rPr>
        <w:tab/>
      </w:r>
      <w:r w:rsidR="00783823" w:rsidRPr="00783823">
        <w:rPr>
          <w:rFonts w:cs="Times New Roman"/>
          <w:shd w:val="clear" w:color="auto" w:fill="FFFFFF"/>
        </w:rPr>
        <w:t xml:space="preserve">analysis of betting offices which provide exchange rate betting </w:t>
      </w:r>
      <w:r w:rsidR="00783823">
        <w:rPr>
          <w:rFonts w:cs="Times New Roman"/>
          <w:shd w:val="clear" w:color="auto" w:fill="FFFFFF"/>
        </w:rPr>
        <w:tab/>
      </w:r>
      <w:r w:rsidR="00783823">
        <w:rPr>
          <w:rFonts w:cs="Times New Roman"/>
          <w:shd w:val="clear" w:color="auto" w:fill="FFFFFF"/>
        </w:rPr>
        <w:tab/>
      </w:r>
      <w:r w:rsidR="00783823">
        <w:rPr>
          <w:rFonts w:cs="Times New Roman"/>
          <w:shd w:val="clear" w:color="auto" w:fill="FFFFFF"/>
        </w:rPr>
        <w:tab/>
      </w:r>
      <w:r w:rsidR="00783823">
        <w:rPr>
          <w:rFonts w:cs="Times New Roman"/>
          <w:shd w:val="clear" w:color="auto" w:fill="FFFFFF"/>
        </w:rPr>
        <w:tab/>
      </w:r>
      <w:r w:rsidR="00783823">
        <w:rPr>
          <w:rFonts w:cs="Times New Roman"/>
          <w:shd w:val="clear" w:color="auto" w:fill="FFFFFF"/>
        </w:rPr>
        <w:tab/>
      </w:r>
      <w:r w:rsidR="00783823" w:rsidRPr="00783823">
        <w:rPr>
          <w:rFonts w:cs="Times New Roman"/>
          <w:shd w:val="clear" w:color="auto" w:fill="FFFFFF"/>
        </w:rPr>
        <w:t xml:space="preserve">services in the czech area, that means on all levels of the geographical </w:t>
      </w:r>
      <w:r w:rsidR="00783823">
        <w:rPr>
          <w:rFonts w:cs="Times New Roman"/>
          <w:shd w:val="clear" w:color="auto" w:fill="FFFFFF"/>
        </w:rPr>
        <w:tab/>
      </w:r>
      <w:r w:rsidR="00783823">
        <w:rPr>
          <w:rFonts w:cs="Times New Roman"/>
          <w:shd w:val="clear" w:color="auto" w:fill="FFFFFF"/>
        </w:rPr>
        <w:tab/>
      </w:r>
      <w:r w:rsidR="00783823">
        <w:rPr>
          <w:rFonts w:cs="Times New Roman"/>
          <w:shd w:val="clear" w:color="auto" w:fill="FFFFFF"/>
        </w:rPr>
        <w:tab/>
      </w:r>
      <w:r w:rsidR="00783823">
        <w:rPr>
          <w:rFonts w:cs="Times New Roman"/>
          <w:shd w:val="clear" w:color="auto" w:fill="FFFFFF"/>
        </w:rPr>
        <w:tab/>
      </w:r>
      <w:r w:rsidR="00783823" w:rsidRPr="00783823">
        <w:rPr>
          <w:rFonts w:cs="Times New Roman"/>
          <w:shd w:val="clear" w:color="auto" w:fill="FFFFFF"/>
        </w:rPr>
        <w:t xml:space="preserve">spatial organization. Partial objective is to mark the development of </w:t>
      </w:r>
      <w:r w:rsidR="00783823">
        <w:rPr>
          <w:rFonts w:cs="Times New Roman"/>
          <w:shd w:val="clear" w:color="auto" w:fill="FFFFFF"/>
        </w:rPr>
        <w:tab/>
      </w:r>
      <w:r w:rsidR="00783823">
        <w:rPr>
          <w:rFonts w:cs="Times New Roman"/>
          <w:shd w:val="clear" w:color="auto" w:fill="FFFFFF"/>
        </w:rPr>
        <w:tab/>
      </w:r>
      <w:r w:rsidR="00783823">
        <w:rPr>
          <w:rFonts w:cs="Times New Roman"/>
          <w:shd w:val="clear" w:color="auto" w:fill="FFFFFF"/>
        </w:rPr>
        <w:tab/>
      </w:r>
      <w:r w:rsidR="00783823">
        <w:rPr>
          <w:rFonts w:cs="Times New Roman"/>
          <w:shd w:val="clear" w:color="auto" w:fill="FFFFFF"/>
        </w:rPr>
        <w:tab/>
      </w:r>
      <w:r w:rsidR="00783823" w:rsidRPr="00783823">
        <w:rPr>
          <w:rFonts w:cs="Times New Roman"/>
          <w:shd w:val="clear" w:color="auto" w:fill="FFFFFF"/>
        </w:rPr>
        <w:t xml:space="preserve">the betting office in space and time, using the example of Fortuna. </w:t>
      </w:r>
      <w:r w:rsidR="00783823">
        <w:rPr>
          <w:rFonts w:cs="Times New Roman"/>
          <w:shd w:val="clear" w:color="auto" w:fill="FFFFFF"/>
        </w:rPr>
        <w:tab/>
      </w:r>
      <w:r w:rsidR="00783823">
        <w:rPr>
          <w:rFonts w:cs="Times New Roman"/>
          <w:shd w:val="clear" w:color="auto" w:fill="FFFFFF"/>
        </w:rPr>
        <w:tab/>
      </w:r>
      <w:r w:rsidR="00783823">
        <w:rPr>
          <w:rFonts w:cs="Times New Roman"/>
          <w:shd w:val="clear" w:color="auto" w:fill="FFFFFF"/>
        </w:rPr>
        <w:tab/>
      </w:r>
      <w:r w:rsidR="00783823">
        <w:rPr>
          <w:rFonts w:cs="Times New Roman"/>
          <w:shd w:val="clear" w:color="auto" w:fill="FFFFFF"/>
        </w:rPr>
        <w:tab/>
      </w:r>
      <w:r w:rsidR="00783823" w:rsidRPr="00783823">
        <w:rPr>
          <w:rFonts w:cs="Times New Roman"/>
          <w:shd w:val="clear" w:color="auto" w:fill="FFFFFF"/>
        </w:rPr>
        <w:t xml:space="preserve">Using Olomouc as an example, the network of branching betting </w:t>
      </w:r>
      <w:r w:rsidR="00783823">
        <w:rPr>
          <w:rFonts w:cs="Times New Roman"/>
          <w:shd w:val="clear" w:color="auto" w:fill="FFFFFF"/>
        </w:rPr>
        <w:tab/>
      </w:r>
      <w:r w:rsidR="00783823">
        <w:rPr>
          <w:rFonts w:cs="Times New Roman"/>
          <w:shd w:val="clear" w:color="auto" w:fill="FFFFFF"/>
        </w:rPr>
        <w:tab/>
      </w:r>
      <w:r w:rsidR="00783823">
        <w:rPr>
          <w:rFonts w:cs="Times New Roman"/>
          <w:shd w:val="clear" w:color="auto" w:fill="FFFFFF"/>
        </w:rPr>
        <w:tab/>
      </w:r>
      <w:r w:rsidR="00783823">
        <w:rPr>
          <w:rFonts w:cs="Times New Roman"/>
          <w:shd w:val="clear" w:color="auto" w:fill="FFFFFF"/>
        </w:rPr>
        <w:tab/>
      </w:r>
      <w:r w:rsidR="00783823" w:rsidRPr="00783823">
        <w:rPr>
          <w:rFonts w:cs="Times New Roman"/>
          <w:shd w:val="clear" w:color="auto" w:fill="FFFFFF"/>
        </w:rPr>
        <w:t>offices is analysed.</w:t>
      </w:r>
    </w:p>
    <w:p w:rsidR="00565482" w:rsidRPr="00CB5AD1" w:rsidRDefault="00565482" w:rsidP="00783823">
      <w:pPr>
        <w:tabs>
          <w:tab w:val="left" w:pos="2835"/>
        </w:tabs>
        <w:spacing w:after="120"/>
        <w:rPr>
          <w:rFonts w:cs="Times New Roman"/>
        </w:rPr>
      </w:pPr>
      <w:r w:rsidRPr="00565482">
        <w:rPr>
          <w:rFonts w:cs="Times New Roman"/>
          <w:b/>
        </w:rPr>
        <w:t xml:space="preserve">Keywords: </w:t>
      </w:r>
      <w:r w:rsidR="00CB5AD1">
        <w:rPr>
          <w:rFonts w:cs="Times New Roman"/>
          <w:b/>
        </w:rPr>
        <w:tab/>
      </w:r>
      <w:r w:rsidR="00CB5AD1">
        <w:rPr>
          <w:rFonts w:cs="Times New Roman"/>
        </w:rPr>
        <w:t xml:space="preserve">Betting Agency, Betting </w:t>
      </w:r>
      <w:r w:rsidR="0030490A">
        <w:rPr>
          <w:rFonts w:cs="Times New Roman"/>
        </w:rPr>
        <w:t>O</w:t>
      </w:r>
      <w:r w:rsidR="00CB5AD1">
        <w:rPr>
          <w:rFonts w:cs="Times New Roman"/>
        </w:rPr>
        <w:t xml:space="preserve">dds, Gambling, </w:t>
      </w:r>
      <w:r w:rsidR="00A76C61">
        <w:rPr>
          <w:rFonts w:cs="Times New Roman"/>
        </w:rPr>
        <w:t xml:space="preserve">Spatial </w:t>
      </w:r>
      <w:r w:rsidR="00CB5AD1">
        <w:rPr>
          <w:rFonts w:cs="Times New Roman"/>
        </w:rPr>
        <w:t>Analysis</w:t>
      </w:r>
    </w:p>
    <w:p w:rsidR="00FA40E6" w:rsidRDefault="00FA40E6" w:rsidP="00565482">
      <w:pPr>
        <w:tabs>
          <w:tab w:val="left" w:pos="2835"/>
        </w:tabs>
        <w:spacing w:after="200" w:line="276" w:lineRule="auto"/>
        <w:rPr>
          <w:rFonts w:cs="Times New Roman"/>
          <w:noProof/>
        </w:rPr>
      </w:pPr>
      <w:r>
        <w:rPr>
          <w:rFonts w:cs="Times New Roman"/>
          <w:b/>
        </w:rPr>
        <w:br w:type="page"/>
      </w: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b/>
        </w:rPr>
      </w:pPr>
    </w:p>
    <w:p w:rsidR="00C12E80" w:rsidRDefault="00C12E80">
      <w:pPr>
        <w:spacing w:after="200" w:line="276" w:lineRule="auto"/>
        <w:rPr>
          <w:rFonts w:cs="Times New Roman"/>
        </w:rPr>
      </w:pPr>
      <w:r>
        <w:rPr>
          <w:rFonts w:cs="Times New Roman"/>
        </w:rPr>
        <w:t>Prohlašuji, že jsem zadanou diplomovou práci vypracoval samostatně a veškeré použité zdroje jsou uvedeny v seznamu literatury na konci práce</w:t>
      </w:r>
    </w:p>
    <w:p w:rsidR="00C12E80" w:rsidRDefault="00C12E80" w:rsidP="00C12E80">
      <w:pPr>
        <w:tabs>
          <w:tab w:val="left" w:pos="6379"/>
        </w:tabs>
        <w:spacing w:after="200" w:line="276" w:lineRule="auto"/>
        <w:rPr>
          <w:rFonts w:cs="Times New Roman"/>
        </w:rPr>
      </w:pPr>
    </w:p>
    <w:p w:rsidR="00C12E80" w:rsidRDefault="00C12E80" w:rsidP="00C12E80">
      <w:pPr>
        <w:tabs>
          <w:tab w:val="left" w:pos="1843"/>
          <w:tab w:val="left" w:pos="6379"/>
        </w:tabs>
        <w:spacing w:after="200" w:line="276" w:lineRule="auto"/>
        <w:rPr>
          <w:rFonts w:cs="Times New Roman"/>
          <w:noProof/>
        </w:rPr>
      </w:pPr>
      <w:r>
        <w:rPr>
          <w:rFonts w:cs="Times New Roman"/>
        </w:rPr>
        <w:t>V Olomouci dne</w:t>
      </w:r>
      <w:r>
        <w:rPr>
          <w:rFonts w:cs="Times New Roman"/>
        </w:rPr>
        <w:tab/>
        <w:t>........................</w:t>
      </w:r>
      <w:r>
        <w:rPr>
          <w:rFonts w:cs="Times New Roman"/>
        </w:rPr>
        <w:tab/>
        <w:t>podpis    .....................</w:t>
      </w:r>
      <w:r>
        <w:rPr>
          <w:rFonts w:cs="Times New Roman"/>
          <w:b/>
        </w:rPr>
        <w:br w:type="page"/>
      </w: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FA6272" w:rsidRDefault="00FA6272">
      <w:pPr>
        <w:spacing w:after="200" w:line="276" w:lineRule="auto"/>
        <w:rPr>
          <w:rFonts w:cs="Times New Roman"/>
          <w:b/>
        </w:rPr>
      </w:pPr>
    </w:p>
    <w:p w:rsidR="00390708" w:rsidRDefault="00FA6272" w:rsidP="001C61FA">
      <w:pPr>
        <w:spacing w:after="200" w:line="276" w:lineRule="auto"/>
        <w:jc w:val="both"/>
        <w:rPr>
          <w:rFonts w:cs="Times New Roman"/>
        </w:rPr>
      </w:pPr>
      <w:r>
        <w:rPr>
          <w:rFonts w:cs="Times New Roman"/>
        </w:rPr>
        <w:t>Tímto bych rád poděkoval mému vedoucímu diplomové práce doc. RNDr. Zdeňku Szczyrbovi</w:t>
      </w:r>
      <w:r w:rsidRPr="00565482">
        <w:rPr>
          <w:rFonts w:cs="Times New Roman"/>
        </w:rPr>
        <w:t>, Ph.D.</w:t>
      </w:r>
      <w:r>
        <w:rPr>
          <w:rFonts w:cs="Times New Roman"/>
        </w:rPr>
        <w:t xml:space="preserve"> za cenné připomínky, ochotu a především strávený čas, který mi poskytl při </w:t>
      </w:r>
      <w:r w:rsidR="00C5150F">
        <w:rPr>
          <w:rFonts w:cs="Times New Roman"/>
        </w:rPr>
        <w:t>zpracování práce</w:t>
      </w:r>
      <w:r>
        <w:rPr>
          <w:rFonts w:cs="Times New Roman"/>
        </w:rPr>
        <w:t>. Dále bych chtěl poděkovat panu Ivo Zajícovi</w:t>
      </w:r>
      <w:r w:rsidR="00225174">
        <w:rPr>
          <w:rFonts w:cs="Times New Roman"/>
        </w:rPr>
        <w:t>, obchodnímu řediteli společnosti Fortuna,</w:t>
      </w:r>
      <w:r>
        <w:rPr>
          <w:rFonts w:cs="Times New Roman"/>
        </w:rPr>
        <w:t xml:space="preserve"> za poskytnutá data a </w:t>
      </w:r>
      <w:r w:rsidR="00106E65">
        <w:rPr>
          <w:rFonts w:cs="Times New Roman"/>
        </w:rPr>
        <w:t>odbornou konzultaci.</w:t>
      </w:r>
      <w:r w:rsidR="00E76B51">
        <w:rPr>
          <w:rFonts w:cs="Times New Roman"/>
        </w:rPr>
        <w:t xml:space="preserve"> Za pomoc při zpracování statistické stránky práce patří dík Mgr. Davidu Fiedorovi. </w:t>
      </w:r>
      <w:r w:rsidR="00214540">
        <w:rPr>
          <w:rFonts w:cs="Times New Roman"/>
        </w:rPr>
        <w:t xml:space="preserve">Děkuji také svým rodičům, </w:t>
      </w:r>
      <w:r w:rsidR="007A494B">
        <w:rPr>
          <w:rFonts w:cs="Times New Roman"/>
        </w:rPr>
        <w:t>kteří</w:t>
      </w:r>
      <w:r w:rsidR="00214540">
        <w:rPr>
          <w:rFonts w:cs="Times New Roman"/>
        </w:rPr>
        <w:t xml:space="preserve"> mi umožnili vystudovat vysokou školu.</w:t>
      </w:r>
    </w:p>
    <w:p w:rsidR="00390708" w:rsidRDefault="00390708">
      <w:pPr>
        <w:spacing w:after="200" w:line="276" w:lineRule="auto"/>
        <w:rPr>
          <w:rFonts w:cs="Times New Roman"/>
        </w:rPr>
      </w:pPr>
      <w:r>
        <w:rPr>
          <w:rFonts w:cs="Times New Roman"/>
        </w:rPr>
        <w:br w:type="page"/>
      </w:r>
    </w:p>
    <w:p w:rsidR="00390708" w:rsidRDefault="00390708">
      <w:pPr>
        <w:spacing w:after="200" w:line="276" w:lineRule="auto"/>
        <w:rPr>
          <w:rFonts w:cs="Times New Roman"/>
        </w:rPr>
      </w:pPr>
    </w:p>
    <w:p w:rsidR="00390708" w:rsidRDefault="00390708" w:rsidP="001C61FA">
      <w:pPr>
        <w:spacing w:after="200" w:line="276" w:lineRule="auto"/>
        <w:jc w:val="both"/>
        <w:rPr>
          <w:rFonts w:cs="Times New Roman"/>
        </w:rPr>
      </w:pPr>
      <w:r>
        <w:rPr>
          <w:rFonts w:cs="Times New Roman"/>
          <w:noProof/>
          <w:lang w:eastAsia="cs-CZ"/>
        </w:rPr>
        <w:drawing>
          <wp:inline distT="0" distB="0" distL="0" distR="0">
            <wp:extent cx="5760720" cy="8152130"/>
            <wp:effectExtent l="0" t="0" r="0" b="127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r w:rsidR="00214540">
        <w:rPr>
          <w:rFonts w:cs="Times New Roman"/>
        </w:rPr>
        <w:t xml:space="preserve"> </w:t>
      </w:r>
    </w:p>
    <w:p w:rsidR="00390708" w:rsidRDefault="00390708">
      <w:pPr>
        <w:spacing w:after="200" w:line="276" w:lineRule="auto"/>
        <w:rPr>
          <w:rFonts w:cs="Times New Roman"/>
        </w:rPr>
      </w:pPr>
      <w:r>
        <w:rPr>
          <w:rFonts w:cs="Times New Roman"/>
        </w:rPr>
        <w:br w:type="page"/>
      </w:r>
    </w:p>
    <w:p w:rsidR="00FA6272" w:rsidRDefault="00390708" w:rsidP="001C61FA">
      <w:pPr>
        <w:spacing w:after="200" w:line="276" w:lineRule="auto"/>
        <w:jc w:val="both"/>
        <w:rPr>
          <w:rFonts w:cs="Times New Roman"/>
        </w:rPr>
      </w:pPr>
      <w:r>
        <w:rPr>
          <w:rFonts w:cs="Times New Roman"/>
          <w:b/>
          <w:noProof/>
          <w:lang w:eastAsia="cs-CZ"/>
        </w:rPr>
        <w:lastRenderedPageBreak/>
        <w:drawing>
          <wp:inline distT="0" distB="0" distL="0" distR="0">
            <wp:extent cx="5760720" cy="8152130"/>
            <wp:effectExtent l="0" t="0" r="0" b="127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r w:rsidR="00FA6272">
        <w:rPr>
          <w:rFonts w:cs="Times New Roman"/>
          <w:b/>
        </w:rPr>
        <w:br w:type="page"/>
      </w:r>
    </w:p>
    <w:p w:rsidR="00227F2D" w:rsidRDefault="000A59A8">
      <w:pPr>
        <w:pStyle w:val="Obsah1"/>
        <w:rPr>
          <w:rFonts w:asciiTheme="minorHAnsi" w:eastAsiaTheme="minorEastAsia" w:hAnsiTheme="minorHAnsi"/>
          <w:b w:val="0"/>
          <w:lang w:eastAsia="cs-CZ"/>
        </w:rPr>
      </w:pPr>
      <w:r>
        <w:rPr>
          <w:rFonts w:cs="Times New Roman"/>
          <w:b w:val="0"/>
        </w:rPr>
        <w:lastRenderedPageBreak/>
        <w:fldChar w:fldCharType="begin"/>
      </w:r>
      <w:r>
        <w:rPr>
          <w:rFonts w:cs="Times New Roman"/>
          <w:b w:val="0"/>
        </w:rPr>
        <w:instrText xml:space="preserve"> TOC \o "1-4" \h \z \u </w:instrText>
      </w:r>
      <w:r>
        <w:rPr>
          <w:rFonts w:cs="Times New Roman"/>
          <w:b w:val="0"/>
        </w:rPr>
        <w:fldChar w:fldCharType="separate"/>
      </w:r>
      <w:hyperlink w:anchor="_Toc448808616" w:history="1">
        <w:r w:rsidR="00227F2D" w:rsidRPr="00E64EC5">
          <w:rPr>
            <w:rStyle w:val="Hypertextovodkaz"/>
          </w:rPr>
          <w:t>1. Úvod</w:t>
        </w:r>
        <w:r w:rsidR="00227F2D">
          <w:rPr>
            <w:webHidden/>
          </w:rPr>
          <w:tab/>
        </w:r>
        <w:r w:rsidR="00227F2D">
          <w:rPr>
            <w:webHidden/>
          </w:rPr>
          <w:fldChar w:fldCharType="begin"/>
        </w:r>
        <w:r w:rsidR="00227F2D">
          <w:rPr>
            <w:webHidden/>
          </w:rPr>
          <w:instrText xml:space="preserve"> PAGEREF _Toc448808616 \h </w:instrText>
        </w:r>
        <w:r w:rsidR="00227F2D">
          <w:rPr>
            <w:webHidden/>
          </w:rPr>
        </w:r>
        <w:r w:rsidR="00227F2D">
          <w:rPr>
            <w:webHidden/>
          </w:rPr>
          <w:fldChar w:fldCharType="separate"/>
        </w:r>
        <w:r w:rsidR="00227F2D">
          <w:rPr>
            <w:webHidden/>
          </w:rPr>
          <w:t>10</w:t>
        </w:r>
        <w:r w:rsidR="00227F2D">
          <w:rPr>
            <w:webHidden/>
          </w:rPr>
          <w:fldChar w:fldCharType="end"/>
        </w:r>
      </w:hyperlink>
    </w:p>
    <w:p w:rsidR="00227F2D" w:rsidRDefault="00227F2D">
      <w:pPr>
        <w:pStyle w:val="Obsah1"/>
        <w:rPr>
          <w:rFonts w:asciiTheme="minorHAnsi" w:eastAsiaTheme="minorEastAsia" w:hAnsiTheme="minorHAnsi"/>
          <w:b w:val="0"/>
          <w:lang w:eastAsia="cs-CZ"/>
        </w:rPr>
      </w:pPr>
      <w:hyperlink w:anchor="_Toc448808617" w:history="1">
        <w:r w:rsidRPr="00E64EC5">
          <w:rPr>
            <w:rStyle w:val="Hypertextovodkaz"/>
          </w:rPr>
          <w:t>2. Cíle a metodika práce</w:t>
        </w:r>
        <w:r>
          <w:rPr>
            <w:webHidden/>
          </w:rPr>
          <w:tab/>
        </w:r>
        <w:r>
          <w:rPr>
            <w:webHidden/>
          </w:rPr>
          <w:fldChar w:fldCharType="begin"/>
        </w:r>
        <w:r>
          <w:rPr>
            <w:webHidden/>
          </w:rPr>
          <w:instrText xml:space="preserve"> PAGEREF _Toc448808617 \h </w:instrText>
        </w:r>
        <w:r>
          <w:rPr>
            <w:webHidden/>
          </w:rPr>
        </w:r>
        <w:r>
          <w:rPr>
            <w:webHidden/>
          </w:rPr>
          <w:fldChar w:fldCharType="separate"/>
        </w:r>
        <w:r>
          <w:rPr>
            <w:webHidden/>
          </w:rPr>
          <w:t>11</w:t>
        </w:r>
        <w:r>
          <w:rPr>
            <w:webHidden/>
          </w:rPr>
          <w:fldChar w:fldCharType="end"/>
        </w:r>
      </w:hyperlink>
    </w:p>
    <w:p w:rsidR="00227F2D" w:rsidRDefault="00227F2D">
      <w:pPr>
        <w:pStyle w:val="Obsah1"/>
        <w:rPr>
          <w:rFonts w:asciiTheme="minorHAnsi" w:eastAsiaTheme="minorEastAsia" w:hAnsiTheme="minorHAnsi"/>
          <w:b w:val="0"/>
          <w:lang w:eastAsia="cs-CZ"/>
        </w:rPr>
      </w:pPr>
      <w:hyperlink w:anchor="_Toc448808618" w:history="1">
        <w:r w:rsidRPr="00E64EC5">
          <w:rPr>
            <w:rStyle w:val="Hypertextovodkaz"/>
          </w:rPr>
          <w:t>3 Vybrané otázky geografie hazardu: rešerše literatury</w:t>
        </w:r>
        <w:r>
          <w:rPr>
            <w:webHidden/>
          </w:rPr>
          <w:tab/>
        </w:r>
        <w:r>
          <w:rPr>
            <w:webHidden/>
          </w:rPr>
          <w:fldChar w:fldCharType="begin"/>
        </w:r>
        <w:r>
          <w:rPr>
            <w:webHidden/>
          </w:rPr>
          <w:instrText xml:space="preserve"> PAGEREF _Toc448808618 \h </w:instrText>
        </w:r>
        <w:r>
          <w:rPr>
            <w:webHidden/>
          </w:rPr>
        </w:r>
        <w:r>
          <w:rPr>
            <w:webHidden/>
          </w:rPr>
          <w:fldChar w:fldCharType="separate"/>
        </w:r>
        <w:r>
          <w:rPr>
            <w:webHidden/>
          </w:rPr>
          <w:t>14</w:t>
        </w:r>
        <w:r>
          <w:rPr>
            <w:webHidden/>
          </w:rPr>
          <w:fldChar w:fldCharType="end"/>
        </w:r>
      </w:hyperlink>
    </w:p>
    <w:p w:rsidR="00227F2D" w:rsidRDefault="00227F2D">
      <w:pPr>
        <w:pStyle w:val="Obsah1"/>
        <w:rPr>
          <w:rFonts w:asciiTheme="minorHAnsi" w:eastAsiaTheme="minorEastAsia" w:hAnsiTheme="minorHAnsi"/>
          <w:b w:val="0"/>
          <w:lang w:eastAsia="cs-CZ"/>
        </w:rPr>
      </w:pPr>
      <w:hyperlink w:anchor="_Toc448808619" w:history="1">
        <w:r w:rsidRPr="00E64EC5">
          <w:rPr>
            <w:rStyle w:val="Hypertextovodkaz"/>
          </w:rPr>
          <w:t>4 Historie a současnost hazardu ve světě s důrazem na kurzové hraní</w:t>
        </w:r>
        <w:r>
          <w:rPr>
            <w:webHidden/>
          </w:rPr>
          <w:tab/>
        </w:r>
        <w:r>
          <w:rPr>
            <w:webHidden/>
          </w:rPr>
          <w:fldChar w:fldCharType="begin"/>
        </w:r>
        <w:r>
          <w:rPr>
            <w:webHidden/>
          </w:rPr>
          <w:instrText xml:space="preserve"> PAGEREF _Toc448808619 \h </w:instrText>
        </w:r>
        <w:r>
          <w:rPr>
            <w:webHidden/>
          </w:rPr>
        </w:r>
        <w:r>
          <w:rPr>
            <w:webHidden/>
          </w:rPr>
          <w:fldChar w:fldCharType="separate"/>
        </w:r>
        <w:r>
          <w:rPr>
            <w:webHidden/>
          </w:rPr>
          <w:t>19</w:t>
        </w:r>
        <w:r>
          <w:rPr>
            <w:webHidden/>
          </w:rPr>
          <w:fldChar w:fldCharType="end"/>
        </w:r>
      </w:hyperlink>
    </w:p>
    <w:p w:rsidR="00227F2D" w:rsidRDefault="00227F2D">
      <w:pPr>
        <w:pStyle w:val="Obsah2"/>
        <w:tabs>
          <w:tab w:val="right" w:leader="dot" w:pos="9062"/>
        </w:tabs>
        <w:rPr>
          <w:rFonts w:asciiTheme="minorHAnsi" w:eastAsiaTheme="minorEastAsia" w:hAnsiTheme="minorHAnsi"/>
          <w:noProof/>
          <w:lang w:eastAsia="cs-CZ"/>
        </w:rPr>
      </w:pPr>
      <w:hyperlink w:anchor="_Toc448808620" w:history="1">
        <w:r w:rsidRPr="00E64EC5">
          <w:rPr>
            <w:rStyle w:val="Hypertextovodkaz"/>
            <w:noProof/>
          </w:rPr>
          <w:t>4.1 Technické aspekty kurzového sázení</w:t>
        </w:r>
        <w:r>
          <w:rPr>
            <w:noProof/>
            <w:webHidden/>
          </w:rPr>
          <w:tab/>
        </w:r>
        <w:r>
          <w:rPr>
            <w:noProof/>
            <w:webHidden/>
          </w:rPr>
          <w:fldChar w:fldCharType="begin"/>
        </w:r>
        <w:r>
          <w:rPr>
            <w:noProof/>
            <w:webHidden/>
          </w:rPr>
          <w:instrText xml:space="preserve"> PAGEREF _Toc448808620 \h </w:instrText>
        </w:r>
        <w:r>
          <w:rPr>
            <w:noProof/>
            <w:webHidden/>
          </w:rPr>
        </w:r>
        <w:r>
          <w:rPr>
            <w:noProof/>
            <w:webHidden/>
          </w:rPr>
          <w:fldChar w:fldCharType="separate"/>
        </w:r>
        <w:r>
          <w:rPr>
            <w:noProof/>
            <w:webHidden/>
          </w:rPr>
          <w:t>22</w:t>
        </w:r>
        <w:r>
          <w:rPr>
            <w:noProof/>
            <w:webHidden/>
          </w:rPr>
          <w:fldChar w:fldCharType="end"/>
        </w:r>
      </w:hyperlink>
    </w:p>
    <w:p w:rsidR="00227F2D" w:rsidRDefault="00227F2D">
      <w:pPr>
        <w:pStyle w:val="Obsah1"/>
        <w:rPr>
          <w:rFonts w:asciiTheme="minorHAnsi" w:eastAsiaTheme="minorEastAsia" w:hAnsiTheme="minorHAnsi"/>
          <w:b w:val="0"/>
          <w:lang w:eastAsia="cs-CZ"/>
        </w:rPr>
      </w:pPr>
      <w:hyperlink w:anchor="_Toc448808621" w:history="1">
        <w:r w:rsidRPr="00E64EC5">
          <w:rPr>
            <w:rStyle w:val="Hypertextovodkaz"/>
          </w:rPr>
          <w:t>5 Vývoj hazardu v ČR: zaměřeno na kurzové hraní</w:t>
        </w:r>
        <w:r>
          <w:rPr>
            <w:webHidden/>
          </w:rPr>
          <w:tab/>
        </w:r>
        <w:r>
          <w:rPr>
            <w:webHidden/>
          </w:rPr>
          <w:fldChar w:fldCharType="begin"/>
        </w:r>
        <w:r>
          <w:rPr>
            <w:webHidden/>
          </w:rPr>
          <w:instrText xml:space="preserve"> PAGEREF _Toc448808621 \h </w:instrText>
        </w:r>
        <w:r>
          <w:rPr>
            <w:webHidden/>
          </w:rPr>
        </w:r>
        <w:r>
          <w:rPr>
            <w:webHidden/>
          </w:rPr>
          <w:fldChar w:fldCharType="separate"/>
        </w:r>
        <w:r>
          <w:rPr>
            <w:webHidden/>
          </w:rPr>
          <w:t>24</w:t>
        </w:r>
        <w:r>
          <w:rPr>
            <w:webHidden/>
          </w:rPr>
          <w:fldChar w:fldCharType="end"/>
        </w:r>
      </w:hyperlink>
    </w:p>
    <w:p w:rsidR="00227F2D" w:rsidRDefault="00227F2D">
      <w:pPr>
        <w:pStyle w:val="Obsah2"/>
        <w:tabs>
          <w:tab w:val="right" w:leader="dot" w:pos="9062"/>
        </w:tabs>
        <w:rPr>
          <w:rFonts w:asciiTheme="minorHAnsi" w:eastAsiaTheme="minorEastAsia" w:hAnsiTheme="minorHAnsi"/>
          <w:noProof/>
          <w:lang w:eastAsia="cs-CZ"/>
        </w:rPr>
      </w:pPr>
      <w:hyperlink w:anchor="_Toc448808622" w:history="1">
        <w:r w:rsidRPr="00E64EC5">
          <w:rPr>
            <w:rStyle w:val="Hypertextovodkaz"/>
            <w:noProof/>
          </w:rPr>
          <w:t>5.1 Současná právní úprava kurzového sázení</w:t>
        </w:r>
        <w:r>
          <w:rPr>
            <w:noProof/>
            <w:webHidden/>
          </w:rPr>
          <w:tab/>
        </w:r>
        <w:r>
          <w:rPr>
            <w:noProof/>
            <w:webHidden/>
          </w:rPr>
          <w:fldChar w:fldCharType="begin"/>
        </w:r>
        <w:r>
          <w:rPr>
            <w:noProof/>
            <w:webHidden/>
          </w:rPr>
          <w:instrText xml:space="preserve"> PAGEREF _Toc448808622 \h </w:instrText>
        </w:r>
        <w:r>
          <w:rPr>
            <w:noProof/>
            <w:webHidden/>
          </w:rPr>
        </w:r>
        <w:r>
          <w:rPr>
            <w:noProof/>
            <w:webHidden/>
          </w:rPr>
          <w:fldChar w:fldCharType="separate"/>
        </w:r>
        <w:r>
          <w:rPr>
            <w:noProof/>
            <w:webHidden/>
          </w:rPr>
          <w:t>30</w:t>
        </w:r>
        <w:r>
          <w:rPr>
            <w:noProof/>
            <w:webHidden/>
          </w:rPr>
          <w:fldChar w:fldCharType="end"/>
        </w:r>
      </w:hyperlink>
    </w:p>
    <w:p w:rsidR="00227F2D" w:rsidRDefault="00227F2D">
      <w:pPr>
        <w:pStyle w:val="Obsah2"/>
        <w:tabs>
          <w:tab w:val="right" w:leader="dot" w:pos="9062"/>
        </w:tabs>
        <w:rPr>
          <w:rFonts w:asciiTheme="minorHAnsi" w:eastAsiaTheme="minorEastAsia" w:hAnsiTheme="minorHAnsi"/>
          <w:noProof/>
          <w:lang w:eastAsia="cs-CZ"/>
        </w:rPr>
      </w:pPr>
      <w:hyperlink w:anchor="_Toc448808623" w:history="1">
        <w:r w:rsidRPr="00E64EC5">
          <w:rPr>
            <w:rStyle w:val="Hypertextovodkaz"/>
            <w:noProof/>
          </w:rPr>
          <w:t>5.2 Kurzové sázení v prostředí internetu</w:t>
        </w:r>
        <w:r>
          <w:rPr>
            <w:noProof/>
            <w:webHidden/>
          </w:rPr>
          <w:tab/>
        </w:r>
        <w:r>
          <w:rPr>
            <w:noProof/>
            <w:webHidden/>
          </w:rPr>
          <w:fldChar w:fldCharType="begin"/>
        </w:r>
        <w:r>
          <w:rPr>
            <w:noProof/>
            <w:webHidden/>
          </w:rPr>
          <w:instrText xml:space="preserve"> PAGEREF _Toc448808623 \h </w:instrText>
        </w:r>
        <w:r>
          <w:rPr>
            <w:noProof/>
            <w:webHidden/>
          </w:rPr>
        </w:r>
        <w:r>
          <w:rPr>
            <w:noProof/>
            <w:webHidden/>
          </w:rPr>
          <w:fldChar w:fldCharType="separate"/>
        </w:r>
        <w:r>
          <w:rPr>
            <w:noProof/>
            <w:webHidden/>
          </w:rPr>
          <w:t>31</w:t>
        </w:r>
        <w:r>
          <w:rPr>
            <w:noProof/>
            <w:webHidden/>
          </w:rPr>
          <w:fldChar w:fldCharType="end"/>
        </w:r>
      </w:hyperlink>
    </w:p>
    <w:p w:rsidR="00227F2D" w:rsidRDefault="00227F2D">
      <w:pPr>
        <w:pStyle w:val="Obsah1"/>
        <w:rPr>
          <w:rFonts w:asciiTheme="minorHAnsi" w:eastAsiaTheme="minorEastAsia" w:hAnsiTheme="minorHAnsi"/>
          <w:b w:val="0"/>
          <w:lang w:eastAsia="cs-CZ"/>
        </w:rPr>
      </w:pPr>
      <w:hyperlink w:anchor="_Toc448808624" w:history="1">
        <w:r w:rsidRPr="00E64EC5">
          <w:rPr>
            <w:rStyle w:val="Hypertextovodkaz"/>
          </w:rPr>
          <w:t>6 Geografická analýza pobočkové sítě sázkových kanceláří na území ČR</w:t>
        </w:r>
        <w:r>
          <w:rPr>
            <w:webHidden/>
          </w:rPr>
          <w:tab/>
        </w:r>
        <w:r>
          <w:rPr>
            <w:webHidden/>
          </w:rPr>
          <w:fldChar w:fldCharType="begin"/>
        </w:r>
        <w:r>
          <w:rPr>
            <w:webHidden/>
          </w:rPr>
          <w:instrText xml:space="preserve"> PAGEREF _Toc448808624 \h </w:instrText>
        </w:r>
        <w:r>
          <w:rPr>
            <w:webHidden/>
          </w:rPr>
        </w:r>
        <w:r>
          <w:rPr>
            <w:webHidden/>
          </w:rPr>
          <w:fldChar w:fldCharType="separate"/>
        </w:r>
        <w:r>
          <w:rPr>
            <w:webHidden/>
          </w:rPr>
          <w:t>37</w:t>
        </w:r>
        <w:r>
          <w:rPr>
            <w:webHidden/>
          </w:rPr>
          <w:fldChar w:fldCharType="end"/>
        </w:r>
      </w:hyperlink>
    </w:p>
    <w:p w:rsidR="00227F2D" w:rsidRDefault="00227F2D">
      <w:pPr>
        <w:pStyle w:val="Obsah2"/>
        <w:tabs>
          <w:tab w:val="right" w:leader="dot" w:pos="9062"/>
        </w:tabs>
        <w:rPr>
          <w:rFonts w:asciiTheme="minorHAnsi" w:eastAsiaTheme="minorEastAsia" w:hAnsiTheme="minorHAnsi"/>
          <w:noProof/>
          <w:lang w:eastAsia="cs-CZ"/>
        </w:rPr>
      </w:pPr>
      <w:hyperlink w:anchor="_Toc448808625" w:history="1">
        <w:r w:rsidRPr="00E64EC5">
          <w:rPr>
            <w:rStyle w:val="Hypertextovodkaz"/>
            <w:noProof/>
          </w:rPr>
          <w:t>6.1 Velké sázkové společnosti</w:t>
        </w:r>
        <w:r>
          <w:rPr>
            <w:noProof/>
            <w:webHidden/>
          </w:rPr>
          <w:tab/>
        </w:r>
        <w:r>
          <w:rPr>
            <w:noProof/>
            <w:webHidden/>
          </w:rPr>
          <w:fldChar w:fldCharType="begin"/>
        </w:r>
        <w:r>
          <w:rPr>
            <w:noProof/>
            <w:webHidden/>
          </w:rPr>
          <w:instrText xml:space="preserve"> PAGEREF _Toc448808625 \h </w:instrText>
        </w:r>
        <w:r>
          <w:rPr>
            <w:noProof/>
            <w:webHidden/>
          </w:rPr>
        </w:r>
        <w:r>
          <w:rPr>
            <w:noProof/>
            <w:webHidden/>
          </w:rPr>
          <w:fldChar w:fldCharType="separate"/>
        </w:r>
        <w:r>
          <w:rPr>
            <w:noProof/>
            <w:webHidden/>
          </w:rPr>
          <w:t>45</w:t>
        </w:r>
        <w:r>
          <w:rPr>
            <w:noProof/>
            <w:webHidden/>
          </w:rPr>
          <w:fldChar w:fldCharType="end"/>
        </w:r>
      </w:hyperlink>
    </w:p>
    <w:p w:rsidR="00227F2D" w:rsidRDefault="00227F2D">
      <w:pPr>
        <w:pStyle w:val="Obsah2"/>
        <w:tabs>
          <w:tab w:val="right" w:leader="dot" w:pos="9062"/>
        </w:tabs>
        <w:rPr>
          <w:rFonts w:asciiTheme="minorHAnsi" w:eastAsiaTheme="minorEastAsia" w:hAnsiTheme="minorHAnsi"/>
          <w:noProof/>
          <w:lang w:eastAsia="cs-CZ"/>
        </w:rPr>
      </w:pPr>
      <w:hyperlink w:anchor="_Toc448808626" w:history="1">
        <w:r w:rsidRPr="00E64EC5">
          <w:rPr>
            <w:rStyle w:val="Hypertextovodkaz"/>
            <w:noProof/>
          </w:rPr>
          <w:t>6.2 Středně velké sázkové společnosti</w:t>
        </w:r>
        <w:r>
          <w:rPr>
            <w:noProof/>
            <w:webHidden/>
          </w:rPr>
          <w:tab/>
        </w:r>
        <w:r>
          <w:rPr>
            <w:noProof/>
            <w:webHidden/>
          </w:rPr>
          <w:fldChar w:fldCharType="begin"/>
        </w:r>
        <w:r>
          <w:rPr>
            <w:noProof/>
            <w:webHidden/>
          </w:rPr>
          <w:instrText xml:space="preserve"> PAGEREF _Toc448808626 \h </w:instrText>
        </w:r>
        <w:r>
          <w:rPr>
            <w:noProof/>
            <w:webHidden/>
          </w:rPr>
        </w:r>
        <w:r>
          <w:rPr>
            <w:noProof/>
            <w:webHidden/>
          </w:rPr>
          <w:fldChar w:fldCharType="separate"/>
        </w:r>
        <w:r>
          <w:rPr>
            <w:noProof/>
            <w:webHidden/>
          </w:rPr>
          <w:t>54</w:t>
        </w:r>
        <w:r>
          <w:rPr>
            <w:noProof/>
            <w:webHidden/>
          </w:rPr>
          <w:fldChar w:fldCharType="end"/>
        </w:r>
      </w:hyperlink>
    </w:p>
    <w:p w:rsidR="00227F2D" w:rsidRDefault="00227F2D">
      <w:pPr>
        <w:pStyle w:val="Obsah2"/>
        <w:tabs>
          <w:tab w:val="right" w:leader="dot" w:pos="9062"/>
        </w:tabs>
        <w:rPr>
          <w:rFonts w:asciiTheme="minorHAnsi" w:eastAsiaTheme="minorEastAsia" w:hAnsiTheme="minorHAnsi"/>
          <w:noProof/>
          <w:lang w:eastAsia="cs-CZ"/>
        </w:rPr>
      </w:pPr>
      <w:hyperlink w:anchor="_Toc448808627" w:history="1">
        <w:r w:rsidRPr="00E64EC5">
          <w:rPr>
            <w:rStyle w:val="Hypertextovodkaz"/>
            <w:noProof/>
          </w:rPr>
          <w:t>6.3 Malé sázkové společnosti</w:t>
        </w:r>
        <w:r>
          <w:rPr>
            <w:noProof/>
            <w:webHidden/>
          </w:rPr>
          <w:tab/>
        </w:r>
        <w:r>
          <w:rPr>
            <w:noProof/>
            <w:webHidden/>
          </w:rPr>
          <w:fldChar w:fldCharType="begin"/>
        </w:r>
        <w:r>
          <w:rPr>
            <w:noProof/>
            <w:webHidden/>
          </w:rPr>
          <w:instrText xml:space="preserve"> PAGEREF _Toc448808627 \h </w:instrText>
        </w:r>
        <w:r>
          <w:rPr>
            <w:noProof/>
            <w:webHidden/>
          </w:rPr>
        </w:r>
        <w:r>
          <w:rPr>
            <w:noProof/>
            <w:webHidden/>
          </w:rPr>
          <w:fldChar w:fldCharType="separate"/>
        </w:r>
        <w:r>
          <w:rPr>
            <w:noProof/>
            <w:webHidden/>
          </w:rPr>
          <w:t>65</w:t>
        </w:r>
        <w:r>
          <w:rPr>
            <w:noProof/>
            <w:webHidden/>
          </w:rPr>
          <w:fldChar w:fldCharType="end"/>
        </w:r>
      </w:hyperlink>
    </w:p>
    <w:p w:rsidR="00227F2D" w:rsidRDefault="00227F2D">
      <w:pPr>
        <w:pStyle w:val="Obsah1"/>
        <w:rPr>
          <w:rFonts w:asciiTheme="minorHAnsi" w:eastAsiaTheme="minorEastAsia" w:hAnsiTheme="minorHAnsi"/>
          <w:b w:val="0"/>
          <w:lang w:eastAsia="cs-CZ"/>
        </w:rPr>
      </w:pPr>
      <w:hyperlink w:anchor="_Toc448808628" w:history="1">
        <w:r w:rsidRPr="00E64EC5">
          <w:rPr>
            <w:rStyle w:val="Hypertextovodkaz"/>
          </w:rPr>
          <w:t>7 Případová studie I. – časoprostorový vývoj pobočkové sítě Fortuny</w:t>
        </w:r>
        <w:r>
          <w:rPr>
            <w:webHidden/>
          </w:rPr>
          <w:tab/>
        </w:r>
        <w:r>
          <w:rPr>
            <w:webHidden/>
          </w:rPr>
          <w:fldChar w:fldCharType="begin"/>
        </w:r>
        <w:r>
          <w:rPr>
            <w:webHidden/>
          </w:rPr>
          <w:instrText xml:space="preserve"> PAGEREF _Toc448808628 \h </w:instrText>
        </w:r>
        <w:r>
          <w:rPr>
            <w:webHidden/>
          </w:rPr>
        </w:r>
        <w:r>
          <w:rPr>
            <w:webHidden/>
          </w:rPr>
          <w:fldChar w:fldCharType="separate"/>
        </w:r>
        <w:r>
          <w:rPr>
            <w:webHidden/>
          </w:rPr>
          <w:t>69</w:t>
        </w:r>
        <w:r>
          <w:rPr>
            <w:webHidden/>
          </w:rPr>
          <w:fldChar w:fldCharType="end"/>
        </w:r>
      </w:hyperlink>
    </w:p>
    <w:p w:rsidR="00227F2D" w:rsidRDefault="00227F2D">
      <w:pPr>
        <w:pStyle w:val="Obsah1"/>
        <w:rPr>
          <w:rFonts w:asciiTheme="minorHAnsi" w:eastAsiaTheme="minorEastAsia" w:hAnsiTheme="minorHAnsi"/>
          <w:b w:val="0"/>
          <w:lang w:eastAsia="cs-CZ"/>
        </w:rPr>
      </w:pPr>
      <w:hyperlink w:anchor="_Toc448808629" w:history="1">
        <w:r w:rsidRPr="00E64EC5">
          <w:rPr>
            <w:rStyle w:val="Hypertextovodkaz"/>
          </w:rPr>
          <w:t>8 Případová studie II. – prostorové rozložení provozoven kurzového sázení v Olomouci</w:t>
        </w:r>
        <w:r>
          <w:rPr>
            <w:webHidden/>
          </w:rPr>
          <w:tab/>
        </w:r>
        <w:r>
          <w:rPr>
            <w:webHidden/>
          </w:rPr>
          <w:fldChar w:fldCharType="begin"/>
        </w:r>
        <w:r>
          <w:rPr>
            <w:webHidden/>
          </w:rPr>
          <w:instrText xml:space="preserve"> PAGEREF _Toc448808629 \h </w:instrText>
        </w:r>
        <w:r>
          <w:rPr>
            <w:webHidden/>
          </w:rPr>
        </w:r>
        <w:r>
          <w:rPr>
            <w:webHidden/>
          </w:rPr>
          <w:fldChar w:fldCharType="separate"/>
        </w:r>
        <w:r>
          <w:rPr>
            <w:webHidden/>
          </w:rPr>
          <w:t>74</w:t>
        </w:r>
        <w:r>
          <w:rPr>
            <w:webHidden/>
          </w:rPr>
          <w:fldChar w:fldCharType="end"/>
        </w:r>
      </w:hyperlink>
    </w:p>
    <w:p w:rsidR="00227F2D" w:rsidRDefault="00227F2D">
      <w:pPr>
        <w:pStyle w:val="Obsah1"/>
        <w:rPr>
          <w:rFonts w:asciiTheme="minorHAnsi" w:eastAsiaTheme="minorEastAsia" w:hAnsiTheme="minorHAnsi"/>
          <w:b w:val="0"/>
          <w:lang w:eastAsia="cs-CZ"/>
        </w:rPr>
      </w:pPr>
      <w:hyperlink w:anchor="_Toc448808630" w:history="1">
        <w:r w:rsidRPr="00E64EC5">
          <w:rPr>
            <w:rStyle w:val="Hypertextovodkaz"/>
          </w:rPr>
          <w:t>9 Závěr</w:t>
        </w:r>
        <w:r>
          <w:rPr>
            <w:webHidden/>
          </w:rPr>
          <w:tab/>
        </w:r>
        <w:r>
          <w:rPr>
            <w:webHidden/>
          </w:rPr>
          <w:fldChar w:fldCharType="begin"/>
        </w:r>
        <w:r>
          <w:rPr>
            <w:webHidden/>
          </w:rPr>
          <w:instrText xml:space="preserve"> PAGEREF _Toc448808630 \h </w:instrText>
        </w:r>
        <w:r>
          <w:rPr>
            <w:webHidden/>
          </w:rPr>
        </w:r>
        <w:r>
          <w:rPr>
            <w:webHidden/>
          </w:rPr>
          <w:fldChar w:fldCharType="separate"/>
        </w:r>
        <w:r>
          <w:rPr>
            <w:webHidden/>
          </w:rPr>
          <w:t>79</w:t>
        </w:r>
        <w:r>
          <w:rPr>
            <w:webHidden/>
          </w:rPr>
          <w:fldChar w:fldCharType="end"/>
        </w:r>
      </w:hyperlink>
    </w:p>
    <w:p w:rsidR="00227F2D" w:rsidRDefault="00227F2D">
      <w:pPr>
        <w:pStyle w:val="Obsah1"/>
        <w:rPr>
          <w:rFonts w:asciiTheme="minorHAnsi" w:eastAsiaTheme="minorEastAsia" w:hAnsiTheme="minorHAnsi"/>
          <w:b w:val="0"/>
          <w:lang w:eastAsia="cs-CZ"/>
        </w:rPr>
      </w:pPr>
      <w:hyperlink w:anchor="_Toc448808631" w:history="1">
        <w:r w:rsidRPr="00E64EC5">
          <w:rPr>
            <w:rStyle w:val="Hypertextovodkaz"/>
          </w:rPr>
          <w:t>Summary</w:t>
        </w:r>
        <w:r>
          <w:rPr>
            <w:webHidden/>
          </w:rPr>
          <w:tab/>
        </w:r>
        <w:r>
          <w:rPr>
            <w:webHidden/>
          </w:rPr>
          <w:fldChar w:fldCharType="begin"/>
        </w:r>
        <w:r>
          <w:rPr>
            <w:webHidden/>
          </w:rPr>
          <w:instrText xml:space="preserve"> PAGEREF _Toc448808631 \h </w:instrText>
        </w:r>
        <w:r>
          <w:rPr>
            <w:webHidden/>
          </w:rPr>
        </w:r>
        <w:r>
          <w:rPr>
            <w:webHidden/>
          </w:rPr>
          <w:fldChar w:fldCharType="separate"/>
        </w:r>
        <w:r>
          <w:rPr>
            <w:webHidden/>
          </w:rPr>
          <w:t>81</w:t>
        </w:r>
        <w:r>
          <w:rPr>
            <w:webHidden/>
          </w:rPr>
          <w:fldChar w:fldCharType="end"/>
        </w:r>
      </w:hyperlink>
    </w:p>
    <w:p w:rsidR="0000363D" w:rsidRPr="00B33695" w:rsidRDefault="000A59A8" w:rsidP="0000363D">
      <w:pPr>
        <w:tabs>
          <w:tab w:val="right" w:pos="9072"/>
        </w:tabs>
        <w:rPr>
          <w:rFonts w:cs="Times New Roman"/>
        </w:rPr>
        <w:sectPr w:rsidR="0000363D" w:rsidRPr="00B33695" w:rsidSect="00335B52">
          <w:footerReference w:type="default" r:id="rId11"/>
          <w:endnotePr>
            <w:numFmt w:val="decimal"/>
          </w:endnotePr>
          <w:pgSz w:w="11906" w:h="16838"/>
          <w:pgMar w:top="1417" w:right="1417" w:bottom="1417" w:left="1417" w:header="708" w:footer="708" w:gutter="0"/>
          <w:cols w:space="708"/>
          <w:docGrid w:linePitch="360"/>
        </w:sectPr>
      </w:pPr>
      <w:r>
        <w:rPr>
          <w:rFonts w:cs="Times New Roman"/>
          <w:b/>
        </w:rPr>
        <w:fldChar w:fldCharType="end"/>
      </w:r>
    </w:p>
    <w:p w:rsidR="00241AA3" w:rsidRDefault="00241AA3" w:rsidP="00241AA3">
      <w:pPr>
        <w:spacing w:after="200" w:line="276" w:lineRule="auto"/>
        <w:rPr>
          <w:rFonts w:cs="Times New Roman"/>
          <w:b/>
        </w:rPr>
      </w:pPr>
      <w:r>
        <w:rPr>
          <w:rFonts w:cs="Times New Roman"/>
          <w:b/>
        </w:rPr>
        <w:lastRenderedPageBreak/>
        <w:t>Seznam použitých zkratek</w:t>
      </w:r>
    </w:p>
    <w:p w:rsidR="00241AA3" w:rsidRPr="00FA5C4E" w:rsidRDefault="00241AA3" w:rsidP="00241AA3">
      <w:pPr>
        <w:rPr>
          <w:rFonts w:cs="Times New Roman"/>
          <w:b/>
        </w:rPr>
      </w:pPr>
      <w:r>
        <w:rPr>
          <w:rFonts w:cs="Times New Roman"/>
          <w:b/>
        </w:rPr>
        <w:tab/>
        <w:t>Zkratka</w:t>
      </w:r>
      <w:r>
        <w:rPr>
          <w:rFonts w:cs="Times New Roman"/>
          <w:b/>
        </w:rPr>
        <w:tab/>
      </w:r>
      <w:r w:rsidRPr="00FA5C4E">
        <w:rPr>
          <w:rFonts w:cs="Times New Roman"/>
          <w:b/>
        </w:rPr>
        <w:t>Význam</w:t>
      </w:r>
    </w:p>
    <w:p w:rsidR="00241AA3" w:rsidRDefault="00241AA3" w:rsidP="00241AA3">
      <w:pPr>
        <w:tabs>
          <w:tab w:val="left" w:pos="709"/>
        </w:tabs>
        <w:rPr>
          <w:rFonts w:cs="Times New Roman"/>
        </w:rPr>
      </w:pPr>
      <w:r>
        <w:rPr>
          <w:rFonts w:cs="Times New Roman"/>
          <w:b/>
        </w:rPr>
        <w:tab/>
      </w:r>
      <w:r>
        <w:rPr>
          <w:rFonts w:cs="Times New Roman"/>
        </w:rPr>
        <w:t xml:space="preserve">ČR </w:t>
      </w:r>
      <w:r>
        <w:rPr>
          <w:rFonts w:cs="Times New Roman"/>
          <w:b/>
        </w:rPr>
        <w:t xml:space="preserve"> </w:t>
      </w:r>
      <w:r>
        <w:rPr>
          <w:rFonts w:cs="Times New Roman"/>
          <w:b/>
        </w:rPr>
        <w:tab/>
      </w:r>
      <w:r>
        <w:rPr>
          <w:rFonts w:cs="Times New Roman"/>
          <w:b/>
        </w:rPr>
        <w:tab/>
      </w:r>
      <w:r>
        <w:rPr>
          <w:rFonts w:cs="Times New Roman"/>
        </w:rPr>
        <w:t>Česká republika</w:t>
      </w:r>
    </w:p>
    <w:p w:rsidR="00241AA3" w:rsidRDefault="00241AA3" w:rsidP="00241AA3">
      <w:pPr>
        <w:tabs>
          <w:tab w:val="left" w:pos="709"/>
        </w:tabs>
        <w:rPr>
          <w:rFonts w:cs="Times New Roman"/>
        </w:rPr>
      </w:pPr>
      <w:r>
        <w:rPr>
          <w:rFonts w:cs="Times New Roman"/>
        </w:rPr>
        <w:tab/>
        <w:t>EHZ</w:t>
      </w:r>
      <w:r>
        <w:rPr>
          <w:rFonts w:cs="Times New Roman"/>
        </w:rPr>
        <w:tab/>
      </w:r>
      <w:r>
        <w:rPr>
          <w:rFonts w:cs="Times New Roman"/>
        </w:rPr>
        <w:tab/>
        <w:t>elektronické hrací zařízení</w:t>
      </w:r>
    </w:p>
    <w:p w:rsidR="00241AA3" w:rsidRDefault="00241AA3" w:rsidP="00241AA3">
      <w:pPr>
        <w:tabs>
          <w:tab w:val="left" w:pos="709"/>
        </w:tabs>
        <w:rPr>
          <w:rFonts w:cs="Times New Roman"/>
        </w:rPr>
      </w:pPr>
      <w:r>
        <w:rPr>
          <w:rFonts w:cs="Times New Roman"/>
        </w:rPr>
        <w:tab/>
        <w:t xml:space="preserve">IVT </w:t>
      </w:r>
      <w:r>
        <w:rPr>
          <w:rFonts w:cs="Times New Roman"/>
        </w:rPr>
        <w:tab/>
      </w:r>
      <w:r>
        <w:rPr>
          <w:rFonts w:cs="Times New Roman"/>
        </w:rPr>
        <w:tab/>
        <w:t>interaktivní videoloterijní terminály</w:t>
      </w:r>
    </w:p>
    <w:p w:rsidR="00241AA3" w:rsidRDefault="00241AA3" w:rsidP="00241AA3">
      <w:pPr>
        <w:tabs>
          <w:tab w:val="left" w:pos="709"/>
        </w:tabs>
        <w:rPr>
          <w:rFonts w:cs="Times New Roman"/>
        </w:rPr>
      </w:pPr>
      <w:r>
        <w:rPr>
          <w:rFonts w:cs="Times New Roman"/>
        </w:rPr>
        <w:tab/>
        <w:t>LLS</w:t>
      </w:r>
      <w:r>
        <w:rPr>
          <w:rFonts w:cs="Times New Roman"/>
        </w:rPr>
        <w:tab/>
      </w:r>
      <w:r>
        <w:rPr>
          <w:rFonts w:cs="Times New Roman"/>
        </w:rPr>
        <w:tab/>
        <w:t>lokální loterijní systémy</w:t>
      </w:r>
    </w:p>
    <w:p w:rsidR="00241AA3" w:rsidRDefault="00241AA3" w:rsidP="00241AA3">
      <w:pPr>
        <w:tabs>
          <w:tab w:val="left" w:pos="709"/>
        </w:tabs>
        <w:rPr>
          <w:rFonts w:cs="Times New Roman"/>
        </w:rPr>
      </w:pPr>
      <w:r>
        <w:rPr>
          <w:rFonts w:cs="Times New Roman"/>
        </w:rPr>
        <w:tab/>
        <w:t xml:space="preserve">MF  </w:t>
      </w:r>
      <w:r>
        <w:rPr>
          <w:rFonts w:cs="Times New Roman"/>
        </w:rPr>
        <w:tab/>
      </w:r>
      <w:r>
        <w:rPr>
          <w:rFonts w:cs="Times New Roman"/>
        </w:rPr>
        <w:tab/>
        <w:t>Ministerstvo financí</w:t>
      </w:r>
    </w:p>
    <w:p w:rsidR="00241AA3" w:rsidRDefault="00241AA3" w:rsidP="00241AA3">
      <w:pPr>
        <w:tabs>
          <w:tab w:val="left" w:pos="709"/>
        </w:tabs>
        <w:rPr>
          <w:rFonts w:cs="Times New Roman"/>
        </w:rPr>
      </w:pPr>
      <w:r>
        <w:rPr>
          <w:rFonts w:cs="Times New Roman"/>
        </w:rPr>
        <w:tab/>
        <w:t xml:space="preserve">VHP  </w:t>
      </w:r>
      <w:r>
        <w:rPr>
          <w:rFonts w:cs="Times New Roman"/>
        </w:rPr>
        <w:tab/>
      </w:r>
      <w:r>
        <w:rPr>
          <w:rFonts w:cs="Times New Roman"/>
        </w:rPr>
        <w:tab/>
        <w:t>výherní hrací přístroj</w:t>
      </w:r>
    </w:p>
    <w:p w:rsidR="00241AA3" w:rsidRDefault="00241AA3" w:rsidP="00241AA3">
      <w:pPr>
        <w:tabs>
          <w:tab w:val="left" w:pos="709"/>
        </w:tabs>
        <w:rPr>
          <w:rFonts w:cs="Times New Roman"/>
        </w:rPr>
      </w:pPr>
      <w:r>
        <w:rPr>
          <w:rFonts w:cs="Times New Roman"/>
        </w:rPr>
        <w:tab/>
        <w:t xml:space="preserve">VPÚ  </w:t>
      </w:r>
      <w:r>
        <w:rPr>
          <w:rFonts w:cs="Times New Roman"/>
        </w:rPr>
        <w:tab/>
      </w:r>
      <w:r>
        <w:rPr>
          <w:rFonts w:cs="Times New Roman"/>
        </w:rPr>
        <w:tab/>
        <w:t>veřejně prospěšné účely</w:t>
      </w:r>
    </w:p>
    <w:p w:rsidR="0000363D" w:rsidRDefault="0000363D" w:rsidP="0000363D">
      <w:pPr>
        <w:tabs>
          <w:tab w:val="right" w:pos="9072"/>
        </w:tabs>
        <w:rPr>
          <w:rFonts w:cs="Times New Roman"/>
          <w:b/>
        </w:rPr>
      </w:pPr>
    </w:p>
    <w:p w:rsidR="000A1785" w:rsidRDefault="000A1785" w:rsidP="000A1785">
      <w:pPr>
        <w:spacing w:after="200" w:line="276" w:lineRule="auto"/>
        <w:rPr>
          <w:rFonts w:cs="Times New Roman"/>
          <w:b/>
        </w:rPr>
      </w:pPr>
      <w:r>
        <w:rPr>
          <w:rFonts w:cs="Times New Roman"/>
          <w:b/>
        </w:rPr>
        <w:t xml:space="preserve"> </w:t>
      </w:r>
    </w:p>
    <w:p w:rsidR="00F03BA2" w:rsidRDefault="00F03BA2" w:rsidP="00F03BA2">
      <w:r>
        <w:br w:type="page"/>
      </w:r>
    </w:p>
    <w:p w:rsidR="000A1785" w:rsidRDefault="000A1785" w:rsidP="000A1785">
      <w:pPr>
        <w:tabs>
          <w:tab w:val="left" w:pos="709"/>
        </w:tabs>
        <w:rPr>
          <w:rFonts w:cs="Times New Roman"/>
        </w:rPr>
      </w:pPr>
    </w:p>
    <w:p w:rsidR="00241AA3" w:rsidRDefault="00241AA3" w:rsidP="00241AA3">
      <w:pPr>
        <w:tabs>
          <w:tab w:val="left" w:pos="709"/>
        </w:tabs>
        <w:rPr>
          <w:rFonts w:cs="Times New Roman"/>
        </w:rPr>
      </w:pPr>
      <w:r>
        <w:rPr>
          <w:rFonts w:cs="Times New Roman"/>
        </w:rPr>
        <w:t>„Svět nepatřil nikomu, kdo nebyl hráč.“</w:t>
      </w:r>
    </w:p>
    <w:p w:rsidR="00BE5087" w:rsidRDefault="00241AA3" w:rsidP="00241AA3">
      <w:pPr>
        <w:tabs>
          <w:tab w:val="left" w:pos="709"/>
        </w:tabs>
        <w:rPr>
          <w:rFonts w:cs="Times New Roman"/>
          <w:b/>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Michal Horáček</w:t>
      </w:r>
      <w:r>
        <w:rPr>
          <w:rFonts w:cs="Times New Roman"/>
          <w:b/>
        </w:rPr>
        <w:t xml:space="preserve"> </w:t>
      </w:r>
      <w:r w:rsidR="00BE5087">
        <w:rPr>
          <w:rFonts w:cs="Times New Roman"/>
          <w:b/>
        </w:rPr>
        <w:br w:type="page"/>
      </w:r>
    </w:p>
    <w:p w:rsidR="00026341" w:rsidRPr="00473CD4" w:rsidRDefault="009D032F" w:rsidP="00123797">
      <w:pPr>
        <w:pStyle w:val="Nadpis1"/>
      </w:pPr>
      <w:bookmarkStart w:id="1" w:name="_Toc448808616"/>
      <w:r w:rsidRPr="00473CD4">
        <w:lastRenderedPageBreak/>
        <w:t>1. Úvod</w:t>
      </w:r>
      <w:bookmarkEnd w:id="1"/>
    </w:p>
    <w:p w:rsidR="00D50DB6" w:rsidRDefault="00111CBB" w:rsidP="009807D0">
      <w:pPr>
        <w:jc w:val="both"/>
        <w:rPr>
          <w:rFonts w:cs="Times New Roman"/>
        </w:rPr>
      </w:pPr>
      <w:r w:rsidRPr="00473CD4">
        <w:rPr>
          <w:rFonts w:cs="Times New Roman"/>
          <w:b/>
        </w:rPr>
        <w:tab/>
      </w:r>
      <w:r w:rsidR="005C49C3">
        <w:rPr>
          <w:rFonts w:cs="Times New Roman"/>
        </w:rPr>
        <w:t xml:space="preserve">Hazard a prvky hazardního hraní provází lidstvo </w:t>
      </w:r>
      <w:r w:rsidR="005C70B5">
        <w:rPr>
          <w:rFonts w:cs="Times New Roman"/>
        </w:rPr>
        <w:t>od počátku jeho existence</w:t>
      </w:r>
      <w:r w:rsidR="005C49C3">
        <w:rPr>
          <w:rFonts w:cs="Times New Roman"/>
        </w:rPr>
        <w:t xml:space="preserve">. </w:t>
      </w:r>
      <w:r w:rsidR="00F947D8">
        <w:rPr>
          <w:rFonts w:cs="Times New Roman"/>
        </w:rPr>
        <w:t xml:space="preserve">Již naši předkové dávali v sázku svůj osud, když se stěhovali </w:t>
      </w:r>
      <w:r w:rsidR="009B383E">
        <w:rPr>
          <w:rFonts w:cs="Times New Roman"/>
        </w:rPr>
        <w:t xml:space="preserve">z místa na místo </w:t>
      </w:r>
      <w:r w:rsidR="00F947D8">
        <w:rPr>
          <w:rFonts w:cs="Times New Roman"/>
        </w:rPr>
        <w:t xml:space="preserve">s vidinou </w:t>
      </w:r>
      <w:r w:rsidR="009B383E">
        <w:rPr>
          <w:rFonts w:cs="Times New Roman"/>
        </w:rPr>
        <w:t>lepších podmínek</w:t>
      </w:r>
      <w:r w:rsidR="00F947D8">
        <w:rPr>
          <w:rFonts w:cs="Times New Roman"/>
        </w:rPr>
        <w:t xml:space="preserve"> bytí. </w:t>
      </w:r>
      <w:r w:rsidR="009B383E">
        <w:rPr>
          <w:rFonts w:cs="Times New Roman"/>
        </w:rPr>
        <w:t xml:space="preserve">Tato skrytá vášeň pro hru přetrvala v myslích lidí dodnes, kdy </w:t>
      </w:r>
      <w:r w:rsidR="00622A27">
        <w:rPr>
          <w:rFonts w:cs="Times New Roman"/>
        </w:rPr>
        <w:t>se můžeme setkat s mnoha formami</w:t>
      </w:r>
      <w:r w:rsidR="00D74C3B">
        <w:rPr>
          <w:rFonts w:cs="Times New Roman"/>
        </w:rPr>
        <w:t xml:space="preserve"> </w:t>
      </w:r>
      <w:r w:rsidR="00332346">
        <w:rPr>
          <w:rFonts w:cs="Times New Roman"/>
        </w:rPr>
        <w:t>hazardu</w:t>
      </w:r>
      <w:r w:rsidR="009B383E">
        <w:rPr>
          <w:rFonts w:cs="Times New Roman"/>
        </w:rPr>
        <w:t xml:space="preserve">. </w:t>
      </w:r>
      <w:r w:rsidR="00083209" w:rsidRPr="008C794E">
        <w:rPr>
          <w:rFonts w:cs="Times New Roman"/>
          <w:spacing w:val="6"/>
        </w:rPr>
        <w:t>Obecně lze hazardní hry rozdělit do dvou kategorií. V je</w:t>
      </w:r>
      <w:r w:rsidR="00D229F0" w:rsidRPr="008C794E">
        <w:rPr>
          <w:rFonts w:cs="Times New Roman"/>
          <w:spacing w:val="6"/>
        </w:rPr>
        <w:t>dné je hráč závislý čistě na sázku</w:t>
      </w:r>
      <w:r w:rsidR="00083209" w:rsidRPr="008C794E">
        <w:rPr>
          <w:rFonts w:cs="Times New Roman"/>
          <w:spacing w:val="6"/>
        </w:rPr>
        <w:t xml:space="preserve"> v osud</w:t>
      </w:r>
      <w:r w:rsidR="00083209">
        <w:rPr>
          <w:rFonts w:cs="Times New Roman"/>
        </w:rPr>
        <w:t xml:space="preserve"> a nemá šanci ovlivnit celkový výsledek. Jedná se např. o kostky nebo ruletu. </w:t>
      </w:r>
      <w:r w:rsidR="00B44A99">
        <w:rPr>
          <w:rFonts w:cs="Times New Roman"/>
        </w:rPr>
        <w:t>Ve druhé kategorii, kam spadá poker či právě kurzové sázení,</w:t>
      </w:r>
      <w:r w:rsidR="006F6D91">
        <w:rPr>
          <w:rFonts w:cs="Times New Roman"/>
        </w:rPr>
        <w:t xml:space="preserve"> má hráč možnost vybalancovat</w:t>
      </w:r>
      <w:r w:rsidR="00B44A99">
        <w:rPr>
          <w:rFonts w:cs="Times New Roman"/>
        </w:rPr>
        <w:t xml:space="preserve"> šance na úspěch svými vlastními schopnostmi</w:t>
      </w:r>
      <w:r w:rsidR="00D229F0">
        <w:rPr>
          <w:rFonts w:cs="Times New Roman"/>
        </w:rPr>
        <w:t>, předvídavostí a důvtipem</w:t>
      </w:r>
      <w:r w:rsidR="00B44A99">
        <w:rPr>
          <w:rFonts w:cs="Times New Roman"/>
        </w:rPr>
        <w:t xml:space="preserve">. </w:t>
      </w:r>
      <w:r w:rsidR="00C1575B">
        <w:rPr>
          <w:rFonts w:cs="Times New Roman"/>
        </w:rPr>
        <w:t>Existuje i malé procento sázejících, kte</w:t>
      </w:r>
      <w:r w:rsidR="0045228B">
        <w:rPr>
          <w:rFonts w:cs="Times New Roman"/>
        </w:rPr>
        <w:t>ří se díky vlastnímu umu hazardem</w:t>
      </w:r>
      <w:r w:rsidR="00C1575B">
        <w:rPr>
          <w:rFonts w:cs="Times New Roman"/>
        </w:rPr>
        <w:t xml:space="preserve"> živí. </w:t>
      </w:r>
      <w:r w:rsidR="00D74C3B">
        <w:rPr>
          <w:rFonts w:cs="Times New Roman"/>
        </w:rPr>
        <w:t xml:space="preserve">Rozdílné názory panují na morální stránku </w:t>
      </w:r>
      <w:r w:rsidR="007869EE">
        <w:rPr>
          <w:rFonts w:cs="Times New Roman"/>
        </w:rPr>
        <w:t>hazardního hraní</w:t>
      </w:r>
      <w:r w:rsidR="00D74C3B">
        <w:rPr>
          <w:rFonts w:cs="Times New Roman"/>
        </w:rPr>
        <w:t xml:space="preserve">. </w:t>
      </w:r>
      <w:r w:rsidR="000321AE">
        <w:rPr>
          <w:rFonts w:cs="Times New Roman"/>
        </w:rPr>
        <w:t xml:space="preserve">Zatímco </w:t>
      </w:r>
      <w:r w:rsidR="00FF0DCD">
        <w:rPr>
          <w:rFonts w:cs="Times New Roman"/>
        </w:rPr>
        <w:t xml:space="preserve">koupě stíracího losu či přátelská sázka s kamarády </w:t>
      </w:r>
      <w:r w:rsidR="000321AE">
        <w:rPr>
          <w:rFonts w:cs="Times New Roman"/>
        </w:rPr>
        <w:t xml:space="preserve">je </w:t>
      </w:r>
      <w:r w:rsidR="00FF0DCD">
        <w:rPr>
          <w:rFonts w:cs="Times New Roman"/>
        </w:rPr>
        <w:t xml:space="preserve">obecně </w:t>
      </w:r>
      <w:r w:rsidR="000321AE">
        <w:rPr>
          <w:rFonts w:cs="Times New Roman"/>
        </w:rPr>
        <w:t xml:space="preserve">vnímána jako přijatelná forma sázení, jiné druhy hazardu, zvláště pak </w:t>
      </w:r>
      <w:r w:rsidR="00D21A56">
        <w:rPr>
          <w:rFonts w:cs="Times New Roman"/>
        </w:rPr>
        <w:t xml:space="preserve">výherní hrací </w:t>
      </w:r>
      <w:r w:rsidR="00151F07">
        <w:rPr>
          <w:rFonts w:cs="Times New Roman"/>
        </w:rPr>
        <w:t>přístroj</w:t>
      </w:r>
      <w:r w:rsidR="000321AE">
        <w:rPr>
          <w:rFonts w:cs="Times New Roman"/>
        </w:rPr>
        <w:t>e</w:t>
      </w:r>
      <w:r w:rsidR="00312123">
        <w:rPr>
          <w:rFonts w:cs="Times New Roman"/>
        </w:rPr>
        <w:t xml:space="preserve"> </w:t>
      </w:r>
      <w:r w:rsidR="00151F07">
        <w:rPr>
          <w:rFonts w:cs="Times New Roman"/>
        </w:rPr>
        <w:t>(dále jen VHP</w:t>
      </w:r>
      <w:r w:rsidR="00D21A56">
        <w:rPr>
          <w:rFonts w:cs="Times New Roman"/>
        </w:rPr>
        <w:t xml:space="preserve">), </w:t>
      </w:r>
      <w:r w:rsidR="000321AE">
        <w:rPr>
          <w:rFonts w:cs="Times New Roman"/>
        </w:rPr>
        <w:t>představují reálné</w:t>
      </w:r>
      <w:r w:rsidR="00D21A56">
        <w:rPr>
          <w:rFonts w:cs="Times New Roman"/>
        </w:rPr>
        <w:t xml:space="preserve"> riziko</w:t>
      </w:r>
      <w:r w:rsidR="000321AE">
        <w:rPr>
          <w:rFonts w:cs="Times New Roman"/>
        </w:rPr>
        <w:t xml:space="preserve"> pro </w:t>
      </w:r>
      <w:r w:rsidR="00D21A56">
        <w:rPr>
          <w:rFonts w:cs="Times New Roman"/>
        </w:rPr>
        <w:t xml:space="preserve">vznik patologického hráčství a dalších sociálně negativních jevů. </w:t>
      </w:r>
    </w:p>
    <w:p w:rsidR="001A6DA7" w:rsidRPr="002F0846" w:rsidRDefault="00D106B3" w:rsidP="009807D0">
      <w:pPr>
        <w:jc w:val="both"/>
        <w:rPr>
          <w:rFonts w:cs="Times New Roman"/>
        </w:rPr>
      </w:pPr>
      <w:r>
        <w:rPr>
          <w:rFonts w:cs="Times New Roman"/>
        </w:rPr>
        <w:tab/>
      </w:r>
      <w:r w:rsidR="00FF0DCD">
        <w:rPr>
          <w:rFonts w:cs="Times New Roman"/>
        </w:rPr>
        <w:t xml:space="preserve">Po pádu komunistického režimu a uvolnění politické situace se </w:t>
      </w:r>
      <w:r w:rsidR="007869EE">
        <w:rPr>
          <w:rFonts w:cs="Times New Roman"/>
        </w:rPr>
        <w:t>na území České republiky</w:t>
      </w:r>
      <w:r w:rsidR="002810A5">
        <w:rPr>
          <w:rFonts w:cs="Times New Roman"/>
        </w:rPr>
        <w:t xml:space="preserve"> (dále jen ČR)</w:t>
      </w:r>
      <w:r w:rsidR="007869EE">
        <w:rPr>
          <w:rFonts w:cs="Times New Roman"/>
        </w:rPr>
        <w:t xml:space="preserve"> </w:t>
      </w:r>
      <w:r w:rsidR="00D80696">
        <w:rPr>
          <w:rFonts w:cs="Times New Roman"/>
        </w:rPr>
        <w:t>začal</w:t>
      </w:r>
      <w:r w:rsidR="00091D69">
        <w:rPr>
          <w:rFonts w:cs="Times New Roman"/>
        </w:rPr>
        <w:t>y</w:t>
      </w:r>
      <w:r w:rsidR="0045228B">
        <w:rPr>
          <w:rFonts w:cs="Times New Roman"/>
        </w:rPr>
        <w:t xml:space="preserve"> postupně</w:t>
      </w:r>
      <w:r w:rsidR="00FF0DCD">
        <w:rPr>
          <w:rFonts w:cs="Times New Roman"/>
        </w:rPr>
        <w:t xml:space="preserve"> objevovat nové formy podnikání. Jednou z nich </w:t>
      </w:r>
      <w:r w:rsidR="00091D69">
        <w:rPr>
          <w:rFonts w:cs="Times New Roman"/>
        </w:rPr>
        <w:t>byly</w:t>
      </w:r>
      <w:r w:rsidR="007869EE">
        <w:rPr>
          <w:rFonts w:cs="Times New Roman"/>
        </w:rPr>
        <w:t xml:space="preserve"> </w:t>
      </w:r>
      <w:r w:rsidR="00FF0DCD">
        <w:rPr>
          <w:rFonts w:cs="Times New Roman"/>
        </w:rPr>
        <w:t>sázkové kanceláře</w:t>
      </w:r>
      <w:r w:rsidR="007869EE">
        <w:rPr>
          <w:rFonts w:cs="Times New Roman"/>
        </w:rPr>
        <w:t xml:space="preserve"> nabízející kurzové sázky na sportovní utkání</w:t>
      </w:r>
      <w:r w:rsidR="00FF0DCD">
        <w:rPr>
          <w:rFonts w:cs="Times New Roman"/>
        </w:rPr>
        <w:t xml:space="preserve">. </w:t>
      </w:r>
      <w:r w:rsidR="007869EE">
        <w:rPr>
          <w:rFonts w:cs="Times New Roman"/>
        </w:rPr>
        <w:t>Trh se postupně utvářel a v současnosti n</w:t>
      </w:r>
      <w:r w:rsidR="009A69A1">
        <w:rPr>
          <w:rFonts w:cs="Times New Roman"/>
        </w:rPr>
        <w:t xml:space="preserve">a </w:t>
      </w:r>
      <w:r w:rsidR="007869EE">
        <w:rPr>
          <w:rFonts w:cs="Times New Roman"/>
        </w:rPr>
        <w:t>něm</w:t>
      </w:r>
      <w:r w:rsidR="007D00CF">
        <w:rPr>
          <w:rFonts w:cs="Times New Roman"/>
        </w:rPr>
        <w:t xml:space="preserve"> </w:t>
      </w:r>
      <w:r w:rsidR="007869EE">
        <w:rPr>
          <w:rFonts w:cs="Times New Roman"/>
        </w:rPr>
        <w:t>působí deset</w:t>
      </w:r>
      <w:r w:rsidR="007D00CF">
        <w:rPr>
          <w:rFonts w:cs="Times New Roman"/>
        </w:rPr>
        <w:t xml:space="preserve"> </w:t>
      </w:r>
      <w:r w:rsidR="00A1721E">
        <w:rPr>
          <w:rFonts w:cs="Times New Roman"/>
        </w:rPr>
        <w:t>sázkových kanceláří</w:t>
      </w:r>
      <w:r w:rsidR="007D00CF">
        <w:rPr>
          <w:rFonts w:cs="Times New Roman"/>
        </w:rPr>
        <w:t xml:space="preserve">, </w:t>
      </w:r>
      <w:r w:rsidR="007869EE">
        <w:rPr>
          <w:rFonts w:cs="Times New Roman"/>
        </w:rPr>
        <w:t xml:space="preserve">přičemž </w:t>
      </w:r>
      <w:r w:rsidR="007D00CF">
        <w:rPr>
          <w:rFonts w:cs="Times New Roman"/>
        </w:rPr>
        <w:t xml:space="preserve">největší </w:t>
      </w:r>
      <w:r w:rsidR="007869EE">
        <w:rPr>
          <w:rFonts w:cs="Times New Roman"/>
        </w:rPr>
        <w:t>z nich (Fortuna, Tipsport a Chance) patří s datem založení 1990-1991</w:t>
      </w:r>
      <w:r w:rsidR="002810A5">
        <w:rPr>
          <w:rFonts w:cs="Times New Roman"/>
        </w:rPr>
        <w:t xml:space="preserve"> k nejstarším</w:t>
      </w:r>
      <w:r w:rsidR="007869EE">
        <w:rPr>
          <w:rFonts w:cs="Times New Roman"/>
        </w:rPr>
        <w:t xml:space="preserve">. </w:t>
      </w:r>
      <w:r w:rsidR="00091D69">
        <w:rPr>
          <w:rFonts w:cs="Times New Roman"/>
        </w:rPr>
        <w:t xml:space="preserve">Po fúzi Chance </w:t>
      </w:r>
      <w:r w:rsidR="007869EE">
        <w:rPr>
          <w:rFonts w:cs="Times New Roman"/>
        </w:rPr>
        <w:t xml:space="preserve">se </w:t>
      </w:r>
      <w:r w:rsidR="00091D69">
        <w:rPr>
          <w:rFonts w:cs="Times New Roman"/>
        </w:rPr>
        <w:t xml:space="preserve">společností Tipsport </w:t>
      </w:r>
      <w:r w:rsidR="007869EE">
        <w:rPr>
          <w:rFonts w:cs="Times New Roman"/>
        </w:rPr>
        <w:t xml:space="preserve">v roce 2013 </w:t>
      </w:r>
      <w:r w:rsidR="00091D69">
        <w:rPr>
          <w:rFonts w:cs="Times New Roman"/>
        </w:rPr>
        <w:t>s</w:t>
      </w:r>
      <w:r w:rsidR="00312123">
        <w:rPr>
          <w:rFonts w:cs="Times New Roman"/>
        </w:rPr>
        <w:t>i</w:t>
      </w:r>
      <w:r w:rsidR="00091D69">
        <w:rPr>
          <w:rFonts w:cs="Times New Roman"/>
        </w:rPr>
        <w:t xml:space="preserve"> </w:t>
      </w:r>
      <w:r w:rsidR="0019720B">
        <w:rPr>
          <w:rFonts w:cs="Times New Roman"/>
        </w:rPr>
        <w:t>tato</w:t>
      </w:r>
      <w:r w:rsidR="00091D69">
        <w:rPr>
          <w:rFonts w:cs="Times New Roman"/>
        </w:rPr>
        <w:t xml:space="preserve"> společnost </w:t>
      </w:r>
      <w:r w:rsidR="00312123">
        <w:rPr>
          <w:rFonts w:cs="Times New Roman"/>
        </w:rPr>
        <w:t>upevnila dominantní postavení n</w:t>
      </w:r>
      <w:r w:rsidR="007869EE">
        <w:rPr>
          <w:rFonts w:cs="Times New Roman"/>
        </w:rPr>
        <w:t xml:space="preserve">a trhu </w:t>
      </w:r>
      <w:r w:rsidR="00D0626F">
        <w:rPr>
          <w:rFonts w:cs="Times New Roman"/>
        </w:rPr>
        <w:t xml:space="preserve">kurzových </w:t>
      </w:r>
      <w:r w:rsidR="007869EE">
        <w:rPr>
          <w:rFonts w:cs="Times New Roman"/>
        </w:rPr>
        <w:t xml:space="preserve">sázek </w:t>
      </w:r>
      <w:r w:rsidR="002810A5">
        <w:rPr>
          <w:rFonts w:cs="Times New Roman"/>
        </w:rPr>
        <w:t>v ČR</w:t>
      </w:r>
      <w:r w:rsidR="001A01B0">
        <w:rPr>
          <w:rFonts w:cs="Times New Roman"/>
        </w:rPr>
        <w:t xml:space="preserve">. </w:t>
      </w:r>
      <w:r w:rsidR="007869EE">
        <w:rPr>
          <w:rFonts w:cs="Times New Roman"/>
        </w:rPr>
        <w:t xml:space="preserve">Další významnou </w:t>
      </w:r>
      <w:r w:rsidR="00A250CF">
        <w:rPr>
          <w:rFonts w:cs="Times New Roman"/>
        </w:rPr>
        <w:t>změnou</w:t>
      </w:r>
      <w:r w:rsidR="00B147F8">
        <w:rPr>
          <w:rFonts w:cs="Times New Roman"/>
        </w:rPr>
        <w:t xml:space="preserve"> na trhu v posledních letech</w:t>
      </w:r>
      <w:r w:rsidR="00A250CF">
        <w:rPr>
          <w:rFonts w:cs="Times New Roman"/>
        </w:rPr>
        <w:t xml:space="preserve"> </w:t>
      </w:r>
      <w:r w:rsidR="00312123">
        <w:rPr>
          <w:rFonts w:cs="Times New Roman"/>
        </w:rPr>
        <w:t xml:space="preserve">byl </w:t>
      </w:r>
      <w:r w:rsidR="007869EE">
        <w:rPr>
          <w:rFonts w:cs="Times New Roman"/>
        </w:rPr>
        <w:t xml:space="preserve">přechod kurzového sázení do virtuálního prostoru internetu </w:t>
      </w:r>
      <w:r w:rsidR="00A250CF">
        <w:rPr>
          <w:rFonts w:cs="Times New Roman"/>
        </w:rPr>
        <w:t>(</w:t>
      </w:r>
      <w:r w:rsidR="0034440E">
        <w:rPr>
          <w:rFonts w:cs="Times New Roman"/>
        </w:rPr>
        <w:t xml:space="preserve">od roku </w:t>
      </w:r>
      <w:r w:rsidR="00A250CF">
        <w:rPr>
          <w:rFonts w:cs="Times New Roman"/>
        </w:rPr>
        <w:t xml:space="preserve">2009). Tato forma kurzového sázení </w:t>
      </w:r>
      <w:r w:rsidR="001A6DA7">
        <w:rPr>
          <w:rFonts w:cs="Times New Roman"/>
        </w:rPr>
        <w:t xml:space="preserve">je </w:t>
      </w:r>
      <w:r w:rsidR="00A250CF">
        <w:rPr>
          <w:rFonts w:cs="Times New Roman"/>
        </w:rPr>
        <w:t xml:space="preserve">dnes </w:t>
      </w:r>
      <w:r w:rsidR="001A6DA7">
        <w:rPr>
          <w:rFonts w:cs="Times New Roman"/>
        </w:rPr>
        <w:t xml:space="preserve">velice dynamickým </w:t>
      </w:r>
      <w:r w:rsidR="00A250CF">
        <w:rPr>
          <w:rFonts w:cs="Times New Roman"/>
        </w:rPr>
        <w:t>odvětvím českého hazardu</w:t>
      </w:r>
      <w:r w:rsidR="0045228B">
        <w:rPr>
          <w:rFonts w:cs="Times New Roman"/>
        </w:rPr>
        <w:t xml:space="preserve">, </w:t>
      </w:r>
      <w:r w:rsidR="00A250CF">
        <w:rPr>
          <w:rFonts w:cs="Times New Roman"/>
        </w:rPr>
        <w:t>o čemž svědčí</w:t>
      </w:r>
      <w:r w:rsidR="001A6DA7">
        <w:rPr>
          <w:rFonts w:cs="Times New Roman"/>
        </w:rPr>
        <w:t xml:space="preserve"> </w:t>
      </w:r>
      <w:r w:rsidR="0045228B">
        <w:rPr>
          <w:rFonts w:cs="Times New Roman"/>
        </w:rPr>
        <w:t>každoročn</w:t>
      </w:r>
      <w:r w:rsidR="00A250CF">
        <w:rPr>
          <w:rFonts w:cs="Times New Roman"/>
        </w:rPr>
        <w:t xml:space="preserve">í zvyšování </w:t>
      </w:r>
      <w:r w:rsidR="001A6DA7">
        <w:rPr>
          <w:rFonts w:cs="Times New Roman"/>
        </w:rPr>
        <w:t>objem</w:t>
      </w:r>
      <w:r w:rsidR="00A250CF">
        <w:rPr>
          <w:rFonts w:cs="Times New Roman"/>
        </w:rPr>
        <w:t>u</w:t>
      </w:r>
      <w:r w:rsidR="001A6DA7">
        <w:rPr>
          <w:rFonts w:cs="Times New Roman"/>
        </w:rPr>
        <w:t xml:space="preserve"> vložených financí</w:t>
      </w:r>
      <w:r w:rsidR="00A250CF">
        <w:rPr>
          <w:rFonts w:cs="Times New Roman"/>
        </w:rPr>
        <w:t xml:space="preserve"> v řádu několika procent</w:t>
      </w:r>
      <w:r w:rsidR="001A6DA7">
        <w:rPr>
          <w:rFonts w:cs="Times New Roman"/>
        </w:rPr>
        <w:t xml:space="preserve">. </w:t>
      </w:r>
      <w:r w:rsidR="00A250CF">
        <w:rPr>
          <w:rFonts w:cs="Times New Roman"/>
        </w:rPr>
        <w:t xml:space="preserve">Nejen na tyto aspekty se zaměřuje tato diplomová práce. Primárně </w:t>
      </w:r>
      <w:r w:rsidR="003274A6">
        <w:rPr>
          <w:rFonts w:cs="Times New Roman"/>
        </w:rPr>
        <w:t xml:space="preserve">klade důraz na prostorovou organizaci jednotlivých </w:t>
      </w:r>
      <w:r w:rsidR="00A250CF">
        <w:rPr>
          <w:rFonts w:cs="Times New Roman"/>
        </w:rPr>
        <w:t xml:space="preserve">sázkových </w:t>
      </w:r>
      <w:r w:rsidR="003274A6">
        <w:rPr>
          <w:rFonts w:cs="Times New Roman"/>
        </w:rPr>
        <w:t>společností</w:t>
      </w:r>
      <w:r w:rsidR="0019720B">
        <w:rPr>
          <w:rFonts w:cs="Times New Roman"/>
        </w:rPr>
        <w:t xml:space="preserve"> zabývajících </w:t>
      </w:r>
      <w:r w:rsidR="00634C71">
        <w:rPr>
          <w:rFonts w:cs="Times New Roman"/>
        </w:rPr>
        <w:t xml:space="preserve">se </w:t>
      </w:r>
      <w:r w:rsidR="005D502F">
        <w:rPr>
          <w:rFonts w:cs="Times New Roman"/>
        </w:rPr>
        <w:t>kurzovým sázením</w:t>
      </w:r>
      <w:r w:rsidR="002810A5">
        <w:rPr>
          <w:rFonts w:cs="Times New Roman"/>
        </w:rPr>
        <w:t>. Studovaným</w:t>
      </w:r>
      <w:r w:rsidR="000D54EE">
        <w:rPr>
          <w:rFonts w:cs="Times New Roman"/>
        </w:rPr>
        <w:t xml:space="preserve"> </w:t>
      </w:r>
      <w:r w:rsidR="00A250CF">
        <w:rPr>
          <w:rFonts w:cs="Times New Roman"/>
        </w:rPr>
        <w:t xml:space="preserve">územím je </w:t>
      </w:r>
      <w:r w:rsidR="002810A5">
        <w:rPr>
          <w:rFonts w:cs="Times New Roman"/>
        </w:rPr>
        <w:t>ČR</w:t>
      </w:r>
      <w:r w:rsidR="000D54EE">
        <w:rPr>
          <w:rFonts w:cs="Times New Roman"/>
        </w:rPr>
        <w:t xml:space="preserve">, </w:t>
      </w:r>
      <w:r w:rsidR="00A250CF">
        <w:rPr>
          <w:rFonts w:cs="Times New Roman"/>
        </w:rPr>
        <w:t xml:space="preserve">a to v základních dimenzích organizace jejího sídelního prostoru. Částečně se diplomová práce věnuje časoprostorovému vývoji provozoven kurzového sázení, a to na příkladu společnosti Fortuna. Původní předpoklad zachytit časoprostorový vývoj sázkových kanceláří ostatních firem nebyl </w:t>
      </w:r>
      <w:r w:rsidR="002F4F62">
        <w:rPr>
          <w:rFonts w:cs="Times New Roman"/>
        </w:rPr>
        <w:t>možný, jelikož tyto subjekty neposkytly</w:t>
      </w:r>
      <w:r w:rsidR="00312123">
        <w:rPr>
          <w:rFonts w:cs="Times New Roman"/>
        </w:rPr>
        <w:t xml:space="preserve"> potřebné</w:t>
      </w:r>
      <w:r w:rsidR="002F4F62">
        <w:rPr>
          <w:rFonts w:cs="Times New Roman"/>
        </w:rPr>
        <w:t xml:space="preserve"> údaje</w:t>
      </w:r>
      <w:r w:rsidR="00A250CF">
        <w:rPr>
          <w:rFonts w:cs="Times New Roman"/>
        </w:rPr>
        <w:t xml:space="preserve">. </w:t>
      </w:r>
      <w:r w:rsidR="0034440E">
        <w:rPr>
          <w:rFonts w:cs="Times New Roman"/>
        </w:rPr>
        <w:t>I tak představení vývoje jedné z největších českých sázkových společností (Fo</w:t>
      </w:r>
      <w:r w:rsidR="00B147F8">
        <w:rPr>
          <w:rFonts w:cs="Times New Roman"/>
        </w:rPr>
        <w:t>r</w:t>
      </w:r>
      <w:r w:rsidR="0034440E">
        <w:rPr>
          <w:rFonts w:cs="Times New Roman"/>
        </w:rPr>
        <w:t xml:space="preserve">tuna) v čase a prostoru ukazuje zajímavé geografické souvislosti pro daný segment českého hazardu. </w:t>
      </w:r>
      <w:r w:rsidR="002F4F62">
        <w:rPr>
          <w:rFonts w:cs="Times New Roman"/>
        </w:rPr>
        <w:t xml:space="preserve">Druhou případovou studií, která byla vytvořena pro účely diplomové práce, je geografická analýza distribuce kurzového sázení na území města Olomouce, která vychází </w:t>
      </w:r>
      <w:r w:rsidR="00BA5ADF">
        <w:rPr>
          <w:rFonts w:cs="Times New Roman"/>
        </w:rPr>
        <w:t xml:space="preserve">jak z databáze vytvořené pro účely této práce, tak </w:t>
      </w:r>
      <w:r w:rsidR="002F4F62">
        <w:rPr>
          <w:rFonts w:cs="Times New Roman"/>
        </w:rPr>
        <w:t xml:space="preserve">z podrobného terénního průzkumu. </w:t>
      </w:r>
      <w:r w:rsidR="00BA5ADF">
        <w:rPr>
          <w:rFonts w:cs="Times New Roman"/>
        </w:rPr>
        <w:t xml:space="preserve">Na tomto </w:t>
      </w:r>
      <w:r w:rsidR="0034440E">
        <w:rPr>
          <w:rFonts w:cs="Times New Roman"/>
        </w:rPr>
        <w:t>příklad</w:t>
      </w:r>
      <w:r w:rsidR="00BA5ADF">
        <w:rPr>
          <w:rFonts w:cs="Times New Roman"/>
        </w:rPr>
        <w:t>u je představena lokalizace kamenných provozoven kurzového sázení v urbánním prostoru, který je místem koncentrace hazardu.</w:t>
      </w:r>
      <w:r w:rsidR="001A6DA7">
        <w:rPr>
          <w:rFonts w:cs="Times New Roman"/>
        </w:rPr>
        <w:tab/>
      </w:r>
    </w:p>
    <w:p w:rsidR="008E7167" w:rsidRPr="00473CD4" w:rsidRDefault="008E7167" w:rsidP="00111CBB">
      <w:pPr>
        <w:rPr>
          <w:rFonts w:cs="Times New Roman"/>
        </w:rPr>
      </w:pPr>
      <w:r w:rsidRPr="00473CD4">
        <w:rPr>
          <w:rFonts w:cs="Times New Roman"/>
          <w:b/>
        </w:rPr>
        <w:tab/>
      </w:r>
      <w:r w:rsidRPr="00473CD4">
        <w:rPr>
          <w:rFonts w:cs="Times New Roman"/>
        </w:rPr>
        <w:t xml:space="preserve"> </w:t>
      </w:r>
    </w:p>
    <w:p w:rsidR="00A80773" w:rsidRPr="00473CD4" w:rsidRDefault="00A80773">
      <w:pPr>
        <w:rPr>
          <w:rFonts w:cs="Times New Roman"/>
          <w:b/>
        </w:rPr>
      </w:pPr>
      <w:r w:rsidRPr="00473CD4">
        <w:rPr>
          <w:rFonts w:cs="Times New Roman"/>
          <w:b/>
        </w:rPr>
        <w:br w:type="page"/>
      </w:r>
    </w:p>
    <w:p w:rsidR="00612744" w:rsidRPr="00473CD4" w:rsidRDefault="00612744" w:rsidP="00123797">
      <w:pPr>
        <w:pStyle w:val="Nadpis1"/>
      </w:pPr>
      <w:bookmarkStart w:id="2" w:name="_Toc448808617"/>
      <w:r w:rsidRPr="00473CD4">
        <w:lastRenderedPageBreak/>
        <w:t>2. Cíle</w:t>
      </w:r>
      <w:r w:rsidR="001C50A1" w:rsidRPr="00473CD4">
        <w:t xml:space="preserve"> </w:t>
      </w:r>
      <w:r w:rsidR="00A0123C" w:rsidRPr="00473CD4">
        <w:t>a metodika</w:t>
      </w:r>
      <w:r w:rsidR="00A16FBC" w:rsidRPr="00A16FBC">
        <w:t xml:space="preserve"> </w:t>
      </w:r>
      <w:r w:rsidR="00A16FBC" w:rsidRPr="00473CD4">
        <w:t>práce</w:t>
      </w:r>
      <w:bookmarkEnd w:id="2"/>
    </w:p>
    <w:p w:rsidR="00826169" w:rsidRDefault="00D47B45" w:rsidP="00D11E43">
      <w:pPr>
        <w:jc w:val="both"/>
        <w:rPr>
          <w:rFonts w:cs="Times New Roman"/>
        </w:rPr>
      </w:pPr>
      <w:r w:rsidRPr="00473CD4">
        <w:rPr>
          <w:rFonts w:cs="Times New Roman"/>
          <w:b/>
        </w:rPr>
        <w:tab/>
      </w:r>
      <w:r w:rsidR="001D4FEC">
        <w:rPr>
          <w:rFonts w:cs="Times New Roman"/>
        </w:rPr>
        <w:t>Hlavním cílem</w:t>
      </w:r>
      <w:r w:rsidR="00095F4D">
        <w:rPr>
          <w:rFonts w:cs="Times New Roman"/>
        </w:rPr>
        <w:t xml:space="preserve"> diplomové práce</w:t>
      </w:r>
      <w:r w:rsidR="00D35B35">
        <w:rPr>
          <w:rFonts w:cs="Times New Roman"/>
        </w:rPr>
        <w:t xml:space="preserve"> je</w:t>
      </w:r>
      <w:r w:rsidR="003F7516">
        <w:rPr>
          <w:rFonts w:cs="Times New Roman"/>
        </w:rPr>
        <w:t xml:space="preserve"> </w:t>
      </w:r>
      <w:r w:rsidR="00095F4D">
        <w:rPr>
          <w:rFonts w:cs="Times New Roman"/>
        </w:rPr>
        <w:t>s</w:t>
      </w:r>
      <w:r w:rsidR="00D35B35">
        <w:rPr>
          <w:rFonts w:cs="Times New Roman"/>
        </w:rPr>
        <w:t xml:space="preserve"> pomocí</w:t>
      </w:r>
      <w:r w:rsidR="006A72E1">
        <w:rPr>
          <w:rFonts w:cs="Times New Roman"/>
        </w:rPr>
        <w:t xml:space="preserve"> geografických</w:t>
      </w:r>
      <w:r w:rsidR="00356248" w:rsidRPr="00473CD4">
        <w:rPr>
          <w:rFonts w:cs="Times New Roman"/>
        </w:rPr>
        <w:t xml:space="preserve"> metod</w:t>
      </w:r>
      <w:r w:rsidRPr="00473CD4">
        <w:rPr>
          <w:rFonts w:cs="Times New Roman"/>
        </w:rPr>
        <w:t xml:space="preserve"> analyzovat</w:t>
      </w:r>
      <w:r w:rsidR="00740F05">
        <w:rPr>
          <w:rFonts w:cs="Times New Roman"/>
        </w:rPr>
        <w:t xml:space="preserve"> pobočkovou síť</w:t>
      </w:r>
      <w:r w:rsidRPr="00473CD4">
        <w:rPr>
          <w:rFonts w:cs="Times New Roman"/>
        </w:rPr>
        <w:t xml:space="preserve"> </w:t>
      </w:r>
      <w:r w:rsidR="000729A1">
        <w:rPr>
          <w:rFonts w:cs="Times New Roman"/>
        </w:rPr>
        <w:t xml:space="preserve">jednotlivých </w:t>
      </w:r>
      <w:r w:rsidR="00A1721E">
        <w:rPr>
          <w:rFonts w:cs="Times New Roman"/>
        </w:rPr>
        <w:t>sázkových kanceláří</w:t>
      </w:r>
      <w:r w:rsidR="00740F05">
        <w:rPr>
          <w:rFonts w:cs="Times New Roman"/>
        </w:rPr>
        <w:t xml:space="preserve"> poskytující</w:t>
      </w:r>
      <w:r w:rsidR="00095F4D">
        <w:rPr>
          <w:rFonts w:cs="Times New Roman"/>
        </w:rPr>
        <w:t>ch</w:t>
      </w:r>
      <w:r w:rsidR="00740F05">
        <w:rPr>
          <w:rFonts w:cs="Times New Roman"/>
        </w:rPr>
        <w:t xml:space="preserve"> kurzové</w:t>
      </w:r>
      <w:r w:rsidRPr="00473CD4">
        <w:rPr>
          <w:rFonts w:cs="Times New Roman"/>
        </w:rPr>
        <w:t xml:space="preserve"> hraní na území </w:t>
      </w:r>
      <w:r w:rsidR="00090A07">
        <w:rPr>
          <w:rFonts w:cs="Times New Roman"/>
        </w:rPr>
        <w:t>ČR</w:t>
      </w:r>
      <w:r w:rsidRPr="00473CD4">
        <w:rPr>
          <w:rFonts w:cs="Times New Roman"/>
        </w:rPr>
        <w:t xml:space="preserve">. Základním předpokladem pro analýzu </w:t>
      </w:r>
      <w:r w:rsidR="00740F05">
        <w:rPr>
          <w:rFonts w:cs="Times New Roman"/>
        </w:rPr>
        <w:t>prostorové distribuce</w:t>
      </w:r>
      <w:r w:rsidR="00356248" w:rsidRPr="00473CD4">
        <w:rPr>
          <w:rFonts w:cs="Times New Roman"/>
        </w:rPr>
        <w:t xml:space="preserve"> je vytvoření</w:t>
      </w:r>
      <w:r w:rsidR="00094BE7">
        <w:rPr>
          <w:rFonts w:cs="Times New Roman"/>
        </w:rPr>
        <w:t xml:space="preserve"> databáze</w:t>
      </w:r>
      <w:r w:rsidR="006A72E1">
        <w:rPr>
          <w:rFonts w:cs="Times New Roman"/>
        </w:rPr>
        <w:t xml:space="preserve"> poboček </w:t>
      </w:r>
      <w:r w:rsidR="00A1721E">
        <w:rPr>
          <w:rFonts w:cs="Times New Roman"/>
        </w:rPr>
        <w:t>sázkových kanceláří</w:t>
      </w:r>
      <w:r w:rsidRPr="00473CD4">
        <w:rPr>
          <w:rFonts w:cs="Times New Roman"/>
        </w:rPr>
        <w:t xml:space="preserve"> na všech úrovních </w:t>
      </w:r>
      <w:r w:rsidR="00156997" w:rsidRPr="00473CD4">
        <w:rPr>
          <w:rFonts w:cs="Times New Roman"/>
        </w:rPr>
        <w:t>geografické organizace pros</w:t>
      </w:r>
      <w:r w:rsidR="006A72E1">
        <w:rPr>
          <w:rFonts w:cs="Times New Roman"/>
        </w:rPr>
        <w:t>toru. Tento</w:t>
      </w:r>
      <w:r w:rsidR="00156997" w:rsidRPr="00473CD4">
        <w:rPr>
          <w:rFonts w:cs="Times New Roman"/>
        </w:rPr>
        <w:t xml:space="preserve"> soubor informací poskytne údaje o tom, v jaké obci, </w:t>
      </w:r>
      <w:r w:rsidR="00C8070D">
        <w:rPr>
          <w:rFonts w:cs="Times New Roman"/>
        </w:rPr>
        <w:t>správním obvodu obce s rozšířenou působností (dále jen SO ORP)</w:t>
      </w:r>
      <w:r w:rsidR="00156997" w:rsidRPr="00473CD4">
        <w:rPr>
          <w:rFonts w:cs="Times New Roman"/>
        </w:rPr>
        <w:t xml:space="preserve"> a kraji se pobočka nachází</w:t>
      </w:r>
      <w:r w:rsidR="000321AE">
        <w:rPr>
          <w:rFonts w:cs="Times New Roman"/>
        </w:rPr>
        <w:t>. Konkrétní údaje o</w:t>
      </w:r>
      <w:r w:rsidR="00D35B35">
        <w:rPr>
          <w:rFonts w:cs="Times New Roman"/>
        </w:rPr>
        <w:t>b</w:t>
      </w:r>
      <w:r w:rsidR="000321AE">
        <w:rPr>
          <w:rFonts w:cs="Times New Roman"/>
        </w:rPr>
        <w:t>sahují rovněž přesnou adresu sázkové kanceláře a také</w:t>
      </w:r>
      <w:r w:rsidR="00EB0756">
        <w:rPr>
          <w:rFonts w:cs="Times New Roman"/>
        </w:rPr>
        <w:t xml:space="preserve"> doplňkovou informaci</w:t>
      </w:r>
      <w:r w:rsidR="000321AE">
        <w:rPr>
          <w:rFonts w:cs="Times New Roman"/>
        </w:rPr>
        <w:t xml:space="preserve"> </w:t>
      </w:r>
      <w:r w:rsidR="00D35B35">
        <w:rPr>
          <w:rFonts w:cs="Times New Roman"/>
        </w:rPr>
        <w:t>o </w:t>
      </w:r>
      <w:r w:rsidR="00EB0756">
        <w:rPr>
          <w:rFonts w:cs="Times New Roman"/>
        </w:rPr>
        <w:t>jejím charakteru, tj. zda jde</w:t>
      </w:r>
      <w:r w:rsidR="00095F4D">
        <w:rPr>
          <w:rFonts w:cs="Times New Roman"/>
        </w:rPr>
        <w:t xml:space="preserve"> o sportbary, herny, kasina,</w:t>
      </w:r>
      <w:r w:rsidR="00EB0756">
        <w:rPr>
          <w:rFonts w:cs="Times New Roman"/>
        </w:rPr>
        <w:t xml:space="preserve"> kamenném pobočky</w:t>
      </w:r>
      <w:r w:rsidR="00095F4D">
        <w:rPr>
          <w:rFonts w:cs="Times New Roman"/>
        </w:rPr>
        <w:t xml:space="preserve"> ap</w:t>
      </w:r>
      <w:r w:rsidR="00EB0756">
        <w:rPr>
          <w:rFonts w:cs="Times New Roman"/>
        </w:rPr>
        <w:t>. Tyto doplňkové informace byly získány z internetových str</w:t>
      </w:r>
      <w:r w:rsidR="00095F4D">
        <w:rPr>
          <w:rFonts w:cs="Times New Roman"/>
        </w:rPr>
        <w:t>ánek příslušných sázkových společností</w:t>
      </w:r>
      <w:r w:rsidR="00EB0756">
        <w:rPr>
          <w:rFonts w:cs="Times New Roman"/>
        </w:rPr>
        <w:t xml:space="preserve"> a také</w:t>
      </w:r>
      <w:r w:rsidR="00095F4D">
        <w:rPr>
          <w:rFonts w:cs="Times New Roman"/>
        </w:rPr>
        <w:t xml:space="preserve"> z</w:t>
      </w:r>
      <w:r w:rsidR="001C1917">
        <w:rPr>
          <w:rFonts w:cs="Times New Roman"/>
        </w:rPr>
        <w:t xml:space="preserve"> Google Street View, který</w:t>
      </w:r>
      <w:r w:rsidR="00EB0756">
        <w:rPr>
          <w:rFonts w:cs="Times New Roman"/>
        </w:rPr>
        <w:t xml:space="preserve"> nabízí vizualizaci většiny z poboček.  </w:t>
      </w:r>
      <w:r w:rsidR="00EB0756" w:rsidRPr="00095F4D">
        <w:rPr>
          <w:rFonts w:cs="Times New Roman"/>
        </w:rPr>
        <w:t>Databáze poboček poslouž</w:t>
      </w:r>
      <w:r w:rsidR="00095F4D">
        <w:rPr>
          <w:rFonts w:cs="Times New Roman"/>
        </w:rPr>
        <w:t>ila</w:t>
      </w:r>
      <w:r w:rsidR="00EB0756" w:rsidRPr="00095F4D">
        <w:rPr>
          <w:rFonts w:cs="Times New Roman"/>
        </w:rPr>
        <w:t xml:space="preserve"> </w:t>
      </w:r>
      <w:r w:rsidR="00095F4D" w:rsidRPr="00095F4D">
        <w:rPr>
          <w:rFonts w:cs="Times New Roman"/>
        </w:rPr>
        <w:t xml:space="preserve">pro rozdělení </w:t>
      </w:r>
      <w:r w:rsidR="00D35B35">
        <w:rPr>
          <w:rFonts w:cs="Times New Roman"/>
        </w:rPr>
        <w:t>provozoven</w:t>
      </w:r>
      <w:r w:rsidR="00095F4D" w:rsidRPr="00095F4D">
        <w:rPr>
          <w:rFonts w:cs="Times New Roman"/>
        </w:rPr>
        <w:t xml:space="preserve"> sázkových kanceláří do jednotlivýc</w:t>
      </w:r>
      <w:r w:rsidR="00095F4D">
        <w:rPr>
          <w:rFonts w:cs="Times New Roman"/>
        </w:rPr>
        <w:t>h velikostních skupin obcí a</w:t>
      </w:r>
      <w:r w:rsidR="00095F4D" w:rsidRPr="00095F4D">
        <w:rPr>
          <w:rFonts w:cs="Times New Roman"/>
        </w:rPr>
        <w:t xml:space="preserve"> zjištění orientace daných společností na různé územní segmenty trhu</w:t>
      </w:r>
      <w:r w:rsidR="00095F4D">
        <w:rPr>
          <w:rFonts w:cs="Times New Roman"/>
        </w:rPr>
        <w:t xml:space="preserve">. </w:t>
      </w:r>
      <w:r w:rsidR="00CF20EC" w:rsidRPr="00473CD4">
        <w:rPr>
          <w:rFonts w:cs="Times New Roman"/>
        </w:rPr>
        <w:t xml:space="preserve">Dalším cílem práce </w:t>
      </w:r>
      <w:r w:rsidR="00821B56">
        <w:rPr>
          <w:rFonts w:cs="Times New Roman"/>
        </w:rPr>
        <w:t>bylo</w:t>
      </w:r>
      <w:r w:rsidR="00CF20EC" w:rsidRPr="00473CD4">
        <w:rPr>
          <w:rFonts w:cs="Times New Roman"/>
        </w:rPr>
        <w:t xml:space="preserve"> </w:t>
      </w:r>
      <w:r w:rsidR="00E50FD2" w:rsidRPr="00473CD4">
        <w:rPr>
          <w:rFonts w:cs="Times New Roman"/>
        </w:rPr>
        <w:t>shromáždění relevantní odborné literatury k</w:t>
      </w:r>
      <w:r w:rsidR="00821B56">
        <w:rPr>
          <w:rFonts w:cs="Times New Roman"/>
        </w:rPr>
        <w:t xml:space="preserve"> danému </w:t>
      </w:r>
      <w:r w:rsidR="00E50FD2" w:rsidRPr="00473CD4">
        <w:rPr>
          <w:rFonts w:cs="Times New Roman"/>
        </w:rPr>
        <w:t>tématu</w:t>
      </w:r>
      <w:r w:rsidR="003C5DBE">
        <w:rPr>
          <w:rFonts w:cs="Times New Roman"/>
        </w:rPr>
        <w:t>.</w:t>
      </w:r>
      <w:r w:rsidR="00D11E43">
        <w:rPr>
          <w:rFonts w:cs="Times New Roman"/>
        </w:rPr>
        <w:t xml:space="preserve"> </w:t>
      </w:r>
    </w:p>
    <w:p w:rsidR="00D11E43" w:rsidRPr="00473CD4" w:rsidRDefault="00D11E43" w:rsidP="00D11E43">
      <w:pPr>
        <w:jc w:val="both"/>
        <w:rPr>
          <w:rFonts w:cs="Times New Roman"/>
        </w:rPr>
      </w:pPr>
    </w:p>
    <w:p w:rsidR="00826169" w:rsidRPr="00473CD4" w:rsidRDefault="00821B56" w:rsidP="00826169">
      <w:pPr>
        <w:jc w:val="both"/>
        <w:rPr>
          <w:rFonts w:cs="Times New Roman"/>
        </w:rPr>
      </w:pPr>
      <w:r>
        <w:rPr>
          <w:rFonts w:cs="Times New Roman"/>
        </w:rPr>
        <w:t>Dílčí</w:t>
      </w:r>
      <w:r w:rsidR="00EC54D6">
        <w:rPr>
          <w:rFonts w:cs="Times New Roman"/>
        </w:rPr>
        <w:t xml:space="preserve">mi cíli diplomové </w:t>
      </w:r>
      <w:r w:rsidR="000B191E">
        <w:rPr>
          <w:rFonts w:cs="Times New Roman"/>
        </w:rPr>
        <w:t xml:space="preserve">práce </w:t>
      </w:r>
      <w:r w:rsidR="00EC54D6">
        <w:rPr>
          <w:rFonts w:cs="Times New Roman"/>
        </w:rPr>
        <w:t>jsou</w:t>
      </w:r>
      <w:r w:rsidR="00C0456C" w:rsidRPr="00473CD4">
        <w:rPr>
          <w:rFonts w:cs="Times New Roman"/>
        </w:rPr>
        <w:t>:</w:t>
      </w:r>
    </w:p>
    <w:p w:rsidR="00826169" w:rsidRPr="00473CD4" w:rsidRDefault="00F42594" w:rsidP="00826169">
      <w:pPr>
        <w:pStyle w:val="Odstavecseseznamem"/>
        <w:numPr>
          <w:ilvl w:val="0"/>
          <w:numId w:val="5"/>
        </w:numPr>
        <w:ind w:left="993"/>
        <w:jc w:val="both"/>
        <w:rPr>
          <w:rFonts w:cs="Times New Roman"/>
        </w:rPr>
      </w:pPr>
      <w:r>
        <w:rPr>
          <w:rFonts w:cs="Times New Roman"/>
        </w:rPr>
        <w:t>vytvořit</w:t>
      </w:r>
      <w:r w:rsidR="00C0456C" w:rsidRPr="00473CD4">
        <w:rPr>
          <w:rFonts w:cs="Times New Roman"/>
        </w:rPr>
        <w:t xml:space="preserve"> databázi</w:t>
      </w:r>
      <w:r w:rsidR="00271750" w:rsidRPr="00473CD4">
        <w:rPr>
          <w:rFonts w:cs="Times New Roman"/>
        </w:rPr>
        <w:t xml:space="preserve"> provozovatelů a samotných</w:t>
      </w:r>
      <w:r w:rsidR="00094BE7">
        <w:rPr>
          <w:rFonts w:cs="Times New Roman"/>
        </w:rPr>
        <w:t xml:space="preserve"> poboček</w:t>
      </w:r>
      <w:r w:rsidR="00271750" w:rsidRPr="00473CD4">
        <w:rPr>
          <w:rFonts w:cs="Times New Roman"/>
        </w:rPr>
        <w:t xml:space="preserve"> </w:t>
      </w:r>
      <w:r w:rsidR="00A1721E">
        <w:rPr>
          <w:rFonts w:cs="Times New Roman"/>
        </w:rPr>
        <w:t>sázkových kanceláří</w:t>
      </w:r>
      <w:r w:rsidR="00271750" w:rsidRPr="00473CD4">
        <w:rPr>
          <w:rFonts w:cs="Times New Roman"/>
        </w:rPr>
        <w:t xml:space="preserve"> poskytující</w:t>
      </w:r>
      <w:r w:rsidR="00094BE7">
        <w:rPr>
          <w:rFonts w:cs="Times New Roman"/>
        </w:rPr>
        <w:t>ch</w:t>
      </w:r>
      <w:r w:rsidR="00271750" w:rsidRPr="00473CD4">
        <w:rPr>
          <w:rFonts w:cs="Times New Roman"/>
        </w:rPr>
        <w:t xml:space="preserve"> kurzové sázení na území </w:t>
      </w:r>
      <w:r w:rsidR="00740F05">
        <w:rPr>
          <w:rFonts w:cs="Times New Roman"/>
        </w:rPr>
        <w:t>ČR</w:t>
      </w:r>
      <w:r w:rsidR="00EC54D6">
        <w:rPr>
          <w:rFonts w:cs="Times New Roman"/>
        </w:rPr>
        <w:t>,</w:t>
      </w:r>
    </w:p>
    <w:p w:rsidR="00271750" w:rsidRDefault="00C0456C" w:rsidP="00826169">
      <w:pPr>
        <w:pStyle w:val="Odstavecseseznamem"/>
        <w:numPr>
          <w:ilvl w:val="0"/>
          <w:numId w:val="5"/>
        </w:numPr>
        <w:ind w:left="993"/>
        <w:jc w:val="both"/>
        <w:rPr>
          <w:rFonts w:cs="Times New Roman"/>
        </w:rPr>
      </w:pPr>
      <w:r w:rsidRPr="00473CD4">
        <w:rPr>
          <w:rFonts w:cs="Times New Roman"/>
        </w:rPr>
        <w:t xml:space="preserve">provést prostorovou analýzu </w:t>
      </w:r>
      <w:r w:rsidR="006877B7">
        <w:rPr>
          <w:rFonts w:cs="Times New Roman"/>
        </w:rPr>
        <w:t xml:space="preserve">distribuce </w:t>
      </w:r>
      <w:r w:rsidR="00463BED">
        <w:rPr>
          <w:rFonts w:cs="Times New Roman"/>
        </w:rPr>
        <w:t>pobočkové sítě jednotlivých</w:t>
      </w:r>
      <w:r w:rsidR="00A1721E">
        <w:rPr>
          <w:rFonts w:cs="Times New Roman"/>
        </w:rPr>
        <w:t xml:space="preserve"> sázkových kanceláří</w:t>
      </w:r>
      <w:r w:rsidRPr="00473CD4">
        <w:rPr>
          <w:rFonts w:cs="Times New Roman"/>
        </w:rPr>
        <w:t xml:space="preserve"> na všech úrovních geografické organizace prostoru</w:t>
      </w:r>
      <w:r w:rsidR="00EC54D6">
        <w:rPr>
          <w:rFonts w:cs="Times New Roman"/>
        </w:rPr>
        <w:t>,</w:t>
      </w:r>
    </w:p>
    <w:p w:rsidR="003F7516" w:rsidRDefault="003F7516" w:rsidP="00826169">
      <w:pPr>
        <w:pStyle w:val="Odstavecseseznamem"/>
        <w:numPr>
          <w:ilvl w:val="0"/>
          <w:numId w:val="5"/>
        </w:numPr>
        <w:ind w:left="993"/>
        <w:jc w:val="both"/>
        <w:rPr>
          <w:rFonts w:cs="Times New Roman"/>
        </w:rPr>
      </w:pPr>
      <w:r>
        <w:rPr>
          <w:rFonts w:cs="Times New Roman"/>
        </w:rPr>
        <w:t xml:space="preserve">analyzovat časoprostorový vývoj </w:t>
      </w:r>
      <w:r w:rsidR="00A1721E">
        <w:rPr>
          <w:rFonts w:cs="Times New Roman"/>
        </w:rPr>
        <w:t>sázkové kanceláře</w:t>
      </w:r>
      <w:r>
        <w:rPr>
          <w:rFonts w:cs="Times New Roman"/>
        </w:rPr>
        <w:t xml:space="preserve"> na příkladu Fortuny</w:t>
      </w:r>
      <w:r w:rsidR="00EC54D6">
        <w:rPr>
          <w:rFonts w:cs="Times New Roman"/>
        </w:rPr>
        <w:t>,</w:t>
      </w:r>
    </w:p>
    <w:p w:rsidR="00A1721E" w:rsidRDefault="00921BA8" w:rsidP="007841D8">
      <w:pPr>
        <w:pStyle w:val="Odstavecseseznamem"/>
        <w:numPr>
          <w:ilvl w:val="0"/>
          <w:numId w:val="5"/>
        </w:numPr>
        <w:ind w:left="993"/>
        <w:jc w:val="both"/>
        <w:rPr>
          <w:rFonts w:cs="Times New Roman"/>
        </w:rPr>
      </w:pPr>
      <w:r w:rsidRPr="008C794E">
        <w:rPr>
          <w:rFonts w:cs="Times New Roman"/>
          <w:spacing w:val="6"/>
        </w:rPr>
        <w:t xml:space="preserve">zjistit, zda se </w:t>
      </w:r>
      <w:r w:rsidR="00A1721E" w:rsidRPr="008C794E">
        <w:rPr>
          <w:rFonts w:cs="Times New Roman"/>
          <w:spacing w:val="6"/>
        </w:rPr>
        <w:t>sázkové kanceláře</w:t>
      </w:r>
      <w:r w:rsidRPr="008C794E">
        <w:rPr>
          <w:rFonts w:cs="Times New Roman"/>
          <w:spacing w:val="6"/>
        </w:rPr>
        <w:t xml:space="preserve"> shlukují do konkrétních oblastí v</w:t>
      </w:r>
      <w:r w:rsidR="003E626A" w:rsidRPr="008C794E">
        <w:rPr>
          <w:rFonts w:cs="Times New Roman"/>
          <w:spacing w:val="6"/>
        </w:rPr>
        <w:t>e městě Ol</w:t>
      </w:r>
      <w:r w:rsidR="00463BED" w:rsidRPr="008C794E">
        <w:rPr>
          <w:rFonts w:cs="Times New Roman"/>
          <w:spacing w:val="6"/>
        </w:rPr>
        <w:t>omouc</w:t>
      </w:r>
      <w:r w:rsidR="00CD2525">
        <w:rPr>
          <w:rFonts w:cs="Times New Roman"/>
          <w:spacing w:val="6"/>
        </w:rPr>
        <w:t xml:space="preserve"> </w:t>
      </w:r>
      <w:r w:rsidR="00CD2525">
        <w:rPr>
          <w:rFonts w:cs="Times New Roman"/>
        </w:rPr>
        <w:t>a </w:t>
      </w:r>
      <w:r>
        <w:rPr>
          <w:rFonts w:cs="Times New Roman"/>
        </w:rPr>
        <w:t>vysvětlit důvody vyšší koncentrace</w:t>
      </w:r>
      <w:r w:rsidR="00740F05">
        <w:rPr>
          <w:rFonts w:cs="Times New Roman"/>
        </w:rPr>
        <w:t xml:space="preserve"> výskytu</w:t>
      </w:r>
      <w:r w:rsidR="00EC54D6">
        <w:rPr>
          <w:rFonts w:cs="Times New Roman"/>
        </w:rPr>
        <w:t>.</w:t>
      </w:r>
    </w:p>
    <w:p w:rsidR="007841D8" w:rsidRPr="007841D8" w:rsidRDefault="007841D8" w:rsidP="007841D8">
      <w:pPr>
        <w:jc w:val="both"/>
        <w:rPr>
          <w:rFonts w:cs="Times New Roman"/>
        </w:rPr>
      </w:pPr>
    </w:p>
    <w:p w:rsidR="00A80773" w:rsidRDefault="00821B56" w:rsidP="00AD194E">
      <w:pPr>
        <w:rPr>
          <w:rFonts w:cs="Times New Roman"/>
        </w:rPr>
      </w:pPr>
      <w:r>
        <w:rPr>
          <w:rFonts w:cs="Times New Roman"/>
        </w:rPr>
        <w:t xml:space="preserve">Diplomová práce se v rovině pracovních hypotéz opírá především o tato tvrzení: </w:t>
      </w:r>
    </w:p>
    <w:p w:rsidR="00EC54D6" w:rsidRDefault="00EC54D6" w:rsidP="00EC54D6">
      <w:pPr>
        <w:pStyle w:val="Odstavecseseznamem"/>
        <w:numPr>
          <w:ilvl w:val="0"/>
          <w:numId w:val="7"/>
        </w:numPr>
        <w:ind w:left="993"/>
        <w:rPr>
          <w:rFonts w:cs="Times New Roman"/>
        </w:rPr>
      </w:pPr>
      <w:r>
        <w:rPr>
          <w:rFonts w:cs="Times New Roman"/>
        </w:rPr>
        <w:t xml:space="preserve">ve fungování trhu kurzového sázení lze spatřovat </w:t>
      </w:r>
      <w:r w:rsidR="000F23E4">
        <w:rPr>
          <w:rFonts w:cs="Times New Roman"/>
        </w:rPr>
        <w:t xml:space="preserve">odlišné prostorové vzorce, kterými </w:t>
      </w:r>
      <w:r>
        <w:rPr>
          <w:rFonts w:cs="Times New Roman"/>
        </w:rPr>
        <w:t>se v rámci firemní strategie řídí jednotlivé sázkové společnosti,</w:t>
      </w:r>
    </w:p>
    <w:p w:rsidR="00AD194E" w:rsidRDefault="00AD194E" w:rsidP="00AD194E">
      <w:pPr>
        <w:pStyle w:val="Odstavecseseznamem"/>
        <w:numPr>
          <w:ilvl w:val="0"/>
          <w:numId w:val="7"/>
        </w:numPr>
        <w:ind w:left="993"/>
        <w:rPr>
          <w:rFonts w:cs="Times New Roman"/>
        </w:rPr>
      </w:pPr>
      <w:r>
        <w:rPr>
          <w:rFonts w:cs="Times New Roman"/>
        </w:rPr>
        <w:t xml:space="preserve">online sázení vede k redukci pobočkové sítě, což vede k pozměněnému obchodnímu modelu </w:t>
      </w:r>
      <w:r w:rsidR="00821B56">
        <w:rPr>
          <w:rFonts w:cs="Times New Roman"/>
        </w:rPr>
        <w:t>sázkových společností</w:t>
      </w:r>
      <w:r w:rsidR="00EC54D6">
        <w:rPr>
          <w:rFonts w:cs="Times New Roman"/>
        </w:rPr>
        <w:t>.</w:t>
      </w:r>
    </w:p>
    <w:p w:rsidR="00653D6A" w:rsidRPr="00AD194E" w:rsidRDefault="00653D6A" w:rsidP="00653D6A">
      <w:pPr>
        <w:pStyle w:val="Odstavecseseznamem"/>
        <w:ind w:left="993"/>
        <w:rPr>
          <w:rFonts w:cs="Times New Roman"/>
        </w:rPr>
      </w:pPr>
    </w:p>
    <w:p w:rsidR="00AD194E" w:rsidRDefault="00AD194E">
      <w:pPr>
        <w:rPr>
          <w:rFonts w:cs="Times New Roman"/>
          <w:b/>
        </w:rPr>
      </w:pPr>
      <w:r>
        <w:rPr>
          <w:rFonts w:cs="Times New Roman"/>
          <w:b/>
        </w:rPr>
        <w:br w:type="page"/>
      </w:r>
    </w:p>
    <w:p w:rsidR="00EB5E5F" w:rsidRDefault="00990F96" w:rsidP="00795737">
      <w:pPr>
        <w:jc w:val="both"/>
        <w:rPr>
          <w:rFonts w:cs="Times New Roman"/>
        </w:rPr>
      </w:pPr>
      <w:r>
        <w:rPr>
          <w:rFonts w:cs="Times New Roman"/>
        </w:rPr>
        <w:lastRenderedPageBreak/>
        <w:tab/>
      </w:r>
      <w:r w:rsidR="002F41E5" w:rsidRPr="00990F96">
        <w:rPr>
          <w:rFonts w:cs="Times New Roman"/>
        </w:rPr>
        <w:t>V diplomové práci byly použity mnohé postupy a metody, které budou rozvedeny v dílčích částech práce.</w:t>
      </w:r>
      <w:r w:rsidR="002F41E5">
        <w:rPr>
          <w:rFonts w:cs="Times New Roman"/>
        </w:rPr>
        <w:t xml:space="preserve">  </w:t>
      </w:r>
      <w:r w:rsidR="002C330F">
        <w:rPr>
          <w:rFonts w:cs="Times New Roman"/>
        </w:rPr>
        <w:tab/>
      </w:r>
      <w:r w:rsidR="00631542">
        <w:rPr>
          <w:rFonts w:cs="Times New Roman"/>
        </w:rPr>
        <w:t>Teoretická</w:t>
      </w:r>
      <w:r w:rsidR="006A72E1">
        <w:rPr>
          <w:rFonts w:cs="Times New Roman"/>
        </w:rPr>
        <w:t xml:space="preserve"> část</w:t>
      </w:r>
      <w:r w:rsidR="00907D19">
        <w:rPr>
          <w:rFonts w:cs="Times New Roman"/>
        </w:rPr>
        <w:t xml:space="preserve"> (kapitoly</w:t>
      </w:r>
      <w:r>
        <w:rPr>
          <w:rFonts w:cs="Times New Roman"/>
        </w:rPr>
        <w:t xml:space="preserve"> 4. a 5.)</w:t>
      </w:r>
      <w:r w:rsidR="00251A03">
        <w:rPr>
          <w:rFonts w:cs="Times New Roman"/>
        </w:rPr>
        <w:t xml:space="preserve"> je</w:t>
      </w:r>
      <w:r w:rsidR="006A72E1">
        <w:rPr>
          <w:rFonts w:cs="Times New Roman"/>
        </w:rPr>
        <w:t xml:space="preserve"> zaměřena</w:t>
      </w:r>
      <w:r w:rsidR="000D3DB0">
        <w:rPr>
          <w:rFonts w:cs="Times New Roman"/>
        </w:rPr>
        <w:t xml:space="preserve"> na seznámení se</w:t>
      </w:r>
      <w:r w:rsidR="004B4AEF">
        <w:rPr>
          <w:rFonts w:cs="Times New Roman"/>
        </w:rPr>
        <w:t xml:space="preserve"> se segmentem hazardních her</w:t>
      </w:r>
      <w:r w:rsidR="001111E6">
        <w:rPr>
          <w:rFonts w:cs="Times New Roman"/>
        </w:rPr>
        <w:t>.</w:t>
      </w:r>
      <w:r w:rsidR="004B4AEF">
        <w:rPr>
          <w:rFonts w:cs="Times New Roman"/>
        </w:rPr>
        <w:t xml:space="preserve"> Představena je historie</w:t>
      </w:r>
      <w:r w:rsidR="00E46DF1">
        <w:rPr>
          <w:rFonts w:cs="Times New Roman"/>
        </w:rPr>
        <w:t xml:space="preserve"> hazardních her ve světě a ČR</w:t>
      </w:r>
      <w:r w:rsidR="008B4E95" w:rsidRPr="00473CD4">
        <w:rPr>
          <w:rFonts w:cs="Times New Roman"/>
        </w:rPr>
        <w:t>.</w:t>
      </w:r>
      <w:r w:rsidR="00E46DF1">
        <w:rPr>
          <w:rFonts w:cs="Times New Roman"/>
        </w:rPr>
        <w:t xml:space="preserve"> Zvláštní </w:t>
      </w:r>
      <w:r w:rsidR="00C43F2D">
        <w:rPr>
          <w:rFonts w:cs="Times New Roman"/>
        </w:rPr>
        <w:t>ohled je přitom brán na</w:t>
      </w:r>
      <w:r w:rsidR="00E46DF1">
        <w:rPr>
          <w:rFonts w:cs="Times New Roman"/>
        </w:rPr>
        <w:t xml:space="preserve"> historii kurzového sázení.</w:t>
      </w:r>
      <w:r w:rsidR="00251A03">
        <w:rPr>
          <w:rFonts w:cs="Times New Roman"/>
        </w:rPr>
        <w:t xml:space="preserve"> Literárním pramenem k</w:t>
      </w:r>
      <w:r w:rsidR="00D158B9">
        <w:rPr>
          <w:rFonts w:cs="Times New Roman"/>
        </w:rPr>
        <w:t xml:space="preserve"> </w:t>
      </w:r>
      <w:r w:rsidR="00251A03">
        <w:rPr>
          <w:rFonts w:cs="Times New Roman"/>
        </w:rPr>
        <w:t xml:space="preserve">historii </w:t>
      </w:r>
      <w:r w:rsidR="006A72E1">
        <w:rPr>
          <w:rFonts w:cs="Times New Roman"/>
        </w:rPr>
        <w:t xml:space="preserve">hazardu </w:t>
      </w:r>
      <w:r w:rsidR="00CC3588">
        <w:rPr>
          <w:rFonts w:cs="Times New Roman"/>
        </w:rPr>
        <w:t xml:space="preserve">byly </w:t>
      </w:r>
      <w:r w:rsidR="00925499">
        <w:rPr>
          <w:rFonts w:cs="Times New Roman"/>
        </w:rPr>
        <w:t xml:space="preserve">jak zahraniční, tak české </w:t>
      </w:r>
      <w:r w:rsidR="00251A03">
        <w:rPr>
          <w:rFonts w:cs="Times New Roman"/>
        </w:rPr>
        <w:t xml:space="preserve">odborné </w:t>
      </w:r>
      <w:r w:rsidR="00EC54D6">
        <w:rPr>
          <w:rFonts w:cs="Times New Roman"/>
        </w:rPr>
        <w:t>publikace</w:t>
      </w:r>
      <w:r w:rsidR="00251A03">
        <w:rPr>
          <w:rFonts w:cs="Times New Roman"/>
        </w:rPr>
        <w:t>.</w:t>
      </w:r>
      <w:r w:rsidR="00FF1CD4">
        <w:rPr>
          <w:rFonts w:cs="Times New Roman"/>
        </w:rPr>
        <w:t xml:space="preserve"> </w:t>
      </w:r>
      <w:r w:rsidR="002C330F">
        <w:rPr>
          <w:rFonts w:cs="Times New Roman"/>
        </w:rPr>
        <w:t xml:space="preserve">Použity byly práce </w:t>
      </w:r>
      <w:r w:rsidR="00813677">
        <w:rPr>
          <w:rFonts w:cs="Times New Roman"/>
        </w:rPr>
        <w:t xml:space="preserve">Wykese (1964), Horáčka (2000), </w:t>
      </w:r>
      <w:r w:rsidR="002C330F">
        <w:rPr>
          <w:rFonts w:cs="Times New Roman"/>
        </w:rPr>
        <w:t>Sch</w:t>
      </w:r>
      <w:r w:rsidR="00813677">
        <w:rPr>
          <w:rFonts w:cs="Times New Roman"/>
        </w:rPr>
        <w:t>wartze (2006), Tomáškové (2009) nebo</w:t>
      </w:r>
      <w:r w:rsidR="002C330F">
        <w:rPr>
          <w:rFonts w:cs="Times New Roman"/>
        </w:rPr>
        <w:t xml:space="preserve"> Caranové (2011). </w:t>
      </w:r>
      <w:r w:rsidR="00FF1CD4">
        <w:rPr>
          <w:rFonts w:cs="Times New Roman"/>
        </w:rPr>
        <w:t xml:space="preserve">Ve </w:t>
      </w:r>
      <w:r w:rsidR="00C64688">
        <w:rPr>
          <w:rFonts w:cs="Times New Roman"/>
        </w:rPr>
        <w:t>stručné historii tuzemského hraní byly využity publikace čes</w:t>
      </w:r>
      <w:r w:rsidR="00A05AA5">
        <w:rPr>
          <w:rFonts w:cs="Times New Roman"/>
        </w:rPr>
        <w:t>kých autorů věnujících se</w:t>
      </w:r>
      <w:r w:rsidR="004B4AEF">
        <w:rPr>
          <w:rFonts w:cs="Times New Roman"/>
        </w:rPr>
        <w:t xml:space="preserve"> tématu</w:t>
      </w:r>
      <w:r w:rsidR="00813677">
        <w:rPr>
          <w:rFonts w:cs="Times New Roman"/>
        </w:rPr>
        <w:t xml:space="preserve"> jako Hobzeka (1931), Feye a Kasala (1999) nebo Čecha (2009)</w:t>
      </w:r>
      <w:r w:rsidR="000D3DB0">
        <w:rPr>
          <w:rFonts w:cs="Times New Roman"/>
        </w:rPr>
        <w:t xml:space="preserve">. Další </w:t>
      </w:r>
      <w:r w:rsidR="00813677">
        <w:rPr>
          <w:rFonts w:cs="Times New Roman"/>
        </w:rPr>
        <w:t>dílčí kapitola</w:t>
      </w:r>
      <w:r w:rsidR="000D3DB0">
        <w:rPr>
          <w:rFonts w:cs="Times New Roman"/>
        </w:rPr>
        <w:t xml:space="preserve"> popisuje umístění </w:t>
      </w:r>
      <w:r w:rsidR="005D502F">
        <w:rPr>
          <w:rFonts w:cs="Times New Roman"/>
        </w:rPr>
        <w:t>kurzového sázení</w:t>
      </w:r>
      <w:r w:rsidR="004B4AEF">
        <w:rPr>
          <w:rFonts w:cs="Times New Roman"/>
        </w:rPr>
        <w:t xml:space="preserve"> v rámci platného</w:t>
      </w:r>
      <w:r w:rsidR="000D3DB0">
        <w:rPr>
          <w:rFonts w:cs="Times New Roman"/>
        </w:rPr>
        <w:t xml:space="preserve"> loterního</w:t>
      </w:r>
      <w:r w:rsidR="004B4AEF">
        <w:rPr>
          <w:rFonts w:cs="Times New Roman"/>
        </w:rPr>
        <w:t xml:space="preserve"> zákona 202/1990 Sb. O loteriích a jiných podobných hrách. </w:t>
      </w:r>
      <w:r w:rsidR="00997E36">
        <w:rPr>
          <w:rFonts w:cs="Times New Roman"/>
        </w:rPr>
        <w:t xml:space="preserve">Dále jsou ve stručnosti </w:t>
      </w:r>
      <w:r w:rsidR="0062782F">
        <w:rPr>
          <w:rFonts w:cs="Times New Roman"/>
        </w:rPr>
        <w:t>představeny</w:t>
      </w:r>
      <w:r w:rsidR="00884283">
        <w:rPr>
          <w:rFonts w:cs="Times New Roman"/>
        </w:rPr>
        <w:t xml:space="preserve"> </w:t>
      </w:r>
      <w:r w:rsidR="00D01683">
        <w:rPr>
          <w:rFonts w:cs="Times New Roman"/>
        </w:rPr>
        <w:t>jednotlivé typy hazardních h</w:t>
      </w:r>
      <w:r w:rsidR="00440AA8">
        <w:rPr>
          <w:rFonts w:cs="Times New Roman"/>
        </w:rPr>
        <w:t>er provozované</w:t>
      </w:r>
      <w:r w:rsidR="00813677">
        <w:rPr>
          <w:rFonts w:cs="Times New Roman"/>
        </w:rPr>
        <w:t xml:space="preserve"> dle metodiky Ministerstva financí</w:t>
      </w:r>
      <w:r w:rsidR="00ED21EE">
        <w:rPr>
          <w:rFonts w:cs="Times New Roman"/>
        </w:rPr>
        <w:t xml:space="preserve"> ČR</w:t>
      </w:r>
      <w:r w:rsidR="00813677">
        <w:rPr>
          <w:rFonts w:cs="Times New Roman"/>
        </w:rPr>
        <w:t xml:space="preserve"> (dále jen MF)</w:t>
      </w:r>
      <w:r w:rsidR="00D01683">
        <w:rPr>
          <w:rFonts w:cs="Times New Roman"/>
        </w:rPr>
        <w:t xml:space="preserve">. </w:t>
      </w:r>
      <w:r w:rsidR="0062782F">
        <w:rPr>
          <w:rFonts w:cs="Times New Roman"/>
        </w:rPr>
        <w:t>Od 1. ledna 2012 vstoupilo v platnost nové</w:t>
      </w:r>
      <w:r w:rsidR="00523E86">
        <w:rPr>
          <w:rFonts w:cs="Times New Roman"/>
        </w:rPr>
        <w:t xml:space="preserve"> členění loterií a jiných podobných her, kdy se šest původních kategorií rozdělilo do nového formátu 18 druhů her. </w:t>
      </w:r>
      <w:r w:rsidR="00564891">
        <w:rPr>
          <w:rFonts w:cs="Times New Roman"/>
        </w:rPr>
        <w:t xml:space="preserve">V rámci zachování kontinuity výsledků jsou v této kapitole prezentovány výsledky v podobě </w:t>
      </w:r>
      <w:r w:rsidR="008D608E">
        <w:rPr>
          <w:rFonts w:cs="Times New Roman"/>
        </w:rPr>
        <w:t xml:space="preserve">starého formátu. Nová metodika posuzování loterií </w:t>
      </w:r>
      <w:r w:rsidR="00FF1CD4">
        <w:rPr>
          <w:rFonts w:cs="Times New Roman"/>
        </w:rPr>
        <w:t>byla zpětně převedena do staršího</w:t>
      </w:r>
      <w:r w:rsidR="008D608E">
        <w:rPr>
          <w:rFonts w:cs="Times New Roman"/>
        </w:rPr>
        <w:t xml:space="preserve"> formátu. </w:t>
      </w:r>
      <w:r w:rsidR="00F80801">
        <w:rPr>
          <w:rFonts w:cs="Times New Roman"/>
        </w:rPr>
        <w:t xml:space="preserve">Jedná se především o technické hry a loterie. </w:t>
      </w:r>
      <w:r w:rsidR="009A6EA1">
        <w:rPr>
          <w:rFonts w:cs="Times New Roman"/>
        </w:rPr>
        <w:t>Veškeré grafy byly vytvořeny na zá</w:t>
      </w:r>
      <w:r w:rsidR="007C32DE">
        <w:rPr>
          <w:rFonts w:cs="Times New Roman"/>
        </w:rPr>
        <w:t>kladě dat z veřejnéh</w:t>
      </w:r>
      <w:r w:rsidR="00631542">
        <w:rPr>
          <w:rFonts w:cs="Times New Roman"/>
        </w:rPr>
        <w:t xml:space="preserve">o portálu </w:t>
      </w:r>
      <w:r w:rsidR="00813677">
        <w:rPr>
          <w:rFonts w:cs="Times New Roman"/>
        </w:rPr>
        <w:t>MF</w:t>
      </w:r>
      <w:r w:rsidR="00ED21EE">
        <w:rPr>
          <w:rFonts w:cs="Times New Roman"/>
        </w:rPr>
        <w:t xml:space="preserve"> ČR</w:t>
      </w:r>
      <w:r w:rsidR="00631542">
        <w:rPr>
          <w:rFonts w:cs="Times New Roman"/>
        </w:rPr>
        <w:t xml:space="preserve">. </w:t>
      </w:r>
      <w:r w:rsidR="0048555F">
        <w:rPr>
          <w:rFonts w:cs="Times New Roman"/>
        </w:rPr>
        <w:t>V další části</w:t>
      </w:r>
      <w:r w:rsidR="00A32666">
        <w:rPr>
          <w:rFonts w:cs="Times New Roman"/>
        </w:rPr>
        <w:t xml:space="preserve"> </w:t>
      </w:r>
      <w:r w:rsidR="004B4AEF">
        <w:rPr>
          <w:rFonts w:cs="Times New Roman"/>
        </w:rPr>
        <w:t>práce jsou popsány</w:t>
      </w:r>
      <w:r w:rsidR="0085120D">
        <w:rPr>
          <w:rFonts w:cs="Times New Roman"/>
        </w:rPr>
        <w:t xml:space="preserve"> </w:t>
      </w:r>
      <w:r w:rsidR="0035741E">
        <w:rPr>
          <w:rFonts w:cs="Times New Roman"/>
        </w:rPr>
        <w:t>asp</w:t>
      </w:r>
      <w:r w:rsidR="0085120D">
        <w:rPr>
          <w:rFonts w:cs="Times New Roman"/>
        </w:rPr>
        <w:t>e</w:t>
      </w:r>
      <w:r w:rsidR="0035741E">
        <w:rPr>
          <w:rFonts w:cs="Times New Roman"/>
        </w:rPr>
        <w:t>kty</w:t>
      </w:r>
      <w:r w:rsidR="0085120D">
        <w:rPr>
          <w:rFonts w:cs="Times New Roman"/>
        </w:rPr>
        <w:t xml:space="preserve"> týkající se kurzového sázení. </w:t>
      </w:r>
      <w:r w:rsidR="006524DD">
        <w:rPr>
          <w:rFonts w:cs="Times New Roman"/>
        </w:rPr>
        <w:t>Definovány jsou základní</w:t>
      </w:r>
      <w:r w:rsidR="004B4AEF">
        <w:rPr>
          <w:rFonts w:cs="Times New Roman"/>
        </w:rPr>
        <w:t xml:space="preserve"> pojmy, tvoření kurzu, formáty zápisu či samotné </w:t>
      </w:r>
      <w:r w:rsidR="005D502F">
        <w:rPr>
          <w:rFonts w:cs="Times New Roman"/>
        </w:rPr>
        <w:t>kurzové sázky</w:t>
      </w:r>
      <w:r w:rsidR="0035741E">
        <w:rPr>
          <w:rFonts w:cs="Times New Roman"/>
        </w:rPr>
        <w:t xml:space="preserve">. </w:t>
      </w:r>
      <w:r w:rsidR="00556D37">
        <w:rPr>
          <w:rFonts w:cs="Times New Roman"/>
        </w:rPr>
        <w:t>Další kapitola se věnuje</w:t>
      </w:r>
      <w:r w:rsidR="00ED21EE">
        <w:rPr>
          <w:rFonts w:cs="Times New Roman"/>
        </w:rPr>
        <w:t xml:space="preserve"> mezi</w:t>
      </w:r>
      <w:r w:rsidR="00BC77E5">
        <w:rPr>
          <w:rFonts w:cs="Times New Roman"/>
        </w:rPr>
        <w:t xml:space="preserve"> sázkaři velmi oblíbenému online sázení</w:t>
      </w:r>
      <w:r w:rsidR="004B4AEF">
        <w:rPr>
          <w:rFonts w:cs="Times New Roman"/>
        </w:rPr>
        <w:t xml:space="preserve">. V této </w:t>
      </w:r>
      <w:r w:rsidR="00556D37">
        <w:rPr>
          <w:rFonts w:cs="Times New Roman"/>
        </w:rPr>
        <w:t>části práce</w:t>
      </w:r>
      <w:r w:rsidR="004B4AEF">
        <w:rPr>
          <w:rFonts w:cs="Times New Roman"/>
        </w:rPr>
        <w:t xml:space="preserve"> jsou mj. </w:t>
      </w:r>
      <w:r w:rsidR="000D3DB0">
        <w:rPr>
          <w:rFonts w:cs="Times New Roman"/>
        </w:rPr>
        <w:t>popsány</w:t>
      </w:r>
      <w:r w:rsidR="00777C89">
        <w:rPr>
          <w:rFonts w:cs="Times New Roman"/>
        </w:rPr>
        <w:t xml:space="preserve"> </w:t>
      </w:r>
      <w:r w:rsidR="004B4AEF">
        <w:rPr>
          <w:rFonts w:cs="Times New Roman"/>
        </w:rPr>
        <w:t xml:space="preserve">zahraniční </w:t>
      </w:r>
      <w:r w:rsidR="00A1721E">
        <w:rPr>
          <w:rFonts w:cs="Times New Roman"/>
        </w:rPr>
        <w:t>sázkové kanceláře</w:t>
      </w:r>
      <w:r w:rsidR="004B4AEF">
        <w:rPr>
          <w:rFonts w:cs="Times New Roman"/>
        </w:rPr>
        <w:t xml:space="preserve"> působící na českém online</w:t>
      </w:r>
      <w:r w:rsidR="005D502F">
        <w:rPr>
          <w:rFonts w:cs="Times New Roman"/>
        </w:rPr>
        <w:t xml:space="preserve"> trhu kurzového sázení</w:t>
      </w:r>
      <w:r w:rsidR="004B4AEF">
        <w:rPr>
          <w:rFonts w:cs="Times New Roman"/>
        </w:rPr>
        <w:t>, které poskytují</w:t>
      </w:r>
      <w:r w:rsidR="000D3DB0">
        <w:rPr>
          <w:rFonts w:cs="Times New Roman"/>
        </w:rPr>
        <w:t xml:space="preserve"> služby v</w:t>
      </w:r>
      <w:r w:rsidR="00AF6ACB">
        <w:rPr>
          <w:rFonts w:cs="Times New Roman"/>
        </w:rPr>
        <w:t> kompletně</w:t>
      </w:r>
      <w:r w:rsidR="00F52EFB">
        <w:rPr>
          <w:rFonts w:cs="Times New Roman"/>
        </w:rPr>
        <w:t xml:space="preserve"> </w:t>
      </w:r>
      <w:r w:rsidR="000D3DB0">
        <w:rPr>
          <w:rFonts w:cs="Times New Roman"/>
        </w:rPr>
        <w:t xml:space="preserve">českém </w:t>
      </w:r>
      <w:r w:rsidR="00ED21EE">
        <w:rPr>
          <w:rFonts w:cs="Times New Roman"/>
        </w:rPr>
        <w:t xml:space="preserve">uživatelském </w:t>
      </w:r>
      <w:r w:rsidR="000D3DB0">
        <w:rPr>
          <w:rFonts w:cs="Times New Roman"/>
        </w:rPr>
        <w:t>prostředí</w:t>
      </w:r>
      <w:r w:rsidR="004B4AEF">
        <w:rPr>
          <w:rFonts w:cs="Times New Roman"/>
        </w:rPr>
        <w:t xml:space="preserve">. </w:t>
      </w:r>
      <w:r w:rsidR="0098152F">
        <w:rPr>
          <w:rFonts w:cs="Times New Roman"/>
        </w:rPr>
        <w:t xml:space="preserve"> </w:t>
      </w:r>
    </w:p>
    <w:p w:rsidR="0061513A" w:rsidRDefault="00127CA3" w:rsidP="00795737">
      <w:pPr>
        <w:jc w:val="both"/>
        <w:rPr>
          <w:rFonts w:cs="Times New Roman"/>
        </w:rPr>
      </w:pPr>
      <w:r>
        <w:rPr>
          <w:rFonts w:cs="Times New Roman"/>
        </w:rPr>
        <w:tab/>
      </w:r>
      <w:r w:rsidR="00631542">
        <w:rPr>
          <w:rFonts w:cs="Times New Roman"/>
        </w:rPr>
        <w:t xml:space="preserve">Druhá část a zároveň </w:t>
      </w:r>
      <w:r w:rsidR="004F00C0">
        <w:rPr>
          <w:rFonts w:cs="Times New Roman"/>
        </w:rPr>
        <w:t>jeden z hlavních oddílů práce</w:t>
      </w:r>
      <w:r w:rsidR="00631542">
        <w:rPr>
          <w:rFonts w:cs="Times New Roman"/>
        </w:rPr>
        <w:t xml:space="preserve"> </w:t>
      </w:r>
      <w:r w:rsidR="004F00C0">
        <w:rPr>
          <w:rFonts w:cs="Times New Roman"/>
        </w:rPr>
        <w:t>(kapitola 6)</w:t>
      </w:r>
      <w:r w:rsidR="00777C89">
        <w:rPr>
          <w:rFonts w:cs="Times New Roman"/>
        </w:rPr>
        <w:t xml:space="preserve"> se zaměřuje na </w:t>
      </w:r>
      <w:r w:rsidR="005D502F">
        <w:rPr>
          <w:rFonts w:cs="Times New Roman"/>
        </w:rPr>
        <w:t>sázkové kanceláře</w:t>
      </w:r>
      <w:r w:rsidR="004B4AEF">
        <w:rPr>
          <w:rFonts w:cs="Times New Roman"/>
        </w:rPr>
        <w:t xml:space="preserve"> </w:t>
      </w:r>
      <w:r w:rsidR="001C491F">
        <w:rPr>
          <w:rFonts w:cs="Times New Roman"/>
        </w:rPr>
        <w:t xml:space="preserve">poskytující kurzové sázení </w:t>
      </w:r>
      <w:r w:rsidR="004B4AEF">
        <w:rPr>
          <w:rFonts w:cs="Times New Roman"/>
        </w:rPr>
        <w:t xml:space="preserve">na území ČR. </w:t>
      </w:r>
      <w:r w:rsidR="00AC59C3">
        <w:rPr>
          <w:rFonts w:cs="Times New Roman"/>
        </w:rPr>
        <w:t xml:space="preserve">Pro lepší přehlednost </w:t>
      </w:r>
      <w:r w:rsidR="00EC54D6">
        <w:rPr>
          <w:rFonts w:cs="Times New Roman"/>
        </w:rPr>
        <w:t>byly</w:t>
      </w:r>
      <w:r w:rsidR="00AC59C3">
        <w:rPr>
          <w:rFonts w:cs="Times New Roman"/>
        </w:rPr>
        <w:t xml:space="preserve"> sázkové </w:t>
      </w:r>
      <w:r w:rsidR="00EC54D6">
        <w:rPr>
          <w:rFonts w:cs="Times New Roman"/>
        </w:rPr>
        <w:t>společnosti</w:t>
      </w:r>
      <w:r w:rsidR="00AC59C3">
        <w:rPr>
          <w:rFonts w:cs="Times New Roman"/>
        </w:rPr>
        <w:t xml:space="preserve"> rozděleny do tří kategorií podle velikosti pobočkové sítě</w:t>
      </w:r>
      <w:r w:rsidR="00EC54D6">
        <w:rPr>
          <w:rFonts w:cs="Times New Roman"/>
        </w:rPr>
        <w:t>,</w:t>
      </w:r>
      <w:r w:rsidR="00AC59C3">
        <w:rPr>
          <w:rFonts w:cs="Times New Roman"/>
        </w:rPr>
        <w:t xml:space="preserve"> a to na velké (</w:t>
      </w:r>
      <w:r w:rsidR="00EC54D6">
        <w:rPr>
          <w:rFonts w:cs="Times New Roman"/>
        </w:rPr>
        <w:t>více než 500 poboč</w:t>
      </w:r>
      <w:r w:rsidR="00185AE8">
        <w:rPr>
          <w:rFonts w:cs="Times New Roman"/>
        </w:rPr>
        <w:t>ek</w:t>
      </w:r>
      <w:r w:rsidR="00AC59C3">
        <w:rPr>
          <w:rFonts w:cs="Times New Roman"/>
        </w:rPr>
        <w:t>), středně velké (200-500 poboč</w:t>
      </w:r>
      <w:r w:rsidR="00185AE8">
        <w:rPr>
          <w:rFonts w:cs="Times New Roman"/>
        </w:rPr>
        <w:t>ek)</w:t>
      </w:r>
      <w:r w:rsidR="00AC59C3">
        <w:rPr>
          <w:rFonts w:cs="Times New Roman"/>
        </w:rPr>
        <w:t xml:space="preserve"> a malé (</w:t>
      </w:r>
      <w:r w:rsidR="00185AE8">
        <w:rPr>
          <w:rFonts w:cs="Times New Roman"/>
        </w:rPr>
        <w:t>méně</w:t>
      </w:r>
      <w:r w:rsidR="00AC59C3">
        <w:rPr>
          <w:rFonts w:cs="Times New Roman"/>
        </w:rPr>
        <w:t xml:space="preserve"> než 200 poboč</w:t>
      </w:r>
      <w:r w:rsidR="00185AE8">
        <w:rPr>
          <w:rFonts w:cs="Times New Roman"/>
        </w:rPr>
        <w:t>ek</w:t>
      </w:r>
      <w:r w:rsidR="00C43F2D">
        <w:rPr>
          <w:rFonts w:cs="Times New Roman"/>
        </w:rPr>
        <w:t>).</w:t>
      </w:r>
      <w:r w:rsidR="00AC59C3">
        <w:rPr>
          <w:rFonts w:cs="Times New Roman"/>
        </w:rPr>
        <w:t xml:space="preserve"> </w:t>
      </w:r>
      <w:r w:rsidR="004B4AEF">
        <w:rPr>
          <w:rFonts w:cs="Times New Roman"/>
        </w:rPr>
        <w:t>Veškerá</w:t>
      </w:r>
      <w:r w:rsidR="00777C89">
        <w:rPr>
          <w:rFonts w:cs="Times New Roman"/>
        </w:rPr>
        <w:t xml:space="preserve"> d</w:t>
      </w:r>
      <w:r w:rsidR="00950D01">
        <w:rPr>
          <w:rFonts w:cs="Times New Roman"/>
        </w:rPr>
        <w:t>ata použitá v této kapitole byla vyhledána</w:t>
      </w:r>
      <w:r w:rsidR="004B4AEF">
        <w:rPr>
          <w:rFonts w:cs="Times New Roman"/>
        </w:rPr>
        <w:t xml:space="preserve"> </w:t>
      </w:r>
      <w:r w:rsidR="00074E7A">
        <w:rPr>
          <w:rFonts w:cs="Times New Roman"/>
        </w:rPr>
        <w:t xml:space="preserve">s pomocí </w:t>
      </w:r>
      <w:r w:rsidR="007F01BF">
        <w:rPr>
          <w:rFonts w:cs="Times New Roman"/>
        </w:rPr>
        <w:t>internetových</w:t>
      </w:r>
      <w:r w:rsidR="005D502F">
        <w:rPr>
          <w:rFonts w:cs="Times New Roman"/>
        </w:rPr>
        <w:t xml:space="preserve"> stránek jednotlivých sázkových kanceláří</w:t>
      </w:r>
      <w:r w:rsidR="00CD2525">
        <w:rPr>
          <w:rFonts w:cs="Times New Roman"/>
        </w:rPr>
        <w:t>. Pro lepší přehlednost a </w:t>
      </w:r>
      <w:r w:rsidR="004B4AEF">
        <w:rPr>
          <w:rFonts w:cs="Times New Roman"/>
        </w:rPr>
        <w:t>další práci byla databáze poboček</w:t>
      </w:r>
      <w:r w:rsidR="007F01BF">
        <w:rPr>
          <w:rFonts w:cs="Times New Roman"/>
        </w:rPr>
        <w:t xml:space="preserve"> a následná</w:t>
      </w:r>
      <w:r w:rsidR="00036425">
        <w:rPr>
          <w:rFonts w:cs="Times New Roman"/>
        </w:rPr>
        <w:t xml:space="preserve"> grafická zobrazení</w:t>
      </w:r>
      <w:r w:rsidR="004B4AEF">
        <w:rPr>
          <w:rFonts w:cs="Times New Roman"/>
        </w:rPr>
        <w:t xml:space="preserve"> </w:t>
      </w:r>
      <w:r w:rsidR="00612CCF">
        <w:rPr>
          <w:rFonts w:cs="Times New Roman"/>
        </w:rPr>
        <w:t xml:space="preserve">v podobě grafů </w:t>
      </w:r>
      <w:r w:rsidR="004B4AEF">
        <w:rPr>
          <w:rFonts w:cs="Times New Roman"/>
        </w:rPr>
        <w:t>zpracovávána v programu Microsoft Excel. Doplňující i</w:t>
      </w:r>
      <w:r w:rsidR="00050449">
        <w:rPr>
          <w:rFonts w:cs="Times New Roman"/>
        </w:rPr>
        <w:t>nformace</w:t>
      </w:r>
      <w:r w:rsidR="004B4AEF">
        <w:rPr>
          <w:rFonts w:cs="Times New Roman"/>
        </w:rPr>
        <w:t xml:space="preserve"> </w:t>
      </w:r>
      <w:r w:rsidR="00050449">
        <w:rPr>
          <w:rFonts w:cs="Times New Roman"/>
        </w:rPr>
        <w:t>(</w:t>
      </w:r>
      <w:r w:rsidR="004B4AEF">
        <w:rPr>
          <w:rFonts w:cs="Times New Roman"/>
        </w:rPr>
        <w:t xml:space="preserve">počet obyvatel, poštovní směrovací číslo, příslušný </w:t>
      </w:r>
      <w:r w:rsidR="00C8070D">
        <w:rPr>
          <w:rFonts w:cs="Times New Roman"/>
        </w:rPr>
        <w:t>SO ORP</w:t>
      </w:r>
      <w:r w:rsidR="00AF0139">
        <w:rPr>
          <w:rFonts w:cs="Times New Roman"/>
        </w:rPr>
        <w:t xml:space="preserve">, </w:t>
      </w:r>
      <w:r w:rsidR="004B4AEF">
        <w:rPr>
          <w:rFonts w:cs="Times New Roman"/>
        </w:rPr>
        <w:t>nebo kraj</w:t>
      </w:r>
      <w:r w:rsidR="00050449">
        <w:rPr>
          <w:rFonts w:cs="Times New Roman"/>
        </w:rPr>
        <w:t>)</w:t>
      </w:r>
      <w:r w:rsidR="004B4AEF">
        <w:rPr>
          <w:rFonts w:cs="Times New Roman"/>
        </w:rPr>
        <w:t xml:space="preserve"> byly doplněny z </w:t>
      </w:r>
      <w:r w:rsidR="007F01BF">
        <w:rPr>
          <w:rFonts w:cs="Times New Roman"/>
        </w:rPr>
        <w:t>internetových</w:t>
      </w:r>
      <w:r w:rsidR="00074E7A">
        <w:rPr>
          <w:rFonts w:cs="Times New Roman"/>
        </w:rPr>
        <w:t xml:space="preserve"> strán</w:t>
      </w:r>
      <w:r w:rsidR="00612CCF">
        <w:rPr>
          <w:rFonts w:cs="Times New Roman"/>
        </w:rPr>
        <w:t>ek</w:t>
      </w:r>
      <w:r w:rsidR="004B4AEF">
        <w:rPr>
          <w:rFonts w:cs="Times New Roman"/>
        </w:rPr>
        <w:t xml:space="preserve"> </w:t>
      </w:r>
      <w:r w:rsidR="006A2AA5">
        <w:rPr>
          <w:rFonts w:cs="Times New Roman"/>
        </w:rPr>
        <w:t xml:space="preserve">portálu regionálního informačního </w:t>
      </w:r>
      <w:r w:rsidR="00074E7A">
        <w:rPr>
          <w:rFonts w:cs="Times New Roman"/>
        </w:rPr>
        <w:t>servisu</w:t>
      </w:r>
      <w:r w:rsidR="008B68A5">
        <w:rPr>
          <w:rFonts w:cs="Times New Roman"/>
        </w:rPr>
        <w:t xml:space="preserve"> </w:t>
      </w:r>
      <w:r w:rsidR="006A2AA5">
        <w:rPr>
          <w:rFonts w:cs="Times New Roman"/>
        </w:rPr>
        <w:t>s platností dat k 1.</w:t>
      </w:r>
      <w:r w:rsidR="00AF0139">
        <w:rPr>
          <w:rFonts w:cs="Times New Roman"/>
        </w:rPr>
        <w:t xml:space="preserve"> </w:t>
      </w:r>
      <w:r w:rsidR="006A2AA5">
        <w:rPr>
          <w:rFonts w:cs="Times New Roman"/>
        </w:rPr>
        <w:t>1. 2015</w:t>
      </w:r>
      <w:r w:rsidR="00613106">
        <w:rPr>
          <w:rFonts w:cs="Times New Roman"/>
        </w:rPr>
        <w:t>. Data</w:t>
      </w:r>
      <w:r w:rsidR="00C2032B">
        <w:rPr>
          <w:rFonts w:cs="Times New Roman"/>
        </w:rPr>
        <w:t xml:space="preserve"> jednotlivých poboček </w:t>
      </w:r>
      <w:r w:rsidR="00A1721E">
        <w:rPr>
          <w:rFonts w:cs="Times New Roman"/>
        </w:rPr>
        <w:t>sázkových kanceláří</w:t>
      </w:r>
      <w:r w:rsidR="00613106">
        <w:rPr>
          <w:rFonts w:cs="Times New Roman"/>
        </w:rPr>
        <w:t xml:space="preserve"> byla postupně tříděna podle velikostních </w:t>
      </w:r>
      <w:r w:rsidR="00612CCF">
        <w:rPr>
          <w:rFonts w:cs="Times New Roman"/>
        </w:rPr>
        <w:t>skupin obcí</w:t>
      </w:r>
      <w:r w:rsidR="00AF0139">
        <w:rPr>
          <w:rFonts w:cs="Times New Roman"/>
        </w:rPr>
        <w:t xml:space="preserve">, </w:t>
      </w:r>
      <w:r w:rsidR="00613106">
        <w:rPr>
          <w:rFonts w:cs="Times New Roman"/>
        </w:rPr>
        <w:t>podle kraje příslušnosti</w:t>
      </w:r>
      <w:r w:rsidR="00C2032B">
        <w:rPr>
          <w:rFonts w:cs="Times New Roman"/>
        </w:rPr>
        <w:t xml:space="preserve"> a také kombinací těchto dvou </w:t>
      </w:r>
      <w:r w:rsidR="00CD5C46">
        <w:rPr>
          <w:rFonts w:cs="Times New Roman"/>
        </w:rPr>
        <w:t>metod</w:t>
      </w:r>
      <w:r w:rsidR="00C2032B">
        <w:rPr>
          <w:rFonts w:cs="Times New Roman"/>
        </w:rPr>
        <w:t xml:space="preserve">. </w:t>
      </w:r>
      <w:r w:rsidR="00FB2C9D">
        <w:rPr>
          <w:rFonts w:cs="Times New Roman"/>
        </w:rPr>
        <w:t>Byly zjišťovány informace o podílech v jednotlivých velikostních skupinách, o stupni pokrytí struktury obcí a orientaci jednotlivých společností na dané trhy (venkov, městská sídla).</w:t>
      </w:r>
      <w:r w:rsidR="000660AE">
        <w:rPr>
          <w:rFonts w:cs="Times New Roman"/>
        </w:rPr>
        <w:t xml:space="preserve"> </w:t>
      </w:r>
      <w:r w:rsidR="0061513A">
        <w:rPr>
          <w:rFonts w:cs="Times New Roman"/>
        </w:rPr>
        <w:t>Jednou z ch</w:t>
      </w:r>
      <w:r w:rsidR="004F5DE5">
        <w:rPr>
          <w:rFonts w:cs="Times New Roman"/>
        </w:rPr>
        <w:t>arakteristik v této kapitole je Lorenzova křivka nebo</w:t>
      </w:r>
      <w:r w:rsidR="0061513A">
        <w:rPr>
          <w:rFonts w:cs="Times New Roman"/>
        </w:rPr>
        <w:t xml:space="preserve"> </w:t>
      </w:r>
      <w:r w:rsidR="00612CCF">
        <w:rPr>
          <w:rFonts w:cs="Times New Roman"/>
        </w:rPr>
        <w:t>Giniho koeficient</w:t>
      </w:r>
      <w:r w:rsidR="00EE3B02">
        <w:rPr>
          <w:rFonts w:cs="Times New Roman"/>
        </w:rPr>
        <w:t xml:space="preserve"> (Pavlík a kol., 1986)</w:t>
      </w:r>
      <w:r w:rsidR="0061513A">
        <w:rPr>
          <w:rFonts w:cs="Times New Roman"/>
        </w:rPr>
        <w:t xml:space="preserve">, </w:t>
      </w:r>
      <w:r w:rsidR="001C491F">
        <w:rPr>
          <w:rFonts w:cs="Times New Roman"/>
        </w:rPr>
        <w:t>který</w:t>
      </w:r>
      <w:r w:rsidR="00CD5C46">
        <w:rPr>
          <w:rFonts w:cs="Times New Roman"/>
        </w:rPr>
        <w:t xml:space="preserve"> podává informaci</w:t>
      </w:r>
      <w:r w:rsidR="0061513A">
        <w:rPr>
          <w:rFonts w:cs="Times New Roman"/>
        </w:rPr>
        <w:t xml:space="preserve"> o prostorovém ro</w:t>
      </w:r>
      <w:r w:rsidR="00612CCF">
        <w:rPr>
          <w:rFonts w:cs="Times New Roman"/>
        </w:rPr>
        <w:t xml:space="preserve">zložení poboček. </w:t>
      </w:r>
      <w:r w:rsidR="00775A59">
        <w:rPr>
          <w:rFonts w:cs="Times New Roman"/>
        </w:rPr>
        <w:t xml:space="preserve">Parametr může nabývat hodnot </w:t>
      </w:r>
      <w:r w:rsidR="00612CCF">
        <w:rPr>
          <w:rFonts w:cs="Times New Roman"/>
        </w:rPr>
        <w:t>v intervalu &lt;</w:t>
      </w:r>
      <w:r w:rsidR="00483FF3">
        <w:rPr>
          <w:rFonts w:cs="Times New Roman"/>
        </w:rPr>
        <w:t>0;1&gt;</w:t>
      </w:r>
      <w:r w:rsidR="00775A59">
        <w:rPr>
          <w:rFonts w:cs="Times New Roman"/>
        </w:rPr>
        <w:t xml:space="preserve">. </w:t>
      </w:r>
      <w:r w:rsidR="006A2A97">
        <w:rPr>
          <w:rFonts w:cs="Times New Roman"/>
        </w:rPr>
        <w:t xml:space="preserve">Čím více výsledné číslo inklinuje k 0, je pobočková síť </w:t>
      </w:r>
      <w:r w:rsidR="00612CCF">
        <w:rPr>
          <w:rFonts w:cs="Times New Roman"/>
        </w:rPr>
        <w:t xml:space="preserve">v prostoru </w:t>
      </w:r>
      <w:r w:rsidR="004C0D82">
        <w:rPr>
          <w:rFonts w:cs="Times New Roman"/>
        </w:rPr>
        <w:t>rozložena rovnoměrněji</w:t>
      </w:r>
      <w:r w:rsidR="006A2A97">
        <w:rPr>
          <w:rFonts w:cs="Times New Roman"/>
        </w:rPr>
        <w:t>. V případě výsledku blížícím se číslu 1 je síť sběrných míst v</w:t>
      </w:r>
      <w:r w:rsidR="004C0D82">
        <w:rPr>
          <w:rFonts w:cs="Times New Roman"/>
        </w:rPr>
        <w:t xml:space="preserve"> daném </w:t>
      </w:r>
      <w:r w:rsidR="006A2A97">
        <w:rPr>
          <w:rFonts w:cs="Times New Roman"/>
        </w:rPr>
        <w:t xml:space="preserve">prostoru </w:t>
      </w:r>
      <w:r w:rsidR="004C0D82">
        <w:rPr>
          <w:rFonts w:cs="Times New Roman"/>
        </w:rPr>
        <w:t xml:space="preserve">(kraji, </w:t>
      </w:r>
      <w:r w:rsidR="00464D93">
        <w:rPr>
          <w:rFonts w:cs="Times New Roman"/>
        </w:rPr>
        <w:t>republice</w:t>
      </w:r>
      <w:r w:rsidR="004C0D82">
        <w:rPr>
          <w:rFonts w:cs="Times New Roman"/>
        </w:rPr>
        <w:t xml:space="preserve">) </w:t>
      </w:r>
      <w:r w:rsidR="00612CCF">
        <w:rPr>
          <w:rFonts w:cs="Times New Roman"/>
        </w:rPr>
        <w:t xml:space="preserve">koncentrovaná do </w:t>
      </w:r>
      <w:r w:rsidR="004C0D82">
        <w:rPr>
          <w:rFonts w:cs="Times New Roman"/>
        </w:rPr>
        <w:t xml:space="preserve">malého počtu </w:t>
      </w:r>
      <w:r w:rsidR="00612CCF">
        <w:rPr>
          <w:rFonts w:cs="Times New Roman"/>
        </w:rPr>
        <w:t>sídel</w:t>
      </w:r>
      <w:r w:rsidR="006A2A97">
        <w:rPr>
          <w:rFonts w:cs="Times New Roman"/>
        </w:rPr>
        <w:t xml:space="preserve">. </w:t>
      </w:r>
    </w:p>
    <w:p w:rsidR="00FF5C63" w:rsidRDefault="00FF5C63" w:rsidP="00795737">
      <w:pPr>
        <w:jc w:val="both"/>
        <w:rPr>
          <w:rFonts w:cs="Times New Roman"/>
        </w:rPr>
      </w:pPr>
    </w:p>
    <w:p w:rsidR="0061513A" w:rsidRPr="004B7837" w:rsidRDefault="0061513A" w:rsidP="00795737">
      <w:pPr>
        <w:jc w:val="both"/>
        <w:rPr>
          <w:rFonts w:cs="Times New Roman"/>
          <w:sz w:val="18"/>
          <w:szCs w:val="18"/>
        </w:rPr>
      </w:pPr>
      <w:r>
        <w:rPr>
          <w:rFonts w:cs="Times New Roman"/>
        </w:rPr>
        <w:lastRenderedPageBreak/>
        <w:tab/>
      </w:r>
      <w:r>
        <w:rPr>
          <w:rFonts w:cs="Times New Roman"/>
        </w:rPr>
        <w:tab/>
      </w:r>
      <w:r>
        <w:rPr>
          <w:rFonts w:cs="Times New Roman"/>
        </w:rPr>
        <w:tab/>
      </w:r>
      <w:r>
        <w:rPr>
          <w:rFonts w:cs="Times New Roman"/>
        </w:rPr>
        <w:tab/>
      </w:r>
      <w:r>
        <w:rPr>
          <w:rFonts w:cs="Times New Roman"/>
        </w:rPr>
        <w:tab/>
      </w:r>
      <w:r>
        <w:rPr>
          <w:rFonts w:cs="Times New Roman"/>
        </w:rPr>
        <w:tab/>
      </w:r>
      <w:r w:rsidR="00074E7A">
        <w:rPr>
          <w:rFonts w:cs="Times New Roman"/>
          <w:sz w:val="18"/>
          <w:szCs w:val="18"/>
        </w:rPr>
        <w:t>G</w:t>
      </w:r>
      <w:r w:rsidRPr="004B7837">
        <w:rPr>
          <w:rFonts w:cs="Times New Roman"/>
          <w:sz w:val="18"/>
          <w:szCs w:val="18"/>
          <w:vertAlign w:val="subscript"/>
        </w:rPr>
        <w:t>K</w:t>
      </w:r>
      <w:r w:rsidRPr="004B7837">
        <w:rPr>
          <w:rFonts w:cs="Times New Roman"/>
          <w:sz w:val="18"/>
          <w:szCs w:val="18"/>
        </w:rPr>
        <w:t xml:space="preserve"> – </w:t>
      </w:r>
      <w:r w:rsidR="004E3388">
        <w:rPr>
          <w:rFonts w:cs="Times New Roman"/>
          <w:sz w:val="18"/>
          <w:szCs w:val="18"/>
        </w:rPr>
        <w:t>Giniho koeficient &lt;0;1&gt;</w:t>
      </w:r>
    </w:p>
    <w:p w:rsidR="0061513A" w:rsidRDefault="00612CCF" w:rsidP="00795737">
      <w:pPr>
        <w:jc w:val="both"/>
        <w:rPr>
          <w:rFonts w:cs="Times New Roman"/>
        </w:rPr>
      </w:pPr>
      <w:r>
        <w:rPr>
          <w:rFonts w:cs="Times New Roman"/>
        </w:rPr>
        <w:tab/>
      </w:r>
      <w:r>
        <w:rPr>
          <w:rFonts w:cs="Times New Roman"/>
        </w:rPr>
        <w:tab/>
        <w:t>G</w:t>
      </w:r>
      <w:r w:rsidR="0061513A" w:rsidRPr="003A5E6E">
        <w:rPr>
          <w:rFonts w:cs="Times New Roman"/>
          <w:vertAlign w:val="subscript"/>
        </w:rPr>
        <w:t>K</w:t>
      </w:r>
      <w:r w:rsidR="0061513A">
        <w:rPr>
          <w:rFonts w:cs="Times New Roman"/>
        </w:rPr>
        <w:t xml:space="preserve"> = </w:t>
      </w:r>
      <m:oMath>
        <m:f>
          <m:fPr>
            <m:ctrlPr>
              <w:rPr>
                <w:rFonts w:ascii="Cambria Math" w:hAnsi="Cambria Math" w:cs="Times New Roman"/>
                <w:i/>
              </w:rPr>
            </m:ctrlPr>
          </m:fPr>
          <m:num>
            <m:r>
              <w:rPr>
                <w:rFonts w:ascii="Cambria Math" w:hAnsi="Cambria Math" w:cs="Times New Roman"/>
              </w:rPr>
              <m:t>A-B</m:t>
            </m:r>
          </m:num>
          <m:den>
            <m:r>
              <w:rPr>
                <w:rFonts w:ascii="Cambria Math" w:hAnsi="Cambria Math" w:cs="Times New Roman"/>
              </w:rPr>
              <m:t>A</m:t>
            </m:r>
          </m:den>
        </m:f>
      </m:oMath>
      <w:r w:rsidR="0061513A">
        <w:rPr>
          <w:rFonts w:eastAsiaTheme="minorEastAsia" w:cs="Times New Roman"/>
        </w:rPr>
        <w:tab/>
      </w:r>
      <w:r w:rsidR="0061513A">
        <w:rPr>
          <w:rFonts w:eastAsiaTheme="minorEastAsia" w:cs="Times New Roman"/>
        </w:rPr>
        <w:tab/>
      </w:r>
      <w:r w:rsidR="004E3388">
        <w:rPr>
          <w:rFonts w:eastAsiaTheme="minorEastAsia" w:cs="Times New Roman"/>
        </w:rPr>
        <w:tab/>
      </w:r>
      <w:r w:rsidR="004E3388">
        <w:rPr>
          <w:rFonts w:eastAsiaTheme="minorEastAsia" w:cs="Times New Roman"/>
          <w:sz w:val="18"/>
          <w:szCs w:val="18"/>
        </w:rPr>
        <w:t>A – plocha</w:t>
      </w:r>
      <w:r w:rsidR="007A539B">
        <w:rPr>
          <w:rFonts w:eastAsiaTheme="minorEastAsia" w:cs="Times New Roman"/>
          <w:sz w:val="18"/>
          <w:szCs w:val="18"/>
        </w:rPr>
        <w:t xml:space="preserve"> grafu</w:t>
      </w:r>
      <w:r w:rsidR="004E3388">
        <w:rPr>
          <w:rFonts w:eastAsiaTheme="minorEastAsia" w:cs="Times New Roman"/>
          <w:sz w:val="18"/>
          <w:szCs w:val="18"/>
        </w:rPr>
        <w:t xml:space="preserve"> pod ideální Lorenzovou křivkou </w:t>
      </w:r>
    </w:p>
    <w:p w:rsidR="00127CA3" w:rsidRDefault="0061513A" w:rsidP="00795737">
      <w:pPr>
        <w:jc w:val="both"/>
        <w:rPr>
          <w:rFonts w:cs="Times New Roman"/>
          <w:sz w:val="18"/>
          <w:szCs w:val="18"/>
        </w:rPr>
      </w:pPr>
      <w:r>
        <w:rPr>
          <w:rFonts w:cs="Times New Roman"/>
        </w:rPr>
        <w:t xml:space="preserve"> </w:t>
      </w:r>
      <w:r w:rsidR="004E3388">
        <w:rPr>
          <w:rFonts w:cs="Times New Roman"/>
        </w:rPr>
        <w:tab/>
      </w:r>
      <w:r w:rsidR="004E3388">
        <w:rPr>
          <w:rFonts w:cs="Times New Roman"/>
        </w:rPr>
        <w:tab/>
      </w:r>
      <w:r w:rsidR="004E3388">
        <w:rPr>
          <w:rFonts w:cs="Times New Roman"/>
        </w:rPr>
        <w:tab/>
      </w:r>
      <w:r w:rsidR="004E3388">
        <w:rPr>
          <w:rFonts w:cs="Times New Roman"/>
        </w:rPr>
        <w:tab/>
      </w:r>
      <w:r w:rsidR="004E3388">
        <w:rPr>
          <w:rFonts w:cs="Times New Roman"/>
        </w:rPr>
        <w:tab/>
      </w:r>
      <w:r w:rsidR="004E3388">
        <w:rPr>
          <w:rFonts w:cs="Times New Roman"/>
        </w:rPr>
        <w:tab/>
      </w:r>
      <w:r w:rsidR="004E3388" w:rsidRPr="004E3388">
        <w:rPr>
          <w:rFonts w:cs="Times New Roman"/>
          <w:sz w:val="18"/>
          <w:szCs w:val="18"/>
        </w:rPr>
        <w:t>B</w:t>
      </w:r>
      <w:r w:rsidR="004E3388">
        <w:rPr>
          <w:rFonts w:cs="Times New Roman"/>
        </w:rPr>
        <w:t xml:space="preserve"> </w:t>
      </w:r>
      <w:r w:rsidR="004E3388" w:rsidRPr="004E3388">
        <w:rPr>
          <w:rFonts w:cs="Times New Roman"/>
          <w:sz w:val="18"/>
          <w:szCs w:val="18"/>
        </w:rPr>
        <w:t xml:space="preserve">– </w:t>
      </w:r>
      <w:r w:rsidR="004E3388">
        <w:rPr>
          <w:rFonts w:cs="Times New Roman"/>
          <w:sz w:val="18"/>
          <w:szCs w:val="18"/>
        </w:rPr>
        <w:t>plocha</w:t>
      </w:r>
      <w:r w:rsidR="007A539B">
        <w:rPr>
          <w:rFonts w:cs="Times New Roman"/>
          <w:sz w:val="18"/>
          <w:szCs w:val="18"/>
        </w:rPr>
        <w:t xml:space="preserve"> grafu</w:t>
      </w:r>
      <w:r w:rsidR="004E3388">
        <w:rPr>
          <w:rFonts w:cs="Times New Roman"/>
          <w:sz w:val="18"/>
          <w:szCs w:val="18"/>
        </w:rPr>
        <w:t xml:space="preserve"> pod skutečnou Lorenzovou křivkou</w:t>
      </w:r>
    </w:p>
    <w:p w:rsidR="00074E7A" w:rsidRPr="004E3388" w:rsidRDefault="00074E7A" w:rsidP="00795737">
      <w:pPr>
        <w:jc w:val="both"/>
        <w:rPr>
          <w:rFonts w:cs="Times New Roman"/>
          <w:sz w:val="18"/>
          <w:szCs w:val="18"/>
        </w:rPr>
      </w:pPr>
    </w:p>
    <w:p w:rsidR="007C72B3" w:rsidRDefault="00A22B3A" w:rsidP="00795737">
      <w:pPr>
        <w:jc w:val="both"/>
        <w:rPr>
          <w:rFonts w:cs="Times New Roman"/>
        </w:rPr>
      </w:pPr>
      <w:r>
        <w:rPr>
          <w:rFonts w:cs="Times New Roman"/>
        </w:rPr>
        <w:t>Pro účely výzkumu byla</w:t>
      </w:r>
      <w:r w:rsidR="00206A8D">
        <w:rPr>
          <w:rFonts w:cs="Times New Roman"/>
        </w:rPr>
        <w:t xml:space="preserve"> v práci</w:t>
      </w:r>
      <w:r w:rsidR="0018522F">
        <w:rPr>
          <w:rFonts w:cs="Times New Roman"/>
        </w:rPr>
        <w:t xml:space="preserve"> použit</w:t>
      </w:r>
      <w:r>
        <w:rPr>
          <w:rFonts w:cs="Times New Roman"/>
        </w:rPr>
        <w:t>a</w:t>
      </w:r>
      <w:r w:rsidR="0018522F">
        <w:rPr>
          <w:rFonts w:cs="Times New Roman"/>
        </w:rPr>
        <w:t xml:space="preserve"> modifikace Zipfova pravidla veli</w:t>
      </w:r>
      <w:r w:rsidR="00EB7B9D">
        <w:rPr>
          <w:rFonts w:cs="Times New Roman"/>
        </w:rPr>
        <w:t>kostního pořadí měst aplikovaného</w:t>
      </w:r>
      <w:r w:rsidR="0018522F">
        <w:rPr>
          <w:rFonts w:cs="Times New Roman"/>
        </w:rPr>
        <w:t xml:space="preserve"> na pobočkovou síť </w:t>
      </w:r>
      <w:r w:rsidR="00A1721E">
        <w:rPr>
          <w:rFonts w:cs="Times New Roman"/>
        </w:rPr>
        <w:t>sázkových kanceláří</w:t>
      </w:r>
      <w:r w:rsidR="0018522F">
        <w:rPr>
          <w:rFonts w:cs="Times New Roman"/>
        </w:rPr>
        <w:t> </w:t>
      </w:r>
      <w:r w:rsidR="009D72AE">
        <w:rPr>
          <w:rFonts w:cs="Times New Roman"/>
        </w:rPr>
        <w:t>ČR</w:t>
      </w:r>
      <w:r w:rsidR="00027203">
        <w:rPr>
          <w:rFonts w:cs="Times New Roman"/>
        </w:rPr>
        <w:t xml:space="preserve"> (</w:t>
      </w:r>
      <w:r w:rsidR="004B7C37">
        <w:rPr>
          <w:rFonts w:cs="Times New Roman"/>
        </w:rPr>
        <w:t>Pavlík a kol., 1986</w:t>
      </w:r>
      <w:r w:rsidR="00027203">
        <w:rPr>
          <w:rFonts w:cs="Times New Roman"/>
        </w:rPr>
        <w:t>)</w:t>
      </w:r>
      <w:r w:rsidR="0018522F">
        <w:rPr>
          <w:rFonts w:cs="Times New Roman"/>
        </w:rPr>
        <w:t xml:space="preserve">. </w:t>
      </w:r>
      <w:r w:rsidR="007660C9">
        <w:rPr>
          <w:rFonts w:cs="Times New Roman"/>
        </w:rPr>
        <w:t xml:space="preserve">Podle tohoto pravidla je </w:t>
      </w:r>
      <w:r w:rsidR="00EB7B9D">
        <w:rPr>
          <w:rFonts w:cs="Times New Roman"/>
        </w:rPr>
        <w:t xml:space="preserve">teoretický </w:t>
      </w:r>
      <w:r w:rsidR="007660C9">
        <w:rPr>
          <w:rFonts w:cs="Times New Roman"/>
        </w:rPr>
        <w:t xml:space="preserve">počet obyvatel (poboček) </w:t>
      </w:r>
      <w:r w:rsidR="007A539B">
        <w:rPr>
          <w:rFonts w:cs="Times New Roman"/>
        </w:rPr>
        <w:t xml:space="preserve">daného města </w:t>
      </w:r>
      <w:r w:rsidR="007660C9">
        <w:rPr>
          <w:rFonts w:cs="Times New Roman"/>
        </w:rPr>
        <w:t xml:space="preserve">nepřímo úměrný pořadí, ve kterém se nachází od výchozího největšího sídla. </w:t>
      </w:r>
      <w:r w:rsidR="00A72BE6">
        <w:rPr>
          <w:rFonts w:cs="Times New Roman"/>
        </w:rPr>
        <w:t xml:space="preserve">Postup se použil na prvních 20 měst s největším zastoupením poboček. Srovnán byl reálný počet poboček s teoretickým </w:t>
      </w:r>
      <w:r w:rsidR="0023737B">
        <w:rPr>
          <w:rFonts w:cs="Times New Roman"/>
        </w:rPr>
        <w:t>zastoupením</w:t>
      </w:r>
      <w:r w:rsidR="00A72BE6">
        <w:rPr>
          <w:rFonts w:cs="Times New Roman"/>
        </w:rPr>
        <w:t xml:space="preserve"> v dané lokalitě. </w:t>
      </w:r>
      <w:r w:rsidR="006F4227">
        <w:rPr>
          <w:rFonts w:cs="Times New Roman"/>
        </w:rPr>
        <w:t xml:space="preserve">Vzorec pro výpočet </w:t>
      </w:r>
      <w:r w:rsidR="009D72AE">
        <w:rPr>
          <w:rFonts w:cs="Times New Roman"/>
        </w:rPr>
        <w:t>zněl následovně</w:t>
      </w:r>
      <w:r w:rsidR="006F4227">
        <w:rPr>
          <w:rFonts w:cs="Times New Roman"/>
        </w:rPr>
        <w:t>:</w:t>
      </w:r>
    </w:p>
    <w:p w:rsidR="006F4227" w:rsidRDefault="006F4227" w:rsidP="00795737">
      <w:pPr>
        <w:jc w:val="both"/>
        <w:rPr>
          <w:rFonts w:cs="Times New Roman"/>
        </w:rPr>
      </w:pPr>
    </w:p>
    <w:p w:rsidR="004B7837" w:rsidRPr="004B7837" w:rsidRDefault="004B7837" w:rsidP="00795737">
      <w:pPr>
        <w:jc w:val="both"/>
        <w:rPr>
          <w:rFonts w:cs="Times New Roman"/>
          <w:sz w:val="18"/>
          <w:szCs w:val="18"/>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Pr="004B7837">
        <w:rPr>
          <w:rFonts w:cs="Times New Roman"/>
          <w:sz w:val="18"/>
          <w:szCs w:val="18"/>
        </w:rPr>
        <w:t>Tp – teoretický počet poboček města v n-tém pořadí</w:t>
      </w:r>
    </w:p>
    <w:p w:rsidR="006F4227" w:rsidRDefault="0023737B" w:rsidP="00795737">
      <w:pPr>
        <w:jc w:val="both"/>
        <w:rPr>
          <w:rFonts w:cs="Times New Roman"/>
        </w:rPr>
      </w:pPr>
      <w:r>
        <w:rPr>
          <w:rFonts w:cs="Times New Roman"/>
        </w:rPr>
        <w:tab/>
      </w:r>
      <w:r>
        <w:rPr>
          <w:rFonts w:cs="Times New Roman"/>
        </w:rPr>
        <w:tab/>
      </w:r>
      <w:r w:rsidR="004B7837">
        <w:rPr>
          <w:rFonts w:cs="Times New Roman"/>
        </w:rPr>
        <w:t>T</w:t>
      </w:r>
      <w:r w:rsidR="004B7837" w:rsidRPr="004B7837">
        <w:rPr>
          <w:rFonts w:cs="Times New Roman"/>
          <w:vertAlign w:val="subscript"/>
        </w:rPr>
        <w:t>p</w:t>
      </w:r>
      <w:r w:rsidR="004B7837">
        <w:rPr>
          <w:rFonts w:cs="Times New Roman"/>
        </w:rPr>
        <w:t xml:space="preserve"> = </w:t>
      </w:r>
      <m:oMath>
        <m:f>
          <m:fPr>
            <m:ctrlPr>
              <w:rPr>
                <w:rFonts w:ascii="Cambria Math" w:hAnsi="Cambria Math" w:cs="Times New Roman"/>
                <w:i/>
              </w:rPr>
            </m:ctrlPr>
          </m:fPr>
          <m:num>
            <m:r>
              <w:rPr>
                <w:rFonts w:ascii="Cambria Math" w:hAnsi="Cambria Math" w:cs="Times New Roman"/>
              </w:rPr>
              <m:t>P1</m:t>
            </m:r>
          </m:num>
          <m:den>
            <m:r>
              <w:rPr>
                <w:rFonts w:ascii="Cambria Math" w:hAnsi="Cambria Math" w:cs="Times New Roman"/>
              </w:rPr>
              <m:t>n</m:t>
            </m:r>
          </m:den>
        </m:f>
      </m:oMath>
      <w:r w:rsidR="004B7837">
        <w:rPr>
          <w:rFonts w:eastAsiaTheme="minorEastAsia" w:cs="Times New Roman"/>
        </w:rPr>
        <w:tab/>
      </w:r>
      <w:r w:rsidR="004B7837">
        <w:rPr>
          <w:rFonts w:eastAsiaTheme="minorEastAsia" w:cs="Times New Roman"/>
        </w:rPr>
        <w:tab/>
      </w:r>
      <w:r w:rsidR="004B7837">
        <w:rPr>
          <w:rFonts w:eastAsiaTheme="minorEastAsia" w:cs="Times New Roman"/>
        </w:rPr>
        <w:tab/>
      </w:r>
      <w:r w:rsidR="004B7837">
        <w:rPr>
          <w:rFonts w:eastAsiaTheme="minorEastAsia" w:cs="Times New Roman"/>
        </w:rPr>
        <w:tab/>
      </w:r>
      <w:r w:rsidR="004B7837" w:rsidRPr="004B7837">
        <w:rPr>
          <w:rFonts w:eastAsiaTheme="minorEastAsia" w:cs="Times New Roman"/>
          <w:sz w:val="18"/>
          <w:szCs w:val="18"/>
        </w:rPr>
        <w:t>P</w:t>
      </w:r>
      <w:r w:rsidR="004B7837" w:rsidRPr="00EB7B9D">
        <w:rPr>
          <w:rFonts w:eastAsiaTheme="minorEastAsia" w:cs="Times New Roman"/>
          <w:sz w:val="18"/>
          <w:szCs w:val="18"/>
          <w:vertAlign w:val="subscript"/>
        </w:rPr>
        <w:t>1</w:t>
      </w:r>
      <w:r w:rsidR="004B7837" w:rsidRPr="004B7837">
        <w:rPr>
          <w:rFonts w:eastAsiaTheme="minorEastAsia" w:cs="Times New Roman"/>
          <w:sz w:val="18"/>
          <w:szCs w:val="18"/>
        </w:rPr>
        <w:t xml:space="preserve"> – </w:t>
      </w:r>
      <w:r w:rsidR="004B7837" w:rsidRPr="00EB7B9D">
        <w:rPr>
          <w:rFonts w:eastAsiaTheme="minorEastAsia" w:cs="Times New Roman"/>
          <w:spacing w:val="-2"/>
          <w:sz w:val="18"/>
          <w:szCs w:val="18"/>
        </w:rPr>
        <w:t>reálný počet poboček v</w:t>
      </w:r>
      <w:r w:rsidR="00EB7B9D" w:rsidRPr="00EB7B9D">
        <w:rPr>
          <w:rFonts w:eastAsiaTheme="minorEastAsia" w:cs="Times New Roman"/>
          <w:spacing w:val="-2"/>
          <w:sz w:val="18"/>
          <w:szCs w:val="18"/>
        </w:rPr>
        <w:t>e m</w:t>
      </w:r>
      <w:r w:rsidR="004B7837" w:rsidRPr="00EB7B9D">
        <w:rPr>
          <w:rFonts w:eastAsiaTheme="minorEastAsia" w:cs="Times New Roman"/>
          <w:spacing w:val="-2"/>
          <w:sz w:val="18"/>
          <w:szCs w:val="18"/>
        </w:rPr>
        <w:t>ěstě s</w:t>
      </w:r>
      <w:r w:rsidR="00EB7B9D" w:rsidRPr="00EB7B9D">
        <w:rPr>
          <w:rFonts w:eastAsiaTheme="minorEastAsia" w:cs="Times New Roman"/>
          <w:spacing w:val="-2"/>
          <w:sz w:val="18"/>
          <w:szCs w:val="18"/>
        </w:rPr>
        <w:t xml:space="preserve"> jejich</w:t>
      </w:r>
      <w:r w:rsidR="004B7837" w:rsidRPr="00EB7B9D">
        <w:rPr>
          <w:rFonts w:eastAsiaTheme="minorEastAsia" w:cs="Times New Roman"/>
          <w:spacing w:val="-2"/>
          <w:sz w:val="18"/>
          <w:szCs w:val="18"/>
        </w:rPr>
        <w:t> největším zastoupením</w:t>
      </w:r>
      <w:r w:rsidR="004B7837" w:rsidRPr="00EB7B9D">
        <w:rPr>
          <w:rFonts w:eastAsiaTheme="minorEastAsia" w:cs="Times New Roman"/>
          <w:spacing w:val="-2"/>
          <w:sz w:val="18"/>
          <w:szCs w:val="18"/>
        </w:rPr>
        <w:tab/>
      </w:r>
      <w:r w:rsidR="004B7837">
        <w:rPr>
          <w:rFonts w:eastAsiaTheme="minorEastAsia" w:cs="Times New Roman"/>
          <w:sz w:val="18"/>
          <w:szCs w:val="18"/>
        </w:rPr>
        <w:tab/>
      </w:r>
      <w:r w:rsidR="004B7837">
        <w:rPr>
          <w:rFonts w:eastAsiaTheme="minorEastAsia" w:cs="Times New Roman"/>
          <w:sz w:val="18"/>
          <w:szCs w:val="18"/>
        </w:rPr>
        <w:tab/>
      </w:r>
      <w:r w:rsidR="004B7837">
        <w:rPr>
          <w:rFonts w:eastAsiaTheme="minorEastAsia" w:cs="Times New Roman"/>
          <w:sz w:val="18"/>
          <w:szCs w:val="18"/>
        </w:rPr>
        <w:tab/>
      </w:r>
      <w:r w:rsidR="004B7837">
        <w:rPr>
          <w:rFonts w:eastAsiaTheme="minorEastAsia" w:cs="Times New Roman"/>
          <w:sz w:val="18"/>
          <w:szCs w:val="18"/>
        </w:rPr>
        <w:tab/>
      </w:r>
      <w:r w:rsidR="004B7837">
        <w:rPr>
          <w:rFonts w:eastAsiaTheme="minorEastAsia" w:cs="Times New Roman"/>
          <w:sz w:val="18"/>
          <w:szCs w:val="18"/>
        </w:rPr>
        <w:tab/>
        <w:t>n – pořadí města v uspořádané řadě podle počtu poboček</w:t>
      </w:r>
    </w:p>
    <w:p w:rsidR="007C72B3" w:rsidRDefault="007C72B3" w:rsidP="00795737">
      <w:pPr>
        <w:jc w:val="both"/>
        <w:rPr>
          <w:rFonts w:cs="Times New Roman"/>
        </w:rPr>
      </w:pPr>
      <w:r>
        <w:rPr>
          <w:rFonts w:cs="Times New Roman"/>
        </w:rPr>
        <w:tab/>
      </w:r>
    </w:p>
    <w:p w:rsidR="007C72B3" w:rsidRDefault="00B01AD7" w:rsidP="00795737">
      <w:pPr>
        <w:jc w:val="both"/>
        <w:rPr>
          <w:rFonts w:cs="Times New Roman"/>
        </w:rPr>
      </w:pPr>
      <w:r>
        <w:rPr>
          <w:rFonts w:cs="Times New Roman"/>
        </w:rPr>
        <w:t xml:space="preserve">Struktura </w:t>
      </w:r>
      <w:r w:rsidR="007E3FB7">
        <w:rPr>
          <w:rFonts w:cs="Times New Roman"/>
        </w:rPr>
        <w:t xml:space="preserve">poboček </w:t>
      </w:r>
      <w:r w:rsidR="00A1721E">
        <w:rPr>
          <w:rFonts w:cs="Times New Roman"/>
        </w:rPr>
        <w:t>sázkových kanceláří</w:t>
      </w:r>
      <w:r w:rsidR="007E3FB7">
        <w:rPr>
          <w:rFonts w:cs="Times New Roman"/>
        </w:rPr>
        <w:t xml:space="preserve"> je</w:t>
      </w:r>
      <w:r>
        <w:rPr>
          <w:rFonts w:cs="Times New Roman"/>
        </w:rPr>
        <w:t xml:space="preserve"> </w:t>
      </w:r>
      <w:r w:rsidR="008D6B79">
        <w:rPr>
          <w:rFonts w:cs="Times New Roman"/>
        </w:rPr>
        <w:t xml:space="preserve">podle místa lokace </w:t>
      </w:r>
      <w:r>
        <w:rPr>
          <w:rFonts w:cs="Times New Roman"/>
        </w:rPr>
        <w:t xml:space="preserve">členěna do </w:t>
      </w:r>
      <w:r w:rsidR="008D6B79">
        <w:rPr>
          <w:rFonts w:cs="Times New Roman"/>
        </w:rPr>
        <w:t>6</w:t>
      </w:r>
      <w:r w:rsidR="007E3FB7">
        <w:rPr>
          <w:rFonts w:cs="Times New Roman"/>
        </w:rPr>
        <w:t xml:space="preserve"> kategorií. </w:t>
      </w:r>
      <w:r w:rsidR="008D6B79">
        <w:rPr>
          <w:rFonts w:cs="Times New Roman"/>
        </w:rPr>
        <w:t>Restaurační zařízení (restaurace, hospod</w:t>
      </w:r>
      <w:r w:rsidR="009361E7">
        <w:rPr>
          <w:rFonts w:cs="Times New Roman"/>
        </w:rPr>
        <w:t>y</w:t>
      </w:r>
      <w:r w:rsidR="008D6B79">
        <w:rPr>
          <w:rFonts w:cs="Times New Roman"/>
        </w:rPr>
        <w:t>, pohostinství ap.), bary a sportbary (dále označované pouze jako sportbary), k</w:t>
      </w:r>
      <w:r w:rsidR="007E3FB7">
        <w:rPr>
          <w:rFonts w:cs="Times New Roman"/>
        </w:rPr>
        <w:t>amenné pobočky mají</w:t>
      </w:r>
      <w:r w:rsidR="008D6B79">
        <w:rPr>
          <w:rFonts w:cs="Times New Roman"/>
        </w:rPr>
        <w:t>cí</w:t>
      </w:r>
      <w:r>
        <w:rPr>
          <w:rFonts w:cs="Times New Roman"/>
        </w:rPr>
        <w:t xml:space="preserve"> čistě funkci místa k vsazení sázkové příležitosti, případně jiných doplňkových aktiv</w:t>
      </w:r>
      <w:r w:rsidR="000B5A56">
        <w:rPr>
          <w:rFonts w:cs="Times New Roman"/>
        </w:rPr>
        <w:t>it (dobíjení kreditu</w:t>
      </w:r>
      <w:r w:rsidR="00C66CF6">
        <w:rPr>
          <w:rFonts w:cs="Times New Roman"/>
        </w:rPr>
        <w:t xml:space="preserve"> mobilních telefonů</w:t>
      </w:r>
      <w:r w:rsidR="000B5A56">
        <w:rPr>
          <w:rFonts w:cs="Times New Roman"/>
        </w:rPr>
        <w:t>, vsazení</w:t>
      </w:r>
      <w:r>
        <w:rPr>
          <w:rFonts w:cs="Times New Roman"/>
        </w:rPr>
        <w:t xml:space="preserve"> loterií nebo sázek </w:t>
      </w:r>
      <w:r w:rsidR="007E3FB7">
        <w:rPr>
          <w:rFonts w:cs="Times New Roman"/>
        </w:rPr>
        <w:t>na dostihy)</w:t>
      </w:r>
      <w:r w:rsidR="008D6B79">
        <w:rPr>
          <w:rFonts w:cs="Times New Roman"/>
        </w:rPr>
        <w:t>, pobočky v</w:t>
      </w:r>
      <w:r>
        <w:rPr>
          <w:rFonts w:cs="Times New Roman"/>
        </w:rPr>
        <w:t> obchodních centrech</w:t>
      </w:r>
      <w:r w:rsidR="008D6B79">
        <w:rPr>
          <w:rFonts w:cs="Times New Roman"/>
        </w:rPr>
        <w:t xml:space="preserve"> a herny a kasina. </w:t>
      </w:r>
      <w:r w:rsidR="00C66CF6">
        <w:rPr>
          <w:rFonts w:cs="Times New Roman"/>
        </w:rPr>
        <w:t xml:space="preserve">Do poslední kategorie označené jako </w:t>
      </w:r>
      <w:r w:rsidR="008D6B79">
        <w:rPr>
          <w:rFonts w:cs="Times New Roman"/>
        </w:rPr>
        <w:t>„ostatní“ spadají ostatní nezatřídě</w:t>
      </w:r>
      <w:r w:rsidR="009361E7">
        <w:rPr>
          <w:rFonts w:cs="Times New Roman"/>
        </w:rPr>
        <w:t>ná</w:t>
      </w:r>
      <w:r w:rsidR="008D6B79">
        <w:rPr>
          <w:rFonts w:cs="Times New Roman"/>
        </w:rPr>
        <w:t xml:space="preserve"> místa provozu kurzo</w:t>
      </w:r>
      <w:r w:rsidR="00AC2808">
        <w:rPr>
          <w:rFonts w:cs="Times New Roman"/>
        </w:rPr>
        <w:t>vé sázky vyskytující se v malém</w:t>
      </w:r>
      <w:r w:rsidR="008D6B79">
        <w:rPr>
          <w:rFonts w:cs="Times New Roman"/>
        </w:rPr>
        <w:t xml:space="preserve"> počtu</w:t>
      </w:r>
      <w:r w:rsidR="00AC2808">
        <w:rPr>
          <w:rFonts w:cs="Times New Roman"/>
        </w:rPr>
        <w:t xml:space="preserve"> </w:t>
      </w:r>
      <w:r w:rsidR="008D6B79">
        <w:rPr>
          <w:rFonts w:cs="Times New Roman"/>
        </w:rPr>
        <w:t xml:space="preserve">(trafiky, sportovní areály, čerpací stanice ap.). </w:t>
      </w:r>
    </w:p>
    <w:p w:rsidR="00B8258B" w:rsidRDefault="000B4E6C" w:rsidP="00795737">
      <w:pPr>
        <w:jc w:val="both"/>
        <w:rPr>
          <w:rFonts w:cs="Times New Roman"/>
        </w:rPr>
      </w:pPr>
      <w:r>
        <w:rPr>
          <w:rFonts w:cs="Times New Roman"/>
        </w:rPr>
        <w:tab/>
      </w:r>
      <w:r w:rsidR="00756B67">
        <w:rPr>
          <w:rFonts w:cs="Times New Roman"/>
        </w:rPr>
        <w:t xml:space="preserve">Třetí část poskytuje pohled na </w:t>
      </w:r>
      <w:r w:rsidR="00247A7D">
        <w:rPr>
          <w:rFonts w:cs="Times New Roman"/>
        </w:rPr>
        <w:t xml:space="preserve">časoprostorový </w:t>
      </w:r>
      <w:r w:rsidR="00756B67">
        <w:rPr>
          <w:rFonts w:cs="Times New Roman"/>
        </w:rPr>
        <w:t>vývoj s</w:t>
      </w:r>
      <w:r w:rsidR="00CD2525">
        <w:rPr>
          <w:rFonts w:cs="Times New Roman"/>
        </w:rPr>
        <w:t>ázkové kanceláře (kapitola 7) a </w:t>
      </w:r>
      <w:r w:rsidR="00756B67">
        <w:rPr>
          <w:rFonts w:cs="Times New Roman"/>
        </w:rPr>
        <w:t>rozložení sázkového hraní ve městě Olomouc (kapitola 8). Případová studie I. nabízí</w:t>
      </w:r>
      <w:r w:rsidR="002366F7">
        <w:rPr>
          <w:rFonts w:cs="Times New Roman"/>
        </w:rPr>
        <w:t xml:space="preserve"> </w:t>
      </w:r>
      <w:r w:rsidR="00756B67">
        <w:rPr>
          <w:rFonts w:cs="Times New Roman"/>
        </w:rPr>
        <w:t>vhled</w:t>
      </w:r>
      <w:r w:rsidR="00545E0A">
        <w:rPr>
          <w:rFonts w:cs="Times New Roman"/>
        </w:rPr>
        <w:t xml:space="preserve"> na prostorový vývoj a geografickou difúzi v sázkovém prostředí od otevření první pobočky do ko</w:t>
      </w:r>
      <w:r w:rsidR="007E55D6">
        <w:rPr>
          <w:rFonts w:cs="Times New Roman"/>
        </w:rPr>
        <w:t xml:space="preserve">nce roku 2014 na </w:t>
      </w:r>
      <w:r w:rsidR="00247A7D">
        <w:rPr>
          <w:rFonts w:cs="Times New Roman"/>
        </w:rPr>
        <w:t>příkladu</w:t>
      </w:r>
      <w:r w:rsidR="00545E0A">
        <w:rPr>
          <w:rFonts w:cs="Times New Roman"/>
        </w:rPr>
        <w:t xml:space="preserve"> Fortuny. Databázi poboček p</w:t>
      </w:r>
      <w:r w:rsidR="00F179D0">
        <w:rPr>
          <w:rFonts w:cs="Times New Roman"/>
        </w:rPr>
        <w:t xml:space="preserve">oskytl </w:t>
      </w:r>
      <w:r w:rsidR="007B2A1D">
        <w:rPr>
          <w:rFonts w:cs="Times New Roman"/>
        </w:rPr>
        <w:t>Ivo Zajíc ,</w:t>
      </w:r>
      <w:r w:rsidR="00F179D0">
        <w:rPr>
          <w:rFonts w:cs="Times New Roman"/>
        </w:rPr>
        <w:t>obchodní ředitel Fortuny</w:t>
      </w:r>
      <w:r w:rsidR="00545E0A">
        <w:rPr>
          <w:rFonts w:cs="Times New Roman"/>
        </w:rPr>
        <w:t xml:space="preserve">. Bez jeho vstřícného přístupu by pohled na časoprostorový aspekt vývoje nebyl možný. </w:t>
      </w:r>
      <w:r w:rsidR="0018592A">
        <w:rPr>
          <w:rFonts w:cs="Times New Roman"/>
        </w:rPr>
        <w:t>Data o vývoji</w:t>
      </w:r>
      <w:r w:rsidR="005022A2">
        <w:rPr>
          <w:rFonts w:cs="Times New Roman"/>
        </w:rPr>
        <w:t xml:space="preserve"> ostatních sázkových společností</w:t>
      </w:r>
      <w:r w:rsidR="00560383">
        <w:rPr>
          <w:rFonts w:cs="Times New Roman"/>
        </w:rPr>
        <w:t xml:space="preserve"> se bohužel i přes opakovanou</w:t>
      </w:r>
      <w:r w:rsidR="00047094">
        <w:rPr>
          <w:rFonts w:cs="Times New Roman"/>
        </w:rPr>
        <w:t xml:space="preserve"> urgenci nepodařilo získat. P</w:t>
      </w:r>
      <w:r w:rsidR="007E55D6">
        <w:rPr>
          <w:rFonts w:cs="Times New Roman"/>
        </w:rPr>
        <w:t>řípadová studie</w:t>
      </w:r>
      <w:r w:rsidR="00047094">
        <w:rPr>
          <w:rFonts w:cs="Times New Roman"/>
        </w:rPr>
        <w:t xml:space="preserve"> II.</w:t>
      </w:r>
      <w:r w:rsidR="007E55D6">
        <w:rPr>
          <w:rFonts w:cs="Times New Roman"/>
        </w:rPr>
        <w:t xml:space="preserve"> se zabývá rozložením míst kurzového sázení na příkladu Olomouce. Informace získané z internetových stránek provozovatelů byly podpořeny terénním výzkumem jednotlivých poboček pro maximální možnou přesnost a minimální </w:t>
      </w:r>
      <w:r w:rsidR="00C61F7F">
        <w:rPr>
          <w:rFonts w:cs="Times New Roman"/>
        </w:rPr>
        <w:t>chybnost</w:t>
      </w:r>
      <w:r w:rsidR="002366F7">
        <w:rPr>
          <w:rFonts w:cs="Times New Roman"/>
        </w:rPr>
        <w:t xml:space="preserve"> dat</w:t>
      </w:r>
      <w:r w:rsidR="00C61F7F">
        <w:rPr>
          <w:rFonts w:cs="Times New Roman"/>
        </w:rPr>
        <w:t xml:space="preserve">. V této kapitole byl </w:t>
      </w:r>
      <w:r w:rsidR="00047094">
        <w:rPr>
          <w:rFonts w:cs="Times New Roman"/>
        </w:rPr>
        <w:t xml:space="preserve">mj. </w:t>
      </w:r>
      <w:r w:rsidR="00C61F7F">
        <w:rPr>
          <w:rFonts w:cs="Times New Roman"/>
        </w:rPr>
        <w:t>zkoumán vztah mezi vyšším výskytem poboček a míst</w:t>
      </w:r>
      <w:r w:rsidR="007A539B">
        <w:rPr>
          <w:rFonts w:cs="Times New Roman"/>
        </w:rPr>
        <w:t>y s vyšší koncentrací obyvatel.</w:t>
      </w:r>
    </w:p>
    <w:p w:rsidR="007A539B" w:rsidRPr="00473CD4" w:rsidRDefault="007A539B" w:rsidP="00795737">
      <w:pPr>
        <w:jc w:val="both"/>
        <w:rPr>
          <w:rFonts w:cs="Times New Roman"/>
        </w:rPr>
      </w:pPr>
      <w:r>
        <w:rPr>
          <w:rFonts w:cs="Times New Roman"/>
        </w:rPr>
        <w:tab/>
        <w:t xml:space="preserve">V práci byly pro </w:t>
      </w:r>
      <w:r w:rsidR="00135058">
        <w:rPr>
          <w:rFonts w:cs="Times New Roman"/>
        </w:rPr>
        <w:t>vytváření grafů</w:t>
      </w:r>
      <w:r>
        <w:rPr>
          <w:rFonts w:cs="Times New Roman"/>
        </w:rPr>
        <w:t xml:space="preserve"> a t</w:t>
      </w:r>
      <w:r w:rsidR="00135058">
        <w:rPr>
          <w:rFonts w:cs="Times New Roman"/>
        </w:rPr>
        <w:t>abulek</w:t>
      </w:r>
      <w:r>
        <w:rPr>
          <w:rFonts w:cs="Times New Roman"/>
        </w:rPr>
        <w:t xml:space="preserve"> použity programy Microsoft Word a Microsoft Excel</w:t>
      </w:r>
      <w:r w:rsidR="00135058">
        <w:rPr>
          <w:rFonts w:cs="Times New Roman"/>
        </w:rPr>
        <w:t>.</w:t>
      </w:r>
      <w:r>
        <w:rPr>
          <w:rFonts w:cs="Times New Roman"/>
        </w:rPr>
        <w:t xml:space="preserve"> </w:t>
      </w:r>
      <w:r w:rsidR="00135058">
        <w:rPr>
          <w:rFonts w:cs="Times New Roman"/>
        </w:rPr>
        <w:t xml:space="preserve">Veškeré kartografické výstupy byly </w:t>
      </w:r>
      <w:r w:rsidR="008C7CC6">
        <w:rPr>
          <w:rFonts w:cs="Times New Roman"/>
        </w:rPr>
        <w:t>zpracovány</w:t>
      </w:r>
      <w:r w:rsidR="00135058">
        <w:rPr>
          <w:rFonts w:cs="Times New Roman"/>
        </w:rPr>
        <w:t xml:space="preserve"> programem ArcMap 10.1.</w:t>
      </w:r>
    </w:p>
    <w:p w:rsidR="0058019D" w:rsidRPr="00473CD4" w:rsidRDefault="0000743B" w:rsidP="00C64688">
      <w:pPr>
        <w:jc w:val="both"/>
        <w:rPr>
          <w:rFonts w:cs="Times New Roman"/>
        </w:rPr>
      </w:pPr>
      <w:r w:rsidRPr="00473CD4">
        <w:rPr>
          <w:rFonts w:cs="Times New Roman"/>
        </w:rPr>
        <w:tab/>
      </w:r>
    </w:p>
    <w:p w:rsidR="0058019D" w:rsidRPr="00473CD4" w:rsidRDefault="0058019D">
      <w:pPr>
        <w:rPr>
          <w:rFonts w:cs="Times New Roman"/>
        </w:rPr>
      </w:pPr>
      <w:r w:rsidRPr="00473CD4">
        <w:rPr>
          <w:rFonts w:cs="Times New Roman"/>
        </w:rPr>
        <w:br w:type="page"/>
      </w:r>
    </w:p>
    <w:p w:rsidR="00B75A4D" w:rsidRDefault="00B75A4D" w:rsidP="00123797">
      <w:pPr>
        <w:pStyle w:val="Nadpis1"/>
      </w:pPr>
      <w:bookmarkStart w:id="3" w:name="_Toc448808618"/>
      <w:r>
        <w:lastRenderedPageBreak/>
        <w:t xml:space="preserve">3 </w:t>
      </w:r>
      <w:r w:rsidR="00EC54D6">
        <w:t>Vybrané otázky geografie hazardu: r</w:t>
      </w:r>
      <w:r>
        <w:t>ešerše literatury</w:t>
      </w:r>
      <w:bookmarkEnd w:id="3"/>
    </w:p>
    <w:p w:rsidR="009954DE" w:rsidRDefault="00B75A4D" w:rsidP="001469EC">
      <w:pPr>
        <w:jc w:val="both"/>
        <w:rPr>
          <w:rFonts w:cs="Times New Roman"/>
        </w:rPr>
      </w:pPr>
      <w:r>
        <w:rPr>
          <w:rFonts w:cs="Times New Roman"/>
          <w:b/>
        </w:rPr>
        <w:tab/>
      </w:r>
      <w:r>
        <w:rPr>
          <w:rFonts w:cs="Times New Roman"/>
        </w:rPr>
        <w:t>Základním předpokladem pro vytvoření této práce by</w:t>
      </w:r>
      <w:r w:rsidR="003945AA">
        <w:rPr>
          <w:rFonts w:cs="Times New Roman"/>
        </w:rPr>
        <w:t>lo shromáždit a prostudovat</w:t>
      </w:r>
      <w:r>
        <w:rPr>
          <w:rFonts w:cs="Times New Roman"/>
        </w:rPr>
        <w:t xml:space="preserve"> literat</w:t>
      </w:r>
      <w:r w:rsidR="002F6F0D">
        <w:rPr>
          <w:rFonts w:cs="Times New Roman"/>
        </w:rPr>
        <w:t>uru věnující se sázkovému hraní</w:t>
      </w:r>
      <w:r w:rsidR="00E63738">
        <w:rPr>
          <w:rFonts w:cs="Times New Roman"/>
        </w:rPr>
        <w:t>. V</w:t>
      </w:r>
      <w:r w:rsidR="002F6F0D">
        <w:rPr>
          <w:rFonts w:cs="Times New Roman"/>
        </w:rPr>
        <w:t>ětšina dostupné odborné literatur</w:t>
      </w:r>
      <w:r w:rsidR="006E3220">
        <w:rPr>
          <w:rFonts w:cs="Times New Roman"/>
        </w:rPr>
        <w:t xml:space="preserve">y se věnuje otázce </w:t>
      </w:r>
      <w:r w:rsidR="00A92815">
        <w:rPr>
          <w:rFonts w:cs="Times New Roman"/>
        </w:rPr>
        <w:t xml:space="preserve">hazardních her, </w:t>
      </w:r>
      <w:r w:rsidR="002F6F0D">
        <w:rPr>
          <w:rFonts w:cs="Times New Roman"/>
        </w:rPr>
        <w:t>pře</w:t>
      </w:r>
      <w:r w:rsidR="006E3220">
        <w:rPr>
          <w:rFonts w:cs="Times New Roman"/>
        </w:rPr>
        <w:t xml:space="preserve">devším </w:t>
      </w:r>
      <w:r w:rsidR="00A92815">
        <w:rPr>
          <w:rFonts w:cs="Times New Roman"/>
        </w:rPr>
        <w:t>pak</w:t>
      </w:r>
      <w:r w:rsidR="006E3220">
        <w:rPr>
          <w:rFonts w:cs="Times New Roman"/>
        </w:rPr>
        <w:t xml:space="preserve"> hrací</w:t>
      </w:r>
      <w:r w:rsidR="00A92815">
        <w:rPr>
          <w:rFonts w:cs="Times New Roman"/>
        </w:rPr>
        <w:t>ch automatů</w:t>
      </w:r>
      <w:r w:rsidR="00AA0F3B">
        <w:rPr>
          <w:rFonts w:cs="Times New Roman"/>
        </w:rPr>
        <w:t xml:space="preserve">, často s ohledem na patologické hráčství a jiné aspekty společensky nežádoucích vlivů. </w:t>
      </w:r>
      <w:r w:rsidR="00E63738">
        <w:rPr>
          <w:rFonts w:cs="Times New Roman"/>
        </w:rPr>
        <w:t>Vůbec největší počet článků a příspěvků najdeme v denním tisku či populárně-vědeckých časopisech, avšak relevantních akademických studií je relativně málo</w:t>
      </w:r>
      <w:r w:rsidR="00D607FE">
        <w:rPr>
          <w:rFonts w:cs="Times New Roman"/>
        </w:rPr>
        <w:t xml:space="preserve"> (Schwartz, 1996)</w:t>
      </w:r>
      <w:r w:rsidR="00E63738">
        <w:rPr>
          <w:rFonts w:cs="Times New Roman"/>
        </w:rPr>
        <w:t xml:space="preserve">. </w:t>
      </w:r>
      <w:r w:rsidR="00645EC4">
        <w:rPr>
          <w:rFonts w:cs="Times New Roman"/>
        </w:rPr>
        <w:t xml:space="preserve">V rámci kurzového hraní je publikací ještě více poskrovnu, protože </w:t>
      </w:r>
      <w:r w:rsidR="00E316E0">
        <w:rPr>
          <w:rFonts w:cs="Times New Roman"/>
        </w:rPr>
        <w:t>většina</w:t>
      </w:r>
      <w:r w:rsidR="00645EC4">
        <w:rPr>
          <w:rFonts w:cs="Times New Roman"/>
        </w:rPr>
        <w:t xml:space="preserve"> těchto článků se zaměřuje na ekonomický aspekt, resp. jeho vývoj, nikoli však na časoprostorové geografické hledisko</w:t>
      </w:r>
      <w:r w:rsidR="00A92815">
        <w:rPr>
          <w:rFonts w:cs="Times New Roman"/>
        </w:rPr>
        <w:t>.</w:t>
      </w:r>
      <w:r w:rsidR="00C03FFC">
        <w:rPr>
          <w:rFonts w:cs="Times New Roman"/>
        </w:rPr>
        <w:t xml:space="preserve"> </w:t>
      </w:r>
    </w:p>
    <w:p w:rsidR="007940AD" w:rsidRDefault="009954DE" w:rsidP="005B4077">
      <w:pPr>
        <w:jc w:val="both"/>
        <w:rPr>
          <w:rFonts w:cs="Times New Roman"/>
        </w:rPr>
      </w:pPr>
      <w:r>
        <w:rPr>
          <w:rFonts w:cs="Times New Roman"/>
        </w:rPr>
        <w:tab/>
      </w:r>
      <w:r w:rsidR="00B14188">
        <w:rPr>
          <w:rFonts w:cs="Times New Roman"/>
        </w:rPr>
        <w:t xml:space="preserve">Mezi </w:t>
      </w:r>
      <w:r w:rsidR="00723CCB">
        <w:rPr>
          <w:rFonts w:cs="Times New Roman"/>
        </w:rPr>
        <w:t>studie</w:t>
      </w:r>
      <w:r w:rsidR="00170B10">
        <w:rPr>
          <w:rFonts w:cs="Times New Roman"/>
        </w:rPr>
        <w:t xml:space="preserve"> zabývající se prostorovým rozložením hazardu</w:t>
      </w:r>
      <w:r w:rsidR="00527CAB">
        <w:rPr>
          <w:rFonts w:cs="Times New Roman"/>
        </w:rPr>
        <w:t xml:space="preserve"> ve světě</w:t>
      </w:r>
      <w:r w:rsidR="00170B10">
        <w:rPr>
          <w:rFonts w:cs="Times New Roman"/>
        </w:rPr>
        <w:t>, p</w:t>
      </w:r>
      <w:r w:rsidR="00A32B62">
        <w:rPr>
          <w:rFonts w:cs="Times New Roman"/>
        </w:rPr>
        <w:t>řesněji elektronickým</w:t>
      </w:r>
      <w:r w:rsidR="00504565">
        <w:rPr>
          <w:rFonts w:cs="Times New Roman"/>
        </w:rPr>
        <w:t>i</w:t>
      </w:r>
      <w:r w:rsidR="00A32B62">
        <w:rPr>
          <w:rFonts w:cs="Times New Roman"/>
        </w:rPr>
        <w:t xml:space="preserve"> hracím</w:t>
      </w:r>
      <w:r w:rsidR="00504565">
        <w:rPr>
          <w:rFonts w:cs="Times New Roman"/>
        </w:rPr>
        <w:t>i</w:t>
      </w:r>
      <w:r w:rsidR="00170B10">
        <w:rPr>
          <w:rFonts w:cs="Times New Roman"/>
        </w:rPr>
        <w:t xml:space="preserve"> zařízení</w:t>
      </w:r>
      <w:r w:rsidR="00504565">
        <w:rPr>
          <w:rFonts w:cs="Times New Roman"/>
        </w:rPr>
        <w:t>mi</w:t>
      </w:r>
      <w:r w:rsidR="007F6AE4">
        <w:rPr>
          <w:rFonts w:cs="Times New Roman"/>
        </w:rPr>
        <w:t xml:space="preserve"> (dále jen EHZ)</w:t>
      </w:r>
      <w:r w:rsidR="00170B10">
        <w:rPr>
          <w:rFonts w:cs="Times New Roman"/>
        </w:rPr>
        <w:t xml:space="preserve">, </w:t>
      </w:r>
      <w:r w:rsidR="00680545">
        <w:rPr>
          <w:rFonts w:cs="Times New Roman"/>
        </w:rPr>
        <w:t xml:space="preserve">patří práce </w:t>
      </w:r>
      <w:r w:rsidR="00AA26D9">
        <w:rPr>
          <w:rFonts w:cs="Times New Roman"/>
        </w:rPr>
        <w:t>Ziolkowski (2014).</w:t>
      </w:r>
      <w:r w:rsidR="00680545">
        <w:rPr>
          <w:rFonts w:cs="Times New Roman"/>
        </w:rPr>
        <w:t xml:space="preserve"> </w:t>
      </w:r>
      <w:r w:rsidR="00CE7A09">
        <w:rPr>
          <w:rFonts w:cs="Times New Roman"/>
        </w:rPr>
        <w:t>Studie hodnotila</w:t>
      </w:r>
      <w:r w:rsidR="00680545">
        <w:rPr>
          <w:rFonts w:cs="Times New Roman"/>
        </w:rPr>
        <w:t xml:space="preserve"> jak jednotlivé světové trhy, tak konkrétní státy.</w:t>
      </w:r>
      <w:r w:rsidR="00170B10">
        <w:rPr>
          <w:rFonts w:cs="Times New Roman"/>
        </w:rPr>
        <w:t xml:space="preserve"> </w:t>
      </w:r>
      <w:r w:rsidR="00CE7A09">
        <w:rPr>
          <w:rFonts w:cs="Times New Roman"/>
        </w:rPr>
        <w:t>Ziolkowski</w:t>
      </w:r>
      <w:r w:rsidR="007940AD">
        <w:rPr>
          <w:rFonts w:cs="Times New Roman"/>
        </w:rPr>
        <w:t xml:space="preserve"> navazuje na předchoz</w:t>
      </w:r>
      <w:r w:rsidR="003E7FF8">
        <w:rPr>
          <w:rFonts w:cs="Times New Roman"/>
        </w:rPr>
        <w:t>í analýzy prováděné od roku 2002</w:t>
      </w:r>
      <w:r w:rsidR="00C030EE">
        <w:rPr>
          <w:rFonts w:cs="Times New Roman"/>
        </w:rPr>
        <w:t xml:space="preserve"> (</w:t>
      </w:r>
      <w:r w:rsidR="003E7FF8">
        <w:rPr>
          <w:rFonts w:cs="Times New Roman"/>
        </w:rPr>
        <w:t>Lembit a Kitney (2002), Lembit (2004), Farquhar a Lizan (2007), Farquhar (2009, 2011), Ziolkowski (2012, 2013)</w:t>
      </w:r>
      <w:r w:rsidR="00C030EE">
        <w:rPr>
          <w:rFonts w:cs="Times New Roman"/>
        </w:rPr>
        <w:t>)</w:t>
      </w:r>
      <w:r w:rsidR="00F179D0">
        <w:rPr>
          <w:rFonts w:cs="Times New Roman"/>
        </w:rPr>
        <w:t>. R</w:t>
      </w:r>
      <w:r w:rsidR="00C030EE">
        <w:rPr>
          <w:rFonts w:cs="Times New Roman"/>
        </w:rPr>
        <w:t xml:space="preserve">ýsuje se tedy </w:t>
      </w:r>
      <w:r w:rsidR="007940AD">
        <w:rPr>
          <w:rFonts w:cs="Times New Roman"/>
        </w:rPr>
        <w:t>dlouhodob</w:t>
      </w:r>
      <w:r w:rsidR="009D08D7">
        <w:rPr>
          <w:rFonts w:cs="Times New Roman"/>
        </w:rPr>
        <w:t>á komparace</w:t>
      </w:r>
      <w:r w:rsidR="007940AD">
        <w:rPr>
          <w:rFonts w:cs="Times New Roman"/>
        </w:rPr>
        <w:t xml:space="preserve"> </w:t>
      </w:r>
      <w:r w:rsidR="00C030EE">
        <w:rPr>
          <w:rFonts w:cs="Times New Roman"/>
        </w:rPr>
        <w:t>dat o</w:t>
      </w:r>
      <w:r w:rsidR="00A92815">
        <w:rPr>
          <w:rFonts w:cs="Times New Roman"/>
        </w:rPr>
        <w:t xml:space="preserve"> vývoji</w:t>
      </w:r>
      <w:r w:rsidR="00C030EE">
        <w:rPr>
          <w:rFonts w:cs="Times New Roman"/>
        </w:rPr>
        <w:t xml:space="preserve"> EHZ ve světě</w:t>
      </w:r>
      <w:r w:rsidR="007940AD">
        <w:rPr>
          <w:rFonts w:cs="Times New Roman"/>
        </w:rPr>
        <w:t>.</w:t>
      </w:r>
      <w:r w:rsidR="009D08D7">
        <w:rPr>
          <w:rFonts w:cs="Times New Roman"/>
        </w:rPr>
        <w:t xml:space="preserve"> Data byla zjišťována z vládních zdrojů jednotlivých zemí, soukromých výzkumů a přímo z provozních míst. </w:t>
      </w:r>
    </w:p>
    <w:p w:rsidR="0043551D" w:rsidRDefault="007940AD" w:rsidP="005B4077">
      <w:pPr>
        <w:jc w:val="both"/>
        <w:rPr>
          <w:rFonts w:cs="Times New Roman"/>
        </w:rPr>
      </w:pPr>
      <w:r>
        <w:rPr>
          <w:rFonts w:cs="Times New Roman"/>
        </w:rPr>
        <w:tab/>
      </w:r>
      <w:r w:rsidR="00F83340">
        <w:rPr>
          <w:rFonts w:cs="Times New Roman"/>
        </w:rPr>
        <w:t>Cenným</w:t>
      </w:r>
      <w:r w:rsidR="006E6853">
        <w:rPr>
          <w:rFonts w:cs="Times New Roman"/>
        </w:rPr>
        <w:t xml:space="preserve"> </w:t>
      </w:r>
      <w:r w:rsidR="00F83340">
        <w:rPr>
          <w:rFonts w:cs="Times New Roman"/>
        </w:rPr>
        <w:t>příspěvkem k</w:t>
      </w:r>
      <w:r w:rsidR="00643D71">
        <w:rPr>
          <w:rFonts w:cs="Times New Roman"/>
        </w:rPr>
        <w:t> </w:t>
      </w:r>
      <w:r w:rsidR="00F83340">
        <w:rPr>
          <w:rFonts w:cs="Times New Roman"/>
        </w:rPr>
        <w:t>té</w:t>
      </w:r>
      <w:r w:rsidR="00723CCB">
        <w:rPr>
          <w:rFonts w:cs="Times New Roman"/>
        </w:rPr>
        <w:t>matu</w:t>
      </w:r>
      <w:r w:rsidR="00643D71">
        <w:rPr>
          <w:rFonts w:cs="Times New Roman"/>
        </w:rPr>
        <w:t xml:space="preserve"> hazardního hraní</w:t>
      </w:r>
      <w:r w:rsidR="006E6853">
        <w:rPr>
          <w:rFonts w:cs="Times New Roman"/>
        </w:rPr>
        <w:t xml:space="preserve"> je </w:t>
      </w:r>
      <w:r w:rsidR="00F83340">
        <w:rPr>
          <w:rFonts w:cs="Times New Roman"/>
        </w:rPr>
        <w:t xml:space="preserve">dílo </w:t>
      </w:r>
      <w:r w:rsidR="00A32B62">
        <w:rPr>
          <w:rFonts w:cs="Times New Roman"/>
        </w:rPr>
        <w:t xml:space="preserve">autorů </w:t>
      </w:r>
      <w:r w:rsidR="006E6853">
        <w:rPr>
          <w:rFonts w:cs="Times New Roman"/>
        </w:rPr>
        <w:t>Astbury</w:t>
      </w:r>
      <w:r w:rsidR="00F179D0">
        <w:rPr>
          <w:rFonts w:cs="Times New Roman"/>
        </w:rPr>
        <w:t>ho</w:t>
      </w:r>
      <w:r w:rsidR="006E6853">
        <w:rPr>
          <w:rFonts w:cs="Times New Roman"/>
        </w:rPr>
        <w:t xml:space="preserve"> a </w:t>
      </w:r>
      <w:r w:rsidR="007A3706">
        <w:rPr>
          <w:rFonts w:cs="Times New Roman"/>
        </w:rPr>
        <w:t>Thurstain-Goodwin</w:t>
      </w:r>
      <w:r w:rsidR="00AA26D9">
        <w:rPr>
          <w:rFonts w:cs="Times New Roman"/>
        </w:rPr>
        <w:t>a</w:t>
      </w:r>
      <w:r w:rsidR="007A3706">
        <w:rPr>
          <w:rFonts w:cs="Times New Roman"/>
        </w:rPr>
        <w:t xml:space="preserve"> </w:t>
      </w:r>
      <w:r w:rsidR="00AA26D9">
        <w:rPr>
          <w:rFonts w:cs="Times New Roman"/>
        </w:rPr>
        <w:t>(</w:t>
      </w:r>
      <w:r w:rsidR="007A3706">
        <w:rPr>
          <w:rFonts w:cs="Times New Roman"/>
        </w:rPr>
        <w:t xml:space="preserve">2015). </w:t>
      </w:r>
      <w:r w:rsidR="00AA26D9">
        <w:rPr>
          <w:rFonts w:cs="Times New Roman"/>
        </w:rPr>
        <w:t>S</w:t>
      </w:r>
      <w:r w:rsidR="007A3706">
        <w:rPr>
          <w:rFonts w:cs="Times New Roman"/>
        </w:rPr>
        <w:t xml:space="preserve">tudie popisuje </w:t>
      </w:r>
      <w:r w:rsidR="0005488F">
        <w:rPr>
          <w:rFonts w:cs="Times New Roman"/>
        </w:rPr>
        <w:t>výskyt hracích přístrojů ve Velké Británii</w:t>
      </w:r>
      <w:r w:rsidR="00723CCB">
        <w:rPr>
          <w:rFonts w:cs="Times New Roman"/>
        </w:rPr>
        <w:t xml:space="preserve"> </w:t>
      </w:r>
      <w:r w:rsidR="00643D71">
        <w:rPr>
          <w:rFonts w:cs="Times New Roman"/>
        </w:rPr>
        <w:t>v závislosti na atributu</w:t>
      </w:r>
      <w:r w:rsidR="0005488F">
        <w:rPr>
          <w:rFonts w:cs="Times New Roman"/>
        </w:rPr>
        <w:t xml:space="preserve"> věku, etnického původu, ekon</w:t>
      </w:r>
      <w:r w:rsidR="00643D71">
        <w:rPr>
          <w:rFonts w:cs="Times New Roman"/>
        </w:rPr>
        <w:t>omické aktivity nebo kriminality hráčů. Prostor je</w:t>
      </w:r>
      <w:r w:rsidR="0005488F">
        <w:rPr>
          <w:rFonts w:cs="Times New Roman"/>
        </w:rPr>
        <w:t xml:space="preserve"> </w:t>
      </w:r>
      <w:r w:rsidR="009C4E94">
        <w:rPr>
          <w:rFonts w:cs="Times New Roman"/>
        </w:rPr>
        <w:t>také věnován</w:t>
      </w:r>
      <w:r w:rsidR="0005488F">
        <w:rPr>
          <w:rFonts w:cs="Times New Roman"/>
        </w:rPr>
        <w:t xml:space="preserve"> </w:t>
      </w:r>
      <w:r w:rsidR="00643D71">
        <w:rPr>
          <w:rFonts w:cs="Times New Roman"/>
        </w:rPr>
        <w:t>komparaci</w:t>
      </w:r>
      <w:r w:rsidR="0005488F">
        <w:rPr>
          <w:rFonts w:cs="Times New Roman"/>
        </w:rPr>
        <w:t xml:space="preserve"> míry koncentrace hazardních her v městských </w:t>
      </w:r>
      <w:r w:rsidR="009C4E94">
        <w:rPr>
          <w:rFonts w:cs="Times New Roman"/>
        </w:rPr>
        <w:t xml:space="preserve">lokalitách a ve venkovských oblastech. </w:t>
      </w:r>
    </w:p>
    <w:p w:rsidR="007F6822" w:rsidRDefault="0043551D" w:rsidP="001469EC">
      <w:pPr>
        <w:jc w:val="both"/>
        <w:rPr>
          <w:rFonts w:cs="Times New Roman"/>
        </w:rPr>
      </w:pPr>
      <w:r>
        <w:rPr>
          <w:rFonts w:cs="Times New Roman"/>
        </w:rPr>
        <w:tab/>
      </w:r>
      <w:r w:rsidR="00BA5ADF">
        <w:rPr>
          <w:rFonts w:cs="Times New Roman"/>
        </w:rPr>
        <w:t>Za v</w:t>
      </w:r>
      <w:r w:rsidR="003206C8">
        <w:rPr>
          <w:rFonts w:cs="Times New Roman"/>
        </w:rPr>
        <w:t>elmi přínosnou publikac</w:t>
      </w:r>
      <w:r w:rsidR="00BA5ADF">
        <w:rPr>
          <w:rFonts w:cs="Times New Roman"/>
        </w:rPr>
        <w:t xml:space="preserve">i lze považovat komparaci dle </w:t>
      </w:r>
      <w:r w:rsidR="003206C8">
        <w:rPr>
          <w:rFonts w:cs="Times New Roman"/>
        </w:rPr>
        <w:t>Williamse</w:t>
      </w:r>
      <w:r w:rsidR="00A32B62">
        <w:rPr>
          <w:rFonts w:cs="Times New Roman"/>
        </w:rPr>
        <w:t xml:space="preserve"> a kol.</w:t>
      </w:r>
      <w:r w:rsidR="003206C8">
        <w:rPr>
          <w:rFonts w:cs="Times New Roman"/>
        </w:rPr>
        <w:t xml:space="preserve"> (2011). Autoři </w:t>
      </w:r>
      <w:r w:rsidR="00BA5ADF">
        <w:rPr>
          <w:rFonts w:cs="Times New Roman"/>
        </w:rPr>
        <w:t xml:space="preserve">v ní </w:t>
      </w:r>
      <w:r w:rsidR="003206C8">
        <w:rPr>
          <w:rFonts w:cs="Times New Roman"/>
        </w:rPr>
        <w:t xml:space="preserve">analyzovali </w:t>
      </w:r>
      <w:r w:rsidR="00BA5ADF">
        <w:rPr>
          <w:rFonts w:cs="Times New Roman"/>
        </w:rPr>
        <w:t xml:space="preserve">celkem </w:t>
      </w:r>
      <w:r w:rsidR="003206C8">
        <w:rPr>
          <w:rFonts w:cs="Times New Roman"/>
        </w:rPr>
        <w:t>492 děl o ekonomickém a sociálním dopadu hazardu. Více než polovina studií byla pu</w:t>
      </w:r>
      <w:r w:rsidR="002D3521">
        <w:rPr>
          <w:rFonts w:cs="Times New Roman"/>
        </w:rPr>
        <w:t>blikována ve Spojených státech a</w:t>
      </w:r>
      <w:r w:rsidR="003206C8">
        <w:rPr>
          <w:rFonts w:cs="Times New Roman"/>
        </w:rPr>
        <w:t xml:space="preserve">merických, </w:t>
      </w:r>
      <w:r w:rsidR="00C716C9">
        <w:rPr>
          <w:rFonts w:cs="Times New Roman"/>
        </w:rPr>
        <w:t>což částečně svědčí o větší angaž</w:t>
      </w:r>
      <w:r w:rsidR="003945AA">
        <w:rPr>
          <w:rFonts w:cs="Times New Roman"/>
        </w:rPr>
        <w:t>ovanost</w:t>
      </w:r>
      <w:r w:rsidR="000C4E46">
        <w:rPr>
          <w:rFonts w:cs="Times New Roman"/>
        </w:rPr>
        <w:t>i</w:t>
      </w:r>
      <w:r w:rsidR="003945AA">
        <w:rPr>
          <w:rFonts w:cs="Times New Roman"/>
        </w:rPr>
        <w:t xml:space="preserve"> amerických vědců </w:t>
      </w:r>
      <w:r w:rsidR="00F179D0">
        <w:rPr>
          <w:rFonts w:cs="Times New Roman"/>
        </w:rPr>
        <w:t>ohledně problemati</w:t>
      </w:r>
      <w:r w:rsidR="00BA5ADF">
        <w:rPr>
          <w:rFonts w:cs="Times New Roman"/>
        </w:rPr>
        <w:t>ky</w:t>
      </w:r>
      <w:r w:rsidR="00DA0B63">
        <w:rPr>
          <w:rFonts w:cs="Times New Roman"/>
        </w:rPr>
        <w:t xml:space="preserve"> hazardu</w:t>
      </w:r>
      <w:r w:rsidR="00C716C9">
        <w:rPr>
          <w:rFonts w:cs="Times New Roman"/>
        </w:rPr>
        <w:t xml:space="preserve">. </w:t>
      </w:r>
      <w:r w:rsidR="00BA5ADF">
        <w:rPr>
          <w:rFonts w:cs="Times New Roman"/>
        </w:rPr>
        <w:t>Z hlediska tematického zaměření většina empirických studií (</w:t>
      </w:r>
      <w:r w:rsidR="00C716C9">
        <w:rPr>
          <w:rFonts w:cs="Times New Roman"/>
        </w:rPr>
        <w:t>56 %</w:t>
      </w:r>
      <w:r w:rsidR="00BA5ADF">
        <w:rPr>
          <w:rFonts w:cs="Times New Roman"/>
        </w:rPr>
        <w:t>)</w:t>
      </w:r>
      <w:r w:rsidR="00C716C9">
        <w:rPr>
          <w:rFonts w:cs="Times New Roman"/>
        </w:rPr>
        <w:t xml:space="preserve"> byl</w:t>
      </w:r>
      <w:r w:rsidR="00BA5ADF">
        <w:rPr>
          <w:rFonts w:cs="Times New Roman"/>
        </w:rPr>
        <w:t>a</w:t>
      </w:r>
      <w:r w:rsidR="00C716C9">
        <w:rPr>
          <w:rFonts w:cs="Times New Roman"/>
        </w:rPr>
        <w:t xml:space="preserve"> věnován</w:t>
      </w:r>
      <w:r w:rsidR="009132A2">
        <w:rPr>
          <w:rFonts w:cs="Times New Roman"/>
        </w:rPr>
        <w:t>a</w:t>
      </w:r>
      <w:r w:rsidR="00C716C9">
        <w:rPr>
          <w:rFonts w:cs="Times New Roman"/>
        </w:rPr>
        <w:t xml:space="preserve"> kasinům, 10 % </w:t>
      </w:r>
      <w:r w:rsidR="007F6AE4">
        <w:rPr>
          <w:rFonts w:cs="Times New Roman"/>
        </w:rPr>
        <w:t>EHZ</w:t>
      </w:r>
      <w:r w:rsidR="00504565">
        <w:rPr>
          <w:rFonts w:cs="Times New Roman"/>
        </w:rPr>
        <w:t xml:space="preserve"> a</w:t>
      </w:r>
      <w:r w:rsidR="00C716C9">
        <w:rPr>
          <w:rFonts w:cs="Times New Roman"/>
        </w:rPr>
        <w:t xml:space="preserve"> </w:t>
      </w:r>
      <w:r w:rsidR="00DA0B63">
        <w:rPr>
          <w:rFonts w:cs="Times New Roman"/>
        </w:rPr>
        <w:t>přibližně</w:t>
      </w:r>
      <w:r w:rsidR="00C716C9">
        <w:rPr>
          <w:rFonts w:cs="Times New Roman"/>
        </w:rPr>
        <w:t xml:space="preserve"> 2 % moderní formě inte</w:t>
      </w:r>
      <w:r w:rsidR="002D3521">
        <w:rPr>
          <w:rFonts w:cs="Times New Roman"/>
        </w:rPr>
        <w:t xml:space="preserve">rnetového </w:t>
      </w:r>
      <w:r w:rsidR="00DA0B63">
        <w:rPr>
          <w:rFonts w:cs="Times New Roman"/>
        </w:rPr>
        <w:t>hazardu</w:t>
      </w:r>
      <w:r w:rsidR="002D3521">
        <w:rPr>
          <w:rFonts w:cs="Times New Roman"/>
        </w:rPr>
        <w:t>, kam spadá</w:t>
      </w:r>
      <w:r w:rsidR="00C716C9">
        <w:rPr>
          <w:rFonts w:cs="Times New Roman"/>
        </w:rPr>
        <w:t xml:space="preserve"> </w:t>
      </w:r>
      <w:r w:rsidR="00DA0B63">
        <w:rPr>
          <w:rFonts w:cs="Times New Roman"/>
        </w:rPr>
        <w:t xml:space="preserve">také </w:t>
      </w:r>
      <w:r w:rsidR="00C716C9">
        <w:rPr>
          <w:rFonts w:cs="Times New Roman"/>
        </w:rPr>
        <w:t>online sázení</w:t>
      </w:r>
      <w:r w:rsidR="00B10900">
        <w:rPr>
          <w:rFonts w:cs="Times New Roman"/>
        </w:rPr>
        <w:t xml:space="preserve"> (viz</w:t>
      </w:r>
      <w:r w:rsidR="00C76298">
        <w:rPr>
          <w:rFonts w:cs="Times New Roman"/>
        </w:rPr>
        <w:t xml:space="preserve"> obr. 1)</w:t>
      </w:r>
      <w:r w:rsidR="00C716C9">
        <w:rPr>
          <w:rFonts w:cs="Times New Roman"/>
        </w:rPr>
        <w:t xml:space="preserve">. </w:t>
      </w:r>
      <w:r w:rsidR="009132A2">
        <w:rPr>
          <w:rFonts w:cs="Times New Roman"/>
        </w:rPr>
        <w:t xml:space="preserve">Práce se explicitně nezmiňuje </w:t>
      </w:r>
      <w:r w:rsidR="00AF3C3F">
        <w:rPr>
          <w:rFonts w:cs="Times New Roman"/>
        </w:rPr>
        <w:t>výzkum</w:t>
      </w:r>
      <w:r w:rsidR="009132A2">
        <w:rPr>
          <w:rFonts w:cs="Times New Roman"/>
        </w:rPr>
        <w:t xml:space="preserve">ům </w:t>
      </w:r>
      <w:r w:rsidR="00AF3C3F">
        <w:rPr>
          <w:rFonts w:cs="Times New Roman"/>
        </w:rPr>
        <w:t>sportovnímu sázení</w:t>
      </w:r>
      <w:r w:rsidR="009132A2">
        <w:rPr>
          <w:rFonts w:cs="Times New Roman"/>
        </w:rPr>
        <w:t xml:space="preserve">, ty autoři zahrnuli do kategorie tzv. </w:t>
      </w:r>
      <w:r w:rsidR="00CD2525">
        <w:rPr>
          <w:rFonts w:cs="Times New Roman"/>
        </w:rPr>
        <w:t>vícenásobných forem hazardu (26 </w:t>
      </w:r>
      <w:r w:rsidR="009132A2">
        <w:rPr>
          <w:rFonts w:cs="Times New Roman"/>
        </w:rPr>
        <w:t xml:space="preserve">%). K těm zařadili jak sázky na dostihy, tak totalizátorové hry nebo právě kurzové sázky.  </w:t>
      </w:r>
      <w:r w:rsidR="002E47CE">
        <w:rPr>
          <w:rFonts w:cs="Times New Roman"/>
        </w:rPr>
        <w:tab/>
      </w:r>
    </w:p>
    <w:p w:rsidR="007F6822" w:rsidRDefault="007F6822" w:rsidP="001469EC">
      <w:pPr>
        <w:jc w:val="both"/>
        <w:rPr>
          <w:rFonts w:cs="Times New Roman"/>
        </w:rPr>
      </w:pPr>
      <w:r>
        <w:rPr>
          <w:rFonts w:cs="Times New Roman"/>
          <w:noProof/>
          <w:lang w:eastAsia="cs-CZ"/>
        </w:rPr>
        <w:drawing>
          <wp:inline distT="0" distB="0" distL="0" distR="0" wp14:anchorId="59B71610" wp14:editId="5FD65614">
            <wp:extent cx="5760720" cy="1814195"/>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1814195"/>
                    </a:xfrm>
                    <a:prstGeom prst="rect">
                      <a:avLst/>
                    </a:prstGeom>
                  </pic:spPr>
                </pic:pic>
              </a:graphicData>
            </a:graphic>
          </wp:inline>
        </w:drawing>
      </w:r>
    </w:p>
    <w:p w:rsidR="007F6822" w:rsidRDefault="00C76298" w:rsidP="001469EC">
      <w:pPr>
        <w:jc w:val="both"/>
        <w:rPr>
          <w:rFonts w:cs="Times New Roman"/>
        </w:rPr>
      </w:pPr>
      <w:r>
        <w:rPr>
          <w:rFonts w:cs="Times New Roman"/>
        </w:rPr>
        <w:t>Obr. 1</w:t>
      </w:r>
      <w:r w:rsidR="007F6822">
        <w:rPr>
          <w:rFonts w:cs="Times New Roman"/>
        </w:rPr>
        <w:t>: Lokalizace a typ empirických studií</w:t>
      </w:r>
      <w:r w:rsidR="009C63D8">
        <w:rPr>
          <w:rFonts w:cs="Times New Roman"/>
        </w:rPr>
        <w:t xml:space="preserve"> hazardu</w:t>
      </w:r>
    </w:p>
    <w:p w:rsidR="009C63D8" w:rsidRDefault="009C63D8" w:rsidP="001469EC">
      <w:pPr>
        <w:jc w:val="both"/>
        <w:rPr>
          <w:rFonts w:cs="Times New Roman"/>
        </w:rPr>
      </w:pPr>
      <w:r>
        <w:rPr>
          <w:rFonts w:cs="Times New Roman"/>
        </w:rPr>
        <w:t>Zdroj: Williams</w:t>
      </w:r>
      <w:r w:rsidR="005E4E56">
        <w:rPr>
          <w:rFonts w:cs="Times New Roman"/>
        </w:rPr>
        <w:t xml:space="preserve"> a kol.</w:t>
      </w:r>
      <w:r w:rsidR="00A32B62">
        <w:rPr>
          <w:rFonts w:cs="Times New Roman"/>
        </w:rPr>
        <w:t xml:space="preserve"> </w:t>
      </w:r>
      <w:r w:rsidR="002D03E4">
        <w:rPr>
          <w:rFonts w:cs="Times New Roman"/>
        </w:rPr>
        <w:t>(</w:t>
      </w:r>
      <w:r w:rsidR="00A32B62">
        <w:rPr>
          <w:rFonts w:cs="Times New Roman"/>
        </w:rPr>
        <w:t>2011</w:t>
      </w:r>
      <w:r w:rsidR="002D03E4">
        <w:rPr>
          <w:rFonts w:cs="Times New Roman"/>
        </w:rPr>
        <w:t>)</w:t>
      </w:r>
      <w:r>
        <w:rPr>
          <w:rFonts w:cs="Times New Roman"/>
        </w:rPr>
        <w:t>; vlastní zpracování</w:t>
      </w:r>
    </w:p>
    <w:p w:rsidR="002E47CE" w:rsidRDefault="002E47CE" w:rsidP="002E47CE">
      <w:pPr>
        <w:jc w:val="both"/>
        <w:rPr>
          <w:rFonts w:cs="Times New Roman"/>
        </w:rPr>
      </w:pPr>
      <w:r>
        <w:rPr>
          <w:rFonts w:cs="Times New Roman"/>
        </w:rPr>
        <w:lastRenderedPageBreak/>
        <w:tab/>
      </w:r>
      <w:r w:rsidR="00CF1A97">
        <w:rPr>
          <w:rFonts w:cs="Times New Roman"/>
        </w:rPr>
        <w:t>Autoři Douglas a Raento (2004) řešili na příkladu Las Vegas výzkumnou otázku, zda může hazard výrazně profilovat turistickou funkci města.</w:t>
      </w:r>
      <w:r w:rsidRPr="00AE0AD3">
        <w:rPr>
          <w:rFonts w:cs="Times New Roman"/>
        </w:rPr>
        <w:t xml:space="preserve"> </w:t>
      </w:r>
      <w:r w:rsidR="008D5529">
        <w:rPr>
          <w:rFonts w:cs="Times New Roman"/>
        </w:rPr>
        <w:t>Las Vegas prošlo v posledním s</w:t>
      </w:r>
      <w:r w:rsidR="00F256C4">
        <w:rPr>
          <w:rFonts w:cs="Times New Roman"/>
        </w:rPr>
        <w:t>toletí velkou proměnou, kdy se navzdory ne</w:t>
      </w:r>
      <w:r w:rsidR="00A147FA">
        <w:rPr>
          <w:rFonts w:cs="Times New Roman"/>
        </w:rPr>
        <w:t>příznivé poloze vyprahlé pouště</w:t>
      </w:r>
      <w:r w:rsidR="00F256C4">
        <w:rPr>
          <w:rFonts w:cs="Times New Roman"/>
        </w:rPr>
        <w:t xml:space="preserve"> a obecně nehostinné poloze stalo</w:t>
      </w:r>
      <w:r w:rsidR="00A147FA">
        <w:rPr>
          <w:rFonts w:cs="Times New Roman"/>
        </w:rPr>
        <w:t xml:space="preserve"> centrem hazardních her</w:t>
      </w:r>
      <w:r w:rsidR="00F256C4">
        <w:rPr>
          <w:rFonts w:cs="Times New Roman"/>
        </w:rPr>
        <w:t xml:space="preserve">. Původní koncept střediska </w:t>
      </w:r>
      <w:r w:rsidR="00CF1A97">
        <w:rPr>
          <w:rFonts w:cs="Times New Roman"/>
        </w:rPr>
        <w:t>hazardu</w:t>
      </w:r>
      <w:r w:rsidR="00F256C4">
        <w:rPr>
          <w:rFonts w:cs="Times New Roman"/>
        </w:rPr>
        <w:t xml:space="preserve"> se přeměnil do dnešních dnů především do formy podnikání a s ním </w:t>
      </w:r>
      <w:r w:rsidR="00A45141">
        <w:rPr>
          <w:rFonts w:cs="Times New Roman"/>
        </w:rPr>
        <w:t>spojeného výdě</w:t>
      </w:r>
      <w:r w:rsidR="00A147FA">
        <w:rPr>
          <w:rFonts w:cs="Times New Roman"/>
        </w:rPr>
        <w:t>lku. Obdobně jako např. Disneyl</w:t>
      </w:r>
      <w:r w:rsidR="00A45141">
        <w:rPr>
          <w:rFonts w:cs="Times New Roman"/>
        </w:rPr>
        <w:t xml:space="preserve">and tedy Las Vegas vytváří určitou spádovou oblast v oblasti cestovního ruchu. </w:t>
      </w:r>
    </w:p>
    <w:p w:rsidR="0026236F" w:rsidRDefault="00931037" w:rsidP="001469EC">
      <w:pPr>
        <w:jc w:val="both"/>
        <w:rPr>
          <w:rFonts w:cs="Times New Roman"/>
        </w:rPr>
      </w:pPr>
      <w:r>
        <w:rPr>
          <w:rFonts w:cs="Times New Roman"/>
        </w:rPr>
        <w:tab/>
        <w:t>Z českých autorů zab</w:t>
      </w:r>
      <w:r w:rsidR="0026236F">
        <w:rPr>
          <w:rFonts w:cs="Times New Roman"/>
        </w:rPr>
        <w:t>ývajících se hazardem je třeba</w:t>
      </w:r>
      <w:r w:rsidR="00D81411">
        <w:rPr>
          <w:rFonts w:cs="Times New Roman"/>
        </w:rPr>
        <w:t xml:space="preserve"> vybrat geografy</w:t>
      </w:r>
      <w:r w:rsidR="0084420B">
        <w:rPr>
          <w:rFonts w:cs="Times New Roman"/>
        </w:rPr>
        <w:t xml:space="preserve"> </w:t>
      </w:r>
      <w:r>
        <w:rPr>
          <w:rFonts w:cs="Times New Roman"/>
        </w:rPr>
        <w:t>Fiedor</w:t>
      </w:r>
      <w:r w:rsidR="0084420B">
        <w:rPr>
          <w:rFonts w:cs="Times New Roman"/>
        </w:rPr>
        <w:t>a</w:t>
      </w:r>
      <w:r w:rsidR="007A3706">
        <w:rPr>
          <w:rFonts w:cs="Times New Roman"/>
        </w:rPr>
        <w:t xml:space="preserve"> a</w:t>
      </w:r>
      <w:r w:rsidR="00D81411">
        <w:rPr>
          <w:rFonts w:cs="Times New Roman"/>
        </w:rPr>
        <w:t xml:space="preserve"> Szczyrbu</w:t>
      </w:r>
      <w:r>
        <w:rPr>
          <w:rFonts w:cs="Times New Roman"/>
        </w:rPr>
        <w:t xml:space="preserve"> </w:t>
      </w:r>
      <w:r w:rsidR="0084420B">
        <w:rPr>
          <w:rFonts w:cs="Times New Roman"/>
        </w:rPr>
        <w:t>(</w:t>
      </w:r>
      <w:r>
        <w:rPr>
          <w:rFonts w:cs="Times New Roman"/>
        </w:rPr>
        <w:t>2015)</w:t>
      </w:r>
      <w:r w:rsidR="0084420B">
        <w:rPr>
          <w:rFonts w:cs="Times New Roman"/>
        </w:rPr>
        <w:t xml:space="preserve"> z Přírodovědecké fakulty Univerzity Palackého v</w:t>
      </w:r>
      <w:r w:rsidR="00D81411">
        <w:rPr>
          <w:rFonts w:cs="Times New Roman"/>
        </w:rPr>
        <w:t> </w:t>
      </w:r>
      <w:r w:rsidR="0084420B">
        <w:rPr>
          <w:rFonts w:cs="Times New Roman"/>
        </w:rPr>
        <w:t>Olomouci</w:t>
      </w:r>
      <w:r w:rsidR="00EC00A0">
        <w:rPr>
          <w:rFonts w:cs="Times New Roman"/>
        </w:rPr>
        <w:t>. V rámci výzkumu byli</w:t>
      </w:r>
      <w:r>
        <w:rPr>
          <w:rFonts w:cs="Times New Roman"/>
        </w:rPr>
        <w:t xml:space="preserve"> osloveni </w:t>
      </w:r>
      <w:r w:rsidR="00E72F6D">
        <w:rPr>
          <w:rFonts w:cs="Times New Roman"/>
        </w:rPr>
        <w:t>zástupci všech obcí na území ČR s dotazem na</w:t>
      </w:r>
      <w:r>
        <w:rPr>
          <w:rFonts w:cs="Times New Roman"/>
        </w:rPr>
        <w:t xml:space="preserve"> postoj vůči </w:t>
      </w:r>
      <w:r w:rsidR="007F6AE4">
        <w:rPr>
          <w:rFonts w:cs="Times New Roman"/>
        </w:rPr>
        <w:t>EHZ</w:t>
      </w:r>
      <w:r>
        <w:rPr>
          <w:rFonts w:cs="Times New Roman"/>
        </w:rPr>
        <w:t xml:space="preserve">. </w:t>
      </w:r>
      <w:r w:rsidR="00FE24C0">
        <w:rPr>
          <w:rFonts w:cs="Times New Roman"/>
        </w:rPr>
        <w:t xml:space="preserve">Většina z nich zaujímala negativní postoj k hazardu v závislosti na výskytu EHZ. </w:t>
      </w:r>
    </w:p>
    <w:p w:rsidR="0053216A" w:rsidRDefault="0026236F" w:rsidP="001469EC">
      <w:pPr>
        <w:jc w:val="both"/>
        <w:rPr>
          <w:rFonts w:cs="Times New Roman"/>
        </w:rPr>
      </w:pPr>
      <w:r>
        <w:rPr>
          <w:rFonts w:cs="Times New Roman"/>
        </w:rPr>
        <w:tab/>
      </w:r>
      <w:r w:rsidR="002B51FC">
        <w:rPr>
          <w:rFonts w:cs="Times New Roman"/>
        </w:rPr>
        <w:t xml:space="preserve">Aktuální situací hazardního průmyslu na území </w:t>
      </w:r>
      <w:r w:rsidR="009E3F4C">
        <w:rPr>
          <w:rFonts w:cs="Times New Roman"/>
        </w:rPr>
        <w:t>ČR</w:t>
      </w:r>
      <w:r w:rsidR="002B51FC">
        <w:rPr>
          <w:rFonts w:cs="Times New Roman"/>
        </w:rPr>
        <w:t xml:space="preserve"> se </w:t>
      </w:r>
      <w:r w:rsidR="00066A3D">
        <w:rPr>
          <w:rFonts w:cs="Times New Roman"/>
        </w:rPr>
        <w:t>zabývá</w:t>
      </w:r>
      <w:r w:rsidR="002B51FC">
        <w:rPr>
          <w:rFonts w:cs="Times New Roman"/>
        </w:rPr>
        <w:t xml:space="preserve"> </w:t>
      </w:r>
      <w:r w:rsidR="00375C18">
        <w:rPr>
          <w:rFonts w:cs="Times New Roman"/>
        </w:rPr>
        <w:t>Mravčík a kol.</w:t>
      </w:r>
      <w:r w:rsidR="002B51FC">
        <w:rPr>
          <w:rFonts w:cs="Times New Roman"/>
        </w:rPr>
        <w:t xml:space="preserve"> (2014</w:t>
      </w:r>
      <w:r w:rsidR="0084420B">
        <w:rPr>
          <w:rFonts w:cs="Times New Roman"/>
        </w:rPr>
        <w:t>)</w:t>
      </w:r>
      <w:r w:rsidR="00853BB7">
        <w:rPr>
          <w:rFonts w:cs="Times New Roman"/>
        </w:rPr>
        <w:t>.</w:t>
      </w:r>
      <w:r w:rsidR="006A15A0">
        <w:rPr>
          <w:rFonts w:cs="Times New Roman"/>
        </w:rPr>
        <w:t xml:space="preserve"> </w:t>
      </w:r>
      <w:r w:rsidR="00583496">
        <w:rPr>
          <w:rFonts w:cs="Times New Roman"/>
        </w:rPr>
        <w:t>V publikaci je</w:t>
      </w:r>
      <w:r>
        <w:rPr>
          <w:rFonts w:cs="Times New Roman"/>
        </w:rPr>
        <w:t xml:space="preserve"> vymezen legislativní rámec sázkových her v ČR a</w:t>
      </w:r>
      <w:r w:rsidR="00066A3D">
        <w:rPr>
          <w:rFonts w:cs="Times New Roman"/>
        </w:rPr>
        <w:t xml:space="preserve"> v</w:t>
      </w:r>
      <w:r>
        <w:rPr>
          <w:rFonts w:cs="Times New Roman"/>
        </w:rPr>
        <w:t xml:space="preserve"> Evropě, popsán vliv hraní na populaci a analyzována regulace a prevence hazardních her. </w:t>
      </w:r>
      <w:r w:rsidR="006A15A0">
        <w:rPr>
          <w:rFonts w:cs="Times New Roman"/>
        </w:rPr>
        <w:t xml:space="preserve">Práce posloužila pro jednání Rady vlády pro koordinaci protidrogové politiky. </w:t>
      </w:r>
    </w:p>
    <w:p w:rsidR="002F7FDD" w:rsidRDefault="00B41136" w:rsidP="002F7FDD">
      <w:pPr>
        <w:jc w:val="both"/>
        <w:rPr>
          <w:rFonts w:cs="Times New Roman"/>
        </w:rPr>
      </w:pPr>
      <w:r>
        <w:rPr>
          <w:rFonts w:cs="Times New Roman"/>
        </w:rPr>
        <w:tab/>
      </w:r>
      <w:r w:rsidR="0068080B">
        <w:rPr>
          <w:rFonts w:cs="Times New Roman"/>
        </w:rPr>
        <w:t xml:space="preserve">Podle </w:t>
      </w:r>
      <w:r w:rsidR="007B5512">
        <w:rPr>
          <w:rFonts w:cs="Times New Roman"/>
        </w:rPr>
        <w:t>Palmer</w:t>
      </w:r>
      <w:r w:rsidR="00A147FA">
        <w:rPr>
          <w:rFonts w:cs="Times New Roman"/>
        </w:rPr>
        <w:t>ové</w:t>
      </w:r>
      <w:r w:rsidR="007B5512">
        <w:rPr>
          <w:rFonts w:cs="Times New Roman"/>
        </w:rPr>
        <w:t xml:space="preserve"> (2014) je nejčastějším typem sázkaře mladý vzdělaný muž s vyšším socioekonomickým statusem, který je zaměstnán na plný pracovní úvazek a má pravidelný přístup k internetu a mobilním zařízení</w:t>
      </w:r>
      <w:r w:rsidR="00066A3D">
        <w:rPr>
          <w:rFonts w:cs="Times New Roman"/>
        </w:rPr>
        <w:t>m</w:t>
      </w:r>
      <w:r w:rsidR="007B5512">
        <w:rPr>
          <w:rFonts w:cs="Times New Roman"/>
        </w:rPr>
        <w:t>. K </w:t>
      </w:r>
      <w:r w:rsidR="00A147FA">
        <w:rPr>
          <w:rFonts w:cs="Times New Roman"/>
        </w:rPr>
        <w:t>podobným výsledkům došli např.</w:t>
      </w:r>
      <w:r w:rsidR="007B5512">
        <w:rPr>
          <w:rFonts w:cs="Times New Roman"/>
        </w:rPr>
        <w:t xml:space="preserve"> Humphreyz a Perez (2012). </w:t>
      </w:r>
      <w:r w:rsidR="007B5512">
        <w:rPr>
          <w:rFonts w:cs="Times New Roman"/>
        </w:rPr>
        <w:tab/>
      </w:r>
      <w:r w:rsidR="00066A3D">
        <w:rPr>
          <w:rFonts w:cs="Times New Roman"/>
        </w:rPr>
        <w:t>Problematice kurzového</w:t>
      </w:r>
      <w:r w:rsidR="002F7FDD">
        <w:rPr>
          <w:rFonts w:cs="Times New Roman"/>
        </w:rPr>
        <w:t xml:space="preserve"> sázení, resp. sázkami na sportovní utkání, </w:t>
      </w:r>
      <w:r w:rsidR="00B403BC">
        <w:rPr>
          <w:rFonts w:cs="Times New Roman"/>
        </w:rPr>
        <w:t>se ze zahraničních autorů věnoval</w:t>
      </w:r>
      <w:r w:rsidR="002F7FDD">
        <w:rPr>
          <w:rFonts w:cs="Times New Roman"/>
        </w:rPr>
        <w:t xml:space="preserve"> např. Richetto a Allen (2000). V článku je nastíněno kurzové sázení ve Spojených státech</w:t>
      </w:r>
      <w:r w:rsidR="00BA2157">
        <w:rPr>
          <w:rFonts w:cs="Times New Roman"/>
        </w:rPr>
        <w:t xml:space="preserve"> amerických</w:t>
      </w:r>
      <w:r w:rsidR="002F7FDD">
        <w:rPr>
          <w:rFonts w:cs="Times New Roman"/>
        </w:rPr>
        <w:t xml:space="preserve">, kde </w:t>
      </w:r>
      <w:r w:rsidR="00A76AC6">
        <w:rPr>
          <w:rFonts w:cs="Times New Roman"/>
        </w:rPr>
        <w:t>je nejvíce sázek</w:t>
      </w:r>
      <w:r w:rsidR="002F7FDD">
        <w:rPr>
          <w:rFonts w:cs="Times New Roman"/>
        </w:rPr>
        <w:t xml:space="preserve"> přijato na americký fotbal a fotbal vysokých škol. Vůbec nejvíce sázek na jeden zápas je vsazeno na finále play off v americkém fotbale, které se označuje jak</w:t>
      </w:r>
      <w:r w:rsidR="00BA2157">
        <w:rPr>
          <w:rFonts w:cs="Times New Roman"/>
        </w:rPr>
        <w:t>o „Super Bowl“. Autoři analyzovali</w:t>
      </w:r>
      <w:r w:rsidR="002F7FDD">
        <w:rPr>
          <w:rFonts w:cs="Times New Roman"/>
        </w:rPr>
        <w:t xml:space="preserve"> úspěšnost jednotlivých vysokoškolských fotbalových mužstev proti tzv. „point spread</w:t>
      </w:r>
      <w:r w:rsidR="00E9215A">
        <w:rPr>
          <w:rStyle w:val="Znakapoznpodarou"/>
          <w:rFonts w:cs="Times New Roman"/>
        </w:rPr>
        <w:footnoteReference w:id="1"/>
      </w:r>
      <w:r w:rsidR="002F7FDD">
        <w:rPr>
          <w:rFonts w:cs="Times New Roman"/>
        </w:rPr>
        <w:t>“</w:t>
      </w:r>
      <w:r w:rsidR="00E9215A">
        <w:rPr>
          <w:rFonts w:cs="Times New Roman"/>
        </w:rPr>
        <w:t xml:space="preserve">. </w:t>
      </w:r>
      <w:r w:rsidR="002F7FDD">
        <w:rPr>
          <w:rFonts w:cs="Times New Roman"/>
        </w:rPr>
        <w:t xml:space="preserve">Závěry identifikovaly regiony mající kladnou, resp. zápornou bilanci proti </w:t>
      </w:r>
      <w:r w:rsidR="00535028">
        <w:rPr>
          <w:rFonts w:cs="Times New Roman"/>
        </w:rPr>
        <w:t>„point </w:t>
      </w:r>
      <w:r w:rsidR="002F7FDD">
        <w:rPr>
          <w:rFonts w:cs="Times New Roman"/>
        </w:rPr>
        <w:t xml:space="preserve">spread“ a vyvodily </w:t>
      </w:r>
      <w:r w:rsidR="00467BB8">
        <w:rPr>
          <w:rFonts w:cs="Times New Roman"/>
        </w:rPr>
        <w:t>vztah</w:t>
      </w:r>
      <w:r w:rsidR="002F7FDD">
        <w:rPr>
          <w:rFonts w:cs="Times New Roman"/>
        </w:rPr>
        <w:t xml:space="preserve"> mezi touto statistikou a např. typem herního podkladu (umělý nebo přírodní pažit) a s ním odvozenými aspekty</w:t>
      </w:r>
      <w:r w:rsidR="00A147FA">
        <w:rPr>
          <w:rFonts w:cs="Times New Roman"/>
        </w:rPr>
        <w:t>,</w:t>
      </w:r>
      <w:r w:rsidR="002F7FDD">
        <w:rPr>
          <w:rFonts w:cs="Times New Roman"/>
        </w:rPr>
        <w:t xml:space="preserve"> jako formou týmu či zraněním hráčů. </w:t>
      </w:r>
    </w:p>
    <w:p w:rsidR="002F7FDD" w:rsidRDefault="002F7FDD" w:rsidP="002F7FDD">
      <w:pPr>
        <w:jc w:val="both"/>
        <w:rPr>
          <w:rFonts w:cs="Times New Roman"/>
        </w:rPr>
      </w:pPr>
      <w:r>
        <w:rPr>
          <w:rFonts w:cs="Times New Roman"/>
        </w:rPr>
        <w:tab/>
        <w:t>Další zajímavou studii zpracovali Babad a Katz (1991) na příkladu sportovního sázení v izraelském fotbale. Ze závěrů vyplynulo, že sázející jsou v ne</w:t>
      </w:r>
      <w:r w:rsidR="00A147FA">
        <w:rPr>
          <w:rFonts w:cs="Times New Roman"/>
        </w:rPr>
        <w:t>jvětším počtu případů motivováni</w:t>
      </w:r>
      <w:r>
        <w:rPr>
          <w:rFonts w:cs="Times New Roman"/>
        </w:rPr>
        <w:t xml:space="preserve"> oblíbeností</w:t>
      </w:r>
      <w:r w:rsidR="00752129">
        <w:rPr>
          <w:rFonts w:cs="Times New Roman"/>
        </w:rPr>
        <w:t xml:space="preserve"> a sympatiemi k jednotlivým</w:t>
      </w:r>
      <w:r>
        <w:rPr>
          <w:rFonts w:cs="Times New Roman"/>
        </w:rPr>
        <w:t xml:space="preserve"> tým</w:t>
      </w:r>
      <w:r w:rsidR="00752129">
        <w:rPr>
          <w:rFonts w:cs="Times New Roman"/>
        </w:rPr>
        <w:t>ům</w:t>
      </w:r>
      <w:r>
        <w:rPr>
          <w:rFonts w:cs="Times New Roman"/>
        </w:rPr>
        <w:t xml:space="preserve"> a až v druhé řadě se řídí ekonomickou racionalitou. </w:t>
      </w:r>
    </w:p>
    <w:p w:rsidR="002F7FDD" w:rsidRDefault="002F7FDD" w:rsidP="002F7FDD">
      <w:pPr>
        <w:jc w:val="both"/>
        <w:rPr>
          <w:rFonts w:cs="Times New Roman"/>
        </w:rPr>
      </w:pPr>
      <w:r>
        <w:rPr>
          <w:rFonts w:cs="Times New Roman"/>
        </w:rPr>
        <w:tab/>
        <w:t>Ve studii Forresta a Simmonse (2003) byla provedena</w:t>
      </w:r>
      <w:r w:rsidR="00CD2525">
        <w:rPr>
          <w:rFonts w:cs="Times New Roman"/>
        </w:rPr>
        <w:t xml:space="preserve"> analýza vztahu mezi sportem a </w:t>
      </w:r>
      <w:r>
        <w:rPr>
          <w:rFonts w:cs="Times New Roman"/>
        </w:rPr>
        <w:t>hazardním odvětvím. Výsledky naznačují, že jedním z obtížných úkolů b</w:t>
      </w:r>
      <w:r w:rsidR="00102A93">
        <w:rPr>
          <w:rFonts w:cs="Times New Roman"/>
        </w:rPr>
        <w:t>udoucnosti bude potřeba potlačení korupce</w:t>
      </w:r>
      <w:r>
        <w:rPr>
          <w:rFonts w:cs="Times New Roman"/>
        </w:rPr>
        <w:t xml:space="preserve"> v kolektivních sportech, především pak v americkém vysokoškolském fotbale. Závěry také naznačují nutnost designové transformace prezentace sportu za účelem zvýšení jeho atraktivity</w:t>
      </w:r>
      <w:r w:rsidR="00102A93">
        <w:rPr>
          <w:rFonts w:cs="Times New Roman"/>
        </w:rPr>
        <w:t xml:space="preserve"> a s ním spojeného ekonomického aspektu</w:t>
      </w:r>
      <w:r>
        <w:rPr>
          <w:rFonts w:cs="Times New Roman"/>
        </w:rPr>
        <w:t xml:space="preserve">.  </w:t>
      </w:r>
    </w:p>
    <w:p w:rsidR="002F7FDD" w:rsidRDefault="002F7FDD" w:rsidP="002F7FDD">
      <w:pPr>
        <w:jc w:val="both"/>
        <w:rPr>
          <w:rFonts w:cs="Times New Roman"/>
        </w:rPr>
      </w:pPr>
      <w:r>
        <w:rPr>
          <w:rFonts w:cs="Times New Roman"/>
        </w:rPr>
        <w:tab/>
        <w:t>Studie autorů Karekallas a kol.</w:t>
      </w:r>
      <w:r w:rsidRPr="00C35B62">
        <w:rPr>
          <w:rFonts w:cs="Times New Roman"/>
        </w:rPr>
        <w:t xml:space="preserve"> </w:t>
      </w:r>
      <w:r>
        <w:rPr>
          <w:rFonts w:cs="Times New Roman"/>
        </w:rPr>
        <w:t>(</w:t>
      </w:r>
      <w:r w:rsidRPr="00C35B62">
        <w:rPr>
          <w:rFonts w:cs="Times New Roman"/>
        </w:rPr>
        <w:t>2014) nastiňuje na příkladu Finska, jak jsou celosvětové procesy spojeny s </w:t>
      </w:r>
      <w:r w:rsidR="00066A3D">
        <w:rPr>
          <w:rFonts w:cs="Times New Roman"/>
        </w:rPr>
        <w:t>lokálními změnami a lidmi, kteří</w:t>
      </w:r>
      <w:r w:rsidR="00A147FA">
        <w:rPr>
          <w:rFonts w:cs="Times New Roman"/>
        </w:rPr>
        <w:t xml:space="preserve"> ji</w:t>
      </w:r>
      <w:r w:rsidRPr="00C35B62">
        <w:rPr>
          <w:rFonts w:cs="Times New Roman"/>
        </w:rPr>
        <w:t xml:space="preserve"> tvoří. Sportovní sázení se mezi lidmi šíří </w:t>
      </w:r>
      <w:r w:rsidRPr="00C35B62">
        <w:rPr>
          <w:rFonts w:cs="Times New Roman"/>
        </w:rPr>
        <w:lastRenderedPageBreak/>
        <w:t>podobně jako ostatní trendy s </w:t>
      </w:r>
      <w:r w:rsidR="00D12B5F">
        <w:rPr>
          <w:rFonts w:cs="Times New Roman"/>
        </w:rPr>
        <w:t>jistou</w:t>
      </w:r>
      <w:r w:rsidRPr="00C35B62">
        <w:rPr>
          <w:rFonts w:cs="Times New Roman"/>
        </w:rPr>
        <w:t xml:space="preserve"> pravidelností a proto</w:t>
      </w:r>
      <w:r w:rsidR="00D12B5F">
        <w:rPr>
          <w:rFonts w:cs="Times New Roman"/>
        </w:rPr>
        <w:t xml:space="preserve"> lze</w:t>
      </w:r>
      <w:r w:rsidRPr="00C35B62">
        <w:rPr>
          <w:rFonts w:cs="Times New Roman"/>
        </w:rPr>
        <w:t xml:space="preserve"> počátky kurzového sázení ve Finsku</w:t>
      </w:r>
      <w:r w:rsidR="00D12B5F">
        <w:rPr>
          <w:rFonts w:cs="Times New Roman"/>
        </w:rPr>
        <w:t xml:space="preserve"> </w:t>
      </w:r>
      <w:r w:rsidRPr="00C35B62">
        <w:rPr>
          <w:rFonts w:cs="Times New Roman"/>
        </w:rPr>
        <w:t>aplikovat i na cel</w:t>
      </w:r>
      <w:r w:rsidR="00D12B5F">
        <w:rPr>
          <w:rFonts w:cs="Times New Roman"/>
        </w:rPr>
        <w:t>osvětovou úroveň. V dnešní době informačních</w:t>
      </w:r>
      <w:r w:rsidRPr="00C35B62">
        <w:rPr>
          <w:rFonts w:cs="Times New Roman"/>
        </w:rPr>
        <w:t xml:space="preserve"> technologi</w:t>
      </w:r>
      <w:r w:rsidR="00A147FA">
        <w:rPr>
          <w:rFonts w:cs="Times New Roman"/>
        </w:rPr>
        <w:t>í jsou navíc změny dynamičtější</w:t>
      </w:r>
      <w:r w:rsidRPr="00C35B62">
        <w:rPr>
          <w:rFonts w:cs="Times New Roman"/>
        </w:rPr>
        <w:t>.</w:t>
      </w:r>
    </w:p>
    <w:p w:rsidR="002F7FDD" w:rsidRDefault="002F7FDD" w:rsidP="002F7FDD">
      <w:pPr>
        <w:jc w:val="both"/>
        <w:rPr>
          <w:rFonts w:cs="Times New Roman"/>
        </w:rPr>
      </w:pPr>
      <w:r>
        <w:rPr>
          <w:rFonts w:cs="Times New Roman"/>
        </w:rPr>
        <w:tab/>
        <w:t>Braun a Kvasnicka (2008) provedli studii zaměřující se na vychýlení kurzů v jednotlivých zemích Evropy na příkladu fotbalových zápasů kvalifikace</w:t>
      </w:r>
      <w:r w:rsidR="00A147FA">
        <w:rPr>
          <w:rFonts w:cs="Times New Roman"/>
        </w:rPr>
        <w:t xml:space="preserve"> o postup na</w:t>
      </w:r>
      <w:r>
        <w:rPr>
          <w:rFonts w:cs="Times New Roman"/>
        </w:rPr>
        <w:t xml:space="preserve"> mistrovství Evropy </w:t>
      </w:r>
      <w:r w:rsidR="00A147FA">
        <w:rPr>
          <w:rFonts w:cs="Times New Roman"/>
        </w:rPr>
        <w:t>konané</w:t>
      </w:r>
      <w:r>
        <w:rPr>
          <w:rFonts w:cs="Times New Roman"/>
        </w:rPr>
        <w:t xml:space="preserve"> v roce 2008</w:t>
      </w:r>
      <w:r w:rsidR="00D12B5F">
        <w:rPr>
          <w:rFonts w:cs="Times New Roman"/>
        </w:rPr>
        <w:t xml:space="preserve"> v Rakousku a Švýcarsku</w:t>
      </w:r>
      <w:r>
        <w:rPr>
          <w:rFonts w:cs="Times New Roman"/>
        </w:rPr>
        <w:t>. Vybráno bylo 12 zemí, u kterých autoři analyzo</w:t>
      </w:r>
      <w:r w:rsidR="00CD2525">
        <w:rPr>
          <w:rFonts w:cs="Times New Roman"/>
        </w:rPr>
        <w:t>vali rozdíly v </w:t>
      </w:r>
      <w:r>
        <w:rPr>
          <w:rFonts w:cs="Times New Roman"/>
        </w:rPr>
        <w:t xml:space="preserve">nastavování hodnot kurzů </w:t>
      </w:r>
      <w:r w:rsidR="00D12B5F">
        <w:rPr>
          <w:rFonts w:cs="Times New Roman"/>
        </w:rPr>
        <w:t xml:space="preserve">sázkových kanceláří </w:t>
      </w:r>
      <w:r>
        <w:rPr>
          <w:rFonts w:cs="Times New Roman"/>
        </w:rPr>
        <w:t>na vlastní národní t</w:t>
      </w:r>
      <w:r w:rsidR="00CD2525">
        <w:rPr>
          <w:rFonts w:cs="Times New Roman"/>
        </w:rPr>
        <w:t>ým. Výsledky prokázaly země, ve </w:t>
      </w:r>
      <w:r>
        <w:rPr>
          <w:rFonts w:cs="Times New Roman"/>
        </w:rPr>
        <w:t xml:space="preserve">kterých byly kurzy nadhodnoceny či podhodnoceny oproti objektivnímu hledisku. </w:t>
      </w:r>
    </w:p>
    <w:p w:rsidR="002F7FDD" w:rsidRDefault="002F7FDD" w:rsidP="002F7FDD">
      <w:pPr>
        <w:jc w:val="both"/>
        <w:rPr>
          <w:rFonts w:cs="Times New Roman"/>
        </w:rPr>
      </w:pPr>
      <w:r>
        <w:rPr>
          <w:rFonts w:cs="Times New Roman"/>
        </w:rPr>
        <w:tab/>
        <w:t xml:space="preserve">Americký ekonom Steven D. </w:t>
      </w:r>
      <w:r w:rsidRPr="00AE0AD3">
        <w:rPr>
          <w:rFonts w:cs="Times New Roman"/>
        </w:rPr>
        <w:t>Levitt (2004) s p</w:t>
      </w:r>
      <w:r>
        <w:rPr>
          <w:rFonts w:cs="Times New Roman"/>
        </w:rPr>
        <w:t>omocí dat o výši vložených část</w:t>
      </w:r>
      <w:r w:rsidRPr="00AE0AD3">
        <w:rPr>
          <w:rFonts w:cs="Times New Roman"/>
        </w:rPr>
        <w:t>ek a množství podaných sázek analyzoval kurzové hraní na příkladu profesionálního a</w:t>
      </w:r>
      <w:r w:rsidR="00DA0C67">
        <w:rPr>
          <w:rFonts w:cs="Times New Roman"/>
        </w:rPr>
        <w:t>merického fotbalu</w:t>
      </w:r>
      <w:r w:rsidRPr="00AE0AD3">
        <w:rPr>
          <w:rFonts w:cs="Times New Roman"/>
        </w:rPr>
        <w:t>. Tento trh kurzového hraní se vyznačuje nízkou variabilitou změn kurzů, protože bookmakeři dokáží statisticky lép</w:t>
      </w:r>
      <w:r w:rsidR="00316B42">
        <w:rPr>
          <w:rFonts w:cs="Times New Roman"/>
        </w:rPr>
        <w:t>e odhadnout výsledky zápasů</w:t>
      </w:r>
      <w:r w:rsidRPr="00AE0AD3">
        <w:rPr>
          <w:rFonts w:cs="Times New Roman"/>
        </w:rPr>
        <w:t xml:space="preserve"> než sázející.</w:t>
      </w:r>
      <w:r>
        <w:rPr>
          <w:rFonts w:cs="Times New Roman"/>
        </w:rPr>
        <w:t xml:space="preserve"> Levitt prostřednictvím dotazníkového šetření zjistil, že existuje pouze malá část sázkařů, </w:t>
      </w:r>
      <w:r w:rsidR="00C92925">
        <w:rPr>
          <w:rFonts w:cs="Times New Roman"/>
        </w:rPr>
        <w:t>kteří</w:t>
      </w:r>
      <w:r>
        <w:rPr>
          <w:rFonts w:cs="Times New Roman"/>
        </w:rPr>
        <w:t xml:space="preserve"> dokáží pravidelně tipovat správně vítěze, což potvrzuje lepší pozici bookmakerů při predikci výsledků zápasů oproti jiným sázejícím. Vzhledem k nabídce sázkových kanceláří tedy není překvapující, že někteří talentovaní jedinci jsou najímán</w:t>
      </w:r>
      <w:r w:rsidR="00316B42">
        <w:rPr>
          <w:rFonts w:cs="Times New Roman"/>
        </w:rPr>
        <w:t>i jako bookmakeři</w:t>
      </w:r>
      <w:r>
        <w:rPr>
          <w:rFonts w:cs="Times New Roman"/>
        </w:rPr>
        <w:t xml:space="preserve">. Zde je zásadní rozdíl mezi finančním trhem a trhem </w:t>
      </w:r>
      <w:r w:rsidR="00316B42">
        <w:rPr>
          <w:rFonts w:cs="Times New Roman"/>
        </w:rPr>
        <w:t>kurzového hraní</w:t>
      </w:r>
      <w:r>
        <w:rPr>
          <w:rFonts w:cs="Times New Roman"/>
        </w:rPr>
        <w:t xml:space="preserve">. Na trhu kurzového sázení lze najít a zaměstnat malý soubor jedinců, kteří mají statisticky lepší výsledky než ostatní sázkaři. Na finančním trhu </w:t>
      </w:r>
      <w:r w:rsidR="00316B42">
        <w:rPr>
          <w:rFonts w:cs="Times New Roman"/>
        </w:rPr>
        <w:t>není možné</w:t>
      </w:r>
      <w:r>
        <w:rPr>
          <w:rFonts w:cs="Times New Roman"/>
        </w:rPr>
        <w:t xml:space="preserve">, aby jedinec dokázal ocenit hodnotu podniků lépe než trh samotný na základě nabídky a poptávky. </w:t>
      </w:r>
    </w:p>
    <w:p w:rsidR="002F7FDD" w:rsidRDefault="002F7FDD" w:rsidP="002F7FDD">
      <w:pPr>
        <w:jc w:val="both"/>
        <w:rPr>
          <w:rFonts w:cs="Times New Roman"/>
        </w:rPr>
      </w:pPr>
      <w:r>
        <w:rPr>
          <w:rFonts w:cs="Times New Roman"/>
        </w:rPr>
        <w:tab/>
        <w:t xml:space="preserve">Statistickými metodami rentabilních sázek ve sportu se zabýval ve své práci Fabián Enrique Moya (2012), který analyzoval </w:t>
      </w:r>
      <w:r w:rsidR="00917B36">
        <w:rPr>
          <w:rFonts w:cs="Times New Roman"/>
        </w:rPr>
        <w:t xml:space="preserve">sázky od více než </w:t>
      </w:r>
      <w:r w:rsidRPr="00A40C56">
        <w:rPr>
          <w:rFonts w:cs="Times New Roman"/>
        </w:rPr>
        <w:t>40 tisíc sázejících v online prostředí</w:t>
      </w:r>
      <w:r>
        <w:rPr>
          <w:rFonts w:cs="Times New Roman"/>
        </w:rPr>
        <w:t>. Výsledky ukázaly, že některé precizně nastavené metody kurzového sázení mají potenciál přinést za relativně krátké časové období velké zisky z malé vstupní investice. Analýza byla prováděna s pomocí algoritmů Monte Carlo</w:t>
      </w:r>
      <w:r w:rsidR="00E43B3C">
        <w:rPr>
          <w:rStyle w:val="Znakapoznpodarou"/>
          <w:rFonts w:cs="Times New Roman"/>
        </w:rPr>
        <w:footnoteReference w:id="2"/>
      </w:r>
      <w:r>
        <w:rPr>
          <w:rFonts w:cs="Times New Roman"/>
        </w:rPr>
        <w:t>. Konkrétně strategie Kelly dokázala maximal</w:t>
      </w:r>
      <w:r w:rsidR="00CD2525">
        <w:rPr>
          <w:rFonts w:cs="Times New Roman"/>
        </w:rPr>
        <w:t>izovat očekávaný zisk, avšak za </w:t>
      </w:r>
      <w:r>
        <w:rPr>
          <w:rFonts w:cs="Times New Roman"/>
        </w:rPr>
        <w:t xml:space="preserve">cenu zvýšené variability a snížení celkového zisku po stanoveném počtu sázek. </w:t>
      </w:r>
    </w:p>
    <w:p w:rsidR="002F7FDD" w:rsidRDefault="002F7FDD" w:rsidP="002F7FDD">
      <w:pPr>
        <w:jc w:val="both"/>
        <w:rPr>
          <w:rFonts w:cs="Times New Roman"/>
        </w:rPr>
      </w:pPr>
      <w:r>
        <w:rPr>
          <w:rFonts w:cs="Times New Roman"/>
        </w:rPr>
        <w:tab/>
        <w:t>Socioekonomickou stránku sportovního sázení analyzoval Delaney (2013). Podle něj je mírná forma hazardu (losy, drobné sázky mezi vrstevníky) rozšířen</w:t>
      </w:r>
      <w:r w:rsidR="006C38DE">
        <w:rPr>
          <w:rFonts w:cs="Times New Roman"/>
        </w:rPr>
        <w:t>ým a obecně přijatelným</w:t>
      </w:r>
      <w:r w:rsidR="00B950CE">
        <w:rPr>
          <w:rFonts w:cs="Times New Roman"/>
        </w:rPr>
        <w:t xml:space="preserve"> </w:t>
      </w:r>
      <w:r w:rsidR="006C38DE">
        <w:rPr>
          <w:rFonts w:cs="Times New Roman"/>
        </w:rPr>
        <w:t>jevem</w:t>
      </w:r>
      <w:r>
        <w:rPr>
          <w:rFonts w:cs="Times New Roman"/>
        </w:rPr>
        <w:t xml:space="preserve"> napříč všemi věkovými kategoriemi. Sázení na sport pak obecně evokuje vzrušení nejen z daného sportovního utkání, ale také ze samotné sázky. Podle Delaneyho </w:t>
      </w:r>
      <w:r w:rsidR="00B950CE">
        <w:rPr>
          <w:rFonts w:cs="Times New Roman"/>
        </w:rPr>
        <w:t xml:space="preserve">nevedou </w:t>
      </w:r>
      <w:r>
        <w:rPr>
          <w:rFonts w:cs="Times New Roman"/>
        </w:rPr>
        <w:t xml:space="preserve">ve většině </w:t>
      </w:r>
      <w:r w:rsidR="00B950CE">
        <w:rPr>
          <w:rFonts w:cs="Times New Roman"/>
        </w:rPr>
        <w:t xml:space="preserve">případů sportovní sázky </w:t>
      </w:r>
      <w:r>
        <w:rPr>
          <w:rFonts w:cs="Times New Roman"/>
        </w:rPr>
        <w:t xml:space="preserve">k závažnějším problémům patologického hráčství. Je nutné si však uvědomit, že vložené částky do kurzového hraní převyšují vyplacené finanční prostředky, což ukazuje na ziskovost sázkových kanceláří a jejich výhodu oproti většině </w:t>
      </w:r>
      <w:r w:rsidR="00DF43D2">
        <w:rPr>
          <w:rFonts w:cs="Times New Roman"/>
        </w:rPr>
        <w:t>sázejících</w:t>
      </w:r>
      <w:r>
        <w:rPr>
          <w:rFonts w:cs="Times New Roman"/>
        </w:rPr>
        <w:t xml:space="preserve">. </w:t>
      </w:r>
    </w:p>
    <w:p w:rsidR="00CF31E6" w:rsidRDefault="00CF31E6" w:rsidP="001469EC">
      <w:pPr>
        <w:jc w:val="both"/>
        <w:rPr>
          <w:rFonts w:cs="Times New Roman"/>
        </w:rPr>
      </w:pPr>
      <w:r>
        <w:rPr>
          <w:rFonts w:cs="Times New Roman"/>
        </w:rPr>
        <w:tab/>
      </w:r>
      <w:r w:rsidR="00B35AAD">
        <w:rPr>
          <w:rFonts w:cs="Times New Roman"/>
        </w:rPr>
        <w:t xml:space="preserve">Studii o vlivu sázkových kanceláří ve sportu zpracoval Statečný (2010). </w:t>
      </w:r>
      <w:r w:rsidR="00A46FF3">
        <w:rPr>
          <w:rFonts w:cs="Times New Roman"/>
        </w:rPr>
        <w:t>Podle něj je s</w:t>
      </w:r>
      <w:r w:rsidR="002C7E1C">
        <w:rPr>
          <w:rFonts w:cs="Times New Roman"/>
        </w:rPr>
        <w:t>oučasná sportovní scéna jistou formou podnikání, kter</w:t>
      </w:r>
      <w:r w:rsidR="00B07BC6">
        <w:rPr>
          <w:rFonts w:cs="Times New Roman"/>
        </w:rPr>
        <w:t>á</w:t>
      </w:r>
      <w:r w:rsidR="002C7E1C">
        <w:rPr>
          <w:rFonts w:cs="Times New Roman"/>
        </w:rPr>
        <w:t xml:space="preserve"> by však neměl</w:t>
      </w:r>
      <w:r w:rsidR="00B07BC6">
        <w:rPr>
          <w:rFonts w:cs="Times New Roman"/>
        </w:rPr>
        <w:t>a</w:t>
      </w:r>
      <w:r w:rsidR="006C38DE">
        <w:rPr>
          <w:rFonts w:cs="Times New Roman"/>
        </w:rPr>
        <w:t xml:space="preserve"> převážit </w:t>
      </w:r>
      <w:r w:rsidR="002C7E1C">
        <w:rPr>
          <w:rFonts w:cs="Times New Roman"/>
        </w:rPr>
        <w:t xml:space="preserve">podstatu sportu. </w:t>
      </w:r>
      <w:r w:rsidR="001528F8">
        <w:rPr>
          <w:rFonts w:cs="Times New Roman"/>
        </w:rPr>
        <w:t>Výsledky</w:t>
      </w:r>
      <w:r w:rsidR="002C7E1C">
        <w:rPr>
          <w:rFonts w:cs="Times New Roman"/>
        </w:rPr>
        <w:t xml:space="preserve"> </w:t>
      </w:r>
      <w:r w:rsidR="002C7E1C">
        <w:rPr>
          <w:rFonts w:cs="Times New Roman"/>
        </w:rPr>
        <w:lastRenderedPageBreak/>
        <w:t>p</w:t>
      </w:r>
      <w:r w:rsidR="001528F8">
        <w:rPr>
          <w:rFonts w:cs="Times New Roman"/>
        </w:rPr>
        <w:t>oskytují</w:t>
      </w:r>
      <w:r w:rsidR="002C7E1C">
        <w:rPr>
          <w:rFonts w:cs="Times New Roman"/>
        </w:rPr>
        <w:t xml:space="preserve"> pohled na stav sportovního sázení, přičemž poukaz</w:t>
      </w:r>
      <w:r w:rsidR="001528F8">
        <w:rPr>
          <w:rFonts w:cs="Times New Roman"/>
        </w:rPr>
        <w:t>ují</w:t>
      </w:r>
      <w:r w:rsidR="002C7E1C">
        <w:rPr>
          <w:rFonts w:cs="Times New Roman"/>
        </w:rPr>
        <w:t xml:space="preserve"> i na jeho negativní stránku v</w:t>
      </w:r>
      <w:r w:rsidR="00587DE9">
        <w:rPr>
          <w:rFonts w:cs="Times New Roman"/>
        </w:rPr>
        <w:t> </w:t>
      </w:r>
      <w:r w:rsidR="002C7E1C">
        <w:rPr>
          <w:rFonts w:cs="Times New Roman"/>
        </w:rPr>
        <w:t>podobě</w:t>
      </w:r>
      <w:r w:rsidR="00587DE9">
        <w:rPr>
          <w:rFonts w:cs="Times New Roman"/>
        </w:rPr>
        <w:t xml:space="preserve"> korupce a</w:t>
      </w:r>
      <w:r w:rsidR="002C7E1C">
        <w:rPr>
          <w:rFonts w:cs="Times New Roman"/>
        </w:rPr>
        <w:t xml:space="preserve"> </w:t>
      </w:r>
      <w:r w:rsidR="001528F8">
        <w:rPr>
          <w:rFonts w:cs="Times New Roman"/>
        </w:rPr>
        <w:t>ovlivňování</w:t>
      </w:r>
      <w:r w:rsidR="002C7E1C">
        <w:rPr>
          <w:rFonts w:cs="Times New Roman"/>
        </w:rPr>
        <w:t xml:space="preserve"> zápasů za účelem vlastního zisku</w:t>
      </w:r>
      <w:r w:rsidR="00883115">
        <w:rPr>
          <w:rFonts w:cs="Times New Roman"/>
        </w:rPr>
        <w:t xml:space="preserve"> zainteresovaných</w:t>
      </w:r>
      <w:r w:rsidR="002C7E1C">
        <w:rPr>
          <w:rFonts w:cs="Times New Roman"/>
        </w:rPr>
        <w:t xml:space="preserve">. </w:t>
      </w:r>
    </w:p>
    <w:p w:rsidR="00017C5A" w:rsidRDefault="00017C5A" w:rsidP="001469EC">
      <w:pPr>
        <w:jc w:val="both"/>
        <w:rPr>
          <w:rFonts w:cs="Times New Roman"/>
        </w:rPr>
      </w:pPr>
      <w:r>
        <w:rPr>
          <w:rFonts w:cs="Times New Roman"/>
        </w:rPr>
        <w:tab/>
      </w:r>
      <w:r w:rsidR="005E5C83">
        <w:rPr>
          <w:rFonts w:cs="Times New Roman"/>
        </w:rPr>
        <w:t>Knyblová (2011) na příkladu Tipsportu porovnáv</w:t>
      </w:r>
      <w:r w:rsidR="00427E6E">
        <w:rPr>
          <w:rFonts w:cs="Times New Roman"/>
        </w:rPr>
        <w:t>ala</w:t>
      </w:r>
      <w:r w:rsidR="005E5C83">
        <w:rPr>
          <w:rFonts w:cs="Times New Roman"/>
        </w:rPr>
        <w:t xml:space="preserve"> podmínky podnikání na č</w:t>
      </w:r>
      <w:r w:rsidR="00CD2525">
        <w:rPr>
          <w:rFonts w:cs="Times New Roman"/>
        </w:rPr>
        <w:t>eském a </w:t>
      </w:r>
      <w:r w:rsidR="005E5C83">
        <w:rPr>
          <w:rFonts w:cs="Times New Roman"/>
        </w:rPr>
        <w:t>slovenském trhu kurzových sázek. Výsledky neuk</w:t>
      </w:r>
      <w:r w:rsidR="00465209">
        <w:rPr>
          <w:rFonts w:cs="Times New Roman"/>
        </w:rPr>
        <w:t>ázaly výrazné rozdíly mezi oběma</w:t>
      </w:r>
      <w:r w:rsidR="005E5C83">
        <w:rPr>
          <w:rFonts w:cs="Times New Roman"/>
        </w:rPr>
        <w:t xml:space="preserve"> zeměmi. V ČR jsou vložené částky přibližně dvakrát tak velké, což je dáno velikostí populace. V obou státech jsou sázkaři úspěšnější na internetu než v kamenných pobočkách. Autorka také porovnávala legislativu, ve které jsou velké rozdíly. </w:t>
      </w:r>
    </w:p>
    <w:p w:rsidR="008218F6" w:rsidRDefault="008218F6" w:rsidP="001469EC">
      <w:pPr>
        <w:jc w:val="both"/>
        <w:rPr>
          <w:rFonts w:cs="Times New Roman"/>
        </w:rPr>
      </w:pPr>
      <w:r>
        <w:rPr>
          <w:rFonts w:cs="Times New Roman"/>
        </w:rPr>
        <w:tab/>
      </w:r>
      <w:r w:rsidR="001F6FDA">
        <w:rPr>
          <w:rFonts w:cs="Times New Roman"/>
        </w:rPr>
        <w:t xml:space="preserve">Problematice online sázení z pohledu právních úprav se věnoval Hampl (2012). </w:t>
      </w:r>
      <w:r w:rsidR="00A04E59">
        <w:rPr>
          <w:rFonts w:cs="Times New Roman"/>
        </w:rPr>
        <w:t>V práci byly zmapovány legislativní regulace, prozkoumány podmínky povolování činnosti sázkových kanceláří</w:t>
      </w:r>
      <w:r w:rsidR="00CD2525">
        <w:rPr>
          <w:rFonts w:cs="Times New Roman"/>
        </w:rPr>
        <w:t xml:space="preserve"> a </w:t>
      </w:r>
      <w:r w:rsidR="00A04E59">
        <w:rPr>
          <w:rFonts w:cs="Times New Roman"/>
        </w:rPr>
        <w:t>proveden rozbor státního dozoru nad online sázení</w:t>
      </w:r>
      <w:r w:rsidR="00427E6E">
        <w:rPr>
          <w:rFonts w:cs="Times New Roman"/>
        </w:rPr>
        <w:t>m. Na základě těchto analýz byla navržena</w:t>
      </w:r>
      <w:r w:rsidR="00A04E59">
        <w:rPr>
          <w:rFonts w:cs="Times New Roman"/>
        </w:rPr>
        <w:t xml:space="preserve"> možná řešení </w:t>
      </w:r>
      <w:r w:rsidR="00A4216E">
        <w:rPr>
          <w:rFonts w:cs="Times New Roman"/>
        </w:rPr>
        <w:t>a výc</w:t>
      </w:r>
      <w:r w:rsidR="00542290">
        <w:rPr>
          <w:rFonts w:cs="Times New Roman"/>
        </w:rPr>
        <w:t>hodiska problematiky, která</w:t>
      </w:r>
      <w:r w:rsidR="00A4216E">
        <w:rPr>
          <w:rFonts w:cs="Times New Roman"/>
        </w:rPr>
        <w:t xml:space="preserve"> do dnešních dnů</w:t>
      </w:r>
      <w:r w:rsidR="00542290">
        <w:rPr>
          <w:rFonts w:cs="Times New Roman"/>
        </w:rPr>
        <w:t xml:space="preserve"> není</w:t>
      </w:r>
      <w:r w:rsidR="00A4216E">
        <w:rPr>
          <w:rFonts w:cs="Times New Roman"/>
        </w:rPr>
        <w:t xml:space="preserve"> uspokojivě vyřešena.</w:t>
      </w:r>
    </w:p>
    <w:p w:rsidR="00A04E59" w:rsidRDefault="00A04E59" w:rsidP="001469EC">
      <w:pPr>
        <w:jc w:val="both"/>
        <w:rPr>
          <w:rFonts w:cs="Times New Roman"/>
        </w:rPr>
      </w:pPr>
      <w:r>
        <w:rPr>
          <w:rFonts w:cs="Times New Roman"/>
        </w:rPr>
        <w:tab/>
      </w:r>
      <w:r w:rsidR="000D76F8">
        <w:rPr>
          <w:rFonts w:cs="Times New Roman"/>
        </w:rPr>
        <w:t>Aplikací různých teorií pravděpodobnosti a matematicko-statistických metod se zabýval Dokoupil (2010). Na příkladu nejvyšší české a anglické fotbalové ligy byla určena pravděpodobnost výhry v daných zápasech a porovnáním s kurzy jednotlivých sázkových kanceláří vsazeny na tiket. Autor zohledňoval pouze postavení v tabulce, čímž byla práce svým způsobem omezena. Závěry poukazovaly na fakt, že fotbalové zápasy jsou ovlivňovány nespočtem faktorů, k</w:t>
      </w:r>
      <w:r w:rsidR="0099677C">
        <w:rPr>
          <w:rFonts w:cs="Times New Roman"/>
        </w:rPr>
        <w:t>teré vytvářejí navzdory</w:t>
      </w:r>
      <w:r w:rsidR="000D76F8">
        <w:rPr>
          <w:rFonts w:cs="Times New Roman"/>
        </w:rPr>
        <w:t xml:space="preserve"> předpokladům v</w:t>
      </w:r>
      <w:r w:rsidR="00156FA1">
        <w:rPr>
          <w:rFonts w:cs="Times New Roman"/>
        </w:rPr>
        <w:t>ždy</w:t>
      </w:r>
      <w:r w:rsidR="000D76F8">
        <w:rPr>
          <w:rFonts w:cs="Times New Roman"/>
        </w:rPr>
        <w:t xml:space="preserve"> specifické výsledky.   </w:t>
      </w:r>
    </w:p>
    <w:p w:rsidR="00E71EC2" w:rsidRDefault="00E71EC2" w:rsidP="001469EC">
      <w:pPr>
        <w:jc w:val="both"/>
        <w:rPr>
          <w:rFonts w:cs="Times New Roman"/>
        </w:rPr>
      </w:pPr>
      <w:r>
        <w:rPr>
          <w:rFonts w:cs="Times New Roman"/>
        </w:rPr>
        <w:tab/>
      </w:r>
      <w:r w:rsidR="0099677C">
        <w:rPr>
          <w:rFonts w:cs="Times New Roman"/>
        </w:rPr>
        <w:t>Další práci</w:t>
      </w:r>
      <w:r w:rsidR="00DE50ED">
        <w:rPr>
          <w:rFonts w:cs="Times New Roman"/>
        </w:rPr>
        <w:t xml:space="preserve"> využívající statistickou analýzu sepsal </w:t>
      </w:r>
      <w:r w:rsidR="00DE50ED" w:rsidRPr="00A16FBC">
        <w:rPr>
          <w:rFonts w:cs="Times New Roman"/>
        </w:rPr>
        <w:t>Schatral (2010</w:t>
      </w:r>
      <w:r w:rsidR="00DE50ED">
        <w:rPr>
          <w:rFonts w:cs="Times New Roman"/>
        </w:rPr>
        <w:t xml:space="preserve">). </w:t>
      </w:r>
      <w:r w:rsidR="000F0E7A">
        <w:rPr>
          <w:rFonts w:cs="Times New Roman"/>
        </w:rPr>
        <w:t xml:space="preserve">Autor se věnuje otázce </w:t>
      </w:r>
      <w:r w:rsidR="001D1E50">
        <w:rPr>
          <w:rFonts w:cs="Times New Roman"/>
        </w:rPr>
        <w:t>dlouhodobé</w:t>
      </w:r>
      <w:r w:rsidR="000F0E7A">
        <w:rPr>
          <w:rFonts w:cs="Times New Roman"/>
        </w:rPr>
        <w:t xml:space="preserve"> profitability kurzového </w:t>
      </w:r>
      <w:r w:rsidR="000F0E7A" w:rsidRPr="00E76E99">
        <w:rPr>
          <w:rFonts w:cs="Times New Roman"/>
        </w:rPr>
        <w:t xml:space="preserve">sázení. Nastiňuje důležitost </w:t>
      </w:r>
      <w:r w:rsidR="00E76E99" w:rsidRPr="00E76E99">
        <w:rPr>
          <w:rFonts w:cs="Times New Roman"/>
        </w:rPr>
        <w:t>sledování příjmů a výdajů</w:t>
      </w:r>
      <w:r w:rsidR="00DD01D4" w:rsidRPr="00E76E99">
        <w:rPr>
          <w:rStyle w:val="Znakapoznpodarou"/>
          <w:rFonts w:cs="Times New Roman"/>
        </w:rPr>
        <w:footnoteReference w:id="3"/>
      </w:r>
      <w:r w:rsidR="000F0E7A" w:rsidRPr="00E76E99">
        <w:rPr>
          <w:rFonts w:cs="Times New Roman"/>
        </w:rPr>
        <w:t>, systému řízení vkladů a zvolení správné strategie</w:t>
      </w:r>
      <w:r w:rsidR="00A16FBC" w:rsidRPr="00E76E99">
        <w:rPr>
          <w:rFonts w:cs="Times New Roman"/>
        </w:rPr>
        <w:t xml:space="preserve"> z pohledu sázkaře</w:t>
      </w:r>
      <w:r w:rsidR="000F0E7A">
        <w:rPr>
          <w:rFonts w:cs="Times New Roman"/>
        </w:rPr>
        <w:t xml:space="preserve">. </w:t>
      </w:r>
      <w:r w:rsidR="00A16FBC">
        <w:rPr>
          <w:rFonts w:cs="Times New Roman"/>
        </w:rPr>
        <w:t>Jak</w:t>
      </w:r>
      <w:r w:rsidR="001F603F">
        <w:rPr>
          <w:rFonts w:cs="Times New Roman"/>
        </w:rPr>
        <w:t xml:space="preserve"> se</w:t>
      </w:r>
      <w:r w:rsidR="00A16FBC">
        <w:rPr>
          <w:rFonts w:cs="Times New Roman"/>
        </w:rPr>
        <w:t xml:space="preserve"> ukázalo, v</w:t>
      </w:r>
      <w:r w:rsidR="001D1E50">
        <w:rPr>
          <w:rFonts w:cs="Times New Roman"/>
        </w:rPr>
        <w:t>ybrané</w:t>
      </w:r>
      <w:r w:rsidR="000F0E7A">
        <w:rPr>
          <w:rFonts w:cs="Times New Roman"/>
        </w:rPr>
        <w:t xml:space="preserve"> </w:t>
      </w:r>
      <w:r w:rsidR="00C030EE">
        <w:rPr>
          <w:rFonts w:cs="Times New Roman"/>
        </w:rPr>
        <w:t>kurzové strategie (</w:t>
      </w:r>
      <w:r w:rsidR="001055B7">
        <w:rPr>
          <w:rFonts w:cs="Times New Roman"/>
        </w:rPr>
        <w:t>např. sázení na favority, sázka na samé výhry domácích nebo postupové sázení</w:t>
      </w:r>
      <w:r w:rsidR="00C030EE">
        <w:rPr>
          <w:rFonts w:cs="Times New Roman"/>
        </w:rPr>
        <w:t xml:space="preserve">) </w:t>
      </w:r>
      <w:r w:rsidR="00E76E99">
        <w:rPr>
          <w:rFonts w:cs="Times New Roman"/>
        </w:rPr>
        <w:t xml:space="preserve">ve </w:t>
      </w:r>
      <w:r w:rsidR="000F0E7A">
        <w:rPr>
          <w:rFonts w:cs="Times New Roman"/>
        </w:rPr>
        <w:t xml:space="preserve">více než polovině případů k zisku nevedly. </w:t>
      </w:r>
    </w:p>
    <w:p w:rsidR="001832F8" w:rsidRDefault="00853BB7" w:rsidP="001469EC">
      <w:pPr>
        <w:jc w:val="both"/>
        <w:rPr>
          <w:rFonts w:cs="Times New Roman"/>
        </w:rPr>
      </w:pPr>
      <w:r>
        <w:rPr>
          <w:rFonts w:cs="Times New Roman"/>
        </w:rPr>
        <w:tab/>
      </w:r>
      <w:r w:rsidR="002C3C96">
        <w:rPr>
          <w:rFonts w:cs="Times New Roman"/>
        </w:rPr>
        <w:t>Hypotéze „favourite longshot bias</w:t>
      </w:r>
      <w:r w:rsidR="00F26FFA">
        <w:rPr>
          <w:rStyle w:val="Znakapoznpodarou"/>
          <w:rFonts w:cs="Times New Roman"/>
        </w:rPr>
        <w:footnoteReference w:id="4"/>
      </w:r>
      <w:r w:rsidR="00F26FFA">
        <w:rPr>
          <w:rFonts w:cs="Times New Roman"/>
        </w:rPr>
        <w:t>“</w:t>
      </w:r>
      <w:r w:rsidR="002C3C96">
        <w:rPr>
          <w:rFonts w:cs="Times New Roman"/>
        </w:rPr>
        <w:t xml:space="preserve"> se věnovala Vlasáková (2016). </w:t>
      </w:r>
      <w:r w:rsidR="00711A17">
        <w:rPr>
          <w:rFonts w:cs="Times New Roman"/>
        </w:rPr>
        <w:t>Zkoumaným vzorkem byly nejvýznamnější evropské fotbalové ligy a jejich nižší soutěže. Autorka prokázala fakt, že v nižších ligách jsou kurzy na favority nižší, než by od</w:t>
      </w:r>
      <w:r w:rsidR="00BE0FFF">
        <w:rPr>
          <w:rFonts w:cs="Times New Roman"/>
        </w:rPr>
        <w:t>povídalo realitě. Naopak kurzové hladiny</w:t>
      </w:r>
      <w:r w:rsidR="00711A17">
        <w:rPr>
          <w:rFonts w:cs="Times New Roman"/>
        </w:rPr>
        <w:t xml:space="preserve"> v nejvyšších fotbalových soutěžích jsou přeceňované – vypsané kurzy jsou vyšší, než by odpovídalo objektivním předpokladům. Výsledky tedy ukázaly, že „favourite longshot bias“ se ve sportovních sázkách vyskytuje a trh tak vykazuje sla</w:t>
      </w:r>
      <w:r w:rsidR="001832F8">
        <w:rPr>
          <w:rFonts w:cs="Times New Roman"/>
        </w:rPr>
        <w:t>b</w:t>
      </w:r>
      <w:r w:rsidR="00711A17">
        <w:rPr>
          <w:rFonts w:cs="Times New Roman"/>
        </w:rPr>
        <w:t>ou neefektivitu.</w:t>
      </w:r>
    </w:p>
    <w:p w:rsidR="007E2D5B" w:rsidRPr="001832F8" w:rsidRDefault="00542290" w:rsidP="001832F8">
      <w:pPr>
        <w:jc w:val="both"/>
        <w:rPr>
          <w:rFonts w:cs="Times New Roman"/>
        </w:rPr>
      </w:pPr>
      <w:r>
        <w:rPr>
          <w:rFonts w:cs="Times New Roman"/>
        </w:rPr>
        <w:tab/>
        <w:t>Další práci</w:t>
      </w:r>
      <w:r w:rsidR="001832F8">
        <w:rPr>
          <w:rFonts w:cs="Times New Roman"/>
        </w:rPr>
        <w:t xml:space="preserve"> zkoumající efektivitu trhu s kurzovými sázkami</w:t>
      </w:r>
      <w:r w:rsidR="00BE0FFF">
        <w:rPr>
          <w:rFonts w:cs="Times New Roman"/>
        </w:rPr>
        <w:t xml:space="preserve"> na příkladu ČR</w:t>
      </w:r>
      <w:r w:rsidR="001832F8">
        <w:rPr>
          <w:rFonts w:cs="Times New Roman"/>
        </w:rPr>
        <w:t xml:space="preserve"> zpracovala Dlabikova (2012). Závěry potvrdily podceňování favoritů a domácích týmů, čímž se trh s kurzovými sázkami stává neefektivní</w:t>
      </w:r>
      <w:r w:rsidR="0099677C">
        <w:rPr>
          <w:rFonts w:cs="Times New Roman"/>
        </w:rPr>
        <w:t>m</w:t>
      </w:r>
      <w:r w:rsidR="001832F8">
        <w:rPr>
          <w:rFonts w:cs="Times New Roman"/>
        </w:rPr>
        <w:t xml:space="preserve">. </w:t>
      </w:r>
      <w:r w:rsidR="00711A17">
        <w:rPr>
          <w:rFonts w:cs="Times New Roman"/>
        </w:rPr>
        <w:t xml:space="preserve"> </w:t>
      </w:r>
      <w:r w:rsidR="001832F8">
        <w:rPr>
          <w:rFonts w:cs="Times New Roman"/>
        </w:rPr>
        <w:t>Dále bylo prokázáno postupné sbližování a sjednocování kurzů</w:t>
      </w:r>
      <w:r w:rsidR="00D63A2D">
        <w:rPr>
          <w:rFonts w:cs="Times New Roman"/>
        </w:rPr>
        <w:t xml:space="preserve"> sázkových kanceláří</w:t>
      </w:r>
      <w:r w:rsidR="001832F8">
        <w:rPr>
          <w:rFonts w:cs="Times New Roman"/>
        </w:rPr>
        <w:t>, čímž se snižují příležitosti k arbitrážím</w:t>
      </w:r>
      <w:r w:rsidR="006046E0">
        <w:rPr>
          <w:rStyle w:val="Znakapoznpodarou"/>
          <w:rFonts w:cs="Times New Roman"/>
        </w:rPr>
        <w:footnoteReference w:id="5"/>
      </w:r>
      <w:r w:rsidR="001832F8">
        <w:rPr>
          <w:rFonts w:cs="Times New Roman"/>
        </w:rPr>
        <w:t xml:space="preserve">. </w:t>
      </w:r>
      <w:r w:rsidR="00BE0FFF">
        <w:rPr>
          <w:rFonts w:cs="Times New Roman"/>
        </w:rPr>
        <w:t>Výsledky se tak shodovaly s Vlasákovou (2016).</w:t>
      </w:r>
    </w:p>
    <w:p w:rsidR="00711A17" w:rsidRDefault="007E2D5B" w:rsidP="005B4077">
      <w:pPr>
        <w:jc w:val="both"/>
        <w:rPr>
          <w:rFonts w:cs="Times New Roman"/>
        </w:rPr>
      </w:pPr>
      <w:r>
        <w:rPr>
          <w:rFonts w:cs="Times New Roman"/>
        </w:rPr>
        <w:lastRenderedPageBreak/>
        <w:tab/>
        <w:t xml:space="preserve">Zmapování </w:t>
      </w:r>
      <w:r w:rsidR="002F7FDD">
        <w:rPr>
          <w:rFonts w:cs="Times New Roman"/>
        </w:rPr>
        <w:t>českého</w:t>
      </w:r>
      <w:r>
        <w:rPr>
          <w:rFonts w:cs="Times New Roman"/>
        </w:rPr>
        <w:t xml:space="preserve"> trhu se sázkovými hrami provedl Saibt (2013), jehož práce zároveň nabízí ucelený pohled na fungování sázkové kanceláře. Studie poukazuje na důležitost propojení mezi ekonomikou sportu a sázkových her a loterií obecně. Sport čerpá finance z těchto druhů hazardních her ať už formou odvodů, sponzoringu, nebo různých dodatečných poplatků. </w:t>
      </w:r>
      <w:r w:rsidR="00B936D1">
        <w:rPr>
          <w:rFonts w:cs="Times New Roman"/>
        </w:rPr>
        <w:t xml:space="preserve">Je tedy důležité, aby budoucí systém odvodů byl maximálně efektivní. </w:t>
      </w:r>
      <w:r w:rsidR="00DF33B7">
        <w:rPr>
          <w:rFonts w:cs="Times New Roman"/>
        </w:rPr>
        <w:t xml:space="preserve">Práce zároveň poukazuje na problematiku přeshraničního internetového sázení, pro kterou by mělo být nalezeno adekvátní řešení. </w:t>
      </w:r>
      <w:r w:rsidR="00B936D1">
        <w:rPr>
          <w:rFonts w:cs="Times New Roman"/>
        </w:rPr>
        <w:t xml:space="preserve"> </w:t>
      </w:r>
    </w:p>
    <w:p w:rsidR="007E28BE" w:rsidRDefault="008C00DC" w:rsidP="005B4077">
      <w:pPr>
        <w:jc w:val="both"/>
        <w:rPr>
          <w:rFonts w:cs="Times New Roman"/>
        </w:rPr>
      </w:pPr>
      <w:r>
        <w:rPr>
          <w:rFonts w:cs="Times New Roman"/>
          <w:noProof/>
          <w:lang w:eastAsia="cs-CZ"/>
        </w:rPr>
        <w:drawing>
          <wp:anchor distT="0" distB="0" distL="114300" distR="114300" simplePos="0" relativeHeight="251664384" behindDoc="1" locked="0" layoutInCell="1" allowOverlap="1" wp14:anchorId="3CB1172E" wp14:editId="70D31859">
            <wp:simplePos x="0" y="0"/>
            <wp:positionH relativeFrom="column">
              <wp:posOffset>-23495</wp:posOffset>
            </wp:positionH>
            <wp:positionV relativeFrom="paragraph">
              <wp:posOffset>1092835</wp:posOffset>
            </wp:positionV>
            <wp:extent cx="4638675" cy="6177241"/>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haza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2071" cy="6181764"/>
                    </a:xfrm>
                    <a:prstGeom prst="rect">
                      <a:avLst/>
                    </a:prstGeom>
                  </pic:spPr>
                </pic:pic>
              </a:graphicData>
            </a:graphic>
            <wp14:sizeRelH relativeFrom="page">
              <wp14:pctWidth>0</wp14:pctWidth>
            </wp14:sizeRelH>
            <wp14:sizeRelV relativeFrom="page">
              <wp14:pctHeight>0</wp14:pctHeight>
            </wp14:sizeRelV>
          </wp:anchor>
        </w:drawing>
      </w:r>
      <w:r w:rsidR="007E28BE">
        <w:rPr>
          <w:rFonts w:cs="Times New Roman"/>
        </w:rPr>
        <w:tab/>
        <w:t>Analýzu služeb sázkových kanceláří z pohledu marketingového mixu</w:t>
      </w:r>
      <w:r w:rsidR="00EF1888">
        <w:rPr>
          <w:rStyle w:val="Znakapoznpodarou"/>
          <w:rFonts w:cs="Times New Roman"/>
        </w:rPr>
        <w:footnoteReference w:id="6"/>
      </w:r>
      <w:r w:rsidR="007E28BE">
        <w:rPr>
          <w:rFonts w:cs="Times New Roman"/>
        </w:rPr>
        <w:t xml:space="preserve"> zpracoval Kouřil (2011). Do výzkumu byly vybrány dvě největší tuzemské sázkové kanceláře Tipsport a Fortuna. V dotazníkovém šetření byly zjišťovány preference sázkařů. Vzhledem ke „staršímu“ datu vydání práce jsou však některé aspekty dnes již bezpředmětné, např. negativní vnímání přítomnosti manipulačního poplatku</w:t>
      </w:r>
      <w:r w:rsidR="002C6B12">
        <w:rPr>
          <w:rFonts w:cs="Times New Roman"/>
        </w:rPr>
        <w:t xml:space="preserve"> na internetu</w:t>
      </w:r>
      <w:r w:rsidR="007E28BE">
        <w:rPr>
          <w:rFonts w:cs="Times New Roman"/>
        </w:rPr>
        <w:t xml:space="preserve">. </w:t>
      </w:r>
      <w:r w:rsidR="00B06C63">
        <w:rPr>
          <w:rFonts w:cs="Times New Roman"/>
        </w:rPr>
        <w:t xml:space="preserve">Jedním z přínosů je zpracování SWOT analýzy českých sázkových kanceláří. </w:t>
      </w:r>
    </w:p>
    <w:p w:rsidR="00B13B2D" w:rsidRDefault="00711A17" w:rsidP="001469EC">
      <w:pPr>
        <w:jc w:val="both"/>
        <w:rPr>
          <w:rFonts w:cs="Times New Roman"/>
        </w:rPr>
      </w:pPr>
      <w:r>
        <w:rPr>
          <w:rFonts w:cs="Times New Roman"/>
        </w:rPr>
        <w:tab/>
      </w:r>
      <w:r w:rsidR="00B13B2D">
        <w:rPr>
          <w:rFonts w:cs="Times New Roman"/>
        </w:rPr>
        <w:tab/>
      </w:r>
    </w:p>
    <w:p w:rsidR="009954DE" w:rsidRDefault="009954DE" w:rsidP="001469EC">
      <w:pPr>
        <w:jc w:val="both"/>
        <w:rPr>
          <w:rFonts w:cs="Times New Roman"/>
        </w:rPr>
      </w:pPr>
    </w:p>
    <w:p w:rsidR="009954DE" w:rsidRDefault="009954DE" w:rsidP="001469EC">
      <w:pPr>
        <w:jc w:val="both"/>
        <w:rPr>
          <w:rFonts w:cs="Times New Roman"/>
        </w:rPr>
      </w:pPr>
    </w:p>
    <w:p w:rsidR="009954DE" w:rsidRDefault="009954DE" w:rsidP="001469EC">
      <w:pPr>
        <w:jc w:val="both"/>
        <w:rPr>
          <w:rFonts w:cs="Times New Roman"/>
        </w:rPr>
      </w:pPr>
    </w:p>
    <w:p w:rsidR="009954DE" w:rsidRDefault="009954DE" w:rsidP="001469EC">
      <w:pPr>
        <w:jc w:val="both"/>
        <w:rPr>
          <w:rFonts w:cs="Times New Roman"/>
        </w:rPr>
      </w:pPr>
    </w:p>
    <w:p w:rsidR="009954DE" w:rsidRDefault="009954DE" w:rsidP="001469EC">
      <w:pPr>
        <w:jc w:val="both"/>
        <w:rPr>
          <w:rFonts w:cs="Times New Roman"/>
        </w:rPr>
      </w:pPr>
    </w:p>
    <w:p w:rsidR="009954DE" w:rsidRDefault="009954DE" w:rsidP="001469EC">
      <w:pPr>
        <w:jc w:val="both"/>
        <w:rPr>
          <w:rFonts w:cs="Times New Roman"/>
        </w:rPr>
      </w:pPr>
    </w:p>
    <w:p w:rsidR="009954DE" w:rsidRDefault="009954DE" w:rsidP="001469EC">
      <w:pPr>
        <w:jc w:val="both"/>
        <w:rPr>
          <w:rFonts w:cs="Times New Roman"/>
        </w:rPr>
      </w:pPr>
    </w:p>
    <w:p w:rsidR="009954DE" w:rsidRDefault="009954DE" w:rsidP="001469EC">
      <w:pPr>
        <w:jc w:val="both"/>
        <w:rPr>
          <w:rFonts w:cs="Times New Roman"/>
        </w:rPr>
      </w:pPr>
    </w:p>
    <w:p w:rsidR="009954DE" w:rsidRDefault="009954DE" w:rsidP="001469EC">
      <w:pPr>
        <w:jc w:val="both"/>
        <w:rPr>
          <w:rFonts w:cs="Times New Roman"/>
        </w:rPr>
      </w:pPr>
    </w:p>
    <w:p w:rsidR="009954DE" w:rsidRDefault="009954DE" w:rsidP="001469EC">
      <w:pPr>
        <w:jc w:val="both"/>
        <w:rPr>
          <w:rFonts w:cs="Times New Roman"/>
        </w:rPr>
      </w:pPr>
    </w:p>
    <w:p w:rsidR="009954DE" w:rsidRDefault="009954DE" w:rsidP="001469EC">
      <w:pPr>
        <w:jc w:val="both"/>
        <w:rPr>
          <w:rFonts w:cs="Times New Roman"/>
        </w:rPr>
      </w:pPr>
    </w:p>
    <w:p w:rsidR="009954DE" w:rsidRDefault="009954DE" w:rsidP="001469EC">
      <w:pPr>
        <w:jc w:val="both"/>
        <w:rPr>
          <w:rFonts w:cs="Times New Roman"/>
        </w:rPr>
      </w:pPr>
    </w:p>
    <w:p w:rsidR="009954DE" w:rsidRDefault="009954DE" w:rsidP="001469EC">
      <w:pPr>
        <w:jc w:val="both"/>
        <w:rPr>
          <w:rFonts w:cs="Times New Roman"/>
        </w:rPr>
      </w:pPr>
    </w:p>
    <w:p w:rsidR="009954DE" w:rsidRDefault="009954DE" w:rsidP="001469EC">
      <w:pPr>
        <w:jc w:val="both"/>
        <w:rPr>
          <w:rFonts w:cs="Times New Roman"/>
        </w:rPr>
      </w:pPr>
    </w:p>
    <w:p w:rsidR="009954DE" w:rsidRDefault="009954DE" w:rsidP="001469EC">
      <w:pPr>
        <w:jc w:val="both"/>
        <w:rPr>
          <w:rFonts w:cs="Times New Roman"/>
        </w:rPr>
      </w:pPr>
    </w:p>
    <w:p w:rsidR="009954DE" w:rsidRDefault="009954DE" w:rsidP="001469EC">
      <w:pPr>
        <w:jc w:val="both"/>
        <w:rPr>
          <w:rFonts w:cs="Times New Roman"/>
        </w:rPr>
      </w:pPr>
    </w:p>
    <w:p w:rsidR="009954DE" w:rsidRDefault="009954DE" w:rsidP="001469EC">
      <w:pPr>
        <w:jc w:val="both"/>
        <w:rPr>
          <w:rFonts w:cs="Times New Roman"/>
        </w:rPr>
      </w:pPr>
    </w:p>
    <w:p w:rsidR="009954DE" w:rsidRDefault="009954DE" w:rsidP="001469EC">
      <w:pPr>
        <w:jc w:val="both"/>
        <w:rPr>
          <w:rFonts w:cs="Times New Roman"/>
        </w:rPr>
      </w:pPr>
    </w:p>
    <w:p w:rsidR="009954DE" w:rsidRDefault="009954DE" w:rsidP="001469EC">
      <w:pPr>
        <w:jc w:val="both"/>
        <w:rPr>
          <w:rFonts w:cs="Times New Roman"/>
        </w:rPr>
      </w:pPr>
    </w:p>
    <w:p w:rsidR="009954DE" w:rsidRDefault="009954DE" w:rsidP="001469EC">
      <w:pPr>
        <w:jc w:val="both"/>
        <w:rPr>
          <w:rFonts w:cs="Times New Roman"/>
        </w:rPr>
      </w:pPr>
    </w:p>
    <w:p w:rsidR="009954DE" w:rsidRDefault="00C76298" w:rsidP="009954DE">
      <w:pPr>
        <w:jc w:val="both"/>
        <w:rPr>
          <w:rFonts w:cs="Times New Roman"/>
        </w:rPr>
      </w:pPr>
      <w:r>
        <w:rPr>
          <w:rFonts w:cs="Times New Roman"/>
        </w:rPr>
        <w:t>Obr. 2</w:t>
      </w:r>
      <w:r w:rsidR="009954DE">
        <w:rPr>
          <w:rFonts w:cs="Times New Roman"/>
        </w:rPr>
        <w:t>: Postavení kurzových sázek v rámci hazardních her</w:t>
      </w:r>
    </w:p>
    <w:p w:rsidR="009954DE" w:rsidRDefault="005E4E56" w:rsidP="009954DE">
      <w:pPr>
        <w:jc w:val="both"/>
        <w:rPr>
          <w:rFonts w:cs="Times New Roman"/>
        </w:rPr>
      </w:pPr>
      <w:r>
        <w:rPr>
          <w:rFonts w:cs="Times New Roman"/>
        </w:rPr>
        <w:t>Zdroj: MF</w:t>
      </w:r>
      <w:r w:rsidR="00EE4943">
        <w:rPr>
          <w:rFonts w:cs="Times New Roman"/>
        </w:rPr>
        <w:t xml:space="preserve"> </w:t>
      </w:r>
      <w:r>
        <w:rPr>
          <w:rFonts w:cs="Times New Roman"/>
        </w:rPr>
        <w:t>ČR</w:t>
      </w:r>
      <w:r w:rsidR="00C76298">
        <w:rPr>
          <w:rFonts w:cs="Times New Roman"/>
        </w:rPr>
        <w:t xml:space="preserve"> </w:t>
      </w:r>
      <w:r>
        <w:rPr>
          <w:rFonts w:cs="Times New Roman"/>
        </w:rPr>
        <w:t>(</w:t>
      </w:r>
      <w:r w:rsidR="00C76298">
        <w:rPr>
          <w:rFonts w:cs="Times New Roman"/>
        </w:rPr>
        <w:t>2013</w:t>
      </w:r>
      <w:r>
        <w:rPr>
          <w:rFonts w:cs="Times New Roman"/>
        </w:rPr>
        <w:t>)</w:t>
      </w:r>
      <w:r w:rsidR="00C76298">
        <w:rPr>
          <w:rFonts w:cs="Times New Roman"/>
        </w:rPr>
        <w:t>;</w:t>
      </w:r>
      <w:r w:rsidR="009954DE">
        <w:rPr>
          <w:rFonts w:cs="Times New Roman"/>
        </w:rPr>
        <w:t xml:space="preserve"> vlastní zpracování</w:t>
      </w:r>
    </w:p>
    <w:p w:rsidR="00116DCF" w:rsidRPr="00914EBE" w:rsidRDefault="002F4E93" w:rsidP="002F4E93">
      <w:pPr>
        <w:pStyle w:val="Nadpis1"/>
      </w:pPr>
      <w:bookmarkStart w:id="4" w:name="_Toc448808619"/>
      <w:r>
        <w:lastRenderedPageBreak/>
        <w:t>4 Historie a současnost hazardu ve světě s důrazem na kurzové hraní</w:t>
      </w:r>
      <w:bookmarkEnd w:id="4"/>
    </w:p>
    <w:p w:rsidR="00116DCF" w:rsidRPr="00473CD4" w:rsidRDefault="00116DCF" w:rsidP="00E12B0E">
      <w:pPr>
        <w:jc w:val="both"/>
        <w:rPr>
          <w:rFonts w:cs="Times New Roman"/>
        </w:rPr>
      </w:pPr>
      <w:r w:rsidRPr="00473CD4">
        <w:rPr>
          <w:rFonts w:cs="Times New Roman"/>
        </w:rPr>
        <w:tab/>
        <w:t>Hazard a pr</w:t>
      </w:r>
      <w:r w:rsidR="00B7140B" w:rsidRPr="00473CD4">
        <w:rPr>
          <w:rFonts w:cs="Times New Roman"/>
        </w:rPr>
        <w:t>vky hazardního hraní lze najít</w:t>
      </w:r>
      <w:r w:rsidRPr="00473CD4">
        <w:rPr>
          <w:rFonts w:cs="Times New Roman"/>
        </w:rPr>
        <w:t xml:space="preserve"> ve většině dochovaných zmínek </w:t>
      </w:r>
      <w:r w:rsidR="0058019D" w:rsidRPr="00473CD4">
        <w:rPr>
          <w:rFonts w:cs="Times New Roman"/>
        </w:rPr>
        <w:t>lidské historie</w:t>
      </w:r>
      <w:r w:rsidRPr="00473CD4">
        <w:rPr>
          <w:rFonts w:cs="Times New Roman"/>
        </w:rPr>
        <w:t xml:space="preserve">. Již v první knize Starého </w:t>
      </w:r>
      <w:r w:rsidR="00952790">
        <w:rPr>
          <w:rFonts w:cs="Times New Roman"/>
        </w:rPr>
        <w:t>zákona – Genesis (též označované</w:t>
      </w:r>
      <w:r w:rsidRPr="00473CD4">
        <w:rPr>
          <w:rFonts w:cs="Times New Roman"/>
        </w:rPr>
        <w:t xml:space="preserve"> jako První kniha M</w:t>
      </w:r>
      <w:r w:rsidR="00156C49">
        <w:rPr>
          <w:rFonts w:cs="Times New Roman"/>
        </w:rPr>
        <w:t>ojžíšova) je psáno, že Hospodin</w:t>
      </w:r>
      <w:r w:rsidRPr="00473CD4">
        <w:rPr>
          <w:rFonts w:cs="Times New Roman"/>
        </w:rPr>
        <w:t xml:space="preserve"> upozornil Adama a Evu, aby nejedli ze </w:t>
      </w:r>
      <w:r w:rsidR="00B7321C">
        <w:rPr>
          <w:rFonts w:cs="Times New Roman"/>
        </w:rPr>
        <w:t>Stromu poznání</w:t>
      </w:r>
      <w:r w:rsidR="0041251D">
        <w:rPr>
          <w:rFonts w:cs="Times New Roman"/>
        </w:rPr>
        <w:t>. Polní zvíře had však</w:t>
      </w:r>
      <w:r w:rsidRPr="00473CD4">
        <w:rPr>
          <w:rFonts w:cs="Times New Roman"/>
        </w:rPr>
        <w:t xml:space="preserve"> Evu přesvědčilo, že pozřením plodů </w:t>
      </w:r>
      <w:r w:rsidR="0041251D">
        <w:rPr>
          <w:rFonts w:cs="Times New Roman"/>
        </w:rPr>
        <w:t>S</w:t>
      </w:r>
      <w:r w:rsidRPr="00473CD4">
        <w:rPr>
          <w:rFonts w:cs="Times New Roman"/>
        </w:rPr>
        <w:t xml:space="preserve">tromu </w:t>
      </w:r>
      <w:r w:rsidR="00B7321C">
        <w:rPr>
          <w:rFonts w:cs="Times New Roman"/>
        </w:rPr>
        <w:t>poznání</w:t>
      </w:r>
      <w:r w:rsidRPr="00473CD4">
        <w:rPr>
          <w:rFonts w:cs="Times New Roman"/>
        </w:rPr>
        <w:t xml:space="preserve"> budou</w:t>
      </w:r>
      <w:r w:rsidR="003301CD" w:rsidRPr="00473CD4">
        <w:rPr>
          <w:rFonts w:cs="Times New Roman"/>
        </w:rPr>
        <w:t xml:space="preserve"> s Adamem</w:t>
      </w:r>
      <w:r w:rsidR="00156C49">
        <w:rPr>
          <w:rFonts w:cs="Times New Roman"/>
        </w:rPr>
        <w:t xml:space="preserve"> jako Bůh —</w:t>
      </w:r>
      <w:r w:rsidRPr="00473CD4">
        <w:rPr>
          <w:rFonts w:cs="Times New Roman"/>
        </w:rPr>
        <w:t xml:space="preserve"> budou znát </w:t>
      </w:r>
      <w:r w:rsidR="0041251D">
        <w:rPr>
          <w:rFonts w:cs="Times New Roman"/>
        </w:rPr>
        <w:t xml:space="preserve">veškeré </w:t>
      </w:r>
      <w:r w:rsidRPr="00473CD4">
        <w:rPr>
          <w:rFonts w:cs="Times New Roman"/>
        </w:rPr>
        <w:t>dobro i zlo. Hospodin na tento prohřešek přišel a od té doby je Adam</w:t>
      </w:r>
      <w:r w:rsidR="00CD2525">
        <w:rPr>
          <w:rFonts w:cs="Times New Roman"/>
        </w:rPr>
        <w:t xml:space="preserve"> zlořečený mezi všemi zvířaty a </w:t>
      </w:r>
      <w:r w:rsidRPr="00473CD4">
        <w:rPr>
          <w:rFonts w:cs="Times New Roman"/>
        </w:rPr>
        <w:t>Eva ja</w:t>
      </w:r>
      <w:r w:rsidR="0041251D">
        <w:rPr>
          <w:rFonts w:cs="Times New Roman"/>
        </w:rPr>
        <w:t>ko pramatka všech žen rodí</w:t>
      </w:r>
      <w:r w:rsidRPr="00473CD4">
        <w:rPr>
          <w:rFonts w:cs="Times New Roman"/>
        </w:rPr>
        <w:t xml:space="preserve"> své děti v</w:t>
      </w:r>
      <w:r w:rsidR="00B21842">
        <w:rPr>
          <w:rFonts w:cs="Times New Roman"/>
        </w:rPr>
        <w:t> </w:t>
      </w:r>
      <w:r w:rsidRPr="00473CD4">
        <w:rPr>
          <w:rFonts w:cs="Times New Roman"/>
        </w:rPr>
        <w:t>útrapách</w:t>
      </w:r>
      <w:r w:rsidR="00B21842">
        <w:rPr>
          <w:rFonts w:cs="Times New Roman"/>
        </w:rPr>
        <w:t xml:space="preserve"> (Flek, 2009)</w:t>
      </w:r>
      <w:r w:rsidRPr="00473CD4">
        <w:rPr>
          <w:rFonts w:cs="Times New Roman"/>
        </w:rPr>
        <w:t>. Tehdy ještě Adam s Evou netušili, že hazardovali s budoucností lidstva, když neuposlechli Boha a jedli zakázané ovoc</w:t>
      </w:r>
      <w:r w:rsidR="00B21842">
        <w:rPr>
          <w:rFonts w:cs="Times New Roman"/>
        </w:rPr>
        <w:t xml:space="preserve">e ze Stromu </w:t>
      </w:r>
      <w:r w:rsidR="00B7321C">
        <w:rPr>
          <w:rFonts w:cs="Times New Roman"/>
        </w:rPr>
        <w:t>poznání</w:t>
      </w:r>
      <w:r w:rsidR="00F42425">
        <w:rPr>
          <w:rFonts w:cs="Times New Roman"/>
        </w:rPr>
        <w:t xml:space="preserve">. </w:t>
      </w:r>
      <w:r w:rsidR="00F3534B">
        <w:rPr>
          <w:rFonts w:cs="Times New Roman"/>
        </w:rPr>
        <w:t>Časovou osu nejdůležitějších událostí hazardu a hazardních her je možno vidět na obr. 3.</w:t>
      </w:r>
    </w:p>
    <w:p w:rsidR="00116DCF" w:rsidRPr="00473CD4" w:rsidRDefault="00116DCF" w:rsidP="00E12B0E">
      <w:pPr>
        <w:jc w:val="both"/>
        <w:rPr>
          <w:rFonts w:cs="Times New Roman"/>
        </w:rPr>
      </w:pPr>
      <w:r w:rsidRPr="00473CD4">
        <w:rPr>
          <w:rFonts w:cs="Times New Roman"/>
        </w:rPr>
        <w:tab/>
      </w:r>
      <w:r w:rsidR="00AF15C0">
        <w:rPr>
          <w:rFonts w:cs="Times New Roman"/>
        </w:rPr>
        <w:t>Nejstarší formy hazardu se pojí s hracími kostkami</w:t>
      </w:r>
      <w:r w:rsidRPr="00473CD4">
        <w:rPr>
          <w:rFonts w:cs="Times New Roman"/>
        </w:rPr>
        <w:t>. Podle archeologických nálezů se předměty vzdáleně pod</w:t>
      </w:r>
      <w:r w:rsidR="00156C49">
        <w:rPr>
          <w:rFonts w:cs="Times New Roman"/>
        </w:rPr>
        <w:t xml:space="preserve">obné </w:t>
      </w:r>
      <w:r w:rsidR="00702890">
        <w:rPr>
          <w:rFonts w:cs="Times New Roman"/>
        </w:rPr>
        <w:t>hracím kostkám používaly</w:t>
      </w:r>
      <w:r w:rsidRPr="00473CD4">
        <w:rPr>
          <w:rFonts w:cs="Times New Roman"/>
        </w:rPr>
        <w:t xml:space="preserve"> již v době kamen</w:t>
      </w:r>
      <w:r w:rsidR="00EA2057">
        <w:rPr>
          <w:rFonts w:cs="Times New Roman"/>
        </w:rPr>
        <w:t xml:space="preserve">né před více než 40 tisíci lety. </w:t>
      </w:r>
      <w:r w:rsidR="00702890">
        <w:rPr>
          <w:rFonts w:cs="Times New Roman"/>
        </w:rPr>
        <w:t>Kostka</w:t>
      </w:r>
      <w:r w:rsidR="00744F70" w:rsidRPr="00473CD4">
        <w:rPr>
          <w:rFonts w:cs="Times New Roman"/>
        </w:rPr>
        <w:t xml:space="preserve"> o přibližném tvaru</w:t>
      </w:r>
      <w:r w:rsidRPr="00473CD4">
        <w:rPr>
          <w:rFonts w:cs="Times New Roman"/>
        </w:rPr>
        <w:t xml:space="preserve"> šestistěnu se pop</w:t>
      </w:r>
      <w:r w:rsidR="00744F70" w:rsidRPr="00473CD4">
        <w:rPr>
          <w:rFonts w:cs="Times New Roman"/>
        </w:rPr>
        <w:t>rvé</w:t>
      </w:r>
      <w:r w:rsidR="00702890">
        <w:rPr>
          <w:rFonts w:cs="Times New Roman"/>
        </w:rPr>
        <w:t xml:space="preserve"> objevila</w:t>
      </w:r>
      <w:r w:rsidR="00744F70" w:rsidRPr="00473CD4">
        <w:rPr>
          <w:rFonts w:cs="Times New Roman"/>
        </w:rPr>
        <w:t xml:space="preserve"> ve starém Egyptě ve</w:t>
      </w:r>
      <w:r w:rsidRPr="00473CD4">
        <w:rPr>
          <w:rFonts w:cs="Times New Roman"/>
        </w:rPr>
        <w:t xml:space="preserve"> 4. tisíciletí před naším letopočtem</w:t>
      </w:r>
      <w:r w:rsidR="00EA2057">
        <w:rPr>
          <w:rFonts w:cs="Times New Roman"/>
        </w:rPr>
        <w:t xml:space="preserve"> </w:t>
      </w:r>
      <w:r w:rsidR="00EA2057" w:rsidRPr="00473CD4">
        <w:rPr>
          <w:rFonts w:cs="Times New Roman"/>
        </w:rPr>
        <w:t>(Schwartz,</w:t>
      </w:r>
      <w:r w:rsidR="00EA2057">
        <w:rPr>
          <w:rFonts w:cs="Times New Roman"/>
        </w:rPr>
        <w:t xml:space="preserve"> 2006)</w:t>
      </w:r>
      <w:r w:rsidRPr="00473CD4">
        <w:rPr>
          <w:rFonts w:cs="Times New Roman"/>
        </w:rPr>
        <w:t>.</w:t>
      </w:r>
      <w:r w:rsidR="00C030EE">
        <w:rPr>
          <w:rFonts w:cs="Times New Roman"/>
        </w:rPr>
        <w:t xml:space="preserve"> </w:t>
      </w:r>
      <w:r w:rsidR="005C22B1">
        <w:rPr>
          <w:rFonts w:cs="Times New Roman"/>
        </w:rPr>
        <w:t>Ve starověku patřily mezi oblíbené hry např. senet, duodecium scriptorum, vrhcáby nebo hra mankala. (Tomášková, 2009).</w:t>
      </w:r>
      <w:r w:rsidRPr="00473CD4">
        <w:rPr>
          <w:rFonts w:cs="Times New Roman"/>
        </w:rPr>
        <w:t xml:space="preserve"> O původu</w:t>
      </w:r>
      <w:r w:rsidR="005C22B1">
        <w:rPr>
          <w:rFonts w:cs="Times New Roman"/>
        </w:rPr>
        <w:t xml:space="preserve"> hracích</w:t>
      </w:r>
      <w:r w:rsidRPr="00473CD4">
        <w:rPr>
          <w:rFonts w:cs="Times New Roman"/>
        </w:rPr>
        <w:t xml:space="preserve"> karet koluje mnoho legend. V některých pramenech je jejich původ dáván do souvislosti s bohem Merkurem, který </w:t>
      </w:r>
      <w:r w:rsidR="009D68D0">
        <w:rPr>
          <w:rFonts w:cs="Times New Roman"/>
        </w:rPr>
        <w:t xml:space="preserve">karty lidstvu </w:t>
      </w:r>
      <w:r w:rsidRPr="00473CD4">
        <w:rPr>
          <w:rFonts w:cs="Times New Roman"/>
        </w:rPr>
        <w:t xml:space="preserve">věnoval </w:t>
      </w:r>
      <w:r w:rsidR="00C625E5" w:rsidRPr="00473CD4">
        <w:rPr>
          <w:rFonts w:cs="Times New Roman"/>
        </w:rPr>
        <w:t>jako dar. Další verze</w:t>
      </w:r>
      <w:r w:rsidRPr="00473CD4">
        <w:rPr>
          <w:rFonts w:cs="Times New Roman"/>
        </w:rPr>
        <w:t xml:space="preserve"> je připisován</w:t>
      </w:r>
      <w:r w:rsidR="00C625E5" w:rsidRPr="00473CD4">
        <w:rPr>
          <w:rFonts w:cs="Times New Roman"/>
        </w:rPr>
        <w:t>a</w:t>
      </w:r>
      <w:r w:rsidRPr="00473CD4">
        <w:rPr>
          <w:rFonts w:cs="Times New Roman"/>
        </w:rPr>
        <w:t xml:space="preserve"> antickému filosofovi Chilanovi, který karetní hru považoval za jeden z prostředků zábavy chudiny. Objevují se i legendy</w:t>
      </w:r>
      <w:r w:rsidR="00AF15C0">
        <w:rPr>
          <w:rFonts w:cs="Times New Roman"/>
        </w:rPr>
        <w:t xml:space="preserve"> o vzniku karet</w:t>
      </w:r>
      <w:r w:rsidRPr="00473CD4">
        <w:rPr>
          <w:rFonts w:cs="Times New Roman"/>
        </w:rPr>
        <w:t xml:space="preserve"> ve </w:t>
      </w:r>
      <w:r w:rsidR="00BD09BF">
        <w:rPr>
          <w:rFonts w:cs="Times New Roman"/>
        </w:rPr>
        <w:t>chvílích nudy při obléhání Tróje</w:t>
      </w:r>
      <w:r w:rsidRPr="00473CD4">
        <w:rPr>
          <w:rFonts w:cs="Times New Roman"/>
        </w:rPr>
        <w:t xml:space="preserve">. Podle podložených </w:t>
      </w:r>
      <w:r w:rsidR="001121ED" w:rsidRPr="00473CD4">
        <w:rPr>
          <w:rFonts w:cs="Times New Roman"/>
        </w:rPr>
        <w:t>faktů</w:t>
      </w:r>
      <w:r w:rsidRPr="00473CD4">
        <w:rPr>
          <w:rFonts w:cs="Times New Roman"/>
        </w:rPr>
        <w:t xml:space="preserve"> se za místo v</w:t>
      </w:r>
      <w:r w:rsidR="009D1CEB">
        <w:rPr>
          <w:rFonts w:cs="Times New Roman"/>
        </w:rPr>
        <w:t xml:space="preserve">zniku karet udává </w:t>
      </w:r>
      <w:r w:rsidR="00156C49">
        <w:rPr>
          <w:rFonts w:cs="Times New Roman"/>
        </w:rPr>
        <w:t>D</w:t>
      </w:r>
      <w:r w:rsidR="009D1CEB">
        <w:rPr>
          <w:rFonts w:cs="Times New Roman"/>
        </w:rPr>
        <w:t>álný východ a to</w:t>
      </w:r>
      <w:r w:rsidRPr="00473CD4">
        <w:rPr>
          <w:rFonts w:cs="Times New Roman"/>
        </w:rPr>
        <w:t xml:space="preserve"> </w:t>
      </w:r>
      <w:r w:rsidR="00952790">
        <w:rPr>
          <w:rFonts w:cs="Times New Roman"/>
        </w:rPr>
        <w:t>Čína či Indie (Caranová, 2011).</w:t>
      </w:r>
    </w:p>
    <w:p w:rsidR="00E63194" w:rsidRDefault="00116DCF" w:rsidP="00E12B0E">
      <w:pPr>
        <w:jc w:val="both"/>
        <w:rPr>
          <w:rFonts w:cs="Times New Roman"/>
        </w:rPr>
      </w:pPr>
      <w:r w:rsidRPr="00473CD4">
        <w:rPr>
          <w:rFonts w:cs="Times New Roman"/>
        </w:rPr>
        <w:tab/>
        <w:t>První loterií, ve které se vyplácela výhra v podobě peněžní sumy, byla ve Florencii roku 1530 La Lotto de Firenze. Je proto s jistým podivem, že k</w:t>
      </w:r>
      <w:r w:rsidR="00D77F4C">
        <w:rPr>
          <w:rFonts w:cs="Times New Roman"/>
        </w:rPr>
        <w:t>e</w:t>
      </w:r>
      <w:r w:rsidRPr="00473CD4">
        <w:rPr>
          <w:rFonts w:cs="Times New Roman"/>
        </w:rPr>
        <w:t xml:space="preserve"> vzniku takového podniku jako prostředku k tvor</w:t>
      </w:r>
      <w:r w:rsidR="005B4E59" w:rsidRPr="00473CD4">
        <w:rPr>
          <w:rFonts w:cs="Times New Roman"/>
        </w:rPr>
        <w:t>bě zisku došlo až tak pozdě (</w:t>
      </w:r>
      <w:r w:rsidRPr="00473CD4">
        <w:rPr>
          <w:rFonts w:cs="Times New Roman"/>
        </w:rPr>
        <w:t xml:space="preserve">Horáček, </w:t>
      </w:r>
      <w:r w:rsidR="007A52AE" w:rsidRPr="00473CD4">
        <w:rPr>
          <w:rFonts w:cs="Times New Roman"/>
        </w:rPr>
        <w:t>2000</w:t>
      </w:r>
      <w:r w:rsidRPr="00473CD4">
        <w:rPr>
          <w:rFonts w:cs="Times New Roman"/>
        </w:rPr>
        <w:t xml:space="preserve">). </w:t>
      </w:r>
      <w:r w:rsidR="009A53F4">
        <w:rPr>
          <w:rFonts w:cs="Times New Roman"/>
        </w:rPr>
        <w:t>V loteriích</w:t>
      </w:r>
      <w:r w:rsidRPr="00473CD4">
        <w:rPr>
          <w:rFonts w:cs="Times New Roman"/>
        </w:rPr>
        <w:t xml:space="preserve"> rozpoznaly potenciál vítaného zdroje příjmů další země, jako např. Spojené stát</w:t>
      </w:r>
      <w:r w:rsidR="00125215" w:rsidRPr="00473CD4">
        <w:rPr>
          <w:rFonts w:cs="Times New Roman"/>
        </w:rPr>
        <w:t>y americké</w:t>
      </w:r>
      <w:r w:rsidR="00E945FD">
        <w:rPr>
          <w:rFonts w:cs="Times New Roman"/>
        </w:rPr>
        <w:t xml:space="preserve"> nebo Španělsko, ve kterém</w:t>
      </w:r>
      <w:r w:rsidRPr="00473CD4">
        <w:rPr>
          <w:rFonts w:cs="Times New Roman"/>
        </w:rPr>
        <w:t xml:space="preserve"> </w:t>
      </w:r>
      <w:r w:rsidR="00156C49">
        <w:rPr>
          <w:rFonts w:cs="Times New Roman"/>
        </w:rPr>
        <w:t>funguje</w:t>
      </w:r>
      <w:r w:rsidRPr="00473CD4">
        <w:rPr>
          <w:rFonts w:cs="Times New Roman"/>
        </w:rPr>
        <w:t xml:space="preserve"> nejstarší dodnes existující loterie světa </w:t>
      </w:r>
      <w:r w:rsidR="00156C49">
        <w:rPr>
          <w:rFonts w:cs="Times New Roman"/>
        </w:rPr>
        <w:t>—</w:t>
      </w:r>
      <w:r w:rsidR="00D26B12" w:rsidRPr="00473CD4">
        <w:rPr>
          <w:rFonts w:cs="Times New Roman"/>
        </w:rPr>
        <w:t xml:space="preserve"> </w:t>
      </w:r>
      <w:r w:rsidRPr="00473CD4">
        <w:rPr>
          <w:rFonts w:cs="Times New Roman"/>
        </w:rPr>
        <w:t>Lotería Primitiva (</w:t>
      </w:r>
      <w:r w:rsidR="00C367C0">
        <w:rPr>
          <w:rFonts w:cs="Times New Roman"/>
        </w:rPr>
        <w:t>Tiscali</w:t>
      </w:r>
      <w:r w:rsidRPr="00473CD4">
        <w:rPr>
          <w:rFonts w:cs="Times New Roman"/>
        </w:rPr>
        <w:t xml:space="preserve">, </w:t>
      </w:r>
      <w:r w:rsidR="00C367C0">
        <w:rPr>
          <w:rFonts w:cs="Times New Roman"/>
        </w:rPr>
        <w:t>2008</w:t>
      </w:r>
      <w:r w:rsidR="009A53F4">
        <w:rPr>
          <w:rFonts w:cs="Times New Roman"/>
        </w:rPr>
        <w:t>).</w:t>
      </w:r>
      <w:r w:rsidRPr="00473CD4">
        <w:rPr>
          <w:rFonts w:cs="Times New Roman"/>
        </w:rPr>
        <w:t xml:space="preserve"> </w:t>
      </w:r>
    </w:p>
    <w:p w:rsidR="002F4E93" w:rsidRPr="00271B23" w:rsidRDefault="002F4E93" w:rsidP="002F4E93">
      <w:pPr>
        <w:jc w:val="both"/>
        <w:rPr>
          <w:rFonts w:cs="Times New Roman"/>
        </w:rPr>
      </w:pPr>
      <w:r>
        <w:rPr>
          <w:rFonts w:cs="Times New Roman"/>
        </w:rPr>
        <w:tab/>
        <w:t>Za počátek kurzového sázení bývá označován rok 1635, kdy s</w:t>
      </w:r>
      <w:r w:rsidR="00D40093">
        <w:rPr>
          <w:rFonts w:cs="Times New Roman"/>
        </w:rPr>
        <w:t>i</w:t>
      </w:r>
      <w:r>
        <w:rPr>
          <w:rFonts w:cs="Times New Roman"/>
        </w:rPr>
        <w:t xml:space="preserve"> pánové Hovers a Prettyman vsadili na vítězství svých koňských spřežení</w:t>
      </w:r>
      <w:r w:rsidR="008310F1">
        <w:rPr>
          <w:rFonts w:cs="Times New Roman"/>
        </w:rPr>
        <w:t xml:space="preserve"> (Schwartz, 2006).</w:t>
      </w:r>
      <w:r>
        <w:rPr>
          <w:rFonts w:cs="Times New Roman"/>
        </w:rPr>
        <w:t xml:space="preserve"> Šance na vítězství obou zvířat byly rovnocenné, v dnešním systému by tak sázka na vítěze odpovídala kurzu 2:1</w:t>
      </w:r>
      <w:r w:rsidR="008310F1">
        <w:rPr>
          <w:rFonts w:cs="Times New Roman"/>
        </w:rPr>
        <w:t>.</w:t>
      </w:r>
      <w:r>
        <w:rPr>
          <w:rFonts w:cs="Times New Roman"/>
        </w:rPr>
        <w:t xml:space="preserve"> </w:t>
      </w:r>
      <w:r w:rsidR="008310F1">
        <w:rPr>
          <w:rFonts w:cs="Times New Roman"/>
        </w:rPr>
        <w:t xml:space="preserve">Historické prameny se </w:t>
      </w:r>
      <w:r>
        <w:rPr>
          <w:rFonts w:cs="Times New Roman"/>
        </w:rPr>
        <w:t xml:space="preserve">však o vítězi tohoto sázkařského souboje nezmiňují. </w:t>
      </w:r>
    </w:p>
    <w:p w:rsidR="0076777C" w:rsidRDefault="00E63194" w:rsidP="00E12B0E">
      <w:pPr>
        <w:jc w:val="both"/>
        <w:rPr>
          <w:rFonts w:cs="Times New Roman"/>
        </w:rPr>
      </w:pPr>
      <w:r w:rsidRPr="00473CD4">
        <w:rPr>
          <w:rFonts w:cs="Times New Roman"/>
        </w:rPr>
        <w:tab/>
      </w:r>
      <w:r w:rsidR="00AF15C0">
        <w:rPr>
          <w:rFonts w:cs="Times New Roman"/>
        </w:rPr>
        <w:t>K moderní formě hazardu se neodmyslitelně pojí</w:t>
      </w:r>
      <w:r w:rsidR="00D40093">
        <w:rPr>
          <w:rFonts w:cs="Times New Roman"/>
        </w:rPr>
        <w:t xml:space="preserve"> </w:t>
      </w:r>
      <w:r w:rsidR="009D68D0">
        <w:rPr>
          <w:rFonts w:cs="Times New Roman"/>
        </w:rPr>
        <w:t xml:space="preserve">i </w:t>
      </w:r>
      <w:r w:rsidR="00D40093">
        <w:rPr>
          <w:rFonts w:cs="Times New Roman"/>
        </w:rPr>
        <w:t>pojem</w:t>
      </w:r>
      <w:r w:rsidR="00AF15C0">
        <w:rPr>
          <w:rFonts w:cs="Times New Roman"/>
        </w:rPr>
        <w:t xml:space="preserve"> herní</w:t>
      </w:r>
      <w:r w:rsidR="00D40093">
        <w:rPr>
          <w:rFonts w:cs="Times New Roman"/>
        </w:rPr>
        <w:t>ho</w:t>
      </w:r>
      <w:r w:rsidR="00AF15C0">
        <w:rPr>
          <w:rFonts w:cs="Times New Roman"/>
        </w:rPr>
        <w:t xml:space="preserve"> automat</w:t>
      </w:r>
      <w:r w:rsidR="00D40093">
        <w:rPr>
          <w:rFonts w:cs="Times New Roman"/>
        </w:rPr>
        <w:t>u</w:t>
      </w:r>
      <w:r w:rsidR="00AF15C0">
        <w:rPr>
          <w:rFonts w:cs="Times New Roman"/>
        </w:rPr>
        <w:t xml:space="preserve">. </w:t>
      </w:r>
      <w:r w:rsidR="00116DCF" w:rsidRPr="00473CD4">
        <w:rPr>
          <w:rFonts w:cs="Times New Roman"/>
        </w:rPr>
        <w:t>Prvn</w:t>
      </w:r>
      <w:r w:rsidR="00D40093">
        <w:rPr>
          <w:rFonts w:cs="Times New Roman"/>
        </w:rPr>
        <w:t>í výherní automat, který vyplácel</w:t>
      </w:r>
      <w:r w:rsidR="00116DCF" w:rsidRPr="00473CD4">
        <w:rPr>
          <w:rFonts w:cs="Times New Roman"/>
        </w:rPr>
        <w:t xml:space="preserve"> mince, vyrobil roku 1897 Charles Fey a nes</w:t>
      </w:r>
      <w:r w:rsidR="00F45DAD">
        <w:rPr>
          <w:rFonts w:cs="Times New Roman"/>
        </w:rPr>
        <w:t>l jméno The Liberty Bell. P</w:t>
      </w:r>
      <w:r w:rsidR="00116DCF" w:rsidRPr="00473CD4">
        <w:rPr>
          <w:rFonts w:cs="Times New Roman"/>
        </w:rPr>
        <w:t xml:space="preserve">řístroj měl tři válce a při kombinaci tří </w:t>
      </w:r>
      <w:r w:rsidR="00156C49">
        <w:rPr>
          <w:rFonts w:cs="Times New Roman"/>
        </w:rPr>
        <w:t xml:space="preserve">stejných symbolů hráč vyhrával </w:t>
      </w:r>
      <w:r w:rsidR="0078566D" w:rsidRPr="00473CD4">
        <w:rPr>
          <w:rFonts w:cs="Times New Roman"/>
        </w:rPr>
        <w:t xml:space="preserve">(Schwartz, 2006). </w:t>
      </w:r>
      <w:r w:rsidR="00BD362C">
        <w:rPr>
          <w:rFonts w:cs="Times New Roman"/>
        </w:rPr>
        <w:t xml:space="preserve">V březnu roku 1931 </w:t>
      </w:r>
      <w:r w:rsidR="001B63B9">
        <w:rPr>
          <w:rFonts w:cs="Times New Roman"/>
        </w:rPr>
        <w:t>americký stát Nevada legalizoval</w:t>
      </w:r>
      <w:r w:rsidR="00116DCF" w:rsidRPr="00473CD4">
        <w:rPr>
          <w:rFonts w:cs="Times New Roman"/>
        </w:rPr>
        <w:t xml:space="preserve"> hazard a postup</w:t>
      </w:r>
      <w:r w:rsidR="00ED6151">
        <w:rPr>
          <w:rFonts w:cs="Times New Roman"/>
        </w:rPr>
        <w:t>em času se z</w:t>
      </w:r>
      <w:r w:rsidR="00D40093">
        <w:rPr>
          <w:rFonts w:cs="Times New Roman"/>
        </w:rPr>
        <w:t xml:space="preserve"> města Las Vegas uprostřed </w:t>
      </w:r>
      <w:r w:rsidR="00ED6151">
        <w:rPr>
          <w:rFonts w:cs="Times New Roman"/>
        </w:rPr>
        <w:t>prázdné pouště stalo</w:t>
      </w:r>
      <w:r w:rsidR="00116DCF" w:rsidRPr="00473CD4">
        <w:rPr>
          <w:rFonts w:cs="Times New Roman"/>
        </w:rPr>
        <w:t xml:space="preserve"> </w:t>
      </w:r>
      <w:r w:rsidR="00BD362C">
        <w:rPr>
          <w:rFonts w:cs="Times New Roman"/>
        </w:rPr>
        <w:t>největší centrum hazardního průmyslu</w:t>
      </w:r>
      <w:r w:rsidR="00116DCF" w:rsidRPr="00473CD4">
        <w:rPr>
          <w:rFonts w:cs="Times New Roman"/>
        </w:rPr>
        <w:t xml:space="preserve"> na světě. </w:t>
      </w:r>
      <w:r w:rsidR="0076777C" w:rsidRPr="00473CD4">
        <w:rPr>
          <w:rFonts w:cs="Times New Roman"/>
        </w:rPr>
        <w:t>(Wykes, 1964).</w:t>
      </w:r>
      <w:r w:rsidR="00116DCF" w:rsidRPr="00473CD4">
        <w:rPr>
          <w:rFonts w:cs="Times New Roman"/>
        </w:rPr>
        <w:t xml:space="preserve"> </w:t>
      </w:r>
    </w:p>
    <w:p w:rsidR="002F4E93" w:rsidRDefault="002F4E93" w:rsidP="00E12B0E">
      <w:pPr>
        <w:jc w:val="both"/>
        <w:rPr>
          <w:rFonts w:cs="Times New Roman"/>
        </w:rPr>
      </w:pPr>
    </w:p>
    <w:p w:rsidR="002F4E93" w:rsidRDefault="0076777C" w:rsidP="00E12B0E">
      <w:pPr>
        <w:jc w:val="both"/>
        <w:rPr>
          <w:rFonts w:cs="Times New Roman"/>
        </w:rPr>
      </w:pPr>
      <w:r w:rsidRPr="00473CD4">
        <w:rPr>
          <w:rFonts w:cs="Times New Roman"/>
        </w:rPr>
        <w:lastRenderedPageBreak/>
        <w:tab/>
      </w:r>
      <w:r w:rsidR="002F4E93">
        <w:rPr>
          <w:rFonts w:cs="Times New Roman"/>
        </w:rPr>
        <w:t>První společností zabývající se kurzovým sázením s kreditním systémem</w:t>
      </w:r>
      <w:r w:rsidR="00CF1391">
        <w:rPr>
          <w:rFonts w:cs="Times New Roman"/>
        </w:rPr>
        <w:t>,</w:t>
      </w:r>
      <w:r w:rsidR="00CD2525">
        <w:rPr>
          <w:rFonts w:cs="Times New Roman"/>
        </w:rPr>
        <w:t xml:space="preserve"> se stala v </w:t>
      </w:r>
      <w:r w:rsidR="002F4E93">
        <w:rPr>
          <w:rFonts w:cs="Times New Roman"/>
        </w:rPr>
        <w:t>Liverpoolu roku 1923 firma Littlewood</w:t>
      </w:r>
      <w:r w:rsidR="00CF1391">
        <w:rPr>
          <w:rFonts w:cs="Times New Roman"/>
        </w:rPr>
        <w:t xml:space="preserve"> (Wykes, 1964). </w:t>
      </w:r>
      <w:r w:rsidR="00B663E6">
        <w:rPr>
          <w:rFonts w:cs="Times New Roman"/>
        </w:rPr>
        <w:t>Společnost f</w:t>
      </w:r>
      <w:r w:rsidR="00CF1391">
        <w:rPr>
          <w:rFonts w:cs="Times New Roman"/>
        </w:rPr>
        <w:t xml:space="preserve">ungovala do </w:t>
      </w:r>
      <w:r w:rsidR="002F4E93">
        <w:rPr>
          <w:rFonts w:cs="Times New Roman"/>
        </w:rPr>
        <w:t xml:space="preserve">roku 2005, </w:t>
      </w:r>
      <w:r w:rsidR="00C1694C">
        <w:rPr>
          <w:rFonts w:cs="Times New Roman"/>
        </w:rPr>
        <w:t>než</w:t>
      </w:r>
      <w:r w:rsidR="002F4E93">
        <w:rPr>
          <w:rFonts w:cs="Times New Roman"/>
        </w:rPr>
        <w:t xml:space="preserve"> b</w:t>
      </w:r>
      <w:r w:rsidR="00CF1391">
        <w:rPr>
          <w:rFonts w:cs="Times New Roman"/>
        </w:rPr>
        <w:t>yla</w:t>
      </w:r>
      <w:r w:rsidR="00B663E6">
        <w:rPr>
          <w:rFonts w:cs="Times New Roman"/>
        </w:rPr>
        <w:t xml:space="preserve"> prodána</w:t>
      </w:r>
      <w:r w:rsidR="00CF1391">
        <w:rPr>
          <w:rFonts w:cs="Times New Roman"/>
        </w:rPr>
        <w:t xml:space="preserve"> (</w:t>
      </w:r>
      <w:r w:rsidR="0042169F">
        <w:rPr>
          <w:rFonts w:cs="Times New Roman"/>
        </w:rPr>
        <w:t>Patrick</w:t>
      </w:r>
      <w:r w:rsidR="00CF1391">
        <w:rPr>
          <w:rFonts w:cs="Times New Roman"/>
        </w:rPr>
        <w:t>, 2005)</w:t>
      </w:r>
      <w:r w:rsidR="00B663E6">
        <w:rPr>
          <w:rFonts w:cs="Times New Roman"/>
        </w:rPr>
        <w:t xml:space="preserve">. </w:t>
      </w:r>
    </w:p>
    <w:p w:rsidR="000B0870" w:rsidRDefault="002F4E93" w:rsidP="00E12B0E">
      <w:pPr>
        <w:jc w:val="both"/>
        <w:rPr>
          <w:rFonts w:cs="Times New Roman"/>
        </w:rPr>
      </w:pPr>
      <w:r>
        <w:rPr>
          <w:rFonts w:cs="Times New Roman"/>
        </w:rPr>
        <w:tab/>
      </w:r>
      <w:r w:rsidR="002E2B54">
        <w:rPr>
          <w:rFonts w:cs="Times New Roman"/>
        </w:rPr>
        <w:t xml:space="preserve">Na počátku 60. let </w:t>
      </w:r>
      <w:r w:rsidR="000338D9">
        <w:rPr>
          <w:rFonts w:cs="Times New Roman"/>
        </w:rPr>
        <w:t>byl vytvořen</w:t>
      </w:r>
      <w:r w:rsidR="00116DCF" w:rsidRPr="00473CD4">
        <w:rPr>
          <w:rFonts w:cs="Times New Roman"/>
        </w:rPr>
        <w:t xml:space="preserve"> hrací automat Money Honey od společnosti Bally Manufacturing, který bývá označován jako první moderní hrací automat. </w:t>
      </w:r>
      <w:r w:rsidR="001C07FF">
        <w:rPr>
          <w:rFonts w:cs="Times New Roman"/>
        </w:rPr>
        <w:t>(Schwartz, 2006)</w:t>
      </w:r>
      <w:r w:rsidR="00011F27">
        <w:rPr>
          <w:rFonts w:cs="Times New Roman"/>
        </w:rPr>
        <w:t>. V polovině</w:t>
      </w:r>
      <w:r w:rsidR="00116DCF" w:rsidRPr="00473CD4">
        <w:rPr>
          <w:rFonts w:cs="Times New Roman"/>
        </w:rPr>
        <w:t xml:space="preserve"> 60. let vydal vysokoškolský profesor Edward O. Thorp </w:t>
      </w:r>
      <w:r w:rsidR="00255592" w:rsidRPr="00473CD4">
        <w:rPr>
          <w:rFonts w:cs="Times New Roman"/>
        </w:rPr>
        <w:t xml:space="preserve">(1966) </w:t>
      </w:r>
      <w:r w:rsidR="00116DCF" w:rsidRPr="00473CD4">
        <w:rPr>
          <w:rFonts w:cs="Times New Roman"/>
        </w:rPr>
        <w:t>knihu Beat the Dealer,</w:t>
      </w:r>
      <w:r w:rsidR="00011F27">
        <w:rPr>
          <w:rFonts w:cs="Times New Roman"/>
        </w:rPr>
        <w:t xml:space="preserve"> ve které našel čtenář</w:t>
      </w:r>
      <w:r w:rsidR="005E346F" w:rsidRPr="00473CD4">
        <w:rPr>
          <w:rFonts w:cs="Times New Roman"/>
        </w:rPr>
        <w:t xml:space="preserve"> matematicky podložené metody počítání karet, které přinesly u blackjacku statistickou výhodu nad kasinem. </w:t>
      </w:r>
      <w:r w:rsidR="00C50F61" w:rsidRPr="00473CD4">
        <w:rPr>
          <w:rFonts w:cs="Times New Roman"/>
        </w:rPr>
        <w:t xml:space="preserve">Tentýž člověk spolu se svým kolegou Claudem Shanonnem vyrobil nositelný počítač velikosti krabičky od cigaret, který </w:t>
      </w:r>
      <w:r w:rsidR="007833A6" w:rsidRPr="00473CD4">
        <w:rPr>
          <w:rFonts w:cs="Times New Roman"/>
        </w:rPr>
        <w:t>na základě dat vkládaných pohybem palce určoval část kola na ruletě, do které kulička pravděpodobně spadne. Podle pozdějšíc</w:t>
      </w:r>
      <w:r w:rsidR="00A50930">
        <w:rPr>
          <w:rFonts w:cs="Times New Roman"/>
        </w:rPr>
        <w:t>h zpráv měl hráč asi 44% výhodu</w:t>
      </w:r>
      <w:r w:rsidR="007833A6" w:rsidRPr="00473CD4">
        <w:rPr>
          <w:rFonts w:cs="Times New Roman"/>
        </w:rPr>
        <w:t xml:space="preserve"> nad kasinem. </w:t>
      </w:r>
      <w:r w:rsidR="00E936CA" w:rsidRPr="00473CD4">
        <w:rPr>
          <w:rFonts w:cs="Times New Roman"/>
        </w:rPr>
        <w:t xml:space="preserve">I na základě </w:t>
      </w:r>
      <w:r w:rsidR="00D66460">
        <w:rPr>
          <w:rFonts w:cs="Times New Roman"/>
        </w:rPr>
        <w:t>tohoto vynálezu</w:t>
      </w:r>
      <w:r w:rsidR="00E936CA" w:rsidRPr="00473CD4">
        <w:rPr>
          <w:rFonts w:cs="Times New Roman"/>
        </w:rPr>
        <w:t xml:space="preserve"> vznikl v pozdějších letec</w:t>
      </w:r>
      <w:r w:rsidR="00FE35ED">
        <w:rPr>
          <w:rFonts w:cs="Times New Roman"/>
        </w:rPr>
        <w:t>h zákon, který zakazoval používání</w:t>
      </w:r>
      <w:r w:rsidR="00E936CA" w:rsidRPr="00473CD4">
        <w:rPr>
          <w:rFonts w:cs="Times New Roman"/>
        </w:rPr>
        <w:t xml:space="preserve"> podpůrn</w:t>
      </w:r>
      <w:r w:rsidR="00FE35ED">
        <w:rPr>
          <w:rFonts w:cs="Times New Roman"/>
        </w:rPr>
        <w:t>ých</w:t>
      </w:r>
      <w:r w:rsidR="00E936CA" w:rsidRPr="00473CD4">
        <w:rPr>
          <w:rFonts w:cs="Times New Roman"/>
        </w:rPr>
        <w:t xml:space="preserve"> zařízení k předvídání výsledků hazardních her</w:t>
      </w:r>
      <w:r w:rsidR="00A67AC6" w:rsidRPr="00473CD4">
        <w:rPr>
          <w:rFonts w:cs="Times New Roman"/>
        </w:rPr>
        <w:t xml:space="preserve">. </w:t>
      </w:r>
    </w:p>
    <w:p w:rsidR="00672F68" w:rsidRDefault="000B0870" w:rsidP="00E12B0E">
      <w:pPr>
        <w:jc w:val="both"/>
        <w:rPr>
          <w:rFonts w:cs="Times New Roman"/>
        </w:rPr>
      </w:pPr>
      <w:r>
        <w:rPr>
          <w:rFonts w:cs="Times New Roman"/>
        </w:rPr>
        <w:tab/>
      </w:r>
      <w:r w:rsidR="00BE7318" w:rsidRPr="00473CD4">
        <w:rPr>
          <w:rFonts w:cs="Times New Roman"/>
        </w:rPr>
        <w:t>První stíratelné losy začala prodávat roku 1974 Massachusettská státní loterie.</w:t>
      </w:r>
      <w:r w:rsidR="004A1825" w:rsidRPr="00473CD4">
        <w:rPr>
          <w:rFonts w:cs="Times New Roman"/>
        </w:rPr>
        <w:t xml:space="preserve"> Tento typ okamžité potenciální výhry se st</w:t>
      </w:r>
      <w:r w:rsidR="00F643F6">
        <w:rPr>
          <w:rFonts w:cs="Times New Roman"/>
        </w:rPr>
        <w:t>al rychle populární</w:t>
      </w:r>
      <w:r w:rsidR="004A1825" w:rsidRPr="00473CD4">
        <w:rPr>
          <w:rFonts w:cs="Times New Roman"/>
        </w:rPr>
        <w:t xml:space="preserve"> a ostatní společnosti zabývající </w:t>
      </w:r>
      <w:r w:rsidR="00E97D62">
        <w:rPr>
          <w:rFonts w:cs="Times New Roman"/>
        </w:rPr>
        <w:t xml:space="preserve">se loteriemi následují </w:t>
      </w:r>
      <w:r w:rsidR="0028490E">
        <w:rPr>
          <w:rFonts w:cs="Times New Roman"/>
        </w:rPr>
        <w:t xml:space="preserve">tohoto </w:t>
      </w:r>
      <w:r w:rsidR="00E97D62">
        <w:rPr>
          <w:rFonts w:cs="Times New Roman"/>
        </w:rPr>
        <w:t xml:space="preserve">příkladu (Abt a kol., </w:t>
      </w:r>
      <w:r w:rsidR="00440074">
        <w:rPr>
          <w:rFonts w:cs="Times New Roman"/>
        </w:rPr>
        <w:t xml:space="preserve">1985). </w:t>
      </w:r>
    </w:p>
    <w:p w:rsidR="000B6220" w:rsidRDefault="000B6220" w:rsidP="00E12B0E">
      <w:pPr>
        <w:jc w:val="both"/>
        <w:rPr>
          <w:rFonts w:cs="Times New Roman"/>
        </w:rPr>
      </w:pPr>
    </w:p>
    <w:p w:rsidR="004E5C6B" w:rsidRPr="00473CD4" w:rsidRDefault="004E5C6B" w:rsidP="004E5C6B">
      <w:pPr>
        <w:rPr>
          <w:rFonts w:cs="Times New Roman"/>
        </w:rPr>
      </w:pPr>
      <w:r>
        <w:rPr>
          <w:rFonts w:cs="Times New Roman"/>
          <w:noProof/>
          <w:lang w:eastAsia="cs-CZ"/>
        </w:rPr>
        <mc:AlternateContent>
          <mc:Choice Requires="wpc">
            <w:drawing>
              <wp:inline distT="0" distB="0" distL="0" distR="0" wp14:anchorId="6D5A09F6" wp14:editId="323D177B">
                <wp:extent cx="6086475" cy="4236525"/>
                <wp:effectExtent l="0" t="0" r="0" b="0"/>
                <wp:docPr id="34" name="Plátno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 name="Přímá spojnice 8"/>
                        <wps:cNvCnPr/>
                        <wps:spPr>
                          <a:xfrm>
                            <a:off x="1714500" y="124891"/>
                            <a:ext cx="0" cy="392407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 name="Přímá spojnice 9"/>
                        <wps:cNvCnPr/>
                        <wps:spPr>
                          <a:xfrm>
                            <a:off x="1590675" y="115267"/>
                            <a:ext cx="2571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Přímá spojnice 10"/>
                        <wps:cNvCnPr/>
                        <wps:spPr>
                          <a:xfrm>
                            <a:off x="1590675" y="3705805"/>
                            <a:ext cx="2571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 name="Přímá spojnice 12"/>
                        <wps:cNvCnPr/>
                        <wps:spPr>
                          <a:xfrm>
                            <a:off x="1580175" y="3380355"/>
                            <a:ext cx="2571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 name="Přímá spojnice 13"/>
                        <wps:cNvCnPr/>
                        <wps:spPr>
                          <a:xfrm>
                            <a:off x="1580175" y="795905"/>
                            <a:ext cx="2571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Přímá spojnice 14"/>
                        <wps:cNvCnPr/>
                        <wps:spPr>
                          <a:xfrm>
                            <a:off x="1580175" y="1147060"/>
                            <a:ext cx="2571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Přímá spojnice 15"/>
                        <wps:cNvCnPr/>
                        <wps:spPr>
                          <a:xfrm>
                            <a:off x="1578905" y="1461385"/>
                            <a:ext cx="2571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Přímá spojnice 16"/>
                        <wps:cNvCnPr/>
                        <wps:spPr>
                          <a:xfrm>
                            <a:off x="1581150" y="1783965"/>
                            <a:ext cx="2571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 name="Přímá spojnice 19"/>
                        <wps:cNvCnPr/>
                        <wps:spPr>
                          <a:xfrm>
                            <a:off x="1590675" y="2118905"/>
                            <a:ext cx="2571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 name="Přímá spojnice 20"/>
                        <wps:cNvCnPr/>
                        <wps:spPr>
                          <a:xfrm>
                            <a:off x="1578905" y="2441190"/>
                            <a:ext cx="2571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 name="Přímá spojnice 22"/>
                        <wps:cNvCnPr/>
                        <wps:spPr>
                          <a:xfrm>
                            <a:off x="1581150" y="2753270"/>
                            <a:ext cx="2571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Přímá spojnice 25"/>
                        <wps:cNvCnPr/>
                        <wps:spPr>
                          <a:xfrm>
                            <a:off x="1590675" y="3077460"/>
                            <a:ext cx="2571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Přímá spojnice 26"/>
                        <wps:cNvCnPr/>
                        <wps:spPr>
                          <a:xfrm>
                            <a:off x="1578905" y="469175"/>
                            <a:ext cx="2571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 name="Přímá spojnice 29"/>
                        <wps:cNvCnPr/>
                        <wps:spPr>
                          <a:xfrm>
                            <a:off x="1581150" y="4049350"/>
                            <a:ext cx="2571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Textové pole 31"/>
                        <wps:cNvSpPr txBox="1"/>
                        <wps:spPr>
                          <a:xfrm>
                            <a:off x="1947545" y="0"/>
                            <a:ext cx="3762375" cy="420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823" w:rsidRDefault="00783823" w:rsidP="004E5C6B">
                              <w:pPr>
                                <w:spacing w:after="200" w:line="295" w:lineRule="auto"/>
                              </w:pPr>
                              <w:r>
                                <w:t>online sázení</w:t>
                              </w:r>
                            </w:p>
                            <w:p w:rsidR="00783823" w:rsidRDefault="00783823" w:rsidP="004E5C6B">
                              <w:pPr>
                                <w:spacing w:after="200" w:line="295" w:lineRule="auto"/>
                              </w:pPr>
                              <w:r>
                                <w:t>dotykový videoloterijní automat</w:t>
                              </w:r>
                            </w:p>
                            <w:p w:rsidR="00783823" w:rsidRDefault="00783823" w:rsidP="004E5C6B">
                              <w:pPr>
                                <w:spacing w:after="200" w:line="295" w:lineRule="auto"/>
                              </w:pPr>
                              <w:r>
                                <w:t>stíratelné losy</w:t>
                              </w:r>
                            </w:p>
                            <w:p w:rsidR="00783823" w:rsidRDefault="00783823" w:rsidP="004E5C6B">
                              <w:pPr>
                                <w:spacing w:after="200" w:line="295" w:lineRule="auto"/>
                              </w:pPr>
                              <w:r>
                                <w:t>moderní hrací automat</w:t>
                              </w:r>
                            </w:p>
                            <w:p w:rsidR="00783823" w:rsidRDefault="00783823" w:rsidP="004E5C6B">
                              <w:pPr>
                                <w:spacing w:after="200" w:line="295" w:lineRule="auto"/>
                              </w:pPr>
                              <w:r>
                                <w:t>první sázková kancelář</w:t>
                              </w:r>
                            </w:p>
                            <w:p w:rsidR="00783823" w:rsidRDefault="00783823" w:rsidP="004E5C6B">
                              <w:pPr>
                                <w:spacing w:after="200" w:line="295" w:lineRule="auto"/>
                              </w:pPr>
                              <w:r>
                                <w:t>výherní mechanický automat</w:t>
                              </w:r>
                            </w:p>
                            <w:p w:rsidR="00783823" w:rsidRDefault="00783823" w:rsidP="004E5C6B">
                              <w:pPr>
                                <w:spacing w:after="200" w:line="295" w:lineRule="auto"/>
                              </w:pPr>
                              <w:r>
                                <w:t>počátek sportovního sázení</w:t>
                              </w:r>
                            </w:p>
                            <w:p w:rsidR="00783823" w:rsidRDefault="00783823" w:rsidP="004E5C6B">
                              <w:pPr>
                                <w:spacing w:after="200" w:line="295" w:lineRule="auto"/>
                              </w:pPr>
                              <w:r>
                                <w:t>hraní karet v severní Indii</w:t>
                              </w:r>
                            </w:p>
                            <w:p w:rsidR="00783823" w:rsidRDefault="00783823" w:rsidP="004E5C6B">
                              <w:pPr>
                                <w:spacing w:after="200" w:line="295" w:lineRule="auto"/>
                              </w:pPr>
                              <w:r>
                                <w:t>počátek letopočtu</w:t>
                              </w:r>
                            </w:p>
                            <w:p w:rsidR="00783823" w:rsidRDefault="00783823" w:rsidP="004E5C6B">
                              <w:pPr>
                                <w:spacing w:after="200" w:line="295" w:lineRule="auto"/>
                              </w:pPr>
                              <w:r>
                                <w:t>koňské dostihy</w:t>
                              </w:r>
                            </w:p>
                            <w:p w:rsidR="00783823" w:rsidRDefault="00783823" w:rsidP="004E5C6B">
                              <w:pPr>
                                <w:spacing w:after="200" w:line="295" w:lineRule="auto"/>
                              </w:pPr>
                              <w:r>
                                <w:t>kohoutí zápasy</w:t>
                              </w:r>
                            </w:p>
                            <w:p w:rsidR="00783823" w:rsidRDefault="00783823" w:rsidP="004E5C6B">
                              <w:pPr>
                                <w:spacing w:after="200" w:line="295" w:lineRule="auto"/>
                              </w:pPr>
                              <w:r>
                                <w:t>deskové hry</w:t>
                              </w:r>
                            </w:p>
                            <w:p w:rsidR="00783823" w:rsidRDefault="00783823" w:rsidP="004E5C6B">
                              <w:pPr>
                                <w:spacing w:after="200" w:line="295" w:lineRule="auto"/>
                              </w:pPr>
                              <w:r>
                                <w:t>hrací kostky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ové pole 69"/>
                        <wps:cNvSpPr txBox="1"/>
                        <wps:spPr>
                          <a:xfrm>
                            <a:off x="0" y="0"/>
                            <a:ext cx="1495425" cy="420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3823" w:rsidRDefault="00783823" w:rsidP="004E5C6B">
                              <w:pPr>
                                <w:pStyle w:val="Normlnweb"/>
                                <w:spacing w:before="0" w:beforeAutospacing="0" w:after="200" w:afterAutospacing="0" w:line="295" w:lineRule="auto"/>
                                <w:jc w:val="right"/>
                                <w:rPr>
                                  <w:rFonts w:eastAsia="Calibri"/>
                                  <w:sz w:val="22"/>
                                  <w:szCs w:val="22"/>
                                </w:rPr>
                              </w:pPr>
                              <w:r>
                                <w:rPr>
                                  <w:rFonts w:eastAsia="Calibri"/>
                                  <w:sz w:val="22"/>
                                  <w:szCs w:val="22"/>
                                </w:rPr>
                                <w:t>1994</w:t>
                              </w:r>
                            </w:p>
                            <w:p w:rsidR="00783823" w:rsidRDefault="00783823" w:rsidP="004E5C6B">
                              <w:pPr>
                                <w:pStyle w:val="Normlnweb"/>
                                <w:spacing w:before="0" w:beforeAutospacing="0" w:after="200" w:afterAutospacing="0" w:line="295" w:lineRule="auto"/>
                                <w:jc w:val="right"/>
                                <w:rPr>
                                  <w:rFonts w:eastAsia="Calibri"/>
                                  <w:sz w:val="22"/>
                                  <w:szCs w:val="22"/>
                                </w:rPr>
                              </w:pPr>
                              <w:r>
                                <w:rPr>
                                  <w:rFonts w:eastAsia="Calibri"/>
                                  <w:sz w:val="22"/>
                                  <w:szCs w:val="22"/>
                                </w:rPr>
                                <w:t>1991</w:t>
                              </w:r>
                            </w:p>
                            <w:p w:rsidR="00783823" w:rsidRDefault="00783823" w:rsidP="004E5C6B">
                              <w:pPr>
                                <w:pStyle w:val="Normlnweb"/>
                                <w:spacing w:before="0" w:beforeAutospacing="0" w:after="200" w:afterAutospacing="0" w:line="295" w:lineRule="auto"/>
                                <w:jc w:val="right"/>
                                <w:rPr>
                                  <w:rFonts w:eastAsia="Calibri"/>
                                  <w:sz w:val="22"/>
                                  <w:szCs w:val="22"/>
                                </w:rPr>
                              </w:pPr>
                              <w:r>
                                <w:rPr>
                                  <w:rFonts w:eastAsia="Calibri"/>
                                  <w:sz w:val="22"/>
                                  <w:szCs w:val="22"/>
                                </w:rPr>
                                <w:t>1974</w:t>
                              </w:r>
                            </w:p>
                            <w:p w:rsidR="00783823" w:rsidRDefault="00783823" w:rsidP="004E5C6B">
                              <w:pPr>
                                <w:pStyle w:val="Normlnweb"/>
                                <w:spacing w:before="0" w:beforeAutospacing="0" w:after="200" w:afterAutospacing="0" w:line="295" w:lineRule="auto"/>
                                <w:jc w:val="right"/>
                                <w:rPr>
                                  <w:rFonts w:eastAsia="Calibri"/>
                                  <w:sz w:val="22"/>
                                  <w:szCs w:val="22"/>
                                </w:rPr>
                              </w:pPr>
                              <w:r>
                                <w:rPr>
                                  <w:rFonts w:eastAsia="Calibri"/>
                                  <w:sz w:val="22"/>
                                  <w:szCs w:val="22"/>
                                </w:rPr>
                                <w:t>1963</w:t>
                              </w:r>
                            </w:p>
                            <w:p w:rsidR="00783823" w:rsidRDefault="00783823" w:rsidP="004E5C6B">
                              <w:pPr>
                                <w:pStyle w:val="Normlnweb"/>
                                <w:spacing w:before="0" w:beforeAutospacing="0" w:after="200" w:afterAutospacing="0" w:line="295" w:lineRule="auto"/>
                                <w:jc w:val="right"/>
                                <w:rPr>
                                  <w:rFonts w:eastAsia="Calibri"/>
                                  <w:sz w:val="22"/>
                                  <w:szCs w:val="22"/>
                                </w:rPr>
                              </w:pPr>
                              <w:r>
                                <w:rPr>
                                  <w:rFonts w:eastAsia="Calibri"/>
                                  <w:sz w:val="22"/>
                                  <w:szCs w:val="22"/>
                                </w:rPr>
                                <w:t>1923</w:t>
                              </w:r>
                            </w:p>
                            <w:p w:rsidR="00783823" w:rsidRDefault="00783823" w:rsidP="004E5C6B">
                              <w:pPr>
                                <w:pStyle w:val="Normlnweb"/>
                                <w:spacing w:before="0" w:beforeAutospacing="0" w:after="200" w:afterAutospacing="0" w:line="295" w:lineRule="auto"/>
                                <w:jc w:val="right"/>
                                <w:rPr>
                                  <w:rFonts w:eastAsia="Calibri"/>
                                  <w:sz w:val="22"/>
                                  <w:szCs w:val="22"/>
                                </w:rPr>
                              </w:pPr>
                              <w:r>
                                <w:rPr>
                                  <w:rFonts w:eastAsia="Calibri"/>
                                  <w:sz w:val="22"/>
                                  <w:szCs w:val="22"/>
                                </w:rPr>
                                <w:t>1895</w:t>
                              </w:r>
                            </w:p>
                            <w:p w:rsidR="00783823" w:rsidRDefault="00783823" w:rsidP="004E5C6B">
                              <w:pPr>
                                <w:pStyle w:val="Normlnweb"/>
                                <w:spacing w:before="0" w:beforeAutospacing="0" w:after="200" w:afterAutospacing="0" w:line="295" w:lineRule="auto"/>
                                <w:jc w:val="right"/>
                                <w:rPr>
                                  <w:rFonts w:eastAsia="Calibri"/>
                                  <w:sz w:val="22"/>
                                  <w:szCs w:val="22"/>
                                </w:rPr>
                              </w:pPr>
                              <w:r>
                                <w:rPr>
                                  <w:rFonts w:eastAsia="Calibri"/>
                                  <w:sz w:val="22"/>
                                  <w:szCs w:val="22"/>
                                </w:rPr>
                                <w:t>1635</w:t>
                              </w:r>
                            </w:p>
                            <w:p w:rsidR="00783823" w:rsidRDefault="00783823" w:rsidP="004E5C6B">
                              <w:pPr>
                                <w:pStyle w:val="Normlnweb"/>
                                <w:spacing w:before="0" w:beforeAutospacing="0" w:after="200" w:afterAutospacing="0" w:line="295" w:lineRule="auto"/>
                                <w:jc w:val="right"/>
                                <w:rPr>
                                  <w:rFonts w:eastAsia="Calibri"/>
                                  <w:sz w:val="22"/>
                                  <w:szCs w:val="22"/>
                                </w:rPr>
                              </w:pPr>
                              <w:r>
                                <w:rPr>
                                  <w:rFonts w:eastAsia="Calibri"/>
                                  <w:sz w:val="22"/>
                                  <w:szCs w:val="22"/>
                                </w:rPr>
                                <w:t>800</w:t>
                              </w:r>
                            </w:p>
                            <w:p w:rsidR="00783823" w:rsidRDefault="00783823" w:rsidP="004E5C6B">
                              <w:pPr>
                                <w:pStyle w:val="Normlnweb"/>
                                <w:spacing w:before="0" w:beforeAutospacing="0" w:after="200" w:afterAutospacing="0" w:line="295" w:lineRule="auto"/>
                                <w:jc w:val="right"/>
                                <w:rPr>
                                  <w:rFonts w:eastAsia="Calibri"/>
                                  <w:sz w:val="22"/>
                                  <w:szCs w:val="22"/>
                                </w:rPr>
                              </w:pPr>
                              <w:r>
                                <w:rPr>
                                  <w:rFonts w:eastAsia="Calibri"/>
                                  <w:sz w:val="22"/>
                                  <w:szCs w:val="22"/>
                                </w:rPr>
                                <w:t>0</w:t>
                              </w:r>
                            </w:p>
                            <w:p w:rsidR="00783823" w:rsidRDefault="00783823" w:rsidP="004E5C6B">
                              <w:pPr>
                                <w:pStyle w:val="Normlnweb"/>
                                <w:spacing w:before="0" w:beforeAutospacing="0" w:after="200" w:afterAutospacing="0" w:line="295" w:lineRule="auto"/>
                                <w:jc w:val="right"/>
                                <w:rPr>
                                  <w:rFonts w:eastAsia="Calibri"/>
                                  <w:sz w:val="22"/>
                                  <w:szCs w:val="22"/>
                                </w:rPr>
                              </w:pPr>
                              <w:r>
                                <w:rPr>
                                  <w:rFonts w:eastAsia="Calibri"/>
                                  <w:sz w:val="22"/>
                                  <w:szCs w:val="22"/>
                                </w:rPr>
                                <w:t>2 000 př. n. l.</w:t>
                              </w:r>
                            </w:p>
                            <w:p w:rsidR="00783823" w:rsidRDefault="00783823" w:rsidP="004E5C6B">
                              <w:pPr>
                                <w:pStyle w:val="Normlnweb"/>
                                <w:spacing w:before="0" w:beforeAutospacing="0" w:after="200" w:afterAutospacing="0" w:line="295" w:lineRule="auto"/>
                                <w:jc w:val="right"/>
                                <w:rPr>
                                  <w:rFonts w:eastAsia="Calibri"/>
                                  <w:sz w:val="22"/>
                                  <w:szCs w:val="22"/>
                                </w:rPr>
                              </w:pPr>
                              <w:r>
                                <w:rPr>
                                  <w:rFonts w:eastAsia="Calibri"/>
                                  <w:sz w:val="22"/>
                                  <w:szCs w:val="22"/>
                                </w:rPr>
                                <w:t>2 500 př. n. l.</w:t>
                              </w:r>
                            </w:p>
                            <w:p w:rsidR="00783823" w:rsidRDefault="00783823" w:rsidP="004E5C6B">
                              <w:pPr>
                                <w:pStyle w:val="Normlnweb"/>
                                <w:spacing w:before="0" w:beforeAutospacing="0" w:after="200" w:afterAutospacing="0" w:line="295" w:lineRule="auto"/>
                                <w:jc w:val="right"/>
                                <w:rPr>
                                  <w:rFonts w:eastAsia="Calibri"/>
                                  <w:sz w:val="22"/>
                                  <w:szCs w:val="22"/>
                                </w:rPr>
                              </w:pPr>
                              <w:r>
                                <w:rPr>
                                  <w:rFonts w:eastAsia="Calibri"/>
                                  <w:sz w:val="22"/>
                                  <w:szCs w:val="22"/>
                                </w:rPr>
                                <w:t>3 500 př. n. l.</w:t>
                              </w:r>
                            </w:p>
                            <w:p w:rsidR="00783823" w:rsidRDefault="00783823" w:rsidP="004E5C6B">
                              <w:pPr>
                                <w:pStyle w:val="Normlnweb"/>
                                <w:spacing w:before="0" w:beforeAutospacing="0" w:after="200" w:afterAutospacing="0" w:line="295" w:lineRule="auto"/>
                                <w:jc w:val="right"/>
                              </w:pPr>
                              <w:r>
                                <w:rPr>
                                  <w:rFonts w:eastAsia="Calibri"/>
                                  <w:sz w:val="22"/>
                                  <w:szCs w:val="22"/>
                                </w:rPr>
                                <w:t>4 000 př. n. l.</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Plátno 34" o:spid="_x0000_s1026" editas="canvas" style="width:479.25pt;height:333.6pt;mso-position-horizontal-relative:char;mso-position-vertical-relative:line" coordsize="60864,4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864;height:42360;visibility:visible;mso-wrap-style:square">
                  <v:fill o:detectmouseclick="t"/>
                  <v:path o:connecttype="none"/>
                </v:shape>
                <v:line id="Přímá spojnice 8" o:spid="_x0000_s1028" style="position:absolute;visibility:visible;mso-wrap-style:square" from="17145,1248" to="17145,4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QZgcAAAADaAAAADwAAAGRycy9kb3ducmV2LnhtbERPzWoCMRC+F3yHMAVvNVuLolujiCCI&#10;9lL1AcbNdHdxM1mTqa4+vTkUevz4/meLzjXqSiHWng28DzJQxIW3NZcGjof12wRUFGSLjWcycKcI&#10;i3nvZYa59Tf+puteSpVCOOZooBJpc61jUZHDOPAtceJ+fHAoCYZS24C3FO4aPcyysXZYc2qosKVV&#10;RcV5/+sMXHZfm3g/NUMZjx7bc1hOpvIRjem/dstPUEKd/Iv/3BtrIG1NV9IN0P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kGYHAAAAA2gAAAA8AAAAAAAAAAAAAAAAA&#10;oQIAAGRycy9kb3ducmV2LnhtbFBLBQYAAAAABAAEAPkAAACOAwAAAAA=&#10;" strokecolor="#4579b8 [3044]"/>
                <v:line id="Přímá spojnice 9" o:spid="_x0000_s1029" style="position:absolute;visibility:visible;mso-wrap-style:square" from="15906,1152" to="18478,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i8GsMAAADaAAAADwAAAGRycy9kb3ducmV2LnhtbESPUWsCMRCE3wv+h7BC32pORdGrUaRQ&#10;kLYvVX/AetneHV42Z7Lq2V9vCgUfh5n5hlmsOteoC4VYezYwHGSgiAtvay4N7HfvLzNQUZAtNp7J&#10;wI0irJa9pwXm1l/5my5bKVWCcMzRQCXS5lrHoiKHceBb4uT9+OBQkgyltgGvCe4aPcqyqXZYc1qo&#10;sKW3iorj9uwMnD6/NvF2aEYynfx+HMN6NpdxNOa5361fQQl18gj/tzfWwBz+rqQbo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ovBrDAAAA2gAAAA8AAAAAAAAAAAAA&#10;AAAAoQIAAGRycy9kb3ducmV2LnhtbFBLBQYAAAAABAAEAPkAAACRAwAAAAA=&#10;" strokecolor="#4579b8 [3044]"/>
                <v:line id="Přímá spojnice 10" o:spid="_x0000_s1030" style="position:absolute;visibility:visible;mso-wrap-style:square" from="15906,37058" to="18478,3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9mMQAAADbAAAADwAAAGRycy9kb3ducmV2LnhtbESPQU8CQQyF7yb8h0lNuMmsGAmsDISY&#10;mBD0IvoDyk7d3bDTWWYqLP56ezDx1ua9vvd1uR5CZ86UchvZwf2kAENcRd9y7eDz4+VuDiYLsscu&#10;Mjm4Uob1anSzxNLHC7/TeS+10RDOJTpoRPrS2lw1FDBPYk+s2ldMAUXXVFuf8KLhobPTopjZgC1r&#10;Q4M9PTdUHfffwcHp9W2br4duKrPHn90xbeYLecjOjW+HzRMYoUH+zX/XW6/4Sq+/6AB2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2YxAAAANsAAAAPAAAAAAAAAAAA&#10;AAAAAKECAABkcnMvZG93bnJldi54bWxQSwUGAAAAAAQABAD5AAAAkgMAAAAA&#10;" strokecolor="#4579b8 [3044]"/>
                <v:line id="Přímá spojnice 12" o:spid="_x0000_s1031" style="position:absolute;visibility:visible;mso-wrap-style:square" from="15801,33803" to="18373,3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GdMEAAADbAAAADwAAAGRycy9kb3ducmV2LnhtbERPzWrCQBC+C32HZQredNMURaOrSKEg&#10;tpfaPsCYHZNgdjbdnWrs07uFgrf5+H5nue5dq84UYuPZwNM4A0VcettwZeDr83U0AxUF2WLrmQxc&#10;KcJ69TBYYmH9hT/ovJdKpRCOBRqoRbpC61jW5DCOfUecuKMPDiXBUGkb8JLCXavzLJtqhw2nhho7&#10;eqmpPO1/nIHvt/dtvB7aXKaT390pbGZzeY7GDB/7zQKUUC938b97a9P8HP5+SQfo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sZ0wQAAANsAAAAPAAAAAAAAAAAAAAAA&#10;AKECAABkcnMvZG93bnJldi54bWxQSwUGAAAAAAQABAD5AAAAjwMAAAAA&#10;" strokecolor="#4579b8 [3044]"/>
                <v:line id="Přímá spojnice 13" o:spid="_x0000_s1032" style="position:absolute;visibility:visible;mso-wrap-style:square" from="15801,7959" to="18373,7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j78EAAADbAAAADwAAAGRycy9kb3ducmV2LnhtbERPzWoCMRC+C32HMAVvmq2i2K1RpFAQ&#10;9VLtA0w3093FzWSbTHX16Y1Q8DYf3+/Ml51r1IlCrD0beBlmoIgLb2suDXwdPgYzUFGQLTaeycCF&#10;IiwXT7055taf+ZNOeylVCuGYo4FKpM21jkVFDuPQt8SJ+/HBoSQYSm0DnlO4a/Qoy6baYc2pocKW&#10;3isqjvs/Z+B3u1vHy3czkunkujmG1exVxtGY/nO3egMl1MlD/O9e2zR/DPdf0gF6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LmPvwQAAANsAAAAPAAAAAAAAAAAAAAAA&#10;AKECAABkcnMvZG93bnJldi54bWxQSwUGAAAAAAQABAD5AAAAjwMAAAAA&#10;" strokecolor="#4579b8 [3044]"/>
                <v:line id="Přímá spojnice 14" o:spid="_x0000_s1033" style="position:absolute;visibility:visible;mso-wrap-style:square" from="15801,11470" to="18373,1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f7m8IAAADbAAAADwAAAGRycy9kb3ducmV2LnhtbERPzWoCMRC+C32HMEJvmtW2oqtRRChI&#10;66W2DzBuxt3FzWSbjLr26Ruh0Nt8fL+zWHWuURcKsfZsYDTMQBEX3tZcGvj6fB1MQUVBtth4JgM3&#10;irBaPvQWmFt/5Q+67KVUKYRjjgYqkTbXOhYVOYxD3xIn7uiDQ0kwlNoGvKZw1+hxlk20w5pTQ4Ut&#10;bSoqTvuzM/D9vtvG26EZy+Tl5+0U1tOZPEVjHvvdeg5KqJN/8Z97a9P8Z7j/kg7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f7m8IAAADbAAAADwAAAAAAAAAAAAAA&#10;AAChAgAAZHJzL2Rvd25yZXYueG1sUEsFBgAAAAAEAAQA+QAAAJADAAAAAA==&#10;" strokecolor="#4579b8 [3044]"/>
                <v:line id="Přímá spojnice 15" o:spid="_x0000_s1034" style="position:absolute;visibility:visible;mso-wrap-style:square" from="15789,14613" to="18360,1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eAMEAAADbAAAADwAAAGRycy9kb3ducmV2LnhtbERPzWoCMRC+F/oOYQrearaKoqtRRChI&#10;7aXqA4yb6e7iZrImU1379KZQ8DYf3+/Ml51r1IVCrD0beOtnoIgLb2suDRz2768TUFGQLTaeycCN&#10;IiwXz09zzK2/8hdddlKqFMIxRwOVSJtrHYuKHMa+b4kT9+2DQ0kwlNoGvKZw1+hBlo21w5pTQ4Ut&#10;rSsqTrsfZ+C8/dzE27EZyHj0+3EKq8lUhtGY3ku3moES6uQh/ndvbJo/gr9f0gF6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14AwQAAANsAAAAPAAAAAAAAAAAAAAAA&#10;AKECAABkcnMvZG93bnJldi54bWxQSwUGAAAAAAQABAD5AAAAjwMAAAAA&#10;" strokecolor="#4579b8 [3044]"/>
                <v:line id="Přímá spojnice 16" o:spid="_x0000_s1035" style="position:absolute;visibility:visible;mso-wrap-style:square" from="15811,17839" to="18383,17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Ad8EAAADbAAAADwAAAGRycy9kb3ducmV2LnhtbERPzWrCQBC+C32HZQq96aaWBhtdRQoF&#10;qV60fYBpdkyC2dl0d6rRp+8Kgrf5+H5ntuhdq44UYuPZwPMoA0VcettwZeD762M4ARUF2WLrmQyc&#10;KcJi/jCYYWH9ibd03EmlUgjHAg3UIl2hdSxrchhHviNO3N4Hh5JgqLQNeErhrtXjLMu1w4ZTQ40d&#10;vddUHnZ/zsDverOK5592LPnr5fMQlpM3eYnGPD32yykooV7u4pt7ZdP8HK6/pAP0/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WcB3wQAAANsAAAAPAAAAAAAAAAAAAAAA&#10;AKECAABkcnMvZG93bnJldi54bWxQSwUGAAAAAAQABAD5AAAAjwMAAAAA&#10;" strokecolor="#4579b8 [3044]"/>
                <v:line id="Přímá spojnice 19" o:spid="_x0000_s1036" style="position:absolute;visibility:visible;mso-wrap-style:square" from="15906,21189" to="18478,2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ZUBcEAAADbAAAADwAAAGRycy9kb3ducmV2LnhtbERPzWoCMRC+F3yHMEJvNaui6NYoUihI&#10;20vVBxg3093FzWRNRl379KZQ8DYf3+8sVp1r1IVCrD0bGA4yUMSFtzWXBva795cZqCjIFhvPZOBG&#10;EVbL3tMCc+uv/E2XrZQqhXDM0UAl0uZax6Iih3HgW+LE/fjgUBIMpbYBryncNXqUZVPtsObUUGFL&#10;bxUVx+3ZGTh9fm3i7dCMZDr5/TiG9Wwu42jMc79bv4IS6uQh/ndvbJo/h79f0gF6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xlQFwQAAANsAAAAPAAAAAAAAAAAAAAAA&#10;AKECAABkcnMvZG93bnJldi54bWxQSwUGAAAAAAQABAD5AAAAjwMAAAAA&#10;" strokecolor="#4579b8 [3044]"/>
                <v:line id="Přímá spojnice 20" o:spid="_x0000_s1037" style="position:absolute;visibility:visible;mso-wrap-style:square" from="15789,24411" to="18360,2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3JcEAAADbAAAADwAAAGRycy9kb3ducmV2LnhtbERPzWrCQBC+F3yHZQRvdWNEsamriCCI&#10;7aW2DzDNTpNgdjbujhr79O6h0OPH979c965VVwqx8WxgMs5AEZfeNlwZ+PrcPS9ARUG22HomA3eK&#10;sF4NnpZYWH/jD7oepVIphGOBBmqRrtA6ljU5jGPfESfuxweHkmCotA14S+Gu1XmWzbXDhlNDjR1t&#10;aypPx4szcH5738f7d5vLfPZ7OIXN4kWm0ZjRsN+8ghLq5V/8595bA3lan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kDclwQAAANsAAAAPAAAAAAAAAAAAAAAA&#10;AKECAABkcnMvZG93bnJldi54bWxQSwUGAAAAAAQABAD5AAAAjwMAAAAA&#10;" strokecolor="#4579b8 [3044]"/>
                <v:line id="Přímá spojnice 22" o:spid="_x0000_s1038" style="position:absolute;visibility:visible;mso-wrap-style:square" from="15811,27532" to="18383,2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MycQAAADbAAAADwAAAGRycy9kb3ducmV2LnhtbESPUWvCQBCE34X+h2MLvumlKYpGT5FC&#10;QWxfavsD1tyaBHN76d1WY3+9Vyj4OMzMN8xy3btWnSnExrOBp3EGirj0tuHKwNfn62gGKgqyxdYz&#10;GbhShPXqYbDEwvoLf9B5L5VKEI4FGqhFukLrWNbkMI59R5y8ow8OJclQaRvwkuCu1XmWTbXDhtNC&#10;jR291FSe9j/OwPfb+zZeD20u08nv7hQ2s7k8R2OGj/1mAUqol3v4v721BvIc/r6kH6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gzJxAAAANsAAAAPAAAAAAAAAAAA&#10;AAAAAKECAABkcnMvZG93bnJldi54bWxQSwUGAAAAAAQABAD5AAAAkgMAAAAA&#10;" strokecolor="#4579b8 [3044]"/>
                <v:line id="Přímá spojnice 25" o:spid="_x0000_s1039" style="position:absolute;visibility:visible;mso-wrap-style:square" from="15906,30774" to="18478,30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UvcQAAADbAAAADwAAAGRycy9kb3ducmV2LnhtbESPUWvCQBCE3wv9D8cWfKsXI4pGT5FC&#10;QWxfav0Ba25Ngrm99G6r0V/fKxT6OMzMN8xy3btWXSjExrOB0TADRVx623Bl4PD5+jwDFQXZYuuZ&#10;DNwownr1+LDEwvorf9BlL5VKEI4FGqhFukLrWNbkMA59R5y8kw8OJclQaRvwmuCu1XmWTbXDhtNC&#10;jR291FSe99/OwNfb+zbejm0u08l9dw6b2VzG0ZjBU79ZgBLq5T/8195aA/kE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5S9xAAAANsAAAAPAAAAAAAAAAAA&#10;AAAAAKECAABkcnMvZG93bnJldi54bWxQSwUGAAAAAAQABAD5AAAAkgMAAAAA&#10;" strokecolor="#4579b8 [3044]"/>
                <v:line id="Přímá spojnice 26" o:spid="_x0000_s1040" style="position:absolute;visibility:visible;mso-wrap-style:square" from="15789,4691" to="18360,4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KysQAAADbAAAADwAAAGRycy9kb3ducmV2LnhtbESPUWvCQBCE34X+h2MLfdNLIwabeooU&#10;CtL6UtsfsM1tk2BuL71bNfbXe0LBx2FmvmEWq8F16kghtp4NPE4yUMSVty3XBr4+X8dzUFGQLXae&#10;ycCZIqyWd6MFltaf+IOOO6lVgnAs0UAj0pdax6ohh3Hie+Lk/fjgUJIMtbYBTwnuOp1nWaEdtpwW&#10;GuzppaFqvzs4A7/v2008f3e5FLO/t31Yz59kGo15uB/Wz6CEBrmF/9sbayAv4Pol/Q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rKxAAAANsAAAAPAAAAAAAAAAAA&#10;AAAAAKECAABkcnMvZG93bnJldi54bWxQSwUGAAAAAAQABAD5AAAAkgMAAAAA&#10;" strokecolor="#4579b8 [3044]"/>
                <v:line id="Přímá spojnice 29" o:spid="_x0000_s1041" style="position:absolute;visibility:visible;mso-wrap-style:square" from="15811,40493" to="18383,40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qeuMQAAADbAAAADwAAAGRycy9kb3ducmV2LnhtbESPUWvCQBCE34X+h2MLvumlKYpGT5FC&#10;QWxfav0Ba25Ngrm99G6rsb/eKxT6OMzMN8xy3btWXSjExrOBp3EGirj0tuHKwOHzdTQDFQXZYuuZ&#10;DNwownr1MFhiYf2VP+iyl0olCMcCDdQiXaF1LGtyGMe+I07eyQeHkmSotA14TXDX6jzLptphw2mh&#10;xo5eairP+29n4OvtfRtvxzaX6eRndw6b2VyeozHDx36zACXUy3/4r721BvI5/H5JP0C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p64xAAAANsAAAAPAAAAAAAAAAAA&#10;AAAAAKECAABkcnMvZG93bnJldi54bWxQSwUGAAAAAAQABAD5AAAAkgMAAAAA&#10;" strokecolor="#4579b8 [3044]"/>
                <v:shapetype id="_x0000_t202" coordsize="21600,21600" o:spt="202" path="m,l,21600r21600,l21600,xe">
                  <v:stroke joinstyle="miter"/>
                  <v:path gradientshapeok="t" o:connecttype="rect"/>
                </v:shapetype>
                <v:shape id="Textové pole 31" o:spid="_x0000_s1042" type="#_x0000_t202" style="position:absolute;left:19475;width:37624;height:4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34440E" w:rsidRDefault="0034440E" w:rsidP="004E5C6B">
                        <w:pPr>
                          <w:spacing w:after="200" w:line="295" w:lineRule="auto"/>
                        </w:pPr>
                        <w:r>
                          <w:t>online sázení</w:t>
                        </w:r>
                      </w:p>
                      <w:p w:rsidR="0034440E" w:rsidRDefault="0034440E" w:rsidP="004E5C6B">
                        <w:pPr>
                          <w:spacing w:after="200" w:line="295" w:lineRule="auto"/>
                        </w:pPr>
                        <w:r>
                          <w:t xml:space="preserve">dotykový </w:t>
                        </w:r>
                        <w:proofErr w:type="spellStart"/>
                        <w:r>
                          <w:t>videoloterijní</w:t>
                        </w:r>
                        <w:proofErr w:type="spellEnd"/>
                        <w:r>
                          <w:t xml:space="preserve"> automat</w:t>
                        </w:r>
                      </w:p>
                      <w:p w:rsidR="0034440E" w:rsidRDefault="0034440E" w:rsidP="004E5C6B">
                        <w:pPr>
                          <w:spacing w:after="200" w:line="295" w:lineRule="auto"/>
                        </w:pPr>
                        <w:r>
                          <w:t>stíratelné losy</w:t>
                        </w:r>
                      </w:p>
                      <w:p w:rsidR="0034440E" w:rsidRDefault="0034440E" w:rsidP="004E5C6B">
                        <w:pPr>
                          <w:spacing w:after="200" w:line="295" w:lineRule="auto"/>
                        </w:pPr>
                        <w:r>
                          <w:t>moderní hrací automat</w:t>
                        </w:r>
                      </w:p>
                      <w:p w:rsidR="0034440E" w:rsidRDefault="0034440E" w:rsidP="004E5C6B">
                        <w:pPr>
                          <w:spacing w:after="200" w:line="295" w:lineRule="auto"/>
                        </w:pPr>
                        <w:r>
                          <w:t>první sázková kancelář</w:t>
                        </w:r>
                      </w:p>
                      <w:p w:rsidR="0034440E" w:rsidRDefault="0034440E" w:rsidP="004E5C6B">
                        <w:pPr>
                          <w:spacing w:after="200" w:line="295" w:lineRule="auto"/>
                        </w:pPr>
                        <w:r>
                          <w:t>výherní mechanický automat</w:t>
                        </w:r>
                      </w:p>
                      <w:p w:rsidR="0034440E" w:rsidRDefault="0034440E" w:rsidP="004E5C6B">
                        <w:pPr>
                          <w:spacing w:after="200" w:line="295" w:lineRule="auto"/>
                        </w:pPr>
                        <w:r>
                          <w:t>počátek sportovního sázení</w:t>
                        </w:r>
                      </w:p>
                      <w:p w:rsidR="0034440E" w:rsidRDefault="0034440E" w:rsidP="004E5C6B">
                        <w:pPr>
                          <w:spacing w:after="200" w:line="295" w:lineRule="auto"/>
                        </w:pPr>
                        <w:r>
                          <w:t>hraní karet v severní Indii</w:t>
                        </w:r>
                      </w:p>
                      <w:p w:rsidR="0034440E" w:rsidRDefault="0034440E" w:rsidP="004E5C6B">
                        <w:pPr>
                          <w:spacing w:after="200" w:line="295" w:lineRule="auto"/>
                        </w:pPr>
                        <w:r>
                          <w:t>počátek letopočtu</w:t>
                        </w:r>
                      </w:p>
                      <w:p w:rsidR="0034440E" w:rsidRDefault="0034440E" w:rsidP="004E5C6B">
                        <w:pPr>
                          <w:spacing w:after="200" w:line="295" w:lineRule="auto"/>
                        </w:pPr>
                        <w:r>
                          <w:t>koňské dostihy</w:t>
                        </w:r>
                      </w:p>
                      <w:p w:rsidR="0034440E" w:rsidRDefault="0034440E" w:rsidP="004E5C6B">
                        <w:pPr>
                          <w:spacing w:after="200" w:line="295" w:lineRule="auto"/>
                        </w:pPr>
                        <w:r>
                          <w:t>kohoutí zápasy</w:t>
                        </w:r>
                      </w:p>
                      <w:p w:rsidR="0034440E" w:rsidRDefault="0034440E" w:rsidP="004E5C6B">
                        <w:pPr>
                          <w:spacing w:after="200" w:line="295" w:lineRule="auto"/>
                        </w:pPr>
                        <w:r>
                          <w:t>deskové hry</w:t>
                        </w:r>
                      </w:p>
                      <w:p w:rsidR="0034440E" w:rsidRDefault="0034440E" w:rsidP="004E5C6B">
                        <w:pPr>
                          <w:spacing w:after="200" w:line="295" w:lineRule="auto"/>
                        </w:pPr>
                        <w:r>
                          <w:t>hrací kostky</w:t>
                        </w:r>
                      </w:p>
                    </w:txbxContent>
                  </v:textbox>
                </v:shape>
                <v:shape id="Textové pole 69" o:spid="_x0000_s1043" type="#_x0000_t202" style="position:absolute;width:14954;height:4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34440E" w:rsidRDefault="0034440E" w:rsidP="004E5C6B">
                        <w:pPr>
                          <w:pStyle w:val="Normlnweb"/>
                          <w:spacing w:before="0" w:beforeAutospacing="0" w:after="200" w:afterAutospacing="0" w:line="295" w:lineRule="auto"/>
                          <w:jc w:val="right"/>
                          <w:rPr>
                            <w:rFonts w:eastAsia="Calibri"/>
                            <w:sz w:val="22"/>
                            <w:szCs w:val="22"/>
                          </w:rPr>
                        </w:pPr>
                        <w:r>
                          <w:rPr>
                            <w:rFonts w:eastAsia="Calibri"/>
                            <w:sz w:val="22"/>
                            <w:szCs w:val="22"/>
                          </w:rPr>
                          <w:t>1994</w:t>
                        </w:r>
                      </w:p>
                      <w:p w:rsidR="0034440E" w:rsidRDefault="0034440E" w:rsidP="004E5C6B">
                        <w:pPr>
                          <w:pStyle w:val="Normlnweb"/>
                          <w:spacing w:before="0" w:beforeAutospacing="0" w:after="200" w:afterAutospacing="0" w:line="295" w:lineRule="auto"/>
                          <w:jc w:val="right"/>
                          <w:rPr>
                            <w:rFonts w:eastAsia="Calibri"/>
                            <w:sz w:val="22"/>
                            <w:szCs w:val="22"/>
                          </w:rPr>
                        </w:pPr>
                        <w:r>
                          <w:rPr>
                            <w:rFonts w:eastAsia="Calibri"/>
                            <w:sz w:val="22"/>
                            <w:szCs w:val="22"/>
                          </w:rPr>
                          <w:t>1991</w:t>
                        </w:r>
                      </w:p>
                      <w:p w:rsidR="0034440E" w:rsidRDefault="0034440E" w:rsidP="004E5C6B">
                        <w:pPr>
                          <w:pStyle w:val="Normlnweb"/>
                          <w:spacing w:before="0" w:beforeAutospacing="0" w:after="200" w:afterAutospacing="0" w:line="295" w:lineRule="auto"/>
                          <w:jc w:val="right"/>
                          <w:rPr>
                            <w:rFonts w:eastAsia="Calibri"/>
                            <w:sz w:val="22"/>
                            <w:szCs w:val="22"/>
                          </w:rPr>
                        </w:pPr>
                        <w:r>
                          <w:rPr>
                            <w:rFonts w:eastAsia="Calibri"/>
                            <w:sz w:val="22"/>
                            <w:szCs w:val="22"/>
                          </w:rPr>
                          <w:t>1974</w:t>
                        </w:r>
                      </w:p>
                      <w:p w:rsidR="0034440E" w:rsidRDefault="0034440E" w:rsidP="004E5C6B">
                        <w:pPr>
                          <w:pStyle w:val="Normlnweb"/>
                          <w:spacing w:before="0" w:beforeAutospacing="0" w:after="200" w:afterAutospacing="0" w:line="295" w:lineRule="auto"/>
                          <w:jc w:val="right"/>
                          <w:rPr>
                            <w:rFonts w:eastAsia="Calibri"/>
                            <w:sz w:val="22"/>
                            <w:szCs w:val="22"/>
                          </w:rPr>
                        </w:pPr>
                        <w:r>
                          <w:rPr>
                            <w:rFonts w:eastAsia="Calibri"/>
                            <w:sz w:val="22"/>
                            <w:szCs w:val="22"/>
                          </w:rPr>
                          <w:t>1963</w:t>
                        </w:r>
                      </w:p>
                      <w:p w:rsidR="0034440E" w:rsidRDefault="0034440E" w:rsidP="004E5C6B">
                        <w:pPr>
                          <w:pStyle w:val="Normlnweb"/>
                          <w:spacing w:before="0" w:beforeAutospacing="0" w:after="200" w:afterAutospacing="0" w:line="295" w:lineRule="auto"/>
                          <w:jc w:val="right"/>
                          <w:rPr>
                            <w:rFonts w:eastAsia="Calibri"/>
                            <w:sz w:val="22"/>
                            <w:szCs w:val="22"/>
                          </w:rPr>
                        </w:pPr>
                        <w:r>
                          <w:rPr>
                            <w:rFonts w:eastAsia="Calibri"/>
                            <w:sz w:val="22"/>
                            <w:szCs w:val="22"/>
                          </w:rPr>
                          <w:t>1923</w:t>
                        </w:r>
                      </w:p>
                      <w:p w:rsidR="0034440E" w:rsidRDefault="0034440E" w:rsidP="004E5C6B">
                        <w:pPr>
                          <w:pStyle w:val="Normlnweb"/>
                          <w:spacing w:before="0" w:beforeAutospacing="0" w:after="200" w:afterAutospacing="0" w:line="295" w:lineRule="auto"/>
                          <w:jc w:val="right"/>
                          <w:rPr>
                            <w:rFonts w:eastAsia="Calibri"/>
                            <w:sz w:val="22"/>
                            <w:szCs w:val="22"/>
                          </w:rPr>
                        </w:pPr>
                        <w:r>
                          <w:rPr>
                            <w:rFonts w:eastAsia="Calibri"/>
                            <w:sz w:val="22"/>
                            <w:szCs w:val="22"/>
                          </w:rPr>
                          <w:t>1895</w:t>
                        </w:r>
                      </w:p>
                      <w:p w:rsidR="0034440E" w:rsidRDefault="0034440E" w:rsidP="004E5C6B">
                        <w:pPr>
                          <w:pStyle w:val="Normlnweb"/>
                          <w:spacing w:before="0" w:beforeAutospacing="0" w:after="200" w:afterAutospacing="0" w:line="295" w:lineRule="auto"/>
                          <w:jc w:val="right"/>
                          <w:rPr>
                            <w:rFonts w:eastAsia="Calibri"/>
                            <w:sz w:val="22"/>
                            <w:szCs w:val="22"/>
                          </w:rPr>
                        </w:pPr>
                        <w:r>
                          <w:rPr>
                            <w:rFonts w:eastAsia="Calibri"/>
                            <w:sz w:val="22"/>
                            <w:szCs w:val="22"/>
                          </w:rPr>
                          <w:t>1635</w:t>
                        </w:r>
                      </w:p>
                      <w:p w:rsidR="0034440E" w:rsidRDefault="0034440E" w:rsidP="004E5C6B">
                        <w:pPr>
                          <w:pStyle w:val="Normlnweb"/>
                          <w:spacing w:before="0" w:beforeAutospacing="0" w:after="200" w:afterAutospacing="0" w:line="295" w:lineRule="auto"/>
                          <w:jc w:val="right"/>
                          <w:rPr>
                            <w:rFonts w:eastAsia="Calibri"/>
                            <w:sz w:val="22"/>
                            <w:szCs w:val="22"/>
                          </w:rPr>
                        </w:pPr>
                        <w:r>
                          <w:rPr>
                            <w:rFonts w:eastAsia="Calibri"/>
                            <w:sz w:val="22"/>
                            <w:szCs w:val="22"/>
                          </w:rPr>
                          <w:t>800</w:t>
                        </w:r>
                      </w:p>
                      <w:p w:rsidR="0034440E" w:rsidRDefault="0034440E" w:rsidP="004E5C6B">
                        <w:pPr>
                          <w:pStyle w:val="Normlnweb"/>
                          <w:spacing w:before="0" w:beforeAutospacing="0" w:after="200" w:afterAutospacing="0" w:line="295" w:lineRule="auto"/>
                          <w:jc w:val="right"/>
                          <w:rPr>
                            <w:rFonts w:eastAsia="Calibri"/>
                            <w:sz w:val="22"/>
                            <w:szCs w:val="22"/>
                          </w:rPr>
                        </w:pPr>
                        <w:r>
                          <w:rPr>
                            <w:rFonts w:eastAsia="Calibri"/>
                            <w:sz w:val="22"/>
                            <w:szCs w:val="22"/>
                          </w:rPr>
                          <w:t>0</w:t>
                        </w:r>
                      </w:p>
                      <w:p w:rsidR="0034440E" w:rsidRDefault="0034440E" w:rsidP="004E5C6B">
                        <w:pPr>
                          <w:pStyle w:val="Normlnweb"/>
                          <w:spacing w:before="0" w:beforeAutospacing="0" w:after="200" w:afterAutospacing="0" w:line="295" w:lineRule="auto"/>
                          <w:jc w:val="right"/>
                          <w:rPr>
                            <w:rFonts w:eastAsia="Calibri"/>
                            <w:sz w:val="22"/>
                            <w:szCs w:val="22"/>
                          </w:rPr>
                        </w:pPr>
                        <w:r>
                          <w:rPr>
                            <w:rFonts w:eastAsia="Calibri"/>
                            <w:sz w:val="22"/>
                            <w:szCs w:val="22"/>
                          </w:rPr>
                          <w:t>2 000 př. n. l.</w:t>
                        </w:r>
                      </w:p>
                      <w:p w:rsidR="0034440E" w:rsidRDefault="0034440E" w:rsidP="004E5C6B">
                        <w:pPr>
                          <w:pStyle w:val="Normlnweb"/>
                          <w:spacing w:before="0" w:beforeAutospacing="0" w:after="200" w:afterAutospacing="0" w:line="295" w:lineRule="auto"/>
                          <w:jc w:val="right"/>
                          <w:rPr>
                            <w:rFonts w:eastAsia="Calibri"/>
                            <w:sz w:val="22"/>
                            <w:szCs w:val="22"/>
                          </w:rPr>
                        </w:pPr>
                        <w:r>
                          <w:rPr>
                            <w:rFonts w:eastAsia="Calibri"/>
                            <w:sz w:val="22"/>
                            <w:szCs w:val="22"/>
                          </w:rPr>
                          <w:t>2 500 př. n. l.</w:t>
                        </w:r>
                      </w:p>
                      <w:p w:rsidR="0034440E" w:rsidRDefault="0034440E" w:rsidP="004E5C6B">
                        <w:pPr>
                          <w:pStyle w:val="Normlnweb"/>
                          <w:spacing w:before="0" w:beforeAutospacing="0" w:after="200" w:afterAutospacing="0" w:line="295" w:lineRule="auto"/>
                          <w:jc w:val="right"/>
                          <w:rPr>
                            <w:rFonts w:eastAsia="Calibri"/>
                            <w:sz w:val="22"/>
                            <w:szCs w:val="22"/>
                          </w:rPr>
                        </w:pPr>
                        <w:r>
                          <w:rPr>
                            <w:rFonts w:eastAsia="Calibri"/>
                            <w:sz w:val="22"/>
                            <w:szCs w:val="22"/>
                          </w:rPr>
                          <w:t>3 500 př. n. l.</w:t>
                        </w:r>
                      </w:p>
                      <w:p w:rsidR="0034440E" w:rsidRDefault="0034440E" w:rsidP="004E5C6B">
                        <w:pPr>
                          <w:pStyle w:val="Normlnweb"/>
                          <w:spacing w:before="0" w:beforeAutospacing="0" w:after="200" w:afterAutospacing="0" w:line="295" w:lineRule="auto"/>
                          <w:jc w:val="right"/>
                        </w:pPr>
                        <w:r>
                          <w:rPr>
                            <w:rFonts w:eastAsia="Calibri"/>
                            <w:sz w:val="22"/>
                            <w:szCs w:val="22"/>
                          </w:rPr>
                          <w:t>4 000 př. n. l.</w:t>
                        </w:r>
                      </w:p>
                    </w:txbxContent>
                  </v:textbox>
                </v:shape>
                <w10:anchorlock/>
              </v:group>
            </w:pict>
          </mc:Fallback>
        </mc:AlternateContent>
      </w:r>
    </w:p>
    <w:p w:rsidR="004E5C6B" w:rsidRDefault="004E5C6B" w:rsidP="004E5C6B">
      <w:pPr>
        <w:rPr>
          <w:rFonts w:cs="Times New Roman"/>
        </w:rPr>
      </w:pPr>
      <w:r>
        <w:rPr>
          <w:rFonts w:cs="Times New Roman"/>
        </w:rPr>
        <w:t>Obr. 3: Časová osa nejdůležitějších událostí hazardu</w:t>
      </w:r>
    </w:p>
    <w:p w:rsidR="004E5C6B" w:rsidRDefault="006269BB" w:rsidP="004E5C6B">
      <w:pPr>
        <w:rPr>
          <w:rFonts w:cs="Times New Roman"/>
        </w:rPr>
      </w:pPr>
      <w:r>
        <w:rPr>
          <w:rFonts w:cs="Times New Roman"/>
        </w:rPr>
        <w:t>Zdroj: Schwartz (</w:t>
      </w:r>
      <w:r w:rsidR="004E5C6B">
        <w:rPr>
          <w:rFonts w:cs="Times New Roman"/>
        </w:rPr>
        <w:t>2006</w:t>
      </w:r>
      <w:r>
        <w:rPr>
          <w:rFonts w:cs="Times New Roman"/>
        </w:rPr>
        <w:t>)</w:t>
      </w:r>
      <w:r w:rsidR="004E5C6B">
        <w:rPr>
          <w:rFonts w:cs="Times New Roman"/>
        </w:rPr>
        <w:t>; vlastní zpracování</w:t>
      </w:r>
    </w:p>
    <w:p w:rsidR="004E5C6B" w:rsidRDefault="004E5C6B" w:rsidP="00E12B0E">
      <w:pPr>
        <w:jc w:val="both"/>
        <w:rPr>
          <w:rFonts w:cs="Times New Roman"/>
        </w:rPr>
      </w:pPr>
    </w:p>
    <w:p w:rsidR="005B3AD3" w:rsidRDefault="00672F68" w:rsidP="005B3AD3">
      <w:pPr>
        <w:jc w:val="both"/>
        <w:rPr>
          <w:rFonts w:cs="Times New Roman"/>
        </w:rPr>
      </w:pPr>
      <w:r>
        <w:rPr>
          <w:rFonts w:cs="Times New Roman"/>
        </w:rPr>
        <w:lastRenderedPageBreak/>
        <w:tab/>
      </w:r>
      <w:r w:rsidR="0028490E">
        <w:rPr>
          <w:rFonts w:cs="Times New Roman"/>
        </w:rPr>
        <w:t>Vytvoření</w:t>
      </w:r>
      <w:r w:rsidR="005B3AD3">
        <w:rPr>
          <w:rFonts w:cs="Times New Roman"/>
        </w:rPr>
        <w:t xml:space="preserve"> nového směru hazardu v online podobě daly podle Wooda a Williamse (2007) předpoklad tři věci. Roku 1994 vytvořil </w:t>
      </w:r>
      <w:r w:rsidR="00EE15BF">
        <w:rPr>
          <w:rFonts w:cs="Times New Roman"/>
        </w:rPr>
        <w:t>ostrovní</w:t>
      </w:r>
      <w:r w:rsidR="005B3AD3">
        <w:rPr>
          <w:rFonts w:cs="Times New Roman"/>
        </w:rPr>
        <w:t xml:space="preserve"> stát v Karibském moři, Antigua a Barbuda, zónu volného obchodu, ve které mohli sázkaři podávat telefonické sázky na sportovní události a která byla právně chráněná proti zákonům omezující hazard ze Spojených států amerických. Druhou důležitou událostí bylo naprogramování vhodného softwaru pro hazardní hry, o který se postarala firma Microgaming. Třetí dílčí částí pro fenomén online hazardu byla vhodná komunikační báze poskytující zabezpečené peněžní transakce. Roku 1995 firma CryptoLogic zhotovila chráněné šifrovací komunikační protokoly, které tento převod poskytoval</w:t>
      </w:r>
      <w:r w:rsidR="00642E59">
        <w:rPr>
          <w:rFonts w:cs="Times New Roman"/>
        </w:rPr>
        <w:t>y</w:t>
      </w:r>
      <w:r w:rsidR="005B3AD3">
        <w:rPr>
          <w:rFonts w:cs="Times New Roman"/>
        </w:rPr>
        <w:t xml:space="preserve">. </w:t>
      </w:r>
    </w:p>
    <w:p w:rsidR="000F246A" w:rsidRDefault="00AE1584" w:rsidP="000F246A">
      <w:pPr>
        <w:jc w:val="both"/>
        <w:rPr>
          <w:rFonts w:cs="Times New Roman"/>
        </w:rPr>
      </w:pPr>
      <w:r>
        <w:rPr>
          <w:rFonts w:cs="Times New Roman"/>
        </w:rPr>
        <w:tab/>
      </w:r>
      <w:r w:rsidR="000F246A">
        <w:rPr>
          <w:rFonts w:cs="Times New Roman"/>
        </w:rPr>
        <w:t xml:space="preserve">Internetová kurzová sázka má oproti sázení </w:t>
      </w:r>
      <w:r w:rsidR="0028490E">
        <w:rPr>
          <w:rFonts w:cs="Times New Roman"/>
        </w:rPr>
        <w:t>v</w:t>
      </w:r>
      <w:r w:rsidR="000F246A">
        <w:rPr>
          <w:rFonts w:cs="Times New Roman"/>
        </w:rPr>
        <w:t xml:space="preserve"> pobočkách sázkových kanceláří mnoho nesporných výhod. Jednou z těch nejciteln</w:t>
      </w:r>
      <w:r w:rsidR="0028490E">
        <w:rPr>
          <w:rFonts w:cs="Times New Roman"/>
        </w:rPr>
        <w:t>ějších</w:t>
      </w:r>
      <w:r w:rsidR="000F246A">
        <w:rPr>
          <w:rFonts w:cs="Times New Roman"/>
        </w:rPr>
        <w:t xml:space="preserve"> je komfort. Člověk má možnost vsadit si v čase nezávislém na denní době. Vše, co je k tomu potřeba, se nachází v přístroji napojeném na síť internet. Na klasické stolní počítače d</w:t>
      </w:r>
      <w:r w:rsidR="001233F7">
        <w:rPr>
          <w:rFonts w:cs="Times New Roman"/>
        </w:rPr>
        <w:t>nes navazují notebooky nebo</w:t>
      </w:r>
      <w:r w:rsidR="000F246A">
        <w:rPr>
          <w:rFonts w:cs="Times New Roman"/>
        </w:rPr>
        <w:t xml:space="preserve"> mobilní a chytré telefony. Na internetu existuje nespočet sázkových kanceláří, u kterých lze vsadit. Mnoho z nich také pro své klienty připravuj</w:t>
      </w:r>
      <w:r w:rsidR="001233F7">
        <w:rPr>
          <w:rFonts w:cs="Times New Roman"/>
        </w:rPr>
        <w:t>e</w:t>
      </w:r>
      <w:r w:rsidR="000F246A">
        <w:rPr>
          <w:rFonts w:cs="Times New Roman"/>
        </w:rPr>
        <w:t xml:space="preserve"> vyšší kurzové hladiny, díky nimž lze vsadit s lepším výsledným kurzem. Velkým lákadlem může</w:t>
      </w:r>
      <w:r w:rsidR="00BC2CDE">
        <w:rPr>
          <w:rFonts w:cs="Times New Roman"/>
        </w:rPr>
        <w:t xml:space="preserve"> pro mnohé sázkaře být i vstupní</w:t>
      </w:r>
      <w:r w:rsidR="000F246A">
        <w:rPr>
          <w:rFonts w:cs="Times New Roman"/>
        </w:rPr>
        <w:t xml:space="preserve"> bonus, který některé společnosti svým klientům za splnění určitých podmínek vyplácejí. Velkou výhodou proti kamenným pobočkám je možnost využití </w:t>
      </w:r>
      <w:r w:rsidR="001233F7">
        <w:rPr>
          <w:rFonts w:cs="Times New Roman"/>
        </w:rPr>
        <w:t xml:space="preserve">široké škály </w:t>
      </w:r>
      <w:r w:rsidR="000F246A">
        <w:rPr>
          <w:rFonts w:cs="Times New Roman"/>
        </w:rPr>
        <w:t xml:space="preserve">informačních zdrojů, </w:t>
      </w:r>
      <w:r w:rsidR="00BC2CDE">
        <w:rPr>
          <w:rFonts w:cs="Times New Roman"/>
        </w:rPr>
        <w:t>statistiky historie</w:t>
      </w:r>
      <w:r w:rsidR="000F246A">
        <w:rPr>
          <w:rFonts w:cs="Times New Roman"/>
        </w:rPr>
        <w:t xml:space="preserve"> zápasů, vyjádření osob v daném mači zainteresovaných, aktuální rozpis zraněných nebo analýz</w:t>
      </w:r>
      <w:r w:rsidR="0028490E">
        <w:rPr>
          <w:rFonts w:cs="Times New Roman"/>
        </w:rPr>
        <w:t>y</w:t>
      </w:r>
      <w:r w:rsidR="000F246A">
        <w:rPr>
          <w:rFonts w:cs="Times New Roman"/>
        </w:rPr>
        <w:t xml:space="preserve"> ostatních </w:t>
      </w:r>
      <w:r w:rsidR="00B27A77">
        <w:rPr>
          <w:rFonts w:cs="Times New Roman"/>
        </w:rPr>
        <w:t>s</w:t>
      </w:r>
      <w:r w:rsidR="000F246A">
        <w:rPr>
          <w:rFonts w:cs="Times New Roman"/>
        </w:rPr>
        <w:t xml:space="preserve">ázkařů. Sázkař má v online podobě také možnost rychle se zorientovat ve svých sázkách, které za poslední období učinil. Internetové kurzové sázení má však také svoje záporné stránky. Velkým rizikem online sázení je pocit </w:t>
      </w:r>
      <w:r w:rsidR="00642E59">
        <w:rPr>
          <w:rFonts w:cs="Times New Roman"/>
        </w:rPr>
        <w:t>postrádající</w:t>
      </w:r>
      <w:r w:rsidR="000F246A">
        <w:rPr>
          <w:rFonts w:cs="Times New Roman"/>
        </w:rPr>
        <w:t xml:space="preserve"> fyzickou přítomnost peněz. Sázkař tak při absenci pohledu na bankovky dokáže snáze prosázet více, než kolik by dokázal </w:t>
      </w:r>
      <w:r w:rsidR="0096058A">
        <w:rPr>
          <w:rFonts w:cs="Times New Roman"/>
        </w:rPr>
        <w:t>v</w:t>
      </w:r>
      <w:r w:rsidR="000F246A">
        <w:rPr>
          <w:rFonts w:cs="Times New Roman"/>
        </w:rPr>
        <w:t xml:space="preserve"> pobočce. Především pak starší generace vnímají možnost vsadit si v kamenné pobočce jako jakýsi druh společenské interakce, ve které mají </w:t>
      </w:r>
      <w:r w:rsidR="005966C3">
        <w:rPr>
          <w:rFonts w:cs="Times New Roman"/>
        </w:rPr>
        <w:t>příležitost</w:t>
      </w:r>
      <w:r w:rsidR="000F246A">
        <w:rPr>
          <w:rFonts w:cs="Times New Roman"/>
        </w:rPr>
        <w:t xml:space="preserve"> popovídat si se známými a probrat tipy</w:t>
      </w:r>
      <w:r w:rsidR="005966C3">
        <w:rPr>
          <w:rFonts w:cs="Times New Roman"/>
        </w:rPr>
        <w:t xml:space="preserve"> na zápasy</w:t>
      </w:r>
      <w:r w:rsidR="000F246A">
        <w:rPr>
          <w:rFonts w:cs="Times New Roman"/>
        </w:rPr>
        <w:t xml:space="preserve"> a aktuální dění ve sportu.</w:t>
      </w:r>
    </w:p>
    <w:p w:rsidR="00D97B9A" w:rsidRPr="00473CD4" w:rsidRDefault="00641C80">
      <w:pPr>
        <w:rPr>
          <w:rFonts w:cs="Times New Roman"/>
        </w:rPr>
      </w:pPr>
      <w:r w:rsidRPr="00473CD4">
        <w:rPr>
          <w:rFonts w:cs="Times New Roman"/>
        </w:rPr>
        <w:t xml:space="preserve"> </w:t>
      </w:r>
    </w:p>
    <w:p w:rsidR="008C4A35" w:rsidRDefault="008C4A35" w:rsidP="0058019D">
      <w:pPr>
        <w:rPr>
          <w:rFonts w:cs="Times New Roman"/>
          <w:b/>
        </w:rPr>
      </w:pPr>
    </w:p>
    <w:p w:rsidR="009C035F" w:rsidRDefault="009C035F">
      <w:pPr>
        <w:spacing w:after="200" w:line="276" w:lineRule="auto"/>
        <w:rPr>
          <w:rFonts w:cs="Times New Roman"/>
          <w:b/>
        </w:rPr>
      </w:pPr>
      <w:r>
        <w:rPr>
          <w:rFonts w:cs="Times New Roman"/>
          <w:b/>
        </w:rPr>
        <w:br w:type="page"/>
      </w:r>
    </w:p>
    <w:p w:rsidR="009C035F" w:rsidRDefault="009C035F" w:rsidP="00CF6EF3">
      <w:pPr>
        <w:pStyle w:val="Nadpis2"/>
      </w:pPr>
      <w:bookmarkStart w:id="5" w:name="_Toc448808620"/>
      <w:r>
        <w:lastRenderedPageBreak/>
        <w:t xml:space="preserve">4.1 </w:t>
      </w:r>
      <w:r w:rsidR="004C0D82">
        <w:t>Technické aspekty</w:t>
      </w:r>
      <w:r>
        <w:t xml:space="preserve"> kurzov</w:t>
      </w:r>
      <w:r w:rsidR="004C0D82">
        <w:t xml:space="preserve">ého </w:t>
      </w:r>
      <w:r>
        <w:t>sáz</w:t>
      </w:r>
      <w:r w:rsidR="004C0D82">
        <w:t>ení</w:t>
      </w:r>
      <w:bookmarkEnd w:id="5"/>
      <w:r w:rsidR="004C0D82">
        <w:t xml:space="preserve"> </w:t>
      </w:r>
    </w:p>
    <w:p w:rsidR="009C035F" w:rsidRDefault="00ED43DC" w:rsidP="009C035F">
      <w:pPr>
        <w:jc w:val="both"/>
        <w:rPr>
          <w:rFonts w:cs="Times New Roman"/>
        </w:rPr>
      </w:pPr>
      <w:r>
        <w:rPr>
          <w:rFonts w:cs="Times New Roman"/>
        </w:rPr>
        <w:tab/>
      </w:r>
      <w:r w:rsidR="00417989">
        <w:rPr>
          <w:rFonts w:cs="Times New Roman"/>
        </w:rPr>
        <w:t>Nejčastější volbou sázkařů</w:t>
      </w:r>
      <w:r w:rsidR="009C035F">
        <w:rPr>
          <w:rFonts w:cs="Times New Roman"/>
        </w:rPr>
        <w:t xml:space="preserve"> jsou sázky na sportovní události. Sázkové kanceláře nabízejí širokou škál</w:t>
      </w:r>
      <w:r w:rsidR="00417989">
        <w:rPr>
          <w:rFonts w:cs="Times New Roman"/>
        </w:rPr>
        <w:t>u tipů napříč celým sportovním spektrem</w:t>
      </w:r>
      <w:r w:rsidR="009C035F">
        <w:rPr>
          <w:rFonts w:cs="Times New Roman"/>
        </w:rPr>
        <w:t xml:space="preserve"> od fotbalu, hokeje, basketbalu, volejbalu, florbalu, futsalu, házené až např. po bandy nebo závody chrtů. Velmi oblíbené jsou také sázky na politické a společenské události. V posledních letech měli lidé možnost vsadit si z politických událostí na </w:t>
      </w:r>
      <w:r w:rsidR="009912BE">
        <w:rPr>
          <w:rFonts w:cs="Times New Roman"/>
        </w:rPr>
        <w:t>jméno</w:t>
      </w:r>
      <w:r>
        <w:rPr>
          <w:rFonts w:cs="Times New Roman"/>
        </w:rPr>
        <w:t xml:space="preserve"> nového prezidenta</w:t>
      </w:r>
      <w:r w:rsidR="009C035F">
        <w:rPr>
          <w:rFonts w:cs="Times New Roman"/>
        </w:rPr>
        <w:t xml:space="preserve">, výsledky voleb do parlamentu nebo na výsledek referenda o nezávislosti Skotska z roku 2014. Ze společenských událostí jsou v oblibě </w:t>
      </w:r>
      <w:r w:rsidR="009912BE">
        <w:rPr>
          <w:rFonts w:cs="Times New Roman"/>
        </w:rPr>
        <w:t>sázky</w:t>
      </w:r>
      <w:r w:rsidR="009C035F">
        <w:rPr>
          <w:rFonts w:cs="Times New Roman"/>
        </w:rPr>
        <w:t xml:space="preserve"> na novou miss, novou hlav</w:t>
      </w:r>
      <w:r w:rsidR="009F0919">
        <w:rPr>
          <w:rFonts w:cs="Times New Roman"/>
        </w:rPr>
        <w:t>u římskokatolické církve, nové</w:t>
      </w:r>
      <w:r w:rsidR="007578C0">
        <w:rPr>
          <w:rFonts w:cs="Times New Roman"/>
        </w:rPr>
        <w:t xml:space="preserve"> držitele Os</w:t>
      </w:r>
      <w:r w:rsidR="009912BE">
        <w:rPr>
          <w:rFonts w:cs="Times New Roman"/>
        </w:rPr>
        <w:t>c</w:t>
      </w:r>
      <w:r w:rsidR="007578C0">
        <w:rPr>
          <w:rFonts w:cs="Times New Roman"/>
        </w:rPr>
        <w:t xml:space="preserve">arů nebo </w:t>
      </w:r>
      <w:r w:rsidR="009C035F">
        <w:rPr>
          <w:rFonts w:cs="Times New Roman"/>
        </w:rPr>
        <w:t>měst</w:t>
      </w:r>
      <w:r w:rsidR="00A674DE">
        <w:rPr>
          <w:rFonts w:cs="Times New Roman"/>
        </w:rPr>
        <w:t>a</w:t>
      </w:r>
      <w:r w:rsidR="009C035F">
        <w:rPr>
          <w:rFonts w:cs="Times New Roman"/>
        </w:rPr>
        <w:t xml:space="preserve"> pořádající </w:t>
      </w:r>
      <w:r w:rsidR="009912BE">
        <w:rPr>
          <w:rFonts w:cs="Times New Roman"/>
        </w:rPr>
        <w:t>o</w:t>
      </w:r>
      <w:r w:rsidR="009C035F">
        <w:rPr>
          <w:rFonts w:cs="Times New Roman"/>
        </w:rPr>
        <w:t xml:space="preserve">lympijské hry. </w:t>
      </w:r>
    </w:p>
    <w:p w:rsidR="009C035F" w:rsidRDefault="009C035F" w:rsidP="009C035F">
      <w:pPr>
        <w:jc w:val="both"/>
        <w:rPr>
          <w:rFonts w:cs="Times New Roman"/>
        </w:rPr>
      </w:pPr>
      <w:r>
        <w:rPr>
          <w:rFonts w:cs="Times New Roman"/>
        </w:rPr>
        <w:tab/>
        <w:t xml:space="preserve">Kurzovou sázku lze podat pomocí několika možností. Donedávna nejčastějším způsobem byla návštěva pobočky sázkové kanceláře, kde byla pro sázkaře připravena přehledná tabule s tipy na vítěze. Podrobnější nabídku bylo možné studovat v několika svazcích tištěných příloh. Novým a dnes již převládajícím způsobem podání tiketu je internet. Tato možnost </w:t>
      </w:r>
      <w:r w:rsidR="00CD2525">
        <w:rPr>
          <w:rFonts w:cs="Times New Roman"/>
        </w:rPr>
        <w:t>v sobě zahrnuje spoustu výhod. S</w:t>
      </w:r>
      <w:r>
        <w:rPr>
          <w:rFonts w:cs="Times New Roman"/>
        </w:rPr>
        <w:t>ázkař nemusí docházet na pobočku, sázkové příležitosti můž</w:t>
      </w:r>
      <w:r w:rsidR="00CD2525">
        <w:rPr>
          <w:rFonts w:cs="Times New Roman"/>
        </w:rPr>
        <w:t>e analyzovat z pohodlí domova a </w:t>
      </w:r>
      <w:r>
        <w:rPr>
          <w:rFonts w:cs="Times New Roman"/>
        </w:rPr>
        <w:t>k dispozici má podrobnou statistiku událostí, na které sází. Velkou popularitu si získává sázení přes chytrý telefon pomocí speciální</w:t>
      </w:r>
      <w:r w:rsidR="001A6D6E">
        <w:rPr>
          <w:rFonts w:cs="Times New Roman"/>
        </w:rPr>
        <w:t>ch aplikací</w:t>
      </w:r>
      <w:r>
        <w:rPr>
          <w:rFonts w:cs="Times New Roman"/>
        </w:rPr>
        <w:t xml:space="preserve">. Některé sázkové kanceláře nabízejí službu </w:t>
      </w:r>
      <w:r w:rsidR="009912BE">
        <w:rPr>
          <w:rFonts w:cs="Times New Roman"/>
        </w:rPr>
        <w:t>sá</w:t>
      </w:r>
      <w:r>
        <w:rPr>
          <w:rFonts w:cs="Times New Roman"/>
        </w:rPr>
        <w:t xml:space="preserve">zení za asistence operátora. </w:t>
      </w:r>
    </w:p>
    <w:p w:rsidR="009C035F" w:rsidRDefault="009C035F" w:rsidP="009C035F">
      <w:pPr>
        <w:jc w:val="both"/>
        <w:rPr>
          <w:rFonts w:cs="Times New Roman"/>
        </w:rPr>
      </w:pPr>
      <w:r>
        <w:rPr>
          <w:rFonts w:cs="Times New Roman"/>
        </w:rPr>
        <w:tab/>
        <w:t xml:space="preserve">Sázkový kurz je </w:t>
      </w:r>
      <w:r w:rsidR="00417989">
        <w:rPr>
          <w:rFonts w:cs="Times New Roman"/>
        </w:rPr>
        <w:t>v obecném vyjádření</w:t>
      </w:r>
      <w:r>
        <w:rPr>
          <w:rFonts w:cs="Times New Roman"/>
        </w:rPr>
        <w:t xml:space="preserve"> převrácenou hodnotou pravděpodobnosti, s jakou daná událost nastane (Schatral, 2010). Na favorita bývá vypsán nižší kurz, protože je vysoká pravděpodobnost, že</w:t>
      </w:r>
      <w:r w:rsidR="00417989">
        <w:rPr>
          <w:rFonts w:cs="Times New Roman"/>
        </w:rPr>
        <w:t xml:space="preserve"> zápas</w:t>
      </w:r>
      <w:r>
        <w:rPr>
          <w:rFonts w:cs="Times New Roman"/>
        </w:rPr>
        <w:t xml:space="preserve"> vyhraje. Analogicky to platí o outsiderovi. Dolní hranicí každého kurzu je hodnota 1, horní hranice není omezena, každá sázková kancelář</w:t>
      </w:r>
      <w:r w:rsidR="009912BE">
        <w:rPr>
          <w:rFonts w:cs="Times New Roman"/>
        </w:rPr>
        <w:t xml:space="preserve"> však má svůj daný limit, který</w:t>
      </w:r>
      <w:r>
        <w:rPr>
          <w:rFonts w:cs="Times New Roman"/>
        </w:rPr>
        <w:t xml:space="preserve"> kurz nepřekračuje. </w:t>
      </w:r>
      <w:r w:rsidR="00890357">
        <w:rPr>
          <w:rFonts w:cs="Times New Roman"/>
        </w:rPr>
        <w:t>K</w:t>
      </w:r>
      <w:r>
        <w:rPr>
          <w:rFonts w:cs="Times New Roman"/>
        </w:rPr>
        <w:t xml:space="preserve">urz na danou příležitost se může v čase měnit. Vliv mají především aktuální informace, zranění hráčů, postavení v tabulce nebo současná forma. Nezanedbatelný vliv mají také předcházející vzájemná utkání. Výsledný kurz je dán souhrnem mnoha faktorů, které jej utvářejí. Nabízený kurz by měl být konkurenceschopný, příliš nízká hladina může sázkaře odradit, naopak příliš vysoký kurz může snížit příjmy společností. </w:t>
      </w:r>
    </w:p>
    <w:p w:rsidR="009C035F" w:rsidRPr="00473CD4" w:rsidRDefault="009C035F" w:rsidP="009C035F">
      <w:pPr>
        <w:jc w:val="both"/>
        <w:rPr>
          <w:rFonts w:cs="Times New Roman"/>
        </w:rPr>
      </w:pPr>
      <w:r>
        <w:rPr>
          <w:rFonts w:cs="Times New Roman"/>
        </w:rPr>
        <w:tab/>
        <w:t xml:space="preserve">Kurzy na utkání stanovují tzv. bookmakeři. Jedná se o zaměstnance </w:t>
      </w:r>
      <w:r w:rsidR="00ED43DC">
        <w:rPr>
          <w:rFonts w:cs="Times New Roman"/>
        </w:rPr>
        <w:t>sázkové kanceláře</w:t>
      </w:r>
      <w:r>
        <w:rPr>
          <w:rFonts w:cs="Times New Roman"/>
        </w:rPr>
        <w:t>, kteří vytvářejí kurzy a specializují se na oblast, pro kterou kurzy vypisují (Zayml, 2012). Kurzy na každou sportovní soutěž tvoří alespoň dva bookmakeři. Kurz se stanovuje na favorita zápasu, který se vepíše do počítačového softwaru, který podle výchozí šablony automaticky vypočítá zbylé hodnoty kurzů.</w:t>
      </w:r>
    </w:p>
    <w:p w:rsidR="009C035F" w:rsidRDefault="009C035F" w:rsidP="009C035F">
      <w:pPr>
        <w:jc w:val="both"/>
        <w:rPr>
          <w:rFonts w:cs="Times New Roman"/>
        </w:rPr>
      </w:pPr>
      <w:r>
        <w:rPr>
          <w:rFonts w:cs="Times New Roman"/>
        </w:rPr>
        <w:tab/>
        <w:t>Částka, kterou si bere sázková kancelář za své služby, se nazývá manipulační poplatek (</w:t>
      </w:r>
      <w:r w:rsidR="00793A91">
        <w:rPr>
          <w:rFonts w:cs="Times New Roman"/>
        </w:rPr>
        <w:t>Schatral, 2010</w:t>
      </w:r>
      <w:r>
        <w:rPr>
          <w:rFonts w:cs="Times New Roman"/>
        </w:rPr>
        <w:t xml:space="preserve">). Jedná se o 5—10% hodnotu ze vsazené částky. Důvodem pro manipulační poplatek je mj. provoz objektu, takže v konečném důsledku je manipulační poplatek platba za podání tiketu. Některé sázkové kanceláře reagovaly na vývoj trhu a v internetovém </w:t>
      </w:r>
      <w:r w:rsidR="00351676">
        <w:rPr>
          <w:rFonts w:cs="Times New Roman"/>
        </w:rPr>
        <w:t xml:space="preserve">či pobočkovém </w:t>
      </w:r>
      <w:r>
        <w:rPr>
          <w:rFonts w:cs="Times New Roman"/>
        </w:rPr>
        <w:t xml:space="preserve">sázení manipulační poplatek zrušily. </w:t>
      </w:r>
    </w:p>
    <w:p w:rsidR="00ED43DC" w:rsidRPr="00473CD4" w:rsidRDefault="00ED43DC" w:rsidP="009C035F">
      <w:pPr>
        <w:jc w:val="both"/>
        <w:rPr>
          <w:rFonts w:cs="Times New Roman"/>
        </w:rPr>
      </w:pPr>
    </w:p>
    <w:p w:rsidR="009C035F" w:rsidRPr="00473CD4" w:rsidRDefault="009C035F" w:rsidP="009C035F">
      <w:pPr>
        <w:jc w:val="both"/>
        <w:rPr>
          <w:rFonts w:cs="Times New Roman"/>
        </w:rPr>
      </w:pPr>
      <w:r>
        <w:rPr>
          <w:rFonts w:cs="Times New Roman"/>
        </w:rPr>
        <w:lastRenderedPageBreak/>
        <w:tab/>
        <w:t>Formát kurzu bývá nejčastěji uváděn ve třech variantách (</w:t>
      </w:r>
      <w:r w:rsidR="00793A91">
        <w:rPr>
          <w:rFonts w:cs="Times New Roman"/>
        </w:rPr>
        <w:t>Zayml</w:t>
      </w:r>
      <w:r>
        <w:rPr>
          <w:rFonts w:cs="Times New Roman"/>
        </w:rPr>
        <w:t>, 2010). Zlomkové, též označované jako britské, se využívají především ve Velké Británii při koňských dostizích. Druhým typem jsou americké kurzy, které využívají americké sázkové kanceláře. V Evropě je nejrozšířenější zápis kurzů v decimální sous</w:t>
      </w:r>
      <w:r w:rsidR="00B24A05">
        <w:rPr>
          <w:rFonts w:cs="Times New Roman"/>
        </w:rPr>
        <w:t>tavě. Evropský kurz 1,5</w:t>
      </w:r>
      <w:r w:rsidR="008149A3">
        <w:rPr>
          <w:rFonts w:cs="Times New Roman"/>
        </w:rPr>
        <w:t>:1</w:t>
      </w:r>
      <w:r w:rsidR="00B24A05">
        <w:rPr>
          <w:rFonts w:cs="Times New Roman"/>
        </w:rPr>
        <w:t xml:space="preserve"> lze tedy</w:t>
      </w:r>
      <w:r>
        <w:rPr>
          <w:rFonts w:cs="Times New Roman"/>
        </w:rPr>
        <w:t xml:space="preserve"> zapsa</w:t>
      </w:r>
      <w:r w:rsidR="00CD2525">
        <w:rPr>
          <w:rFonts w:cs="Times New Roman"/>
        </w:rPr>
        <w:t>t ve zlomkovém kurzu jako 1/2 a </w:t>
      </w:r>
      <w:r>
        <w:rPr>
          <w:rFonts w:cs="Times New Roman"/>
        </w:rPr>
        <w:t xml:space="preserve">v americkém kurzu jako -200. </w:t>
      </w:r>
    </w:p>
    <w:p w:rsidR="009C035F" w:rsidRDefault="009C035F" w:rsidP="009C035F">
      <w:pPr>
        <w:jc w:val="both"/>
        <w:rPr>
          <w:rFonts w:cs="Times New Roman"/>
        </w:rPr>
      </w:pPr>
      <w:r>
        <w:rPr>
          <w:rFonts w:cs="Times New Roman"/>
        </w:rPr>
        <w:tab/>
        <w:t xml:space="preserve">Velký rozdíl mezi sázkovými kancelářemi je v nabídce sázkových příležitostí. Touto cestou lze odlišit „provinční“ sázkovou kancelář </w:t>
      </w:r>
      <w:r w:rsidR="009912BE">
        <w:rPr>
          <w:rFonts w:cs="Times New Roman"/>
        </w:rPr>
        <w:t>od té</w:t>
      </w:r>
      <w:r>
        <w:rPr>
          <w:rFonts w:cs="Times New Roman"/>
        </w:rPr>
        <w:t xml:space="preserve"> na světové úrovni. Klasické formy tipu </w:t>
      </w:r>
      <w:r w:rsidR="00780251">
        <w:rPr>
          <w:rFonts w:cs="Times New Roman"/>
        </w:rPr>
        <w:t>kalkulují</w:t>
      </w:r>
      <w:r>
        <w:rPr>
          <w:rFonts w:cs="Times New Roman"/>
        </w:rPr>
        <w:t xml:space="preserve"> s výsledkem zápasu, počtem vstřelených branek či</w:t>
      </w:r>
      <w:r w:rsidR="00780251">
        <w:rPr>
          <w:rFonts w:cs="Times New Roman"/>
        </w:rPr>
        <w:t xml:space="preserve"> úspěšnými</w:t>
      </w:r>
      <w:r>
        <w:rPr>
          <w:rFonts w:cs="Times New Roman"/>
        </w:rPr>
        <w:t xml:space="preserve"> střelci zápasu. U některých </w:t>
      </w:r>
      <w:r w:rsidR="00780251">
        <w:rPr>
          <w:rFonts w:cs="Times New Roman"/>
        </w:rPr>
        <w:t xml:space="preserve">sázkových </w:t>
      </w:r>
      <w:r>
        <w:rPr>
          <w:rFonts w:cs="Times New Roman"/>
        </w:rPr>
        <w:t>kanceláří</w:t>
      </w:r>
      <w:r w:rsidR="009912BE">
        <w:rPr>
          <w:rFonts w:cs="Times New Roman"/>
        </w:rPr>
        <w:t xml:space="preserve"> však lze najít širší nabídku událostí</w:t>
      </w:r>
      <w:r>
        <w:rPr>
          <w:rFonts w:cs="Times New Roman"/>
        </w:rPr>
        <w:t xml:space="preserve">, jako </w:t>
      </w:r>
      <w:r w:rsidR="009912BE">
        <w:rPr>
          <w:rFonts w:cs="Times New Roman"/>
        </w:rPr>
        <w:t xml:space="preserve">je </w:t>
      </w:r>
      <w:r>
        <w:rPr>
          <w:rFonts w:cs="Times New Roman"/>
        </w:rPr>
        <w:t>počet rohů v zápasu, počet žlutých karet, držení míče</w:t>
      </w:r>
      <w:r w:rsidR="00780251">
        <w:rPr>
          <w:rFonts w:cs="Times New Roman"/>
        </w:rPr>
        <w:t xml:space="preserve"> nebo</w:t>
      </w:r>
      <w:r>
        <w:rPr>
          <w:rFonts w:cs="Times New Roman"/>
        </w:rPr>
        <w:t xml:space="preserve"> počet střídání</w:t>
      </w:r>
      <w:r w:rsidR="00780251">
        <w:rPr>
          <w:rFonts w:cs="Times New Roman"/>
        </w:rPr>
        <w:t>.</w:t>
      </w:r>
      <w:r>
        <w:rPr>
          <w:rFonts w:cs="Times New Roman"/>
        </w:rPr>
        <w:t xml:space="preserve"> </w:t>
      </w:r>
    </w:p>
    <w:p w:rsidR="009C035F" w:rsidRDefault="009C035F" w:rsidP="009C035F">
      <w:pPr>
        <w:jc w:val="both"/>
        <w:rPr>
          <w:rFonts w:cs="Times New Roman"/>
        </w:rPr>
      </w:pPr>
      <w:r>
        <w:rPr>
          <w:rFonts w:cs="Times New Roman"/>
        </w:rPr>
        <w:tab/>
        <w:t>Oblíbenost internetových poskytovatelů</w:t>
      </w:r>
      <w:r w:rsidR="00E05D85">
        <w:rPr>
          <w:rFonts w:cs="Times New Roman"/>
        </w:rPr>
        <w:t xml:space="preserve"> kurzového sázení</w:t>
      </w:r>
      <w:r>
        <w:rPr>
          <w:rFonts w:cs="Times New Roman"/>
        </w:rPr>
        <w:t xml:space="preserve"> může být měřena pomocí počtu live sázek. Sázkař má možnost si na danou událost vsadit nejen před zápasem, ale i během jeho průběhu. Může tak flexibilně reagovat na změnu skóre a případně</w:t>
      </w:r>
      <w:r w:rsidR="00874AD6">
        <w:rPr>
          <w:rFonts w:cs="Times New Roman"/>
        </w:rPr>
        <w:t xml:space="preserve"> </w:t>
      </w:r>
      <w:r>
        <w:rPr>
          <w:rFonts w:cs="Times New Roman"/>
        </w:rPr>
        <w:t>svůj tiket „jistit</w:t>
      </w:r>
      <w:r w:rsidR="006813C7">
        <w:rPr>
          <w:rStyle w:val="Znakapoznpodarou"/>
          <w:rFonts w:cs="Times New Roman"/>
        </w:rPr>
        <w:footnoteReference w:id="7"/>
      </w:r>
      <w:r>
        <w:rPr>
          <w:rFonts w:cs="Times New Roman"/>
        </w:rPr>
        <w:t xml:space="preserve">“. </w:t>
      </w:r>
    </w:p>
    <w:p w:rsidR="009C035F" w:rsidRDefault="009C035F" w:rsidP="00CD2525">
      <w:pPr>
        <w:jc w:val="both"/>
        <w:rPr>
          <w:rFonts w:cs="Times New Roman"/>
        </w:rPr>
      </w:pPr>
      <w:r>
        <w:rPr>
          <w:rFonts w:cs="Times New Roman"/>
        </w:rPr>
        <w:tab/>
        <w:t xml:space="preserve">Nezanedbatelným aspektem při výběru sázkové kanceláře může být vstupní bonus. Některé společnosti nabízí bonus při splnění určitých podmínek. Nejčastěji se jedná o několikeré prosázení prvně vložené částky, z níž se pak odvíjí připsaný bonus. V návaznosti na připisování bonusů se v tomto odvětví objevují tzv. lovci bonusů, kteří se k dané společnosti zaregistrují pouze za účelem získání bonusu. Proto také malá část sázkových firem žádné bonusy nenabízí. </w:t>
      </w:r>
    </w:p>
    <w:p w:rsidR="00AC5138" w:rsidRDefault="009C035F" w:rsidP="00CD2525">
      <w:pPr>
        <w:spacing w:after="200"/>
        <w:jc w:val="both"/>
        <w:rPr>
          <w:rFonts w:cs="Times New Roman"/>
          <w:b/>
        </w:rPr>
      </w:pPr>
      <w:r>
        <w:rPr>
          <w:rFonts w:cs="Times New Roman"/>
        </w:rPr>
        <w:tab/>
        <w:t xml:space="preserve">Standardem dnešní doby jsou aplikace umožňující sázkařům sázet pomocí mobilních telefonů. Vybrané společnosti také na svých internetových stránkách nabízejí k live sázkám TV přenosy, které svým zákazníkům nabízejí většinou při prosázení určité částky. </w:t>
      </w:r>
      <w:r w:rsidR="00AC5138">
        <w:rPr>
          <w:rFonts w:cs="Times New Roman"/>
          <w:b/>
        </w:rPr>
        <w:br w:type="page"/>
      </w:r>
    </w:p>
    <w:p w:rsidR="00457810" w:rsidRPr="00473CD4" w:rsidRDefault="00ED43DC" w:rsidP="002A4E7D">
      <w:pPr>
        <w:pStyle w:val="Nadpis1"/>
      </w:pPr>
      <w:bookmarkStart w:id="6" w:name="_Toc448808621"/>
      <w:r>
        <w:lastRenderedPageBreak/>
        <w:t xml:space="preserve">5 </w:t>
      </w:r>
      <w:r w:rsidR="00EF2B83">
        <w:t>Vývoj hazardu v</w:t>
      </w:r>
      <w:r w:rsidR="007A0D3B">
        <w:t> </w:t>
      </w:r>
      <w:r w:rsidR="00EF2B83" w:rsidRPr="003678FE">
        <w:t>ČR</w:t>
      </w:r>
      <w:r w:rsidR="007A0D3B">
        <w:t>: zaměřeno na</w:t>
      </w:r>
      <w:r w:rsidR="00EC54D6">
        <w:t xml:space="preserve"> </w:t>
      </w:r>
      <w:r w:rsidR="00EF2B83" w:rsidRPr="003678FE">
        <w:t xml:space="preserve">kurzové </w:t>
      </w:r>
      <w:r w:rsidR="007F2F4E">
        <w:t>hraní</w:t>
      </w:r>
      <w:bookmarkEnd w:id="6"/>
    </w:p>
    <w:p w:rsidR="00457810" w:rsidRPr="00473CD4" w:rsidRDefault="00457810" w:rsidP="00A66305">
      <w:pPr>
        <w:jc w:val="both"/>
        <w:rPr>
          <w:rFonts w:cs="Times New Roman"/>
        </w:rPr>
      </w:pPr>
      <w:r w:rsidRPr="00473CD4">
        <w:rPr>
          <w:rFonts w:cs="Times New Roman"/>
          <w:b/>
        </w:rPr>
        <w:tab/>
      </w:r>
      <w:r w:rsidR="00BD5B38" w:rsidRPr="00473CD4">
        <w:rPr>
          <w:rFonts w:cs="Times New Roman"/>
        </w:rPr>
        <w:t>Stejně jako ve světě má historie hazar</w:t>
      </w:r>
      <w:r w:rsidR="009210DE">
        <w:rPr>
          <w:rFonts w:cs="Times New Roman"/>
        </w:rPr>
        <w:t>dních her svoji tradici také v č</w:t>
      </w:r>
      <w:r w:rsidR="00BD5B38" w:rsidRPr="00473CD4">
        <w:rPr>
          <w:rFonts w:cs="Times New Roman"/>
        </w:rPr>
        <w:t>eských zemích. Příkladem může být archeologický nález primitivních předmětů připomínající</w:t>
      </w:r>
      <w:r w:rsidR="009912BE">
        <w:rPr>
          <w:rFonts w:cs="Times New Roman"/>
        </w:rPr>
        <w:t>ch</w:t>
      </w:r>
      <w:r w:rsidR="00BD5B38" w:rsidRPr="00473CD4">
        <w:rPr>
          <w:rFonts w:cs="Times New Roman"/>
        </w:rPr>
        <w:t xml:space="preserve"> hrací kostky v keltském oppidu u Stradonic. </w:t>
      </w:r>
      <w:r w:rsidR="003A44A4" w:rsidRPr="00473CD4">
        <w:rPr>
          <w:rFonts w:cs="Times New Roman"/>
        </w:rPr>
        <w:t>Velmi oblíbené byly v průběhu 14. století hry v kostky nebo vrhcáby, o kterých se zmiňuje právní předpis Maiestas Carolina</w:t>
      </w:r>
      <w:r w:rsidR="00BD296B">
        <w:rPr>
          <w:rFonts w:cs="Times New Roman"/>
        </w:rPr>
        <w:t xml:space="preserve"> (Hobzek, 1931)</w:t>
      </w:r>
      <w:r w:rsidR="003A44A4" w:rsidRPr="00473CD4">
        <w:rPr>
          <w:rFonts w:cs="Times New Roman"/>
        </w:rPr>
        <w:t xml:space="preserve">. Tento </w:t>
      </w:r>
      <w:r w:rsidR="00770A91">
        <w:rPr>
          <w:rFonts w:cs="Times New Roman"/>
        </w:rPr>
        <w:t>zákon</w:t>
      </w:r>
      <w:r w:rsidR="003A44A4" w:rsidRPr="00473CD4">
        <w:rPr>
          <w:rFonts w:cs="Times New Roman"/>
        </w:rPr>
        <w:t xml:space="preserve"> s celostátní působností však hry nezakazoval, pouze upravoval </w:t>
      </w:r>
      <w:r w:rsidR="009E69CB">
        <w:rPr>
          <w:rFonts w:cs="Times New Roman"/>
        </w:rPr>
        <w:t xml:space="preserve">jejich </w:t>
      </w:r>
      <w:r w:rsidR="00F32E4C" w:rsidRPr="00473CD4">
        <w:rPr>
          <w:rFonts w:cs="Times New Roman"/>
        </w:rPr>
        <w:t xml:space="preserve">podmínky a půjčky s nimi </w:t>
      </w:r>
      <w:r w:rsidR="00BD296B">
        <w:rPr>
          <w:rFonts w:cs="Times New Roman"/>
        </w:rPr>
        <w:t>spojené.</w:t>
      </w:r>
    </w:p>
    <w:p w:rsidR="00F32E4C" w:rsidRPr="00473CD4" w:rsidRDefault="000F5BF6" w:rsidP="0040770D">
      <w:pPr>
        <w:jc w:val="both"/>
        <w:rPr>
          <w:rFonts w:cs="Times New Roman"/>
        </w:rPr>
      </w:pPr>
      <w:r w:rsidRPr="00473CD4">
        <w:rPr>
          <w:rFonts w:cs="Times New Roman"/>
        </w:rPr>
        <w:tab/>
      </w:r>
      <w:r w:rsidR="00BA5E28" w:rsidRPr="00473CD4">
        <w:rPr>
          <w:rFonts w:cs="Times New Roman"/>
        </w:rPr>
        <w:t>V následujících staletích se panovníci jako Maxmilián II., Rudolf I</w:t>
      </w:r>
      <w:r w:rsidR="00CD2525">
        <w:rPr>
          <w:rFonts w:cs="Times New Roman"/>
        </w:rPr>
        <w:t>I. nebo Karel VI. snažili o </w:t>
      </w:r>
      <w:r w:rsidR="00BA5E28" w:rsidRPr="00473CD4">
        <w:rPr>
          <w:rFonts w:cs="Times New Roman"/>
        </w:rPr>
        <w:t>regulaci či úplný zákaz hazardních her pod peněžní pokutou či tělesným trestem, nutno</w:t>
      </w:r>
      <w:r w:rsidR="003372F2">
        <w:rPr>
          <w:rFonts w:cs="Times New Roman"/>
        </w:rPr>
        <w:t xml:space="preserve"> ovšem</w:t>
      </w:r>
      <w:r w:rsidR="00BA5E28" w:rsidRPr="00473CD4">
        <w:rPr>
          <w:rFonts w:cs="Times New Roman"/>
        </w:rPr>
        <w:t xml:space="preserve"> dodat</w:t>
      </w:r>
      <w:r w:rsidR="003624EA">
        <w:rPr>
          <w:rFonts w:cs="Times New Roman"/>
        </w:rPr>
        <w:t>,</w:t>
      </w:r>
      <w:r w:rsidR="00BA5E28" w:rsidRPr="00473CD4">
        <w:rPr>
          <w:rFonts w:cs="Times New Roman"/>
        </w:rPr>
        <w:t xml:space="preserve"> že bez větších výsledků. Za vlády Marie Terezie vznikla v Praze v ulici </w:t>
      </w:r>
      <w:r w:rsidR="009912BE">
        <w:rPr>
          <w:rFonts w:cs="Times New Roman"/>
        </w:rPr>
        <w:t>V</w:t>
      </w:r>
      <w:r w:rsidR="00BA5E28" w:rsidRPr="00473CD4">
        <w:rPr>
          <w:rFonts w:cs="Times New Roman"/>
        </w:rPr>
        <w:t xml:space="preserve"> Kotcích první herna ve Starém </w:t>
      </w:r>
      <w:r w:rsidR="009912BE">
        <w:rPr>
          <w:rFonts w:cs="Times New Roman"/>
        </w:rPr>
        <w:t>M</w:t>
      </w:r>
      <w:r w:rsidR="00BA5E28" w:rsidRPr="00473CD4">
        <w:rPr>
          <w:rFonts w:cs="Times New Roman"/>
        </w:rPr>
        <w:t xml:space="preserve">ěstě. Výtěžky z této </w:t>
      </w:r>
      <w:r w:rsidR="009210DE">
        <w:rPr>
          <w:rFonts w:cs="Times New Roman"/>
        </w:rPr>
        <w:t xml:space="preserve">hazardní </w:t>
      </w:r>
      <w:r w:rsidR="00A47F94" w:rsidRPr="00473CD4">
        <w:rPr>
          <w:rFonts w:cs="Times New Roman"/>
        </w:rPr>
        <w:t xml:space="preserve">činnosti byly </w:t>
      </w:r>
      <w:r w:rsidR="009C1E67" w:rsidRPr="00473CD4">
        <w:rPr>
          <w:rFonts w:cs="Times New Roman"/>
        </w:rPr>
        <w:t>použity pro charitativní účely (Čech, 2009).</w:t>
      </w:r>
    </w:p>
    <w:p w:rsidR="00457810" w:rsidRDefault="00A66305" w:rsidP="0040770D">
      <w:pPr>
        <w:jc w:val="both"/>
        <w:rPr>
          <w:rFonts w:cs="Times New Roman"/>
        </w:rPr>
      </w:pPr>
      <w:r w:rsidRPr="00473CD4">
        <w:rPr>
          <w:rFonts w:cs="Times New Roman"/>
          <w:b/>
        </w:rPr>
        <w:tab/>
      </w:r>
      <w:r w:rsidR="00BD785B">
        <w:rPr>
          <w:rFonts w:cs="Times New Roman"/>
        </w:rPr>
        <w:t>Centrum tvorby hracího průmyslu bylo za první republiky situováno do severočeského města Semil</w:t>
      </w:r>
      <w:r w:rsidR="009912BE">
        <w:rPr>
          <w:rFonts w:cs="Times New Roman"/>
        </w:rPr>
        <w:t>y</w:t>
      </w:r>
      <w:r w:rsidR="00BD785B">
        <w:rPr>
          <w:rFonts w:cs="Times New Roman"/>
        </w:rPr>
        <w:t xml:space="preserve">. </w:t>
      </w:r>
      <w:r w:rsidR="005F72B6">
        <w:rPr>
          <w:rFonts w:cs="Times New Roman"/>
        </w:rPr>
        <w:t>Roku 1926 tu</w:t>
      </w:r>
      <w:r w:rsidR="005A5589" w:rsidRPr="00473CD4">
        <w:rPr>
          <w:rFonts w:cs="Times New Roman"/>
        </w:rPr>
        <w:t xml:space="preserve"> byl vyroben první hrací automat v </w:t>
      </w:r>
      <w:r w:rsidR="005F72B6">
        <w:rPr>
          <w:rFonts w:cs="Times New Roman"/>
        </w:rPr>
        <w:t>Československu</w:t>
      </w:r>
      <w:r w:rsidR="005A5589" w:rsidRPr="00473CD4">
        <w:rPr>
          <w:rFonts w:cs="Times New Roman"/>
        </w:rPr>
        <w:t>. Vytvořila jej továrna Josefa Vaňka. Přístroj se jmenov</w:t>
      </w:r>
      <w:r w:rsidR="00765437">
        <w:rPr>
          <w:rFonts w:cs="Times New Roman"/>
        </w:rPr>
        <w:t>al Forbes, byl dřevěný a</w:t>
      </w:r>
      <w:r w:rsidR="005A5589" w:rsidRPr="00473CD4">
        <w:rPr>
          <w:rFonts w:cs="Times New Roman"/>
        </w:rPr>
        <w:t xml:space="preserve"> přijímal</w:t>
      </w:r>
      <w:r w:rsidR="00765437">
        <w:rPr>
          <w:rFonts w:cs="Times New Roman"/>
        </w:rPr>
        <w:t xml:space="preserve"> nejprve</w:t>
      </w:r>
      <w:r w:rsidR="005A5589" w:rsidRPr="00473CD4">
        <w:rPr>
          <w:rFonts w:cs="Times New Roman"/>
        </w:rPr>
        <w:t xml:space="preserve"> dvacetihaléře, později pak padesátihaléře a korunové mince. </w:t>
      </w:r>
      <w:r w:rsidR="004A2EB4">
        <w:rPr>
          <w:rFonts w:cs="Times New Roman"/>
        </w:rPr>
        <w:t>A</w:t>
      </w:r>
      <w:r w:rsidR="005A2A14" w:rsidRPr="00473CD4">
        <w:rPr>
          <w:rFonts w:cs="Times New Roman"/>
        </w:rPr>
        <w:t>utomaty</w:t>
      </w:r>
      <w:r w:rsidR="007375BD">
        <w:rPr>
          <w:rFonts w:cs="Times New Roman"/>
        </w:rPr>
        <w:t xml:space="preserve"> se</w:t>
      </w:r>
      <w:r w:rsidR="005A2A14" w:rsidRPr="00473CD4">
        <w:rPr>
          <w:rFonts w:cs="Times New Roman"/>
        </w:rPr>
        <w:t xml:space="preserve"> těšily velké oblibě a na celém území</w:t>
      </w:r>
      <w:r w:rsidR="007375BD">
        <w:rPr>
          <w:rFonts w:cs="Times New Roman"/>
        </w:rPr>
        <w:t xml:space="preserve"> republiky</w:t>
      </w:r>
      <w:r w:rsidR="005A2A14" w:rsidRPr="00473CD4">
        <w:rPr>
          <w:rFonts w:cs="Times New Roman"/>
        </w:rPr>
        <w:t xml:space="preserve"> bylo provozováno několik tisíc těchto přístrojů, především pak v </w:t>
      </w:r>
      <w:r w:rsidR="00765437">
        <w:rPr>
          <w:rFonts w:cs="Times New Roman"/>
        </w:rPr>
        <w:t>restauracích</w:t>
      </w:r>
      <w:r w:rsidR="00304A13" w:rsidRPr="00473CD4">
        <w:rPr>
          <w:rFonts w:cs="Times New Roman"/>
        </w:rPr>
        <w:t xml:space="preserve"> (</w:t>
      </w:r>
      <w:r w:rsidR="005E2FA5">
        <w:rPr>
          <w:rFonts w:cs="Times New Roman"/>
        </w:rPr>
        <w:t>Fey</w:t>
      </w:r>
      <w:r w:rsidR="00765437">
        <w:rPr>
          <w:rFonts w:cs="Times New Roman"/>
        </w:rPr>
        <w:t xml:space="preserve"> a </w:t>
      </w:r>
      <w:r w:rsidR="00304A13" w:rsidRPr="00473CD4">
        <w:rPr>
          <w:rFonts w:cs="Times New Roman"/>
        </w:rPr>
        <w:t>Kasal, 1998).</w:t>
      </w:r>
    </w:p>
    <w:p w:rsidR="000F246A" w:rsidRDefault="004A71C8" w:rsidP="0040770D">
      <w:pPr>
        <w:jc w:val="both"/>
        <w:rPr>
          <w:rFonts w:cs="Times New Roman"/>
        </w:rPr>
      </w:pPr>
      <w:r>
        <w:rPr>
          <w:rFonts w:cs="Times New Roman"/>
        </w:rPr>
        <w:tab/>
      </w:r>
      <w:r w:rsidR="00637D34">
        <w:rPr>
          <w:rFonts w:cs="Times New Roman"/>
        </w:rPr>
        <w:t>Po</w:t>
      </w:r>
      <w:r w:rsidR="009912BE">
        <w:rPr>
          <w:rFonts w:cs="Times New Roman"/>
        </w:rPr>
        <w:t xml:space="preserve"> druhé</w:t>
      </w:r>
      <w:r w:rsidR="00637D34">
        <w:rPr>
          <w:rFonts w:cs="Times New Roman"/>
        </w:rPr>
        <w:t xml:space="preserve"> světové válce byly všechny soukromé</w:t>
      </w:r>
      <w:r w:rsidR="00456868">
        <w:rPr>
          <w:rFonts w:cs="Times New Roman"/>
        </w:rPr>
        <w:t xml:space="preserve"> loterijní společnosti nahrazeny</w:t>
      </w:r>
      <w:r w:rsidR="00637D34">
        <w:rPr>
          <w:rFonts w:cs="Times New Roman"/>
        </w:rPr>
        <w:t xml:space="preserve"> státním</w:t>
      </w:r>
      <w:r w:rsidR="009912BE">
        <w:rPr>
          <w:rFonts w:cs="Times New Roman"/>
        </w:rPr>
        <w:t xml:space="preserve"> monopolem Staska</w:t>
      </w:r>
      <w:r w:rsidR="00765437">
        <w:rPr>
          <w:rStyle w:val="Znakapoznpodarou"/>
          <w:rFonts w:cs="Times New Roman"/>
        </w:rPr>
        <w:footnoteReference w:id="8"/>
      </w:r>
      <w:r w:rsidR="00765437">
        <w:rPr>
          <w:rFonts w:cs="Times New Roman"/>
        </w:rPr>
        <w:t>.</w:t>
      </w:r>
      <w:r w:rsidR="00637D34">
        <w:rPr>
          <w:rFonts w:cs="Times New Roman"/>
        </w:rPr>
        <w:t xml:space="preserve"> Ta však byla roku 1953 kvůli údajnému ovlivňování zápasů zrušena. O tři roky později však byla i díky velké oblíbenosti </w:t>
      </w:r>
      <w:r w:rsidR="00330ECD">
        <w:rPr>
          <w:rFonts w:cs="Times New Roman"/>
        </w:rPr>
        <w:t xml:space="preserve">sázek </w:t>
      </w:r>
      <w:r w:rsidR="00637D34">
        <w:rPr>
          <w:rFonts w:cs="Times New Roman"/>
        </w:rPr>
        <w:t xml:space="preserve">založena </w:t>
      </w:r>
      <w:r w:rsidR="009906D4">
        <w:rPr>
          <w:rFonts w:cs="Times New Roman"/>
        </w:rPr>
        <w:t xml:space="preserve">nástupnická firma Stasky </w:t>
      </w:r>
      <w:r w:rsidR="009912BE">
        <w:rPr>
          <w:rFonts w:cs="Times New Roman"/>
        </w:rPr>
        <w:t>—</w:t>
      </w:r>
      <w:r w:rsidR="009906D4">
        <w:rPr>
          <w:rFonts w:cs="Times New Roman"/>
        </w:rPr>
        <w:t xml:space="preserve"> Sazka</w:t>
      </w:r>
      <w:r w:rsidR="00EC1FF0">
        <w:rPr>
          <w:rStyle w:val="Znakapoznpodarou"/>
          <w:rFonts w:cs="Times New Roman"/>
        </w:rPr>
        <w:footnoteReference w:id="9"/>
      </w:r>
      <w:r w:rsidR="009906D4">
        <w:rPr>
          <w:rFonts w:cs="Times New Roman"/>
        </w:rPr>
        <w:t xml:space="preserve">. </w:t>
      </w:r>
      <w:r w:rsidR="004524C2">
        <w:rPr>
          <w:rFonts w:cs="Times New Roman"/>
        </w:rPr>
        <w:t>V Sazce se</w:t>
      </w:r>
      <w:r w:rsidR="002C0F6C">
        <w:rPr>
          <w:rFonts w:cs="Times New Roman"/>
        </w:rPr>
        <w:t xml:space="preserve"> sázelo pouze na sportovní utkání, později byla přidána číselná loterie Sportka. </w:t>
      </w:r>
      <w:r w:rsidR="000F246A">
        <w:rPr>
          <w:rFonts w:cs="Times New Roman"/>
        </w:rPr>
        <w:t>Principem hry Sazk</w:t>
      </w:r>
      <w:r w:rsidR="009912BE">
        <w:rPr>
          <w:rFonts w:cs="Times New Roman"/>
        </w:rPr>
        <w:t>a</w:t>
      </w:r>
      <w:r w:rsidR="000F246A">
        <w:rPr>
          <w:rFonts w:cs="Times New Roman"/>
        </w:rPr>
        <w:t xml:space="preserve"> bylo uhádnout 12 sportovních zápasů. Sázkař měl možnost vsadit vždy na výhru domácích, remízu nebo výhru hostů. Celková výhra se odvíjela od počtu </w:t>
      </w:r>
      <w:r w:rsidR="009912BE">
        <w:rPr>
          <w:rFonts w:cs="Times New Roman"/>
        </w:rPr>
        <w:t>uhádnutých</w:t>
      </w:r>
      <w:r w:rsidR="000F246A">
        <w:rPr>
          <w:rFonts w:cs="Times New Roman"/>
        </w:rPr>
        <w:t xml:space="preserve"> zápasů, kdy všechny správně </w:t>
      </w:r>
      <w:r w:rsidR="00D77ECD">
        <w:rPr>
          <w:rFonts w:cs="Times New Roman"/>
        </w:rPr>
        <w:t>uhádnuté</w:t>
      </w:r>
      <w:r w:rsidR="000F246A">
        <w:rPr>
          <w:rFonts w:cs="Times New Roman"/>
        </w:rPr>
        <w:t xml:space="preserve"> události znamenal</w:t>
      </w:r>
      <w:r w:rsidR="00591059">
        <w:rPr>
          <w:rFonts w:cs="Times New Roman"/>
        </w:rPr>
        <w:t>y</w:t>
      </w:r>
      <w:r w:rsidR="000F246A">
        <w:rPr>
          <w:rFonts w:cs="Times New Roman"/>
        </w:rPr>
        <w:t xml:space="preserve"> první umístění, jedenáct správných tipů druhé místo atd. Do roku 1969 se sázenky zpracovávaly ručně, poté se přešlo k vyhodn</w:t>
      </w:r>
      <w:r w:rsidR="0010772D">
        <w:rPr>
          <w:rFonts w:cs="Times New Roman"/>
        </w:rPr>
        <w:t xml:space="preserve">ocování strojem (Statečný, 2010). </w:t>
      </w:r>
    </w:p>
    <w:p w:rsidR="004A71C8" w:rsidRDefault="000F246A" w:rsidP="0040770D">
      <w:pPr>
        <w:jc w:val="both"/>
        <w:rPr>
          <w:rFonts w:cs="Times New Roman"/>
        </w:rPr>
      </w:pPr>
      <w:r>
        <w:rPr>
          <w:rFonts w:cs="Times New Roman"/>
        </w:rPr>
        <w:tab/>
        <w:t xml:space="preserve">Druhou hrou Sazky se stala Sportka. </w:t>
      </w:r>
      <w:r w:rsidR="002C0F6C">
        <w:rPr>
          <w:rFonts w:cs="Times New Roman"/>
        </w:rPr>
        <w:t>Ta ve velmi krátké době převýšila tržby ze sportovního sázení Sazky a dále nabírala na popularitě. Příjmy z těchto dvou her byly tak vysoké, že z nich mohly být financovány náklady na účast na olympijských hrách, rekonstrukce stadionů či pořádání spartakiád</w:t>
      </w:r>
      <w:r>
        <w:rPr>
          <w:rFonts w:cs="Times New Roman"/>
        </w:rPr>
        <w:t xml:space="preserve"> </w:t>
      </w:r>
      <w:r w:rsidRPr="00473CD4">
        <w:rPr>
          <w:rFonts w:cs="Times New Roman"/>
        </w:rPr>
        <w:t>(Bernard a kol., 1998).</w:t>
      </w:r>
      <w:r>
        <w:rPr>
          <w:rFonts w:cs="Times New Roman"/>
        </w:rPr>
        <w:t xml:space="preserve"> </w:t>
      </w:r>
      <w:r w:rsidR="002C0F6C">
        <w:rPr>
          <w:rFonts w:cs="Times New Roman"/>
        </w:rPr>
        <w:t xml:space="preserve"> </w:t>
      </w:r>
      <w:r w:rsidR="00737780">
        <w:rPr>
          <w:rFonts w:cs="Times New Roman"/>
        </w:rPr>
        <w:t>Nejvyšší výhra ve Sportce byla 25 000 Kčs a v pozdějších letech se postupně zvyšovala až na 500 000 Kčs k roku 1990. Od roku 1991 přestala být výše výhry pevně dána a byla závislá čistě na celkovém vkladu</w:t>
      </w:r>
      <w:r w:rsidR="00BA52C4">
        <w:rPr>
          <w:rFonts w:cs="Times New Roman"/>
        </w:rPr>
        <w:t xml:space="preserve"> hráčů (sazka.cz, 2016). </w:t>
      </w:r>
    </w:p>
    <w:p w:rsidR="00737780" w:rsidRPr="00473CD4" w:rsidRDefault="00737780" w:rsidP="0040770D">
      <w:pPr>
        <w:jc w:val="both"/>
        <w:rPr>
          <w:rFonts w:cs="Times New Roman"/>
        </w:rPr>
      </w:pPr>
      <w:r>
        <w:rPr>
          <w:rFonts w:cs="Times New Roman"/>
        </w:rPr>
        <w:tab/>
      </w:r>
      <w:r w:rsidR="000F246A">
        <w:rPr>
          <w:rFonts w:cs="Times New Roman"/>
        </w:rPr>
        <w:t>Další</w:t>
      </w:r>
      <w:r w:rsidR="00AD08EB">
        <w:rPr>
          <w:rFonts w:cs="Times New Roman"/>
        </w:rPr>
        <w:t xml:space="preserve"> vý</w:t>
      </w:r>
      <w:r w:rsidR="00A23F8C">
        <w:rPr>
          <w:rFonts w:cs="Times New Roman"/>
        </w:rPr>
        <w:t>znamnou</w:t>
      </w:r>
      <w:r w:rsidR="00AD08EB">
        <w:rPr>
          <w:rFonts w:cs="Times New Roman"/>
        </w:rPr>
        <w:t xml:space="preserve"> formou hazardu </w:t>
      </w:r>
      <w:r w:rsidR="00A23F8C">
        <w:rPr>
          <w:rFonts w:cs="Times New Roman"/>
        </w:rPr>
        <w:t>v</w:t>
      </w:r>
      <w:r w:rsidR="00AD08EB">
        <w:rPr>
          <w:rFonts w:cs="Times New Roman"/>
        </w:rPr>
        <w:t xml:space="preserve"> Československu byly sázky na </w:t>
      </w:r>
      <w:r w:rsidR="007465C5">
        <w:rPr>
          <w:rFonts w:cs="Times New Roman"/>
        </w:rPr>
        <w:t xml:space="preserve">koňské </w:t>
      </w:r>
      <w:r w:rsidR="00AD08EB">
        <w:rPr>
          <w:rFonts w:cs="Times New Roman"/>
        </w:rPr>
        <w:t xml:space="preserve">dostihy. V roce 1906 byl vybudován hipodrom v Praze ve Velké Chuchli. Do roku 1992 se zde jezdilo Československé derby, </w:t>
      </w:r>
      <w:r w:rsidR="00E354FC">
        <w:rPr>
          <w:rFonts w:cs="Times New Roman"/>
        </w:rPr>
        <w:t xml:space="preserve">čili rovinový závod tříletých koní na 2 400 metrů. </w:t>
      </w:r>
      <w:r w:rsidR="00053DFC">
        <w:rPr>
          <w:rFonts w:cs="Times New Roman"/>
        </w:rPr>
        <w:t>Historie Velké pardubické sahá ještě více do minulosti a to až do roku 1874. Od té doby se</w:t>
      </w:r>
      <w:r w:rsidR="002F1E11">
        <w:rPr>
          <w:rFonts w:cs="Times New Roman"/>
        </w:rPr>
        <w:t>,</w:t>
      </w:r>
      <w:r w:rsidR="00053DFC">
        <w:rPr>
          <w:rFonts w:cs="Times New Roman"/>
        </w:rPr>
        <w:t xml:space="preserve"> s výjimkou válečných let a období nepřízn</w:t>
      </w:r>
      <w:r w:rsidR="00456868">
        <w:rPr>
          <w:rFonts w:cs="Times New Roman"/>
        </w:rPr>
        <w:t>ě</w:t>
      </w:r>
      <w:r w:rsidR="00053DFC">
        <w:rPr>
          <w:rFonts w:cs="Times New Roman"/>
        </w:rPr>
        <w:t xml:space="preserve"> počasí či z politi</w:t>
      </w:r>
      <w:r w:rsidR="00CC1486">
        <w:rPr>
          <w:rFonts w:cs="Times New Roman"/>
        </w:rPr>
        <w:t>ckých důvodů</w:t>
      </w:r>
      <w:r w:rsidR="002F1E11">
        <w:rPr>
          <w:rFonts w:cs="Times New Roman"/>
        </w:rPr>
        <w:t>,</w:t>
      </w:r>
      <w:r w:rsidR="004524C2">
        <w:rPr>
          <w:rFonts w:cs="Times New Roman"/>
        </w:rPr>
        <w:t xml:space="preserve"> konala každoročně druhou říjnovou neděli </w:t>
      </w:r>
      <w:r w:rsidR="00CC1486">
        <w:rPr>
          <w:rFonts w:cs="Times New Roman"/>
        </w:rPr>
        <w:t>(stajmyto.cz, 2013).</w:t>
      </w:r>
    </w:p>
    <w:p w:rsidR="00360DC6" w:rsidRDefault="00304A13" w:rsidP="000F246A">
      <w:pPr>
        <w:jc w:val="both"/>
        <w:rPr>
          <w:rFonts w:cs="Times New Roman"/>
        </w:rPr>
      </w:pPr>
      <w:r w:rsidRPr="00473CD4">
        <w:rPr>
          <w:rFonts w:cs="Times New Roman"/>
        </w:rPr>
        <w:lastRenderedPageBreak/>
        <w:tab/>
      </w:r>
    </w:p>
    <w:p w:rsidR="000F246A" w:rsidRDefault="00360DC6" w:rsidP="000F246A">
      <w:pPr>
        <w:jc w:val="both"/>
        <w:rPr>
          <w:rFonts w:cs="Times New Roman"/>
        </w:rPr>
      </w:pPr>
      <w:r>
        <w:rPr>
          <w:rFonts w:cs="Times New Roman"/>
        </w:rPr>
        <w:tab/>
      </w:r>
      <w:r w:rsidR="000F246A" w:rsidRPr="00473CD4">
        <w:rPr>
          <w:rFonts w:cs="Times New Roman"/>
        </w:rPr>
        <w:t>Po pádu socialismu nastal v Československu na počátku 90. let velký boom různýc</w:t>
      </w:r>
      <w:r w:rsidR="000F246A">
        <w:rPr>
          <w:rFonts w:cs="Times New Roman"/>
        </w:rPr>
        <w:t>h typů sázkových her jako</w:t>
      </w:r>
      <w:r w:rsidR="00625A64">
        <w:rPr>
          <w:rFonts w:cs="Times New Roman"/>
        </w:rPr>
        <w:t xml:space="preserve"> loterie</w:t>
      </w:r>
      <w:r w:rsidR="000F246A">
        <w:rPr>
          <w:rFonts w:cs="Times New Roman"/>
        </w:rPr>
        <w:t>, kasin</w:t>
      </w:r>
      <w:r w:rsidR="00625A64">
        <w:rPr>
          <w:rFonts w:cs="Times New Roman"/>
        </w:rPr>
        <w:t>a</w:t>
      </w:r>
      <w:r w:rsidR="000F246A" w:rsidRPr="00473CD4">
        <w:rPr>
          <w:rFonts w:cs="Times New Roman"/>
        </w:rPr>
        <w:t xml:space="preserve"> nebo </w:t>
      </w:r>
      <w:r w:rsidR="00151F07">
        <w:rPr>
          <w:rFonts w:cs="Times New Roman"/>
        </w:rPr>
        <w:t>VHP</w:t>
      </w:r>
      <w:r w:rsidR="000F246A" w:rsidRPr="00473CD4">
        <w:rPr>
          <w:rFonts w:cs="Times New Roman"/>
        </w:rPr>
        <w:t xml:space="preserve">. </w:t>
      </w:r>
      <w:r w:rsidR="009912BE">
        <w:rPr>
          <w:rFonts w:cs="Times New Roman"/>
        </w:rPr>
        <w:t>V letech</w:t>
      </w:r>
      <w:r w:rsidR="00063A16">
        <w:rPr>
          <w:rFonts w:cs="Times New Roman"/>
        </w:rPr>
        <w:t xml:space="preserve"> 1990—1991</w:t>
      </w:r>
      <w:r w:rsidR="000F246A">
        <w:rPr>
          <w:rFonts w:cs="Times New Roman"/>
        </w:rPr>
        <w:t xml:space="preserve"> vznikly tři</w:t>
      </w:r>
      <w:r w:rsidR="000F246A" w:rsidRPr="00473CD4">
        <w:rPr>
          <w:rFonts w:cs="Times New Roman"/>
        </w:rPr>
        <w:t xml:space="preserve"> silné </w:t>
      </w:r>
      <w:r w:rsidR="00063A16">
        <w:rPr>
          <w:rFonts w:cs="Times New Roman"/>
        </w:rPr>
        <w:t xml:space="preserve">sázkové </w:t>
      </w:r>
      <w:r w:rsidR="000F246A" w:rsidRPr="00473CD4">
        <w:rPr>
          <w:rFonts w:cs="Times New Roman"/>
        </w:rPr>
        <w:t>společnosti</w:t>
      </w:r>
      <w:r w:rsidR="00625A64">
        <w:rPr>
          <w:rFonts w:cs="Times New Roman"/>
        </w:rPr>
        <w:t>, které působí</w:t>
      </w:r>
      <w:r w:rsidR="000F246A" w:rsidRPr="00473CD4">
        <w:rPr>
          <w:rFonts w:cs="Times New Roman"/>
        </w:rPr>
        <w:t xml:space="preserve"> na české</w:t>
      </w:r>
      <w:r w:rsidR="000F246A">
        <w:rPr>
          <w:rFonts w:cs="Times New Roman"/>
        </w:rPr>
        <w:t xml:space="preserve">m trhu </w:t>
      </w:r>
      <w:r w:rsidR="00B92748">
        <w:rPr>
          <w:rFonts w:cs="Times New Roman"/>
        </w:rPr>
        <w:t xml:space="preserve">kurzového sázení </w:t>
      </w:r>
      <w:r w:rsidR="000F246A">
        <w:rPr>
          <w:rFonts w:cs="Times New Roman"/>
        </w:rPr>
        <w:t>dodnes – Fortuna, Chance a</w:t>
      </w:r>
      <w:r w:rsidR="000F246A" w:rsidRPr="00473CD4">
        <w:rPr>
          <w:rFonts w:cs="Times New Roman"/>
        </w:rPr>
        <w:t xml:space="preserve"> Tipsport. Roku 2012 převzala společnost Tipsport veškeré akcie konkurenční firmy Chance a stala se tak největším tuzemským hráčem na poli </w:t>
      </w:r>
      <w:r w:rsidR="000F246A">
        <w:rPr>
          <w:rFonts w:cs="Times New Roman"/>
        </w:rPr>
        <w:t xml:space="preserve">kurzových sázek </w:t>
      </w:r>
      <w:r w:rsidR="000F246A" w:rsidRPr="00473CD4">
        <w:rPr>
          <w:rFonts w:cs="Times New Roman"/>
        </w:rPr>
        <w:t xml:space="preserve">(iDnes.cz, 2012). </w:t>
      </w:r>
    </w:p>
    <w:p w:rsidR="003C351F" w:rsidRPr="00473CD4" w:rsidRDefault="003C351F" w:rsidP="003C351F">
      <w:pPr>
        <w:jc w:val="both"/>
        <w:rPr>
          <w:rFonts w:cs="Times New Roman"/>
        </w:rPr>
      </w:pPr>
      <w:r>
        <w:tab/>
      </w:r>
      <w:r w:rsidRPr="00473CD4">
        <w:rPr>
          <w:rFonts w:cs="Times New Roman"/>
        </w:rPr>
        <w:t>Od počátku 90. let, kdy v tehdejším Československu vznikl zákon 202/1990 Sb.</w:t>
      </w:r>
      <w:r w:rsidR="00CD2525">
        <w:rPr>
          <w:rFonts w:cs="Times New Roman"/>
        </w:rPr>
        <w:t xml:space="preserve"> o loteriích a </w:t>
      </w:r>
      <w:r w:rsidRPr="00473CD4">
        <w:rPr>
          <w:rFonts w:cs="Times New Roman"/>
        </w:rPr>
        <w:t xml:space="preserve">jiných podobných hrách, zájem obyvatel </w:t>
      </w:r>
      <w:r>
        <w:rPr>
          <w:rFonts w:cs="Times New Roman"/>
        </w:rPr>
        <w:t>ČR</w:t>
      </w:r>
      <w:r w:rsidRPr="00473CD4">
        <w:rPr>
          <w:rFonts w:cs="Times New Roman"/>
        </w:rPr>
        <w:t xml:space="preserve"> </w:t>
      </w:r>
      <w:r>
        <w:rPr>
          <w:rFonts w:cs="Times New Roman"/>
        </w:rPr>
        <w:t>o hazardní hry permanentně rostl</w:t>
      </w:r>
      <w:r w:rsidRPr="00473CD4">
        <w:rPr>
          <w:rFonts w:cs="Times New Roman"/>
        </w:rPr>
        <w:t>. Podmínkou pro vydá</w:t>
      </w:r>
      <w:r w:rsidR="006474AF">
        <w:rPr>
          <w:rFonts w:cs="Times New Roman"/>
        </w:rPr>
        <w:t>ní povolení k provozování</w:t>
      </w:r>
      <w:r w:rsidRPr="00473CD4">
        <w:rPr>
          <w:rFonts w:cs="Times New Roman"/>
        </w:rPr>
        <w:t xml:space="preserve"> sázkových her a loterií je předkládání vyúčtování provozu povolujícímu orgánu a placení správních a místních poplatků a odvodů na státní dozor a veřejně prospěšné práce. Vyúčtování je zpětně ověřováno orgány státního dozoru – fin</w:t>
      </w:r>
      <w:r>
        <w:rPr>
          <w:rFonts w:cs="Times New Roman"/>
        </w:rPr>
        <w:t>ančními úřady a dále předkládán</w:t>
      </w:r>
      <w:r w:rsidR="009912BE">
        <w:rPr>
          <w:rFonts w:cs="Times New Roman"/>
        </w:rPr>
        <w:t>o</w:t>
      </w:r>
      <w:r w:rsidRPr="00473CD4">
        <w:rPr>
          <w:rFonts w:cs="Times New Roman"/>
        </w:rPr>
        <w:t xml:space="preserve"> </w:t>
      </w:r>
      <w:r>
        <w:rPr>
          <w:rFonts w:cs="Times New Roman"/>
        </w:rPr>
        <w:t>MF</w:t>
      </w:r>
      <w:r w:rsidR="00892B0F">
        <w:rPr>
          <w:rFonts w:cs="Times New Roman"/>
        </w:rPr>
        <w:t xml:space="preserve"> </w:t>
      </w:r>
      <w:r w:rsidR="006474AF">
        <w:rPr>
          <w:rFonts w:cs="Times New Roman"/>
        </w:rPr>
        <w:t>ČR</w:t>
      </w:r>
      <w:r w:rsidR="004F24AA">
        <w:rPr>
          <w:rFonts w:cs="Times New Roman"/>
        </w:rPr>
        <w:t xml:space="preserve"> (</w:t>
      </w:r>
      <w:r w:rsidR="00892B0F">
        <w:rPr>
          <w:rFonts w:cs="Times New Roman"/>
        </w:rPr>
        <w:t>2013)</w:t>
      </w:r>
      <w:r w:rsidRPr="00473CD4">
        <w:rPr>
          <w:rFonts w:cs="Times New Roman"/>
        </w:rPr>
        <w:t xml:space="preserve">. Tato práce se zabývá oficiálně povolenými a na legální bázi fungujícími sázkovými </w:t>
      </w:r>
      <w:r w:rsidR="006E1365">
        <w:rPr>
          <w:rFonts w:cs="Times New Roman"/>
        </w:rPr>
        <w:t>kancelářemi</w:t>
      </w:r>
      <w:r w:rsidRPr="00473CD4">
        <w:rPr>
          <w:rFonts w:cs="Times New Roman"/>
        </w:rPr>
        <w:t xml:space="preserve">. </w:t>
      </w:r>
    </w:p>
    <w:p w:rsidR="003C351F" w:rsidRPr="00473CD4" w:rsidRDefault="003C351F" w:rsidP="003C351F">
      <w:pPr>
        <w:jc w:val="both"/>
        <w:rPr>
          <w:rFonts w:cs="Times New Roman"/>
        </w:rPr>
      </w:pPr>
      <w:r w:rsidRPr="00473CD4">
        <w:rPr>
          <w:rFonts w:cs="Times New Roman"/>
        </w:rPr>
        <w:tab/>
      </w:r>
      <w:r>
        <w:rPr>
          <w:rFonts w:cs="Times New Roman"/>
        </w:rPr>
        <w:t>MF ČR</w:t>
      </w:r>
      <w:r w:rsidRPr="00473CD4">
        <w:rPr>
          <w:rFonts w:cs="Times New Roman"/>
        </w:rPr>
        <w:t xml:space="preserve"> monitoruje v rámci odboru 34 – Státního dozoru nad sázkovými hrami výsledky z provozování loterií a jiných podobných her. </w:t>
      </w:r>
      <w:r>
        <w:rPr>
          <w:rFonts w:cs="Times New Roman"/>
        </w:rPr>
        <w:t>Do roku 2011</w:t>
      </w:r>
      <w:r w:rsidRPr="00473CD4">
        <w:rPr>
          <w:rFonts w:cs="Times New Roman"/>
        </w:rPr>
        <w:t xml:space="preserve"> se statistika členila do šesti kategorií – loterie, </w:t>
      </w:r>
      <w:r>
        <w:rPr>
          <w:rFonts w:cs="Times New Roman"/>
        </w:rPr>
        <w:t>kurzové sázení</w:t>
      </w:r>
      <w:r w:rsidRPr="00473CD4">
        <w:rPr>
          <w:rFonts w:cs="Times New Roman"/>
        </w:rPr>
        <w:t xml:space="preserve">, bingo, kasina, </w:t>
      </w:r>
      <w:r w:rsidR="00721EA8">
        <w:rPr>
          <w:rFonts w:cs="Times New Roman"/>
        </w:rPr>
        <w:t>VHP</w:t>
      </w:r>
      <w:r w:rsidRPr="00473CD4">
        <w:rPr>
          <w:rFonts w:cs="Times New Roman"/>
        </w:rPr>
        <w:t xml:space="preserve"> a technické hry. Od</w:t>
      </w:r>
      <w:r>
        <w:rPr>
          <w:rFonts w:cs="Times New Roman"/>
        </w:rPr>
        <w:t xml:space="preserve"> </w:t>
      </w:r>
      <w:r w:rsidR="004F24AA">
        <w:rPr>
          <w:rFonts w:cs="Times New Roman"/>
        </w:rPr>
        <w:t>1. 1. následujícího roku</w:t>
      </w:r>
      <w:r w:rsidRPr="00473CD4">
        <w:rPr>
          <w:rFonts w:cs="Times New Roman"/>
        </w:rPr>
        <w:t xml:space="preserve"> došlo k diverzifikaci na 18 tříd – peněžité a věcné loterie, tomboly, číselné loterie, okamžité loterie, </w:t>
      </w:r>
      <w:r w:rsidR="00721EA8">
        <w:rPr>
          <w:rFonts w:cs="Times New Roman"/>
        </w:rPr>
        <w:t>VHP,</w:t>
      </w:r>
      <w:r w:rsidRPr="00473CD4">
        <w:rPr>
          <w:rFonts w:cs="Times New Roman"/>
        </w:rPr>
        <w:t xml:space="preserve"> totalizátorové hry, bingo, </w:t>
      </w:r>
      <w:r>
        <w:rPr>
          <w:rFonts w:cs="Times New Roman"/>
        </w:rPr>
        <w:t>kurzové sázení</w:t>
      </w:r>
      <w:r w:rsidRPr="00473CD4">
        <w:rPr>
          <w:rFonts w:cs="Times New Roman"/>
        </w:rPr>
        <w:t xml:space="preserve">, </w:t>
      </w:r>
      <w:r>
        <w:rPr>
          <w:rFonts w:cs="Times New Roman"/>
        </w:rPr>
        <w:t>internetová kurzová sázka</w:t>
      </w:r>
      <w:r w:rsidRPr="00473CD4">
        <w:rPr>
          <w:rFonts w:cs="Times New Roman"/>
        </w:rPr>
        <w:t xml:space="preserve">, sázkové hry provozované v kasinu, kostky, dostihy, </w:t>
      </w:r>
      <w:r w:rsidR="00857AFB">
        <w:rPr>
          <w:rFonts w:cs="Times New Roman"/>
        </w:rPr>
        <w:t>interaktivní videoloterijní systémy (dále jen IVT)</w:t>
      </w:r>
      <w:r w:rsidRPr="00473CD4">
        <w:rPr>
          <w:rFonts w:cs="Times New Roman"/>
        </w:rPr>
        <w:t xml:space="preserve">, karetní hry v kasinu, interaktivní karetní turnaje nebo hry, </w:t>
      </w:r>
      <w:r w:rsidR="00857AFB">
        <w:rPr>
          <w:rFonts w:cs="Times New Roman"/>
        </w:rPr>
        <w:t>lokální loterijní systémy (dále jen LLS)</w:t>
      </w:r>
      <w:r w:rsidR="00C33FB8">
        <w:rPr>
          <w:rFonts w:cs="Times New Roman"/>
        </w:rPr>
        <w:t>,</w:t>
      </w:r>
      <w:r w:rsidRPr="00473CD4">
        <w:rPr>
          <w:rFonts w:cs="Times New Roman"/>
        </w:rPr>
        <w:t xml:space="preserve"> elektromechanické rulety a ostatní loterie a sázkové hry (elektronické pokerové stoly apod.). V rámci zachování kontinuity se v</w:t>
      </w:r>
      <w:r w:rsidR="00984CBB">
        <w:rPr>
          <w:rFonts w:cs="Times New Roman"/>
        </w:rPr>
        <w:t> další části práce</w:t>
      </w:r>
      <w:r w:rsidRPr="00473CD4">
        <w:rPr>
          <w:rFonts w:cs="Times New Roman"/>
        </w:rPr>
        <w:t xml:space="preserve"> uvádí členění do šesti původních kategorií, kde nová metodika byla zpětně převedena do starší podoby. </w:t>
      </w:r>
    </w:p>
    <w:p w:rsidR="003C351F" w:rsidRPr="00473CD4" w:rsidRDefault="003C351F" w:rsidP="003C351F">
      <w:pPr>
        <w:jc w:val="both"/>
        <w:rPr>
          <w:rFonts w:cs="Times New Roman"/>
        </w:rPr>
      </w:pPr>
      <w:r w:rsidRPr="00473CD4">
        <w:rPr>
          <w:rFonts w:cs="Times New Roman"/>
          <w:b/>
        </w:rPr>
        <w:tab/>
      </w:r>
      <w:r w:rsidRPr="00473CD4">
        <w:rPr>
          <w:rFonts w:cs="Times New Roman"/>
        </w:rPr>
        <w:t xml:space="preserve"> V roce 2014 bylo do hry </w:t>
      </w:r>
      <w:r>
        <w:rPr>
          <w:rFonts w:cs="Times New Roman"/>
        </w:rPr>
        <w:t>vloženo</w:t>
      </w:r>
      <w:r w:rsidRPr="00473CD4">
        <w:rPr>
          <w:rFonts w:cs="Times New Roman"/>
        </w:rPr>
        <w:t xml:space="preserve"> celkem 138,1 m</w:t>
      </w:r>
      <w:r>
        <w:rPr>
          <w:rFonts w:cs="Times New Roman"/>
        </w:rPr>
        <w:t>iliard</w:t>
      </w:r>
      <w:r w:rsidR="009912BE">
        <w:rPr>
          <w:rFonts w:cs="Times New Roman"/>
        </w:rPr>
        <w:t>y</w:t>
      </w:r>
      <w:r>
        <w:rPr>
          <w:rFonts w:cs="Times New Roman"/>
        </w:rPr>
        <w:t xml:space="preserve"> Kč</w:t>
      </w:r>
      <w:r w:rsidRPr="00473CD4">
        <w:rPr>
          <w:rFonts w:cs="Times New Roman"/>
        </w:rPr>
        <w:t>. Zároveň bylo na výhrá</w:t>
      </w:r>
      <w:r>
        <w:rPr>
          <w:rFonts w:cs="Times New Roman"/>
        </w:rPr>
        <w:t xml:space="preserve">ch </w:t>
      </w:r>
      <w:r w:rsidRPr="00CD2525">
        <w:rPr>
          <w:rFonts w:cs="Times New Roman"/>
        </w:rPr>
        <w:t>vyplaceno 106,7 miliard</w:t>
      </w:r>
      <w:r w:rsidR="009912BE" w:rsidRPr="00CD2525">
        <w:rPr>
          <w:rFonts w:cs="Times New Roman"/>
        </w:rPr>
        <w:t>y</w:t>
      </w:r>
      <w:r w:rsidRPr="00CD2525">
        <w:rPr>
          <w:rFonts w:cs="Times New Roman"/>
        </w:rPr>
        <w:t xml:space="preserve"> Kč, čímž příjmy ze hry dosahovaly 31,4 miliard</w:t>
      </w:r>
      <w:r w:rsidR="009912BE" w:rsidRPr="00CD2525">
        <w:rPr>
          <w:rFonts w:cs="Times New Roman"/>
        </w:rPr>
        <w:t>y</w:t>
      </w:r>
      <w:r w:rsidRPr="00CD2525">
        <w:rPr>
          <w:rFonts w:cs="Times New Roman"/>
        </w:rPr>
        <w:t xml:space="preserve"> Kč</w:t>
      </w:r>
      <w:r w:rsidR="00CD2525" w:rsidRPr="00CD2525">
        <w:rPr>
          <w:rFonts w:cs="Times New Roman"/>
        </w:rPr>
        <w:t>. Mezi roky</w:t>
      </w:r>
      <w:r w:rsidR="00CD2525">
        <w:rPr>
          <w:rFonts w:cs="Times New Roman"/>
        </w:rPr>
        <w:t xml:space="preserve"> </w:t>
      </w:r>
      <w:r w:rsidR="002B7777">
        <w:rPr>
          <w:rFonts w:cs="Times New Roman"/>
        </w:rPr>
        <w:t xml:space="preserve">          </w:t>
      </w:r>
      <w:r w:rsidR="00CD2525">
        <w:rPr>
          <w:rFonts w:cs="Times New Roman"/>
        </w:rPr>
        <w:t>2001-2014 </w:t>
      </w:r>
      <w:r w:rsidRPr="00473CD4">
        <w:rPr>
          <w:rFonts w:cs="Times New Roman"/>
        </w:rPr>
        <w:t>zaznamenaly vložené prostředky do hry rostoucí trend, za celé období se více než zdv</w:t>
      </w:r>
      <w:r>
        <w:rPr>
          <w:rFonts w:cs="Times New Roman"/>
        </w:rPr>
        <w:t>ojnásobily. Stejný charakter</w:t>
      </w:r>
      <w:r w:rsidRPr="00473CD4">
        <w:rPr>
          <w:rFonts w:cs="Times New Roman"/>
        </w:rPr>
        <w:t xml:space="preserve"> měly i vyplacené částky a příjmy ze hry. Nejvyšší návratnost vložených částek představovalo v celém sledovaném období kurzové sázení. Průměrně činila návratnost investice 83 % s vrcholem v roce 2003, kdy bylo zpětně vyplaceno 91 % objemu financí. Tradičně nejmenší reverzibilita probíhala v oblasti loterií, kde oscilovala kolem 49 %</w:t>
      </w:r>
      <w:r w:rsidR="00B43AF7">
        <w:rPr>
          <w:rFonts w:cs="Times New Roman"/>
        </w:rPr>
        <w:t xml:space="preserve"> (MF, 2015)</w:t>
      </w:r>
      <w:r w:rsidRPr="00473CD4">
        <w:rPr>
          <w:rFonts w:cs="Times New Roman"/>
        </w:rPr>
        <w:t xml:space="preserve">. </w:t>
      </w:r>
    </w:p>
    <w:p w:rsidR="003C351F" w:rsidRPr="00473CD4" w:rsidRDefault="003C351F" w:rsidP="003C351F">
      <w:pPr>
        <w:jc w:val="both"/>
        <w:rPr>
          <w:rFonts w:cs="Times New Roman"/>
        </w:rPr>
      </w:pPr>
      <w:r w:rsidRPr="00473CD4">
        <w:rPr>
          <w:rFonts w:cs="Times New Roman"/>
        </w:rPr>
        <w:tab/>
        <w:t xml:space="preserve">Do roku 2011 měl každý provozovatel loterie nebo jiné sázkové hry povinnost odvádět část příjmů na správní </w:t>
      </w:r>
      <w:r>
        <w:rPr>
          <w:rFonts w:cs="Times New Roman"/>
        </w:rPr>
        <w:t xml:space="preserve">poplatky, </w:t>
      </w:r>
      <w:r w:rsidRPr="00473CD4">
        <w:rPr>
          <w:rFonts w:cs="Times New Roman"/>
        </w:rPr>
        <w:t xml:space="preserve">státní dozor a </w:t>
      </w:r>
      <w:r>
        <w:rPr>
          <w:rFonts w:cs="Times New Roman"/>
        </w:rPr>
        <w:t>VPÚ</w:t>
      </w:r>
      <w:r w:rsidRPr="00473CD4">
        <w:rPr>
          <w:rFonts w:cs="Times New Roman"/>
        </w:rPr>
        <w:t xml:space="preserve">. Nejvyšší podíl odvedených prostředků byl použit na sport. Alternativní forma zdanění v podobě odvodu na </w:t>
      </w:r>
      <w:r>
        <w:rPr>
          <w:rFonts w:cs="Times New Roman"/>
        </w:rPr>
        <w:t>VPÚ</w:t>
      </w:r>
      <w:r w:rsidRPr="00473CD4">
        <w:rPr>
          <w:rFonts w:cs="Times New Roman"/>
        </w:rPr>
        <w:t xml:space="preserve"> byla častým terčem kritiky. Tomuto systému byla vytýkána netransparentnost, kdy </w:t>
      </w:r>
      <w:r w:rsidR="001739F5">
        <w:rPr>
          <w:rFonts w:cs="Times New Roman"/>
        </w:rPr>
        <w:t xml:space="preserve">si podpořené projekty </w:t>
      </w:r>
      <w:r>
        <w:rPr>
          <w:rFonts w:cs="Times New Roman"/>
        </w:rPr>
        <w:t xml:space="preserve">často </w:t>
      </w:r>
      <w:r w:rsidR="001739F5">
        <w:rPr>
          <w:rFonts w:cs="Times New Roman"/>
        </w:rPr>
        <w:t>vybírali sam</w:t>
      </w:r>
      <w:r w:rsidR="009912BE">
        <w:rPr>
          <w:rFonts w:cs="Times New Roman"/>
        </w:rPr>
        <w:t>i</w:t>
      </w:r>
      <w:r w:rsidR="001739F5">
        <w:rPr>
          <w:rFonts w:cs="Times New Roman"/>
        </w:rPr>
        <w:t xml:space="preserve"> provozovatelé sázkových her. </w:t>
      </w:r>
      <w:r w:rsidRPr="00473CD4">
        <w:rPr>
          <w:rFonts w:cs="Times New Roman"/>
        </w:rPr>
        <w:t xml:space="preserve">Tyto neprůhledné transakce formou VPÚ byly zrušeny od 1. 1. 2012 a nahradila je jednotná 20% daň na příjmy ze hry. </w:t>
      </w:r>
      <w:r>
        <w:rPr>
          <w:rFonts w:cs="Times New Roman"/>
        </w:rPr>
        <w:t>S novelou zákona platnou od 1.</w:t>
      </w:r>
      <w:r w:rsidR="009C12DA">
        <w:rPr>
          <w:rFonts w:cs="Times New Roman"/>
        </w:rPr>
        <w:t xml:space="preserve"> </w:t>
      </w:r>
      <w:r>
        <w:rPr>
          <w:rFonts w:cs="Times New Roman"/>
        </w:rPr>
        <w:t>1.</w:t>
      </w:r>
      <w:r w:rsidR="009C12DA">
        <w:rPr>
          <w:rFonts w:cs="Times New Roman"/>
        </w:rPr>
        <w:t xml:space="preserve"> </w:t>
      </w:r>
      <w:r>
        <w:rPr>
          <w:rFonts w:cs="Times New Roman"/>
        </w:rPr>
        <w:t xml:space="preserve">2016 se daň na příjmy ze hry diverzifikovala, pro kurzové sázení činila 23 %. </w:t>
      </w:r>
    </w:p>
    <w:p w:rsidR="003C351F" w:rsidRPr="00473CD4" w:rsidRDefault="003C351F" w:rsidP="003C351F">
      <w:pPr>
        <w:jc w:val="both"/>
        <w:rPr>
          <w:rFonts w:cs="Times New Roman"/>
        </w:rPr>
      </w:pPr>
    </w:p>
    <w:p w:rsidR="00B92748" w:rsidRPr="00473CD4" w:rsidRDefault="00B92748" w:rsidP="00B92748">
      <w:pPr>
        <w:jc w:val="both"/>
        <w:rPr>
          <w:rFonts w:cs="Times New Roman"/>
        </w:rPr>
      </w:pPr>
      <w:r w:rsidRPr="00473CD4">
        <w:rPr>
          <w:rFonts w:cs="Times New Roman"/>
        </w:rPr>
        <w:tab/>
        <w:t>VHP byly do roku 2008 z hlediska tržního podílu nejvýznamnější hrou na trhu loterií a jiných podobných her</w:t>
      </w:r>
      <w:r>
        <w:rPr>
          <w:rFonts w:cs="Times New Roman"/>
        </w:rPr>
        <w:t xml:space="preserve"> (viz obr. 4)</w:t>
      </w:r>
      <w:r w:rsidRPr="00473CD4">
        <w:rPr>
          <w:rFonts w:cs="Times New Roman"/>
        </w:rPr>
        <w:t xml:space="preserve">. Dle zákona o loteriích jsou </w:t>
      </w:r>
      <w:r>
        <w:rPr>
          <w:rFonts w:cs="Times New Roman"/>
        </w:rPr>
        <w:t>VHP</w:t>
      </w:r>
      <w:r w:rsidRPr="00473CD4">
        <w:rPr>
          <w:rFonts w:cs="Times New Roman"/>
        </w:rPr>
        <w:t xml:space="preserve"> definovány jako sázkové hry provozované pomocí elektronicky nebo elektronickomechanicky řízených </w:t>
      </w:r>
      <w:r>
        <w:rPr>
          <w:rFonts w:cs="Times New Roman"/>
        </w:rPr>
        <w:t>VHP</w:t>
      </w:r>
      <w:r w:rsidRPr="00473CD4">
        <w:rPr>
          <w:rFonts w:cs="Times New Roman"/>
        </w:rPr>
        <w:t xml:space="preserve"> nebo podobných zařízení.</w:t>
      </w:r>
      <w:r>
        <w:rPr>
          <w:rFonts w:cs="Times New Roman"/>
        </w:rPr>
        <w:t xml:space="preserve"> </w:t>
      </w:r>
      <w:r w:rsidRPr="00473CD4">
        <w:rPr>
          <w:rFonts w:cs="Times New Roman"/>
        </w:rPr>
        <w:t>Mezi roky 2001—2008 byl zaznamenán nárůst zájmu hráčů o VHP a rostoucí trend byl podložen navýšením objemu vložených částek v průměru o 7 % ročně. Od roku 2009 probíhá permanentní pokles vložených prostředků do VHP na úkor technických her. Zájem o VHP v kasinech se meziročně pří</w:t>
      </w:r>
      <w:r>
        <w:rPr>
          <w:rFonts w:cs="Times New Roman"/>
        </w:rPr>
        <w:t>liš nezměnil, avšak prudký úbytek</w:t>
      </w:r>
      <w:r w:rsidRPr="00473CD4">
        <w:rPr>
          <w:rFonts w:cs="Times New Roman"/>
        </w:rPr>
        <w:t xml:space="preserve"> byl sledován u VHP povolovaných obcemi. Například Praha tak od roku 2008 </w:t>
      </w:r>
      <w:r w:rsidR="00987857">
        <w:rPr>
          <w:rFonts w:cs="Times New Roman"/>
        </w:rPr>
        <w:t xml:space="preserve">bojuje </w:t>
      </w:r>
      <w:r w:rsidRPr="00473CD4">
        <w:rPr>
          <w:rFonts w:cs="Times New Roman"/>
        </w:rPr>
        <w:t>formou nové obecní závazné vyhlášky proti nežádoucím sociálně patologickým jevům v podobě krádeží, podvodů nebo zvýšené konzumace</w:t>
      </w:r>
      <w:r>
        <w:rPr>
          <w:rFonts w:cs="Times New Roman"/>
        </w:rPr>
        <w:t xml:space="preserve"> alkoholu a drog (praha.eu, 2007).</w:t>
      </w:r>
      <w:r w:rsidRPr="00473CD4">
        <w:rPr>
          <w:rFonts w:cs="Times New Roman"/>
        </w:rPr>
        <w:t xml:space="preserve"> Zatímco tedy v roce 2001 představoval podíl  VHP n</w:t>
      </w:r>
      <w:r w:rsidR="00987857">
        <w:rPr>
          <w:rFonts w:cs="Times New Roman"/>
        </w:rPr>
        <w:t>a vložených částkách</w:t>
      </w:r>
      <w:r w:rsidRPr="00473CD4">
        <w:rPr>
          <w:rFonts w:cs="Times New Roman"/>
        </w:rPr>
        <w:t xml:space="preserve"> 59,6 %, k roku 2014 </w:t>
      </w:r>
      <w:r>
        <w:rPr>
          <w:rFonts w:cs="Times New Roman"/>
        </w:rPr>
        <w:t xml:space="preserve">to bylo </w:t>
      </w:r>
      <w:r w:rsidRPr="00473CD4">
        <w:rPr>
          <w:rFonts w:cs="Times New Roman"/>
        </w:rPr>
        <w:t>pouhých 11,3 %. K 31. 12. 2014 bylo evidováno 4 260 VHP. Jejich rozložení v pr</w:t>
      </w:r>
      <w:r>
        <w:rPr>
          <w:rFonts w:cs="Times New Roman"/>
        </w:rPr>
        <w:t>ostoru bylo značně nerovnoměrné. Z</w:t>
      </w:r>
      <w:r w:rsidRPr="00473CD4">
        <w:rPr>
          <w:rFonts w:cs="Times New Roman"/>
        </w:rPr>
        <w:t xml:space="preserve">atímco </w:t>
      </w:r>
      <w:r>
        <w:rPr>
          <w:rFonts w:cs="Times New Roman"/>
        </w:rPr>
        <w:t>v Jihomoravském kraji se nacházelo</w:t>
      </w:r>
      <w:r w:rsidRPr="00473CD4">
        <w:rPr>
          <w:rFonts w:cs="Times New Roman"/>
        </w:rPr>
        <w:t xml:space="preserve"> 1 042 VHP, v kraji Vysočina nebyl </w:t>
      </w:r>
      <w:r w:rsidR="006405B2">
        <w:rPr>
          <w:rFonts w:cs="Times New Roman"/>
        </w:rPr>
        <w:t xml:space="preserve">dle statistik MF ČR </w:t>
      </w:r>
      <w:r>
        <w:rPr>
          <w:rFonts w:cs="Times New Roman"/>
        </w:rPr>
        <w:t>evidován</w:t>
      </w:r>
      <w:r w:rsidR="009912BE">
        <w:rPr>
          <w:rFonts w:cs="Times New Roman"/>
        </w:rPr>
        <w:t xml:space="preserve"> ani jeden </w:t>
      </w:r>
      <w:r w:rsidRPr="00473CD4">
        <w:rPr>
          <w:rFonts w:cs="Times New Roman"/>
        </w:rPr>
        <w:t>přístroj. V Plzeňském kraji</w:t>
      </w:r>
      <w:r>
        <w:rPr>
          <w:rFonts w:cs="Times New Roman"/>
        </w:rPr>
        <w:t xml:space="preserve"> se nacházela největší koncentrace VHP, na 10 000 obyvatel zde připadalo</w:t>
      </w:r>
      <w:r w:rsidRPr="00473CD4">
        <w:rPr>
          <w:rFonts w:cs="Times New Roman"/>
        </w:rPr>
        <w:t xml:space="preserve"> 18 VHP. </w:t>
      </w:r>
    </w:p>
    <w:p w:rsidR="003C351F" w:rsidRPr="00473CD4" w:rsidRDefault="003C351F" w:rsidP="003C351F">
      <w:pPr>
        <w:jc w:val="both"/>
        <w:rPr>
          <w:rFonts w:cs="Times New Roman"/>
        </w:rPr>
      </w:pPr>
    </w:p>
    <w:p w:rsidR="003C351F" w:rsidRPr="00473CD4" w:rsidRDefault="003C351F" w:rsidP="003C351F">
      <w:pPr>
        <w:jc w:val="both"/>
        <w:rPr>
          <w:rFonts w:cs="Times New Roman"/>
        </w:rPr>
      </w:pPr>
      <w:r w:rsidRPr="00473CD4">
        <w:rPr>
          <w:rFonts w:cs="Times New Roman"/>
          <w:noProof/>
          <w:lang w:eastAsia="cs-CZ"/>
        </w:rPr>
        <w:drawing>
          <wp:inline distT="0" distB="0" distL="0" distR="0" wp14:anchorId="6CBA9FEC" wp14:editId="4E96238F">
            <wp:extent cx="5760720" cy="2929356"/>
            <wp:effectExtent l="0" t="0" r="0" b="4445"/>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C351F" w:rsidRPr="00473CD4" w:rsidRDefault="003C351F" w:rsidP="003C351F">
      <w:pPr>
        <w:jc w:val="both"/>
        <w:rPr>
          <w:rFonts w:cs="Times New Roman"/>
        </w:rPr>
      </w:pPr>
      <w:r w:rsidRPr="00473CD4">
        <w:rPr>
          <w:rFonts w:cs="Times New Roman"/>
        </w:rPr>
        <w:t xml:space="preserve">Obr. </w:t>
      </w:r>
      <w:r w:rsidR="00B0193D">
        <w:rPr>
          <w:rFonts w:cs="Times New Roman"/>
        </w:rPr>
        <w:t>4</w:t>
      </w:r>
      <w:r w:rsidRPr="00473CD4">
        <w:rPr>
          <w:rFonts w:cs="Times New Roman"/>
        </w:rPr>
        <w:t>: Podíl jednotlivých druhů her na vložených částkách</w:t>
      </w:r>
      <w:r>
        <w:rPr>
          <w:rFonts w:cs="Times New Roman"/>
        </w:rPr>
        <w:t xml:space="preserve"> mezi roky 2001—2014</w:t>
      </w:r>
    </w:p>
    <w:p w:rsidR="003C351F" w:rsidRPr="00473CD4" w:rsidRDefault="003C351F" w:rsidP="003C351F">
      <w:pPr>
        <w:jc w:val="both"/>
        <w:rPr>
          <w:rFonts w:cs="Times New Roman"/>
        </w:rPr>
      </w:pPr>
      <w:r w:rsidRPr="00473CD4">
        <w:rPr>
          <w:rFonts w:cs="Times New Roman"/>
        </w:rPr>
        <w:t>Zdroj: MF</w:t>
      </w:r>
      <w:r w:rsidR="00D52C26">
        <w:rPr>
          <w:rFonts w:cs="Times New Roman"/>
        </w:rPr>
        <w:t xml:space="preserve"> </w:t>
      </w:r>
      <w:r w:rsidR="00554CAB">
        <w:rPr>
          <w:rFonts w:cs="Times New Roman"/>
        </w:rPr>
        <w:t xml:space="preserve">ČR </w:t>
      </w:r>
      <w:r w:rsidR="00D52C26">
        <w:rPr>
          <w:rFonts w:cs="Times New Roman"/>
        </w:rPr>
        <w:t>(</w:t>
      </w:r>
      <w:r w:rsidR="00FC0FA3">
        <w:rPr>
          <w:rFonts w:cs="Times New Roman"/>
        </w:rPr>
        <w:t>2015</w:t>
      </w:r>
      <w:r w:rsidR="00D52C26">
        <w:rPr>
          <w:rFonts w:cs="Times New Roman"/>
        </w:rPr>
        <w:t>)</w:t>
      </w:r>
      <w:r w:rsidR="00FC0FA3">
        <w:rPr>
          <w:rFonts w:cs="Times New Roman"/>
        </w:rPr>
        <w:t>;</w:t>
      </w:r>
      <w:r w:rsidRPr="00473CD4">
        <w:rPr>
          <w:rFonts w:cs="Times New Roman"/>
        </w:rPr>
        <w:t xml:space="preserve"> vlastní zpracování</w:t>
      </w:r>
    </w:p>
    <w:p w:rsidR="003C351F" w:rsidRPr="00473CD4" w:rsidRDefault="003C351F" w:rsidP="003C351F">
      <w:pPr>
        <w:jc w:val="both"/>
        <w:rPr>
          <w:rFonts w:cs="Times New Roman"/>
        </w:rPr>
      </w:pPr>
    </w:p>
    <w:p w:rsidR="003C351F" w:rsidRPr="00473CD4" w:rsidRDefault="003C351F" w:rsidP="003C351F">
      <w:pPr>
        <w:jc w:val="both"/>
        <w:rPr>
          <w:rFonts w:cs="Times New Roman"/>
        </w:rPr>
      </w:pPr>
      <w:r w:rsidRPr="00473CD4">
        <w:rPr>
          <w:rFonts w:cs="Times New Roman"/>
        </w:rPr>
        <w:tab/>
      </w:r>
      <w:r w:rsidRPr="004D1A39">
        <w:rPr>
          <w:rFonts w:cs="Times New Roman"/>
        </w:rPr>
        <w:t>V současné době zaujímají největší podíl na trhu mezi sázkovými hrami a loteriemi technické hry</w:t>
      </w:r>
      <w:r w:rsidR="00B10900">
        <w:rPr>
          <w:rFonts w:cs="Times New Roman"/>
        </w:rPr>
        <w:t xml:space="preserve"> (viz</w:t>
      </w:r>
      <w:r w:rsidR="00B0193D">
        <w:rPr>
          <w:rFonts w:cs="Times New Roman"/>
        </w:rPr>
        <w:t xml:space="preserve"> obr. 4)</w:t>
      </w:r>
      <w:r w:rsidRPr="004D1A39">
        <w:rPr>
          <w:rFonts w:cs="Times New Roman"/>
        </w:rPr>
        <w:t xml:space="preserve">. Ty v sobě zahrnují především </w:t>
      </w:r>
      <w:r w:rsidR="00857AFB">
        <w:rPr>
          <w:rFonts w:cs="Times New Roman"/>
        </w:rPr>
        <w:t>IVT</w:t>
      </w:r>
      <w:r w:rsidRPr="004D1A39">
        <w:rPr>
          <w:rFonts w:cs="Times New Roman"/>
        </w:rPr>
        <w:t xml:space="preserve">, </w:t>
      </w:r>
      <w:r w:rsidR="00857AFB">
        <w:rPr>
          <w:rFonts w:cs="Times New Roman"/>
        </w:rPr>
        <w:t>LLS</w:t>
      </w:r>
      <w:r w:rsidRPr="004D1A39">
        <w:rPr>
          <w:rFonts w:cs="Times New Roman"/>
        </w:rPr>
        <w:t xml:space="preserve">, elektromechanické rulety a kostky. Metodika Státního dozoru nad sázkovými hrami a loteriemi do </w:t>
      </w:r>
      <w:r w:rsidRPr="00473CD4">
        <w:rPr>
          <w:rFonts w:cs="Times New Roman"/>
        </w:rPr>
        <w:t>kategorie technických her zařazovala</w:t>
      </w:r>
      <w:r>
        <w:rPr>
          <w:rFonts w:cs="Times New Roman"/>
        </w:rPr>
        <w:t xml:space="preserve"> do roku 2012 i internetová kurzová sázka</w:t>
      </w:r>
      <w:r w:rsidRPr="00473CD4">
        <w:rPr>
          <w:rFonts w:cs="Times New Roman"/>
        </w:rPr>
        <w:t>.</w:t>
      </w:r>
      <w:r>
        <w:rPr>
          <w:rFonts w:cs="Times New Roman"/>
        </w:rPr>
        <w:t xml:space="preserve"> Pro potřeby této práce se však</w:t>
      </w:r>
      <w:r w:rsidRPr="00473CD4">
        <w:rPr>
          <w:rFonts w:cs="Times New Roman"/>
        </w:rPr>
        <w:t xml:space="preserve"> přesunula do sekce </w:t>
      </w:r>
      <w:r>
        <w:rPr>
          <w:rFonts w:cs="Times New Roman"/>
        </w:rPr>
        <w:t>kurzových</w:t>
      </w:r>
      <w:r w:rsidR="00892944">
        <w:rPr>
          <w:rFonts w:cs="Times New Roman"/>
        </w:rPr>
        <w:t xml:space="preserve"> a </w:t>
      </w:r>
      <w:r w:rsidRPr="00473CD4">
        <w:rPr>
          <w:rFonts w:cs="Times New Roman"/>
        </w:rPr>
        <w:t>v</w:t>
      </w:r>
      <w:r>
        <w:rPr>
          <w:rFonts w:cs="Times New Roman"/>
        </w:rPr>
        <w:t xml:space="preserve">šechny statistiky byly </w:t>
      </w:r>
      <w:r w:rsidRPr="00473CD4">
        <w:rPr>
          <w:rFonts w:cs="Times New Roman"/>
        </w:rPr>
        <w:t xml:space="preserve">přepočítány na jednotnou úroveň. V roce 2014 zaujímaly technické hry téměř </w:t>
      </w:r>
      <w:r w:rsidRPr="00473CD4">
        <w:rPr>
          <w:rFonts w:cs="Times New Roman"/>
        </w:rPr>
        <w:lastRenderedPageBreak/>
        <w:t>poloviční podíl na trhu hazardu – 49,6 %. Největší boom zažily technické hry mezi roky 2007—2011, kdy se jejich podíl zvýšil o</w:t>
      </w:r>
      <w:r w:rsidR="003D4BB9">
        <w:rPr>
          <w:rFonts w:cs="Times New Roman"/>
        </w:rPr>
        <w:t xml:space="preserve"> 32</w:t>
      </w:r>
      <w:r w:rsidRPr="00473CD4">
        <w:rPr>
          <w:rFonts w:cs="Times New Roman"/>
        </w:rPr>
        <w:t xml:space="preserve"> procentních bodů.  Naopak zvýšená ekonomická zátěž v podobě vyššího odvodu a nového zdanění se odrazila v nezanedbatelném snížení povolených technických herních zařízení, nejvíce pak videoloterijních terminálů. V roce 2012 bylo zrušeno povolení pro v průměru každé třetí herní technické zařízení, což se mj. projevilo v úbytku vložených částek o více než 20 %. Více než ¾ transakcí technických her prob</w:t>
      </w:r>
      <w:r>
        <w:rPr>
          <w:rFonts w:cs="Times New Roman"/>
        </w:rPr>
        <w:t>ěhla</w:t>
      </w:r>
      <w:r w:rsidRPr="00473CD4">
        <w:rPr>
          <w:rFonts w:cs="Times New Roman"/>
        </w:rPr>
        <w:t xml:space="preserve"> v rámci </w:t>
      </w:r>
      <w:r w:rsidR="0019067C">
        <w:rPr>
          <w:rFonts w:cs="Times New Roman"/>
        </w:rPr>
        <w:t>IVT</w:t>
      </w:r>
      <w:r w:rsidRPr="00473CD4">
        <w:rPr>
          <w:rFonts w:cs="Times New Roman"/>
        </w:rPr>
        <w:t>, které samotné představují více než třetinu vložených prostředků do sázkových her. V </w:t>
      </w:r>
      <w:r>
        <w:rPr>
          <w:rFonts w:cs="Times New Roman"/>
        </w:rPr>
        <w:t>ČR</w:t>
      </w:r>
      <w:r w:rsidRPr="00473CD4">
        <w:rPr>
          <w:rFonts w:cs="Times New Roman"/>
        </w:rPr>
        <w:t xml:space="preserve"> bylo </w:t>
      </w:r>
      <w:r>
        <w:rPr>
          <w:rFonts w:cs="Times New Roman"/>
        </w:rPr>
        <w:t>MF</w:t>
      </w:r>
      <w:r w:rsidR="00554CAB">
        <w:rPr>
          <w:rFonts w:cs="Times New Roman"/>
        </w:rPr>
        <w:t xml:space="preserve"> ČR</w:t>
      </w:r>
      <w:r w:rsidRPr="00473CD4">
        <w:rPr>
          <w:rFonts w:cs="Times New Roman"/>
        </w:rPr>
        <w:t xml:space="preserve"> k 31. 12. 2015 evidováno 41 670 </w:t>
      </w:r>
      <w:r w:rsidR="000321B8">
        <w:rPr>
          <w:rFonts w:cs="Times New Roman"/>
        </w:rPr>
        <w:t>IVT</w:t>
      </w:r>
      <w:r w:rsidRPr="00473CD4">
        <w:rPr>
          <w:rFonts w:cs="Times New Roman"/>
        </w:rPr>
        <w:t>. Nejvyšší koncentrace IVT</w:t>
      </w:r>
      <w:r>
        <w:rPr>
          <w:rFonts w:cs="Times New Roman"/>
        </w:rPr>
        <w:t xml:space="preserve"> se soustředila</w:t>
      </w:r>
      <w:r w:rsidRPr="00473CD4">
        <w:rPr>
          <w:rFonts w:cs="Times New Roman"/>
        </w:rPr>
        <w:t xml:space="preserve"> do Karlovarského kraje, na 10 000 </w:t>
      </w:r>
      <w:r>
        <w:rPr>
          <w:rFonts w:cs="Times New Roman"/>
        </w:rPr>
        <w:t>obyvatel zde připadalo</w:t>
      </w:r>
      <w:r w:rsidR="000321B8">
        <w:rPr>
          <w:rFonts w:cs="Times New Roman"/>
        </w:rPr>
        <w:t xml:space="preserve"> 73 terminálů</w:t>
      </w:r>
      <w:r w:rsidRPr="00473CD4">
        <w:rPr>
          <w:rFonts w:cs="Times New Roman"/>
        </w:rPr>
        <w:t xml:space="preserve">. </w:t>
      </w:r>
    </w:p>
    <w:p w:rsidR="003C351F" w:rsidRPr="00473CD4" w:rsidRDefault="003C351F" w:rsidP="003C351F">
      <w:pPr>
        <w:jc w:val="both"/>
        <w:rPr>
          <w:rFonts w:cs="Times New Roman"/>
        </w:rPr>
      </w:pPr>
      <w:r w:rsidRPr="00473CD4">
        <w:rPr>
          <w:rFonts w:cs="Times New Roman"/>
        </w:rPr>
        <w:tab/>
        <w:t>Loterií se rozumí peněžité a věcné loterie, tomboly, číselné</w:t>
      </w:r>
      <w:r w:rsidR="00892944">
        <w:rPr>
          <w:rFonts w:cs="Times New Roman"/>
        </w:rPr>
        <w:t xml:space="preserve"> a okamžité loterie. Peněžitá a </w:t>
      </w:r>
      <w:r w:rsidRPr="00473CD4">
        <w:rPr>
          <w:rFonts w:cs="Times New Roman"/>
        </w:rPr>
        <w:t xml:space="preserve">věcná loterie je definována jako hazardní hra, u níž je výhra podmíněna vylosováním určitého losu. Prodejní cena každého losu musí být stejná a do slosování jdou všechny vydané losy. Tombola je hra, u níž se výhry rozdělují na základě slosování a do které se zahrnou pouze prodané losy. U číselné hry je výhra podmíněna uhodnutím určitého čísla, několika čísel, kombinace čísel nebo číselného pořadí. Výhra se v číselných loteriích vypočítá podle počtu výherců nebo podle úhrnné výše sázek předem stanoveným podílem. Okamžitou loterií se rozumí hazardní hra, u níž je výhra podmíněna určitou kombinací po setření skryté části losu. Sázející se případnou výhru dozví bezprostředně po setření zakryté části daného losu. Provozovatelé číselných a věcných loterií musí být držiteli povolení </w:t>
      </w:r>
      <w:r w:rsidR="00813677">
        <w:rPr>
          <w:rFonts w:cs="Times New Roman"/>
        </w:rPr>
        <w:t>MF</w:t>
      </w:r>
      <w:r w:rsidRPr="00473CD4">
        <w:rPr>
          <w:rFonts w:cs="Times New Roman"/>
        </w:rPr>
        <w:t xml:space="preserve">, peněžité a věcné loterie a tomboly pak povolují samotné obce. </w:t>
      </w:r>
      <w:r w:rsidRPr="00473CD4">
        <w:rPr>
          <w:rFonts w:cs="Times New Roman"/>
        </w:rPr>
        <w:tab/>
        <w:t>Loterie si v průběhu let 2001—2014 držely konstantní úroveň vložených prostředků v rozmezí 6,2—9,2 miliard</w:t>
      </w:r>
      <w:r w:rsidR="009912BE">
        <w:rPr>
          <w:rFonts w:cs="Times New Roman"/>
        </w:rPr>
        <w:t>y Kč</w:t>
      </w:r>
      <w:r w:rsidRPr="00473CD4">
        <w:rPr>
          <w:rFonts w:cs="Times New Roman"/>
        </w:rPr>
        <w:t>. Výjimkou byl rok 2011, kdy podíl vložených částek prudce klesl na 4 miliardy korun. To se odrazilo i v příjmech ze hry, které dosahovaly polovičních hodnot oproti rokům předcházejícím. Loterie mají nejnižší návratnost z hazardních her – v průměru 49 %. Nejvyšší zastoupení mezi loterijními hrami měly číselné loterie. Jejich podíl na všech loteriích činil v roce 2014</w:t>
      </w:r>
      <w:r>
        <w:rPr>
          <w:rFonts w:cs="Times New Roman"/>
        </w:rPr>
        <w:t xml:space="preserve"> necelých</w:t>
      </w:r>
      <w:r w:rsidRPr="00473CD4">
        <w:rPr>
          <w:rFonts w:cs="Times New Roman"/>
        </w:rPr>
        <w:t xml:space="preserve"> 84 %. Nárůst oblíbenosti u hráčů v posledních letech byl sledován </w:t>
      </w:r>
      <w:r>
        <w:rPr>
          <w:rFonts w:cs="Times New Roman"/>
        </w:rPr>
        <w:t xml:space="preserve">u </w:t>
      </w:r>
      <w:r w:rsidRPr="00473CD4">
        <w:rPr>
          <w:rFonts w:cs="Times New Roman"/>
        </w:rPr>
        <w:t>okamžitých loterií, jejichž podíl pravidelně rostl. Obrovský propad naopak nastal mezi roky 2012 a 2013 u peněžitých a věcných loterií. V roce 2012 dosahoval tento typ loterie v rámci vložen</w:t>
      </w:r>
      <w:r w:rsidR="009912BE">
        <w:rPr>
          <w:rFonts w:cs="Times New Roman"/>
        </w:rPr>
        <w:t>ých částek hodnotu 222,2 milionu</w:t>
      </w:r>
      <w:r w:rsidRPr="00473CD4">
        <w:rPr>
          <w:rFonts w:cs="Times New Roman"/>
        </w:rPr>
        <w:t xml:space="preserve"> korun, v následujícím roce došlo k úbytku </w:t>
      </w:r>
      <w:r w:rsidR="00892944">
        <w:rPr>
          <w:rFonts w:cs="Times New Roman"/>
        </w:rPr>
        <w:t>o </w:t>
      </w:r>
      <w:r>
        <w:rPr>
          <w:rFonts w:cs="Times New Roman"/>
        </w:rPr>
        <w:t>84</w:t>
      </w:r>
      <w:r w:rsidRPr="00473CD4">
        <w:rPr>
          <w:rFonts w:cs="Times New Roman"/>
        </w:rPr>
        <w:t xml:space="preserve"> % na hodnotu 34,7 milion</w:t>
      </w:r>
      <w:r w:rsidR="009912BE">
        <w:rPr>
          <w:rFonts w:cs="Times New Roman"/>
        </w:rPr>
        <w:t>u</w:t>
      </w:r>
      <w:r w:rsidRPr="00473CD4">
        <w:rPr>
          <w:rFonts w:cs="Times New Roman"/>
        </w:rPr>
        <w:t xml:space="preserve"> korun. Stabilní oblibu mezi hráči </w:t>
      </w:r>
      <w:r>
        <w:rPr>
          <w:rFonts w:cs="Times New Roman"/>
        </w:rPr>
        <w:t>měla</w:t>
      </w:r>
      <w:r w:rsidRPr="00473CD4">
        <w:rPr>
          <w:rFonts w:cs="Times New Roman"/>
        </w:rPr>
        <w:t xml:space="preserve"> tombola, do které</w:t>
      </w:r>
      <w:r>
        <w:rPr>
          <w:rFonts w:cs="Times New Roman"/>
        </w:rPr>
        <w:t xml:space="preserve"> sázející v roce 2014</w:t>
      </w:r>
      <w:r w:rsidRPr="00473CD4">
        <w:rPr>
          <w:rFonts w:cs="Times New Roman"/>
        </w:rPr>
        <w:t xml:space="preserve"> vložili</w:t>
      </w:r>
      <w:r>
        <w:rPr>
          <w:rFonts w:cs="Times New Roman"/>
        </w:rPr>
        <w:t xml:space="preserve"> </w:t>
      </w:r>
      <w:r w:rsidRPr="00473CD4">
        <w:rPr>
          <w:rFonts w:cs="Times New Roman"/>
        </w:rPr>
        <w:t xml:space="preserve">6,2 milionu korun. </w:t>
      </w:r>
    </w:p>
    <w:p w:rsidR="003C351F" w:rsidRPr="00473CD4" w:rsidRDefault="003C351F" w:rsidP="003C351F">
      <w:pPr>
        <w:jc w:val="both"/>
        <w:rPr>
          <w:rFonts w:cs="Times New Roman"/>
        </w:rPr>
      </w:pPr>
      <w:r w:rsidRPr="00473CD4">
        <w:rPr>
          <w:rFonts w:cs="Times New Roman"/>
        </w:rPr>
        <w:tab/>
      </w:r>
      <w:r w:rsidR="001508A2">
        <w:rPr>
          <w:rFonts w:cs="Times New Roman"/>
        </w:rPr>
        <w:t>Kasino</w:t>
      </w:r>
      <w:r w:rsidR="00426937">
        <w:rPr>
          <w:rFonts w:cs="Times New Roman"/>
        </w:rPr>
        <w:t xml:space="preserve"> lze </w:t>
      </w:r>
      <w:r w:rsidRPr="00473CD4">
        <w:rPr>
          <w:rFonts w:cs="Times New Roman"/>
        </w:rPr>
        <w:t xml:space="preserve">definovat jako herní, samostatný a stavebně oddělený prostor, ve kterém se provozuje hazard v podobě živé hry jako hlavní činnosti. Podle nové metodiky </w:t>
      </w:r>
      <w:r>
        <w:rPr>
          <w:rFonts w:cs="Times New Roman"/>
        </w:rPr>
        <w:t>MF</w:t>
      </w:r>
      <w:r w:rsidRPr="00473CD4">
        <w:rPr>
          <w:rFonts w:cs="Times New Roman"/>
        </w:rPr>
        <w:t xml:space="preserve"> </w:t>
      </w:r>
      <w:r w:rsidR="006405B2">
        <w:rPr>
          <w:rFonts w:cs="Times New Roman"/>
        </w:rPr>
        <w:t xml:space="preserve">ČR </w:t>
      </w:r>
      <w:r w:rsidRPr="00473CD4">
        <w:rPr>
          <w:rFonts w:cs="Times New Roman"/>
        </w:rPr>
        <w:t>jako</w:t>
      </w:r>
      <w:r>
        <w:rPr>
          <w:rFonts w:cs="Times New Roman"/>
        </w:rPr>
        <w:t>žto</w:t>
      </w:r>
      <w:r w:rsidRPr="00473CD4">
        <w:rPr>
          <w:rFonts w:cs="Times New Roman"/>
        </w:rPr>
        <w:t xml:space="preserve"> odboru státního dozoru nad sázkovými hrami a loteriemi platné od 1. 1. 2012 se hra v kasinu </w:t>
      </w:r>
      <w:r w:rsidR="009A200F">
        <w:rPr>
          <w:rFonts w:cs="Times New Roman"/>
        </w:rPr>
        <w:t xml:space="preserve">dále </w:t>
      </w:r>
      <w:r w:rsidRPr="00473CD4">
        <w:rPr>
          <w:rFonts w:cs="Times New Roman"/>
        </w:rPr>
        <w:t>dělí na sázkové hry provozované v kasinu, karetní hry v kasinu a interaktivní karetní turnaje a hry. Poslední zmíněná kategorie je provozovaná prostřednictvím veřejné sítě internetu, ale principem</w:t>
      </w:r>
      <w:r>
        <w:rPr>
          <w:rFonts w:cs="Times New Roman"/>
        </w:rPr>
        <w:t xml:space="preserve"> hry spadá do kategor</w:t>
      </w:r>
      <w:r w:rsidRPr="00473CD4">
        <w:rPr>
          <w:rFonts w:cs="Times New Roman"/>
        </w:rPr>
        <w:t>i</w:t>
      </w:r>
      <w:r>
        <w:rPr>
          <w:rFonts w:cs="Times New Roman"/>
        </w:rPr>
        <w:t>e</w:t>
      </w:r>
      <w:r w:rsidR="009A200F">
        <w:rPr>
          <w:rFonts w:cs="Times New Roman"/>
        </w:rPr>
        <w:t xml:space="preserve"> kasin. </w:t>
      </w:r>
      <w:r w:rsidRPr="00473CD4">
        <w:rPr>
          <w:rFonts w:cs="Times New Roman"/>
        </w:rPr>
        <w:t xml:space="preserve">Trend </w:t>
      </w:r>
      <w:r>
        <w:rPr>
          <w:rFonts w:cs="Times New Roman"/>
        </w:rPr>
        <w:t>objemu financí</w:t>
      </w:r>
      <w:r w:rsidRPr="00473CD4">
        <w:rPr>
          <w:rFonts w:cs="Times New Roman"/>
        </w:rPr>
        <w:t xml:space="preserve"> v rámci her v kasin</w:t>
      </w:r>
      <w:r w:rsidR="009912BE">
        <w:rPr>
          <w:rFonts w:cs="Times New Roman"/>
        </w:rPr>
        <w:t>u</w:t>
      </w:r>
      <w:r w:rsidRPr="00473CD4">
        <w:rPr>
          <w:rFonts w:cs="Times New Roman"/>
        </w:rPr>
        <w:t xml:space="preserve"> měl v letech 2001—2014 mírně klesající charakter. Patrné je to především u příjmů ze hry, které</w:t>
      </w:r>
      <w:r>
        <w:rPr>
          <w:rFonts w:cs="Times New Roman"/>
        </w:rPr>
        <w:t xml:space="preserve"> od</w:t>
      </w:r>
      <w:r w:rsidRPr="00473CD4">
        <w:rPr>
          <w:rFonts w:cs="Times New Roman"/>
        </w:rPr>
        <w:t xml:space="preserve"> 2004 nepřesáhly hranici 2 miliard korun. Minimální hranice</w:t>
      </w:r>
      <w:r>
        <w:rPr>
          <w:rFonts w:cs="Times New Roman"/>
        </w:rPr>
        <w:t xml:space="preserve"> 1,3 miliard</w:t>
      </w:r>
      <w:r w:rsidR="009912BE">
        <w:rPr>
          <w:rFonts w:cs="Times New Roman"/>
        </w:rPr>
        <w:t>y</w:t>
      </w:r>
      <w:r>
        <w:rPr>
          <w:rFonts w:cs="Times New Roman"/>
        </w:rPr>
        <w:t xml:space="preserve"> korun</w:t>
      </w:r>
      <w:r w:rsidR="009A200F">
        <w:rPr>
          <w:rFonts w:cs="Times New Roman"/>
        </w:rPr>
        <w:t xml:space="preserve"> u příjmů ze hry</w:t>
      </w:r>
      <w:r>
        <w:rPr>
          <w:rFonts w:cs="Times New Roman"/>
        </w:rPr>
        <w:t xml:space="preserve"> byla zaznamenána</w:t>
      </w:r>
      <w:r w:rsidRPr="00473CD4">
        <w:rPr>
          <w:rFonts w:cs="Times New Roman"/>
        </w:rPr>
        <w:t xml:space="preserve"> v roce 2014, ačkoliv </w:t>
      </w:r>
      <w:r w:rsidRPr="00473CD4">
        <w:rPr>
          <w:rFonts w:cs="Times New Roman"/>
        </w:rPr>
        <w:lastRenderedPageBreak/>
        <w:t xml:space="preserve">paradoxně vložené částky se oproti předešlému roku zvýšily o 8,5 %.  </w:t>
      </w:r>
      <w:r>
        <w:rPr>
          <w:rFonts w:cs="Times New Roman"/>
        </w:rPr>
        <w:t>Dominantní roli v kasinu mají</w:t>
      </w:r>
      <w:r w:rsidRPr="00473CD4">
        <w:rPr>
          <w:rFonts w:cs="Times New Roman"/>
        </w:rPr>
        <w:t xml:space="preserve"> </w:t>
      </w:r>
      <w:r>
        <w:rPr>
          <w:rFonts w:cs="Times New Roman"/>
        </w:rPr>
        <w:t>sázkové hry</w:t>
      </w:r>
      <w:r w:rsidRPr="00473CD4">
        <w:rPr>
          <w:rFonts w:cs="Times New Roman"/>
        </w:rPr>
        <w:t>. Jedn</w:t>
      </w:r>
      <w:r w:rsidR="009912BE">
        <w:rPr>
          <w:rFonts w:cs="Times New Roman"/>
        </w:rPr>
        <w:t>á</w:t>
      </w:r>
      <w:r w:rsidRPr="00473CD4">
        <w:rPr>
          <w:rFonts w:cs="Times New Roman"/>
        </w:rPr>
        <w:t xml:space="preserve"> se o živé hry, kde účastníci hrají proti provozovateli kasina. Jedná se např. o ruletu, kostky nebo karetní hry. Tento typ hry představoval v roce 2014 přibližně 89%</w:t>
      </w:r>
      <w:r>
        <w:rPr>
          <w:rFonts w:cs="Times New Roman"/>
        </w:rPr>
        <w:t xml:space="preserve"> podíl na všech vložených částkách. </w:t>
      </w:r>
      <w:r w:rsidRPr="00473CD4">
        <w:rPr>
          <w:rFonts w:cs="Times New Roman"/>
        </w:rPr>
        <w:t xml:space="preserve">Nejvyšší návratnost financí permanentně překračující hranici 90 % představují karetní hry v kasinu. V roce 2014 činila reverzibilita této hry 96 %, nejvíce ze všech </w:t>
      </w:r>
      <w:r w:rsidR="00426937">
        <w:rPr>
          <w:rFonts w:cs="Times New Roman"/>
        </w:rPr>
        <w:t xml:space="preserve">jednotlivých </w:t>
      </w:r>
      <w:r w:rsidRPr="00473CD4">
        <w:rPr>
          <w:rFonts w:cs="Times New Roman"/>
        </w:rPr>
        <w:t>typů sledovaných her</w:t>
      </w:r>
      <w:r>
        <w:rPr>
          <w:rFonts w:cs="Times New Roman"/>
        </w:rPr>
        <w:t xml:space="preserve"> v celém období</w:t>
      </w:r>
      <w:r w:rsidRPr="00473CD4">
        <w:rPr>
          <w:rFonts w:cs="Times New Roman"/>
        </w:rPr>
        <w:t xml:space="preserve">.  </w:t>
      </w:r>
    </w:p>
    <w:p w:rsidR="003C351F" w:rsidRPr="00473CD4" w:rsidRDefault="003C351F" w:rsidP="003C351F">
      <w:pPr>
        <w:jc w:val="both"/>
        <w:rPr>
          <w:rFonts w:cs="Times New Roman"/>
        </w:rPr>
      </w:pPr>
      <w:r w:rsidRPr="00473CD4">
        <w:rPr>
          <w:rFonts w:cs="Times New Roman"/>
        </w:rPr>
        <w:tab/>
        <w:t>Jednou z nejjednodušších a v zahraničí velmi oblíbených her j</w:t>
      </w:r>
      <w:r>
        <w:rPr>
          <w:rFonts w:cs="Times New Roman"/>
        </w:rPr>
        <w:t>e bingo. Jedná se o hazardní hru</w:t>
      </w:r>
      <w:r w:rsidRPr="00473CD4">
        <w:rPr>
          <w:rFonts w:cs="Times New Roman"/>
        </w:rPr>
        <w:t>, jejímž cílem je uhádnout stanovený vzorec na sázkovém tiketu. Není zde pevně určen počet sázejících ani výše výh</w:t>
      </w:r>
      <w:r w:rsidR="007A0D3B">
        <w:rPr>
          <w:rFonts w:cs="Times New Roman"/>
        </w:rPr>
        <w:t xml:space="preserve">ry. </w:t>
      </w:r>
      <w:r w:rsidR="007A0D3B">
        <w:rPr>
          <w:rFonts w:cs="Times New Roman"/>
        </w:rPr>
        <w:tab/>
        <w:t>Zájem českých hráčů o hru B</w:t>
      </w:r>
      <w:r w:rsidRPr="00473CD4">
        <w:rPr>
          <w:rFonts w:cs="Times New Roman"/>
        </w:rPr>
        <w:t>ingo v čase upadá. Prvotní pokles nastal v roce 2006, kdy český trh opus</w:t>
      </w:r>
      <w:r w:rsidR="009912BE">
        <w:rPr>
          <w:rFonts w:cs="Times New Roman"/>
        </w:rPr>
        <w:t xml:space="preserve">til jeden ze tří provozovatelů </w:t>
      </w:r>
      <w:r w:rsidRPr="00473CD4">
        <w:rPr>
          <w:rFonts w:cs="Times New Roman"/>
        </w:rPr>
        <w:t>binga. Nejvyšší propad proběhl mezi roky 2007—2009, kdy meziroční úbytek představoval 39 % v roce 2008, resp. 70 % v roce 2009. V </w:t>
      </w:r>
      <w:r w:rsidR="00602DB7">
        <w:rPr>
          <w:rFonts w:cs="Times New Roman"/>
        </w:rPr>
        <w:t>následujících letech procházel</w:t>
      </w:r>
      <w:r w:rsidR="009912BE">
        <w:rPr>
          <w:rFonts w:cs="Times New Roman"/>
        </w:rPr>
        <w:t xml:space="preserve"> objem financí</w:t>
      </w:r>
      <w:r w:rsidRPr="00473CD4">
        <w:rPr>
          <w:rFonts w:cs="Times New Roman"/>
        </w:rPr>
        <w:t xml:space="preserve"> stagnací, vložené částky se poh</w:t>
      </w:r>
      <w:r w:rsidR="00602DB7">
        <w:rPr>
          <w:rFonts w:cs="Times New Roman"/>
        </w:rPr>
        <w:t>ybovaly mezi 20—29 miliony Kč</w:t>
      </w:r>
      <w:r w:rsidRPr="00473CD4">
        <w:rPr>
          <w:rFonts w:cs="Times New Roman"/>
        </w:rPr>
        <w:t xml:space="preserve">. K 1. 12. 2015 působila na českém trhu jediná firma mající povolení </w:t>
      </w:r>
      <w:r>
        <w:rPr>
          <w:rFonts w:cs="Times New Roman"/>
        </w:rPr>
        <w:t>MF</w:t>
      </w:r>
      <w:r w:rsidR="00602DB7">
        <w:rPr>
          <w:rFonts w:cs="Times New Roman"/>
        </w:rPr>
        <w:t>. Jednalo</w:t>
      </w:r>
      <w:r w:rsidRPr="00473CD4">
        <w:rPr>
          <w:rFonts w:cs="Times New Roman"/>
        </w:rPr>
        <w:t xml:space="preserve"> se o firmu EVOL a.s. se sídlem v</w:t>
      </w:r>
      <w:r w:rsidR="00602DB7">
        <w:rPr>
          <w:rFonts w:cs="Times New Roman"/>
        </w:rPr>
        <w:t> Komořanech, která se mj. zabývala</w:t>
      </w:r>
      <w:r w:rsidRPr="00473CD4">
        <w:rPr>
          <w:rFonts w:cs="Times New Roman"/>
        </w:rPr>
        <w:t xml:space="preserve"> VHP. </w:t>
      </w:r>
    </w:p>
    <w:p w:rsidR="00BC4B87" w:rsidRDefault="00AD3CDB" w:rsidP="00AD4DF9">
      <w:pPr>
        <w:jc w:val="both"/>
        <w:rPr>
          <w:rFonts w:cs="Times New Roman"/>
        </w:rPr>
      </w:pPr>
      <w:r>
        <w:rPr>
          <w:rFonts w:cs="Times New Roman"/>
        </w:rPr>
        <w:tab/>
      </w:r>
      <w:r w:rsidR="00BC4B87">
        <w:rPr>
          <w:rFonts w:cs="Times New Roman"/>
        </w:rPr>
        <w:t>Kurzov</w:t>
      </w:r>
      <w:r w:rsidR="00B92748">
        <w:rPr>
          <w:rFonts w:cs="Times New Roman"/>
        </w:rPr>
        <w:t>é</w:t>
      </w:r>
      <w:r w:rsidR="00BC4B87">
        <w:rPr>
          <w:rFonts w:cs="Times New Roman"/>
        </w:rPr>
        <w:t xml:space="preserve"> sázky se z</w:t>
      </w:r>
      <w:r w:rsidR="003C351F" w:rsidRPr="00473CD4">
        <w:rPr>
          <w:rFonts w:cs="Times New Roman"/>
        </w:rPr>
        <w:t xml:space="preserve"> hlediska metodiky </w:t>
      </w:r>
      <w:r w:rsidR="003C351F">
        <w:rPr>
          <w:rFonts w:cs="Times New Roman"/>
        </w:rPr>
        <w:t>MF</w:t>
      </w:r>
      <w:r w:rsidR="003C351F" w:rsidRPr="00473CD4">
        <w:rPr>
          <w:rFonts w:cs="Times New Roman"/>
        </w:rPr>
        <w:t xml:space="preserve"> </w:t>
      </w:r>
      <w:r w:rsidR="000B5BCE">
        <w:rPr>
          <w:rFonts w:cs="Times New Roman"/>
        </w:rPr>
        <w:t xml:space="preserve">ČR </w:t>
      </w:r>
      <w:r w:rsidR="003C351F" w:rsidRPr="00473CD4">
        <w:rPr>
          <w:rFonts w:cs="Times New Roman"/>
        </w:rPr>
        <w:t>jakožto Odboru 34 – Státního dozoru nad sázkovými hrami a loteriemi ještě v roce 2012, kdy se přecházelo na podrobnější členění hazardních her, dělil</w:t>
      </w:r>
      <w:r w:rsidR="003C351F">
        <w:rPr>
          <w:rFonts w:cs="Times New Roman"/>
        </w:rPr>
        <w:t>y</w:t>
      </w:r>
      <w:r w:rsidR="003C351F" w:rsidRPr="00473CD4">
        <w:rPr>
          <w:rFonts w:cs="Times New Roman"/>
        </w:rPr>
        <w:t xml:space="preserve"> na dostihy a samotné </w:t>
      </w:r>
      <w:r w:rsidR="003C351F">
        <w:rPr>
          <w:rFonts w:cs="Times New Roman"/>
        </w:rPr>
        <w:t>kurzové sázky</w:t>
      </w:r>
      <w:r w:rsidR="003C351F" w:rsidRPr="00473CD4">
        <w:rPr>
          <w:rFonts w:cs="Times New Roman"/>
        </w:rPr>
        <w:t xml:space="preserve">. Pro naše účely </w:t>
      </w:r>
      <w:r w:rsidR="007A0D3B">
        <w:rPr>
          <w:rFonts w:cs="Times New Roman"/>
        </w:rPr>
        <w:t>byly</w:t>
      </w:r>
      <w:r w:rsidR="003C351F" w:rsidRPr="00473CD4">
        <w:rPr>
          <w:rFonts w:cs="Times New Roman"/>
        </w:rPr>
        <w:t xml:space="preserve"> do kategorie </w:t>
      </w:r>
      <w:r w:rsidR="003C351F">
        <w:rPr>
          <w:rFonts w:cs="Times New Roman"/>
        </w:rPr>
        <w:t>kurzové sázky</w:t>
      </w:r>
      <w:r w:rsidR="003C351F" w:rsidRPr="00473CD4">
        <w:rPr>
          <w:rFonts w:cs="Times New Roman"/>
        </w:rPr>
        <w:t xml:space="preserve"> přiřa</w:t>
      </w:r>
      <w:r w:rsidR="007A0D3B">
        <w:rPr>
          <w:rFonts w:cs="Times New Roman"/>
        </w:rPr>
        <w:t xml:space="preserve">zeny </w:t>
      </w:r>
      <w:r w:rsidR="003C351F" w:rsidRPr="00473CD4">
        <w:rPr>
          <w:rFonts w:cs="Times New Roman"/>
        </w:rPr>
        <w:t xml:space="preserve">totalizátorové hry ze sekce loterií a </w:t>
      </w:r>
      <w:r w:rsidR="003C351F">
        <w:rPr>
          <w:rFonts w:cs="Times New Roman"/>
        </w:rPr>
        <w:t>internetovou kurzovou sázku</w:t>
      </w:r>
      <w:r w:rsidR="003C351F" w:rsidRPr="00473CD4">
        <w:rPr>
          <w:rFonts w:cs="Times New Roman"/>
        </w:rPr>
        <w:t xml:space="preserve"> ze sekce technických her. U </w:t>
      </w:r>
      <w:r w:rsidR="003C351F">
        <w:rPr>
          <w:rFonts w:cs="Times New Roman"/>
        </w:rPr>
        <w:t>kurzového sázení</w:t>
      </w:r>
      <w:r w:rsidR="003C351F" w:rsidRPr="00473CD4">
        <w:rPr>
          <w:rFonts w:cs="Times New Roman"/>
        </w:rPr>
        <w:t xml:space="preserve"> je cílem uhádnout správný výsledek či dílčí příležitost, které jsou ohodnoceny daným kurzem. V případě úspěšného tipu se vložená částka násobí výsledným kurzem</w:t>
      </w:r>
      <w:r w:rsidR="003C351F">
        <w:rPr>
          <w:rFonts w:cs="Times New Roman"/>
        </w:rPr>
        <w:t xml:space="preserve"> a částka je vyplacena sázejícímu</w:t>
      </w:r>
      <w:r w:rsidR="003C351F" w:rsidRPr="00473CD4">
        <w:rPr>
          <w:rFonts w:cs="Times New Roman"/>
        </w:rPr>
        <w:t>. Dostih je závod, ve kterém se nejčastěji s</w:t>
      </w:r>
      <w:r w:rsidR="00537793">
        <w:rPr>
          <w:rFonts w:cs="Times New Roman"/>
        </w:rPr>
        <w:t>ází na dané umístění</w:t>
      </w:r>
      <w:r w:rsidR="003C351F" w:rsidRPr="00473CD4">
        <w:rPr>
          <w:rFonts w:cs="Times New Roman"/>
        </w:rPr>
        <w:t xml:space="preserve"> soutěžícího zvířete. Smyslem totalizátorové hry je uhodnutí sportovních výsledků, kdy </w:t>
      </w:r>
      <w:r w:rsidR="00537793">
        <w:rPr>
          <w:rFonts w:cs="Times New Roman"/>
        </w:rPr>
        <w:t xml:space="preserve">je </w:t>
      </w:r>
      <w:r w:rsidR="003C351F" w:rsidRPr="00473CD4">
        <w:rPr>
          <w:rFonts w:cs="Times New Roman"/>
        </w:rPr>
        <w:t xml:space="preserve">výše výhry je závislá na počtu výherců a stanoveném podílu výher. Největší podíl v kategorii </w:t>
      </w:r>
      <w:r w:rsidR="003C351F">
        <w:rPr>
          <w:rFonts w:cs="Times New Roman"/>
        </w:rPr>
        <w:t xml:space="preserve">kurzové sázky </w:t>
      </w:r>
      <w:r w:rsidR="003C351F" w:rsidRPr="00473CD4">
        <w:rPr>
          <w:rFonts w:cs="Times New Roman"/>
        </w:rPr>
        <w:t xml:space="preserve">představují </w:t>
      </w:r>
      <w:r w:rsidR="003C351F">
        <w:rPr>
          <w:rFonts w:cs="Times New Roman"/>
        </w:rPr>
        <w:t>internetová kurzová sázka</w:t>
      </w:r>
      <w:r w:rsidR="00BC4B87">
        <w:rPr>
          <w:rFonts w:cs="Times New Roman"/>
        </w:rPr>
        <w:t xml:space="preserve"> a klasická</w:t>
      </w:r>
      <w:r w:rsidR="003C351F" w:rsidRPr="00473CD4">
        <w:rPr>
          <w:rFonts w:cs="Times New Roman"/>
        </w:rPr>
        <w:t xml:space="preserve"> </w:t>
      </w:r>
      <w:r w:rsidR="00BC4B87">
        <w:rPr>
          <w:rFonts w:cs="Times New Roman"/>
        </w:rPr>
        <w:t>kurzová</w:t>
      </w:r>
      <w:r w:rsidR="003C351F">
        <w:rPr>
          <w:rFonts w:cs="Times New Roman"/>
        </w:rPr>
        <w:t xml:space="preserve"> sázk</w:t>
      </w:r>
      <w:r w:rsidR="00BC4B87">
        <w:rPr>
          <w:rFonts w:cs="Times New Roman"/>
        </w:rPr>
        <w:t>a</w:t>
      </w:r>
      <w:r w:rsidR="003C351F" w:rsidRPr="00473CD4">
        <w:rPr>
          <w:rFonts w:cs="Times New Roman"/>
        </w:rPr>
        <w:t>. Dostihy a totali</w:t>
      </w:r>
      <w:r w:rsidR="00602DB7">
        <w:rPr>
          <w:rFonts w:cs="Times New Roman"/>
        </w:rPr>
        <w:t>zátorové hry jsou z pohledu finančního</w:t>
      </w:r>
      <w:r w:rsidR="003C351F" w:rsidRPr="00473CD4">
        <w:rPr>
          <w:rFonts w:cs="Times New Roman"/>
        </w:rPr>
        <w:t> porovnání s</w:t>
      </w:r>
      <w:r w:rsidR="003C351F">
        <w:rPr>
          <w:rFonts w:cs="Times New Roman"/>
        </w:rPr>
        <w:t>e</w:t>
      </w:r>
      <w:r w:rsidR="003C351F" w:rsidRPr="00473CD4">
        <w:rPr>
          <w:rFonts w:cs="Times New Roman"/>
        </w:rPr>
        <w:t xml:space="preserve"> dvěma výše zmíněnými typy sázkových her zanedbatelné. </w:t>
      </w:r>
      <w:r w:rsidR="003C351F">
        <w:rPr>
          <w:rFonts w:cs="Times New Roman"/>
        </w:rPr>
        <w:t xml:space="preserve">Poměr </w:t>
      </w:r>
      <w:r w:rsidR="00602DB7">
        <w:rPr>
          <w:rFonts w:cs="Times New Roman"/>
        </w:rPr>
        <w:t xml:space="preserve">vložených částek </w:t>
      </w:r>
      <w:r w:rsidR="003C351F">
        <w:rPr>
          <w:rFonts w:cs="Times New Roman"/>
        </w:rPr>
        <w:t>mezi internetovou kurzovou sázkou</w:t>
      </w:r>
      <w:r w:rsidR="003C351F" w:rsidRPr="00473CD4">
        <w:rPr>
          <w:rFonts w:cs="Times New Roman"/>
        </w:rPr>
        <w:t xml:space="preserve"> a </w:t>
      </w:r>
      <w:r w:rsidR="003C351F">
        <w:rPr>
          <w:rFonts w:cs="Times New Roman"/>
        </w:rPr>
        <w:t>kurzovou sázkou</w:t>
      </w:r>
      <w:r w:rsidR="003C351F" w:rsidRPr="00473CD4">
        <w:rPr>
          <w:rFonts w:cs="Times New Roman"/>
        </w:rPr>
        <w:t xml:space="preserve"> se v čase změnil. Rostou</w:t>
      </w:r>
      <w:r w:rsidR="003C351F">
        <w:rPr>
          <w:rFonts w:cs="Times New Roman"/>
        </w:rPr>
        <w:t>cí obliba veřejné sítě internet</w:t>
      </w:r>
      <w:r w:rsidR="003C351F" w:rsidRPr="00473CD4">
        <w:rPr>
          <w:rFonts w:cs="Times New Roman"/>
        </w:rPr>
        <w:t xml:space="preserve"> </w:t>
      </w:r>
      <w:r w:rsidR="003C351F">
        <w:rPr>
          <w:rFonts w:cs="Times New Roman"/>
        </w:rPr>
        <w:t>se projevila i v</w:t>
      </w:r>
      <w:r w:rsidR="007A0D3B">
        <w:rPr>
          <w:rFonts w:cs="Times New Roman"/>
        </w:rPr>
        <w:t> </w:t>
      </w:r>
      <w:r w:rsidR="003C351F">
        <w:rPr>
          <w:rFonts w:cs="Times New Roman"/>
        </w:rPr>
        <w:t>sázení</w:t>
      </w:r>
      <w:r w:rsidR="007A0D3B">
        <w:rPr>
          <w:rFonts w:cs="Times New Roman"/>
        </w:rPr>
        <w:t>.</w:t>
      </w:r>
      <w:r w:rsidR="00AD4DF9">
        <w:rPr>
          <w:rFonts w:cs="Times New Roman"/>
        </w:rPr>
        <w:t xml:space="preserve"> Tento druh haz</w:t>
      </w:r>
      <w:r w:rsidR="007A0D3B">
        <w:rPr>
          <w:rFonts w:cs="Times New Roman"/>
        </w:rPr>
        <w:t xml:space="preserve">ardu má v ČR značnou oblibu a vykazuje dynamický vývoj (blíže viz kap. 5.2). </w:t>
      </w:r>
      <w:r w:rsidR="003C351F">
        <w:rPr>
          <w:rFonts w:cs="Times New Roman"/>
        </w:rPr>
        <w:t xml:space="preserve"> </w:t>
      </w:r>
      <w:r w:rsidR="003C351F" w:rsidRPr="00473CD4">
        <w:rPr>
          <w:rFonts w:cs="Times New Roman"/>
        </w:rPr>
        <w:tab/>
      </w:r>
    </w:p>
    <w:p w:rsidR="003C351F" w:rsidRDefault="00BC4B87" w:rsidP="00FB12E2">
      <w:pPr>
        <w:jc w:val="both"/>
        <w:rPr>
          <w:rFonts w:cs="Times New Roman"/>
        </w:rPr>
      </w:pPr>
      <w:r>
        <w:rPr>
          <w:rFonts w:cs="Times New Roman"/>
        </w:rPr>
        <w:tab/>
      </w:r>
      <w:r w:rsidR="00FB12E2">
        <w:rPr>
          <w:rFonts w:cs="Times New Roman"/>
        </w:rPr>
        <w:t>Mezi provozovatele</w:t>
      </w:r>
      <w:r>
        <w:rPr>
          <w:rFonts w:cs="Times New Roman"/>
        </w:rPr>
        <w:t xml:space="preserve"> kurzové sázky</w:t>
      </w:r>
      <w:r w:rsidR="00FB12E2">
        <w:rPr>
          <w:rFonts w:cs="Times New Roman"/>
        </w:rPr>
        <w:t xml:space="preserve"> </w:t>
      </w:r>
      <w:r>
        <w:rPr>
          <w:rFonts w:cs="Times New Roman"/>
        </w:rPr>
        <w:t>mající</w:t>
      </w:r>
      <w:r w:rsidR="003C351F">
        <w:rPr>
          <w:rFonts w:cs="Times New Roman"/>
        </w:rPr>
        <w:t xml:space="preserve"> povolení MF </w:t>
      </w:r>
      <w:r w:rsidR="00537793">
        <w:rPr>
          <w:rFonts w:cs="Times New Roman"/>
        </w:rPr>
        <w:t xml:space="preserve">ČR </w:t>
      </w:r>
      <w:r w:rsidR="003C351F" w:rsidRPr="00473CD4">
        <w:rPr>
          <w:rFonts w:cs="Times New Roman"/>
        </w:rPr>
        <w:t xml:space="preserve">na území </w:t>
      </w:r>
      <w:r w:rsidR="003C351F">
        <w:rPr>
          <w:rFonts w:cs="Times New Roman"/>
        </w:rPr>
        <w:t>ČR</w:t>
      </w:r>
      <w:r w:rsidR="003C351F" w:rsidRPr="00473CD4">
        <w:rPr>
          <w:rFonts w:cs="Times New Roman"/>
        </w:rPr>
        <w:t xml:space="preserve"> patřilo k 1. 12. 2015 celkem </w:t>
      </w:r>
      <w:r w:rsidR="00B92748">
        <w:rPr>
          <w:rFonts w:cs="Times New Roman"/>
        </w:rPr>
        <w:t>deset</w:t>
      </w:r>
      <w:r w:rsidR="003C351F" w:rsidRPr="00473CD4">
        <w:rPr>
          <w:rFonts w:cs="Times New Roman"/>
        </w:rPr>
        <w:t xml:space="preserve"> společností</w:t>
      </w:r>
      <w:r w:rsidR="00B92748">
        <w:rPr>
          <w:rFonts w:cs="Times New Roman"/>
        </w:rPr>
        <w:t xml:space="preserve">: </w:t>
      </w:r>
      <w:r w:rsidR="00602DB7">
        <w:rPr>
          <w:rFonts w:cs="Times New Roman"/>
        </w:rPr>
        <w:t xml:space="preserve">Tipsport, Synottip, </w:t>
      </w:r>
      <w:r w:rsidR="003C351F" w:rsidRPr="00473CD4">
        <w:rPr>
          <w:rFonts w:cs="Times New Roman"/>
        </w:rPr>
        <w:t>Fortuna</w:t>
      </w:r>
      <w:r w:rsidR="003C351F">
        <w:rPr>
          <w:rFonts w:cs="Times New Roman"/>
        </w:rPr>
        <w:t xml:space="preserve">, </w:t>
      </w:r>
      <w:r w:rsidR="00602DB7">
        <w:rPr>
          <w:rFonts w:cs="Times New Roman"/>
        </w:rPr>
        <w:t xml:space="preserve">Startip, </w:t>
      </w:r>
      <w:r w:rsidR="003C351F">
        <w:rPr>
          <w:rFonts w:cs="Times New Roman"/>
        </w:rPr>
        <w:t>Maxi-Tip,</w:t>
      </w:r>
      <w:r w:rsidR="00602DB7">
        <w:rPr>
          <w:rFonts w:cs="Times New Roman"/>
        </w:rPr>
        <w:t xml:space="preserve"> Victori</w:t>
      </w:r>
      <w:r w:rsidR="00011D2A">
        <w:rPr>
          <w:rFonts w:cs="Times New Roman"/>
        </w:rPr>
        <w:t>a-T</w:t>
      </w:r>
      <w:r w:rsidR="00602DB7">
        <w:rPr>
          <w:rFonts w:cs="Times New Roman"/>
        </w:rPr>
        <w:t xml:space="preserve">ip, Chance, Sazkabet, </w:t>
      </w:r>
      <w:r w:rsidR="003C351F">
        <w:rPr>
          <w:rFonts w:cs="Times New Roman"/>
        </w:rPr>
        <w:t xml:space="preserve">Tip </w:t>
      </w:r>
      <w:r w:rsidR="003C351F" w:rsidRPr="00963E34">
        <w:rPr>
          <w:rFonts w:cs="Times New Roman"/>
        </w:rPr>
        <w:t>&amp;</w:t>
      </w:r>
      <w:r w:rsidR="003C351F">
        <w:rPr>
          <w:rFonts w:cs="Times New Roman"/>
        </w:rPr>
        <w:t xml:space="preserve"> Cash</w:t>
      </w:r>
      <w:r w:rsidR="00602DB7">
        <w:rPr>
          <w:rFonts w:cs="Times New Roman"/>
        </w:rPr>
        <w:t xml:space="preserve"> a </w:t>
      </w:r>
      <w:r w:rsidR="004F24AA">
        <w:rPr>
          <w:rFonts w:cs="Times New Roman"/>
        </w:rPr>
        <w:t>KAJOT</w:t>
      </w:r>
      <w:r w:rsidR="00602DB7">
        <w:rPr>
          <w:rFonts w:cs="Times New Roman"/>
        </w:rPr>
        <w:t>bet</w:t>
      </w:r>
      <w:r w:rsidR="003C351F" w:rsidRPr="00473CD4">
        <w:rPr>
          <w:rFonts w:cs="Times New Roman"/>
        </w:rPr>
        <w:t xml:space="preserve">. </w:t>
      </w:r>
      <w:r w:rsidR="003C351F">
        <w:rPr>
          <w:rFonts w:cs="Times New Roman"/>
        </w:rPr>
        <w:t>Internetovou kurzovou sáz</w:t>
      </w:r>
      <w:r w:rsidR="003260BC">
        <w:rPr>
          <w:rFonts w:cs="Times New Roman"/>
        </w:rPr>
        <w:t>ku provozovaly s výjimkou Maxi-T</w:t>
      </w:r>
      <w:r w:rsidR="003C351F">
        <w:rPr>
          <w:rFonts w:cs="Times New Roman"/>
        </w:rPr>
        <w:t xml:space="preserve">ipu a Tip </w:t>
      </w:r>
      <w:r w:rsidR="003C351F" w:rsidRPr="00963E34">
        <w:rPr>
          <w:rFonts w:cs="Times New Roman"/>
        </w:rPr>
        <w:t>&amp;</w:t>
      </w:r>
      <w:r w:rsidR="003C351F">
        <w:rPr>
          <w:rFonts w:cs="Times New Roman"/>
        </w:rPr>
        <w:t xml:space="preserve"> Cashe</w:t>
      </w:r>
      <w:r w:rsidR="009912BE">
        <w:rPr>
          <w:rFonts w:cs="Times New Roman"/>
        </w:rPr>
        <w:t xml:space="preserve"> všechny</w:t>
      </w:r>
      <w:r w:rsidR="003C351F">
        <w:rPr>
          <w:rFonts w:cs="Times New Roman"/>
        </w:rPr>
        <w:t xml:space="preserve"> výše zmíněné společnosti.</w:t>
      </w:r>
      <w:r w:rsidR="00B92748">
        <w:rPr>
          <w:rFonts w:cs="Times New Roman"/>
        </w:rPr>
        <w:t xml:space="preserve"> </w:t>
      </w:r>
    </w:p>
    <w:p w:rsidR="00383F65" w:rsidRDefault="00383F65" w:rsidP="00383F65">
      <w:pPr>
        <w:jc w:val="both"/>
        <w:rPr>
          <w:rFonts w:eastAsia="Times New Roman" w:cs="Times New Roman"/>
          <w:color w:val="000000"/>
          <w:lang w:eastAsia="cs-CZ"/>
        </w:rPr>
      </w:pPr>
      <w:r>
        <w:rPr>
          <w:rFonts w:eastAsia="Times New Roman" w:cs="Times New Roman"/>
          <w:color w:val="000000"/>
          <w:lang w:eastAsia="cs-CZ"/>
        </w:rPr>
        <w:tab/>
      </w:r>
      <w:r w:rsidRPr="002A0A41">
        <w:rPr>
          <w:rFonts w:eastAsia="Times New Roman" w:cs="Times New Roman"/>
          <w:color w:val="000000"/>
          <w:lang w:eastAsia="cs-CZ"/>
        </w:rPr>
        <w:t xml:space="preserve">Dominantní postavení na trhu </w:t>
      </w:r>
      <w:r>
        <w:rPr>
          <w:rFonts w:eastAsia="Times New Roman" w:cs="Times New Roman"/>
          <w:color w:val="000000"/>
          <w:lang w:eastAsia="cs-CZ"/>
        </w:rPr>
        <w:t>se sázkovými hrami zaujímal v roce 2014 Tips</w:t>
      </w:r>
      <w:r w:rsidRPr="002A0A41">
        <w:rPr>
          <w:rFonts w:eastAsia="Times New Roman" w:cs="Times New Roman"/>
          <w:color w:val="000000"/>
          <w:lang w:eastAsia="cs-CZ"/>
        </w:rPr>
        <w:t>port, jehož prostřednictvím sázkaři vl</w:t>
      </w:r>
      <w:r>
        <w:rPr>
          <w:rFonts w:eastAsia="Times New Roman" w:cs="Times New Roman"/>
          <w:color w:val="000000"/>
          <w:lang w:eastAsia="cs-CZ"/>
        </w:rPr>
        <w:t>ožili do hry 51</w:t>
      </w:r>
      <w:r w:rsidRPr="002A0A41">
        <w:rPr>
          <w:rFonts w:eastAsia="Times New Roman" w:cs="Times New Roman"/>
          <w:color w:val="000000"/>
          <w:lang w:eastAsia="cs-CZ"/>
        </w:rPr>
        <w:t xml:space="preserve"> % všech financí</w:t>
      </w:r>
      <w:r w:rsidR="003440AA">
        <w:rPr>
          <w:rFonts w:eastAsia="Times New Roman" w:cs="Times New Roman"/>
          <w:color w:val="000000"/>
          <w:lang w:eastAsia="cs-CZ"/>
        </w:rPr>
        <w:t xml:space="preserve"> (viz obr. 5</w:t>
      </w:r>
      <w:r>
        <w:rPr>
          <w:rFonts w:eastAsia="Times New Roman" w:cs="Times New Roman"/>
          <w:color w:val="000000"/>
          <w:lang w:eastAsia="cs-CZ"/>
        </w:rPr>
        <w:t>)</w:t>
      </w:r>
      <w:r w:rsidRPr="002A0A41">
        <w:rPr>
          <w:rFonts w:eastAsia="Times New Roman" w:cs="Times New Roman"/>
          <w:color w:val="000000"/>
          <w:lang w:eastAsia="cs-CZ"/>
        </w:rPr>
        <w:t>, což činilo zhruba 1</w:t>
      </w:r>
      <w:r>
        <w:rPr>
          <w:rFonts w:eastAsia="Times New Roman" w:cs="Times New Roman"/>
          <w:color w:val="000000"/>
          <w:lang w:eastAsia="cs-CZ"/>
        </w:rPr>
        <w:t>8,2</w:t>
      </w:r>
      <w:r w:rsidRPr="002A0A41">
        <w:rPr>
          <w:rFonts w:eastAsia="Times New Roman" w:cs="Times New Roman"/>
          <w:color w:val="000000"/>
          <w:lang w:eastAsia="cs-CZ"/>
        </w:rPr>
        <w:t xml:space="preserve"> miliard</w:t>
      </w:r>
      <w:r>
        <w:rPr>
          <w:rFonts w:eastAsia="Times New Roman" w:cs="Times New Roman"/>
          <w:color w:val="000000"/>
          <w:lang w:eastAsia="cs-CZ"/>
        </w:rPr>
        <w:t>y</w:t>
      </w:r>
      <w:r w:rsidRPr="002A0A41">
        <w:rPr>
          <w:rFonts w:eastAsia="Times New Roman" w:cs="Times New Roman"/>
          <w:color w:val="000000"/>
          <w:lang w:eastAsia="cs-CZ"/>
        </w:rPr>
        <w:t xml:space="preserve"> korun. </w:t>
      </w:r>
      <w:r>
        <w:rPr>
          <w:rFonts w:eastAsia="Times New Roman" w:cs="Times New Roman"/>
          <w:color w:val="000000"/>
          <w:lang w:eastAsia="cs-CZ"/>
        </w:rPr>
        <w:t>Společnost Tips</w:t>
      </w:r>
      <w:r w:rsidRPr="002A0A41">
        <w:rPr>
          <w:rFonts w:eastAsia="Times New Roman" w:cs="Times New Roman"/>
          <w:color w:val="000000"/>
          <w:lang w:eastAsia="cs-CZ"/>
        </w:rPr>
        <w:t xml:space="preserve">port </w:t>
      </w:r>
      <w:r>
        <w:rPr>
          <w:rFonts w:eastAsia="Times New Roman" w:cs="Times New Roman"/>
          <w:color w:val="000000"/>
          <w:lang w:eastAsia="cs-CZ"/>
        </w:rPr>
        <w:t xml:space="preserve">převzala k 1. 1. 2013 </w:t>
      </w:r>
      <w:r w:rsidRPr="002A0A41">
        <w:rPr>
          <w:rFonts w:eastAsia="Times New Roman" w:cs="Times New Roman"/>
          <w:color w:val="000000"/>
          <w:lang w:eastAsia="cs-CZ"/>
        </w:rPr>
        <w:t xml:space="preserve">konkurenční Chanci, </w:t>
      </w:r>
      <w:r>
        <w:rPr>
          <w:rFonts w:eastAsia="Times New Roman" w:cs="Times New Roman"/>
          <w:color w:val="000000"/>
          <w:lang w:eastAsia="cs-CZ"/>
        </w:rPr>
        <w:t xml:space="preserve">čímž si upevnila dominantní postavení na trhu s kurzovým sázením. </w:t>
      </w:r>
      <w:r w:rsidRPr="002A0A41">
        <w:rPr>
          <w:rFonts w:eastAsia="Times New Roman" w:cs="Times New Roman"/>
          <w:color w:val="000000"/>
          <w:lang w:eastAsia="cs-CZ"/>
        </w:rPr>
        <w:t>Druhá největší sázkařská společnost v </w:t>
      </w:r>
      <w:r>
        <w:rPr>
          <w:rFonts w:eastAsia="Times New Roman" w:cs="Times New Roman"/>
          <w:color w:val="000000"/>
          <w:lang w:eastAsia="cs-CZ"/>
        </w:rPr>
        <w:t>ČR</w:t>
      </w:r>
      <w:r w:rsidRPr="002A0A41">
        <w:rPr>
          <w:rFonts w:eastAsia="Times New Roman" w:cs="Times New Roman"/>
          <w:color w:val="000000"/>
          <w:lang w:eastAsia="cs-CZ"/>
        </w:rPr>
        <w:t xml:space="preserve"> a jednička na trhu </w:t>
      </w:r>
      <w:r>
        <w:rPr>
          <w:rFonts w:eastAsia="Times New Roman" w:cs="Times New Roman"/>
          <w:color w:val="000000"/>
          <w:lang w:eastAsia="cs-CZ"/>
        </w:rPr>
        <w:t>kurzových sázek</w:t>
      </w:r>
      <w:r w:rsidRPr="002A0A41">
        <w:rPr>
          <w:rFonts w:eastAsia="Times New Roman" w:cs="Times New Roman"/>
          <w:color w:val="000000"/>
          <w:lang w:eastAsia="cs-CZ"/>
        </w:rPr>
        <w:t xml:space="preserve"> ve střední Evropě – Fortuna, si dlouhodobě drží přibližně třetinový podíl</w:t>
      </w:r>
      <w:r>
        <w:rPr>
          <w:rFonts w:eastAsia="Times New Roman" w:cs="Times New Roman"/>
          <w:color w:val="000000"/>
          <w:lang w:eastAsia="cs-CZ"/>
        </w:rPr>
        <w:t xml:space="preserve"> (</w:t>
      </w:r>
      <w:r w:rsidRPr="003440AA">
        <w:rPr>
          <w:rFonts w:eastAsia="Times New Roman" w:cs="Times New Roman"/>
          <w:color w:val="000000"/>
          <w:lang w:eastAsia="cs-CZ"/>
        </w:rPr>
        <w:t xml:space="preserve">viz </w:t>
      </w:r>
      <w:r w:rsidR="003440AA" w:rsidRPr="003440AA">
        <w:rPr>
          <w:rFonts w:eastAsia="Times New Roman" w:cs="Times New Roman"/>
          <w:color w:val="000000"/>
          <w:lang w:eastAsia="cs-CZ"/>
        </w:rPr>
        <w:t>obr. 5</w:t>
      </w:r>
      <w:r w:rsidRPr="003440AA">
        <w:rPr>
          <w:rFonts w:eastAsia="Times New Roman" w:cs="Times New Roman"/>
          <w:color w:val="000000"/>
          <w:lang w:eastAsia="cs-CZ"/>
        </w:rPr>
        <w:t>).</w:t>
      </w:r>
      <w:r w:rsidRPr="002A0A41">
        <w:rPr>
          <w:rFonts w:eastAsia="Times New Roman" w:cs="Times New Roman"/>
          <w:color w:val="000000"/>
          <w:lang w:eastAsia="cs-CZ"/>
        </w:rPr>
        <w:t xml:space="preserve"> </w:t>
      </w:r>
      <w:r>
        <w:rPr>
          <w:rFonts w:eastAsia="Times New Roman" w:cs="Times New Roman"/>
          <w:color w:val="000000"/>
          <w:lang w:eastAsia="cs-CZ"/>
        </w:rPr>
        <w:lastRenderedPageBreak/>
        <w:t>Obrat Fortuny v roce 2014 činil 10,9</w:t>
      </w:r>
      <w:r w:rsidRPr="002A0A41">
        <w:rPr>
          <w:rFonts w:eastAsia="Times New Roman" w:cs="Times New Roman"/>
          <w:color w:val="000000"/>
          <w:lang w:eastAsia="cs-CZ"/>
        </w:rPr>
        <w:t xml:space="preserve"> miliard</w:t>
      </w:r>
      <w:r>
        <w:rPr>
          <w:rFonts w:eastAsia="Times New Roman" w:cs="Times New Roman"/>
          <w:color w:val="000000"/>
          <w:lang w:eastAsia="cs-CZ"/>
        </w:rPr>
        <w:t>y</w:t>
      </w:r>
      <w:r w:rsidRPr="002A0A41">
        <w:rPr>
          <w:rFonts w:eastAsia="Times New Roman" w:cs="Times New Roman"/>
          <w:color w:val="000000"/>
          <w:lang w:eastAsia="cs-CZ"/>
        </w:rPr>
        <w:t xml:space="preserve"> korun. Celková suma vložených částek do kurzového sázení se od roku 2001 více než ztrojnásobila. Velký vliv na růst objemu financí mělo</w:t>
      </w:r>
      <w:r>
        <w:rPr>
          <w:rFonts w:eastAsia="Times New Roman" w:cs="Times New Roman"/>
          <w:color w:val="000000"/>
          <w:lang w:eastAsia="cs-CZ"/>
        </w:rPr>
        <w:t xml:space="preserve"> od roku 2009</w:t>
      </w:r>
      <w:r w:rsidR="00892944">
        <w:rPr>
          <w:rFonts w:eastAsia="Times New Roman" w:cs="Times New Roman"/>
          <w:color w:val="000000"/>
          <w:lang w:eastAsia="cs-CZ"/>
        </w:rPr>
        <w:t xml:space="preserve"> u </w:t>
      </w:r>
      <w:r w:rsidRPr="002A0A41">
        <w:rPr>
          <w:rFonts w:eastAsia="Times New Roman" w:cs="Times New Roman"/>
          <w:color w:val="000000"/>
          <w:lang w:eastAsia="cs-CZ"/>
        </w:rPr>
        <w:t xml:space="preserve">sázkařů </w:t>
      </w:r>
      <w:r>
        <w:rPr>
          <w:rFonts w:eastAsia="Times New Roman" w:cs="Times New Roman"/>
          <w:color w:val="000000"/>
          <w:lang w:eastAsia="cs-CZ"/>
        </w:rPr>
        <w:t xml:space="preserve">velmi </w:t>
      </w:r>
      <w:r w:rsidRPr="002A0A41">
        <w:rPr>
          <w:rFonts w:eastAsia="Times New Roman" w:cs="Times New Roman"/>
          <w:color w:val="000000"/>
          <w:lang w:eastAsia="cs-CZ"/>
        </w:rPr>
        <w:t xml:space="preserve">oblíbené internetové kurzové sázení. </w:t>
      </w:r>
    </w:p>
    <w:p w:rsidR="00383F65" w:rsidRDefault="00383F65" w:rsidP="00383F65">
      <w:pPr>
        <w:jc w:val="both"/>
        <w:rPr>
          <w:rFonts w:eastAsia="Times New Roman" w:cs="Times New Roman"/>
          <w:color w:val="000000"/>
          <w:lang w:eastAsia="cs-CZ"/>
        </w:rPr>
      </w:pPr>
    </w:p>
    <w:p w:rsidR="00383F65" w:rsidRDefault="00383F65" w:rsidP="00383F65">
      <w:pPr>
        <w:jc w:val="both"/>
        <w:rPr>
          <w:rFonts w:eastAsia="Times New Roman" w:cs="Times New Roman"/>
          <w:color w:val="000000"/>
          <w:lang w:eastAsia="cs-CZ"/>
        </w:rPr>
      </w:pPr>
      <w:r>
        <w:rPr>
          <w:noProof/>
          <w:lang w:eastAsia="cs-CZ"/>
        </w:rPr>
        <w:drawing>
          <wp:inline distT="0" distB="0" distL="0" distR="0" wp14:anchorId="1E10370B" wp14:editId="6F1C5FB5">
            <wp:extent cx="5810250" cy="2933700"/>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83F65" w:rsidRDefault="00383F65" w:rsidP="00383F65">
      <w:pPr>
        <w:jc w:val="both"/>
        <w:rPr>
          <w:rFonts w:eastAsia="Times New Roman" w:cs="Times New Roman"/>
          <w:color w:val="000000"/>
          <w:lang w:eastAsia="cs-CZ"/>
        </w:rPr>
      </w:pPr>
      <w:r w:rsidRPr="003440AA">
        <w:rPr>
          <w:rFonts w:eastAsia="Times New Roman" w:cs="Times New Roman"/>
          <w:color w:val="000000"/>
          <w:lang w:eastAsia="cs-CZ"/>
        </w:rPr>
        <w:t xml:space="preserve">Obr. </w:t>
      </w:r>
      <w:r w:rsidR="003440AA" w:rsidRPr="003440AA">
        <w:rPr>
          <w:rFonts w:eastAsia="Times New Roman" w:cs="Times New Roman"/>
          <w:color w:val="000000"/>
          <w:lang w:eastAsia="cs-CZ"/>
        </w:rPr>
        <w:t>5</w:t>
      </w:r>
      <w:r w:rsidRPr="003440AA">
        <w:rPr>
          <w:rFonts w:eastAsia="Times New Roman" w:cs="Times New Roman"/>
          <w:color w:val="000000"/>
          <w:lang w:eastAsia="cs-CZ"/>
        </w:rPr>
        <w:t>: Podíl</w:t>
      </w:r>
      <w:r>
        <w:rPr>
          <w:rFonts w:eastAsia="Times New Roman" w:cs="Times New Roman"/>
          <w:color w:val="000000"/>
          <w:lang w:eastAsia="cs-CZ"/>
        </w:rPr>
        <w:t xml:space="preserve"> na vložených částkách jednotlivých sázkových společností za rok 2014</w:t>
      </w:r>
    </w:p>
    <w:p w:rsidR="00383F65" w:rsidRPr="002A0A41" w:rsidRDefault="00383F65" w:rsidP="00383F65">
      <w:pPr>
        <w:jc w:val="both"/>
        <w:rPr>
          <w:rFonts w:eastAsia="Times New Roman" w:cs="Times New Roman"/>
          <w:color w:val="000000"/>
          <w:lang w:eastAsia="cs-CZ"/>
        </w:rPr>
      </w:pPr>
      <w:r>
        <w:rPr>
          <w:rFonts w:eastAsia="Times New Roman" w:cs="Times New Roman"/>
          <w:color w:val="000000"/>
          <w:lang w:eastAsia="cs-CZ"/>
        </w:rPr>
        <w:t>Zdroj: justice.cz; vlastní zpracování</w:t>
      </w:r>
    </w:p>
    <w:p w:rsidR="00383F65" w:rsidRPr="00473CD4" w:rsidRDefault="00383F65" w:rsidP="00FB12E2">
      <w:pPr>
        <w:jc w:val="both"/>
        <w:rPr>
          <w:rFonts w:cs="Times New Roman"/>
        </w:rPr>
      </w:pPr>
    </w:p>
    <w:p w:rsidR="00383F65" w:rsidRDefault="00383F65" w:rsidP="00383F65">
      <w:pPr>
        <w:jc w:val="both"/>
        <w:rPr>
          <w:rFonts w:eastAsia="Times New Roman" w:cs="Times New Roman"/>
          <w:color w:val="000000"/>
          <w:lang w:eastAsia="cs-CZ"/>
        </w:rPr>
      </w:pPr>
      <w:r>
        <w:rPr>
          <w:rFonts w:eastAsia="Times New Roman" w:cs="Times New Roman"/>
          <w:color w:val="000000"/>
          <w:lang w:eastAsia="cs-CZ"/>
        </w:rPr>
        <w:tab/>
      </w:r>
      <w:r>
        <w:rPr>
          <w:rFonts w:cs="Times New Roman"/>
        </w:rPr>
        <w:t>V o</w:t>
      </w:r>
      <w:r>
        <w:rPr>
          <w:rFonts w:eastAsia="Times New Roman" w:cs="Times New Roman"/>
          <w:color w:val="000000"/>
          <w:lang w:eastAsia="cs-CZ"/>
        </w:rPr>
        <w:t>becné rovině</w:t>
      </w:r>
      <w:r w:rsidRPr="00637D2A">
        <w:rPr>
          <w:rFonts w:eastAsia="Times New Roman" w:cs="Times New Roman"/>
          <w:color w:val="000000"/>
          <w:lang w:eastAsia="cs-CZ"/>
        </w:rPr>
        <w:t xml:space="preserve"> lze říci, že liché roky jsou pro sázkové společnosti chudší, než ty sudé. Čím </w:t>
      </w:r>
      <w:r>
        <w:rPr>
          <w:rFonts w:eastAsia="Times New Roman" w:cs="Times New Roman"/>
          <w:color w:val="000000"/>
          <w:lang w:eastAsia="cs-CZ"/>
        </w:rPr>
        <w:t>větší sportovní událost, tím vyš</w:t>
      </w:r>
      <w:r w:rsidRPr="00637D2A">
        <w:rPr>
          <w:rFonts w:eastAsia="Times New Roman" w:cs="Times New Roman"/>
          <w:color w:val="000000"/>
          <w:lang w:eastAsia="cs-CZ"/>
        </w:rPr>
        <w:t>ší prosázená suma. V sudých letech se poř</w:t>
      </w:r>
      <w:r>
        <w:rPr>
          <w:rFonts w:eastAsia="Times New Roman" w:cs="Times New Roman"/>
          <w:color w:val="000000"/>
          <w:lang w:eastAsia="cs-CZ"/>
        </w:rPr>
        <w:t>ádají u českých sázkařů oblíbené</w:t>
      </w:r>
      <w:r w:rsidRPr="00637D2A">
        <w:rPr>
          <w:rFonts w:eastAsia="Times New Roman" w:cs="Times New Roman"/>
          <w:color w:val="000000"/>
          <w:lang w:eastAsia="cs-CZ"/>
        </w:rPr>
        <w:t xml:space="preserve"> </w:t>
      </w:r>
      <w:r>
        <w:rPr>
          <w:rFonts w:eastAsia="Times New Roman" w:cs="Times New Roman"/>
          <w:color w:val="000000"/>
          <w:lang w:eastAsia="cs-CZ"/>
        </w:rPr>
        <w:t>světové</w:t>
      </w:r>
      <w:r w:rsidRPr="00637D2A">
        <w:rPr>
          <w:rFonts w:eastAsia="Times New Roman" w:cs="Times New Roman"/>
          <w:color w:val="000000"/>
          <w:lang w:eastAsia="cs-CZ"/>
        </w:rPr>
        <w:t xml:space="preserve"> </w:t>
      </w:r>
      <w:r>
        <w:rPr>
          <w:rFonts w:eastAsia="Times New Roman" w:cs="Times New Roman"/>
          <w:color w:val="000000"/>
          <w:lang w:eastAsia="cs-CZ"/>
        </w:rPr>
        <w:t xml:space="preserve">či evropské šampionáty </w:t>
      </w:r>
      <w:r w:rsidRPr="00637D2A">
        <w:rPr>
          <w:rFonts w:eastAsia="Times New Roman" w:cs="Times New Roman"/>
          <w:color w:val="000000"/>
          <w:lang w:eastAsia="cs-CZ"/>
        </w:rPr>
        <w:t xml:space="preserve">ve fotbale, </w:t>
      </w:r>
      <w:r>
        <w:rPr>
          <w:rFonts w:eastAsia="Times New Roman" w:cs="Times New Roman"/>
          <w:color w:val="000000"/>
          <w:lang w:eastAsia="cs-CZ"/>
        </w:rPr>
        <w:t>n</w:t>
      </w:r>
      <w:r w:rsidRPr="00637D2A">
        <w:rPr>
          <w:rFonts w:eastAsia="Times New Roman" w:cs="Times New Roman"/>
          <w:color w:val="000000"/>
          <w:lang w:eastAsia="cs-CZ"/>
        </w:rPr>
        <w:t xml:space="preserve">ebo letní </w:t>
      </w:r>
      <w:r>
        <w:rPr>
          <w:rFonts w:eastAsia="Times New Roman" w:cs="Times New Roman"/>
          <w:color w:val="000000"/>
          <w:lang w:eastAsia="cs-CZ"/>
        </w:rPr>
        <w:t>a</w:t>
      </w:r>
      <w:r w:rsidRPr="00637D2A">
        <w:rPr>
          <w:rFonts w:eastAsia="Times New Roman" w:cs="Times New Roman"/>
          <w:color w:val="000000"/>
          <w:lang w:eastAsia="cs-CZ"/>
        </w:rPr>
        <w:t xml:space="preserve"> zimn</w:t>
      </w:r>
      <w:r>
        <w:rPr>
          <w:rFonts w:eastAsia="Times New Roman" w:cs="Times New Roman"/>
          <w:color w:val="000000"/>
          <w:lang w:eastAsia="cs-CZ"/>
        </w:rPr>
        <w:t>í olympijské hry</w:t>
      </w:r>
      <w:r w:rsidRPr="00637D2A">
        <w:rPr>
          <w:rFonts w:eastAsia="Times New Roman" w:cs="Times New Roman"/>
          <w:color w:val="000000"/>
          <w:lang w:eastAsia="cs-CZ"/>
        </w:rPr>
        <w:t>. Nejúspěšnější sportovní akc</w:t>
      </w:r>
      <w:r>
        <w:rPr>
          <w:rFonts w:eastAsia="Times New Roman" w:cs="Times New Roman"/>
          <w:color w:val="000000"/>
          <w:lang w:eastAsia="cs-CZ"/>
        </w:rPr>
        <w:t>í</w:t>
      </w:r>
      <w:r w:rsidRPr="00637D2A">
        <w:rPr>
          <w:rFonts w:eastAsia="Times New Roman" w:cs="Times New Roman"/>
          <w:color w:val="000000"/>
          <w:lang w:eastAsia="cs-CZ"/>
        </w:rPr>
        <w:t xml:space="preserve"> z hlediska vložených částek bylo fotbalové mistrovství světa v roce 2014 konané v Brazílii, </w:t>
      </w:r>
      <w:r>
        <w:rPr>
          <w:rFonts w:eastAsia="Times New Roman" w:cs="Times New Roman"/>
          <w:color w:val="000000"/>
          <w:lang w:eastAsia="cs-CZ"/>
        </w:rPr>
        <w:t>na němž</w:t>
      </w:r>
      <w:r w:rsidRPr="00637D2A">
        <w:rPr>
          <w:rFonts w:eastAsia="Times New Roman" w:cs="Times New Roman"/>
          <w:color w:val="000000"/>
          <w:lang w:eastAsia="cs-CZ"/>
        </w:rPr>
        <w:t xml:space="preserve"> Češi prosázeli více než 1,4 miliardy korun (aktuálně.cz, 2014).</w:t>
      </w:r>
    </w:p>
    <w:p w:rsidR="006A4683" w:rsidRDefault="006A4683">
      <w:pPr>
        <w:spacing w:after="200" w:line="276" w:lineRule="auto"/>
        <w:rPr>
          <w:rFonts w:eastAsiaTheme="majorEastAsia" w:cstheme="majorBidi"/>
          <w:b/>
          <w:bCs/>
          <w:szCs w:val="26"/>
        </w:rPr>
      </w:pPr>
      <w:r>
        <w:br w:type="page"/>
      </w:r>
    </w:p>
    <w:p w:rsidR="002B62E8" w:rsidRDefault="006A4683" w:rsidP="00123797">
      <w:pPr>
        <w:pStyle w:val="Nadpis2"/>
      </w:pPr>
      <w:bookmarkStart w:id="7" w:name="_Toc448808622"/>
      <w:r>
        <w:lastRenderedPageBreak/>
        <w:t>5.1</w:t>
      </w:r>
      <w:r w:rsidR="002B62E8">
        <w:t xml:space="preserve"> </w:t>
      </w:r>
      <w:r>
        <w:t>Současná právní úprava</w:t>
      </w:r>
      <w:r w:rsidR="004C0D82">
        <w:t xml:space="preserve"> kurzového sázení</w:t>
      </w:r>
      <w:bookmarkEnd w:id="7"/>
    </w:p>
    <w:p w:rsidR="00573833" w:rsidRDefault="00591995" w:rsidP="00C25DC6">
      <w:pPr>
        <w:jc w:val="both"/>
        <w:rPr>
          <w:rFonts w:cs="Times New Roman"/>
        </w:rPr>
      </w:pPr>
      <w:r>
        <w:rPr>
          <w:rFonts w:cs="Times New Roman"/>
          <w:b/>
        </w:rPr>
        <w:tab/>
      </w:r>
      <w:r w:rsidR="00CB0DDB">
        <w:rPr>
          <w:rFonts w:cs="Times New Roman"/>
        </w:rPr>
        <w:t>Kurzové sázení je povoleno l</w:t>
      </w:r>
      <w:r w:rsidR="00573833">
        <w:rPr>
          <w:rFonts w:cs="Times New Roman"/>
        </w:rPr>
        <w:t>oterijní</w:t>
      </w:r>
      <w:r w:rsidR="00CB0DDB">
        <w:rPr>
          <w:rFonts w:cs="Times New Roman"/>
        </w:rPr>
        <w:t>m</w:t>
      </w:r>
      <w:r w:rsidR="00573833">
        <w:rPr>
          <w:rFonts w:cs="Times New Roman"/>
        </w:rPr>
        <w:t xml:space="preserve"> zákon</w:t>
      </w:r>
      <w:r w:rsidR="00C1488F">
        <w:rPr>
          <w:rFonts w:cs="Times New Roman"/>
        </w:rPr>
        <w:t>em neboli z</w:t>
      </w:r>
      <w:r w:rsidR="00573833">
        <w:rPr>
          <w:rFonts w:cs="Times New Roman"/>
        </w:rPr>
        <w:t>ákon</w:t>
      </w:r>
      <w:r w:rsidR="00CB0DDB">
        <w:rPr>
          <w:rFonts w:cs="Times New Roman"/>
        </w:rPr>
        <w:t>em</w:t>
      </w:r>
      <w:r w:rsidR="00892944">
        <w:rPr>
          <w:rFonts w:cs="Times New Roman"/>
        </w:rPr>
        <w:t xml:space="preserve"> České národní rady o </w:t>
      </w:r>
      <w:r w:rsidR="00573833">
        <w:rPr>
          <w:rFonts w:cs="Times New Roman"/>
        </w:rPr>
        <w:t>loteriích a jiných p</w:t>
      </w:r>
      <w:r w:rsidR="00384373">
        <w:rPr>
          <w:rFonts w:cs="Times New Roman"/>
        </w:rPr>
        <w:t>odobných hrách ze dne 17. května</w:t>
      </w:r>
      <w:r w:rsidR="004F24AA">
        <w:rPr>
          <w:rFonts w:cs="Times New Roman"/>
        </w:rPr>
        <w:t xml:space="preserve"> 1990</w:t>
      </w:r>
      <w:r w:rsidR="00CB0DDB">
        <w:rPr>
          <w:rFonts w:cs="Times New Roman"/>
        </w:rPr>
        <w:t xml:space="preserve">. </w:t>
      </w:r>
      <w:r w:rsidR="00573833">
        <w:rPr>
          <w:rFonts w:cs="Times New Roman"/>
        </w:rPr>
        <w:t>Poslední novela tohoto zákona byla schválena v říjnu 2015 a nabyla účinnosti k 1.</w:t>
      </w:r>
      <w:r w:rsidR="00C1488F">
        <w:rPr>
          <w:rFonts w:cs="Times New Roman"/>
        </w:rPr>
        <w:t xml:space="preserve"> </w:t>
      </w:r>
      <w:r w:rsidR="00573833">
        <w:rPr>
          <w:rFonts w:cs="Times New Roman"/>
        </w:rPr>
        <w:t>1.</w:t>
      </w:r>
      <w:r w:rsidR="00C1488F">
        <w:rPr>
          <w:rFonts w:cs="Times New Roman"/>
        </w:rPr>
        <w:t xml:space="preserve"> </w:t>
      </w:r>
      <w:r w:rsidR="00573833">
        <w:rPr>
          <w:rFonts w:cs="Times New Roman"/>
        </w:rPr>
        <w:t>2016.</w:t>
      </w:r>
    </w:p>
    <w:p w:rsidR="006242B4" w:rsidRDefault="00573833" w:rsidP="00C25DC6">
      <w:pPr>
        <w:jc w:val="both"/>
        <w:rPr>
          <w:rFonts w:cs="Times New Roman"/>
        </w:rPr>
      </w:pPr>
      <w:r>
        <w:rPr>
          <w:rFonts w:cs="Times New Roman"/>
        </w:rPr>
        <w:tab/>
      </w:r>
      <w:r w:rsidR="00730B47">
        <w:rPr>
          <w:rFonts w:cs="Times New Roman"/>
        </w:rPr>
        <w:t>Zákon má 6 částí a 41</w:t>
      </w:r>
      <w:r w:rsidR="00F87897">
        <w:rPr>
          <w:rFonts w:cs="Times New Roman"/>
        </w:rPr>
        <w:t xml:space="preserve"> paragrafů. Úvodní ustanovení vysvětluje základní pojmy provozování loterií a jiných podobných her. Z pohledu této práce je důležitý</w:t>
      </w:r>
      <w:r w:rsidR="0087040E">
        <w:rPr>
          <w:rFonts w:cs="Times New Roman"/>
        </w:rPr>
        <w:t xml:space="preserve"> mj. § 4 odstavec čtvrtý, ve kterém </w:t>
      </w:r>
      <w:r w:rsidR="00555B8B">
        <w:rPr>
          <w:rFonts w:cs="Times New Roman"/>
        </w:rPr>
        <w:t>je uvedeno:</w:t>
      </w:r>
      <w:r w:rsidR="0087040E">
        <w:rPr>
          <w:rFonts w:cs="Times New Roman"/>
        </w:rPr>
        <w:t xml:space="preserve"> „</w:t>
      </w:r>
      <w:r w:rsidR="0087040E" w:rsidRPr="00511BA6">
        <w:rPr>
          <w:rFonts w:cs="Times New Roman"/>
          <w:i/>
        </w:rPr>
        <w:t>Povolení k provozování loterií a jiných podobných her může být vydáno pouze právnické osobě, která má sídlo na území České republiky</w:t>
      </w:r>
      <w:r w:rsidR="0087040E">
        <w:rPr>
          <w:rFonts w:cs="Times New Roman"/>
        </w:rPr>
        <w:t xml:space="preserve">.“ </w:t>
      </w:r>
      <w:r w:rsidR="003A5783">
        <w:rPr>
          <w:rFonts w:cs="Times New Roman"/>
        </w:rPr>
        <w:t>A</w:t>
      </w:r>
      <w:r w:rsidR="0087040E">
        <w:rPr>
          <w:rFonts w:cs="Times New Roman"/>
        </w:rPr>
        <w:t xml:space="preserve"> odstavec šestý písmeno b) jehož výňatek zní: </w:t>
      </w:r>
      <w:r w:rsidR="00F87897">
        <w:rPr>
          <w:rFonts w:cs="Times New Roman"/>
        </w:rPr>
        <w:t>„</w:t>
      </w:r>
      <w:r w:rsidR="00F87897" w:rsidRPr="00511BA6">
        <w:rPr>
          <w:rFonts w:cs="Times New Roman"/>
          <w:i/>
        </w:rPr>
        <w:t xml:space="preserve">loterie a jiné podobné hry může provozovat akciová společnost se sídlem na území České republiky, která má jako předmět podnikání provozování loterií a jiných podobných her, jejíž veškeré akcie znějí na jméno; je-li akcionářem této akciové společnosti jiná akciová společnost, musí i její veškeré akcie znít na jméno. </w:t>
      </w:r>
      <w:r w:rsidR="0087040E" w:rsidRPr="00511BA6">
        <w:rPr>
          <w:rFonts w:cs="Times New Roman"/>
          <w:i/>
        </w:rPr>
        <w:t>Základní kapitál této akciové společnosti musí činit nejméně 100</w:t>
      </w:r>
      <w:r w:rsidR="00066C65" w:rsidRPr="00511BA6">
        <w:rPr>
          <w:rFonts w:cs="Times New Roman"/>
          <w:i/>
        </w:rPr>
        <w:t xml:space="preserve"> </w:t>
      </w:r>
      <w:r w:rsidR="0087040E" w:rsidRPr="00511BA6">
        <w:rPr>
          <w:rFonts w:cs="Times New Roman"/>
          <w:i/>
        </w:rPr>
        <w:t>000</w:t>
      </w:r>
      <w:r w:rsidR="00066C65" w:rsidRPr="00511BA6">
        <w:rPr>
          <w:rFonts w:cs="Times New Roman"/>
          <w:i/>
        </w:rPr>
        <w:t xml:space="preserve"> </w:t>
      </w:r>
      <w:r w:rsidR="0087040E" w:rsidRPr="00511BA6">
        <w:rPr>
          <w:rFonts w:cs="Times New Roman"/>
          <w:i/>
        </w:rPr>
        <w:t>000 Kč a nesmí být snížen pod tuto minimální výši po celou dobu platnosti povolení</w:t>
      </w:r>
      <w:r w:rsidR="0087040E">
        <w:rPr>
          <w:rFonts w:cs="Times New Roman"/>
        </w:rPr>
        <w:t xml:space="preserve">.“ </w:t>
      </w:r>
      <w:r w:rsidR="00B90BC8">
        <w:rPr>
          <w:rFonts w:cs="Times New Roman"/>
        </w:rPr>
        <w:t>Tím se mimo zákon dostal</w:t>
      </w:r>
      <w:r w:rsidR="00B90E14">
        <w:rPr>
          <w:rFonts w:cs="Times New Roman"/>
        </w:rPr>
        <w:t>y</w:t>
      </w:r>
      <w:r w:rsidR="00B90BC8">
        <w:rPr>
          <w:rFonts w:cs="Times New Roman"/>
        </w:rPr>
        <w:t xml:space="preserve"> </w:t>
      </w:r>
      <w:r w:rsidR="00ED1EC4">
        <w:rPr>
          <w:rFonts w:cs="Times New Roman"/>
        </w:rPr>
        <w:t>zahraniční sázkové k</w:t>
      </w:r>
      <w:r w:rsidR="00B90E14">
        <w:rPr>
          <w:rFonts w:cs="Times New Roman"/>
        </w:rPr>
        <w:t xml:space="preserve">anceláře, které na území ČR nemají sídlo, ani dané povolení. </w:t>
      </w:r>
    </w:p>
    <w:p w:rsidR="0082341F" w:rsidRDefault="006242B4" w:rsidP="0035137E">
      <w:pPr>
        <w:jc w:val="both"/>
        <w:rPr>
          <w:rFonts w:cs="Times New Roman"/>
        </w:rPr>
      </w:pPr>
      <w:r>
        <w:rPr>
          <w:rFonts w:cs="Times New Roman"/>
        </w:rPr>
        <w:tab/>
      </w:r>
      <w:r w:rsidR="00432215">
        <w:rPr>
          <w:rFonts w:cs="Times New Roman"/>
        </w:rPr>
        <w:t xml:space="preserve">Část první řeší loterie a tomboly, část druhá </w:t>
      </w:r>
      <w:r w:rsidR="00721EA8">
        <w:rPr>
          <w:rFonts w:cs="Times New Roman"/>
        </w:rPr>
        <w:t>VHP</w:t>
      </w:r>
      <w:r w:rsidR="00432215">
        <w:rPr>
          <w:rFonts w:cs="Times New Roman"/>
        </w:rPr>
        <w:t xml:space="preserve">. </w:t>
      </w:r>
      <w:r w:rsidR="007B752F">
        <w:rPr>
          <w:rFonts w:cs="Times New Roman"/>
        </w:rPr>
        <w:t xml:space="preserve">Z pohledu </w:t>
      </w:r>
      <w:r w:rsidR="005D502F">
        <w:rPr>
          <w:rFonts w:cs="Times New Roman"/>
        </w:rPr>
        <w:t>kurzového</w:t>
      </w:r>
      <w:r w:rsidR="00FB065B">
        <w:rPr>
          <w:rFonts w:cs="Times New Roman"/>
        </w:rPr>
        <w:t xml:space="preserve"> </w:t>
      </w:r>
      <w:r w:rsidR="007B752F">
        <w:rPr>
          <w:rFonts w:cs="Times New Roman"/>
        </w:rPr>
        <w:t xml:space="preserve">je důležitá část třetí. </w:t>
      </w:r>
      <w:r w:rsidR="004119E5">
        <w:rPr>
          <w:rFonts w:cs="Times New Roman"/>
        </w:rPr>
        <w:t xml:space="preserve">Zde je výňatek nejdůležitějších bodů. Podle </w:t>
      </w:r>
      <w:r w:rsidR="00830F0A">
        <w:rPr>
          <w:rFonts w:cs="Times New Roman"/>
        </w:rPr>
        <w:t>§ 21 Povolení k</w:t>
      </w:r>
      <w:r w:rsidR="00FB065B">
        <w:rPr>
          <w:rFonts w:cs="Times New Roman"/>
        </w:rPr>
        <w:t> </w:t>
      </w:r>
      <w:r w:rsidR="00830F0A">
        <w:rPr>
          <w:rFonts w:cs="Times New Roman"/>
        </w:rPr>
        <w:t>provozování</w:t>
      </w:r>
      <w:r w:rsidR="005D502F">
        <w:rPr>
          <w:rFonts w:cs="Times New Roman"/>
        </w:rPr>
        <w:t xml:space="preserve"> kurzových sázek</w:t>
      </w:r>
      <w:r w:rsidR="00FB065B">
        <w:rPr>
          <w:rFonts w:cs="Times New Roman"/>
        </w:rPr>
        <w:t xml:space="preserve"> </w:t>
      </w:r>
      <w:r w:rsidR="00830F0A">
        <w:rPr>
          <w:rFonts w:cs="Times New Roman"/>
        </w:rPr>
        <w:t>vydává na žádost ministerstvo nejdéle na dobu 10 let. V rámci provozování sázek se osoby oprávněné přijímat sázky nesm</w:t>
      </w:r>
      <w:r w:rsidR="003A5783">
        <w:rPr>
          <w:rFonts w:cs="Times New Roman"/>
        </w:rPr>
        <w:t>ějí</w:t>
      </w:r>
      <w:r w:rsidR="00830F0A">
        <w:rPr>
          <w:rFonts w:cs="Times New Roman"/>
        </w:rPr>
        <w:t xml:space="preserve"> účastnit sázek u provozovatele, pro něhož sázky přijímají. Dále se sázek ve sportovních soutěžích nesm</w:t>
      </w:r>
      <w:r w:rsidR="003A5783">
        <w:rPr>
          <w:rFonts w:cs="Times New Roman"/>
        </w:rPr>
        <w:t>ějí</w:t>
      </w:r>
      <w:r w:rsidR="00830F0A">
        <w:rPr>
          <w:rFonts w:cs="Times New Roman"/>
        </w:rPr>
        <w:t xml:space="preserve"> účastnit osoby, které jsou jejími účastníky nebo se na nich podílejí (trenéři, hráči, rozhodčí ap.). </w:t>
      </w:r>
      <w:r w:rsidR="005D502F">
        <w:rPr>
          <w:rFonts w:cs="Times New Roman"/>
        </w:rPr>
        <w:t>Kurzových sázek</w:t>
      </w:r>
      <w:r w:rsidR="001E2748">
        <w:rPr>
          <w:rFonts w:cs="Times New Roman"/>
        </w:rPr>
        <w:t xml:space="preserve"> se také nesmí účastnit ten, kdo nedovršil 18 let věku. </w:t>
      </w:r>
      <w:r w:rsidR="008C70A5">
        <w:rPr>
          <w:rFonts w:cs="Times New Roman"/>
        </w:rPr>
        <w:t xml:space="preserve">Část čtvrtá řeší sázkové hry v kasinu, část pátá dostihové sázky. </w:t>
      </w:r>
      <w:r w:rsidR="00F2676B">
        <w:rPr>
          <w:rFonts w:cs="Times New Roman"/>
        </w:rPr>
        <w:t>Šestá část se zaměřuje na odvod z loterií a jiných podobných her. Dílčí základ odvodu tvoří částka, o kterou suma vsazených částek převyšuje úhrn vyplacených výher. Sazba pro dílčí základ odvodu z</w:t>
      </w:r>
      <w:r w:rsidR="005D502F">
        <w:rPr>
          <w:rFonts w:cs="Times New Roman"/>
        </w:rPr>
        <w:t> kurzového sázení</w:t>
      </w:r>
      <w:r w:rsidR="00F2676B">
        <w:rPr>
          <w:rFonts w:cs="Times New Roman"/>
        </w:rPr>
        <w:t xml:space="preserve"> činí 23 %. </w:t>
      </w:r>
      <w:r w:rsidR="00C35893">
        <w:rPr>
          <w:rFonts w:cs="Times New Roman"/>
        </w:rPr>
        <w:t>Na tuto částku lze uplatnit slevu ve výši poskytnutých peněžních darů Českému olympi</w:t>
      </w:r>
      <w:r w:rsidR="00892944">
        <w:rPr>
          <w:rFonts w:cs="Times New Roman"/>
        </w:rPr>
        <w:t>jskému výboru na tělovýchovné a </w:t>
      </w:r>
      <w:r w:rsidR="00C35893">
        <w:rPr>
          <w:rFonts w:cs="Times New Roman"/>
        </w:rPr>
        <w:t xml:space="preserve">sportovní účely. </w:t>
      </w:r>
      <w:r w:rsidR="00065D36">
        <w:rPr>
          <w:rFonts w:cs="Times New Roman"/>
        </w:rPr>
        <w:t xml:space="preserve">70 % odvodů z loterií a jiných podobných her s výjimkou části z odvodu připadá do státního rozpočtu, zbylých 30 % je příjmem </w:t>
      </w:r>
      <w:r w:rsidR="00F57250">
        <w:rPr>
          <w:rFonts w:cs="Times New Roman"/>
        </w:rPr>
        <w:t xml:space="preserve">rozpočtu </w:t>
      </w:r>
      <w:r w:rsidR="00065D36">
        <w:rPr>
          <w:rFonts w:cs="Times New Roman"/>
        </w:rPr>
        <w:t xml:space="preserve">obcí. </w:t>
      </w:r>
    </w:p>
    <w:p w:rsidR="0082341F" w:rsidRDefault="004D7B37" w:rsidP="006D5B66">
      <w:pPr>
        <w:rPr>
          <w:rFonts w:cs="Times New Roman"/>
        </w:rPr>
      </w:pPr>
      <w:r>
        <w:rPr>
          <w:rFonts w:cs="Times New Roman"/>
          <w:b/>
          <w:noProof/>
          <w:lang w:eastAsia="cs-CZ"/>
        </w:rPr>
        <w:drawing>
          <wp:anchor distT="0" distB="0" distL="114300" distR="114300" simplePos="0" relativeHeight="251658240" behindDoc="1" locked="0" layoutInCell="1" allowOverlap="1" wp14:anchorId="5EA32B50" wp14:editId="34C194B3">
            <wp:simplePos x="0" y="0"/>
            <wp:positionH relativeFrom="column">
              <wp:posOffset>4445</wp:posOffset>
            </wp:positionH>
            <wp:positionV relativeFrom="paragraph">
              <wp:posOffset>84066</wp:posOffset>
            </wp:positionV>
            <wp:extent cx="5112774" cy="2094397"/>
            <wp:effectExtent l="0" t="0" r="0" b="127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legislativa.jpg"/>
                    <pic:cNvPicPr/>
                  </pic:nvPicPr>
                  <pic:blipFill>
                    <a:blip r:embed="rId16">
                      <a:extLst>
                        <a:ext uri="{28A0092B-C50C-407E-A947-70E740481C1C}">
                          <a14:useLocalDpi xmlns:a14="http://schemas.microsoft.com/office/drawing/2010/main" val="0"/>
                        </a:ext>
                      </a:extLst>
                    </a:blip>
                    <a:stretch>
                      <a:fillRect/>
                    </a:stretch>
                  </pic:blipFill>
                  <pic:spPr>
                    <a:xfrm>
                      <a:off x="0" y="0"/>
                      <a:ext cx="5112774" cy="2094397"/>
                    </a:xfrm>
                    <a:prstGeom prst="rect">
                      <a:avLst/>
                    </a:prstGeom>
                  </pic:spPr>
                </pic:pic>
              </a:graphicData>
            </a:graphic>
            <wp14:sizeRelH relativeFrom="page">
              <wp14:pctWidth>0</wp14:pctWidth>
            </wp14:sizeRelH>
            <wp14:sizeRelV relativeFrom="page">
              <wp14:pctHeight>0</wp14:pctHeight>
            </wp14:sizeRelV>
          </wp:anchor>
        </w:drawing>
      </w:r>
    </w:p>
    <w:p w:rsidR="0082341F" w:rsidRDefault="0082341F" w:rsidP="006D5B66">
      <w:pPr>
        <w:rPr>
          <w:rFonts w:cs="Times New Roman"/>
          <w:b/>
        </w:rPr>
      </w:pPr>
    </w:p>
    <w:p w:rsidR="0082341F" w:rsidRDefault="0082341F" w:rsidP="006D5B66">
      <w:pPr>
        <w:rPr>
          <w:rFonts w:cs="Times New Roman"/>
          <w:b/>
        </w:rPr>
      </w:pPr>
    </w:p>
    <w:p w:rsidR="0082341F" w:rsidRDefault="0082341F" w:rsidP="006D5B66">
      <w:pPr>
        <w:rPr>
          <w:rFonts w:cs="Times New Roman"/>
          <w:b/>
        </w:rPr>
      </w:pPr>
    </w:p>
    <w:p w:rsidR="0082341F" w:rsidRDefault="0082341F" w:rsidP="006D5B66">
      <w:pPr>
        <w:rPr>
          <w:rFonts w:cs="Times New Roman"/>
          <w:b/>
        </w:rPr>
      </w:pPr>
    </w:p>
    <w:p w:rsidR="0082341F" w:rsidRDefault="0082341F" w:rsidP="006D5B66">
      <w:pPr>
        <w:rPr>
          <w:rFonts w:cs="Times New Roman"/>
          <w:b/>
        </w:rPr>
      </w:pPr>
    </w:p>
    <w:p w:rsidR="0082341F" w:rsidRDefault="0082341F" w:rsidP="006D5B66">
      <w:pPr>
        <w:rPr>
          <w:rFonts w:cs="Times New Roman"/>
          <w:b/>
        </w:rPr>
      </w:pPr>
    </w:p>
    <w:p w:rsidR="0082341F" w:rsidRDefault="0082341F" w:rsidP="006D5B66">
      <w:pPr>
        <w:rPr>
          <w:rFonts w:cs="Times New Roman"/>
          <w:b/>
        </w:rPr>
      </w:pPr>
    </w:p>
    <w:p w:rsidR="0082341F" w:rsidRPr="0082341F" w:rsidRDefault="00DF3159" w:rsidP="006D5B66">
      <w:pPr>
        <w:rPr>
          <w:rFonts w:cs="Times New Roman"/>
        </w:rPr>
      </w:pPr>
      <w:r>
        <w:rPr>
          <w:rFonts w:cs="Times New Roman"/>
        </w:rPr>
        <w:t>Obr. 6</w:t>
      </w:r>
      <w:r w:rsidR="00C25DC6">
        <w:rPr>
          <w:rFonts w:cs="Times New Roman"/>
        </w:rPr>
        <w:t xml:space="preserve">: Zařazení legislativní úpravy </w:t>
      </w:r>
      <w:r w:rsidR="005D502F">
        <w:rPr>
          <w:rFonts w:cs="Times New Roman"/>
        </w:rPr>
        <w:t>kurzových sázek</w:t>
      </w:r>
      <w:r w:rsidR="00C25DC6">
        <w:rPr>
          <w:rFonts w:cs="Times New Roman"/>
        </w:rPr>
        <w:t xml:space="preserve"> v rámci</w:t>
      </w:r>
      <w:r w:rsidR="0082341F">
        <w:rPr>
          <w:rFonts w:cs="Times New Roman"/>
        </w:rPr>
        <w:t xml:space="preserve"> loterijního zákona</w:t>
      </w:r>
    </w:p>
    <w:p w:rsidR="0082341F" w:rsidRPr="0082341F" w:rsidRDefault="0082341F" w:rsidP="006D5B66">
      <w:pPr>
        <w:rPr>
          <w:rFonts w:cs="Times New Roman"/>
        </w:rPr>
      </w:pPr>
      <w:r w:rsidRPr="0082341F">
        <w:rPr>
          <w:rFonts w:cs="Times New Roman"/>
        </w:rPr>
        <w:t>Zdroj:</w:t>
      </w:r>
      <w:r>
        <w:rPr>
          <w:rFonts w:cs="Times New Roman"/>
        </w:rPr>
        <w:t xml:space="preserve"> </w:t>
      </w:r>
      <w:r w:rsidR="000A516A">
        <w:rPr>
          <w:rFonts w:cs="Times New Roman"/>
        </w:rPr>
        <w:t>Zákon č. 20</w:t>
      </w:r>
      <w:r w:rsidR="004F64C3">
        <w:rPr>
          <w:rFonts w:cs="Times New Roman"/>
        </w:rPr>
        <w:t>2/1990 Sb. též známý jako Loter</w:t>
      </w:r>
      <w:r w:rsidR="000A516A">
        <w:rPr>
          <w:rFonts w:cs="Times New Roman"/>
        </w:rPr>
        <w:t>ní zákon</w:t>
      </w:r>
      <w:r w:rsidR="00C25DC6">
        <w:rPr>
          <w:rFonts w:cs="Times New Roman"/>
        </w:rPr>
        <w:t>; vlastní zpracování</w:t>
      </w:r>
    </w:p>
    <w:p w:rsidR="002F6EE5" w:rsidRPr="00A17CB2" w:rsidRDefault="00CF6EF3" w:rsidP="00123797">
      <w:pPr>
        <w:pStyle w:val="Nadpis2"/>
      </w:pPr>
      <w:bookmarkStart w:id="8" w:name="_Toc448808623"/>
      <w:r>
        <w:lastRenderedPageBreak/>
        <w:t>5.2</w:t>
      </w:r>
      <w:r w:rsidR="002F6EE5" w:rsidRPr="00A17CB2">
        <w:t xml:space="preserve"> </w:t>
      </w:r>
      <w:r w:rsidR="009D7CA8">
        <w:t xml:space="preserve">Kurzové </w:t>
      </w:r>
      <w:r>
        <w:t>sázení v</w:t>
      </w:r>
      <w:r w:rsidR="009D7CA8">
        <w:t> prostředí internetu</w:t>
      </w:r>
      <w:bookmarkEnd w:id="8"/>
      <w:r w:rsidR="009D7CA8">
        <w:t xml:space="preserve"> </w:t>
      </w:r>
    </w:p>
    <w:p w:rsidR="00C51849" w:rsidRDefault="00A17CB2" w:rsidP="003A45A8">
      <w:pPr>
        <w:jc w:val="both"/>
        <w:rPr>
          <w:rFonts w:cs="Times New Roman"/>
        </w:rPr>
      </w:pPr>
      <w:r>
        <w:rPr>
          <w:rFonts w:cs="Times New Roman"/>
        </w:rPr>
        <w:tab/>
      </w:r>
      <w:r w:rsidR="003B5123">
        <w:rPr>
          <w:rFonts w:cs="Times New Roman"/>
        </w:rPr>
        <w:t xml:space="preserve">Proces pokroku, změny a modernizace se neodmyslitelně pojí s érou lidstva.  </w:t>
      </w:r>
      <w:r w:rsidR="00647D51">
        <w:rPr>
          <w:rFonts w:cs="Times New Roman"/>
        </w:rPr>
        <w:t xml:space="preserve">S rozvojem železniční dopravy získal člověk nový pohled na čas. </w:t>
      </w:r>
      <w:r w:rsidR="00C51849">
        <w:rPr>
          <w:rFonts w:cs="Times New Roman"/>
        </w:rPr>
        <w:t xml:space="preserve">Rychlost vytváří nový aspekt vnímání reality </w:t>
      </w:r>
      <w:r w:rsidR="00892944">
        <w:rPr>
          <w:rFonts w:cs="Times New Roman"/>
        </w:rPr>
        <w:t>v </w:t>
      </w:r>
      <w:r w:rsidR="00C51849">
        <w:rPr>
          <w:rFonts w:cs="Times New Roman"/>
        </w:rPr>
        <w:t xml:space="preserve">prostoru. </w:t>
      </w:r>
      <w:r w:rsidR="00406C74">
        <w:rPr>
          <w:rFonts w:cs="Times New Roman"/>
        </w:rPr>
        <w:t xml:space="preserve">Bylo nasnadě vyřešit i otázku rychlejšího přenosu informací. </w:t>
      </w:r>
      <w:r w:rsidR="00406C74">
        <w:rPr>
          <w:rFonts w:cs="Times New Roman"/>
        </w:rPr>
        <w:tab/>
        <w:t xml:space="preserve">Vynález telegrafu potvrdil, že i informace lze přenášet s dynamičtější reakcí. </w:t>
      </w:r>
      <w:r w:rsidR="00D24353">
        <w:rPr>
          <w:rFonts w:cs="Times New Roman"/>
        </w:rPr>
        <w:t>Na nový způsob komunikace navázal telefonní přístroj, rozhlas, radiová komunikace a poz</w:t>
      </w:r>
      <w:r w:rsidR="00E42D20">
        <w:rPr>
          <w:rFonts w:cs="Times New Roman"/>
        </w:rPr>
        <w:t>ději i celosvětová síť internet</w:t>
      </w:r>
      <w:r w:rsidR="00D24353">
        <w:rPr>
          <w:rFonts w:cs="Times New Roman"/>
        </w:rPr>
        <w:t xml:space="preserve">. </w:t>
      </w:r>
      <w:r w:rsidR="00C94383">
        <w:rPr>
          <w:rFonts w:cs="Times New Roman"/>
        </w:rPr>
        <w:t xml:space="preserve">Čas a prostor již nejsou překážkou. </w:t>
      </w:r>
      <w:r w:rsidR="00E12AE5">
        <w:rPr>
          <w:rFonts w:cs="Times New Roman"/>
        </w:rPr>
        <w:t>Vzniká nový pojem časoprostorové</w:t>
      </w:r>
      <w:r w:rsidR="00C94383">
        <w:rPr>
          <w:rFonts w:cs="Times New Roman"/>
        </w:rPr>
        <w:t xml:space="preserve"> komprese</w:t>
      </w:r>
      <w:r w:rsidR="0095738B">
        <w:rPr>
          <w:rFonts w:cs="Times New Roman"/>
        </w:rPr>
        <w:t xml:space="preserve"> (Hamplová, 2008)</w:t>
      </w:r>
      <w:r w:rsidR="00C94383">
        <w:rPr>
          <w:rFonts w:cs="Times New Roman"/>
        </w:rPr>
        <w:t xml:space="preserve">, na níž participuje i </w:t>
      </w:r>
      <w:r w:rsidR="00A55CF2">
        <w:rPr>
          <w:rFonts w:cs="Times New Roman"/>
        </w:rPr>
        <w:t xml:space="preserve">současný </w:t>
      </w:r>
      <w:r w:rsidR="00C94383">
        <w:rPr>
          <w:rFonts w:cs="Times New Roman"/>
        </w:rPr>
        <w:t xml:space="preserve">fenomén a stále se rozšiřující trend moderní doby – online sázení. </w:t>
      </w:r>
    </w:p>
    <w:p w:rsidR="002117C0" w:rsidRDefault="004A077F" w:rsidP="00FC4579">
      <w:pPr>
        <w:jc w:val="both"/>
        <w:rPr>
          <w:rFonts w:cs="Times New Roman"/>
        </w:rPr>
      </w:pPr>
      <w:r>
        <w:rPr>
          <w:rFonts w:cs="Times New Roman"/>
        </w:rPr>
        <w:tab/>
      </w:r>
      <w:r w:rsidR="00651511">
        <w:rPr>
          <w:rFonts w:cs="Times New Roman"/>
        </w:rPr>
        <w:t xml:space="preserve"> </w:t>
      </w:r>
      <w:r w:rsidR="00BC7ECF">
        <w:rPr>
          <w:rFonts w:cs="Times New Roman"/>
        </w:rPr>
        <w:t xml:space="preserve">Loterijní zákon 202/1990 </w:t>
      </w:r>
      <w:r w:rsidR="003A5783">
        <w:rPr>
          <w:rFonts w:cs="Times New Roman"/>
        </w:rPr>
        <w:t>Sb. jasně vymezuje hry, které je</w:t>
      </w:r>
      <w:r w:rsidR="007B5A7C">
        <w:rPr>
          <w:rFonts w:cs="Times New Roman"/>
        </w:rPr>
        <w:t xml:space="preserve"> možné provozovat na českém</w:t>
      </w:r>
      <w:r w:rsidR="00BC7ECF">
        <w:rPr>
          <w:rFonts w:cs="Times New Roman"/>
        </w:rPr>
        <w:t xml:space="preserve"> trhu</w:t>
      </w:r>
      <w:r w:rsidR="007A0D3B">
        <w:rPr>
          <w:rFonts w:cs="Times New Roman"/>
        </w:rPr>
        <w:t xml:space="preserve"> hazardních her</w:t>
      </w:r>
      <w:r w:rsidR="00BC7ECF">
        <w:rPr>
          <w:rFonts w:cs="Times New Roman"/>
        </w:rPr>
        <w:t>. V legislativě loterií platí pravidlo, že hry, které nejsou explicitně povoleny, jsou zakázá</w:t>
      </w:r>
      <w:r w:rsidR="007B5A7C">
        <w:rPr>
          <w:rFonts w:cs="Times New Roman"/>
        </w:rPr>
        <w:t>ny. Loterijní zákon žádné internetové</w:t>
      </w:r>
      <w:r w:rsidR="00BC7ECF">
        <w:rPr>
          <w:rFonts w:cs="Times New Roman"/>
        </w:rPr>
        <w:t xml:space="preserve"> hraní </w:t>
      </w:r>
      <w:r w:rsidR="003950CE">
        <w:rPr>
          <w:rFonts w:cs="Times New Roman"/>
        </w:rPr>
        <w:t>nezn</w:t>
      </w:r>
      <w:r w:rsidR="00E82AB0">
        <w:rPr>
          <w:rFonts w:cs="Times New Roman"/>
        </w:rPr>
        <w:t>al</w:t>
      </w:r>
      <w:r w:rsidR="003950CE">
        <w:rPr>
          <w:rFonts w:cs="Times New Roman"/>
        </w:rPr>
        <w:t>, a proto</w:t>
      </w:r>
      <w:r w:rsidR="00BC7ECF">
        <w:rPr>
          <w:rFonts w:cs="Times New Roman"/>
        </w:rPr>
        <w:t xml:space="preserve"> </w:t>
      </w:r>
      <w:r w:rsidR="003950CE">
        <w:rPr>
          <w:rFonts w:cs="Times New Roman"/>
        </w:rPr>
        <w:t>je</w:t>
      </w:r>
      <w:r w:rsidR="009277C7">
        <w:rPr>
          <w:rFonts w:cs="Times New Roman"/>
        </w:rPr>
        <w:t>j</w:t>
      </w:r>
      <w:r w:rsidR="003950CE">
        <w:rPr>
          <w:rFonts w:cs="Times New Roman"/>
        </w:rPr>
        <w:t xml:space="preserve"> </w:t>
      </w:r>
      <w:r w:rsidR="00E82AB0">
        <w:rPr>
          <w:rFonts w:cs="Times New Roman"/>
        </w:rPr>
        <w:t>automaticky zakazoval</w:t>
      </w:r>
      <w:r w:rsidR="00BC7ECF">
        <w:rPr>
          <w:rFonts w:cs="Times New Roman"/>
        </w:rPr>
        <w:t xml:space="preserve">. </w:t>
      </w:r>
      <w:r w:rsidR="00245090">
        <w:rPr>
          <w:rFonts w:cs="Times New Roman"/>
        </w:rPr>
        <w:t>Pravidlo však platilo jen pro společnosti, které mají centrálu na území ČR, zah</w:t>
      </w:r>
      <w:r w:rsidR="00AD1F48">
        <w:rPr>
          <w:rFonts w:cs="Times New Roman"/>
        </w:rPr>
        <w:t xml:space="preserve">raničních subjektů se netýkalo. Proto mohly zahraniční společnosti nabízet </w:t>
      </w:r>
      <w:r w:rsidR="007B5A7C">
        <w:rPr>
          <w:rFonts w:cs="Times New Roman"/>
        </w:rPr>
        <w:t>internetové</w:t>
      </w:r>
      <w:r w:rsidR="00AD1F48">
        <w:rPr>
          <w:rFonts w:cs="Times New Roman"/>
        </w:rPr>
        <w:t xml:space="preserve"> sázení českým občanům v českém jazyce a za české koruny. Argumentovaly přitom licencemi z jiných členských států EU, které jim k působení na tuzemském trhu postačují. </w:t>
      </w:r>
      <w:r w:rsidR="00D428B9">
        <w:rPr>
          <w:rFonts w:cs="Times New Roman"/>
        </w:rPr>
        <w:t>S</w:t>
      </w:r>
      <w:r w:rsidR="00E82AB0">
        <w:rPr>
          <w:rFonts w:cs="Times New Roman"/>
        </w:rPr>
        <w:t xml:space="preserve">tát </w:t>
      </w:r>
      <w:r w:rsidR="0007237E">
        <w:rPr>
          <w:rFonts w:cs="Times New Roman"/>
        </w:rPr>
        <w:t xml:space="preserve">přicházel o daně, které např. vnitrostátní </w:t>
      </w:r>
      <w:r w:rsidR="001433F0">
        <w:rPr>
          <w:rFonts w:cs="Times New Roman"/>
        </w:rPr>
        <w:t>sázkové kanceláře</w:t>
      </w:r>
      <w:r w:rsidR="009B156B">
        <w:rPr>
          <w:rFonts w:cs="Times New Roman"/>
        </w:rPr>
        <w:t xml:space="preserve"> povinně odváděly</w:t>
      </w:r>
      <w:r w:rsidR="0007237E">
        <w:rPr>
          <w:rFonts w:cs="Times New Roman"/>
        </w:rPr>
        <w:t xml:space="preserve"> do státní pokladny nebo o příspěvky na sport a další </w:t>
      </w:r>
      <w:r w:rsidR="00E82AB0">
        <w:rPr>
          <w:rFonts w:cs="Times New Roman"/>
        </w:rPr>
        <w:t>VPÚ</w:t>
      </w:r>
      <w:r w:rsidR="0007237E">
        <w:rPr>
          <w:rFonts w:cs="Times New Roman"/>
        </w:rPr>
        <w:t xml:space="preserve">. </w:t>
      </w:r>
      <w:r w:rsidR="00855843">
        <w:rPr>
          <w:rFonts w:cs="Times New Roman"/>
        </w:rPr>
        <w:t>Představitelé MF</w:t>
      </w:r>
      <w:r w:rsidR="00221CAC">
        <w:rPr>
          <w:rFonts w:cs="Times New Roman"/>
        </w:rPr>
        <w:t xml:space="preserve"> ČR</w:t>
      </w:r>
      <w:r w:rsidR="00855843">
        <w:rPr>
          <w:rFonts w:cs="Times New Roman"/>
        </w:rPr>
        <w:t xml:space="preserve"> měli zprvu k intern</w:t>
      </w:r>
      <w:r w:rsidR="002572FA">
        <w:rPr>
          <w:rFonts w:cs="Times New Roman"/>
        </w:rPr>
        <w:t xml:space="preserve">etovému sázení skeptický postoj, později však byly vytvořeny </w:t>
      </w:r>
      <w:r w:rsidR="00855843">
        <w:rPr>
          <w:rFonts w:cs="Times New Roman"/>
        </w:rPr>
        <w:t xml:space="preserve">dokumenty, které sázení přes internet v ČR </w:t>
      </w:r>
      <w:r w:rsidR="002572FA">
        <w:rPr>
          <w:rFonts w:cs="Times New Roman"/>
        </w:rPr>
        <w:t>povolily</w:t>
      </w:r>
      <w:r w:rsidR="00AA7715">
        <w:rPr>
          <w:rFonts w:cs="Times New Roman"/>
        </w:rPr>
        <w:t>.</w:t>
      </w:r>
    </w:p>
    <w:p w:rsidR="00AD4DF9" w:rsidRPr="00473CD4" w:rsidRDefault="00AD4DF9" w:rsidP="00AD4DF9">
      <w:pPr>
        <w:jc w:val="both"/>
        <w:rPr>
          <w:rFonts w:cs="Times New Roman"/>
        </w:rPr>
      </w:pPr>
      <w:r>
        <w:rPr>
          <w:noProof/>
          <w:lang w:eastAsia="cs-CZ"/>
        </w:rPr>
        <w:drawing>
          <wp:inline distT="0" distB="0" distL="0" distR="0" wp14:anchorId="26EB0E4F" wp14:editId="2290B89B">
            <wp:extent cx="5760720" cy="2646403"/>
            <wp:effectExtent l="0" t="0" r="0" b="1905"/>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D4DF9" w:rsidRPr="00473CD4" w:rsidRDefault="003440AA" w:rsidP="00AD4DF9">
      <w:pPr>
        <w:jc w:val="both"/>
        <w:rPr>
          <w:rFonts w:cs="Times New Roman"/>
        </w:rPr>
      </w:pPr>
      <w:r>
        <w:rPr>
          <w:rFonts w:cs="Times New Roman"/>
        </w:rPr>
        <w:t>Obr. 7</w:t>
      </w:r>
      <w:r w:rsidR="00AD4DF9" w:rsidRPr="00473CD4">
        <w:rPr>
          <w:rFonts w:cs="Times New Roman"/>
        </w:rPr>
        <w:t>: Porovnání</w:t>
      </w:r>
      <w:r w:rsidR="00AD4DF9">
        <w:rPr>
          <w:rFonts w:cs="Times New Roman"/>
        </w:rPr>
        <w:t xml:space="preserve"> výše</w:t>
      </w:r>
      <w:r w:rsidR="00AD4DF9" w:rsidRPr="00473CD4">
        <w:rPr>
          <w:rFonts w:cs="Times New Roman"/>
        </w:rPr>
        <w:t xml:space="preserve"> </w:t>
      </w:r>
      <w:r w:rsidR="00AD4DF9">
        <w:rPr>
          <w:rFonts w:cs="Times New Roman"/>
        </w:rPr>
        <w:t>vložených částek v kurzovém sázení na pobočce a v online prostředí</w:t>
      </w:r>
    </w:p>
    <w:p w:rsidR="00AD4DF9" w:rsidRDefault="00AD4DF9" w:rsidP="00AD4DF9">
      <w:pPr>
        <w:jc w:val="both"/>
        <w:rPr>
          <w:rFonts w:cs="Times New Roman"/>
        </w:rPr>
      </w:pPr>
      <w:r w:rsidRPr="00473CD4">
        <w:rPr>
          <w:rFonts w:cs="Times New Roman"/>
        </w:rPr>
        <w:t>Zdroj: MF</w:t>
      </w:r>
      <w:r>
        <w:rPr>
          <w:rFonts w:cs="Times New Roman"/>
        </w:rPr>
        <w:t xml:space="preserve"> ČR (2015);</w:t>
      </w:r>
      <w:r w:rsidRPr="00473CD4">
        <w:rPr>
          <w:rFonts w:cs="Times New Roman"/>
        </w:rPr>
        <w:t xml:space="preserve"> vlastní zpracování</w:t>
      </w:r>
    </w:p>
    <w:p w:rsidR="00AD4DF9" w:rsidRDefault="00AD4DF9" w:rsidP="00FC4579">
      <w:pPr>
        <w:jc w:val="both"/>
        <w:rPr>
          <w:rFonts w:cs="Times New Roman"/>
        </w:rPr>
      </w:pPr>
    </w:p>
    <w:p w:rsidR="00383F65" w:rsidRDefault="00383F65" w:rsidP="00383F65">
      <w:pPr>
        <w:jc w:val="both"/>
        <w:rPr>
          <w:rFonts w:cs="Times New Roman"/>
        </w:rPr>
      </w:pPr>
      <w:r>
        <w:rPr>
          <w:rFonts w:cs="Times New Roman"/>
        </w:rPr>
        <w:tab/>
        <w:t xml:space="preserve">Situaci online sázení na domácím trhu lze rozdělit do dvou etap. První z nich je časově vymezena od vzniku internetového sázení do konce roku 2008, kdy tuzemské sázkové kanceláře neměly právo provozovat internetové sázky na rozdíl od zahraničních nemajících pro český trh licenci (viz dále). Druhou etapu datujeme od počátku roku 2009, kdy bylo MF ČR internetové sázení pro </w:t>
      </w:r>
      <w:r>
        <w:rPr>
          <w:rFonts w:cs="Times New Roman"/>
        </w:rPr>
        <w:lastRenderedPageBreak/>
        <w:t>firmy se sídlem v ČR povoleno. Vidíme to i na vývoji obratu vložené částky v kurzové</w:t>
      </w:r>
      <w:r w:rsidR="003440AA">
        <w:rPr>
          <w:rFonts w:cs="Times New Roman"/>
        </w:rPr>
        <w:t>m sázení (viz obr. 7</w:t>
      </w:r>
      <w:r>
        <w:rPr>
          <w:rFonts w:cs="Times New Roman"/>
        </w:rPr>
        <w:t xml:space="preserve">).  Zatímco v roce 2009 dosáhl podíl internetu na kurzovém sázení (bez zahraničních společností) takřka 40 % (39,7 %), v roce 2014 to již bylo přes 80 % (82,6 %).  </w:t>
      </w:r>
    </w:p>
    <w:p w:rsidR="00FE6D81" w:rsidRDefault="003440AA" w:rsidP="00FC4579">
      <w:pPr>
        <w:jc w:val="both"/>
        <w:rPr>
          <w:rFonts w:cs="Times New Roman"/>
        </w:rPr>
      </w:pPr>
      <w:r>
        <w:rPr>
          <w:rFonts w:cs="Times New Roman"/>
        </w:rPr>
        <w:tab/>
      </w:r>
      <w:r w:rsidR="004D7391">
        <w:rPr>
          <w:rFonts w:cs="Times New Roman"/>
        </w:rPr>
        <w:t>Legalizace online sázení proběhl</w:t>
      </w:r>
      <w:r w:rsidR="00A93309">
        <w:rPr>
          <w:rFonts w:cs="Times New Roman"/>
        </w:rPr>
        <w:t>a</w:t>
      </w:r>
      <w:r w:rsidR="004D7391">
        <w:rPr>
          <w:rFonts w:cs="Times New Roman"/>
        </w:rPr>
        <w:t xml:space="preserve"> způsobem, který nevyžadoval nový zákon</w:t>
      </w:r>
      <w:r w:rsidR="00CB075C">
        <w:rPr>
          <w:rFonts w:cs="Times New Roman"/>
        </w:rPr>
        <w:t xml:space="preserve">. </w:t>
      </w:r>
      <w:r w:rsidR="00A93309">
        <w:rPr>
          <w:rFonts w:cs="Times New Roman"/>
        </w:rPr>
        <w:t>MF</w:t>
      </w:r>
      <w:r w:rsidR="00221CAC">
        <w:rPr>
          <w:rFonts w:cs="Times New Roman"/>
        </w:rPr>
        <w:t xml:space="preserve"> ČR</w:t>
      </w:r>
      <w:r w:rsidR="00A93309">
        <w:rPr>
          <w:rFonts w:cs="Times New Roman"/>
        </w:rPr>
        <w:t xml:space="preserve"> pouze využilo možnosti §</w:t>
      </w:r>
      <w:r w:rsidR="0088515C">
        <w:rPr>
          <w:rFonts w:cs="Times New Roman"/>
        </w:rPr>
        <w:t>50, který z</w:t>
      </w:r>
      <w:r w:rsidR="00AC22F5">
        <w:rPr>
          <w:rFonts w:cs="Times New Roman"/>
        </w:rPr>
        <w:t> internetové kurzové sázky</w:t>
      </w:r>
      <w:r w:rsidR="00CB075C">
        <w:rPr>
          <w:rFonts w:cs="Times New Roman"/>
        </w:rPr>
        <w:t xml:space="preserve"> udělal novou hru, která je definovaná jako:</w:t>
      </w:r>
    </w:p>
    <w:p w:rsidR="003440AA" w:rsidRDefault="003440AA" w:rsidP="00FC4579">
      <w:pPr>
        <w:jc w:val="both"/>
        <w:rPr>
          <w:rFonts w:cs="Times New Roman"/>
          <w:i/>
        </w:rPr>
      </w:pPr>
    </w:p>
    <w:p w:rsidR="00CB075C" w:rsidRPr="00383F65" w:rsidRDefault="00CB075C" w:rsidP="00FC4579">
      <w:pPr>
        <w:jc w:val="both"/>
        <w:rPr>
          <w:rFonts w:cs="Times New Roman"/>
          <w:i/>
        </w:rPr>
      </w:pPr>
      <w:r w:rsidRPr="00383F65">
        <w:rPr>
          <w:rFonts w:cs="Times New Roman"/>
          <w:i/>
        </w:rPr>
        <w:t>„</w:t>
      </w:r>
      <w:r w:rsidR="00FC6C76" w:rsidRPr="00383F65">
        <w:rPr>
          <w:rFonts w:cs="Times New Roman"/>
          <w:i/>
        </w:rPr>
        <w:t>Tato hra j</w:t>
      </w:r>
      <w:r w:rsidR="005A6EDA" w:rsidRPr="00383F65">
        <w:rPr>
          <w:rFonts w:cs="Times New Roman"/>
          <w:i/>
        </w:rPr>
        <w:t>e založená na sázce, uzavírané</w:t>
      </w:r>
      <w:r w:rsidR="00FC6C76" w:rsidRPr="00383F65">
        <w:rPr>
          <w:rFonts w:cs="Times New Roman"/>
          <w:i/>
        </w:rPr>
        <w:t xml:space="preserve"> prostřednictvím veřejného serveru umožňující dálkový přístup předem neomezenému okruhu </w:t>
      </w:r>
      <w:r w:rsidR="005A6EDA" w:rsidRPr="00383F65">
        <w:rPr>
          <w:rFonts w:cs="Times New Roman"/>
          <w:i/>
        </w:rPr>
        <w:t>osob v síti internet jen osobami</w:t>
      </w:r>
      <w:r w:rsidR="00FC6C76" w:rsidRPr="00383F65">
        <w:rPr>
          <w:rFonts w:cs="Times New Roman"/>
          <w:i/>
        </w:rPr>
        <w:t xml:space="preserve"> registrovanými provozovatelem za podmínek stanovených ve schváleném herním plánu.“</w:t>
      </w:r>
    </w:p>
    <w:p w:rsidR="00E8584C" w:rsidRDefault="00E8584C" w:rsidP="00FC4579">
      <w:pPr>
        <w:jc w:val="both"/>
        <w:rPr>
          <w:rFonts w:cs="Times New Roman"/>
        </w:rPr>
      </w:pPr>
    </w:p>
    <w:p w:rsidR="00E8584C" w:rsidRPr="00F46C32" w:rsidRDefault="00C5255C" w:rsidP="00FC4579">
      <w:pPr>
        <w:jc w:val="both"/>
        <w:rPr>
          <w:rFonts w:cs="Times New Roman"/>
        </w:rPr>
      </w:pPr>
      <w:r>
        <w:rPr>
          <w:rFonts w:cs="Times New Roman"/>
        </w:rPr>
        <w:tab/>
      </w:r>
      <w:r w:rsidR="007E2AAA" w:rsidRPr="00F46C32">
        <w:rPr>
          <w:rFonts w:cs="Times New Roman"/>
        </w:rPr>
        <w:t xml:space="preserve">Změna upravující zákon 202/1990 Sb. o loteriích a jiných podobných hrách </w:t>
      </w:r>
      <w:r w:rsidR="007B7CF4" w:rsidRPr="00F46C32">
        <w:rPr>
          <w:rFonts w:cs="Times New Roman"/>
        </w:rPr>
        <w:t>určila povolení k provozování her jen těm právnickým osobám, které mají sídlo na území</w:t>
      </w:r>
      <w:r w:rsidR="008F6F7E" w:rsidRPr="00F46C32">
        <w:rPr>
          <w:rFonts w:cs="Times New Roman"/>
        </w:rPr>
        <w:t xml:space="preserve"> ČR. Mimo zákon se tak dostaly</w:t>
      </w:r>
      <w:r w:rsidR="007B7CF4" w:rsidRPr="00F46C32">
        <w:rPr>
          <w:rFonts w:cs="Times New Roman"/>
        </w:rPr>
        <w:t xml:space="preserve"> zahraniční </w:t>
      </w:r>
      <w:r w:rsidR="00484EE5">
        <w:rPr>
          <w:rFonts w:cs="Times New Roman"/>
        </w:rPr>
        <w:t>sázkové kanceláře</w:t>
      </w:r>
      <w:r w:rsidR="007B7CF4" w:rsidRPr="00F46C32">
        <w:rPr>
          <w:rFonts w:cs="Times New Roman"/>
        </w:rPr>
        <w:t>, které nemají sídlo na našem území, resp. nemají licenci MF</w:t>
      </w:r>
      <w:r w:rsidR="00221CAC">
        <w:rPr>
          <w:rFonts w:cs="Times New Roman"/>
        </w:rPr>
        <w:t xml:space="preserve"> ČR</w:t>
      </w:r>
      <w:r w:rsidR="007B7CF4" w:rsidRPr="00F46C32">
        <w:rPr>
          <w:rFonts w:cs="Times New Roman"/>
        </w:rPr>
        <w:t xml:space="preserve">. </w:t>
      </w:r>
      <w:r w:rsidR="00450DDB" w:rsidRPr="00F46C32">
        <w:rPr>
          <w:rFonts w:cs="Times New Roman"/>
        </w:rPr>
        <w:t>Nový loterijní zákon, který by podle predikcí mohl nabýt platnosti od 1.</w:t>
      </w:r>
      <w:r w:rsidR="00484EE5">
        <w:rPr>
          <w:rFonts w:cs="Times New Roman"/>
        </w:rPr>
        <w:t xml:space="preserve"> </w:t>
      </w:r>
      <w:r w:rsidR="00450DDB" w:rsidRPr="00F46C32">
        <w:rPr>
          <w:rFonts w:cs="Times New Roman"/>
        </w:rPr>
        <w:t>1. 2017, řeší</w:t>
      </w:r>
      <w:r w:rsidR="00753686" w:rsidRPr="00F46C32">
        <w:rPr>
          <w:rFonts w:cs="Times New Roman"/>
        </w:rPr>
        <w:t xml:space="preserve"> i </w:t>
      </w:r>
      <w:r w:rsidR="002B10A4">
        <w:rPr>
          <w:rFonts w:cs="Times New Roman"/>
        </w:rPr>
        <w:t>internetovou kurzovou sázku</w:t>
      </w:r>
      <w:r w:rsidR="00753686" w:rsidRPr="00F46C32">
        <w:rPr>
          <w:rFonts w:cs="Times New Roman"/>
        </w:rPr>
        <w:t xml:space="preserve"> (</w:t>
      </w:r>
      <w:hyperlink r:id="rId18" w:history="1">
        <w:r w:rsidR="00AA7715" w:rsidRPr="00F46C32">
          <w:rPr>
            <w:rStyle w:val="Hypertextovodkaz"/>
            <w:rFonts w:cs="Times New Roman"/>
          </w:rPr>
          <w:t>rozhlas.cz</w:t>
        </w:r>
      </w:hyperlink>
      <w:r w:rsidR="00AA7715" w:rsidRPr="00F46C32">
        <w:rPr>
          <w:rFonts w:cs="Times New Roman"/>
        </w:rPr>
        <w:t>, 2015</w:t>
      </w:r>
      <w:r w:rsidR="00753686" w:rsidRPr="00F46C32">
        <w:rPr>
          <w:rFonts w:cs="Times New Roman"/>
        </w:rPr>
        <w:t>)</w:t>
      </w:r>
      <w:r w:rsidR="00221CAC">
        <w:rPr>
          <w:rFonts w:cs="Times New Roman"/>
        </w:rPr>
        <w:t>.</w:t>
      </w:r>
    </w:p>
    <w:p w:rsidR="00651511" w:rsidRPr="00F46C32" w:rsidRDefault="009277C7" w:rsidP="00FC4579">
      <w:pPr>
        <w:jc w:val="both"/>
        <w:rPr>
          <w:rFonts w:eastAsia="Times New Roman" w:cs="Times New Roman"/>
          <w:color w:val="000000"/>
          <w:lang w:eastAsia="cs-CZ"/>
        </w:rPr>
      </w:pPr>
      <w:r w:rsidRPr="00F46C32">
        <w:rPr>
          <w:rFonts w:cs="Times New Roman"/>
        </w:rPr>
        <w:tab/>
      </w:r>
      <w:r w:rsidR="002A349C" w:rsidRPr="00F46C32">
        <w:rPr>
          <w:rFonts w:cs="Times New Roman"/>
        </w:rPr>
        <w:t xml:space="preserve">Z domácích </w:t>
      </w:r>
      <w:r w:rsidR="00AC22F5">
        <w:rPr>
          <w:rFonts w:cs="Times New Roman"/>
        </w:rPr>
        <w:t>sázkových kanceláří</w:t>
      </w:r>
      <w:r w:rsidR="009C1C70">
        <w:rPr>
          <w:rFonts w:cs="Times New Roman"/>
        </w:rPr>
        <w:t xml:space="preserve"> využívá internetové sázení</w:t>
      </w:r>
      <w:r w:rsidR="002A349C" w:rsidRPr="00F46C32">
        <w:rPr>
          <w:rFonts w:cs="Times New Roman"/>
        </w:rPr>
        <w:t xml:space="preserve"> </w:t>
      </w:r>
      <w:r w:rsidR="00812BDC">
        <w:rPr>
          <w:rFonts w:cs="Times New Roman"/>
        </w:rPr>
        <w:t>osm společností z deseti</w:t>
      </w:r>
      <w:r w:rsidR="002A349C" w:rsidRPr="00F46C32">
        <w:rPr>
          <w:rFonts w:cs="Times New Roman"/>
        </w:rPr>
        <w:t xml:space="preserve">. </w:t>
      </w:r>
      <w:r w:rsidR="00892944">
        <w:rPr>
          <w:rFonts w:cs="Times New Roman"/>
        </w:rPr>
        <w:t xml:space="preserve">     </w:t>
      </w:r>
      <w:r w:rsidR="002A349C" w:rsidRPr="00F46C32">
        <w:rPr>
          <w:rFonts w:cs="Times New Roman"/>
        </w:rPr>
        <w:t>Ma</w:t>
      </w:r>
      <w:r w:rsidR="00812BDC">
        <w:rPr>
          <w:rFonts w:cs="Times New Roman"/>
        </w:rPr>
        <w:t>xi-Tip umožňuje vyplnit si sázenku</w:t>
      </w:r>
      <w:r w:rsidR="002A349C" w:rsidRPr="00F46C32">
        <w:rPr>
          <w:rFonts w:cs="Times New Roman"/>
        </w:rPr>
        <w:t xml:space="preserve"> pomocí domovských st</w:t>
      </w:r>
      <w:r w:rsidR="00892944">
        <w:rPr>
          <w:rFonts w:cs="Times New Roman"/>
        </w:rPr>
        <w:t xml:space="preserve">ránek a odeslat jej na pobočku. </w:t>
      </w:r>
      <w:r w:rsidR="00892944">
        <w:rPr>
          <w:rFonts w:eastAsia="Times New Roman" w:cs="Times New Roman"/>
          <w:color w:val="000000"/>
          <w:lang w:eastAsia="cs-CZ"/>
        </w:rPr>
        <w:t>Tip &amp; </w:t>
      </w:r>
      <w:r w:rsidR="005D3B64" w:rsidRPr="00F46C32">
        <w:rPr>
          <w:rFonts w:eastAsia="Times New Roman" w:cs="Times New Roman"/>
          <w:color w:val="000000"/>
          <w:lang w:eastAsia="cs-CZ"/>
        </w:rPr>
        <w:t xml:space="preserve">Cash pouze prezentuje </w:t>
      </w:r>
      <w:r w:rsidR="00996673" w:rsidRPr="00F46C32">
        <w:rPr>
          <w:rFonts w:eastAsia="Times New Roman" w:cs="Times New Roman"/>
          <w:color w:val="000000"/>
          <w:lang w:eastAsia="cs-CZ"/>
        </w:rPr>
        <w:t>svoji společnost na</w:t>
      </w:r>
      <w:r w:rsidR="005D3B64" w:rsidRPr="00F46C32">
        <w:rPr>
          <w:rFonts w:eastAsia="Times New Roman" w:cs="Times New Roman"/>
          <w:color w:val="000000"/>
          <w:lang w:eastAsia="cs-CZ"/>
        </w:rPr>
        <w:t xml:space="preserve"> webových stránkách. </w:t>
      </w:r>
    </w:p>
    <w:p w:rsidR="00A725D4" w:rsidRPr="00F46C32" w:rsidRDefault="000729A1" w:rsidP="00537530">
      <w:pPr>
        <w:jc w:val="both"/>
        <w:rPr>
          <w:rFonts w:eastAsia="Times New Roman" w:cs="Times New Roman"/>
          <w:color w:val="000000"/>
          <w:lang w:eastAsia="cs-CZ"/>
        </w:rPr>
      </w:pPr>
      <w:r>
        <w:rPr>
          <w:rFonts w:eastAsia="Times New Roman" w:cs="Times New Roman"/>
          <w:color w:val="000000"/>
          <w:lang w:eastAsia="cs-CZ"/>
        </w:rPr>
        <w:tab/>
      </w:r>
      <w:r w:rsidR="00100B48" w:rsidRPr="00F46C32">
        <w:rPr>
          <w:rFonts w:eastAsia="Times New Roman" w:cs="Times New Roman"/>
          <w:color w:val="000000"/>
          <w:lang w:eastAsia="cs-CZ"/>
        </w:rPr>
        <w:t xml:space="preserve">Jistým protipólem k domácím </w:t>
      </w:r>
      <w:r w:rsidR="001433F0">
        <w:rPr>
          <w:rFonts w:eastAsia="Times New Roman" w:cs="Times New Roman"/>
          <w:color w:val="000000"/>
          <w:lang w:eastAsia="cs-CZ"/>
        </w:rPr>
        <w:t>sázkovým kancelářím</w:t>
      </w:r>
      <w:r w:rsidR="00E66F83" w:rsidRPr="00F46C32">
        <w:rPr>
          <w:rFonts w:eastAsia="Times New Roman" w:cs="Times New Roman"/>
          <w:color w:val="000000"/>
          <w:lang w:eastAsia="cs-CZ"/>
        </w:rPr>
        <w:t xml:space="preserve"> je jejich internetová konkurence. V </w:t>
      </w:r>
      <w:r w:rsidR="00555B8B">
        <w:rPr>
          <w:rFonts w:eastAsia="Times New Roman" w:cs="Times New Roman"/>
          <w:color w:val="000000"/>
          <w:lang w:eastAsia="cs-CZ"/>
        </w:rPr>
        <w:t>ČR</w:t>
      </w:r>
      <w:r w:rsidR="00E66F83" w:rsidRPr="00F46C32">
        <w:rPr>
          <w:rFonts w:eastAsia="Times New Roman" w:cs="Times New Roman"/>
          <w:color w:val="000000"/>
          <w:lang w:eastAsia="cs-CZ"/>
        </w:rPr>
        <w:t xml:space="preserve"> bylo možné sázet u zahraničních sázkových společností </w:t>
      </w:r>
      <w:r w:rsidR="003A5783">
        <w:rPr>
          <w:rFonts w:eastAsia="Times New Roman" w:cs="Times New Roman"/>
          <w:color w:val="000000"/>
          <w:lang w:eastAsia="cs-CZ"/>
        </w:rPr>
        <w:t>už</w:t>
      </w:r>
      <w:r w:rsidR="00E66F83" w:rsidRPr="00F46C32">
        <w:rPr>
          <w:rFonts w:eastAsia="Times New Roman" w:cs="Times New Roman"/>
          <w:color w:val="000000"/>
          <w:lang w:eastAsia="cs-CZ"/>
        </w:rPr>
        <w:t xml:space="preserve"> v době, kdy to zákon domácím firmám neumožňoval. Český sázkař mohl sázet na zahraničních portálech kompletně v českém prostředí, bez manipulačního </w:t>
      </w:r>
      <w:r w:rsidR="00533F84">
        <w:rPr>
          <w:rFonts w:eastAsia="Times New Roman" w:cs="Times New Roman"/>
          <w:color w:val="000000"/>
          <w:lang w:eastAsia="cs-CZ"/>
        </w:rPr>
        <w:t>poplatku a s veškerou podporou.</w:t>
      </w:r>
      <w:r w:rsidR="00E66F83" w:rsidRPr="00F46C32">
        <w:rPr>
          <w:rFonts w:eastAsia="Times New Roman" w:cs="Times New Roman"/>
          <w:color w:val="000000"/>
          <w:lang w:eastAsia="cs-CZ"/>
        </w:rPr>
        <w:t xml:space="preserve"> </w:t>
      </w:r>
      <w:r w:rsidR="00537530" w:rsidRPr="00F46C32">
        <w:rPr>
          <w:rFonts w:eastAsia="Times New Roman" w:cs="Times New Roman"/>
          <w:color w:val="000000"/>
          <w:lang w:eastAsia="cs-CZ"/>
        </w:rPr>
        <w:t>Seznam zahraničních</w:t>
      </w:r>
      <w:r w:rsidR="00812BDC">
        <w:rPr>
          <w:rFonts w:eastAsia="Times New Roman" w:cs="Times New Roman"/>
          <w:color w:val="000000"/>
          <w:lang w:eastAsia="cs-CZ"/>
        </w:rPr>
        <w:t xml:space="preserve"> internetových</w:t>
      </w:r>
      <w:r w:rsidR="00537530" w:rsidRPr="00F46C32">
        <w:rPr>
          <w:rFonts w:eastAsia="Times New Roman" w:cs="Times New Roman"/>
          <w:color w:val="000000"/>
          <w:lang w:eastAsia="cs-CZ"/>
        </w:rPr>
        <w:t xml:space="preserve"> </w:t>
      </w:r>
      <w:r w:rsidR="00C35E79">
        <w:rPr>
          <w:rFonts w:eastAsia="Times New Roman" w:cs="Times New Roman"/>
          <w:color w:val="000000"/>
          <w:lang w:eastAsia="cs-CZ"/>
        </w:rPr>
        <w:t>sázkových kanceláří</w:t>
      </w:r>
      <w:r w:rsidR="00537530" w:rsidRPr="00F46C32">
        <w:rPr>
          <w:rFonts w:eastAsia="Times New Roman" w:cs="Times New Roman"/>
          <w:color w:val="000000"/>
          <w:lang w:eastAsia="cs-CZ"/>
        </w:rPr>
        <w:t xml:space="preserve"> s</w:t>
      </w:r>
      <w:r w:rsidR="00812BDC">
        <w:rPr>
          <w:rFonts w:eastAsia="Times New Roman" w:cs="Times New Roman"/>
          <w:color w:val="000000"/>
          <w:lang w:eastAsia="cs-CZ"/>
        </w:rPr>
        <w:t xml:space="preserve"> uživatelským</w:t>
      </w:r>
      <w:r w:rsidR="00537530" w:rsidRPr="00F46C32">
        <w:rPr>
          <w:rFonts w:eastAsia="Times New Roman" w:cs="Times New Roman"/>
          <w:color w:val="000000"/>
          <w:lang w:eastAsia="cs-CZ"/>
        </w:rPr>
        <w:t> prostředím v č</w:t>
      </w:r>
      <w:r w:rsidR="004D1E17">
        <w:rPr>
          <w:rFonts w:eastAsia="Times New Roman" w:cs="Times New Roman"/>
          <w:color w:val="000000"/>
          <w:lang w:eastAsia="cs-CZ"/>
        </w:rPr>
        <w:t>eském jazyce je uveden v tab. 1</w:t>
      </w:r>
      <w:r w:rsidR="00537530" w:rsidRPr="00F46C32">
        <w:rPr>
          <w:rFonts w:eastAsia="Times New Roman" w:cs="Times New Roman"/>
          <w:color w:val="000000"/>
          <w:lang w:eastAsia="cs-CZ"/>
        </w:rPr>
        <w:t xml:space="preserve">. </w:t>
      </w:r>
    </w:p>
    <w:p w:rsidR="0076608E" w:rsidRPr="00F46C32" w:rsidRDefault="0076608E" w:rsidP="00537530">
      <w:pPr>
        <w:jc w:val="both"/>
        <w:rPr>
          <w:rFonts w:eastAsia="Times New Roman" w:cs="Times New Roman"/>
          <w:color w:val="000000"/>
          <w:lang w:eastAsia="cs-CZ"/>
        </w:rPr>
      </w:pPr>
      <w:r w:rsidRPr="00F46C32">
        <w:rPr>
          <w:rFonts w:eastAsia="Times New Roman" w:cs="Times New Roman"/>
          <w:color w:val="000000"/>
          <w:lang w:eastAsia="cs-CZ"/>
        </w:rPr>
        <w:tab/>
        <w:t xml:space="preserve">Většina zahraničních online </w:t>
      </w:r>
      <w:r w:rsidR="001433F0">
        <w:rPr>
          <w:rFonts w:eastAsia="Times New Roman" w:cs="Times New Roman"/>
          <w:color w:val="000000"/>
          <w:lang w:eastAsia="cs-CZ"/>
        </w:rPr>
        <w:t>sázkových kanceláří</w:t>
      </w:r>
      <w:r w:rsidRPr="00F46C32">
        <w:rPr>
          <w:rFonts w:eastAsia="Times New Roman" w:cs="Times New Roman"/>
          <w:color w:val="000000"/>
          <w:lang w:eastAsia="cs-CZ"/>
        </w:rPr>
        <w:t xml:space="preserve"> spolu s klasickým kurzovým hraním nabízí podpůrné hazardní hry jako poker, ruletu nebo virtuální automaty.  </w:t>
      </w:r>
      <w:r w:rsidR="00856299" w:rsidRPr="00F46C32">
        <w:rPr>
          <w:rFonts w:eastAsia="Times New Roman" w:cs="Times New Roman"/>
          <w:color w:val="000000"/>
          <w:lang w:eastAsia="cs-CZ"/>
        </w:rPr>
        <w:t>Každá společnost disponuje svým vlastním know-how. Pinnacle Sports nabízí nej</w:t>
      </w:r>
      <w:r w:rsidR="009F3F05">
        <w:rPr>
          <w:rFonts w:eastAsia="Times New Roman" w:cs="Times New Roman"/>
          <w:color w:val="000000"/>
          <w:lang w:eastAsia="cs-CZ"/>
        </w:rPr>
        <w:t>lepší kurzové hladiny na trhu</w:t>
      </w:r>
      <w:r w:rsidR="00856299" w:rsidRPr="00F46C32">
        <w:rPr>
          <w:rFonts w:eastAsia="Times New Roman" w:cs="Times New Roman"/>
          <w:color w:val="000000"/>
          <w:lang w:eastAsia="cs-CZ"/>
        </w:rPr>
        <w:t xml:space="preserve"> v</w:t>
      </w:r>
      <w:r w:rsidR="009F3F05">
        <w:rPr>
          <w:rFonts w:eastAsia="Times New Roman" w:cs="Times New Roman"/>
          <w:color w:val="000000"/>
          <w:lang w:eastAsia="cs-CZ"/>
        </w:rPr>
        <w:t> </w:t>
      </w:r>
      <w:r w:rsidR="00856299" w:rsidRPr="00F46C32">
        <w:rPr>
          <w:rFonts w:eastAsia="Times New Roman" w:cs="Times New Roman"/>
          <w:color w:val="000000"/>
          <w:lang w:eastAsia="cs-CZ"/>
        </w:rPr>
        <w:t>poměru</w:t>
      </w:r>
      <w:r w:rsidR="009F3F05">
        <w:rPr>
          <w:rFonts w:eastAsia="Times New Roman" w:cs="Times New Roman"/>
          <w:color w:val="000000"/>
          <w:lang w:eastAsia="cs-CZ"/>
        </w:rPr>
        <w:t xml:space="preserve"> až</w:t>
      </w:r>
      <w:r w:rsidR="00856299" w:rsidRPr="00F46C32">
        <w:rPr>
          <w:rFonts w:eastAsia="Times New Roman" w:cs="Times New Roman"/>
          <w:color w:val="000000"/>
          <w:lang w:eastAsia="cs-CZ"/>
        </w:rPr>
        <w:t xml:space="preserve"> 1,98 – 1,98. DOXXbet láká při splnění podmínek </w:t>
      </w:r>
      <w:r w:rsidR="009F3F05">
        <w:rPr>
          <w:rFonts w:eastAsia="Times New Roman" w:cs="Times New Roman"/>
          <w:color w:val="000000"/>
          <w:lang w:eastAsia="cs-CZ"/>
        </w:rPr>
        <w:t xml:space="preserve">na </w:t>
      </w:r>
      <w:r w:rsidR="00856299" w:rsidRPr="00F46C32">
        <w:rPr>
          <w:rFonts w:eastAsia="Times New Roman" w:cs="Times New Roman"/>
          <w:color w:val="000000"/>
          <w:lang w:eastAsia="cs-CZ"/>
        </w:rPr>
        <w:t xml:space="preserve">vstupní bonus </w:t>
      </w:r>
      <w:r w:rsidR="00C93150">
        <w:rPr>
          <w:rFonts w:eastAsia="Times New Roman" w:cs="Times New Roman"/>
          <w:color w:val="000000"/>
          <w:lang w:eastAsia="cs-CZ"/>
        </w:rPr>
        <w:t xml:space="preserve">až </w:t>
      </w:r>
      <w:r w:rsidR="00856299" w:rsidRPr="00F46C32">
        <w:rPr>
          <w:rFonts w:eastAsia="Times New Roman" w:cs="Times New Roman"/>
          <w:color w:val="000000"/>
          <w:lang w:eastAsia="cs-CZ"/>
        </w:rPr>
        <w:t xml:space="preserve">v hodnotě 54 000 Kč. </w:t>
      </w:r>
      <w:r w:rsidR="0079617D" w:rsidRPr="00F46C32">
        <w:rPr>
          <w:rFonts w:eastAsia="Times New Roman" w:cs="Times New Roman"/>
          <w:color w:val="000000"/>
          <w:lang w:eastAsia="cs-CZ"/>
        </w:rPr>
        <w:t>V následující</w:t>
      </w:r>
      <w:r w:rsidR="008F30C0">
        <w:rPr>
          <w:rFonts w:eastAsia="Times New Roman" w:cs="Times New Roman"/>
          <w:color w:val="000000"/>
          <w:lang w:eastAsia="cs-CZ"/>
        </w:rPr>
        <w:t>m</w:t>
      </w:r>
      <w:r w:rsidR="0079617D" w:rsidRPr="00F46C32">
        <w:rPr>
          <w:rFonts w:eastAsia="Times New Roman" w:cs="Times New Roman"/>
          <w:color w:val="000000"/>
          <w:lang w:eastAsia="cs-CZ"/>
        </w:rPr>
        <w:t xml:space="preserve"> </w:t>
      </w:r>
      <w:r w:rsidR="00C93150">
        <w:rPr>
          <w:rFonts w:eastAsia="Times New Roman" w:cs="Times New Roman"/>
          <w:color w:val="000000"/>
          <w:lang w:eastAsia="cs-CZ"/>
        </w:rPr>
        <w:t>textu</w:t>
      </w:r>
      <w:r w:rsidR="0079617D" w:rsidRPr="00F46C32">
        <w:rPr>
          <w:rFonts w:eastAsia="Times New Roman" w:cs="Times New Roman"/>
          <w:color w:val="000000"/>
          <w:lang w:eastAsia="cs-CZ"/>
        </w:rPr>
        <w:t xml:space="preserve"> jsou stručně popsány jednotlivé zahraniční společnosti působící na českém trhu s</w:t>
      </w:r>
      <w:r w:rsidR="009F3F05">
        <w:rPr>
          <w:rFonts w:eastAsia="Times New Roman" w:cs="Times New Roman"/>
          <w:color w:val="000000"/>
          <w:lang w:eastAsia="cs-CZ"/>
        </w:rPr>
        <w:t> </w:t>
      </w:r>
      <w:r w:rsidR="0079617D" w:rsidRPr="00F46C32">
        <w:rPr>
          <w:rFonts w:eastAsia="Times New Roman" w:cs="Times New Roman"/>
          <w:color w:val="000000"/>
          <w:lang w:eastAsia="cs-CZ"/>
        </w:rPr>
        <w:t>českým</w:t>
      </w:r>
      <w:r w:rsidR="009F3F05">
        <w:rPr>
          <w:rFonts w:eastAsia="Times New Roman" w:cs="Times New Roman"/>
          <w:color w:val="000000"/>
          <w:lang w:eastAsia="cs-CZ"/>
        </w:rPr>
        <w:t xml:space="preserve"> uživatelským</w:t>
      </w:r>
      <w:r w:rsidR="0079617D" w:rsidRPr="00F46C32">
        <w:rPr>
          <w:rFonts w:eastAsia="Times New Roman" w:cs="Times New Roman"/>
          <w:color w:val="000000"/>
          <w:lang w:eastAsia="cs-CZ"/>
        </w:rPr>
        <w:t xml:space="preserve"> prostředím. </w:t>
      </w:r>
    </w:p>
    <w:p w:rsidR="00856299" w:rsidRPr="00F46C32" w:rsidRDefault="00856299" w:rsidP="00537530">
      <w:pPr>
        <w:jc w:val="both"/>
        <w:rPr>
          <w:rFonts w:eastAsia="Times New Roman" w:cs="Times New Roman"/>
          <w:color w:val="000000"/>
          <w:lang w:eastAsia="cs-CZ"/>
        </w:rPr>
      </w:pPr>
    </w:p>
    <w:p w:rsidR="003440AA" w:rsidRDefault="003440AA" w:rsidP="0076608E">
      <w:pPr>
        <w:spacing w:after="120"/>
        <w:jc w:val="both"/>
        <w:rPr>
          <w:rFonts w:eastAsia="Times New Roman" w:cs="Times New Roman"/>
          <w:color w:val="000000"/>
          <w:spacing w:val="-4"/>
          <w:lang w:eastAsia="cs-CZ"/>
        </w:rPr>
      </w:pPr>
    </w:p>
    <w:p w:rsidR="003440AA" w:rsidRDefault="003440AA" w:rsidP="0076608E">
      <w:pPr>
        <w:spacing w:after="120"/>
        <w:jc w:val="both"/>
        <w:rPr>
          <w:rFonts w:eastAsia="Times New Roman" w:cs="Times New Roman"/>
          <w:color w:val="000000"/>
          <w:spacing w:val="-4"/>
          <w:lang w:eastAsia="cs-CZ"/>
        </w:rPr>
      </w:pPr>
    </w:p>
    <w:p w:rsidR="003440AA" w:rsidRDefault="003440AA" w:rsidP="0076608E">
      <w:pPr>
        <w:spacing w:after="120"/>
        <w:jc w:val="both"/>
        <w:rPr>
          <w:rFonts w:eastAsia="Times New Roman" w:cs="Times New Roman"/>
          <w:color w:val="000000"/>
          <w:spacing w:val="-4"/>
          <w:lang w:eastAsia="cs-CZ"/>
        </w:rPr>
      </w:pPr>
    </w:p>
    <w:p w:rsidR="003440AA" w:rsidRDefault="003440AA" w:rsidP="0076608E">
      <w:pPr>
        <w:spacing w:after="120"/>
        <w:jc w:val="both"/>
        <w:rPr>
          <w:rFonts w:eastAsia="Times New Roman" w:cs="Times New Roman"/>
          <w:color w:val="000000"/>
          <w:spacing w:val="-4"/>
          <w:lang w:eastAsia="cs-CZ"/>
        </w:rPr>
      </w:pPr>
    </w:p>
    <w:p w:rsidR="0076608E" w:rsidRPr="00E339FB" w:rsidRDefault="004D1E17" w:rsidP="0076608E">
      <w:pPr>
        <w:spacing w:after="120"/>
        <w:jc w:val="both"/>
        <w:rPr>
          <w:rFonts w:eastAsia="Times New Roman" w:cs="Times New Roman"/>
          <w:color w:val="000000"/>
          <w:spacing w:val="-4"/>
          <w:lang w:eastAsia="cs-CZ"/>
        </w:rPr>
      </w:pPr>
      <w:r w:rsidRPr="00E339FB">
        <w:rPr>
          <w:rFonts w:eastAsia="Times New Roman" w:cs="Times New Roman"/>
          <w:color w:val="000000"/>
          <w:spacing w:val="-4"/>
          <w:lang w:eastAsia="cs-CZ"/>
        </w:rPr>
        <w:lastRenderedPageBreak/>
        <w:t>Tab. 1</w:t>
      </w:r>
      <w:r w:rsidR="0076608E" w:rsidRPr="00E339FB">
        <w:rPr>
          <w:rFonts w:eastAsia="Times New Roman" w:cs="Times New Roman"/>
          <w:color w:val="000000"/>
          <w:spacing w:val="-4"/>
          <w:lang w:eastAsia="cs-CZ"/>
        </w:rPr>
        <w:t xml:space="preserve">: Přehled zahraničních on-line </w:t>
      </w:r>
      <w:r w:rsidR="001433F0" w:rsidRPr="00E339FB">
        <w:rPr>
          <w:rFonts w:eastAsia="Times New Roman" w:cs="Times New Roman"/>
          <w:color w:val="000000"/>
          <w:spacing w:val="-4"/>
          <w:lang w:eastAsia="cs-CZ"/>
        </w:rPr>
        <w:t>sázkových kanceláří</w:t>
      </w:r>
      <w:r w:rsidR="00555B8B" w:rsidRPr="00E339FB">
        <w:rPr>
          <w:rFonts w:eastAsia="Times New Roman" w:cs="Times New Roman"/>
          <w:color w:val="000000"/>
          <w:spacing w:val="-4"/>
          <w:lang w:eastAsia="cs-CZ"/>
        </w:rPr>
        <w:t xml:space="preserve"> s českým uživatelským </w:t>
      </w:r>
      <w:r w:rsidR="0076608E" w:rsidRPr="00E339FB">
        <w:rPr>
          <w:rFonts w:eastAsia="Times New Roman" w:cs="Times New Roman"/>
          <w:color w:val="000000"/>
          <w:spacing w:val="-4"/>
          <w:lang w:eastAsia="cs-CZ"/>
        </w:rPr>
        <w:t>prostředím</w:t>
      </w:r>
      <w:r w:rsidR="00637019" w:rsidRPr="00E339FB">
        <w:rPr>
          <w:rFonts w:eastAsia="Times New Roman" w:cs="Times New Roman"/>
          <w:color w:val="000000"/>
          <w:spacing w:val="-4"/>
          <w:lang w:eastAsia="cs-CZ"/>
        </w:rPr>
        <w:t xml:space="preserve"> </w:t>
      </w:r>
      <w:r w:rsidR="007A0D3B">
        <w:rPr>
          <w:rFonts w:eastAsia="Times New Roman" w:cs="Times New Roman"/>
          <w:color w:val="000000"/>
          <w:spacing w:val="-4"/>
          <w:lang w:eastAsia="cs-CZ"/>
        </w:rPr>
        <w:t xml:space="preserve">(stav </w:t>
      </w:r>
      <w:r w:rsidR="00637019" w:rsidRPr="00E339FB">
        <w:rPr>
          <w:rFonts w:eastAsia="Times New Roman" w:cs="Times New Roman"/>
          <w:color w:val="000000"/>
          <w:spacing w:val="-4"/>
          <w:lang w:eastAsia="cs-CZ"/>
        </w:rPr>
        <w:t>k 31.</w:t>
      </w:r>
      <w:r w:rsidR="00892944">
        <w:rPr>
          <w:rFonts w:eastAsia="Times New Roman" w:cs="Times New Roman"/>
          <w:color w:val="000000"/>
          <w:spacing w:val="-4"/>
          <w:lang w:eastAsia="cs-CZ"/>
        </w:rPr>
        <w:t> </w:t>
      </w:r>
      <w:r w:rsidR="00E339FB" w:rsidRPr="00E339FB">
        <w:rPr>
          <w:rFonts w:eastAsia="Times New Roman" w:cs="Times New Roman"/>
          <w:color w:val="000000"/>
          <w:spacing w:val="-4"/>
          <w:lang w:eastAsia="cs-CZ"/>
        </w:rPr>
        <w:t>3.</w:t>
      </w:r>
      <w:r w:rsidR="00892944">
        <w:rPr>
          <w:rFonts w:eastAsia="Times New Roman" w:cs="Times New Roman"/>
          <w:color w:val="000000"/>
          <w:spacing w:val="-4"/>
          <w:lang w:eastAsia="cs-CZ"/>
        </w:rPr>
        <w:t> </w:t>
      </w:r>
      <w:r w:rsidR="00E339FB" w:rsidRPr="00E339FB">
        <w:rPr>
          <w:rFonts w:eastAsia="Times New Roman" w:cs="Times New Roman"/>
          <w:color w:val="000000"/>
          <w:spacing w:val="-4"/>
          <w:lang w:eastAsia="cs-CZ"/>
        </w:rPr>
        <w:t>2016</w:t>
      </w:r>
      <w:r w:rsidR="007A0D3B">
        <w:rPr>
          <w:rFonts w:eastAsia="Times New Roman" w:cs="Times New Roman"/>
          <w:color w:val="000000"/>
          <w:spacing w:val="-4"/>
          <w:lang w:eastAsia="cs-CZ"/>
        </w:rPr>
        <w:t>)</w:t>
      </w:r>
    </w:p>
    <w:tbl>
      <w:tblPr>
        <w:tblW w:w="9698" w:type="dxa"/>
        <w:tblInd w:w="55" w:type="dxa"/>
        <w:tblLayout w:type="fixed"/>
        <w:tblCellMar>
          <w:left w:w="70" w:type="dxa"/>
          <w:right w:w="70" w:type="dxa"/>
        </w:tblCellMar>
        <w:tblLook w:val="04A0" w:firstRow="1" w:lastRow="0" w:firstColumn="1" w:lastColumn="0" w:noHBand="0" w:noVBand="1"/>
      </w:tblPr>
      <w:tblGrid>
        <w:gridCol w:w="1575"/>
        <w:gridCol w:w="1984"/>
        <w:gridCol w:w="1029"/>
        <w:gridCol w:w="1134"/>
        <w:gridCol w:w="850"/>
        <w:gridCol w:w="1134"/>
        <w:gridCol w:w="1134"/>
        <w:gridCol w:w="858"/>
      </w:tblGrid>
      <w:tr w:rsidR="0076608E" w:rsidRPr="00AA657A" w:rsidTr="00A16F0A">
        <w:trPr>
          <w:trHeight w:val="87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Vybrané kanceláře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Sídlo</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Rok založení</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Počet jazykových mutací</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Vstupní bonus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Maximální bonus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Počet protočení*</w:t>
            </w:r>
          </w:p>
        </w:tc>
        <w:tc>
          <w:tcPr>
            <w:tcW w:w="858" w:type="dxa"/>
            <w:tcBorders>
              <w:top w:val="single" w:sz="4" w:space="0" w:color="auto"/>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TV Přenosy</w:t>
            </w:r>
          </w:p>
        </w:tc>
      </w:tr>
      <w:tr w:rsidR="0076608E" w:rsidRPr="00AA657A" w:rsidTr="00A16F0A">
        <w:trPr>
          <w:trHeight w:val="33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Bet365</w:t>
            </w:r>
          </w:p>
        </w:tc>
        <w:tc>
          <w:tcPr>
            <w:tcW w:w="198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Stoke on Trent</w:t>
            </w:r>
            <w:r w:rsidRPr="00AA657A">
              <w:rPr>
                <w:rFonts w:ascii="Calibri" w:eastAsia="Times New Roman" w:hAnsi="Calibri" w:cs="Times New Roman"/>
                <w:color w:val="000000"/>
                <w:lang w:eastAsia="cs-CZ"/>
              </w:rPr>
              <w:t xml:space="preserve"> (GB)</w:t>
            </w:r>
          </w:p>
        </w:tc>
        <w:tc>
          <w:tcPr>
            <w:tcW w:w="1029" w:type="dxa"/>
            <w:tcBorders>
              <w:top w:val="nil"/>
              <w:left w:val="nil"/>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18</w:t>
            </w:r>
          </w:p>
        </w:tc>
        <w:tc>
          <w:tcPr>
            <w:tcW w:w="850"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100%</w:t>
            </w:r>
          </w:p>
        </w:tc>
        <w:tc>
          <w:tcPr>
            <w:tcW w:w="1134" w:type="dxa"/>
            <w:tcBorders>
              <w:top w:val="nil"/>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1 500 Kč</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3x</w:t>
            </w:r>
          </w:p>
        </w:tc>
        <w:tc>
          <w:tcPr>
            <w:tcW w:w="858" w:type="dxa"/>
            <w:tcBorders>
              <w:top w:val="nil"/>
              <w:left w:val="nil"/>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ano</w:t>
            </w:r>
          </w:p>
        </w:tc>
      </w:tr>
      <w:tr w:rsidR="0076608E" w:rsidRPr="00AA657A" w:rsidTr="00A16F0A">
        <w:trPr>
          <w:trHeight w:val="31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Bet-at-home</w:t>
            </w:r>
          </w:p>
        </w:tc>
        <w:tc>
          <w:tcPr>
            <w:tcW w:w="198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St. Julian’s (M)</w:t>
            </w:r>
          </w:p>
        </w:tc>
        <w:tc>
          <w:tcPr>
            <w:tcW w:w="1029"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1999</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15</w:t>
            </w:r>
          </w:p>
        </w:tc>
        <w:tc>
          <w:tcPr>
            <w:tcW w:w="850"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50%</w:t>
            </w:r>
          </w:p>
        </w:tc>
        <w:tc>
          <w:tcPr>
            <w:tcW w:w="1134" w:type="dxa"/>
            <w:tcBorders>
              <w:top w:val="nil"/>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2 500 Kč</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4x</w:t>
            </w:r>
          </w:p>
        </w:tc>
        <w:tc>
          <w:tcPr>
            <w:tcW w:w="858" w:type="dxa"/>
            <w:tcBorders>
              <w:top w:val="nil"/>
              <w:left w:val="nil"/>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ano</w:t>
            </w:r>
          </w:p>
        </w:tc>
      </w:tr>
      <w:tr w:rsidR="0076608E" w:rsidRPr="00AA657A" w:rsidTr="00A16F0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76608E" w:rsidRPr="00AA657A" w:rsidRDefault="0076608E" w:rsidP="00096403">
            <w:pPr>
              <w:spacing w:line="240" w:lineRule="auto"/>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BetClic</w:t>
            </w:r>
          </w:p>
        </w:tc>
        <w:tc>
          <w:tcPr>
            <w:tcW w:w="198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Isabelle (M)</w:t>
            </w:r>
          </w:p>
        </w:tc>
        <w:tc>
          <w:tcPr>
            <w:tcW w:w="1029"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10</w:t>
            </w:r>
          </w:p>
        </w:tc>
        <w:tc>
          <w:tcPr>
            <w:tcW w:w="850"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100%</w:t>
            </w:r>
          </w:p>
        </w:tc>
        <w:tc>
          <w:tcPr>
            <w:tcW w:w="1134" w:type="dxa"/>
            <w:tcBorders>
              <w:top w:val="nil"/>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1 000 Kč</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1x</w:t>
            </w:r>
          </w:p>
        </w:tc>
        <w:tc>
          <w:tcPr>
            <w:tcW w:w="858"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ne</w:t>
            </w:r>
          </w:p>
        </w:tc>
      </w:tr>
      <w:tr w:rsidR="0076608E" w:rsidRPr="00AA657A" w:rsidTr="00A16F0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Betsson</w:t>
            </w:r>
          </w:p>
        </w:tc>
        <w:tc>
          <w:tcPr>
            <w:tcW w:w="198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Ta 'Xbiex (M)</w:t>
            </w:r>
          </w:p>
        </w:tc>
        <w:tc>
          <w:tcPr>
            <w:tcW w:w="1029"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2001</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18</w:t>
            </w:r>
          </w:p>
        </w:tc>
        <w:tc>
          <w:tcPr>
            <w:tcW w:w="850"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100%</w:t>
            </w:r>
          </w:p>
        </w:tc>
        <w:tc>
          <w:tcPr>
            <w:tcW w:w="1134" w:type="dxa"/>
            <w:tcBorders>
              <w:top w:val="nil"/>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25 €</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10x</w:t>
            </w:r>
          </w:p>
        </w:tc>
        <w:tc>
          <w:tcPr>
            <w:tcW w:w="858"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ne</w:t>
            </w:r>
          </w:p>
        </w:tc>
      </w:tr>
      <w:tr w:rsidR="0076608E" w:rsidRPr="00AA657A" w:rsidTr="00A16F0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Betw</w:t>
            </w:r>
            <w:r w:rsidRPr="00AA657A">
              <w:rPr>
                <w:rFonts w:ascii="Calibri" w:eastAsia="Times New Roman" w:hAnsi="Calibri" w:cs="Times New Roman"/>
                <w:color w:val="000000"/>
                <w:lang w:eastAsia="cs-CZ"/>
              </w:rPr>
              <w:t>ay</w:t>
            </w:r>
          </w:p>
        </w:tc>
        <w:tc>
          <w:tcPr>
            <w:tcW w:w="198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Gzira (M)</w:t>
            </w:r>
          </w:p>
        </w:tc>
        <w:tc>
          <w:tcPr>
            <w:tcW w:w="1029"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2006</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15</w:t>
            </w:r>
          </w:p>
        </w:tc>
        <w:tc>
          <w:tcPr>
            <w:tcW w:w="850"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w:t>
            </w:r>
          </w:p>
        </w:tc>
        <w:tc>
          <w:tcPr>
            <w:tcW w:w="1134" w:type="dxa"/>
            <w:tcBorders>
              <w:top w:val="nil"/>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w:t>
            </w:r>
          </w:p>
        </w:tc>
        <w:tc>
          <w:tcPr>
            <w:tcW w:w="858" w:type="dxa"/>
            <w:tcBorders>
              <w:top w:val="nil"/>
              <w:left w:val="nil"/>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ne</w:t>
            </w:r>
          </w:p>
        </w:tc>
      </w:tr>
      <w:tr w:rsidR="0076608E" w:rsidRPr="00AA657A" w:rsidTr="00A16F0A">
        <w:trPr>
          <w:trHeight w:val="206"/>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Bwin</w:t>
            </w:r>
          </w:p>
        </w:tc>
        <w:tc>
          <w:tcPr>
            <w:tcW w:w="198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Gibraltar (GBZ)</w:t>
            </w:r>
          </w:p>
        </w:tc>
        <w:tc>
          <w:tcPr>
            <w:tcW w:w="1029"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1997</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18</w:t>
            </w:r>
          </w:p>
        </w:tc>
        <w:tc>
          <w:tcPr>
            <w:tcW w:w="850"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w:t>
            </w:r>
          </w:p>
        </w:tc>
        <w:tc>
          <w:tcPr>
            <w:tcW w:w="1134" w:type="dxa"/>
            <w:tcBorders>
              <w:top w:val="nil"/>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w:t>
            </w:r>
          </w:p>
        </w:tc>
        <w:tc>
          <w:tcPr>
            <w:tcW w:w="858"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ano</w:t>
            </w:r>
          </w:p>
        </w:tc>
      </w:tr>
      <w:tr w:rsidR="0076608E" w:rsidRPr="00AA657A" w:rsidTr="00A16F0A">
        <w:trPr>
          <w:trHeight w:val="7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76608E" w:rsidRPr="00AA657A" w:rsidRDefault="00856299" w:rsidP="00856299">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DOXXb</w:t>
            </w:r>
            <w:r w:rsidR="0076608E" w:rsidRPr="00AA657A">
              <w:rPr>
                <w:rFonts w:ascii="Calibri" w:eastAsia="Times New Roman" w:hAnsi="Calibri" w:cs="Times New Roman"/>
                <w:color w:val="000000"/>
                <w:lang w:eastAsia="cs-CZ"/>
              </w:rPr>
              <w:t>et</w:t>
            </w:r>
          </w:p>
        </w:tc>
        <w:tc>
          <w:tcPr>
            <w:tcW w:w="198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San Gwann (M)</w:t>
            </w:r>
          </w:p>
        </w:tc>
        <w:tc>
          <w:tcPr>
            <w:tcW w:w="1029"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1994</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8</w:t>
            </w:r>
          </w:p>
        </w:tc>
        <w:tc>
          <w:tcPr>
            <w:tcW w:w="850" w:type="dxa"/>
            <w:tcBorders>
              <w:top w:val="nil"/>
              <w:left w:val="nil"/>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100%</w:t>
            </w:r>
          </w:p>
        </w:tc>
        <w:tc>
          <w:tcPr>
            <w:tcW w:w="1134" w:type="dxa"/>
            <w:tcBorders>
              <w:top w:val="nil"/>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54 000 Kč</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10-16x</w:t>
            </w:r>
          </w:p>
        </w:tc>
        <w:tc>
          <w:tcPr>
            <w:tcW w:w="858" w:type="dxa"/>
            <w:tcBorders>
              <w:top w:val="nil"/>
              <w:left w:val="nil"/>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ne</w:t>
            </w:r>
          </w:p>
        </w:tc>
      </w:tr>
      <w:tr w:rsidR="0076608E" w:rsidRPr="00AA657A" w:rsidTr="00A16F0A">
        <w:trPr>
          <w:trHeight w:val="214"/>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Expekt</w:t>
            </w:r>
          </w:p>
        </w:tc>
        <w:tc>
          <w:tcPr>
            <w:tcW w:w="198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Gibraltar (GBZ)</w:t>
            </w:r>
          </w:p>
        </w:tc>
        <w:tc>
          <w:tcPr>
            <w:tcW w:w="1029"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1999</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7</w:t>
            </w:r>
          </w:p>
        </w:tc>
        <w:tc>
          <w:tcPr>
            <w:tcW w:w="850"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100%</w:t>
            </w:r>
          </w:p>
        </w:tc>
        <w:tc>
          <w:tcPr>
            <w:tcW w:w="1134" w:type="dxa"/>
            <w:tcBorders>
              <w:top w:val="nil"/>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1 500 Kč</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1x</w:t>
            </w:r>
          </w:p>
        </w:tc>
        <w:tc>
          <w:tcPr>
            <w:tcW w:w="858" w:type="dxa"/>
            <w:tcBorders>
              <w:top w:val="nil"/>
              <w:left w:val="nil"/>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ano</w:t>
            </w:r>
          </w:p>
        </w:tc>
      </w:tr>
      <w:tr w:rsidR="0076608E" w:rsidRPr="00AA657A" w:rsidTr="00A16F0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Interwetten</w:t>
            </w:r>
          </w:p>
        </w:tc>
        <w:tc>
          <w:tcPr>
            <w:tcW w:w="1984" w:type="dxa"/>
            <w:tcBorders>
              <w:top w:val="nil"/>
              <w:left w:val="nil"/>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Gzira (M)</w:t>
            </w:r>
          </w:p>
        </w:tc>
        <w:tc>
          <w:tcPr>
            <w:tcW w:w="1029"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1990</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12</w:t>
            </w:r>
          </w:p>
        </w:tc>
        <w:tc>
          <w:tcPr>
            <w:tcW w:w="850" w:type="dxa"/>
            <w:tcBorders>
              <w:top w:val="nil"/>
              <w:left w:val="nil"/>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25%</w:t>
            </w:r>
          </w:p>
        </w:tc>
        <w:tc>
          <w:tcPr>
            <w:tcW w:w="1134" w:type="dxa"/>
            <w:tcBorders>
              <w:top w:val="nil"/>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1 250 Kč</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5x</w:t>
            </w:r>
          </w:p>
        </w:tc>
        <w:tc>
          <w:tcPr>
            <w:tcW w:w="858" w:type="dxa"/>
            <w:tcBorders>
              <w:top w:val="nil"/>
              <w:left w:val="nil"/>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ne</w:t>
            </w:r>
          </w:p>
        </w:tc>
      </w:tr>
      <w:tr w:rsidR="0076608E" w:rsidRPr="00AA657A" w:rsidTr="00A16F0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76608E" w:rsidRPr="00AA657A" w:rsidRDefault="0076608E" w:rsidP="00096403">
            <w:pPr>
              <w:spacing w:line="240" w:lineRule="auto"/>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MarathonBet</w:t>
            </w:r>
          </w:p>
        </w:tc>
        <w:tc>
          <w:tcPr>
            <w:tcW w:w="198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Brighton (GB)</w:t>
            </w:r>
          </w:p>
        </w:tc>
        <w:tc>
          <w:tcPr>
            <w:tcW w:w="1029"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1997</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26</w:t>
            </w:r>
          </w:p>
        </w:tc>
        <w:tc>
          <w:tcPr>
            <w:tcW w:w="850" w:type="dxa"/>
            <w:tcBorders>
              <w:top w:val="nil"/>
              <w:left w:val="nil"/>
              <w:bottom w:val="single" w:sz="4" w:space="0" w:color="auto"/>
              <w:right w:val="single" w:sz="4" w:space="0" w:color="auto"/>
            </w:tcBorders>
            <w:shd w:val="clear" w:color="auto" w:fill="auto"/>
            <w:vAlign w:val="bottom"/>
            <w:hideMark/>
          </w:tcPr>
          <w:p w:rsidR="0076608E" w:rsidRPr="00AA657A" w:rsidRDefault="00592C75" w:rsidP="00CE2C93">
            <w:pPr>
              <w:spacing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w:t>
            </w:r>
          </w:p>
        </w:tc>
        <w:tc>
          <w:tcPr>
            <w:tcW w:w="1134" w:type="dxa"/>
            <w:tcBorders>
              <w:top w:val="nil"/>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w:t>
            </w:r>
          </w:p>
        </w:tc>
        <w:tc>
          <w:tcPr>
            <w:tcW w:w="858"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ne</w:t>
            </w:r>
          </w:p>
        </w:tc>
      </w:tr>
      <w:tr w:rsidR="0076608E" w:rsidRPr="00AA657A" w:rsidTr="00A16F0A">
        <w:trPr>
          <w:trHeight w:val="312"/>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76608E" w:rsidRPr="00AA657A" w:rsidRDefault="0076608E" w:rsidP="00096403">
            <w:pPr>
              <w:spacing w:line="240" w:lineRule="auto"/>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OddsRing</w:t>
            </w:r>
          </w:p>
        </w:tc>
        <w:tc>
          <w:tcPr>
            <w:tcW w:w="1984" w:type="dxa"/>
            <w:tcBorders>
              <w:top w:val="nil"/>
              <w:left w:val="nil"/>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Ta 'Xbiex (M)</w:t>
            </w:r>
          </w:p>
        </w:tc>
        <w:tc>
          <w:tcPr>
            <w:tcW w:w="1029"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2011</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7</w:t>
            </w:r>
          </w:p>
        </w:tc>
        <w:tc>
          <w:tcPr>
            <w:tcW w:w="850" w:type="dxa"/>
            <w:tcBorders>
              <w:top w:val="nil"/>
              <w:left w:val="nil"/>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200%</w:t>
            </w:r>
          </w:p>
        </w:tc>
        <w:tc>
          <w:tcPr>
            <w:tcW w:w="1134" w:type="dxa"/>
            <w:tcBorders>
              <w:top w:val="nil"/>
              <w:left w:val="nil"/>
              <w:bottom w:val="single" w:sz="4" w:space="0" w:color="auto"/>
              <w:right w:val="single" w:sz="4" w:space="0" w:color="auto"/>
            </w:tcBorders>
            <w:shd w:val="clear" w:color="auto" w:fill="auto"/>
            <w:noWrap/>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5 000 Kč</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w:t>
            </w:r>
          </w:p>
        </w:tc>
        <w:tc>
          <w:tcPr>
            <w:tcW w:w="858" w:type="dxa"/>
            <w:tcBorders>
              <w:top w:val="nil"/>
              <w:left w:val="nil"/>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ne</w:t>
            </w:r>
          </w:p>
        </w:tc>
      </w:tr>
      <w:tr w:rsidR="0076608E" w:rsidRPr="00AA657A" w:rsidTr="00A16F0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76608E" w:rsidRPr="00AA657A" w:rsidRDefault="0076608E" w:rsidP="00096403">
            <w:pPr>
              <w:spacing w:line="240" w:lineRule="auto"/>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PinnacleSports</w:t>
            </w:r>
          </w:p>
        </w:tc>
        <w:tc>
          <w:tcPr>
            <w:tcW w:w="198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Curacao (NL)</w:t>
            </w:r>
          </w:p>
        </w:tc>
        <w:tc>
          <w:tcPr>
            <w:tcW w:w="1029"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1998</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17</w:t>
            </w:r>
          </w:p>
        </w:tc>
        <w:tc>
          <w:tcPr>
            <w:tcW w:w="850" w:type="dxa"/>
            <w:tcBorders>
              <w:top w:val="nil"/>
              <w:left w:val="nil"/>
              <w:bottom w:val="single" w:sz="4" w:space="0" w:color="auto"/>
              <w:right w:val="single" w:sz="4" w:space="0" w:color="auto"/>
            </w:tcBorders>
            <w:shd w:val="clear" w:color="auto" w:fill="auto"/>
            <w:vAlign w:val="bottom"/>
            <w:hideMark/>
          </w:tcPr>
          <w:p w:rsidR="0076608E" w:rsidRPr="00AA657A" w:rsidRDefault="00592C75" w:rsidP="00CE2C93">
            <w:pPr>
              <w:spacing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w:t>
            </w:r>
          </w:p>
        </w:tc>
        <w:tc>
          <w:tcPr>
            <w:tcW w:w="1134" w:type="dxa"/>
            <w:tcBorders>
              <w:top w:val="nil"/>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w:t>
            </w:r>
          </w:p>
        </w:tc>
        <w:tc>
          <w:tcPr>
            <w:tcW w:w="858"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ne</w:t>
            </w:r>
          </w:p>
        </w:tc>
      </w:tr>
      <w:tr w:rsidR="0076608E" w:rsidRPr="00AA657A" w:rsidTr="00A16F0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76608E" w:rsidRPr="00AA657A" w:rsidRDefault="0076608E" w:rsidP="00096403">
            <w:pPr>
              <w:spacing w:line="240" w:lineRule="auto"/>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SportingBet</w:t>
            </w:r>
          </w:p>
        </w:tc>
        <w:tc>
          <w:tcPr>
            <w:tcW w:w="198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Londýn (GB)</w:t>
            </w:r>
          </w:p>
        </w:tc>
        <w:tc>
          <w:tcPr>
            <w:tcW w:w="1029"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1998</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23</w:t>
            </w:r>
          </w:p>
        </w:tc>
        <w:tc>
          <w:tcPr>
            <w:tcW w:w="850"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100%</w:t>
            </w:r>
          </w:p>
        </w:tc>
        <w:tc>
          <w:tcPr>
            <w:tcW w:w="1134" w:type="dxa"/>
            <w:tcBorders>
              <w:top w:val="nil"/>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3 000 Kč</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1x</w:t>
            </w:r>
          </w:p>
        </w:tc>
        <w:tc>
          <w:tcPr>
            <w:tcW w:w="858" w:type="dxa"/>
            <w:tcBorders>
              <w:top w:val="nil"/>
              <w:left w:val="nil"/>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ano</w:t>
            </w:r>
          </w:p>
        </w:tc>
      </w:tr>
      <w:tr w:rsidR="0076608E" w:rsidRPr="00AA657A" w:rsidTr="00A16F0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Unibet</w:t>
            </w:r>
          </w:p>
        </w:tc>
        <w:tc>
          <w:tcPr>
            <w:tcW w:w="198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Gzira (M)</w:t>
            </w:r>
          </w:p>
        </w:tc>
        <w:tc>
          <w:tcPr>
            <w:tcW w:w="1029"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1997</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26</w:t>
            </w:r>
          </w:p>
        </w:tc>
        <w:tc>
          <w:tcPr>
            <w:tcW w:w="850"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50%</w:t>
            </w:r>
          </w:p>
        </w:tc>
        <w:tc>
          <w:tcPr>
            <w:tcW w:w="1134" w:type="dxa"/>
            <w:tcBorders>
              <w:top w:val="nil"/>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1 500 Kč</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8x</w:t>
            </w:r>
          </w:p>
        </w:tc>
        <w:tc>
          <w:tcPr>
            <w:tcW w:w="858" w:type="dxa"/>
            <w:tcBorders>
              <w:top w:val="nil"/>
              <w:left w:val="nil"/>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ano</w:t>
            </w:r>
          </w:p>
        </w:tc>
      </w:tr>
      <w:tr w:rsidR="0076608E" w:rsidRPr="00AA657A" w:rsidTr="00A16F0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76608E" w:rsidRPr="00AA657A" w:rsidRDefault="0076608E" w:rsidP="00096403">
            <w:pPr>
              <w:spacing w:line="240" w:lineRule="auto"/>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WilliamHill</w:t>
            </w:r>
          </w:p>
        </w:tc>
        <w:tc>
          <w:tcPr>
            <w:tcW w:w="198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Gibraltar</w:t>
            </w:r>
            <w:r w:rsidRPr="00AA657A">
              <w:rPr>
                <w:rFonts w:ascii="Calibri" w:eastAsia="Times New Roman" w:hAnsi="Calibri" w:cs="Times New Roman"/>
                <w:color w:val="000000"/>
                <w:lang w:eastAsia="cs-CZ"/>
              </w:rPr>
              <w:t xml:space="preserve"> (GB</w:t>
            </w:r>
            <w:r>
              <w:rPr>
                <w:rFonts w:ascii="Calibri" w:eastAsia="Times New Roman" w:hAnsi="Calibri" w:cs="Times New Roman"/>
                <w:color w:val="000000"/>
                <w:lang w:eastAsia="cs-CZ"/>
              </w:rPr>
              <w:t>Z</w:t>
            </w:r>
            <w:r w:rsidRPr="00AA657A">
              <w:rPr>
                <w:rFonts w:ascii="Calibri" w:eastAsia="Times New Roman" w:hAnsi="Calibri" w:cs="Times New Roman"/>
                <w:color w:val="000000"/>
                <w:lang w:eastAsia="cs-CZ"/>
              </w:rPr>
              <w:t>)</w:t>
            </w:r>
          </w:p>
        </w:tc>
        <w:tc>
          <w:tcPr>
            <w:tcW w:w="1029"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1934</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21</w:t>
            </w:r>
          </w:p>
        </w:tc>
        <w:tc>
          <w:tcPr>
            <w:tcW w:w="850"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100%</w:t>
            </w:r>
          </w:p>
        </w:tc>
        <w:tc>
          <w:tcPr>
            <w:tcW w:w="1134" w:type="dxa"/>
            <w:tcBorders>
              <w:top w:val="nil"/>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25 €</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1x</w:t>
            </w:r>
          </w:p>
        </w:tc>
        <w:tc>
          <w:tcPr>
            <w:tcW w:w="858" w:type="dxa"/>
            <w:tcBorders>
              <w:top w:val="nil"/>
              <w:left w:val="nil"/>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ano</w:t>
            </w:r>
          </w:p>
        </w:tc>
      </w:tr>
      <w:tr w:rsidR="0076608E" w:rsidRPr="00AA657A" w:rsidTr="00A16F0A">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76608E" w:rsidRPr="00AA657A" w:rsidRDefault="0076608E" w:rsidP="00096403">
            <w:pPr>
              <w:spacing w:line="240" w:lineRule="auto"/>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WinMasters</w:t>
            </w:r>
          </w:p>
        </w:tc>
        <w:tc>
          <w:tcPr>
            <w:tcW w:w="198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Ta 'Xbiex (M)</w:t>
            </w:r>
          </w:p>
        </w:tc>
        <w:tc>
          <w:tcPr>
            <w:tcW w:w="1029"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2014</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9</w:t>
            </w:r>
          </w:p>
        </w:tc>
        <w:tc>
          <w:tcPr>
            <w:tcW w:w="850" w:type="dxa"/>
            <w:tcBorders>
              <w:top w:val="nil"/>
              <w:left w:val="nil"/>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100%</w:t>
            </w:r>
          </w:p>
        </w:tc>
        <w:tc>
          <w:tcPr>
            <w:tcW w:w="1134" w:type="dxa"/>
            <w:tcBorders>
              <w:top w:val="nil"/>
              <w:left w:val="nil"/>
              <w:bottom w:val="single" w:sz="4" w:space="0" w:color="auto"/>
              <w:right w:val="single" w:sz="4" w:space="0" w:color="auto"/>
            </w:tcBorders>
            <w:shd w:val="clear" w:color="auto" w:fill="auto"/>
            <w:vAlign w:val="center"/>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1 500 Kč</w:t>
            </w:r>
          </w:p>
        </w:tc>
        <w:tc>
          <w:tcPr>
            <w:tcW w:w="1134" w:type="dxa"/>
            <w:tcBorders>
              <w:top w:val="nil"/>
              <w:left w:val="nil"/>
              <w:bottom w:val="single" w:sz="4" w:space="0" w:color="auto"/>
              <w:right w:val="single" w:sz="4" w:space="0" w:color="auto"/>
            </w:tcBorders>
            <w:shd w:val="clear" w:color="auto" w:fill="auto"/>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7x</w:t>
            </w:r>
          </w:p>
        </w:tc>
        <w:tc>
          <w:tcPr>
            <w:tcW w:w="858" w:type="dxa"/>
            <w:tcBorders>
              <w:top w:val="nil"/>
              <w:left w:val="nil"/>
              <w:bottom w:val="single" w:sz="4" w:space="0" w:color="auto"/>
              <w:right w:val="single" w:sz="4" w:space="0" w:color="auto"/>
            </w:tcBorders>
            <w:shd w:val="clear" w:color="auto" w:fill="auto"/>
            <w:noWrap/>
            <w:vAlign w:val="bottom"/>
            <w:hideMark/>
          </w:tcPr>
          <w:p w:rsidR="0076608E" w:rsidRPr="00AA657A" w:rsidRDefault="0076608E" w:rsidP="00CE2C93">
            <w:pPr>
              <w:spacing w:line="240" w:lineRule="auto"/>
              <w:jc w:val="center"/>
              <w:rPr>
                <w:rFonts w:ascii="Calibri" w:eastAsia="Times New Roman" w:hAnsi="Calibri" w:cs="Times New Roman"/>
                <w:color w:val="000000"/>
                <w:lang w:eastAsia="cs-CZ"/>
              </w:rPr>
            </w:pPr>
            <w:r w:rsidRPr="00AA657A">
              <w:rPr>
                <w:rFonts w:ascii="Calibri" w:eastAsia="Times New Roman" w:hAnsi="Calibri" w:cs="Times New Roman"/>
                <w:color w:val="000000"/>
                <w:lang w:eastAsia="cs-CZ"/>
              </w:rPr>
              <w:t>ne</w:t>
            </w:r>
          </w:p>
        </w:tc>
      </w:tr>
    </w:tbl>
    <w:p w:rsidR="0076608E" w:rsidRDefault="007A32D2" w:rsidP="0076608E">
      <w:pPr>
        <w:spacing w:before="120"/>
        <w:jc w:val="both"/>
        <w:rPr>
          <w:rFonts w:cs="Times New Roman"/>
        </w:rPr>
      </w:pPr>
      <w:r>
        <w:rPr>
          <w:rFonts w:cs="Times New Roman"/>
        </w:rPr>
        <w:t>*</w:t>
      </w:r>
      <w:r w:rsidR="00D07311">
        <w:rPr>
          <w:rFonts w:cs="Times New Roman"/>
        </w:rPr>
        <w:t xml:space="preserve"> minimální počet prosázení</w:t>
      </w:r>
      <w:r w:rsidR="0076608E">
        <w:rPr>
          <w:rFonts w:cs="Times New Roman"/>
        </w:rPr>
        <w:t xml:space="preserve"> výše</w:t>
      </w:r>
      <w:r w:rsidR="003A5783">
        <w:rPr>
          <w:rFonts w:cs="Times New Roman"/>
        </w:rPr>
        <w:t xml:space="preserve"> bonusu k jeho získání; ** 1,25-</w:t>
      </w:r>
      <w:r w:rsidR="0076608E">
        <w:rPr>
          <w:rFonts w:cs="Times New Roman"/>
        </w:rPr>
        <w:t>násobek ring bodů (více na oddsring.com)</w:t>
      </w:r>
    </w:p>
    <w:p w:rsidR="0076608E" w:rsidRDefault="0076608E" w:rsidP="0076608E">
      <w:pPr>
        <w:spacing w:before="120"/>
        <w:jc w:val="both"/>
        <w:rPr>
          <w:rFonts w:cs="Times New Roman"/>
        </w:rPr>
      </w:pPr>
      <w:r>
        <w:rPr>
          <w:rFonts w:cs="Times New Roman"/>
        </w:rPr>
        <w:t xml:space="preserve">Zdroj: </w:t>
      </w:r>
      <w:r w:rsidR="00103D07">
        <w:rPr>
          <w:rFonts w:cs="Times New Roman"/>
        </w:rPr>
        <w:t>sazkove-kancelare.com, sazeni.org</w:t>
      </w:r>
      <w:r w:rsidR="00EF2935">
        <w:rPr>
          <w:rFonts w:cs="Times New Roman"/>
        </w:rPr>
        <w:t>, kurzovesazeni.com</w:t>
      </w:r>
      <w:r>
        <w:rPr>
          <w:rFonts w:cs="Times New Roman"/>
        </w:rPr>
        <w:t>; vlastní zpracování</w:t>
      </w:r>
    </w:p>
    <w:p w:rsidR="00BA2DCD" w:rsidRDefault="00BA2DCD" w:rsidP="00BA2DCD">
      <w:pPr>
        <w:jc w:val="both"/>
        <w:rPr>
          <w:rFonts w:cs="Times New Roman"/>
        </w:rPr>
      </w:pPr>
    </w:p>
    <w:p w:rsidR="00DF35FF" w:rsidRPr="00F46C32" w:rsidRDefault="00DF3D3B" w:rsidP="00537530">
      <w:pPr>
        <w:jc w:val="both"/>
        <w:rPr>
          <w:rFonts w:eastAsia="Times New Roman" w:cs="Times New Roman"/>
          <w:color w:val="000000"/>
          <w:lang w:eastAsia="cs-CZ"/>
        </w:rPr>
      </w:pPr>
      <w:r>
        <w:rPr>
          <w:rFonts w:ascii="Calibri" w:eastAsia="Times New Roman" w:hAnsi="Calibri" w:cs="Times New Roman"/>
          <w:color w:val="000000"/>
          <w:lang w:eastAsia="cs-CZ"/>
        </w:rPr>
        <w:tab/>
      </w:r>
      <w:r w:rsidR="00001E3D" w:rsidRPr="00F46C32">
        <w:rPr>
          <w:rFonts w:eastAsia="Times New Roman" w:cs="Times New Roman"/>
          <w:color w:val="000000"/>
          <w:lang w:eastAsia="cs-CZ"/>
        </w:rPr>
        <w:t xml:space="preserve">Bet365 je anglická společnost </w:t>
      </w:r>
      <w:r w:rsidR="00351070">
        <w:rPr>
          <w:rFonts w:eastAsia="Times New Roman" w:cs="Times New Roman"/>
          <w:color w:val="000000"/>
          <w:lang w:eastAsia="cs-CZ"/>
        </w:rPr>
        <w:t>založená</w:t>
      </w:r>
      <w:r w:rsidR="00383CD4" w:rsidRPr="00F46C32">
        <w:rPr>
          <w:rFonts w:eastAsia="Times New Roman" w:cs="Times New Roman"/>
          <w:color w:val="000000"/>
          <w:lang w:eastAsia="cs-CZ"/>
        </w:rPr>
        <w:t xml:space="preserve"> v roce 2000 </w:t>
      </w:r>
      <w:r w:rsidR="00001E3D" w:rsidRPr="00F46C32">
        <w:rPr>
          <w:rFonts w:eastAsia="Times New Roman" w:cs="Times New Roman"/>
          <w:color w:val="000000"/>
          <w:lang w:eastAsia="cs-CZ"/>
        </w:rPr>
        <w:t xml:space="preserve">se sídlem ve Stoke on Trent. </w:t>
      </w:r>
      <w:r w:rsidR="00383CD4" w:rsidRPr="00F46C32">
        <w:rPr>
          <w:rFonts w:eastAsia="Times New Roman" w:cs="Times New Roman"/>
          <w:color w:val="000000"/>
          <w:lang w:eastAsia="cs-CZ"/>
        </w:rPr>
        <w:t>Online sázení se firma věnuje počínaje rokem 2001 a od té doby se stala jednou z největších platforem na světovém trhu</w:t>
      </w:r>
      <w:r w:rsidR="006D2CC2">
        <w:rPr>
          <w:rFonts w:eastAsia="Times New Roman" w:cs="Times New Roman"/>
          <w:color w:val="000000"/>
          <w:lang w:eastAsia="cs-CZ"/>
        </w:rPr>
        <w:t xml:space="preserve"> online</w:t>
      </w:r>
      <w:r w:rsidR="00383CD4" w:rsidRPr="00F46C32">
        <w:rPr>
          <w:rFonts w:eastAsia="Times New Roman" w:cs="Times New Roman"/>
          <w:color w:val="000000"/>
          <w:lang w:eastAsia="cs-CZ"/>
        </w:rPr>
        <w:t xml:space="preserve"> sázení. Při registraci nového účtu má hráč možnost čerpat 100 % bonus z prvně vložené částky. Tu je potřeba k připsání bonusu 3x prosázet. S 18 jazykovými mutacemi přímo koresponduje zobrazení kurzu, které je možné zvolit v desetinné, zlomkové nebo americké variantě. Standardem je široký výběr TV přenosů a rozhraní pro chytré telefony. </w:t>
      </w:r>
      <w:r w:rsidR="0001009A" w:rsidRPr="00F46C32">
        <w:rPr>
          <w:rFonts w:eastAsia="Times New Roman" w:cs="Times New Roman"/>
          <w:color w:val="000000"/>
          <w:lang w:eastAsia="cs-CZ"/>
        </w:rPr>
        <w:t>Minimální sázka na událost je 5 Kč, maximální sázka se odvíjí od typu události a výš</w:t>
      </w:r>
      <w:r w:rsidR="00055D39">
        <w:rPr>
          <w:rFonts w:eastAsia="Times New Roman" w:cs="Times New Roman"/>
          <w:color w:val="000000"/>
          <w:lang w:eastAsia="cs-CZ"/>
        </w:rPr>
        <w:t>e</w:t>
      </w:r>
      <w:r w:rsidR="0001009A" w:rsidRPr="00F46C32">
        <w:rPr>
          <w:rFonts w:eastAsia="Times New Roman" w:cs="Times New Roman"/>
          <w:color w:val="000000"/>
          <w:lang w:eastAsia="cs-CZ"/>
        </w:rPr>
        <w:t xml:space="preserve"> kurzu. Minimální vklad</w:t>
      </w:r>
      <w:r w:rsidR="00055D39">
        <w:rPr>
          <w:rFonts w:eastAsia="Times New Roman" w:cs="Times New Roman"/>
          <w:color w:val="000000"/>
          <w:lang w:eastAsia="cs-CZ"/>
        </w:rPr>
        <w:t xml:space="preserve"> na účet</w:t>
      </w:r>
      <w:r w:rsidR="0001009A" w:rsidRPr="00F46C32">
        <w:rPr>
          <w:rFonts w:eastAsia="Times New Roman" w:cs="Times New Roman"/>
          <w:color w:val="000000"/>
          <w:lang w:eastAsia="cs-CZ"/>
        </w:rPr>
        <w:t xml:space="preserve"> začí</w:t>
      </w:r>
      <w:r w:rsidR="00055D39">
        <w:rPr>
          <w:rFonts w:eastAsia="Times New Roman" w:cs="Times New Roman"/>
          <w:color w:val="000000"/>
          <w:lang w:eastAsia="cs-CZ"/>
        </w:rPr>
        <w:t>ná na hranici 150 Kč, pro výběr z herního účtu</w:t>
      </w:r>
      <w:r w:rsidR="0001009A" w:rsidRPr="00F46C32">
        <w:rPr>
          <w:rFonts w:eastAsia="Times New Roman" w:cs="Times New Roman"/>
          <w:color w:val="000000"/>
          <w:lang w:eastAsia="cs-CZ"/>
        </w:rPr>
        <w:t>je</w:t>
      </w:r>
      <w:r w:rsidR="00055D39">
        <w:rPr>
          <w:rFonts w:eastAsia="Times New Roman" w:cs="Times New Roman"/>
          <w:color w:val="000000"/>
          <w:lang w:eastAsia="cs-CZ"/>
        </w:rPr>
        <w:t xml:space="preserve"> je</w:t>
      </w:r>
      <w:r w:rsidR="0001009A" w:rsidRPr="00F46C32">
        <w:rPr>
          <w:rFonts w:eastAsia="Times New Roman" w:cs="Times New Roman"/>
          <w:color w:val="000000"/>
          <w:lang w:eastAsia="cs-CZ"/>
        </w:rPr>
        <w:t xml:space="preserve"> </w:t>
      </w:r>
      <w:r w:rsidR="00055D39">
        <w:rPr>
          <w:rFonts w:eastAsia="Times New Roman" w:cs="Times New Roman"/>
          <w:color w:val="000000"/>
          <w:lang w:eastAsia="cs-CZ"/>
        </w:rPr>
        <w:t xml:space="preserve">dolní </w:t>
      </w:r>
      <w:r w:rsidR="0001009A" w:rsidRPr="00F46C32">
        <w:rPr>
          <w:rFonts w:eastAsia="Times New Roman" w:cs="Times New Roman"/>
          <w:color w:val="000000"/>
          <w:lang w:eastAsia="cs-CZ"/>
        </w:rPr>
        <w:t>hranice stanovena na 175 Kč</w:t>
      </w:r>
      <w:r w:rsidR="00C85B62">
        <w:rPr>
          <w:rFonts w:eastAsia="Times New Roman" w:cs="Times New Roman"/>
          <w:color w:val="000000"/>
          <w:lang w:eastAsia="cs-CZ"/>
        </w:rPr>
        <w:t xml:space="preserve"> (</w:t>
      </w:r>
      <w:r w:rsidR="003D507A">
        <w:rPr>
          <w:rFonts w:eastAsia="Times New Roman" w:cs="Times New Roman"/>
          <w:color w:val="000000"/>
          <w:lang w:eastAsia="cs-CZ"/>
        </w:rPr>
        <w:t>kurzovesazeni.com, 2015</w:t>
      </w:r>
      <w:r w:rsidR="00C85B62">
        <w:rPr>
          <w:rFonts w:eastAsia="Times New Roman" w:cs="Times New Roman"/>
          <w:color w:val="000000"/>
          <w:lang w:eastAsia="cs-CZ"/>
        </w:rPr>
        <w:t>)</w:t>
      </w:r>
    </w:p>
    <w:p w:rsidR="00383CD4" w:rsidRPr="00DB764F" w:rsidRDefault="00383CD4" w:rsidP="00537530">
      <w:pPr>
        <w:jc w:val="both"/>
        <w:rPr>
          <w:rFonts w:cs="Times New Roman"/>
          <w:shd w:val="clear" w:color="auto" w:fill="FFFFFF"/>
        </w:rPr>
      </w:pPr>
      <w:r w:rsidRPr="00F46C32">
        <w:rPr>
          <w:rFonts w:eastAsia="Times New Roman" w:cs="Times New Roman"/>
          <w:color w:val="000000"/>
          <w:lang w:eastAsia="cs-CZ"/>
        </w:rPr>
        <w:tab/>
      </w:r>
      <w:r w:rsidR="001F7F8A" w:rsidRPr="00F46C32">
        <w:rPr>
          <w:rFonts w:eastAsia="Times New Roman" w:cs="Times New Roman"/>
          <w:color w:val="000000"/>
          <w:lang w:eastAsia="cs-CZ"/>
        </w:rPr>
        <w:t>Původem rakouská společnost Bet-at-home</w:t>
      </w:r>
      <w:r w:rsidR="00FB1F56">
        <w:rPr>
          <w:rFonts w:eastAsia="Times New Roman" w:cs="Times New Roman"/>
          <w:color w:val="000000"/>
          <w:lang w:eastAsia="cs-CZ"/>
        </w:rPr>
        <w:t>, která má licenci zaregistrovanou na Maltě,</w:t>
      </w:r>
      <w:r w:rsidR="001F7F8A" w:rsidRPr="00F46C32">
        <w:rPr>
          <w:rFonts w:eastAsia="Times New Roman" w:cs="Times New Roman"/>
          <w:color w:val="000000"/>
          <w:lang w:eastAsia="cs-CZ"/>
        </w:rPr>
        <w:t xml:space="preserve"> začala s provozováním kurzového hraní v roce 1999. Je vlastněna společností BetClic Everest Group, která je mj. vlastníkem dalších online sázkových společností Expekt a BetClic. </w:t>
      </w:r>
      <w:r w:rsidR="00A17248" w:rsidRPr="00F46C32">
        <w:rPr>
          <w:rFonts w:eastAsia="Times New Roman" w:cs="Times New Roman"/>
          <w:color w:val="000000"/>
          <w:lang w:eastAsia="cs-CZ"/>
        </w:rPr>
        <w:t xml:space="preserve">Všechny tři </w:t>
      </w:r>
      <w:r w:rsidR="001433F0">
        <w:rPr>
          <w:rFonts w:eastAsia="Times New Roman" w:cs="Times New Roman"/>
          <w:color w:val="000000"/>
          <w:lang w:eastAsia="cs-CZ"/>
        </w:rPr>
        <w:t>sázkové kanceláře</w:t>
      </w:r>
      <w:r w:rsidR="00A17248" w:rsidRPr="00F46C32">
        <w:rPr>
          <w:rFonts w:eastAsia="Times New Roman" w:cs="Times New Roman"/>
          <w:color w:val="000000"/>
          <w:lang w:eastAsia="cs-CZ"/>
        </w:rPr>
        <w:t xml:space="preserve"> však pracují nezávisle na sobě včetně vypsaných kurzů na dané události. Kurzy na zápasy vypisuje </w:t>
      </w:r>
      <w:r w:rsidR="00FB1F56">
        <w:rPr>
          <w:rFonts w:eastAsia="Times New Roman" w:cs="Times New Roman"/>
          <w:color w:val="000000"/>
          <w:lang w:eastAsia="cs-CZ"/>
        </w:rPr>
        <w:t xml:space="preserve">Bet-at-home </w:t>
      </w:r>
      <w:r w:rsidR="00A17248" w:rsidRPr="00F46C32">
        <w:rPr>
          <w:rFonts w:eastAsia="Times New Roman" w:cs="Times New Roman"/>
          <w:color w:val="000000"/>
          <w:lang w:eastAsia="cs-CZ"/>
        </w:rPr>
        <w:t xml:space="preserve">jako jedna z mála společností s velkým časovým předstihem, proto je možné si tiket </w:t>
      </w:r>
      <w:r w:rsidR="00A17248" w:rsidRPr="00F46C32">
        <w:rPr>
          <w:rFonts w:eastAsia="Times New Roman" w:cs="Times New Roman"/>
          <w:color w:val="000000"/>
          <w:lang w:eastAsia="cs-CZ"/>
        </w:rPr>
        <w:lastRenderedPageBreak/>
        <w:t>dopředu naplánovat. Formát kurzu je pouze decimální, což poukazuje na orientaci na evropský trh. Vstupní bonus činí 50 % prvního v</w:t>
      </w:r>
      <w:r w:rsidR="009C3186">
        <w:rPr>
          <w:rFonts w:eastAsia="Times New Roman" w:cs="Times New Roman"/>
          <w:color w:val="000000"/>
          <w:lang w:eastAsia="cs-CZ"/>
        </w:rPr>
        <w:t>kladu a pro jeho připsání je</w:t>
      </w:r>
      <w:r w:rsidR="00A17248" w:rsidRPr="00F46C32">
        <w:rPr>
          <w:rFonts w:eastAsia="Times New Roman" w:cs="Times New Roman"/>
          <w:color w:val="000000"/>
          <w:lang w:eastAsia="cs-CZ"/>
        </w:rPr>
        <w:t xml:space="preserve"> potřeba</w:t>
      </w:r>
      <w:r w:rsidR="009C3186">
        <w:rPr>
          <w:rFonts w:eastAsia="Times New Roman" w:cs="Times New Roman"/>
          <w:color w:val="000000"/>
          <w:lang w:eastAsia="cs-CZ"/>
        </w:rPr>
        <w:t xml:space="preserve"> jej</w:t>
      </w:r>
      <w:r w:rsidR="00A17248" w:rsidRPr="00F46C32">
        <w:rPr>
          <w:rFonts w:eastAsia="Times New Roman" w:cs="Times New Roman"/>
          <w:color w:val="000000"/>
          <w:lang w:eastAsia="cs-CZ"/>
        </w:rPr>
        <w:t xml:space="preserve"> 4x protočit. Maximální připsaná částka z bonusu je 2 500 Kč. </w:t>
      </w:r>
      <w:r w:rsidR="00FB1F56">
        <w:rPr>
          <w:rFonts w:eastAsia="Times New Roman" w:cs="Times New Roman"/>
          <w:color w:val="000000"/>
          <w:lang w:eastAsia="cs-CZ"/>
        </w:rPr>
        <w:t>Jako jedna z mála společností dosud nenabízí rozhraní</w:t>
      </w:r>
      <w:r w:rsidR="00BD227C">
        <w:rPr>
          <w:rFonts w:eastAsia="Times New Roman" w:cs="Times New Roman"/>
          <w:color w:val="000000"/>
          <w:lang w:eastAsia="cs-CZ"/>
        </w:rPr>
        <w:t xml:space="preserve"> pro vsazení tiketu přes aplikaci</w:t>
      </w:r>
      <w:r w:rsidR="00FB1F56">
        <w:rPr>
          <w:rFonts w:eastAsia="Times New Roman" w:cs="Times New Roman"/>
          <w:color w:val="000000"/>
          <w:lang w:eastAsia="cs-CZ"/>
        </w:rPr>
        <w:t xml:space="preserve"> chytrého telefonu</w:t>
      </w:r>
      <w:r w:rsidR="00C85B62">
        <w:rPr>
          <w:rFonts w:cs="Times New Roman"/>
          <w:shd w:val="clear" w:color="auto" w:fill="FFFFFF"/>
        </w:rPr>
        <w:t xml:space="preserve"> (sazeni.org, 2016). </w:t>
      </w:r>
    </w:p>
    <w:p w:rsidR="0006607D" w:rsidRDefault="00764E18" w:rsidP="00537530">
      <w:pPr>
        <w:jc w:val="both"/>
        <w:rPr>
          <w:rFonts w:eastAsia="Times New Roman" w:cs="Times New Roman"/>
          <w:lang w:eastAsia="cs-CZ"/>
        </w:rPr>
      </w:pPr>
      <w:r w:rsidRPr="00F46C32">
        <w:rPr>
          <w:rFonts w:cs="Times New Roman"/>
          <w:shd w:val="clear" w:color="auto" w:fill="FFFFFF"/>
        </w:rPr>
        <w:tab/>
      </w:r>
      <w:r w:rsidR="00804FC9" w:rsidRPr="00F46C32">
        <w:rPr>
          <w:rFonts w:cs="Times New Roman"/>
          <w:shd w:val="clear" w:color="auto" w:fill="FFFFFF"/>
        </w:rPr>
        <w:t xml:space="preserve">BetClic je původem francouzská společnost nyní spadající pod </w:t>
      </w:r>
      <w:r w:rsidR="00D11684">
        <w:rPr>
          <w:rFonts w:cs="Times New Roman"/>
          <w:shd w:val="clear" w:color="auto" w:fill="FFFFFF"/>
        </w:rPr>
        <w:t xml:space="preserve">skupinu </w:t>
      </w:r>
      <w:r w:rsidR="00804FC9" w:rsidRPr="00F46C32">
        <w:rPr>
          <w:rFonts w:cs="Times New Roman"/>
          <w:shd w:val="clear" w:color="auto" w:fill="FFFFFF"/>
        </w:rPr>
        <w:t xml:space="preserve">BetClic Everest Group. Nabídka </w:t>
      </w:r>
      <w:r w:rsidR="00AC22F5">
        <w:rPr>
          <w:rFonts w:cs="Times New Roman"/>
          <w:shd w:val="clear" w:color="auto" w:fill="FFFFFF"/>
        </w:rPr>
        <w:t>kurzových sázek</w:t>
      </w:r>
      <w:r w:rsidR="00804FC9" w:rsidRPr="00F46C32">
        <w:rPr>
          <w:rFonts w:cs="Times New Roman"/>
          <w:shd w:val="clear" w:color="auto" w:fill="FFFFFF"/>
        </w:rPr>
        <w:t xml:space="preserve"> je oproti konkurenci průměrná, avšak sázkaři je nabídnuto mnoho bonusů, akcí a soutěží. V </w:t>
      </w:r>
      <w:r w:rsidR="00555B8B">
        <w:rPr>
          <w:rFonts w:cs="Times New Roman"/>
          <w:shd w:val="clear" w:color="auto" w:fill="FFFFFF"/>
        </w:rPr>
        <w:t>ČR</w:t>
      </w:r>
      <w:r w:rsidR="00D11684">
        <w:rPr>
          <w:rFonts w:cs="Times New Roman"/>
          <w:shd w:val="clear" w:color="auto" w:fill="FFFFFF"/>
        </w:rPr>
        <w:t xml:space="preserve"> prezentuje značku firmy fotbalová ikona </w:t>
      </w:r>
      <w:r w:rsidR="00804FC9" w:rsidRPr="00F46C32">
        <w:rPr>
          <w:rFonts w:cs="Times New Roman"/>
          <w:shd w:val="clear" w:color="auto" w:fill="FFFFFF"/>
        </w:rPr>
        <w:t>Karel Poborský. Minimální vklad na událost činí 5 Kč, maximální výše výhry je stanovena na 200</w:t>
      </w:r>
      <w:r w:rsidR="00CF1E1F">
        <w:rPr>
          <w:rFonts w:cs="Times New Roman"/>
          <w:shd w:val="clear" w:color="auto" w:fill="FFFFFF"/>
        </w:rPr>
        <w:t> </w:t>
      </w:r>
      <w:r w:rsidR="00804FC9" w:rsidRPr="00F46C32">
        <w:rPr>
          <w:rFonts w:cs="Times New Roman"/>
          <w:shd w:val="clear" w:color="auto" w:fill="FFFFFF"/>
        </w:rPr>
        <w:t>000</w:t>
      </w:r>
      <w:r w:rsidR="00CF1E1F">
        <w:rPr>
          <w:rFonts w:eastAsia="Times New Roman" w:cs="Times New Roman"/>
          <w:lang w:eastAsia="cs-CZ"/>
        </w:rPr>
        <w:t xml:space="preserve"> Kč</w:t>
      </w:r>
      <w:r w:rsidR="00D11684">
        <w:rPr>
          <w:rFonts w:eastAsia="Times New Roman" w:cs="Times New Roman"/>
          <w:lang w:eastAsia="cs-CZ"/>
        </w:rPr>
        <w:t>. Firma nenabízí na svém webu TV přenosy, což může mnohé sázející odradit</w:t>
      </w:r>
      <w:r w:rsidR="00CF1E1F">
        <w:rPr>
          <w:rFonts w:eastAsia="Times New Roman" w:cs="Times New Roman"/>
          <w:lang w:eastAsia="cs-CZ"/>
        </w:rPr>
        <w:t xml:space="preserve"> (sazkove-kancelare.com, 2016).</w:t>
      </w:r>
    </w:p>
    <w:p w:rsidR="00804FC9" w:rsidRPr="00F46C32" w:rsidRDefault="00804FC9" w:rsidP="00537530">
      <w:pPr>
        <w:jc w:val="both"/>
        <w:rPr>
          <w:rFonts w:eastAsia="Times New Roman" w:cs="Times New Roman"/>
          <w:lang w:eastAsia="cs-CZ"/>
        </w:rPr>
      </w:pPr>
      <w:r w:rsidRPr="00F46C32">
        <w:rPr>
          <w:rFonts w:cs="Times New Roman"/>
          <w:shd w:val="clear" w:color="auto" w:fill="FFFFFF"/>
        </w:rPr>
        <w:tab/>
      </w:r>
      <w:r w:rsidR="00732211" w:rsidRPr="00F46C32">
        <w:rPr>
          <w:rFonts w:cs="Times New Roman"/>
          <w:shd w:val="clear" w:color="auto" w:fill="FFFFFF"/>
        </w:rPr>
        <w:t xml:space="preserve">Švédská společnost Betsson vlastnící licenci na Maltě vznikla roku 2001 a od následujícího roku nabízí své služby i v online podobě. </w:t>
      </w:r>
      <w:r w:rsidR="00897A8F" w:rsidRPr="00F46C32">
        <w:rPr>
          <w:rFonts w:cs="Times New Roman"/>
          <w:shd w:val="clear" w:color="auto" w:fill="FFFFFF"/>
        </w:rPr>
        <w:t xml:space="preserve">Skrz svoji zemi původu je oblíbená především </w:t>
      </w:r>
      <w:r w:rsidR="00BD227C">
        <w:rPr>
          <w:rFonts w:cs="Times New Roman"/>
          <w:shd w:val="clear" w:color="auto" w:fill="FFFFFF"/>
        </w:rPr>
        <w:t>v</w:t>
      </w:r>
      <w:r w:rsidR="00897A8F" w:rsidRPr="00F46C32">
        <w:rPr>
          <w:rFonts w:cs="Times New Roman"/>
          <w:shd w:val="clear" w:color="auto" w:fill="FFFFFF"/>
        </w:rPr>
        <w:t xml:space="preserve"> severských zemí</w:t>
      </w:r>
      <w:r w:rsidR="00BD227C">
        <w:rPr>
          <w:rFonts w:cs="Times New Roman"/>
          <w:shd w:val="clear" w:color="auto" w:fill="FFFFFF"/>
        </w:rPr>
        <w:t>ch</w:t>
      </w:r>
      <w:r w:rsidR="00897A8F" w:rsidRPr="00F46C32">
        <w:rPr>
          <w:rFonts w:cs="Times New Roman"/>
          <w:shd w:val="clear" w:color="auto" w:fill="FFFFFF"/>
        </w:rPr>
        <w:t xml:space="preserve">. Společnost má webové stránky a prostředí kompletně </w:t>
      </w:r>
      <w:r w:rsidR="00555B8B">
        <w:rPr>
          <w:rFonts w:cs="Times New Roman"/>
          <w:shd w:val="clear" w:color="auto" w:fill="FFFFFF"/>
        </w:rPr>
        <w:t>v českém jazyce, přesto pro ni ČR</w:t>
      </w:r>
      <w:r w:rsidR="00897A8F" w:rsidRPr="00F46C32">
        <w:rPr>
          <w:rFonts w:cs="Times New Roman"/>
          <w:shd w:val="clear" w:color="auto" w:fill="FFFFFF"/>
        </w:rPr>
        <w:t xml:space="preserve"> není h</w:t>
      </w:r>
      <w:r w:rsidR="00DD1F5C">
        <w:rPr>
          <w:rFonts w:cs="Times New Roman"/>
          <w:shd w:val="clear" w:color="auto" w:fill="FFFFFF"/>
        </w:rPr>
        <w:t>lavním odbytovým trhem</w:t>
      </w:r>
      <w:r w:rsidR="000C233B">
        <w:rPr>
          <w:rFonts w:cs="Times New Roman"/>
          <w:shd w:val="clear" w:color="auto" w:fill="FFFFFF"/>
        </w:rPr>
        <w:t>, o čemž svědčí i snížený limit pro maximální možnou výhru</w:t>
      </w:r>
      <w:r w:rsidR="00897A8F" w:rsidRPr="00F46C32">
        <w:rPr>
          <w:rFonts w:cs="Times New Roman"/>
          <w:shd w:val="clear" w:color="auto" w:fill="FFFFFF"/>
        </w:rPr>
        <w:t>. Minimá</w:t>
      </w:r>
      <w:r w:rsidR="000C233B">
        <w:rPr>
          <w:rFonts w:cs="Times New Roman"/>
          <w:shd w:val="clear" w:color="auto" w:fill="FFFFFF"/>
        </w:rPr>
        <w:t>lní vklad je pevně stanoven na částku 3</w:t>
      </w:r>
      <w:r w:rsidR="00897A8F" w:rsidRPr="00F46C32">
        <w:rPr>
          <w:rFonts w:cs="Times New Roman"/>
          <w:shd w:val="clear" w:color="auto" w:fill="FFFFFF"/>
        </w:rPr>
        <w:t xml:space="preserve"> Kč. Společnost klade velký důraz</w:t>
      </w:r>
      <w:r w:rsidR="00742521">
        <w:rPr>
          <w:rFonts w:cs="Times New Roman"/>
          <w:shd w:val="clear" w:color="auto" w:fill="FFFFFF"/>
        </w:rPr>
        <w:t xml:space="preserve"> na osobní přístup k</w:t>
      </w:r>
      <w:r w:rsidR="003D507A">
        <w:rPr>
          <w:rFonts w:cs="Times New Roman"/>
          <w:shd w:val="clear" w:color="auto" w:fill="FFFFFF"/>
        </w:rPr>
        <w:t> </w:t>
      </w:r>
      <w:r w:rsidR="00742521">
        <w:rPr>
          <w:rFonts w:cs="Times New Roman"/>
          <w:shd w:val="clear" w:color="auto" w:fill="FFFFFF"/>
        </w:rPr>
        <w:t>zákazníků</w:t>
      </w:r>
      <w:r w:rsidR="003D507A">
        <w:rPr>
          <w:rFonts w:cs="Times New Roman"/>
          <w:shd w:val="clear" w:color="auto" w:fill="FFFFFF"/>
        </w:rPr>
        <w:t xml:space="preserve">m (kurzovesazeni.com, 2015). </w:t>
      </w:r>
    </w:p>
    <w:p w:rsidR="00897A8F" w:rsidRDefault="00DF35FF" w:rsidP="00537530">
      <w:pPr>
        <w:jc w:val="both"/>
        <w:rPr>
          <w:rFonts w:cs="Times New Roman"/>
          <w:shd w:val="clear" w:color="auto" w:fill="FFFFFF"/>
        </w:rPr>
      </w:pPr>
      <w:r w:rsidRPr="00F46C32">
        <w:rPr>
          <w:rFonts w:eastAsia="Times New Roman" w:cs="Times New Roman"/>
          <w:lang w:eastAsia="cs-CZ"/>
        </w:rPr>
        <w:tab/>
      </w:r>
      <w:r w:rsidR="001433F0">
        <w:rPr>
          <w:rFonts w:eastAsia="Times New Roman" w:cs="Times New Roman"/>
          <w:lang w:eastAsia="cs-CZ"/>
        </w:rPr>
        <w:t>Sázková kancelář</w:t>
      </w:r>
      <w:r w:rsidR="0045228A" w:rsidRPr="00F46C32">
        <w:rPr>
          <w:rFonts w:eastAsia="Times New Roman" w:cs="Times New Roman"/>
          <w:lang w:eastAsia="cs-CZ"/>
        </w:rPr>
        <w:t xml:space="preserve"> Betway byla založena roku 2006 a podobně jako jiné společnosti vlastní licenci</w:t>
      </w:r>
      <w:r w:rsidR="007B3413">
        <w:rPr>
          <w:rFonts w:eastAsia="Times New Roman" w:cs="Times New Roman"/>
          <w:lang w:eastAsia="cs-CZ"/>
        </w:rPr>
        <w:t xml:space="preserve"> k provozování činnosti</w:t>
      </w:r>
      <w:r w:rsidR="0045228A" w:rsidRPr="00F46C32">
        <w:rPr>
          <w:rFonts w:eastAsia="Times New Roman" w:cs="Times New Roman"/>
          <w:lang w:eastAsia="cs-CZ"/>
        </w:rPr>
        <w:t xml:space="preserve"> na Maltě. </w:t>
      </w:r>
      <w:r w:rsidR="001D183A">
        <w:rPr>
          <w:rFonts w:eastAsia="Times New Roman" w:cs="Times New Roman"/>
          <w:lang w:eastAsia="cs-CZ"/>
        </w:rPr>
        <w:t>Firma</w:t>
      </w:r>
      <w:r w:rsidR="0045228A" w:rsidRPr="00F46C32">
        <w:rPr>
          <w:rFonts w:eastAsia="Times New Roman" w:cs="Times New Roman"/>
          <w:lang w:eastAsia="cs-CZ"/>
        </w:rPr>
        <w:t xml:space="preserve"> nabízí širokou nabídku </w:t>
      </w:r>
      <w:r w:rsidR="001D183A">
        <w:rPr>
          <w:rFonts w:eastAsia="Times New Roman" w:cs="Times New Roman"/>
          <w:lang w:eastAsia="cs-CZ"/>
        </w:rPr>
        <w:t>kurzů na sportovní utkání</w:t>
      </w:r>
      <w:r w:rsidR="0045228A" w:rsidRPr="00F46C32">
        <w:rPr>
          <w:rFonts w:eastAsia="Times New Roman" w:cs="Times New Roman"/>
          <w:lang w:eastAsia="cs-CZ"/>
        </w:rPr>
        <w:t xml:space="preserve">, většina sázkových příležitostí je však zaměřena na fotbalové zápasy. </w:t>
      </w:r>
      <w:r w:rsidR="007A4ADB" w:rsidRPr="00F46C32">
        <w:rPr>
          <w:rFonts w:eastAsia="Times New Roman" w:cs="Times New Roman"/>
          <w:lang w:eastAsia="cs-CZ"/>
        </w:rPr>
        <w:t xml:space="preserve">Jako jedna z mála online sázkových firem nenabízí žádný vstupní bonus. </w:t>
      </w:r>
      <w:r w:rsidR="001D183A">
        <w:rPr>
          <w:rFonts w:eastAsia="Times New Roman" w:cs="Times New Roman"/>
          <w:lang w:eastAsia="cs-CZ"/>
        </w:rPr>
        <w:t>Velkým příno</w:t>
      </w:r>
      <w:r w:rsidR="00892944">
        <w:rPr>
          <w:rFonts w:eastAsia="Times New Roman" w:cs="Times New Roman"/>
          <w:lang w:eastAsia="cs-CZ"/>
        </w:rPr>
        <w:t>sem jsou přehledně zpracované a </w:t>
      </w:r>
      <w:r w:rsidR="001D183A">
        <w:rPr>
          <w:rFonts w:eastAsia="Times New Roman" w:cs="Times New Roman"/>
          <w:lang w:eastAsia="cs-CZ"/>
        </w:rPr>
        <w:t xml:space="preserve">designově přehledné webové stránky. </w:t>
      </w:r>
      <w:r w:rsidR="0045228A" w:rsidRPr="00F46C32">
        <w:rPr>
          <w:rFonts w:eastAsia="Times New Roman" w:cs="Times New Roman"/>
          <w:lang w:eastAsia="cs-CZ"/>
        </w:rPr>
        <w:t>Minimální sázka na tike</w:t>
      </w:r>
      <w:r w:rsidR="00E15328" w:rsidRPr="00F46C32">
        <w:rPr>
          <w:rFonts w:eastAsia="Times New Roman" w:cs="Times New Roman"/>
          <w:lang w:eastAsia="cs-CZ"/>
        </w:rPr>
        <w:t>t je 2 Kč, maximální výhra činí</w:t>
      </w:r>
      <w:r w:rsidR="0045228A" w:rsidRPr="00F46C32">
        <w:rPr>
          <w:rFonts w:cs="Times New Roman"/>
          <w:shd w:val="clear" w:color="auto" w:fill="FFFFFF"/>
        </w:rPr>
        <w:t xml:space="preserve"> </w:t>
      </w:r>
      <w:r w:rsidR="00DD1F5C">
        <w:rPr>
          <w:rFonts w:cs="Times New Roman"/>
          <w:shd w:val="clear" w:color="auto" w:fill="FFFFFF"/>
        </w:rPr>
        <w:t>2 500 000 Kč</w:t>
      </w:r>
      <w:r w:rsidR="003D507A">
        <w:rPr>
          <w:rFonts w:cs="Times New Roman"/>
          <w:shd w:val="clear" w:color="auto" w:fill="FFFFFF"/>
        </w:rPr>
        <w:t xml:space="preserve"> (sazeni.org, 2016). </w:t>
      </w:r>
    </w:p>
    <w:p w:rsidR="007A4ADB" w:rsidRPr="00F46C32" w:rsidRDefault="007A4ADB" w:rsidP="00537530">
      <w:pPr>
        <w:jc w:val="both"/>
        <w:rPr>
          <w:rFonts w:cs="Times New Roman"/>
          <w:shd w:val="clear" w:color="auto" w:fill="FFFFFF"/>
        </w:rPr>
      </w:pPr>
      <w:r w:rsidRPr="00F46C32">
        <w:rPr>
          <w:rFonts w:cs="Times New Roman"/>
          <w:shd w:val="clear" w:color="auto" w:fill="FFFFFF"/>
        </w:rPr>
        <w:tab/>
      </w:r>
      <w:r w:rsidR="009D7740" w:rsidRPr="00F46C32">
        <w:rPr>
          <w:rFonts w:cs="Times New Roman"/>
          <w:shd w:val="clear" w:color="auto" w:fill="FFFFFF"/>
        </w:rPr>
        <w:t>V </w:t>
      </w:r>
      <w:r w:rsidR="00555B8B">
        <w:rPr>
          <w:rFonts w:cs="Times New Roman"/>
          <w:shd w:val="clear" w:color="auto" w:fill="FFFFFF"/>
        </w:rPr>
        <w:t>ČR</w:t>
      </w:r>
      <w:r w:rsidR="009D7740" w:rsidRPr="00F46C32">
        <w:rPr>
          <w:rFonts w:cs="Times New Roman"/>
          <w:shd w:val="clear" w:color="auto" w:fill="FFFFFF"/>
        </w:rPr>
        <w:t xml:space="preserve"> velmi oblíbená online </w:t>
      </w:r>
      <w:r w:rsidR="001433F0">
        <w:rPr>
          <w:rFonts w:cs="Times New Roman"/>
          <w:shd w:val="clear" w:color="auto" w:fill="FFFFFF"/>
        </w:rPr>
        <w:t>sázková kancelář</w:t>
      </w:r>
      <w:r w:rsidR="009D7740" w:rsidRPr="00F46C32">
        <w:rPr>
          <w:rFonts w:cs="Times New Roman"/>
          <w:shd w:val="clear" w:color="auto" w:fill="FFFFFF"/>
        </w:rPr>
        <w:t xml:space="preserve"> Bwin nabízí od roku 1997</w:t>
      </w:r>
      <w:r w:rsidR="00480EC8" w:rsidRPr="00F46C32">
        <w:rPr>
          <w:rFonts w:cs="Times New Roman"/>
          <w:shd w:val="clear" w:color="auto" w:fill="FFFFFF"/>
        </w:rPr>
        <w:t xml:space="preserve"> širokou škálu sázkových příležitostí, čímž si vydobyla silnou pozici ve světě internetového sázení. </w:t>
      </w:r>
      <w:r w:rsidR="00C23EF2">
        <w:rPr>
          <w:rFonts w:cs="Times New Roman"/>
          <w:shd w:val="clear" w:color="auto" w:fill="FFFFFF"/>
        </w:rPr>
        <w:t xml:space="preserve">Silnou pozici na trhu si roku 2011 upevnila fúzí se společností Party  Gaming, která se zaměřuje na provozování online pokeru a kasin. </w:t>
      </w:r>
      <w:r w:rsidR="00DD0E31" w:rsidRPr="00F46C32">
        <w:rPr>
          <w:rFonts w:cs="Times New Roman"/>
          <w:shd w:val="clear" w:color="auto" w:fill="FFFFFF"/>
        </w:rPr>
        <w:t>Výhodou této společnosti je zastoupení sázkových nabídek i v nižších fotbalových, hokejových nebo basketbalových evropských soutěžích. Tato kancelář také těží z propraco</w:t>
      </w:r>
      <w:r w:rsidR="00836902">
        <w:rPr>
          <w:rFonts w:cs="Times New Roman"/>
          <w:shd w:val="clear" w:color="auto" w:fill="FFFFFF"/>
        </w:rPr>
        <w:t>vaných live sázek a velké nabídky</w:t>
      </w:r>
      <w:r w:rsidR="00DD0E31" w:rsidRPr="00F46C32">
        <w:rPr>
          <w:rFonts w:cs="Times New Roman"/>
          <w:shd w:val="clear" w:color="auto" w:fill="FFFFFF"/>
        </w:rPr>
        <w:t xml:space="preserve"> </w:t>
      </w:r>
      <w:r w:rsidR="00C23EF2">
        <w:rPr>
          <w:rFonts w:cs="Times New Roman"/>
          <w:shd w:val="clear" w:color="auto" w:fill="FFFFFF"/>
        </w:rPr>
        <w:t xml:space="preserve">TV přenosů. Minimální částka vsazená na </w:t>
      </w:r>
      <w:r w:rsidR="00DD0E31" w:rsidRPr="00F46C32">
        <w:rPr>
          <w:rFonts w:cs="Times New Roman"/>
          <w:shd w:val="clear" w:color="auto" w:fill="FFFFFF"/>
        </w:rPr>
        <w:t>tiket je oproti jiným společnostem vyšší – 15 K</w:t>
      </w:r>
      <w:r w:rsidR="00877750">
        <w:rPr>
          <w:rFonts w:cs="Times New Roman"/>
          <w:shd w:val="clear" w:color="auto" w:fill="FFFFFF"/>
        </w:rPr>
        <w:t xml:space="preserve">č. Maximální výhra je </w:t>
      </w:r>
      <w:r w:rsidR="00DD1F5C">
        <w:rPr>
          <w:rFonts w:cs="Times New Roman"/>
          <w:shd w:val="clear" w:color="auto" w:fill="FFFFFF"/>
        </w:rPr>
        <w:t>6 250 000 Kč</w:t>
      </w:r>
      <w:r w:rsidR="00877750">
        <w:rPr>
          <w:rFonts w:cs="Times New Roman"/>
          <w:shd w:val="clear" w:color="auto" w:fill="FFFFFF"/>
        </w:rPr>
        <w:t xml:space="preserve"> (sazkove-kancelare.com, 2016). </w:t>
      </w:r>
    </w:p>
    <w:p w:rsidR="00DD0E31" w:rsidRPr="00F46C32" w:rsidRDefault="00DD0E31" w:rsidP="00537530">
      <w:pPr>
        <w:jc w:val="both"/>
        <w:rPr>
          <w:rFonts w:cs="Times New Roman"/>
          <w:shd w:val="clear" w:color="auto" w:fill="FFFFFF"/>
        </w:rPr>
      </w:pPr>
      <w:r w:rsidRPr="00F46C32">
        <w:rPr>
          <w:rFonts w:cs="Times New Roman"/>
          <w:shd w:val="clear" w:color="auto" w:fill="FFFFFF"/>
        </w:rPr>
        <w:tab/>
      </w:r>
      <w:r w:rsidR="00F46997">
        <w:rPr>
          <w:rFonts w:cs="Times New Roman"/>
          <w:shd w:val="clear" w:color="auto" w:fill="FFFFFF"/>
        </w:rPr>
        <w:t>Původně s</w:t>
      </w:r>
      <w:r w:rsidR="006A385D" w:rsidRPr="00F46C32">
        <w:rPr>
          <w:rFonts w:cs="Times New Roman"/>
          <w:shd w:val="clear" w:color="auto" w:fill="FFFFFF"/>
        </w:rPr>
        <w:t xml:space="preserve">lovenská </w:t>
      </w:r>
      <w:r w:rsidR="001433F0">
        <w:rPr>
          <w:rFonts w:cs="Times New Roman"/>
          <w:shd w:val="clear" w:color="auto" w:fill="FFFFFF"/>
        </w:rPr>
        <w:t>sázková kancelář</w:t>
      </w:r>
      <w:r w:rsidR="006A385D" w:rsidRPr="00F46C32">
        <w:rPr>
          <w:rFonts w:cs="Times New Roman"/>
          <w:shd w:val="clear" w:color="auto" w:fill="FFFFFF"/>
        </w:rPr>
        <w:t xml:space="preserve"> DOXXbet provozuje svoji online činnost prostřednictvím licenc</w:t>
      </w:r>
      <w:r w:rsidR="00F46997">
        <w:rPr>
          <w:rFonts w:cs="Times New Roman"/>
          <w:shd w:val="clear" w:color="auto" w:fill="FFFFFF"/>
        </w:rPr>
        <w:t>e</w:t>
      </w:r>
      <w:r w:rsidR="006A385D" w:rsidRPr="00F46C32">
        <w:rPr>
          <w:rFonts w:cs="Times New Roman"/>
          <w:shd w:val="clear" w:color="auto" w:fill="FFFFFF"/>
        </w:rPr>
        <w:t xml:space="preserve"> z Malty od roku 20</w:t>
      </w:r>
      <w:r w:rsidR="00096403">
        <w:rPr>
          <w:rFonts w:cs="Times New Roman"/>
          <w:shd w:val="clear" w:color="auto" w:fill="FFFFFF"/>
        </w:rPr>
        <w:t>0</w:t>
      </w:r>
      <w:r w:rsidR="00F46997">
        <w:rPr>
          <w:rFonts w:cs="Times New Roman"/>
          <w:shd w:val="clear" w:color="auto" w:fill="FFFFFF"/>
        </w:rPr>
        <w:t>0</w:t>
      </w:r>
      <w:r w:rsidR="006A385D" w:rsidRPr="00F46C32">
        <w:rPr>
          <w:rFonts w:cs="Times New Roman"/>
          <w:shd w:val="clear" w:color="auto" w:fill="FFFFFF"/>
        </w:rPr>
        <w:t>. Primárně se zaměřuje na trh střední Evropy.</w:t>
      </w:r>
      <w:r w:rsidR="00CF1CC8" w:rsidRPr="00F46C32">
        <w:rPr>
          <w:rFonts w:cs="Times New Roman"/>
          <w:shd w:val="clear" w:color="auto" w:fill="FFFFFF"/>
        </w:rPr>
        <w:t xml:space="preserve"> Původně čistě kamenná pobočková síť se </w:t>
      </w:r>
      <w:r w:rsidR="00F46997">
        <w:rPr>
          <w:rFonts w:cs="Times New Roman"/>
          <w:shd w:val="clear" w:color="auto" w:fill="FFFFFF"/>
        </w:rPr>
        <w:t xml:space="preserve">od roku 2007 </w:t>
      </w:r>
      <w:r w:rsidR="00CF1CC8" w:rsidRPr="00F46C32">
        <w:rPr>
          <w:rFonts w:cs="Times New Roman"/>
          <w:shd w:val="clear" w:color="auto" w:fill="FFFFFF"/>
        </w:rPr>
        <w:t>transformovala na specialistu online sázek.</w:t>
      </w:r>
      <w:r w:rsidR="006A385D" w:rsidRPr="00F46C32">
        <w:rPr>
          <w:rFonts w:cs="Times New Roman"/>
          <w:shd w:val="clear" w:color="auto" w:fill="FFFFFF"/>
        </w:rPr>
        <w:t xml:space="preserve"> Kurzová nabídka společnosti sází především na klasické sporty jako fotbal, hokej, basketbal nebo volejbal. </w:t>
      </w:r>
      <w:r w:rsidR="002B5353" w:rsidRPr="00F46C32">
        <w:rPr>
          <w:rFonts w:cs="Times New Roman"/>
          <w:shd w:val="clear" w:color="auto" w:fill="FFFFFF"/>
        </w:rPr>
        <w:t>Největším lákadlem je bezesporu vstupní bonus 54 000 Kč, který je však nutné</w:t>
      </w:r>
      <w:r w:rsidR="00F46997">
        <w:rPr>
          <w:rFonts w:cs="Times New Roman"/>
          <w:shd w:val="clear" w:color="auto" w:fill="FFFFFF"/>
        </w:rPr>
        <w:t xml:space="preserve"> </w:t>
      </w:r>
      <w:r w:rsidR="00F46997" w:rsidRPr="00F46C32">
        <w:rPr>
          <w:rFonts w:cs="Times New Roman"/>
          <w:shd w:val="clear" w:color="auto" w:fill="FFFFFF"/>
        </w:rPr>
        <w:t xml:space="preserve">10—16x </w:t>
      </w:r>
      <w:r w:rsidR="00F46997">
        <w:rPr>
          <w:rFonts w:cs="Times New Roman"/>
          <w:shd w:val="clear" w:color="auto" w:fill="FFFFFF"/>
        </w:rPr>
        <w:t xml:space="preserve"> prosázet</w:t>
      </w:r>
      <w:r w:rsidR="002B5353" w:rsidRPr="00F46C32">
        <w:rPr>
          <w:rFonts w:cs="Times New Roman"/>
          <w:shd w:val="clear" w:color="auto" w:fill="FFFFFF"/>
        </w:rPr>
        <w:t xml:space="preserve"> podle výše vsazené částky. </w:t>
      </w:r>
      <w:r w:rsidR="00F56F8F">
        <w:rPr>
          <w:rFonts w:cs="Times New Roman"/>
          <w:shd w:val="clear" w:color="auto" w:fill="FFFFFF"/>
        </w:rPr>
        <w:t xml:space="preserve">Zajímavostí jsou velice rychle vyplácené výhry, které se připíší na herní účet v řádu desítek vteřin. </w:t>
      </w:r>
      <w:r w:rsidR="002B5353" w:rsidRPr="00F46C32">
        <w:rPr>
          <w:rFonts w:cs="Times New Roman"/>
          <w:shd w:val="clear" w:color="auto" w:fill="FFFFFF"/>
        </w:rPr>
        <w:t>Minimální sázka na událost je 20 Kč</w:t>
      </w:r>
      <w:r w:rsidR="00836902">
        <w:rPr>
          <w:rFonts w:cs="Times New Roman"/>
          <w:shd w:val="clear" w:color="auto" w:fill="FFFFFF"/>
        </w:rPr>
        <w:t xml:space="preserve"> (kurzovesazeni.com, 2015). </w:t>
      </w:r>
    </w:p>
    <w:p w:rsidR="00FE4989" w:rsidRPr="00F46C32" w:rsidRDefault="00096403" w:rsidP="00537530">
      <w:pPr>
        <w:jc w:val="both"/>
        <w:rPr>
          <w:rFonts w:cs="Times New Roman"/>
          <w:shd w:val="clear" w:color="auto" w:fill="FFFFFF"/>
        </w:rPr>
      </w:pPr>
      <w:r>
        <w:rPr>
          <w:rFonts w:cs="Times New Roman"/>
          <w:shd w:val="clear" w:color="auto" w:fill="FFFFFF"/>
        </w:rPr>
        <w:tab/>
      </w:r>
      <w:r w:rsidR="004F6DED" w:rsidRPr="00F46C32">
        <w:rPr>
          <w:rFonts w:cs="Times New Roman"/>
          <w:shd w:val="clear" w:color="auto" w:fill="FFFFFF"/>
        </w:rPr>
        <w:t>Společnost Expekt je spolu s Bet</w:t>
      </w:r>
      <w:r w:rsidR="002311E8">
        <w:rPr>
          <w:rFonts w:cs="Times New Roman"/>
          <w:shd w:val="clear" w:color="auto" w:fill="FFFFFF"/>
        </w:rPr>
        <w:t>-at-home a BetClicem vlastněna firmou</w:t>
      </w:r>
      <w:r w:rsidR="004F6DED" w:rsidRPr="00F46C32">
        <w:rPr>
          <w:rFonts w:cs="Times New Roman"/>
          <w:shd w:val="clear" w:color="auto" w:fill="FFFFFF"/>
        </w:rPr>
        <w:t xml:space="preserve"> Bet</w:t>
      </w:r>
      <w:r w:rsidR="008B0041">
        <w:rPr>
          <w:rFonts w:cs="Times New Roman"/>
          <w:shd w:val="clear" w:color="auto" w:fill="FFFFFF"/>
        </w:rPr>
        <w:t>C</w:t>
      </w:r>
      <w:r w:rsidR="004F6DED" w:rsidRPr="00F46C32">
        <w:rPr>
          <w:rFonts w:cs="Times New Roman"/>
          <w:shd w:val="clear" w:color="auto" w:fill="FFFFFF"/>
        </w:rPr>
        <w:t xml:space="preserve">lic Everest Group. </w:t>
      </w:r>
      <w:r w:rsidR="00EC5655">
        <w:rPr>
          <w:rFonts w:cs="Times New Roman"/>
          <w:shd w:val="clear" w:color="auto" w:fill="FFFFFF"/>
        </w:rPr>
        <w:t>Sázková kancelář</w:t>
      </w:r>
      <w:r w:rsidR="004F6DED" w:rsidRPr="00F46C32">
        <w:rPr>
          <w:rFonts w:cs="Times New Roman"/>
          <w:shd w:val="clear" w:color="auto" w:fill="FFFFFF"/>
        </w:rPr>
        <w:t xml:space="preserve"> se zaměřuje především na fotbal a zimní sporty. </w:t>
      </w:r>
      <w:r w:rsidR="006E6D4F" w:rsidRPr="00F46C32">
        <w:rPr>
          <w:rFonts w:cs="Times New Roman"/>
          <w:shd w:val="clear" w:color="auto" w:fill="FFFFFF"/>
        </w:rPr>
        <w:t xml:space="preserve">Samozřejmostí jsou sázky </w:t>
      </w:r>
      <w:r w:rsidR="006E6D4F" w:rsidRPr="00F46C32">
        <w:rPr>
          <w:rFonts w:cs="Times New Roman"/>
          <w:shd w:val="clear" w:color="auto" w:fill="FFFFFF"/>
        </w:rPr>
        <w:lastRenderedPageBreak/>
        <w:t>přes</w:t>
      </w:r>
      <w:r w:rsidR="00151C8D">
        <w:rPr>
          <w:rFonts w:cs="Times New Roman"/>
          <w:shd w:val="clear" w:color="auto" w:fill="FFFFFF"/>
        </w:rPr>
        <w:t xml:space="preserve"> chytrý</w:t>
      </w:r>
      <w:r w:rsidR="006E6D4F" w:rsidRPr="00F46C32">
        <w:rPr>
          <w:rFonts w:cs="Times New Roman"/>
          <w:shd w:val="clear" w:color="auto" w:fill="FFFFFF"/>
        </w:rPr>
        <w:t xml:space="preserve"> telefon,</w:t>
      </w:r>
      <w:r w:rsidR="002311E8">
        <w:rPr>
          <w:rFonts w:cs="Times New Roman"/>
          <w:shd w:val="clear" w:color="auto" w:fill="FFFFFF"/>
        </w:rPr>
        <w:t xml:space="preserve"> ve kterých společnost</w:t>
      </w:r>
      <w:r w:rsidR="006E6D4F" w:rsidRPr="00F46C32">
        <w:rPr>
          <w:rFonts w:cs="Times New Roman"/>
          <w:shd w:val="clear" w:color="auto" w:fill="FFFFFF"/>
        </w:rPr>
        <w:t xml:space="preserve"> </w:t>
      </w:r>
      <w:r w:rsidR="002311E8">
        <w:rPr>
          <w:rFonts w:cs="Times New Roman"/>
          <w:shd w:val="clear" w:color="auto" w:fill="FFFFFF"/>
        </w:rPr>
        <w:t>prostř</w:t>
      </w:r>
      <w:r w:rsidR="00D253C4">
        <w:rPr>
          <w:rFonts w:cs="Times New Roman"/>
          <w:shd w:val="clear" w:color="auto" w:fill="FFFFFF"/>
        </w:rPr>
        <w:t>e</w:t>
      </w:r>
      <w:r w:rsidR="002311E8">
        <w:rPr>
          <w:rFonts w:cs="Times New Roman"/>
          <w:shd w:val="clear" w:color="auto" w:fill="FFFFFF"/>
        </w:rPr>
        <w:t>dnictvím</w:t>
      </w:r>
      <w:r w:rsidR="006E6D4F" w:rsidRPr="00F46C32">
        <w:rPr>
          <w:rFonts w:cs="Times New Roman"/>
          <w:shd w:val="clear" w:color="auto" w:fill="FFFFFF"/>
        </w:rPr>
        <w:t xml:space="preserve"> aplikace nabízí extra bonus 250 Kč při vložení stejné</w:t>
      </w:r>
      <w:r w:rsidR="002311E8">
        <w:rPr>
          <w:rFonts w:cs="Times New Roman"/>
          <w:shd w:val="clear" w:color="auto" w:fill="FFFFFF"/>
        </w:rPr>
        <w:t xml:space="preserve"> částky na účet</w:t>
      </w:r>
      <w:r w:rsidR="006E6D4F" w:rsidRPr="00F46C32">
        <w:rPr>
          <w:rFonts w:cs="Times New Roman"/>
          <w:shd w:val="clear" w:color="auto" w:fill="FFFFFF"/>
        </w:rPr>
        <w:t>. Samozřejmostí je široká nabídka TV přenosů a s nimi spojený</w:t>
      </w:r>
      <w:r w:rsidR="00BD227C">
        <w:rPr>
          <w:rFonts w:cs="Times New Roman"/>
          <w:shd w:val="clear" w:color="auto" w:fill="FFFFFF"/>
        </w:rPr>
        <w:t>ch live sázek</w:t>
      </w:r>
      <w:r w:rsidR="006E6D4F" w:rsidRPr="00F46C32">
        <w:rPr>
          <w:rFonts w:cs="Times New Roman"/>
          <w:shd w:val="clear" w:color="auto" w:fill="FFFFFF"/>
        </w:rPr>
        <w:t xml:space="preserve">. </w:t>
      </w:r>
      <w:r w:rsidR="00C32758" w:rsidRPr="00F46C32">
        <w:rPr>
          <w:rFonts w:cs="Times New Roman"/>
          <w:shd w:val="clear" w:color="auto" w:fill="FFFFFF"/>
        </w:rPr>
        <w:t>Na rozdíl od ostatních společností nabízející</w:t>
      </w:r>
      <w:r w:rsidR="00BD227C">
        <w:rPr>
          <w:rFonts w:cs="Times New Roman"/>
          <w:shd w:val="clear" w:color="auto" w:fill="FFFFFF"/>
        </w:rPr>
        <w:t>ch</w:t>
      </w:r>
      <w:r w:rsidR="00C32758" w:rsidRPr="00F46C32">
        <w:rPr>
          <w:rFonts w:cs="Times New Roman"/>
          <w:shd w:val="clear" w:color="auto" w:fill="FFFFFF"/>
        </w:rPr>
        <w:t xml:space="preserve"> vstupní bonus je nutnost protočení vkladu pouze jedn</w:t>
      </w:r>
      <w:r w:rsidR="00151C8D">
        <w:rPr>
          <w:rFonts w:cs="Times New Roman"/>
          <w:shd w:val="clear" w:color="auto" w:fill="FFFFFF"/>
        </w:rPr>
        <w:t>ou</w:t>
      </w:r>
      <w:r w:rsidR="00C32758" w:rsidRPr="00F46C32">
        <w:rPr>
          <w:rFonts w:cs="Times New Roman"/>
          <w:shd w:val="clear" w:color="auto" w:fill="FFFFFF"/>
        </w:rPr>
        <w:t>. Stačí si tedy vložit částku na účet</w:t>
      </w:r>
      <w:r w:rsidR="00151C8D">
        <w:rPr>
          <w:rFonts w:cs="Times New Roman"/>
          <w:shd w:val="clear" w:color="auto" w:fill="FFFFFF"/>
        </w:rPr>
        <w:t>, vsadit ji a při prohře získá sázkař</w:t>
      </w:r>
      <w:r w:rsidR="00C32758" w:rsidRPr="00F46C32">
        <w:rPr>
          <w:rFonts w:cs="Times New Roman"/>
          <w:shd w:val="clear" w:color="auto" w:fill="FFFFFF"/>
        </w:rPr>
        <w:t xml:space="preserve"> stejnou částku zdarma, při výhře se </w:t>
      </w:r>
      <w:r w:rsidR="00151C8D">
        <w:rPr>
          <w:rFonts w:cs="Times New Roman"/>
          <w:shd w:val="clear" w:color="auto" w:fill="FFFFFF"/>
        </w:rPr>
        <w:t>mu</w:t>
      </w:r>
      <w:r w:rsidR="00C32758" w:rsidRPr="00F46C32">
        <w:rPr>
          <w:rFonts w:cs="Times New Roman"/>
          <w:shd w:val="clear" w:color="auto" w:fill="FFFFFF"/>
        </w:rPr>
        <w:t xml:space="preserve"> pak </w:t>
      </w:r>
      <w:r w:rsidR="002311E8">
        <w:rPr>
          <w:rFonts w:cs="Times New Roman"/>
          <w:shd w:val="clear" w:color="auto" w:fill="FFFFFF"/>
        </w:rPr>
        <w:t>výhra zdvojnásobí o danou výši</w:t>
      </w:r>
      <w:r w:rsidR="00CE323D">
        <w:rPr>
          <w:rFonts w:cs="Times New Roman"/>
          <w:shd w:val="clear" w:color="auto" w:fill="FFFFFF"/>
        </w:rPr>
        <w:t xml:space="preserve"> bonus</w:t>
      </w:r>
      <w:r w:rsidR="002311E8">
        <w:rPr>
          <w:rFonts w:cs="Times New Roman"/>
          <w:shd w:val="clear" w:color="auto" w:fill="FFFFFF"/>
        </w:rPr>
        <w:t>u</w:t>
      </w:r>
      <w:r w:rsidR="00CE323D">
        <w:rPr>
          <w:rFonts w:cs="Times New Roman"/>
          <w:shd w:val="clear" w:color="auto" w:fill="FFFFFF"/>
        </w:rPr>
        <w:t xml:space="preserve"> (</w:t>
      </w:r>
      <w:r w:rsidR="009140A1">
        <w:rPr>
          <w:rFonts w:cs="Times New Roman"/>
          <w:shd w:val="clear" w:color="auto" w:fill="FFFFFF"/>
        </w:rPr>
        <w:t xml:space="preserve">sazeni.org, 2016). </w:t>
      </w:r>
    </w:p>
    <w:p w:rsidR="00CC2EC0" w:rsidRPr="00F46C32" w:rsidRDefault="00CC2EC0" w:rsidP="00537530">
      <w:pPr>
        <w:jc w:val="both"/>
        <w:rPr>
          <w:rFonts w:cs="Times New Roman"/>
          <w:shd w:val="clear" w:color="auto" w:fill="FFFFFF"/>
        </w:rPr>
      </w:pPr>
      <w:r w:rsidRPr="00F46C32">
        <w:rPr>
          <w:rFonts w:cs="Times New Roman"/>
          <w:shd w:val="clear" w:color="auto" w:fill="FFFFFF"/>
        </w:rPr>
        <w:tab/>
      </w:r>
      <w:r w:rsidR="00560F52" w:rsidRPr="00F46C32">
        <w:rPr>
          <w:rFonts w:cs="Times New Roman"/>
          <w:shd w:val="clear" w:color="auto" w:fill="FFFFFF"/>
        </w:rPr>
        <w:t>V </w:t>
      </w:r>
      <w:r w:rsidR="00555B8B">
        <w:rPr>
          <w:rFonts w:cs="Times New Roman"/>
          <w:shd w:val="clear" w:color="auto" w:fill="FFFFFF"/>
        </w:rPr>
        <w:t>ČR</w:t>
      </w:r>
      <w:r w:rsidR="00560F52" w:rsidRPr="00F46C32">
        <w:rPr>
          <w:rFonts w:cs="Times New Roman"/>
          <w:shd w:val="clear" w:color="auto" w:fill="FFFFFF"/>
        </w:rPr>
        <w:t xml:space="preserve"> ne příliš známá firma Interwetten byla jednou z</w:t>
      </w:r>
      <w:r w:rsidR="00AF0B7A" w:rsidRPr="00F46C32">
        <w:rPr>
          <w:rFonts w:cs="Times New Roman"/>
          <w:shd w:val="clear" w:color="auto" w:fill="FFFFFF"/>
        </w:rPr>
        <w:t xml:space="preserve"> prvních průkopníků online </w:t>
      </w:r>
      <w:r w:rsidR="00560F52" w:rsidRPr="00F46C32">
        <w:rPr>
          <w:rFonts w:cs="Times New Roman"/>
          <w:shd w:val="clear" w:color="auto" w:fill="FFFFFF"/>
        </w:rPr>
        <w:t xml:space="preserve">sázení. Původem rakouská společnost je nyní vlastníkem licence na Maltě. Zajímavým faktem je nepřetržitá zákaznická podpora. Výhodou firmy je široké spektrum alternativních sázek na hlavní kolektivní sporty jako fotbal, hokej, basketbal či házená. </w:t>
      </w:r>
      <w:r w:rsidR="003034AE" w:rsidRPr="00F46C32">
        <w:rPr>
          <w:rFonts w:cs="Times New Roman"/>
          <w:shd w:val="clear" w:color="auto" w:fill="FFFFFF"/>
        </w:rPr>
        <w:t>Hladina kurzů je průměrná, v rámci sázek na favority však vyčnívá nad konkure</w:t>
      </w:r>
      <w:r w:rsidR="00BB4ED8">
        <w:rPr>
          <w:rFonts w:cs="Times New Roman"/>
          <w:shd w:val="clear" w:color="auto" w:fill="FFFFFF"/>
        </w:rPr>
        <w:t>ncí. Za zmínku stojí také určité</w:t>
      </w:r>
      <w:r w:rsidR="003034AE" w:rsidRPr="00F46C32">
        <w:rPr>
          <w:rFonts w:cs="Times New Roman"/>
          <w:shd w:val="clear" w:color="auto" w:fill="FFFFFF"/>
        </w:rPr>
        <w:t xml:space="preserve"> zpoždění při aktualizaci </w:t>
      </w:r>
      <w:r w:rsidR="00BB4ED8">
        <w:rPr>
          <w:rFonts w:cs="Times New Roman"/>
          <w:shd w:val="clear" w:color="auto" w:fill="FFFFFF"/>
        </w:rPr>
        <w:t xml:space="preserve">vypsaných </w:t>
      </w:r>
      <w:r w:rsidR="003034AE" w:rsidRPr="00F46C32">
        <w:rPr>
          <w:rFonts w:cs="Times New Roman"/>
          <w:shd w:val="clear" w:color="auto" w:fill="FFFFFF"/>
        </w:rPr>
        <w:t>kurzů při změně aktuální situace. Samozřejmostí jsou live sázky a T</w:t>
      </w:r>
      <w:r w:rsidR="002B0C3A">
        <w:rPr>
          <w:rFonts w:cs="Times New Roman"/>
          <w:shd w:val="clear" w:color="auto" w:fill="FFFFFF"/>
        </w:rPr>
        <w:t>V přenosy (</w:t>
      </w:r>
      <w:r w:rsidR="00B10ECE">
        <w:rPr>
          <w:rFonts w:cs="Times New Roman"/>
          <w:shd w:val="clear" w:color="auto" w:fill="FFFFFF"/>
        </w:rPr>
        <w:t>sazkove-kancelare.com, 2016</w:t>
      </w:r>
      <w:r w:rsidR="002B0C3A">
        <w:rPr>
          <w:rFonts w:cs="Times New Roman"/>
          <w:shd w:val="clear" w:color="auto" w:fill="FFFFFF"/>
        </w:rPr>
        <w:t xml:space="preserve">). </w:t>
      </w:r>
    </w:p>
    <w:p w:rsidR="003034AE" w:rsidRPr="00F46C32" w:rsidRDefault="003034AE" w:rsidP="00537530">
      <w:pPr>
        <w:jc w:val="both"/>
        <w:rPr>
          <w:rFonts w:cs="Times New Roman"/>
          <w:shd w:val="clear" w:color="auto" w:fill="FFFFFF"/>
        </w:rPr>
      </w:pPr>
      <w:r w:rsidRPr="00F46C32">
        <w:rPr>
          <w:rFonts w:cs="Times New Roman"/>
          <w:shd w:val="clear" w:color="auto" w:fill="FFFFFF"/>
        </w:rPr>
        <w:tab/>
      </w:r>
      <w:r w:rsidR="00096403">
        <w:rPr>
          <w:rFonts w:cs="Times New Roman"/>
          <w:shd w:val="clear" w:color="auto" w:fill="FFFFFF"/>
        </w:rPr>
        <w:t>MarathonB</w:t>
      </w:r>
      <w:r w:rsidR="00056513" w:rsidRPr="00F46C32">
        <w:rPr>
          <w:rFonts w:cs="Times New Roman"/>
          <w:shd w:val="clear" w:color="auto" w:fill="FFFFFF"/>
        </w:rPr>
        <w:t xml:space="preserve">et </w:t>
      </w:r>
      <w:r w:rsidR="00244826">
        <w:rPr>
          <w:rFonts w:cs="Times New Roman"/>
          <w:shd w:val="clear" w:color="auto" w:fill="FFFFFF"/>
        </w:rPr>
        <w:t xml:space="preserve">je </w:t>
      </w:r>
      <w:r w:rsidR="008E7319">
        <w:rPr>
          <w:rFonts w:cs="Times New Roman"/>
          <w:shd w:val="clear" w:color="auto" w:fill="FFFFFF"/>
        </w:rPr>
        <w:t>sázkovou společností</w:t>
      </w:r>
      <w:r w:rsidR="00056513" w:rsidRPr="00F46C32">
        <w:rPr>
          <w:rFonts w:cs="Times New Roman"/>
          <w:shd w:val="clear" w:color="auto" w:fill="FFFFFF"/>
        </w:rPr>
        <w:t xml:space="preserve"> s </w:t>
      </w:r>
      <w:r w:rsidR="008E7319">
        <w:rPr>
          <w:rFonts w:cs="Times New Roman"/>
          <w:shd w:val="clear" w:color="auto" w:fill="FFFFFF"/>
        </w:rPr>
        <w:t>českou jazykovou mutací, která sídlí</w:t>
      </w:r>
      <w:r w:rsidR="00056513" w:rsidRPr="00F46C32">
        <w:rPr>
          <w:rFonts w:cs="Times New Roman"/>
          <w:shd w:val="clear" w:color="auto" w:fill="FFFFFF"/>
        </w:rPr>
        <w:t xml:space="preserve"> </w:t>
      </w:r>
      <w:r w:rsidR="00D8585D" w:rsidRPr="00F46C32">
        <w:rPr>
          <w:rFonts w:cs="Times New Roman"/>
          <w:shd w:val="clear" w:color="auto" w:fill="FFFFFF"/>
        </w:rPr>
        <w:t>v britském Brightonu</w:t>
      </w:r>
      <w:r w:rsidR="00056513" w:rsidRPr="00F46C32">
        <w:rPr>
          <w:rFonts w:cs="Times New Roman"/>
          <w:shd w:val="clear" w:color="auto" w:fill="FFFFFF"/>
        </w:rPr>
        <w:t>. Nabízí nejvíce volitelných jazyků, konkrétně 26. Jistou nevýhodou společnosti je neatraktivní strohý webový design, absence TV přenosů a vstupního bonusu. Výhodou jsou naopak mírně vyšší ku</w:t>
      </w:r>
      <w:r w:rsidR="005D74ED">
        <w:rPr>
          <w:rFonts w:cs="Times New Roman"/>
          <w:shd w:val="clear" w:color="auto" w:fill="FFFFFF"/>
        </w:rPr>
        <w:t>rzové hladiny oproti konkurenci (</w:t>
      </w:r>
      <w:r w:rsidR="008E7319">
        <w:rPr>
          <w:rFonts w:cs="Times New Roman"/>
          <w:shd w:val="clear" w:color="auto" w:fill="FFFFFF"/>
        </w:rPr>
        <w:t xml:space="preserve">marathonbet.com, 2016). </w:t>
      </w:r>
    </w:p>
    <w:p w:rsidR="00056513" w:rsidRPr="00F46C32" w:rsidRDefault="00056513" w:rsidP="00537530">
      <w:pPr>
        <w:jc w:val="both"/>
        <w:rPr>
          <w:rFonts w:cs="Times New Roman"/>
          <w:shd w:val="clear" w:color="auto" w:fill="FFFFFF"/>
        </w:rPr>
      </w:pPr>
      <w:r w:rsidRPr="00F46C32">
        <w:rPr>
          <w:rFonts w:cs="Times New Roman"/>
          <w:shd w:val="clear" w:color="auto" w:fill="FFFFFF"/>
        </w:rPr>
        <w:tab/>
      </w:r>
      <w:r w:rsidR="00FA2181" w:rsidRPr="00F46C32">
        <w:rPr>
          <w:rFonts w:cs="Times New Roman"/>
          <w:shd w:val="clear" w:color="auto" w:fill="FFFFFF"/>
        </w:rPr>
        <w:t>Jednou z nejmladších společností zabývající</w:t>
      </w:r>
      <w:r w:rsidR="00BD227C">
        <w:rPr>
          <w:rFonts w:cs="Times New Roman"/>
          <w:shd w:val="clear" w:color="auto" w:fill="FFFFFF"/>
        </w:rPr>
        <w:t>ch</w:t>
      </w:r>
      <w:r w:rsidR="00FA2181" w:rsidRPr="00F46C32">
        <w:rPr>
          <w:rFonts w:cs="Times New Roman"/>
          <w:shd w:val="clear" w:color="auto" w:fill="FFFFFF"/>
        </w:rPr>
        <w:t xml:space="preserve"> se online sázením je OddsRing. Nabízí vyšší vstupní bonus v hodnotě 5 000 </w:t>
      </w:r>
      <w:r w:rsidR="008B31CC" w:rsidRPr="00F46C32">
        <w:rPr>
          <w:rFonts w:cs="Times New Roman"/>
          <w:shd w:val="clear" w:color="auto" w:fill="FFFFFF"/>
        </w:rPr>
        <w:t xml:space="preserve">Kč, který lze získat po prosázení daného počtu ring bodů. Ty se vypočítají </w:t>
      </w:r>
      <w:r w:rsidR="00CA660E">
        <w:rPr>
          <w:rFonts w:cs="Times New Roman"/>
          <w:shd w:val="clear" w:color="auto" w:fill="FFFFFF"/>
        </w:rPr>
        <w:t>jako 1</w:t>
      </w:r>
      <w:r w:rsidR="008B31CC" w:rsidRPr="00F46C32">
        <w:rPr>
          <w:rFonts w:cs="Times New Roman"/>
          <w:shd w:val="clear" w:color="auto" w:fill="FFFFFF"/>
        </w:rPr>
        <w:t>,25</w:t>
      </w:r>
      <w:r w:rsidR="0097217B">
        <w:rPr>
          <w:rFonts w:cs="Times New Roman"/>
          <w:shd w:val="clear" w:color="auto" w:fill="FFFFFF"/>
        </w:rPr>
        <w:t>-</w:t>
      </w:r>
      <w:r w:rsidR="008B31CC" w:rsidRPr="00F46C32">
        <w:rPr>
          <w:rFonts w:cs="Times New Roman"/>
          <w:shd w:val="clear" w:color="auto" w:fill="FFFFFF"/>
        </w:rPr>
        <w:t>násobek vkladu</w:t>
      </w:r>
      <w:r w:rsidR="000F738B" w:rsidRPr="00F46C32">
        <w:rPr>
          <w:rFonts w:cs="Times New Roman"/>
          <w:shd w:val="clear" w:color="auto" w:fill="FFFFFF"/>
        </w:rPr>
        <w:t>,</w:t>
      </w:r>
      <w:r w:rsidR="008B31CC" w:rsidRPr="00F46C32">
        <w:rPr>
          <w:rFonts w:cs="Times New Roman"/>
          <w:shd w:val="clear" w:color="auto" w:fill="FFFFFF"/>
        </w:rPr>
        <w:t xml:space="preserve"> přičemž hodnota jednoho ring bodu je 20 Kč prosázené částky. Pokud</w:t>
      </w:r>
      <w:r w:rsidR="00BB4ED8">
        <w:rPr>
          <w:rFonts w:cs="Times New Roman"/>
          <w:shd w:val="clear" w:color="auto" w:fill="FFFFFF"/>
        </w:rPr>
        <w:t xml:space="preserve"> má tedy prvotní vklad hodnotu </w:t>
      </w:r>
      <w:r w:rsidR="008B31CC" w:rsidRPr="00F46C32">
        <w:rPr>
          <w:rFonts w:cs="Times New Roman"/>
          <w:shd w:val="clear" w:color="auto" w:fill="FFFFFF"/>
        </w:rPr>
        <w:t>2 000 Kč, ring bodů k dosažení připsání bonusu je</w:t>
      </w:r>
      <w:r w:rsidR="000F738B" w:rsidRPr="00F46C32">
        <w:rPr>
          <w:rFonts w:cs="Times New Roman"/>
          <w:shd w:val="clear" w:color="auto" w:fill="FFFFFF"/>
        </w:rPr>
        <w:t xml:space="preserve"> potřeba</w:t>
      </w:r>
      <w:r w:rsidR="00A17BF7">
        <w:rPr>
          <w:rFonts w:cs="Times New Roman"/>
          <w:shd w:val="clear" w:color="auto" w:fill="FFFFFF"/>
        </w:rPr>
        <w:t xml:space="preserve"> </w:t>
      </w:r>
      <w:r w:rsidR="00084965">
        <w:rPr>
          <w:rFonts w:cs="Times New Roman"/>
          <w:shd w:val="clear" w:color="auto" w:fill="FFFFFF"/>
        </w:rPr>
        <w:t>2 </w:t>
      </w:r>
      <w:r w:rsidR="00A17BF7">
        <w:rPr>
          <w:rFonts w:cs="Times New Roman"/>
          <w:shd w:val="clear" w:color="auto" w:fill="FFFFFF"/>
        </w:rPr>
        <w:t>500</w:t>
      </w:r>
      <w:r w:rsidR="00084965">
        <w:rPr>
          <w:rFonts w:cs="Times New Roman"/>
          <w:shd w:val="clear" w:color="auto" w:fill="FFFFFF"/>
        </w:rPr>
        <w:t xml:space="preserve"> (50 000 Kč)</w:t>
      </w:r>
      <w:r w:rsidR="008B31CC" w:rsidRPr="00F46C32">
        <w:rPr>
          <w:rFonts w:cs="Times New Roman"/>
          <w:shd w:val="clear" w:color="auto" w:fill="FFFFFF"/>
        </w:rPr>
        <w:t xml:space="preserve">. </w:t>
      </w:r>
      <w:r w:rsidR="004116C2" w:rsidRPr="00F46C32">
        <w:rPr>
          <w:rFonts w:cs="Times New Roman"/>
          <w:shd w:val="clear" w:color="auto" w:fill="FFFFFF"/>
        </w:rPr>
        <w:t xml:space="preserve">Výhodou je nepřetržitá zákaznická podpora a široká nabídka více než 120 lig z různých sportů. </w:t>
      </w:r>
      <w:r w:rsidR="00976E12">
        <w:rPr>
          <w:rFonts w:cs="Times New Roman"/>
          <w:shd w:val="clear" w:color="auto" w:fill="FFFFFF"/>
        </w:rPr>
        <w:t xml:space="preserve">Odradit může absence TV přenosů (sazeni.org, 2016). </w:t>
      </w:r>
    </w:p>
    <w:p w:rsidR="00D9510F" w:rsidRDefault="004116C2" w:rsidP="00537530">
      <w:pPr>
        <w:jc w:val="both"/>
        <w:rPr>
          <w:rFonts w:cs="Times New Roman"/>
          <w:shd w:val="clear" w:color="auto" w:fill="FFFFFF"/>
        </w:rPr>
      </w:pPr>
      <w:r w:rsidRPr="00F46C32">
        <w:rPr>
          <w:rFonts w:cs="Times New Roman"/>
          <w:shd w:val="clear" w:color="auto" w:fill="FFFFFF"/>
        </w:rPr>
        <w:tab/>
      </w:r>
      <w:r w:rsidR="00096403">
        <w:rPr>
          <w:rFonts w:cs="Times New Roman"/>
          <w:shd w:val="clear" w:color="auto" w:fill="FFFFFF"/>
        </w:rPr>
        <w:t>PinnacleS</w:t>
      </w:r>
      <w:r w:rsidR="004374F0">
        <w:rPr>
          <w:rFonts w:cs="Times New Roman"/>
          <w:shd w:val="clear" w:color="auto" w:fill="FFFFFF"/>
        </w:rPr>
        <w:t xml:space="preserve">ports je jednou </w:t>
      </w:r>
      <w:r w:rsidR="00114C93" w:rsidRPr="00F46C32">
        <w:rPr>
          <w:rFonts w:cs="Times New Roman"/>
          <w:shd w:val="clear" w:color="auto" w:fill="FFFFFF"/>
        </w:rPr>
        <w:t xml:space="preserve">z </w:t>
      </w:r>
      <w:r w:rsidR="004374F0">
        <w:rPr>
          <w:rFonts w:cs="Times New Roman"/>
          <w:shd w:val="clear" w:color="auto" w:fill="FFFFFF"/>
        </w:rPr>
        <w:t>nej</w:t>
      </w:r>
      <w:r w:rsidR="00114C93" w:rsidRPr="00F46C32">
        <w:rPr>
          <w:rFonts w:cs="Times New Roman"/>
          <w:shd w:val="clear" w:color="auto" w:fill="FFFFFF"/>
        </w:rPr>
        <w:t>starších sázkových společností</w:t>
      </w:r>
      <w:r w:rsidR="00BD227C">
        <w:rPr>
          <w:rFonts w:cs="Times New Roman"/>
          <w:shd w:val="clear" w:color="auto" w:fill="FFFFFF"/>
        </w:rPr>
        <w:t>.</w:t>
      </w:r>
      <w:r w:rsidR="00114C93" w:rsidRPr="00F46C32">
        <w:rPr>
          <w:rFonts w:cs="Times New Roman"/>
          <w:shd w:val="clear" w:color="auto" w:fill="FFFFFF"/>
        </w:rPr>
        <w:t xml:space="preserve"> </w:t>
      </w:r>
      <w:r w:rsidR="00BD227C">
        <w:rPr>
          <w:rFonts w:cs="Times New Roman"/>
          <w:shd w:val="clear" w:color="auto" w:fill="FFFFFF"/>
        </w:rPr>
        <w:t>Licenci vlastní</w:t>
      </w:r>
      <w:r w:rsidR="00114C93" w:rsidRPr="00F46C32">
        <w:rPr>
          <w:rFonts w:cs="Times New Roman"/>
          <w:shd w:val="clear" w:color="auto" w:fill="FFFFFF"/>
        </w:rPr>
        <w:t xml:space="preserve"> prostřednictvím karibského ostrova Curacao spadající</w:t>
      </w:r>
      <w:r w:rsidR="005E4937">
        <w:rPr>
          <w:rFonts w:cs="Times New Roman"/>
          <w:shd w:val="clear" w:color="auto" w:fill="FFFFFF"/>
        </w:rPr>
        <w:t>ho</w:t>
      </w:r>
      <w:r w:rsidR="00114C93" w:rsidRPr="00F46C32">
        <w:rPr>
          <w:rFonts w:cs="Times New Roman"/>
          <w:shd w:val="clear" w:color="auto" w:fill="FFFFFF"/>
        </w:rPr>
        <w:t xml:space="preserve"> pod Nizozemské Antily. Firma nabízí bezkonkurenčně nejvýhodně</w:t>
      </w:r>
      <w:r w:rsidR="005E4937">
        <w:rPr>
          <w:rFonts w:cs="Times New Roman"/>
          <w:shd w:val="clear" w:color="auto" w:fill="FFFFFF"/>
        </w:rPr>
        <w:t xml:space="preserve">jší kurzovou hladinu na trhu </w:t>
      </w:r>
      <w:r w:rsidR="00114C93" w:rsidRPr="00F46C32">
        <w:rPr>
          <w:rFonts w:cs="Times New Roman"/>
          <w:shd w:val="clear" w:color="auto" w:fill="FFFFFF"/>
        </w:rPr>
        <w:t>v</w:t>
      </w:r>
      <w:r w:rsidR="005E4937">
        <w:rPr>
          <w:rFonts w:cs="Times New Roman"/>
          <w:shd w:val="clear" w:color="auto" w:fill="FFFFFF"/>
        </w:rPr>
        <w:t> </w:t>
      </w:r>
      <w:r w:rsidR="00114C93" w:rsidRPr="00F46C32">
        <w:rPr>
          <w:rFonts w:cs="Times New Roman"/>
          <w:shd w:val="clear" w:color="auto" w:fill="FFFFFF"/>
        </w:rPr>
        <w:t>poměru</w:t>
      </w:r>
      <w:r w:rsidR="005E4937">
        <w:rPr>
          <w:rFonts w:cs="Times New Roman"/>
          <w:shd w:val="clear" w:color="auto" w:fill="FFFFFF"/>
        </w:rPr>
        <w:t xml:space="preserve"> až</w:t>
      </w:r>
      <w:r w:rsidR="00114C93" w:rsidRPr="00F46C32">
        <w:rPr>
          <w:rFonts w:cs="Times New Roman"/>
          <w:shd w:val="clear" w:color="auto" w:fill="FFFFFF"/>
        </w:rPr>
        <w:t xml:space="preserve"> 1,97 – 1,97. Další výhodou jsou vysoké limity výher. Nevýhodou je archaický design stránek a absence</w:t>
      </w:r>
      <w:r w:rsidR="00892944">
        <w:rPr>
          <w:rFonts w:cs="Times New Roman"/>
          <w:shd w:val="clear" w:color="auto" w:fill="FFFFFF"/>
        </w:rPr>
        <w:t xml:space="preserve"> TV přenosů a vstupního bonusu </w:t>
      </w:r>
      <w:r w:rsidR="00E71C3A">
        <w:rPr>
          <w:rFonts w:cs="Times New Roman"/>
          <w:shd w:val="clear" w:color="auto" w:fill="FFFFFF"/>
        </w:rPr>
        <w:t xml:space="preserve">(sazkove-kancelare.com, 2016). </w:t>
      </w:r>
      <w:r w:rsidR="00F46C32">
        <w:rPr>
          <w:rFonts w:cs="Times New Roman"/>
          <w:shd w:val="clear" w:color="auto" w:fill="FFFFFF"/>
        </w:rPr>
        <w:tab/>
      </w:r>
    </w:p>
    <w:p w:rsidR="002A5F61" w:rsidRPr="00F46C32" w:rsidRDefault="0018625C" w:rsidP="0018625C">
      <w:pPr>
        <w:jc w:val="both"/>
        <w:rPr>
          <w:rFonts w:cs="Times New Roman"/>
          <w:shd w:val="clear" w:color="auto" w:fill="FFFFFF"/>
        </w:rPr>
      </w:pPr>
      <w:r>
        <w:rPr>
          <w:rFonts w:cs="Times New Roman"/>
          <w:shd w:val="clear" w:color="auto" w:fill="FFFFFF"/>
        </w:rPr>
        <w:tab/>
      </w:r>
      <w:r w:rsidR="00C6529A" w:rsidRPr="00F46C32">
        <w:rPr>
          <w:rFonts w:cs="Times New Roman"/>
          <w:shd w:val="clear" w:color="auto" w:fill="FFFFFF"/>
        </w:rPr>
        <w:t>Společnost Sp</w:t>
      </w:r>
      <w:r w:rsidR="00096403">
        <w:rPr>
          <w:rFonts w:cs="Times New Roman"/>
          <w:shd w:val="clear" w:color="auto" w:fill="FFFFFF"/>
        </w:rPr>
        <w:t>ortingB</w:t>
      </w:r>
      <w:r w:rsidR="00C6529A" w:rsidRPr="00F46C32">
        <w:rPr>
          <w:rFonts w:cs="Times New Roman"/>
          <w:shd w:val="clear" w:color="auto" w:fill="FFFFFF"/>
        </w:rPr>
        <w:t xml:space="preserve">et se řadí k nejstarším poskytovatelům online sázení. V roce 2013 přešla </w:t>
      </w:r>
      <w:r w:rsidR="00556BA6">
        <w:rPr>
          <w:rFonts w:cs="Times New Roman"/>
          <w:shd w:val="clear" w:color="auto" w:fill="FFFFFF"/>
        </w:rPr>
        <w:t xml:space="preserve">fúzí </w:t>
      </w:r>
      <w:r w:rsidR="00C6529A" w:rsidRPr="00F46C32">
        <w:rPr>
          <w:rFonts w:cs="Times New Roman"/>
          <w:shd w:val="clear" w:color="auto" w:fill="FFFFFF"/>
        </w:rPr>
        <w:t xml:space="preserve">pod vlastnictví WilliamHillu. Pro evropský prostor nabízí široké spektrum </w:t>
      </w:r>
      <w:r w:rsidR="00EC5655">
        <w:rPr>
          <w:rFonts w:cs="Times New Roman"/>
          <w:shd w:val="clear" w:color="auto" w:fill="FFFFFF"/>
        </w:rPr>
        <w:t>kurzů</w:t>
      </w:r>
      <w:r w:rsidR="00C6529A" w:rsidRPr="00F46C32">
        <w:rPr>
          <w:rFonts w:cs="Times New Roman"/>
          <w:shd w:val="clear" w:color="auto" w:fill="FFFFFF"/>
        </w:rPr>
        <w:t xml:space="preserve"> na zámořské události</w:t>
      </w:r>
      <w:r w:rsidR="00BD227C">
        <w:rPr>
          <w:rFonts w:cs="Times New Roman"/>
          <w:shd w:val="clear" w:color="auto" w:fill="FFFFFF"/>
        </w:rPr>
        <w:t>,</w:t>
      </w:r>
      <w:r w:rsidR="00C6529A" w:rsidRPr="00F46C32">
        <w:rPr>
          <w:rFonts w:cs="Times New Roman"/>
          <w:shd w:val="clear" w:color="auto" w:fill="FFFFFF"/>
        </w:rPr>
        <w:t xml:space="preserve"> jako např. americký vysokoškolský fotbal. Lákadlem může být vstupní bonus v hodnotě 3 000 Kč, který je nutné prosázet pouze jednou. Konkurenční výhodou je velké množství TV přenosů a p</w:t>
      </w:r>
      <w:r w:rsidR="007A1508">
        <w:rPr>
          <w:rFonts w:cs="Times New Roman"/>
          <w:shd w:val="clear" w:color="auto" w:fill="FFFFFF"/>
        </w:rPr>
        <w:t>ropracovaná nabídka live sázek (</w:t>
      </w:r>
      <w:r w:rsidR="00CD3C54">
        <w:rPr>
          <w:rFonts w:cs="Times New Roman"/>
          <w:shd w:val="clear" w:color="auto" w:fill="FFFFFF"/>
        </w:rPr>
        <w:t xml:space="preserve">kurzovesazeni.com, 2016). </w:t>
      </w:r>
    </w:p>
    <w:p w:rsidR="00C94301" w:rsidRPr="00F46C32" w:rsidRDefault="00C94301" w:rsidP="0018625C">
      <w:pPr>
        <w:jc w:val="both"/>
        <w:rPr>
          <w:rFonts w:cs="Times New Roman"/>
          <w:shd w:val="clear" w:color="auto" w:fill="FFFFFF"/>
        </w:rPr>
      </w:pPr>
      <w:r w:rsidRPr="00F46C32">
        <w:rPr>
          <w:rFonts w:cs="Times New Roman"/>
          <w:shd w:val="clear" w:color="auto" w:fill="FFFFFF"/>
        </w:rPr>
        <w:tab/>
      </w:r>
      <w:r w:rsidR="00F008E9" w:rsidRPr="00F46C32">
        <w:rPr>
          <w:rFonts w:cs="Times New Roman"/>
          <w:shd w:val="clear" w:color="auto" w:fill="FFFFFF"/>
        </w:rPr>
        <w:t>Původem skandinávská společnost</w:t>
      </w:r>
      <w:r w:rsidR="009A68D7" w:rsidRPr="00F46C32">
        <w:rPr>
          <w:rFonts w:cs="Times New Roman"/>
          <w:shd w:val="clear" w:color="auto" w:fill="FFFFFF"/>
        </w:rPr>
        <w:t xml:space="preserve"> Unibet</w:t>
      </w:r>
      <w:r w:rsidR="00F008E9" w:rsidRPr="00F46C32">
        <w:rPr>
          <w:rFonts w:cs="Times New Roman"/>
          <w:shd w:val="clear" w:color="auto" w:fill="FFFFFF"/>
        </w:rPr>
        <w:t xml:space="preserve"> je jedním z nejstarších hráčů</w:t>
      </w:r>
      <w:r w:rsidR="00E6760F">
        <w:rPr>
          <w:rFonts w:cs="Times New Roman"/>
          <w:shd w:val="clear" w:color="auto" w:fill="FFFFFF"/>
        </w:rPr>
        <w:t xml:space="preserve"> na poli</w:t>
      </w:r>
      <w:r w:rsidR="00F008E9" w:rsidRPr="00F46C32">
        <w:rPr>
          <w:rFonts w:cs="Times New Roman"/>
          <w:shd w:val="clear" w:color="auto" w:fill="FFFFFF"/>
        </w:rPr>
        <w:t xml:space="preserve"> internetového sázení. Své služby nabízí ve více než 150 zemích světa, ve kterých má širokou klientskou základnu. </w:t>
      </w:r>
      <w:r w:rsidR="00E6760F">
        <w:rPr>
          <w:rFonts w:cs="Times New Roman"/>
          <w:shd w:val="clear" w:color="auto" w:fill="FFFFFF"/>
        </w:rPr>
        <w:t>Stejně jako společnost MarathonBet nabízí Unibet uživatelské rozhraní ve 26 jazykových mutacích. Firma</w:t>
      </w:r>
      <w:r w:rsidR="009A68D7" w:rsidRPr="00F46C32">
        <w:rPr>
          <w:rFonts w:cs="Times New Roman"/>
          <w:shd w:val="clear" w:color="auto" w:fill="FFFFFF"/>
        </w:rPr>
        <w:t xml:space="preserve"> nabízí jedinečnou sázkovou službu Cash-in, jejímž principem je vyplacení výhry ještě před koncem daného zápasu. </w:t>
      </w:r>
      <w:r w:rsidR="009D6FD0" w:rsidRPr="00F46C32">
        <w:rPr>
          <w:rFonts w:cs="Times New Roman"/>
          <w:shd w:val="clear" w:color="auto" w:fill="FFFFFF"/>
        </w:rPr>
        <w:t>Samozřejmostí jsou TV přenosy a sá</w:t>
      </w:r>
      <w:r w:rsidR="00892944">
        <w:rPr>
          <w:rFonts w:cs="Times New Roman"/>
          <w:shd w:val="clear" w:color="auto" w:fill="FFFFFF"/>
        </w:rPr>
        <w:t>zky přes mobil. Vstupní bonus o </w:t>
      </w:r>
      <w:r w:rsidR="009D6FD0" w:rsidRPr="00F46C32">
        <w:rPr>
          <w:rFonts w:cs="Times New Roman"/>
          <w:shd w:val="clear" w:color="auto" w:fill="FFFFFF"/>
        </w:rPr>
        <w:t>maximální hodnotě 1</w:t>
      </w:r>
      <w:r w:rsidR="00CD3C54">
        <w:rPr>
          <w:rFonts w:cs="Times New Roman"/>
          <w:shd w:val="clear" w:color="auto" w:fill="FFFFFF"/>
        </w:rPr>
        <w:t xml:space="preserve"> 500 Kč je potřeba 8x prosázet (sazeni.org, 2016). </w:t>
      </w:r>
    </w:p>
    <w:p w:rsidR="000D50F9" w:rsidRPr="00F46C32" w:rsidRDefault="000D50F9" w:rsidP="00537530">
      <w:pPr>
        <w:jc w:val="both"/>
        <w:rPr>
          <w:rFonts w:eastAsia="Times New Roman" w:cs="Times New Roman"/>
          <w:lang w:eastAsia="cs-CZ"/>
        </w:rPr>
      </w:pPr>
      <w:r w:rsidRPr="00F46C32">
        <w:rPr>
          <w:rFonts w:cs="Times New Roman"/>
          <w:shd w:val="clear" w:color="auto" w:fill="FFFFFF"/>
        </w:rPr>
        <w:lastRenderedPageBreak/>
        <w:tab/>
      </w:r>
      <w:r w:rsidR="00F00BA7" w:rsidRPr="00F46C32">
        <w:rPr>
          <w:rFonts w:cs="Times New Roman"/>
          <w:shd w:val="clear" w:color="auto" w:fill="FFFFFF"/>
        </w:rPr>
        <w:t xml:space="preserve">V zahraničí velmi dobře známá sázková společnost WilliamHill je jednou z nejstarších sázkových společností vůbec. Byla založena roku 1934 v Londýně, online sázení poskytuje od roku 1997. Jako přední britská </w:t>
      </w:r>
      <w:r w:rsidR="00EC5655">
        <w:rPr>
          <w:rFonts w:cs="Times New Roman"/>
          <w:shd w:val="clear" w:color="auto" w:fill="FFFFFF"/>
        </w:rPr>
        <w:t>sázková kancelář</w:t>
      </w:r>
      <w:r w:rsidR="00F00BA7" w:rsidRPr="00F46C32">
        <w:rPr>
          <w:rFonts w:cs="Times New Roman"/>
          <w:shd w:val="clear" w:color="auto" w:fill="FFFFFF"/>
        </w:rPr>
        <w:t xml:space="preserve"> nabízí jednu z nejširších nabídek na více než 1 200 </w:t>
      </w:r>
      <w:r w:rsidR="00EC5655">
        <w:rPr>
          <w:rFonts w:cs="Times New Roman"/>
          <w:shd w:val="clear" w:color="auto" w:fill="FFFFFF"/>
        </w:rPr>
        <w:t>n</w:t>
      </w:r>
      <w:r w:rsidR="00F00BA7" w:rsidRPr="00F46C32">
        <w:rPr>
          <w:rFonts w:cs="Times New Roman"/>
          <w:shd w:val="clear" w:color="auto" w:fill="FFFFFF"/>
        </w:rPr>
        <w:t xml:space="preserve">ejvyšších lig i nižších divizí. </w:t>
      </w:r>
      <w:r w:rsidR="002F34CA" w:rsidRPr="00F46C32">
        <w:rPr>
          <w:rFonts w:cs="Times New Roman"/>
          <w:shd w:val="clear" w:color="auto" w:fill="FFFFFF"/>
        </w:rPr>
        <w:t>WilliamHill vyniká</w:t>
      </w:r>
      <w:r w:rsidR="008B335E">
        <w:rPr>
          <w:rFonts w:cs="Times New Roman"/>
          <w:shd w:val="clear" w:color="auto" w:fill="FFFFFF"/>
        </w:rPr>
        <w:t xml:space="preserve"> v nabídce </w:t>
      </w:r>
      <w:r w:rsidR="00F00BA7" w:rsidRPr="00F46C32">
        <w:rPr>
          <w:rFonts w:cs="Times New Roman"/>
          <w:shd w:val="clear" w:color="auto" w:fill="FFFFFF"/>
        </w:rPr>
        <w:t>speciálních tipů udá</w:t>
      </w:r>
      <w:r w:rsidR="00096403">
        <w:rPr>
          <w:rFonts w:cs="Times New Roman"/>
          <w:shd w:val="clear" w:color="auto" w:fill="FFFFFF"/>
        </w:rPr>
        <w:t>lostí, jako např.</w:t>
      </w:r>
      <w:r w:rsidR="00F00BA7" w:rsidRPr="00F46C32">
        <w:rPr>
          <w:rFonts w:cs="Times New Roman"/>
          <w:shd w:val="clear" w:color="auto" w:fill="FFFFFF"/>
        </w:rPr>
        <w:t xml:space="preserve"> který hráč dá ve fotbalovém zápase první gól. Jako britská společnost nabízí sázky </w:t>
      </w:r>
      <w:r w:rsidR="008B335E">
        <w:rPr>
          <w:rFonts w:cs="Times New Roman"/>
          <w:shd w:val="clear" w:color="auto" w:fill="FFFFFF"/>
        </w:rPr>
        <w:t>také</w:t>
      </w:r>
      <w:r w:rsidR="00F00BA7" w:rsidRPr="00F46C32">
        <w:rPr>
          <w:rFonts w:cs="Times New Roman"/>
          <w:shd w:val="clear" w:color="auto" w:fill="FFFFFF"/>
        </w:rPr>
        <w:t xml:space="preserve"> na koňské d</w:t>
      </w:r>
      <w:r w:rsidR="008310B5">
        <w:rPr>
          <w:rFonts w:cs="Times New Roman"/>
          <w:shd w:val="clear" w:color="auto" w:fill="FFFFFF"/>
        </w:rPr>
        <w:t xml:space="preserve">ostihy nebo závody greyhoundů (sazkove-kancelare.com, 2015). </w:t>
      </w:r>
    </w:p>
    <w:p w:rsidR="00EB5D5E" w:rsidRPr="00F46C32" w:rsidRDefault="00897A8F" w:rsidP="00537530">
      <w:pPr>
        <w:jc w:val="both"/>
        <w:rPr>
          <w:rFonts w:eastAsia="Times New Roman" w:cs="Times New Roman"/>
          <w:color w:val="000000"/>
          <w:lang w:eastAsia="cs-CZ"/>
        </w:rPr>
      </w:pPr>
      <w:r w:rsidRPr="00F46C32">
        <w:rPr>
          <w:rFonts w:eastAsia="Times New Roman" w:cs="Times New Roman"/>
          <w:lang w:eastAsia="cs-CZ"/>
        </w:rPr>
        <w:tab/>
      </w:r>
      <w:r w:rsidR="00F224BE" w:rsidRPr="00F46C32">
        <w:rPr>
          <w:rFonts w:eastAsia="Times New Roman" w:cs="Times New Roman"/>
          <w:color w:val="000000"/>
          <w:lang w:eastAsia="cs-CZ"/>
        </w:rPr>
        <w:t xml:space="preserve"> </w:t>
      </w:r>
      <w:r w:rsidR="002262AB" w:rsidRPr="00F46C32">
        <w:rPr>
          <w:rFonts w:eastAsia="Times New Roman" w:cs="Times New Roman"/>
          <w:color w:val="000000"/>
          <w:lang w:eastAsia="cs-CZ"/>
        </w:rPr>
        <w:t xml:space="preserve">Nejmladší </w:t>
      </w:r>
      <w:r w:rsidR="001D456A">
        <w:rPr>
          <w:rFonts w:eastAsia="Times New Roman" w:cs="Times New Roman"/>
          <w:color w:val="000000"/>
          <w:lang w:eastAsia="cs-CZ"/>
        </w:rPr>
        <w:t>sázková kancelář</w:t>
      </w:r>
      <w:r w:rsidR="002262AB" w:rsidRPr="00F46C32">
        <w:rPr>
          <w:rFonts w:eastAsia="Times New Roman" w:cs="Times New Roman"/>
          <w:color w:val="000000"/>
          <w:lang w:eastAsia="cs-CZ"/>
        </w:rPr>
        <w:t xml:space="preserve"> nabízející české</w:t>
      </w:r>
      <w:r w:rsidR="000729A1">
        <w:rPr>
          <w:rFonts w:eastAsia="Times New Roman" w:cs="Times New Roman"/>
          <w:color w:val="000000"/>
          <w:lang w:eastAsia="cs-CZ"/>
        </w:rPr>
        <w:t xml:space="preserve"> uživatelské</w:t>
      </w:r>
      <w:r w:rsidR="002262AB" w:rsidRPr="00F46C32">
        <w:rPr>
          <w:rFonts w:eastAsia="Times New Roman" w:cs="Times New Roman"/>
          <w:color w:val="000000"/>
          <w:lang w:eastAsia="cs-CZ"/>
        </w:rPr>
        <w:t xml:space="preserve"> prostředí WinMasters byla založena roku 2014 a licenci k provozování online sázkových her vlastní na Maltě. Společnost nabízí dva typy bonusů. Jednorázový ve výši 500 Kč při vložení vkladu a druhý až do výše 1 500 Kč při podmínce prosázení sedminásobk</w:t>
      </w:r>
      <w:r w:rsidR="00BD227C">
        <w:rPr>
          <w:rFonts w:eastAsia="Times New Roman" w:cs="Times New Roman"/>
          <w:color w:val="000000"/>
          <w:lang w:eastAsia="cs-CZ"/>
        </w:rPr>
        <w:t>u</w:t>
      </w:r>
      <w:r w:rsidR="002262AB" w:rsidRPr="00F46C32">
        <w:rPr>
          <w:rFonts w:eastAsia="Times New Roman" w:cs="Times New Roman"/>
          <w:color w:val="000000"/>
          <w:lang w:eastAsia="cs-CZ"/>
        </w:rPr>
        <w:t xml:space="preserve"> daného vkladu. </w:t>
      </w:r>
      <w:r w:rsidR="00DF3D3B" w:rsidRPr="00F46C32">
        <w:rPr>
          <w:rFonts w:eastAsia="Times New Roman" w:cs="Times New Roman"/>
          <w:color w:val="000000"/>
          <w:lang w:eastAsia="cs-CZ"/>
        </w:rPr>
        <w:t>WinMasters podporuje live sázení a rozhraní s chytrými telefony,</w:t>
      </w:r>
      <w:r w:rsidR="008E7629">
        <w:rPr>
          <w:rFonts w:eastAsia="Times New Roman" w:cs="Times New Roman"/>
          <w:color w:val="000000"/>
          <w:lang w:eastAsia="cs-CZ"/>
        </w:rPr>
        <w:t xml:space="preserve"> nepodporuje naopak TV přenosy (kurzovesazeni.com, 2015). </w:t>
      </w:r>
    </w:p>
    <w:p w:rsidR="00A725D4" w:rsidRDefault="00A725D4" w:rsidP="00BB648A">
      <w:pPr>
        <w:spacing w:line="240" w:lineRule="auto"/>
        <w:jc w:val="both"/>
        <w:rPr>
          <w:rFonts w:ascii="Calibri" w:eastAsia="Times New Roman" w:hAnsi="Calibri" w:cs="Times New Roman"/>
          <w:color w:val="000000"/>
          <w:lang w:eastAsia="cs-CZ"/>
        </w:rPr>
      </w:pPr>
    </w:p>
    <w:p w:rsidR="00100B48" w:rsidRDefault="00100B48" w:rsidP="00BB648A">
      <w:pPr>
        <w:spacing w:line="240" w:lineRule="auto"/>
        <w:jc w:val="both"/>
        <w:rPr>
          <w:rFonts w:ascii="Calibri" w:eastAsia="Times New Roman" w:hAnsi="Calibri" w:cs="Times New Roman"/>
          <w:color w:val="000000"/>
          <w:lang w:eastAsia="cs-CZ"/>
        </w:rPr>
      </w:pPr>
    </w:p>
    <w:p w:rsidR="00D510ED" w:rsidRDefault="00D510ED">
      <w:pPr>
        <w:rPr>
          <w:rFonts w:cs="Times New Roman"/>
          <w:b/>
        </w:rPr>
      </w:pPr>
      <w:r>
        <w:rPr>
          <w:rFonts w:cs="Times New Roman"/>
          <w:b/>
        </w:rPr>
        <w:br w:type="page"/>
      </w:r>
    </w:p>
    <w:p w:rsidR="00834F45" w:rsidRDefault="000D0DCE" w:rsidP="00123797">
      <w:pPr>
        <w:pStyle w:val="Nadpis1"/>
      </w:pPr>
      <w:bookmarkStart w:id="9" w:name="_Toc448808624"/>
      <w:r>
        <w:lastRenderedPageBreak/>
        <w:t>6</w:t>
      </w:r>
      <w:r w:rsidR="00E97798" w:rsidRPr="00392F8A">
        <w:t xml:space="preserve"> </w:t>
      </w:r>
      <w:r w:rsidR="00332346">
        <w:t>Geografická a</w:t>
      </w:r>
      <w:r w:rsidR="008F703E">
        <w:t xml:space="preserve">nalýza </w:t>
      </w:r>
      <w:r w:rsidR="001A1E87">
        <w:t xml:space="preserve">pobočkové sítě sázkových kanceláří </w:t>
      </w:r>
      <w:r w:rsidR="00332346">
        <w:t>na území</w:t>
      </w:r>
      <w:r w:rsidR="001A1E87">
        <w:t xml:space="preserve"> ČR</w:t>
      </w:r>
      <w:bookmarkEnd w:id="9"/>
    </w:p>
    <w:p w:rsidR="00542071" w:rsidRDefault="008B27AF" w:rsidP="0046665B">
      <w:pPr>
        <w:jc w:val="both"/>
        <w:rPr>
          <w:rFonts w:cs="Times New Roman"/>
        </w:rPr>
      </w:pPr>
      <w:r>
        <w:rPr>
          <w:rFonts w:cs="Times New Roman"/>
          <w:b/>
        </w:rPr>
        <w:tab/>
      </w:r>
      <w:r>
        <w:rPr>
          <w:rFonts w:cs="Times New Roman"/>
        </w:rPr>
        <w:t xml:space="preserve">Na </w:t>
      </w:r>
      <w:r w:rsidR="00EC4E8B">
        <w:rPr>
          <w:rFonts w:cs="Times New Roman"/>
        </w:rPr>
        <w:t>č</w:t>
      </w:r>
      <w:r w:rsidR="00E676D0">
        <w:rPr>
          <w:rFonts w:cs="Times New Roman"/>
        </w:rPr>
        <w:t xml:space="preserve">eském trhu působilo </w:t>
      </w:r>
      <w:r w:rsidR="002D4455">
        <w:rPr>
          <w:rFonts w:cs="Times New Roman"/>
        </w:rPr>
        <w:t>k 31. 3. 2016</w:t>
      </w:r>
      <w:r>
        <w:rPr>
          <w:rFonts w:cs="Times New Roman"/>
        </w:rPr>
        <w:t xml:space="preserve"> </w:t>
      </w:r>
      <w:r w:rsidR="00E100D2">
        <w:rPr>
          <w:rFonts w:cs="Times New Roman"/>
        </w:rPr>
        <w:t xml:space="preserve">celkem </w:t>
      </w:r>
      <w:r w:rsidR="00D31197">
        <w:rPr>
          <w:rFonts w:cs="Times New Roman"/>
        </w:rPr>
        <w:t xml:space="preserve">10 </w:t>
      </w:r>
      <w:r w:rsidR="004F6464">
        <w:rPr>
          <w:rFonts w:cs="Times New Roman"/>
        </w:rPr>
        <w:t>sázkových kanceláří</w:t>
      </w:r>
      <w:r w:rsidR="00D31197">
        <w:rPr>
          <w:rFonts w:cs="Times New Roman"/>
        </w:rPr>
        <w:t xml:space="preserve"> zprostředkovávající</w:t>
      </w:r>
      <w:r w:rsidR="00BD227C">
        <w:rPr>
          <w:rFonts w:cs="Times New Roman"/>
        </w:rPr>
        <w:t>ch</w:t>
      </w:r>
      <w:r w:rsidR="00D31197">
        <w:rPr>
          <w:rFonts w:cs="Times New Roman"/>
        </w:rPr>
        <w:t xml:space="preserve"> </w:t>
      </w:r>
      <w:r w:rsidR="00AC22F5">
        <w:rPr>
          <w:rFonts w:cs="Times New Roman"/>
        </w:rPr>
        <w:t>kurzové sázení</w:t>
      </w:r>
      <w:r w:rsidR="00D31197">
        <w:rPr>
          <w:rFonts w:cs="Times New Roman"/>
        </w:rPr>
        <w:t xml:space="preserve"> na sportovní či jiné události. </w:t>
      </w:r>
      <w:r w:rsidR="00236F66">
        <w:rPr>
          <w:rFonts w:cs="Times New Roman"/>
        </w:rPr>
        <w:t>Všechny tyto společnosti jsou držiteli povolení</w:t>
      </w:r>
      <w:r w:rsidR="00892944">
        <w:rPr>
          <w:rFonts w:cs="Times New Roman"/>
        </w:rPr>
        <w:t xml:space="preserve"> o </w:t>
      </w:r>
      <w:r w:rsidR="0046665B">
        <w:rPr>
          <w:rFonts w:cs="Times New Roman"/>
        </w:rPr>
        <w:t>provozování sázkových her</w:t>
      </w:r>
      <w:r w:rsidR="00236F66">
        <w:rPr>
          <w:rFonts w:cs="Times New Roman"/>
        </w:rPr>
        <w:t xml:space="preserve"> </w:t>
      </w:r>
      <w:r w:rsidR="00372DB8">
        <w:rPr>
          <w:rFonts w:cs="Times New Roman"/>
        </w:rPr>
        <w:t>MF</w:t>
      </w:r>
      <w:r w:rsidR="00491CF1">
        <w:rPr>
          <w:rFonts w:cs="Times New Roman"/>
        </w:rPr>
        <w:t xml:space="preserve"> ČR</w:t>
      </w:r>
      <w:r w:rsidR="00236F66">
        <w:rPr>
          <w:rFonts w:cs="Times New Roman"/>
        </w:rPr>
        <w:t>, bez kterého by</w:t>
      </w:r>
      <w:r w:rsidR="00D21725">
        <w:rPr>
          <w:rFonts w:cs="Times New Roman"/>
        </w:rPr>
        <w:t xml:space="preserve"> na českém území nemohly</w:t>
      </w:r>
      <w:r w:rsidR="00236F66">
        <w:rPr>
          <w:rFonts w:cs="Times New Roman"/>
        </w:rPr>
        <w:t xml:space="preserve"> legálně podnikat. Tato licence jim zároveň umožňuje oficiálně působit na českém online sázkovém trhu, který zaznamenává v posledních letech velký boom. Seznam </w:t>
      </w:r>
      <w:r w:rsidR="004F6464">
        <w:rPr>
          <w:rFonts w:cs="Times New Roman"/>
        </w:rPr>
        <w:t>sázkových kanceláří</w:t>
      </w:r>
      <w:r w:rsidR="00372DB8">
        <w:rPr>
          <w:rFonts w:cs="Times New Roman"/>
        </w:rPr>
        <w:t xml:space="preserve"> </w:t>
      </w:r>
      <w:r w:rsidR="00AC5138">
        <w:rPr>
          <w:rFonts w:cs="Times New Roman"/>
        </w:rPr>
        <w:t>je uveden v tab. 2</w:t>
      </w:r>
      <w:r w:rsidR="00236F66">
        <w:rPr>
          <w:rFonts w:cs="Times New Roman"/>
        </w:rPr>
        <w:t xml:space="preserve">. </w:t>
      </w:r>
    </w:p>
    <w:p w:rsidR="00542071" w:rsidRDefault="00542071" w:rsidP="0046665B">
      <w:pPr>
        <w:rPr>
          <w:rFonts w:cs="Times New Roman"/>
        </w:rPr>
      </w:pPr>
    </w:p>
    <w:p w:rsidR="00542071" w:rsidRDefault="00542071" w:rsidP="0063322B">
      <w:pPr>
        <w:rPr>
          <w:rFonts w:cs="Times New Roman"/>
        </w:rPr>
      </w:pPr>
      <w:r>
        <w:rPr>
          <w:rFonts w:cs="Times New Roman"/>
        </w:rPr>
        <w:t>Tab. 2: Přehled provozovatelů kurzových sázek na území ČR k 31. 3. 2016</w:t>
      </w:r>
    </w:p>
    <w:tbl>
      <w:tblPr>
        <w:tblW w:w="8222" w:type="dxa"/>
        <w:tblInd w:w="55" w:type="dxa"/>
        <w:tblCellMar>
          <w:left w:w="70" w:type="dxa"/>
          <w:right w:w="70" w:type="dxa"/>
        </w:tblCellMar>
        <w:tblLook w:val="04A0" w:firstRow="1" w:lastRow="0" w:firstColumn="1" w:lastColumn="0" w:noHBand="0" w:noVBand="1"/>
      </w:tblPr>
      <w:tblGrid>
        <w:gridCol w:w="1264"/>
        <w:gridCol w:w="1793"/>
        <w:gridCol w:w="1373"/>
        <w:gridCol w:w="1571"/>
        <w:gridCol w:w="2221"/>
      </w:tblGrid>
      <w:tr w:rsidR="00542071" w:rsidRPr="001706E0" w:rsidTr="00BF17DB">
        <w:trPr>
          <w:trHeight w:val="575"/>
        </w:trPr>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2071" w:rsidRPr="001706E0" w:rsidRDefault="00542071" w:rsidP="00BF17DB">
            <w:pPr>
              <w:spacing w:line="240" w:lineRule="auto"/>
              <w:jc w:val="center"/>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Název</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rsidR="00542071" w:rsidRPr="001706E0" w:rsidRDefault="00542071" w:rsidP="00BF17DB">
            <w:pPr>
              <w:spacing w:line="240" w:lineRule="auto"/>
              <w:jc w:val="center"/>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Sídlo</w:t>
            </w:r>
          </w:p>
        </w:tc>
        <w:tc>
          <w:tcPr>
            <w:tcW w:w="1373" w:type="dxa"/>
            <w:tcBorders>
              <w:top w:val="single" w:sz="4" w:space="0" w:color="auto"/>
              <w:left w:val="nil"/>
              <w:bottom w:val="single" w:sz="4" w:space="0" w:color="auto"/>
              <w:right w:val="single" w:sz="4" w:space="0" w:color="auto"/>
            </w:tcBorders>
            <w:shd w:val="clear" w:color="auto" w:fill="auto"/>
            <w:vAlign w:val="center"/>
            <w:hideMark/>
          </w:tcPr>
          <w:p w:rsidR="00542071" w:rsidRPr="001706E0" w:rsidRDefault="00542071" w:rsidP="00BF17DB">
            <w:pPr>
              <w:spacing w:line="240" w:lineRule="auto"/>
              <w:jc w:val="center"/>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Rok Založení</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rsidR="00542071" w:rsidRPr="001706E0" w:rsidRDefault="00542071" w:rsidP="00BF17DB">
            <w:pPr>
              <w:spacing w:line="240" w:lineRule="auto"/>
              <w:jc w:val="center"/>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Počet poboček</w:t>
            </w:r>
          </w:p>
        </w:tc>
        <w:tc>
          <w:tcPr>
            <w:tcW w:w="2221" w:type="dxa"/>
            <w:tcBorders>
              <w:top w:val="single" w:sz="4" w:space="0" w:color="auto"/>
              <w:left w:val="nil"/>
              <w:bottom w:val="single" w:sz="4" w:space="0" w:color="auto"/>
              <w:right w:val="single" w:sz="4" w:space="0" w:color="auto"/>
            </w:tcBorders>
            <w:shd w:val="clear" w:color="auto" w:fill="auto"/>
            <w:vAlign w:val="center"/>
            <w:hideMark/>
          </w:tcPr>
          <w:p w:rsidR="00542071" w:rsidRPr="001706E0" w:rsidRDefault="00542071" w:rsidP="00BF17DB">
            <w:pPr>
              <w:spacing w:line="240" w:lineRule="auto"/>
              <w:jc w:val="center"/>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Počet obcí působnosti</w:t>
            </w:r>
          </w:p>
        </w:tc>
      </w:tr>
      <w:tr w:rsidR="00542071" w:rsidRPr="001706E0" w:rsidTr="00BF17DB">
        <w:trPr>
          <w:trHeight w:val="359"/>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Fortuna</w:t>
            </w:r>
          </w:p>
        </w:tc>
        <w:tc>
          <w:tcPr>
            <w:tcW w:w="1793"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Praha</w:t>
            </w:r>
          </w:p>
        </w:tc>
        <w:tc>
          <w:tcPr>
            <w:tcW w:w="1373"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1990</w:t>
            </w:r>
          </w:p>
        </w:tc>
        <w:tc>
          <w:tcPr>
            <w:tcW w:w="1571"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640</w:t>
            </w:r>
          </w:p>
        </w:tc>
        <w:tc>
          <w:tcPr>
            <w:tcW w:w="2221"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275</w:t>
            </w:r>
          </w:p>
        </w:tc>
      </w:tr>
      <w:tr w:rsidR="00542071" w:rsidRPr="001706E0" w:rsidTr="00BF17DB">
        <w:trPr>
          <w:trHeight w:val="300"/>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Chance</w:t>
            </w:r>
          </w:p>
        </w:tc>
        <w:tc>
          <w:tcPr>
            <w:tcW w:w="1793"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Beroun</w:t>
            </w:r>
          </w:p>
        </w:tc>
        <w:tc>
          <w:tcPr>
            <w:tcW w:w="1373"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1991</w:t>
            </w:r>
          </w:p>
        </w:tc>
        <w:tc>
          <w:tcPr>
            <w:tcW w:w="1571"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21</w:t>
            </w:r>
            <w:r>
              <w:rPr>
                <w:rFonts w:ascii="Calibri" w:eastAsia="Times New Roman" w:hAnsi="Calibri" w:cs="Times New Roman"/>
                <w:color w:val="000000"/>
                <w:lang w:eastAsia="cs-CZ"/>
              </w:rPr>
              <w:t>3</w:t>
            </w:r>
          </w:p>
        </w:tc>
        <w:tc>
          <w:tcPr>
            <w:tcW w:w="2221"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101</w:t>
            </w:r>
          </w:p>
        </w:tc>
      </w:tr>
      <w:tr w:rsidR="00542071" w:rsidRPr="001706E0" w:rsidTr="00BF17DB">
        <w:trPr>
          <w:trHeight w:val="300"/>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Tips</w:t>
            </w:r>
            <w:r w:rsidRPr="001706E0">
              <w:rPr>
                <w:rFonts w:ascii="Calibri" w:eastAsia="Times New Roman" w:hAnsi="Calibri" w:cs="Times New Roman"/>
                <w:color w:val="000000"/>
                <w:lang w:eastAsia="cs-CZ"/>
              </w:rPr>
              <w:t>port</w:t>
            </w:r>
          </w:p>
        </w:tc>
        <w:tc>
          <w:tcPr>
            <w:tcW w:w="1793"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Beroun</w:t>
            </w:r>
          </w:p>
        </w:tc>
        <w:tc>
          <w:tcPr>
            <w:tcW w:w="1373"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1991</w:t>
            </w:r>
          </w:p>
        </w:tc>
        <w:tc>
          <w:tcPr>
            <w:tcW w:w="1571"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879</w:t>
            </w:r>
          </w:p>
        </w:tc>
        <w:tc>
          <w:tcPr>
            <w:tcW w:w="2221"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529</w:t>
            </w:r>
          </w:p>
        </w:tc>
      </w:tr>
      <w:tr w:rsidR="00542071" w:rsidRPr="001706E0" w:rsidTr="00BF17DB">
        <w:trPr>
          <w:trHeight w:val="300"/>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Sazkab</w:t>
            </w:r>
            <w:r w:rsidRPr="001706E0">
              <w:rPr>
                <w:rFonts w:ascii="Calibri" w:eastAsia="Times New Roman" w:hAnsi="Calibri" w:cs="Times New Roman"/>
                <w:color w:val="000000"/>
                <w:lang w:eastAsia="cs-CZ"/>
              </w:rPr>
              <w:t>et</w:t>
            </w:r>
          </w:p>
        </w:tc>
        <w:tc>
          <w:tcPr>
            <w:tcW w:w="1793"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Praha</w:t>
            </w:r>
          </w:p>
        </w:tc>
        <w:tc>
          <w:tcPr>
            <w:tcW w:w="1373"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1996</w:t>
            </w:r>
          </w:p>
        </w:tc>
        <w:tc>
          <w:tcPr>
            <w:tcW w:w="1571"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207</w:t>
            </w:r>
          </w:p>
        </w:tc>
        <w:tc>
          <w:tcPr>
            <w:tcW w:w="2221"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165</w:t>
            </w:r>
          </w:p>
        </w:tc>
      </w:tr>
      <w:tr w:rsidR="00542071" w:rsidRPr="001706E0" w:rsidTr="00BF17DB">
        <w:trPr>
          <w:trHeight w:val="300"/>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Maxi-Tip</w:t>
            </w:r>
          </w:p>
        </w:tc>
        <w:tc>
          <w:tcPr>
            <w:tcW w:w="1793"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Přerov</w:t>
            </w:r>
          </w:p>
        </w:tc>
        <w:tc>
          <w:tcPr>
            <w:tcW w:w="1373"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1998</w:t>
            </w:r>
          </w:p>
        </w:tc>
        <w:tc>
          <w:tcPr>
            <w:tcW w:w="1571"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313</w:t>
            </w:r>
          </w:p>
        </w:tc>
        <w:tc>
          <w:tcPr>
            <w:tcW w:w="2221"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173</w:t>
            </w:r>
          </w:p>
        </w:tc>
      </w:tr>
      <w:tr w:rsidR="00542071" w:rsidRPr="001706E0" w:rsidTr="00BF17DB">
        <w:trPr>
          <w:trHeight w:val="300"/>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Synott</w:t>
            </w:r>
            <w:r w:rsidRPr="001706E0">
              <w:rPr>
                <w:rFonts w:ascii="Calibri" w:eastAsia="Times New Roman" w:hAnsi="Calibri" w:cs="Times New Roman"/>
                <w:color w:val="000000"/>
                <w:lang w:eastAsia="cs-CZ"/>
              </w:rPr>
              <w:t>ip</w:t>
            </w:r>
          </w:p>
        </w:tc>
        <w:tc>
          <w:tcPr>
            <w:tcW w:w="1793"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Uherské Hradiště</w:t>
            </w:r>
          </w:p>
        </w:tc>
        <w:tc>
          <w:tcPr>
            <w:tcW w:w="1373"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2002</w:t>
            </w:r>
          </w:p>
        </w:tc>
        <w:tc>
          <w:tcPr>
            <w:tcW w:w="1571"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665</w:t>
            </w:r>
          </w:p>
        </w:tc>
        <w:tc>
          <w:tcPr>
            <w:tcW w:w="2221"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367</w:t>
            </w:r>
          </w:p>
        </w:tc>
      </w:tr>
      <w:tr w:rsidR="00542071" w:rsidRPr="001706E0" w:rsidTr="00BF17DB">
        <w:trPr>
          <w:trHeight w:val="300"/>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Start</w:t>
            </w:r>
            <w:r w:rsidRPr="001706E0">
              <w:rPr>
                <w:rFonts w:ascii="Calibri" w:eastAsia="Times New Roman" w:hAnsi="Calibri" w:cs="Times New Roman"/>
                <w:color w:val="000000"/>
                <w:lang w:eastAsia="cs-CZ"/>
              </w:rPr>
              <w:t>ip</w:t>
            </w:r>
          </w:p>
        </w:tc>
        <w:tc>
          <w:tcPr>
            <w:tcW w:w="1793"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Karlovy Vary</w:t>
            </w:r>
          </w:p>
        </w:tc>
        <w:tc>
          <w:tcPr>
            <w:tcW w:w="1373"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2003</w:t>
            </w:r>
          </w:p>
        </w:tc>
        <w:tc>
          <w:tcPr>
            <w:tcW w:w="1571"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334</w:t>
            </w:r>
          </w:p>
        </w:tc>
        <w:tc>
          <w:tcPr>
            <w:tcW w:w="2221"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204</w:t>
            </w:r>
          </w:p>
        </w:tc>
      </w:tr>
      <w:tr w:rsidR="00542071" w:rsidRPr="001706E0" w:rsidTr="00BF17DB">
        <w:trPr>
          <w:trHeight w:val="300"/>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42071" w:rsidRPr="001706E0" w:rsidRDefault="00542071" w:rsidP="00011D2A">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Victoria</w:t>
            </w:r>
            <w:r w:rsidR="00011D2A">
              <w:rPr>
                <w:rFonts w:ascii="Calibri" w:eastAsia="Times New Roman" w:hAnsi="Calibri" w:cs="Times New Roman"/>
                <w:color w:val="000000"/>
                <w:lang w:eastAsia="cs-CZ"/>
              </w:rPr>
              <w:t>-T</w:t>
            </w:r>
            <w:r w:rsidRPr="001706E0">
              <w:rPr>
                <w:rFonts w:ascii="Calibri" w:eastAsia="Times New Roman" w:hAnsi="Calibri" w:cs="Times New Roman"/>
                <w:color w:val="000000"/>
                <w:lang w:eastAsia="cs-CZ"/>
              </w:rPr>
              <w:t>ip</w:t>
            </w:r>
          </w:p>
        </w:tc>
        <w:tc>
          <w:tcPr>
            <w:tcW w:w="1793"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Praha</w:t>
            </w:r>
          </w:p>
        </w:tc>
        <w:tc>
          <w:tcPr>
            <w:tcW w:w="1373"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2003</w:t>
            </w:r>
          </w:p>
        </w:tc>
        <w:tc>
          <w:tcPr>
            <w:tcW w:w="1571"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231</w:t>
            </w:r>
          </w:p>
        </w:tc>
        <w:tc>
          <w:tcPr>
            <w:tcW w:w="2221"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147</w:t>
            </w:r>
          </w:p>
        </w:tc>
      </w:tr>
      <w:tr w:rsidR="00542071" w:rsidRPr="001706E0" w:rsidTr="00BF17DB">
        <w:trPr>
          <w:trHeight w:val="300"/>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42071" w:rsidRPr="001706E0" w:rsidRDefault="004F24AA" w:rsidP="00BF17DB">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KAJOT</w:t>
            </w:r>
            <w:r w:rsidR="00542071">
              <w:rPr>
                <w:rFonts w:ascii="Calibri" w:eastAsia="Times New Roman" w:hAnsi="Calibri" w:cs="Times New Roman"/>
                <w:color w:val="000000"/>
                <w:lang w:eastAsia="cs-CZ"/>
              </w:rPr>
              <w:t>b</w:t>
            </w:r>
            <w:r w:rsidR="00542071" w:rsidRPr="001706E0">
              <w:rPr>
                <w:rFonts w:ascii="Calibri" w:eastAsia="Times New Roman" w:hAnsi="Calibri" w:cs="Times New Roman"/>
                <w:color w:val="000000"/>
                <w:lang w:eastAsia="cs-CZ"/>
              </w:rPr>
              <w:t>et</w:t>
            </w:r>
          </w:p>
        </w:tc>
        <w:tc>
          <w:tcPr>
            <w:tcW w:w="1793"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Brno</w:t>
            </w:r>
          </w:p>
        </w:tc>
        <w:tc>
          <w:tcPr>
            <w:tcW w:w="1373"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2011</w:t>
            </w:r>
          </w:p>
        </w:tc>
        <w:tc>
          <w:tcPr>
            <w:tcW w:w="1571"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10</w:t>
            </w:r>
          </w:p>
        </w:tc>
        <w:tc>
          <w:tcPr>
            <w:tcW w:w="2221"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8</w:t>
            </w:r>
          </w:p>
        </w:tc>
      </w:tr>
      <w:tr w:rsidR="00542071" w:rsidRPr="001706E0" w:rsidTr="00BF17DB">
        <w:trPr>
          <w:trHeight w:val="202"/>
        </w:trPr>
        <w:tc>
          <w:tcPr>
            <w:tcW w:w="1264" w:type="dxa"/>
            <w:tcBorders>
              <w:top w:val="nil"/>
              <w:left w:val="single" w:sz="4" w:space="0" w:color="auto"/>
              <w:bottom w:val="single" w:sz="4" w:space="0" w:color="auto"/>
              <w:right w:val="single" w:sz="4" w:space="0" w:color="auto"/>
            </w:tcBorders>
            <w:shd w:val="clear" w:color="auto" w:fill="auto"/>
            <w:noWrap/>
            <w:hideMark/>
          </w:tcPr>
          <w:p w:rsidR="00542071" w:rsidRPr="001706E0" w:rsidRDefault="00542071" w:rsidP="00BF17DB">
            <w:pPr>
              <w:spacing w:line="240" w:lineRule="auto"/>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Tip &amp; Cash</w:t>
            </w:r>
          </w:p>
        </w:tc>
        <w:tc>
          <w:tcPr>
            <w:tcW w:w="1793" w:type="dxa"/>
            <w:tcBorders>
              <w:top w:val="nil"/>
              <w:left w:val="nil"/>
              <w:bottom w:val="single" w:sz="4" w:space="0" w:color="auto"/>
              <w:right w:val="single" w:sz="4" w:space="0" w:color="auto"/>
            </w:tcBorders>
            <w:shd w:val="clear" w:color="auto" w:fill="auto"/>
            <w:noWrap/>
            <w:hideMark/>
          </w:tcPr>
          <w:p w:rsidR="00542071" w:rsidRPr="001706E0" w:rsidRDefault="00542071" w:rsidP="00BF17DB">
            <w:pPr>
              <w:spacing w:line="240" w:lineRule="auto"/>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Rousínov</w:t>
            </w:r>
          </w:p>
        </w:tc>
        <w:tc>
          <w:tcPr>
            <w:tcW w:w="1373" w:type="dxa"/>
            <w:tcBorders>
              <w:top w:val="nil"/>
              <w:left w:val="nil"/>
              <w:bottom w:val="single" w:sz="4" w:space="0" w:color="auto"/>
              <w:right w:val="single" w:sz="4" w:space="0" w:color="auto"/>
            </w:tcBorders>
            <w:shd w:val="clear" w:color="auto" w:fill="auto"/>
            <w:noWrap/>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2015</w:t>
            </w:r>
          </w:p>
        </w:tc>
        <w:tc>
          <w:tcPr>
            <w:tcW w:w="1571" w:type="dxa"/>
            <w:tcBorders>
              <w:top w:val="nil"/>
              <w:left w:val="nil"/>
              <w:bottom w:val="single" w:sz="4" w:space="0" w:color="auto"/>
              <w:right w:val="single" w:sz="4" w:space="0" w:color="auto"/>
            </w:tcBorders>
            <w:shd w:val="clear" w:color="auto" w:fill="auto"/>
            <w:noWrap/>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31</w:t>
            </w:r>
          </w:p>
        </w:tc>
        <w:tc>
          <w:tcPr>
            <w:tcW w:w="2221" w:type="dxa"/>
            <w:tcBorders>
              <w:top w:val="nil"/>
              <w:left w:val="nil"/>
              <w:bottom w:val="single" w:sz="4" w:space="0" w:color="auto"/>
              <w:right w:val="single" w:sz="4" w:space="0" w:color="auto"/>
            </w:tcBorders>
            <w:shd w:val="clear" w:color="auto" w:fill="auto"/>
            <w:noWrap/>
            <w:hideMark/>
          </w:tcPr>
          <w:p w:rsidR="00542071" w:rsidRPr="001706E0" w:rsidRDefault="00542071" w:rsidP="00BF17DB">
            <w:pPr>
              <w:spacing w:line="240" w:lineRule="auto"/>
              <w:jc w:val="right"/>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26</w:t>
            </w:r>
          </w:p>
        </w:tc>
      </w:tr>
      <w:tr w:rsidR="00542071" w:rsidRPr="001706E0" w:rsidTr="00BF17DB">
        <w:trPr>
          <w:trHeight w:val="300"/>
        </w:trPr>
        <w:tc>
          <w:tcPr>
            <w:tcW w:w="1264" w:type="dxa"/>
            <w:tcBorders>
              <w:top w:val="nil"/>
              <w:left w:val="single" w:sz="4" w:space="0" w:color="auto"/>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Celkem</w:t>
            </w:r>
          </w:p>
        </w:tc>
        <w:tc>
          <w:tcPr>
            <w:tcW w:w="1793"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w:t>
            </w:r>
          </w:p>
        </w:tc>
        <w:tc>
          <w:tcPr>
            <w:tcW w:w="1373"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rPr>
                <w:rFonts w:ascii="Calibri" w:eastAsia="Times New Roman" w:hAnsi="Calibri" w:cs="Times New Roman"/>
                <w:color w:val="000000"/>
                <w:lang w:eastAsia="cs-CZ"/>
              </w:rPr>
            </w:pPr>
            <w:r w:rsidRPr="001706E0">
              <w:rPr>
                <w:rFonts w:ascii="Calibri" w:eastAsia="Times New Roman" w:hAnsi="Calibri" w:cs="Times New Roman"/>
                <w:color w:val="000000"/>
                <w:lang w:eastAsia="cs-CZ"/>
              </w:rPr>
              <w:t>-</w:t>
            </w:r>
          </w:p>
        </w:tc>
        <w:tc>
          <w:tcPr>
            <w:tcW w:w="1571"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3 523</w:t>
            </w:r>
          </w:p>
        </w:tc>
        <w:tc>
          <w:tcPr>
            <w:tcW w:w="2221" w:type="dxa"/>
            <w:tcBorders>
              <w:top w:val="nil"/>
              <w:left w:val="nil"/>
              <w:bottom w:val="single" w:sz="4" w:space="0" w:color="auto"/>
              <w:right w:val="single" w:sz="4" w:space="0" w:color="auto"/>
            </w:tcBorders>
            <w:shd w:val="clear" w:color="auto" w:fill="auto"/>
            <w:noWrap/>
            <w:vAlign w:val="bottom"/>
            <w:hideMark/>
          </w:tcPr>
          <w:p w:rsidR="00542071" w:rsidRPr="001706E0" w:rsidRDefault="00542071" w:rsidP="00BF17DB">
            <w:pPr>
              <w:spacing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882</w:t>
            </w:r>
          </w:p>
        </w:tc>
      </w:tr>
    </w:tbl>
    <w:p w:rsidR="00542071" w:rsidRDefault="00542071" w:rsidP="00542071">
      <w:pPr>
        <w:spacing w:before="120"/>
        <w:rPr>
          <w:rFonts w:cs="Times New Roman"/>
        </w:rPr>
      </w:pPr>
      <w:r>
        <w:rPr>
          <w:rFonts w:cs="Times New Roman"/>
        </w:rPr>
        <w:t>Zdroj: internetové stránky jednotlivých sázkových kanceláří; vlastní zpracování</w:t>
      </w:r>
    </w:p>
    <w:p w:rsidR="008B27AF" w:rsidRDefault="008B27AF" w:rsidP="00060234">
      <w:pPr>
        <w:jc w:val="both"/>
        <w:rPr>
          <w:rFonts w:cs="Times New Roman"/>
        </w:rPr>
      </w:pPr>
    </w:p>
    <w:p w:rsidR="00CE2C93" w:rsidRPr="00CE2C93" w:rsidRDefault="00CE2C93" w:rsidP="00060234">
      <w:pPr>
        <w:jc w:val="both"/>
        <w:rPr>
          <w:rFonts w:cs="Times New Roman"/>
        </w:rPr>
      </w:pPr>
      <w:r>
        <w:rPr>
          <w:rFonts w:cs="Times New Roman"/>
        </w:rPr>
        <w:tab/>
      </w:r>
      <w:r w:rsidRPr="00CE2C93">
        <w:rPr>
          <w:rFonts w:cs="Times New Roman"/>
        </w:rPr>
        <w:t xml:space="preserve">Počet </w:t>
      </w:r>
      <w:r w:rsidR="00E85EDD">
        <w:rPr>
          <w:rFonts w:cs="Times New Roman"/>
        </w:rPr>
        <w:t>sázkových kanceláří</w:t>
      </w:r>
      <w:r w:rsidRPr="00CE2C93">
        <w:rPr>
          <w:rFonts w:cs="Times New Roman"/>
        </w:rPr>
        <w:t xml:space="preserve"> se v čase měnil. Pětice firem založenýc</w:t>
      </w:r>
      <w:r w:rsidR="00EB771D">
        <w:rPr>
          <w:rFonts w:cs="Times New Roman"/>
        </w:rPr>
        <w:t xml:space="preserve">h v 90. letech </w:t>
      </w:r>
      <w:r w:rsidR="00D07062">
        <w:rPr>
          <w:rFonts w:cs="Times New Roman"/>
        </w:rPr>
        <w:t>(</w:t>
      </w:r>
      <w:r w:rsidR="00EB771D">
        <w:rPr>
          <w:rFonts w:cs="Times New Roman"/>
        </w:rPr>
        <w:t>Fortuna, Tips</w:t>
      </w:r>
      <w:r w:rsidR="00F21F22">
        <w:rPr>
          <w:rFonts w:cs="Times New Roman"/>
        </w:rPr>
        <w:t>port, Chance, Sazkab</w:t>
      </w:r>
      <w:r w:rsidRPr="00CE2C93">
        <w:rPr>
          <w:rFonts w:cs="Times New Roman"/>
        </w:rPr>
        <w:t>et a Maxi-Tip</w:t>
      </w:r>
      <w:r w:rsidR="00D07062">
        <w:rPr>
          <w:rFonts w:cs="Times New Roman"/>
        </w:rPr>
        <w:t>)</w:t>
      </w:r>
      <w:r w:rsidRPr="00CE2C93">
        <w:rPr>
          <w:rFonts w:cs="Times New Roman"/>
        </w:rPr>
        <w:t xml:space="preserve"> si drží podnikatelskou činnost dodnes. Naopak společnosti </w:t>
      </w:r>
      <w:r w:rsidR="00892944">
        <w:rPr>
          <w:rFonts w:cs="Times New Roman"/>
        </w:rPr>
        <w:t xml:space="preserve"> </w:t>
      </w:r>
      <w:r w:rsidRPr="00CE2C93">
        <w:rPr>
          <w:rFonts w:cs="Times New Roman"/>
        </w:rPr>
        <w:t xml:space="preserve">G-tip nebo Formule </w:t>
      </w:r>
      <w:r w:rsidR="00EB771D">
        <w:rPr>
          <w:rFonts w:cs="Times New Roman"/>
        </w:rPr>
        <w:t xml:space="preserve">Zlín </w:t>
      </w:r>
      <w:r w:rsidRPr="00CE2C93">
        <w:rPr>
          <w:rFonts w:cs="Times New Roman"/>
        </w:rPr>
        <w:t xml:space="preserve">svoje aktivity ukončily po třech, </w:t>
      </w:r>
      <w:r w:rsidR="00AF7EDB">
        <w:rPr>
          <w:rFonts w:cs="Times New Roman"/>
        </w:rPr>
        <w:t>resp. jedenácti letech</w:t>
      </w:r>
      <w:r w:rsidRPr="00CE2C93">
        <w:rPr>
          <w:rFonts w:cs="Times New Roman"/>
        </w:rPr>
        <w:t>. Počátky kurzového sázení se nesly v</w:t>
      </w:r>
      <w:r w:rsidR="00EB771D">
        <w:rPr>
          <w:rFonts w:cs="Times New Roman"/>
        </w:rPr>
        <w:t> nesynchronním duchu, kdy j</w:t>
      </w:r>
      <w:r w:rsidRPr="00CE2C93">
        <w:rPr>
          <w:rFonts w:cs="Times New Roman"/>
        </w:rPr>
        <w:t xml:space="preserve">ednotlivé </w:t>
      </w:r>
      <w:r w:rsidR="00C35E79">
        <w:rPr>
          <w:rFonts w:cs="Times New Roman"/>
        </w:rPr>
        <w:t>sázkové kanceláře</w:t>
      </w:r>
      <w:r w:rsidRPr="00CE2C93">
        <w:rPr>
          <w:rFonts w:cs="Times New Roman"/>
        </w:rPr>
        <w:t xml:space="preserve"> neměly podobné kurzov</w:t>
      </w:r>
      <w:r w:rsidR="00481028">
        <w:rPr>
          <w:rFonts w:cs="Times New Roman"/>
        </w:rPr>
        <w:t>é hladiny na stejný typ událostí</w:t>
      </w:r>
      <w:r w:rsidRPr="00CE2C93">
        <w:rPr>
          <w:rFonts w:cs="Times New Roman"/>
        </w:rPr>
        <w:t>. Pokud se tedy hrál např. fotbalový z</w:t>
      </w:r>
      <w:r w:rsidR="00892944">
        <w:rPr>
          <w:rFonts w:cs="Times New Roman"/>
        </w:rPr>
        <w:t>ápas mezi Olomoucí a Ostravou a </w:t>
      </w:r>
      <w:r w:rsidRPr="00CE2C93">
        <w:rPr>
          <w:rFonts w:cs="Times New Roman"/>
        </w:rPr>
        <w:t>sázkař vsadil n</w:t>
      </w:r>
      <w:r w:rsidR="00D07062">
        <w:rPr>
          <w:rFonts w:cs="Times New Roman"/>
        </w:rPr>
        <w:t>a výhru Olomouce v kurzu 2,2:1 v</w:t>
      </w:r>
      <w:r w:rsidRPr="00CE2C93">
        <w:rPr>
          <w:rFonts w:cs="Times New Roman"/>
        </w:rPr>
        <w:t xml:space="preserve"> jedné po</w:t>
      </w:r>
      <w:r w:rsidR="00AF7EDB">
        <w:rPr>
          <w:rFonts w:cs="Times New Roman"/>
        </w:rPr>
        <w:t>bočce a u konkurence</w:t>
      </w:r>
      <w:r w:rsidRPr="00CE2C93">
        <w:rPr>
          <w:rFonts w:cs="Times New Roman"/>
        </w:rPr>
        <w:t xml:space="preserve"> podal sázku na neprohru Ostravy v poměru 2</w:t>
      </w:r>
      <w:r w:rsidR="00EB771D">
        <w:rPr>
          <w:rFonts w:cs="Times New Roman"/>
        </w:rPr>
        <w:t>,3</w:t>
      </w:r>
      <w:r w:rsidRPr="00CE2C93">
        <w:rPr>
          <w:rFonts w:cs="Times New Roman"/>
        </w:rPr>
        <w:t>:1, nemohl své pe</w:t>
      </w:r>
      <w:r w:rsidR="00AD0A71">
        <w:rPr>
          <w:rFonts w:cs="Times New Roman"/>
        </w:rPr>
        <w:t xml:space="preserve">níze prohrát. Nejdéle působící společností </w:t>
      </w:r>
      <w:r w:rsidRPr="00CE2C93">
        <w:rPr>
          <w:rFonts w:cs="Times New Roman"/>
        </w:rPr>
        <w:t>na trhu sázkových her v </w:t>
      </w:r>
      <w:r w:rsidR="009E3F4C">
        <w:rPr>
          <w:rFonts w:cs="Times New Roman"/>
        </w:rPr>
        <w:t>ČR</w:t>
      </w:r>
      <w:r w:rsidRPr="00CE2C93">
        <w:rPr>
          <w:rFonts w:cs="Times New Roman"/>
        </w:rPr>
        <w:t xml:space="preserve"> je Fortuna, která byla založe</w:t>
      </w:r>
      <w:r w:rsidR="00C35E79">
        <w:rPr>
          <w:rFonts w:cs="Times New Roman"/>
        </w:rPr>
        <w:t>na 29.</w:t>
      </w:r>
      <w:r w:rsidR="00CD4D27">
        <w:rPr>
          <w:rFonts w:cs="Times New Roman"/>
        </w:rPr>
        <w:t xml:space="preserve"> </w:t>
      </w:r>
      <w:r w:rsidR="00C35E79">
        <w:rPr>
          <w:rFonts w:cs="Times New Roman"/>
        </w:rPr>
        <w:t>3. 1990. Naopak nejmladší sázkovou kanceláří</w:t>
      </w:r>
      <w:r w:rsidR="00372DB8">
        <w:rPr>
          <w:rFonts w:cs="Times New Roman"/>
        </w:rPr>
        <w:t xml:space="preserve"> </w:t>
      </w:r>
      <w:r w:rsidRPr="00CE2C93">
        <w:rPr>
          <w:rFonts w:cs="Times New Roman"/>
        </w:rPr>
        <w:t xml:space="preserve">je od února 2015 </w:t>
      </w:r>
      <w:r w:rsidRPr="00CE2C93">
        <w:rPr>
          <w:rFonts w:eastAsia="Times New Roman" w:cs="Times New Roman"/>
          <w:lang w:eastAsia="cs-CZ"/>
        </w:rPr>
        <w:t>Tip &amp; Cash</w:t>
      </w:r>
      <w:r w:rsidR="00873A87">
        <w:rPr>
          <w:rFonts w:eastAsia="Times New Roman" w:cs="Times New Roman"/>
          <w:lang w:eastAsia="cs-CZ"/>
        </w:rPr>
        <w:t>.</w:t>
      </w:r>
      <w:r w:rsidRPr="00CE2C93">
        <w:rPr>
          <w:rFonts w:eastAsia="Times New Roman" w:cs="Times New Roman"/>
          <w:lang w:eastAsia="cs-CZ"/>
        </w:rPr>
        <w:t xml:space="preserve"> Roku 2007 vznikla Asociace provozovatelů kurzových sázek (APKURS), která sdružuje tři největší provozovatele </w:t>
      </w:r>
      <w:r w:rsidR="00E85EDD">
        <w:rPr>
          <w:rFonts w:eastAsia="Times New Roman" w:cs="Times New Roman"/>
          <w:lang w:eastAsia="cs-CZ"/>
        </w:rPr>
        <w:t>kurzových sázek</w:t>
      </w:r>
      <w:r w:rsidR="00EB771D">
        <w:rPr>
          <w:rFonts w:eastAsia="Times New Roman" w:cs="Times New Roman"/>
          <w:lang w:eastAsia="cs-CZ"/>
        </w:rPr>
        <w:t xml:space="preserve"> – Tipsport, Fortunu a Chanci</w:t>
      </w:r>
      <w:r w:rsidR="006D3BA7">
        <w:rPr>
          <w:rFonts w:eastAsia="Times New Roman" w:cs="Times New Roman"/>
          <w:lang w:eastAsia="cs-CZ"/>
        </w:rPr>
        <w:t xml:space="preserve"> (apkurs.cz, 2009)</w:t>
      </w:r>
      <w:r w:rsidRPr="00CE2C93">
        <w:rPr>
          <w:rFonts w:eastAsia="Times New Roman" w:cs="Times New Roman"/>
          <w:lang w:eastAsia="cs-CZ"/>
        </w:rPr>
        <w:t xml:space="preserve">. </w:t>
      </w:r>
      <w:r w:rsidR="009D5907">
        <w:rPr>
          <w:rFonts w:eastAsia="Times New Roman" w:cs="Times New Roman"/>
          <w:lang w:eastAsia="cs-CZ"/>
        </w:rPr>
        <w:t xml:space="preserve">Dle vyjádření této asociace je </w:t>
      </w:r>
      <w:r w:rsidRPr="00CE2C93">
        <w:rPr>
          <w:rFonts w:eastAsia="Times New Roman" w:cs="Times New Roman"/>
          <w:lang w:eastAsia="cs-CZ"/>
        </w:rPr>
        <w:t>cílem přispívat k férovým postupům, transparentnosti a dodržování zákonů.</w:t>
      </w:r>
    </w:p>
    <w:p w:rsidR="00CE2C93" w:rsidRDefault="00E8620A" w:rsidP="00060234">
      <w:pPr>
        <w:jc w:val="both"/>
        <w:rPr>
          <w:rFonts w:cs="Times New Roman"/>
        </w:rPr>
      </w:pPr>
      <w:r w:rsidRPr="00CE2C93">
        <w:rPr>
          <w:rFonts w:cs="Times New Roman"/>
        </w:rPr>
        <w:tab/>
      </w:r>
    </w:p>
    <w:p w:rsidR="00CE2C93" w:rsidRDefault="00CE2C93" w:rsidP="00060234">
      <w:pPr>
        <w:jc w:val="both"/>
        <w:rPr>
          <w:rFonts w:cs="Times New Roman"/>
        </w:rPr>
      </w:pPr>
    </w:p>
    <w:p w:rsidR="00CE2C93" w:rsidRDefault="00CE2C93" w:rsidP="00060234">
      <w:pPr>
        <w:jc w:val="both"/>
        <w:rPr>
          <w:rFonts w:cs="Times New Roman"/>
        </w:rPr>
      </w:pPr>
    </w:p>
    <w:p w:rsidR="00EC4E8B" w:rsidRDefault="00CE2C93" w:rsidP="00060234">
      <w:pPr>
        <w:jc w:val="both"/>
        <w:rPr>
          <w:rFonts w:cs="Times New Roman"/>
        </w:rPr>
      </w:pPr>
      <w:r>
        <w:rPr>
          <w:rFonts w:cs="Times New Roman"/>
        </w:rPr>
        <w:lastRenderedPageBreak/>
        <w:tab/>
      </w:r>
      <w:r w:rsidR="00F76AE4">
        <w:rPr>
          <w:rFonts w:cs="Times New Roman"/>
        </w:rPr>
        <w:t>K 31. 3.</w:t>
      </w:r>
      <w:r w:rsidR="00851BF4" w:rsidRPr="00CE2C93">
        <w:rPr>
          <w:rFonts w:cs="Times New Roman"/>
        </w:rPr>
        <w:t xml:space="preserve"> </w:t>
      </w:r>
      <w:r w:rsidR="00EC4E8B" w:rsidRPr="00CE2C93">
        <w:rPr>
          <w:rFonts w:cs="Times New Roman"/>
        </w:rPr>
        <w:t>2016 se v </w:t>
      </w:r>
      <w:r w:rsidR="009E3F4C">
        <w:rPr>
          <w:rFonts w:cs="Times New Roman"/>
        </w:rPr>
        <w:t>ČR</w:t>
      </w:r>
      <w:r w:rsidR="00EC4E8B" w:rsidRPr="00CE2C93">
        <w:rPr>
          <w:rFonts w:cs="Times New Roman"/>
        </w:rPr>
        <w:t xml:space="preserve"> nacházelo 3</w:t>
      </w:r>
      <w:r w:rsidR="00E1404F" w:rsidRPr="00CE2C93">
        <w:rPr>
          <w:rFonts w:cs="Times New Roman"/>
        </w:rPr>
        <w:t xml:space="preserve"> </w:t>
      </w:r>
      <w:r w:rsidR="00796B08">
        <w:rPr>
          <w:rFonts w:cs="Times New Roman"/>
        </w:rPr>
        <w:t>523</w:t>
      </w:r>
      <w:r w:rsidR="00EC4E8B" w:rsidRPr="00CE2C93">
        <w:rPr>
          <w:rFonts w:cs="Times New Roman"/>
        </w:rPr>
        <w:t xml:space="preserve"> míst k uzavření </w:t>
      </w:r>
      <w:r w:rsidR="00E85EDD">
        <w:rPr>
          <w:rFonts w:cs="Times New Roman"/>
        </w:rPr>
        <w:t>kurzové sázky</w:t>
      </w:r>
      <w:r w:rsidR="00181F01" w:rsidRPr="00CE2C93">
        <w:rPr>
          <w:rFonts w:cs="Times New Roman"/>
        </w:rPr>
        <w:t xml:space="preserve">, což </w:t>
      </w:r>
      <w:r w:rsidR="00B92748">
        <w:rPr>
          <w:rFonts w:cs="Times New Roman"/>
        </w:rPr>
        <w:t>představuje</w:t>
      </w:r>
      <w:r w:rsidR="00181F01" w:rsidRPr="00CE2C93">
        <w:rPr>
          <w:rFonts w:cs="Times New Roman"/>
        </w:rPr>
        <w:t xml:space="preserve"> republikový průměr 33 poboček na 100 000 obyvatel</w:t>
      </w:r>
      <w:r w:rsidR="00EC4E8B" w:rsidRPr="00CE2C93">
        <w:rPr>
          <w:rFonts w:cs="Times New Roman"/>
        </w:rPr>
        <w:t xml:space="preserve">. </w:t>
      </w:r>
      <w:r w:rsidR="004258F4">
        <w:rPr>
          <w:rFonts w:cs="Times New Roman"/>
        </w:rPr>
        <w:t>Největší sítí poboček disponovala</w:t>
      </w:r>
      <w:r w:rsidR="00F21F22">
        <w:rPr>
          <w:rFonts w:cs="Times New Roman"/>
        </w:rPr>
        <w:t xml:space="preserve"> společnost Tips</w:t>
      </w:r>
      <w:r w:rsidR="00A16B51" w:rsidRPr="00CE2C93">
        <w:rPr>
          <w:rFonts w:cs="Times New Roman"/>
        </w:rPr>
        <w:t>port</w:t>
      </w:r>
      <w:r w:rsidR="00AD0A71">
        <w:rPr>
          <w:rFonts w:cs="Times New Roman"/>
        </w:rPr>
        <w:t>, a to</w:t>
      </w:r>
      <w:r w:rsidR="00A16B51" w:rsidRPr="00CE2C93">
        <w:rPr>
          <w:rFonts w:cs="Times New Roman"/>
        </w:rPr>
        <w:t xml:space="preserve"> 87</w:t>
      </w:r>
      <w:r w:rsidR="00796B08">
        <w:rPr>
          <w:rFonts w:cs="Times New Roman"/>
        </w:rPr>
        <w:t>9</w:t>
      </w:r>
      <w:r w:rsidR="00F76AE4">
        <w:rPr>
          <w:rFonts w:cs="Times New Roman"/>
        </w:rPr>
        <w:t xml:space="preserve"> sběrnými místy</w:t>
      </w:r>
      <w:r w:rsidR="00AD0A71">
        <w:rPr>
          <w:rFonts w:cs="Times New Roman"/>
        </w:rPr>
        <w:t>.</w:t>
      </w:r>
      <w:r w:rsidR="00A16B51" w:rsidRPr="00CE2C93">
        <w:rPr>
          <w:rFonts w:cs="Times New Roman"/>
        </w:rPr>
        <w:t xml:space="preserve"> </w:t>
      </w:r>
      <w:r w:rsidR="00AD0A71">
        <w:rPr>
          <w:rFonts w:cs="Times New Roman"/>
        </w:rPr>
        <w:t xml:space="preserve">Druhou v pořadí je společnost </w:t>
      </w:r>
      <w:r w:rsidR="00F21F22">
        <w:rPr>
          <w:rFonts w:cs="Times New Roman"/>
        </w:rPr>
        <w:t>Synott</w:t>
      </w:r>
      <w:r w:rsidR="00796B08">
        <w:rPr>
          <w:rFonts w:cs="Times New Roman"/>
        </w:rPr>
        <w:t>ip nabíz</w:t>
      </w:r>
      <w:r w:rsidR="00AD0A71">
        <w:rPr>
          <w:rFonts w:cs="Times New Roman"/>
        </w:rPr>
        <w:t xml:space="preserve">ející </w:t>
      </w:r>
      <w:r w:rsidR="00796B08">
        <w:rPr>
          <w:rFonts w:cs="Times New Roman"/>
        </w:rPr>
        <w:t>665</w:t>
      </w:r>
      <w:r w:rsidR="00365B1A" w:rsidRPr="00CE2C93">
        <w:rPr>
          <w:rFonts w:cs="Times New Roman"/>
        </w:rPr>
        <w:t xml:space="preserve"> míst k</w:t>
      </w:r>
      <w:r w:rsidR="00AD0A71">
        <w:rPr>
          <w:rFonts w:cs="Times New Roman"/>
        </w:rPr>
        <w:t xml:space="preserve"> sázení. Na třetím místě je </w:t>
      </w:r>
      <w:r w:rsidR="00365B1A" w:rsidRPr="00CE2C93">
        <w:rPr>
          <w:rFonts w:cs="Times New Roman"/>
        </w:rPr>
        <w:t xml:space="preserve">Fortuna </w:t>
      </w:r>
      <w:r w:rsidR="00AD0A71">
        <w:rPr>
          <w:rFonts w:cs="Times New Roman"/>
        </w:rPr>
        <w:t>s</w:t>
      </w:r>
      <w:r w:rsidR="00796B08">
        <w:rPr>
          <w:rFonts w:cs="Times New Roman"/>
        </w:rPr>
        <w:t xml:space="preserve"> 640</w:t>
      </w:r>
      <w:r w:rsidR="00365B1A" w:rsidRPr="00CE2C93">
        <w:rPr>
          <w:rFonts w:cs="Times New Roman"/>
        </w:rPr>
        <w:t xml:space="preserve"> provozov</w:t>
      </w:r>
      <w:r w:rsidR="00AD0A71">
        <w:rPr>
          <w:rFonts w:cs="Times New Roman"/>
        </w:rPr>
        <w:t>nami</w:t>
      </w:r>
      <w:r w:rsidR="00365B1A" w:rsidRPr="00CE2C93">
        <w:rPr>
          <w:rFonts w:cs="Times New Roman"/>
        </w:rPr>
        <w:t xml:space="preserve">. </w:t>
      </w:r>
      <w:r w:rsidR="007D6838">
        <w:rPr>
          <w:rFonts w:cs="Times New Roman"/>
        </w:rPr>
        <w:t>Nejvíce poboček se nacházelo v</w:t>
      </w:r>
      <w:r w:rsidR="00AD0A71">
        <w:rPr>
          <w:rFonts w:cs="Times New Roman"/>
        </w:rPr>
        <w:t xml:space="preserve"> kraji </w:t>
      </w:r>
      <w:r w:rsidR="007D6838">
        <w:rPr>
          <w:rFonts w:cs="Times New Roman"/>
        </w:rPr>
        <w:t xml:space="preserve">Moravskoslezském, </w:t>
      </w:r>
      <w:r w:rsidR="00AD0A71">
        <w:rPr>
          <w:rFonts w:cs="Times New Roman"/>
        </w:rPr>
        <w:t xml:space="preserve">s odstupem v </w:t>
      </w:r>
      <w:r w:rsidR="007D6838">
        <w:rPr>
          <w:rFonts w:cs="Times New Roman"/>
        </w:rPr>
        <w:t>Ji</w:t>
      </w:r>
      <w:r w:rsidR="00AD0A71">
        <w:rPr>
          <w:rFonts w:cs="Times New Roman"/>
        </w:rPr>
        <w:t>h</w:t>
      </w:r>
      <w:r w:rsidR="00FD64E6">
        <w:rPr>
          <w:rFonts w:cs="Times New Roman"/>
        </w:rPr>
        <w:t xml:space="preserve">omoravském, Středočeském a </w:t>
      </w:r>
      <w:r w:rsidR="00B10900">
        <w:rPr>
          <w:rFonts w:cs="Times New Roman"/>
        </w:rPr>
        <w:t>Ústeckém</w:t>
      </w:r>
      <w:r w:rsidR="00AD0A71">
        <w:rPr>
          <w:rFonts w:cs="Times New Roman"/>
        </w:rPr>
        <w:t xml:space="preserve"> </w:t>
      </w:r>
      <w:r w:rsidR="007D6838">
        <w:rPr>
          <w:rFonts w:cs="Times New Roman"/>
        </w:rPr>
        <w:t xml:space="preserve">a </w:t>
      </w:r>
      <w:r w:rsidR="00AD0A71">
        <w:rPr>
          <w:rFonts w:cs="Times New Roman"/>
        </w:rPr>
        <w:t xml:space="preserve">také </w:t>
      </w:r>
      <w:r w:rsidR="007D6838">
        <w:rPr>
          <w:rFonts w:cs="Times New Roman"/>
        </w:rPr>
        <w:t>v hl</w:t>
      </w:r>
      <w:r w:rsidR="00AD0A71">
        <w:rPr>
          <w:rFonts w:cs="Times New Roman"/>
        </w:rPr>
        <w:t xml:space="preserve">avním městě Praze </w:t>
      </w:r>
      <w:r w:rsidR="00AD0A71" w:rsidRPr="00F76AE4">
        <w:rPr>
          <w:rFonts w:cs="Times New Roman"/>
        </w:rPr>
        <w:t>(</w:t>
      </w:r>
      <w:r w:rsidR="00350421">
        <w:rPr>
          <w:rFonts w:cs="Times New Roman"/>
        </w:rPr>
        <w:t>viz tab. 3</w:t>
      </w:r>
      <w:r w:rsidR="00AD0A71" w:rsidRPr="00F76AE4">
        <w:rPr>
          <w:rFonts w:cs="Times New Roman"/>
        </w:rPr>
        <w:t>).</w:t>
      </w:r>
      <w:r w:rsidR="007D6838">
        <w:rPr>
          <w:rFonts w:cs="Times New Roman"/>
        </w:rPr>
        <w:t xml:space="preserve"> </w:t>
      </w:r>
    </w:p>
    <w:p w:rsidR="00B92748" w:rsidRDefault="00CF4C89" w:rsidP="009F2484">
      <w:pPr>
        <w:spacing w:line="276" w:lineRule="auto"/>
        <w:rPr>
          <w:rFonts w:cs="Times New Roman"/>
        </w:rPr>
      </w:pPr>
      <w:r>
        <w:rPr>
          <w:rFonts w:cs="Times New Roman"/>
        </w:rPr>
        <w:tab/>
      </w:r>
    </w:p>
    <w:p w:rsidR="00B92748" w:rsidRDefault="00B92748" w:rsidP="00E5678D">
      <w:pPr>
        <w:rPr>
          <w:rFonts w:cs="Times New Roman"/>
        </w:rPr>
      </w:pPr>
      <w:r>
        <w:rPr>
          <w:rFonts w:cs="Times New Roman"/>
        </w:rPr>
        <w:t>Tab. 3: Rozložení poboček jednotlivých sázkových kanceláří podle krajů ČR k 31. 3. 2016</w:t>
      </w:r>
    </w:p>
    <w:tbl>
      <w:tblPr>
        <w:tblW w:w="8620" w:type="dxa"/>
        <w:tblInd w:w="55" w:type="dxa"/>
        <w:tblCellMar>
          <w:left w:w="70" w:type="dxa"/>
          <w:right w:w="70" w:type="dxa"/>
        </w:tblCellMar>
        <w:tblLook w:val="04A0" w:firstRow="1" w:lastRow="0" w:firstColumn="1" w:lastColumn="0" w:noHBand="0" w:noVBand="1"/>
      </w:tblPr>
      <w:tblGrid>
        <w:gridCol w:w="1700"/>
        <w:gridCol w:w="600"/>
        <w:gridCol w:w="600"/>
        <w:gridCol w:w="600"/>
        <w:gridCol w:w="600"/>
        <w:gridCol w:w="600"/>
        <w:gridCol w:w="600"/>
        <w:gridCol w:w="600"/>
        <w:gridCol w:w="600"/>
        <w:gridCol w:w="600"/>
        <w:gridCol w:w="600"/>
        <w:gridCol w:w="920"/>
      </w:tblGrid>
      <w:tr w:rsidR="007C0B8C" w:rsidRPr="007C0B8C" w:rsidTr="007C0B8C">
        <w:trPr>
          <w:trHeight w:val="30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Kraj</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7C0B8C" w:rsidRPr="007C0B8C" w:rsidRDefault="007C0B8C" w:rsidP="007C0B8C">
            <w:pPr>
              <w:spacing w:line="240" w:lineRule="auto"/>
              <w:jc w:val="center"/>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TS</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7C0B8C" w:rsidRPr="007C0B8C" w:rsidRDefault="007C0B8C" w:rsidP="007C0B8C">
            <w:pPr>
              <w:spacing w:line="240" w:lineRule="auto"/>
              <w:jc w:val="center"/>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ST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7C0B8C" w:rsidRPr="007C0B8C" w:rsidRDefault="007C0B8C" w:rsidP="007C0B8C">
            <w:pPr>
              <w:spacing w:line="240" w:lineRule="auto"/>
              <w:jc w:val="center"/>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F</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7C0B8C" w:rsidRPr="007C0B8C" w:rsidRDefault="007C0B8C" w:rsidP="007C0B8C">
            <w:pPr>
              <w:spacing w:line="240" w:lineRule="auto"/>
              <w:jc w:val="center"/>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StT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7C0B8C" w:rsidRPr="007C0B8C" w:rsidRDefault="007C0B8C" w:rsidP="007C0B8C">
            <w:pPr>
              <w:spacing w:line="240" w:lineRule="auto"/>
              <w:jc w:val="center"/>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MT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7C0B8C" w:rsidRPr="007C0B8C" w:rsidRDefault="007C0B8C" w:rsidP="007C0B8C">
            <w:pPr>
              <w:spacing w:line="240" w:lineRule="auto"/>
              <w:jc w:val="center"/>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VT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7C0B8C" w:rsidRPr="007C0B8C" w:rsidRDefault="007C0B8C" w:rsidP="007C0B8C">
            <w:pPr>
              <w:spacing w:line="240" w:lineRule="auto"/>
              <w:jc w:val="center"/>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CH</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7C0B8C" w:rsidRPr="007C0B8C" w:rsidRDefault="007C0B8C" w:rsidP="007C0B8C">
            <w:pPr>
              <w:spacing w:line="240" w:lineRule="auto"/>
              <w:jc w:val="center"/>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SB</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7C0B8C" w:rsidRPr="007C0B8C" w:rsidRDefault="007C0B8C" w:rsidP="007C0B8C">
            <w:pPr>
              <w:spacing w:line="240" w:lineRule="auto"/>
              <w:jc w:val="center"/>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T&amp;C</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7C0B8C" w:rsidRPr="007C0B8C" w:rsidRDefault="007C0B8C" w:rsidP="007C0B8C">
            <w:pPr>
              <w:spacing w:line="240" w:lineRule="auto"/>
              <w:jc w:val="center"/>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KB</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7C0B8C" w:rsidRPr="007C0B8C" w:rsidRDefault="007C0B8C" w:rsidP="007C0B8C">
            <w:pPr>
              <w:spacing w:line="240" w:lineRule="auto"/>
              <w:jc w:val="center"/>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Celkem</w:t>
            </w:r>
          </w:p>
        </w:tc>
      </w:tr>
      <w:tr w:rsidR="007C0B8C" w:rsidRPr="007C0B8C" w:rsidTr="009E434F">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Praha</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57</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41</w:t>
            </w:r>
          </w:p>
        </w:tc>
        <w:tc>
          <w:tcPr>
            <w:tcW w:w="600" w:type="dxa"/>
            <w:tcBorders>
              <w:top w:val="nil"/>
              <w:left w:val="nil"/>
              <w:bottom w:val="single" w:sz="4" w:space="0" w:color="auto"/>
              <w:right w:val="single" w:sz="4" w:space="0" w:color="auto"/>
            </w:tcBorders>
            <w:shd w:val="clear" w:color="auto" w:fill="D9D9D9" w:themeFill="background1" w:themeFillShade="D9"/>
            <w:noWrap/>
            <w:vAlign w:val="bottom"/>
            <w:hideMark/>
          </w:tcPr>
          <w:p w:rsidR="007C0B8C" w:rsidRPr="00013DB6" w:rsidRDefault="007C0B8C" w:rsidP="007C0B8C">
            <w:pPr>
              <w:spacing w:line="240" w:lineRule="auto"/>
              <w:jc w:val="right"/>
              <w:rPr>
                <w:rFonts w:ascii="Calibri" w:eastAsia="Times New Roman" w:hAnsi="Calibri" w:cs="Times New Roman"/>
                <w:b/>
                <w:color w:val="000000"/>
                <w:lang w:eastAsia="cs-CZ"/>
              </w:rPr>
            </w:pPr>
            <w:r w:rsidRPr="00013DB6">
              <w:rPr>
                <w:rFonts w:ascii="Calibri" w:eastAsia="Times New Roman" w:hAnsi="Calibri" w:cs="Times New Roman"/>
                <w:b/>
                <w:color w:val="000000"/>
                <w:lang w:eastAsia="cs-CZ"/>
              </w:rPr>
              <w:t>99</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18</w:t>
            </w:r>
          </w:p>
        </w:tc>
        <w:tc>
          <w:tcPr>
            <w:tcW w:w="600" w:type="dxa"/>
            <w:tcBorders>
              <w:top w:val="nil"/>
              <w:left w:val="nil"/>
              <w:bottom w:val="single" w:sz="4" w:space="0" w:color="auto"/>
              <w:right w:val="single" w:sz="4" w:space="0" w:color="auto"/>
            </w:tcBorders>
            <w:shd w:val="clear" w:color="auto" w:fill="D9D9D9" w:themeFill="background1" w:themeFillShade="D9"/>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40</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013DB6">
            <w:pPr>
              <w:spacing w:line="240" w:lineRule="auto"/>
              <w:jc w:val="right"/>
              <w:rPr>
                <w:rFonts w:ascii="Calibri" w:eastAsia="Times New Roman" w:hAnsi="Calibri" w:cs="Times New Roman"/>
                <w:color w:val="000000"/>
                <w:lang w:eastAsia="cs-CZ"/>
              </w:rPr>
            </w:pPr>
            <w:r w:rsidRPr="00013DB6">
              <w:rPr>
                <w:rFonts w:ascii="Calibri" w:eastAsia="Times New Roman" w:hAnsi="Calibri" w:cs="Times New Roman"/>
                <w:b/>
                <w:color w:val="000000"/>
                <w:lang w:eastAsia="cs-CZ"/>
              </w:rPr>
              <w:t>9</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18</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013DB6" w:rsidRDefault="007C0B8C" w:rsidP="00013DB6">
            <w:pPr>
              <w:spacing w:line="240" w:lineRule="auto"/>
              <w:jc w:val="right"/>
              <w:rPr>
                <w:rFonts w:ascii="Calibri" w:eastAsia="Times New Roman" w:hAnsi="Calibri" w:cs="Times New Roman"/>
                <w:b/>
                <w:color w:val="000000"/>
                <w:lang w:eastAsia="cs-CZ"/>
              </w:rPr>
            </w:pPr>
            <w:r w:rsidRPr="00013DB6">
              <w:rPr>
                <w:rFonts w:ascii="Calibri" w:eastAsia="Times New Roman" w:hAnsi="Calibri" w:cs="Times New Roman"/>
                <w:b/>
                <w:color w:val="000000"/>
                <w:lang w:eastAsia="cs-CZ"/>
              </w:rPr>
              <w:t>22</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0</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w:t>
            </w:r>
          </w:p>
        </w:tc>
        <w:tc>
          <w:tcPr>
            <w:tcW w:w="92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305</w:t>
            </w:r>
          </w:p>
        </w:tc>
      </w:tr>
      <w:tr w:rsidR="007C0B8C" w:rsidRPr="007C0B8C" w:rsidTr="007C0B8C">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Středočeský</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013DB6">
            <w:pPr>
              <w:spacing w:line="240" w:lineRule="auto"/>
              <w:jc w:val="right"/>
              <w:rPr>
                <w:rFonts w:ascii="Calibri" w:eastAsia="Times New Roman" w:hAnsi="Calibri" w:cs="Times New Roman"/>
                <w:color w:val="000000"/>
                <w:lang w:eastAsia="cs-CZ"/>
              </w:rPr>
            </w:pPr>
            <w:r w:rsidRPr="00013DB6">
              <w:rPr>
                <w:rFonts w:ascii="Calibri" w:eastAsia="Times New Roman" w:hAnsi="Calibri" w:cs="Times New Roman"/>
                <w:b/>
                <w:color w:val="000000"/>
                <w:lang w:eastAsia="cs-CZ"/>
              </w:rPr>
              <w:t>102</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74</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88</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20</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31</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17</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013DB6" w:rsidRDefault="007C0B8C" w:rsidP="00013DB6">
            <w:pPr>
              <w:spacing w:line="240" w:lineRule="auto"/>
              <w:jc w:val="right"/>
              <w:rPr>
                <w:rFonts w:ascii="Calibri" w:eastAsia="Times New Roman" w:hAnsi="Calibri" w:cs="Times New Roman"/>
                <w:b/>
                <w:color w:val="000000"/>
                <w:lang w:eastAsia="cs-CZ"/>
              </w:rPr>
            </w:pPr>
            <w:r w:rsidRPr="00013DB6">
              <w:rPr>
                <w:rFonts w:ascii="Calibri" w:eastAsia="Times New Roman" w:hAnsi="Calibri" w:cs="Times New Roman"/>
                <w:b/>
                <w:color w:val="000000"/>
                <w:lang w:eastAsia="cs-CZ"/>
              </w:rPr>
              <w:t>10</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25</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0</w:t>
            </w:r>
          </w:p>
        </w:tc>
        <w:tc>
          <w:tcPr>
            <w:tcW w:w="92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368</w:t>
            </w:r>
          </w:p>
        </w:tc>
      </w:tr>
      <w:tr w:rsidR="007C0B8C" w:rsidRPr="007C0B8C" w:rsidTr="007C0B8C">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Jihočeský</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62</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20</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41</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29</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27</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12</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9</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12</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4</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0</w:t>
            </w:r>
          </w:p>
        </w:tc>
        <w:tc>
          <w:tcPr>
            <w:tcW w:w="92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216</w:t>
            </w:r>
          </w:p>
        </w:tc>
      </w:tr>
      <w:tr w:rsidR="007C0B8C" w:rsidRPr="007C0B8C" w:rsidTr="007C0B8C">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Plzeňský</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55</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13</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42</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15</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11</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14</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7</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12</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w:t>
            </w:r>
          </w:p>
        </w:tc>
        <w:tc>
          <w:tcPr>
            <w:tcW w:w="92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172</w:t>
            </w:r>
          </w:p>
        </w:tc>
      </w:tr>
      <w:tr w:rsidR="007C0B8C" w:rsidRPr="007C0B8C" w:rsidTr="007C0B8C">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Karlovarský</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28</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17</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21</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013DB6">
            <w:pPr>
              <w:spacing w:line="240" w:lineRule="auto"/>
              <w:jc w:val="right"/>
              <w:rPr>
                <w:rFonts w:ascii="Calibri" w:eastAsia="Times New Roman" w:hAnsi="Calibri" w:cs="Times New Roman"/>
                <w:color w:val="000000"/>
                <w:lang w:eastAsia="cs-CZ"/>
              </w:rPr>
            </w:pPr>
            <w:r w:rsidRPr="00013DB6">
              <w:rPr>
                <w:rFonts w:ascii="Calibri" w:eastAsia="Times New Roman" w:hAnsi="Calibri" w:cs="Times New Roman"/>
                <w:b/>
                <w:color w:val="000000"/>
                <w:lang w:eastAsia="cs-CZ"/>
              </w:rPr>
              <w:t>21</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20</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14</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12</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6</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3</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0</w:t>
            </w:r>
          </w:p>
        </w:tc>
        <w:tc>
          <w:tcPr>
            <w:tcW w:w="92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142</w:t>
            </w:r>
          </w:p>
        </w:tc>
      </w:tr>
      <w:tr w:rsidR="007C0B8C" w:rsidRPr="007C0B8C" w:rsidTr="009E434F">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Ústecký</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65</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35</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72</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29</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28</w:t>
            </w:r>
          </w:p>
        </w:tc>
        <w:tc>
          <w:tcPr>
            <w:tcW w:w="600" w:type="dxa"/>
            <w:tcBorders>
              <w:top w:val="nil"/>
              <w:left w:val="nil"/>
              <w:bottom w:val="single" w:sz="4" w:space="0" w:color="auto"/>
              <w:right w:val="single" w:sz="4" w:space="0" w:color="auto"/>
            </w:tcBorders>
            <w:shd w:val="clear" w:color="auto" w:fill="D9D9D9" w:themeFill="background1" w:themeFillShade="D9"/>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43</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29</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20</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0</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0</w:t>
            </w:r>
          </w:p>
        </w:tc>
        <w:tc>
          <w:tcPr>
            <w:tcW w:w="92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321</w:t>
            </w:r>
          </w:p>
        </w:tc>
      </w:tr>
      <w:tr w:rsidR="007C0B8C" w:rsidRPr="007C0B8C" w:rsidTr="007C0B8C">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Liberecký</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46</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15</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21</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12</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15</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14</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7</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7</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0</w:t>
            </w:r>
          </w:p>
        </w:tc>
        <w:tc>
          <w:tcPr>
            <w:tcW w:w="92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138</w:t>
            </w:r>
          </w:p>
        </w:tc>
      </w:tr>
      <w:tr w:rsidR="007C0B8C" w:rsidRPr="007C0B8C" w:rsidTr="007C0B8C">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Královéhradecký</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42</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27</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27</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30</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6</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8</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8</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10</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0</w:t>
            </w:r>
          </w:p>
        </w:tc>
        <w:tc>
          <w:tcPr>
            <w:tcW w:w="92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160</w:t>
            </w:r>
          </w:p>
        </w:tc>
      </w:tr>
      <w:tr w:rsidR="007C0B8C" w:rsidRPr="007C0B8C" w:rsidTr="007C0B8C">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Pardubický</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34</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46</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25</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20</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7</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4</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14</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12</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w:t>
            </w:r>
          </w:p>
        </w:tc>
        <w:tc>
          <w:tcPr>
            <w:tcW w:w="92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164</w:t>
            </w:r>
          </w:p>
        </w:tc>
      </w:tr>
      <w:tr w:rsidR="007C0B8C" w:rsidRPr="007C0B8C" w:rsidTr="007C0B8C">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Vysočina</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40</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20</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26</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6</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6</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6</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6</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16</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0</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0</w:t>
            </w:r>
          </w:p>
        </w:tc>
        <w:tc>
          <w:tcPr>
            <w:tcW w:w="92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126</w:t>
            </w:r>
          </w:p>
        </w:tc>
      </w:tr>
      <w:tr w:rsidR="007C0B8C" w:rsidRPr="007C0B8C" w:rsidTr="009E434F">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Jihomoravský</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104</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87</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58</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35</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22</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29</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13</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20</w:t>
            </w:r>
          </w:p>
        </w:tc>
        <w:tc>
          <w:tcPr>
            <w:tcW w:w="600" w:type="dxa"/>
            <w:tcBorders>
              <w:top w:val="nil"/>
              <w:left w:val="nil"/>
              <w:bottom w:val="single" w:sz="4" w:space="0" w:color="auto"/>
              <w:right w:val="single" w:sz="4" w:space="0" w:color="auto"/>
            </w:tcBorders>
            <w:shd w:val="clear" w:color="auto" w:fill="D9D9D9" w:themeFill="background1" w:themeFillShade="D9"/>
            <w:noWrap/>
            <w:vAlign w:val="bottom"/>
            <w:hideMark/>
          </w:tcPr>
          <w:p w:rsidR="007C0B8C" w:rsidRPr="00013DB6" w:rsidRDefault="007C0B8C" w:rsidP="00013DB6">
            <w:pPr>
              <w:spacing w:line="240" w:lineRule="auto"/>
              <w:jc w:val="right"/>
              <w:rPr>
                <w:rFonts w:ascii="Calibri" w:eastAsia="Times New Roman" w:hAnsi="Calibri" w:cs="Times New Roman"/>
                <w:b/>
                <w:color w:val="000000"/>
                <w:lang w:eastAsia="cs-CZ"/>
              </w:rPr>
            </w:pPr>
            <w:r w:rsidRPr="00013DB6">
              <w:rPr>
                <w:rFonts w:ascii="Calibri" w:eastAsia="Times New Roman" w:hAnsi="Calibri" w:cs="Times New Roman"/>
                <w:b/>
                <w:color w:val="000000"/>
                <w:lang w:eastAsia="cs-CZ"/>
              </w:rPr>
              <w:t>12</w:t>
            </w:r>
          </w:p>
        </w:tc>
        <w:tc>
          <w:tcPr>
            <w:tcW w:w="600" w:type="dxa"/>
            <w:tcBorders>
              <w:top w:val="nil"/>
              <w:left w:val="nil"/>
              <w:bottom w:val="single" w:sz="4" w:space="0" w:color="auto"/>
              <w:right w:val="single" w:sz="4" w:space="0" w:color="auto"/>
            </w:tcBorders>
            <w:shd w:val="clear" w:color="auto" w:fill="D9D9D9" w:themeFill="background1" w:themeFillShade="D9"/>
            <w:noWrap/>
            <w:vAlign w:val="bottom"/>
            <w:hideMark/>
          </w:tcPr>
          <w:p w:rsidR="007C0B8C" w:rsidRPr="00013DB6" w:rsidRDefault="007C0B8C" w:rsidP="00013DB6">
            <w:pPr>
              <w:spacing w:line="240" w:lineRule="auto"/>
              <w:jc w:val="right"/>
              <w:rPr>
                <w:rFonts w:ascii="Calibri" w:eastAsia="Times New Roman" w:hAnsi="Calibri" w:cs="Times New Roman"/>
                <w:b/>
                <w:color w:val="000000"/>
                <w:lang w:eastAsia="cs-CZ"/>
              </w:rPr>
            </w:pPr>
            <w:r w:rsidRPr="00013DB6">
              <w:rPr>
                <w:rFonts w:ascii="Calibri" w:eastAsia="Times New Roman" w:hAnsi="Calibri" w:cs="Times New Roman"/>
                <w:b/>
                <w:color w:val="000000"/>
                <w:lang w:eastAsia="cs-CZ"/>
              </w:rPr>
              <w:t>3</w:t>
            </w:r>
          </w:p>
        </w:tc>
        <w:tc>
          <w:tcPr>
            <w:tcW w:w="92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383</w:t>
            </w:r>
          </w:p>
        </w:tc>
      </w:tr>
      <w:tr w:rsidR="007C0B8C" w:rsidRPr="007C0B8C" w:rsidTr="009E434F">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Zlínský</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72</w:t>
            </w:r>
          </w:p>
        </w:tc>
        <w:tc>
          <w:tcPr>
            <w:tcW w:w="600" w:type="dxa"/>
            <w:tcBorders>
              <w:top w:val="nil"/>
              <w:left w:val="nil"/>
              <w:bottom w:val="single" w:sz="4" w:space="0" w:color="auto"/>
              <w:right w:val="single" w:sz="4" w:space="0" w:color="auto"/>
            </w:tcBorders>
            <w:shd w:val="clear" w:color="auto" w:fill="D9D9D9" w:themeFill="background1" w:themeFillShade="D9"/>
            <w:noWrap/>
            <w:vAlign w:val="bottom"/>
            <w:hideMark/>
          </w:tcPr>
          <w:p w:rsidR="007C0B8C" w:rsidRPr="00013DB6" w:rsidRDefault="007C0B8C" w:rsidP="00013DB6">
            <w:pPr>
              <w:spacing w:line="240" w:lineRule="auto"/>
              <w:jc w:val="right"/>
              <w:rPr>
                <w:rFonts w:ascii="Calibri" w:eastAsia="Times New Roman" w:hAnsi="Calibri" w:cs="Times New Roman"/>
                <w:b/>
                <w:color w:val="000000"/>
                <w:lang w:eastAsia="cs-CZ"/>
              </w:rPr>
            </w:pPr>
            <w:r w:rsidRPr="00013DB6">
              <w:rPr>
                <w:rFonts w:ascii="Calibri" w:eastAsia="Times New Roman" w:hAnsi="Calibri" w:cs="Times New Roman"/>
                <w:b/>
                <w:color w:val="000000"/>
                <w:lang w:eastAsia="cs-CZ"/>
              </w:rPr>
              <w:t>118</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21</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8</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27</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17</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8</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6</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w:t>
            </w:r>
          </w:p>
        </w:tc>
        <w:tc>
          <w:tcPr>
            <w:tcW w:w="92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279</w:t>
            </w:r>
          </w:p>
        </w:tc>
      </w:tr>
      <w:tr w:rsidR="007C0B8C" w:rsidRPr="007C0B8C" w:rsidTr="007C0B8C">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Olomoucký</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56</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74</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31</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27</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013DB6" w:rsidRDefault="007C0B8C" w:rsidP="00013DB6">
            <w:pPr>
              <w:spacing w:line="240" w:lineRule="auto"/>
              <w:jc w:val="right"/>
              <w:rPr>
                <w:rFonts w:ascii="Calibri" w:eastAsia="Times New Roman" w:hAnsi="Calibri" w:cs="Times New Roman"/>
                <w:b/>
                <w:color w:val="000000"/>
                <w:lang w:eastAsia="cs-CZ"/>
              </w:rPr>
            </w:pPr>
            <w:r w:rsidRPr="00013DB6">
              <w:rPr>
                <w:rFonts w:ascii="Calibri" w:eastAsia="Times New Roman" w:hAnsi="Calibri" w:cs="Times New Roman"/>
                <w:b/>
                <w:color w:val="000000"/>
                <w:lang w:eastAsia="cs-CZ"/>
              </w:rPr>
              <w:t>12</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8</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11</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8</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w:t>
            </w:r>
          </w:p>
        </w:tc>
        <w:tc>
          <w:tcPr>
            <w:tcW w:w="92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229</w:t>
            </w:r>
          </w:p>
        </w:tc>
      </w:tr>
      <w:tr w:rsidR="007C0B8C" w:rsidRPr="007C0B8C" w:rsidTr="009E434F">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Moravskoslezský</w:t>
            </w:r>
          </w:p>
        </w:tc>
        <w:tc>
          <w:tcPr>
            <w:tcW w:w="600" w:type="dxa"/>
            <w:tcBorders>
              <w:top w:val="nil"/>
              <w:left w:val="nil"/>
              <w:bottom w:val="single" w:sz="4" w:space="0" w:color="auto"/>
              <w:right w:val="single" w:sz="4" w:space="0" w:color="auto"/>
            </w:tcBorders>
            <w:shd w:val="clear" w:color="auto" w:fill="D9D9D9" w:themeFill="background1" w:themeFillShade="D9"/>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116</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78</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68</w:t>
            </w:r>
          </w:p>
        </w:tc>
        <w:tc>
          <w:tcPr>
            <w:tcW w:w="600" w:type="dxa"/>
            <w:tcBorders>
              <w:top w:val="nil"/>
              <w:left w:val="nil"/>
              <w:bottom w:val="single" w:sz="4" w:space="0" w:color="auto"/>
              <w:right w:val="single" w:sz="4" w:space="0" w:color="auto"/>
            </w:tcBorders>
            <w:shd w:val="clear" w:color="auto" w:fill="D9D9D9" w:themeFill="background1" w:themeFillShade="D9"/>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64</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61</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36</w:t>
            </w:r>
          </w:p>
        </w:tc>
        <w:tc>
          <w:tcPr>
            <w:tcW w:w="600" w:type="dxa"/>
            <w:tcBorders>
              <w:top w:val="nil"/>
              <w:left w:val="nil"/>
              <w:bottom w:val="single" w:sz="4" w:space="0" w:color="auto"/>
              <w:right w:val="single" w:sz="4" w:space="0" w:color="auto"/>
            </w:tcBorders>
            <w:shd w:val="clear" w:color="auto" w:fill="D9D9D9" w:themeFill="background1" w:themeFillShade="D9"/>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61</w:t>
            </w:r>
          </w:p>
        </w:tc>
        <w:tc>
          <w:tcPr>
            <w:tcW w:w="600" w:type="dxa"/>
            <w:tcBorders>
              <w:top w:val="nil"/>
              <w:left w:val="nil"/>
              <w:bottom w:val="single" w:sz="4" w:space="0" w:color="auto"/>
              <w:right w:val="single" w:sz="4" w:space="0" w:color="auto"/>
            </w:tcBorders>
            <w:shd w:val="clear" w:color="auto" w:fill="D9D9D9" w:themeFill="background1" w:themeFillShade="D9"/>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31</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3</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w:t>
            </w:r>
          </w:p>
        </w:tc>
        <w:tc>
          <w:tcPr>
            <w:tcW w:w="92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520</w:t>
            </w:r>
          </w:p>
        </w:tc>
      </w:tr>
      <w:tr w:rsidR="007C0B8C" w:rsidRPr="007C0B8C" w:rsidTr="007C0B8C">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Celkem</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879</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665</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640</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334</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313</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231</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213</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207</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31</w:t>
            </w:r>
          </w:p>
        </w:tc>
        <w:tc>
          <w:tcPr>
            <w:tcW w:w="60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10</w:t>
            </w:r>
          </w:p>
        </w:tc>
        <w:tc>
          <w:tcPr>
            <w:tcW w:w="920" w:type="dxa"/>
            <w:tcBorders>
              <w:top w:val="nil"/>
              <w:left w:val="nil"/>
              <w:bottom w:val="single" w:sz="4" w:space="0" w:color="auto"/>
              <w:right w:val="single" w:sz="4" w:space="0" w:color="auto"/>
            </w:tcBorders>
            <w:shd w:val="clear" w:color="auto" w:fill="auto"/>
            <w:noWrap/>
            <w:vAlign w:val="bottom"/>
            <w:hideMark/>
          </w:tcPr>
          <w:p w:rsidR="007C0B8C" w:rsidRPr="007C0B8C" w:rsidRDefault="007C0B8C" w:rsidP="007C0B8C">
            <w:pPr>
              <w:spacing w:line="240" w:lineRule="auto"/>
              <w:jc w:val="right"/>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3</w:t>
            </w:r>
            <w:r w:rsidR="00DF28E2">
              <w:rPr>
                <w:rFonts w:ascii="Calibri" w:eastAsia="Times New Roman" w:hAnsi="Calibri" w:cs="Times New Roman"/>
                <w:color w:val="000000"/>
                <w:lang w:eastAsia="cs-CZ"/>
              </w:rPr>
              <w:t xml:space="preserve"> </w:t>
            </w:r>
            <w:r w:rsidRPr="007C0B8C">
              <w:rPr>
                <w:rFonts w:ascii="Calibri" w:eastAsia="Times New Roman" w:hAnsi="Calibri" w:cs="Times New Roman"/>
                <w:color w:val="000000"/>
                <w:lang w:eastAsia="cs-CZ"/>
              </w:rPr>
              <w:t>523</w:t>
            </w:r>
          </w:p>
        </w:tc>
      </w:tr>
      <w:tr w:rsidR="007C0B8C" w:rsidRPr="007C0B8C" w:rsidTr="007C0B8C">
        <w:trPr>
          <w:trHeight w:val="585"/>
        </w:trPr>
        <w:tc>
          <w:tcPr>
            <w:tcW w:w="8620" w:type="dxa"/>
            <w:gridSpan w:val="12"/>
            <w:tcBorders>
              <w:top w:val="single" w:sz="4" w:space="0" w:color="auto"/>
              <w:left w:val="nil"/>
              <w:bottom w:val="nil"/>
              <w:right w:val="nil"/>
            </w:tcBorders>
            <w:shd w:val="clear" w:color="auto" w:fill="auto"/>
            <w:hideMark/>
          </w:tcPr>
          <w:p w:rsidR="007C0B8C" w:rsidRPr="007C0B8C" w:rsidRDefault="007C0B8C" w:rsidP="00B87C07">
            <w:pPr>
              <w:spacing w:line="240" w:lineRule="auto"/>
              <w:rPr>
                <w:rFonts w:ascii="Calibri" w:eastAsia="Times New Roman" w:hAnsi="Calibri" w:cs="Times New Roman"/>
                <w:color w:val="000000"/>
                <w:lang w:eastAsia="cs-CZ"/>
              </w:rPr>
            </w:pPr>
            <w:r w:rsidRPr="007C0B8C">
              <w:rPr>
                <w:rFonts w:ascii="Calibri" w:eastAsia="Times New Roman" w:hAnsi="Calibri" w:cs="Times New Roman"/>
                <w:color w:val="000000"/>
                <w:lang w:eastAsia="cs-CZ"/>
              </w:rPr>
              <w:t>Vysvětlivky: TS - Tipsport, ST - Synottip, F - For</w:t>
            </w:r>
            <w:r w:rsidR="003260BC">
              <w:rPr>
                <w:rFonts w:ascii="Calibri" w:eastAsia="Times New Roman" w:hAnsi="Calibri" w:cs="Times New Roman"/>
                <w:color w:val="000000"/>
                <w:lang w:eastAsia="cs-CZ"/>
              </w:rPr>
              <w:t>tuna, StT - Startip, MT - Maxi-T</w:t>
            </w:r>
            <w:r w:rsidR="00011D2A">
              <w:rPr>
                <w:rFonts w:ascii="Calibri" w:eastAsia="Times New Roman" w:hAnsi="Calibri" w:cs="Times New Roman"/>
                <w:color w:val="000000"/>
                <w:lang w:eastAsia="cs-CZ"/>
              </w:rPr>
              <w:t>ip, VT – Victoria-T</w:t>
            </w:r>
            <w:r w:rsidRPr="007C0B8C">
              <w:rPr>
                <w:rFonts w:ascii="Calibri" w:eastAsia="Times New Roman" w:hAnsi="Calibri" w:cs="Times New Roman"/>
                <w:color w:val="000000"/>
                <w:lang w:eastAsia="cs-CZ"/>
              </w:rPr>
              <w:t xml:space="preserve">ip, CH - Chance, SB - Sazkabet, T&amp;C - Tip &amp; Cash, KB </w:t>
            </w:r>
            <w:r w:rsidR="00B54EF2">
              <w:rPr>
                <w:rFonts w:ascii="Calibri" w:eastAsia="Times New Roman" w:hAnsi="Calibri" w:cs="Times New Roman"/>
                <w:color w:val="000000"/>
                <w:lang w:eastAsia="cs-CZ"/>
              </w:rPr>
              <w:t>–</w:t>
            </w:r>
            <w:r w:rsidR="004F24AA">
              <w:rPr>
                <w:rFonts w:ascii="Calibri" w:eastAsia="Times New Roman" w:hAnsi="Calibri" w:cs="Times New Roman"/>
                <w:color w:val="000000"/>
                <w:lang w:eastAsia="cs-CZ"/>
              </w:rPr>
              <w:t xml:space="preserve"> KAJOT</w:t>
            </w:r>
            <w:r w:rsidRPr="007C0B8C">
              <w:rPr>
                <w:rFonts w:ascii="Calibri" w:eastAsia="Times New Roman" w:hAnsi="Calibri" w:cs="Times New Roman"/>
                <w:color w:val="000000"/>
                <w:lang w:eastAsia="cs-CZ"/>
              </w:rPr>
              <w:t>bet</w:t>
            </w:r>
            <w:r w:rsidR="00B54EF2">
              <w:rPr>
                <w:rFonts w:ascii="Calibri" w:eastAsia="Times New Roman" w:hAnsi="Calibri" w:cs="Times New Roman"/>
                <w:color w:val="000000"/>
                <w:lang w:eastAsia="cs-CZ"/>
              </w:rPr>
              <w:t xml:space="preserve">, </w:t>
            </w:r>
            <w:r w:rsidR="00B87C07">
              <w:rPr>
                <w:rFonts w:ascii="Calibri" w:eastAsia="Times New Roman" w:hAnsi="Calibri" w:cs="Times New Roman"/>
                <w:color w:val="000000"/>
                <w:lang w:eastAsia="cs-CZ"/>
              </w:rPr>
              <w:t>tučně</w:t>
            </w:r>
            <w:r w:rsidR="00B54EF2">
              <w:rPr>
                <w:rFonts w:ascii="Calibri" w:eastAsia="Times New Roman" w:hAnsi="Calibri" w:cs="Times New Roman"/>
                <w:color w:val="000000"/>
                <w:lang w:eastAsia="cs-CZ"/>
              </w:rPr>
              <w:t xml:space="preserve"> - sídlo společnosti</w:t>
            </w:r>
            <w:r w:rsidR="00B87C07">
              <w:rPr>
                <w:rFonts w:ascii="Calibri" w:eastAsia="Times New Roman" w:hAnsi="Calibri" w:cs="Times New Roman"/>
                <w:color w:val="000000"/>
                <w:lang w:eastAsia="cs-CZ"/>
              </w:rPr>
              <w:t xml:space="preserve"> v</w:t>
            </w:r>
            <w:r w:rsidR="00975AD3">
              <w:rPr>
                <w:rFonts w:ascii="Calibri" w:eastAsia="Times New Roman" w:hAnsi="Calibri" w:cs="Times New Roman"/>
                <w:color w:val="000000"/>
                <w:lang w:eastAsia="cs-CZ"/>
              </w:rPr>
              <w:t> </w:t>
            </w:r>
            <w:r w:rsidR="00B87C07">
              <w:rPr>
                <w:rFonts w:ascii="Calibri" w:eastAsia="Times New Roman" w:hAnsi="Calibri" w:cs="Times New Roman"/>
                <w:color w:val="000000"/>
                <w:lang w:eastAsia="cs-CZ"/>
              </w:rPr>
              <w:t>kraji</w:t>
            </w:r>
          </w:p>
        </w:tc>
      </w:tr>
    </w:tbl>
    <w:p w:rsidR="00B92748" w:rsidRDefault="00B92748" w:rsidP="007C0B8C">
      <w:pPr>
        <w:spacing w:before="120" w:line="276" w:lineRule="auto"/>
        <w:rPr>
          <w:rFonts w:cs="Times New Roman"/>
        </w:rPr>
      </w:pPr>
      <w:r>
        <w:rPr>
          <w:rFonts w:cs="Times New Roman"/>
        </w:rPr>
        <w:t>Zdroj: Internetové stránky jednotlivých sázkových kanceláří; vlastní zpracování</w:t>
      </w:r>
    </w:p>
    <w:p w:rsidR="00B92748" w:rsidRDefault="00B92748" w:rsidP="00CF4C89">
      <w:pPr>
        <w:jc w:val="both"/>
        <w:rPr>
          <w:rFonts w:cs="Times New Roman"/>
        </w:rPr>
      </w:pPr>
    </w:p>
    <w:p w:rsidR="00CF4C89" w:rsidRPr="00637D2A" w:rsidRDefault="00CF4C89" w:rsidP="00B92748">
      <w:pPr>
        <w:ind w:firstLine="709"/>
        <w:jc w:val="both"/>
        <w:rPr>
          <w:rFonts w:cs="Times New Roman"/>
        </w:rPr>
      </w:pPr>
      <w:r w:rsidRPr="00637D2A">
        <w:rPr>
          <w:rFonts w:cs="Times New Roman"/>
        </w:rPr>
        <w:t xml:space="preserve">Distribuce poboček </w:t>
      </w:r>
      <w:r>
        <w:rPr>
          <w:rFonts w:cs="Times New Roman"/>
        </w:rPr>
        <w:t>sázkových kanceláří</w:t>
      </w:r>
      <w:r w:rsidRPr="00637D2A">
        <w:rPr>
          <w:rFonts w:cs="Times New Roman"/>
        </w:rPr>
        <w:t xml:space="preserve"> není v prostoru rovnoměrně rozložena. Nejvyšší koncentraci najdeme v jihovýchodní a severozápadní části republiky, konkrétně v Karlovarském, Ústeckém, Zlínském a Moravskoslezském kraji, kde připadá nejvíce poboček na obyvatel</w:t>
      </w:r>
      <w:r w:rsidR="00E5678D">
        <w:rPr>
          <w:rFonts w:cs="Times New Roman"/>
        </w:rPr>
        <w:t>e</w:t>
      </w:r>
      <w:r w:rsidRPr="00637D2A">
        <w:rPr>
          <w:rFonts w:cs="Times New Roman"/>
        </w:rPr>
        <w:t>. Území s nejnižším podílem poboček na obyvatele se nachází v hl</w:t>
      </w:r>
      <w:r w:rsidR="00350A8E">
        <w:rPr>
          <w:rFonts w:cs="Times New Roman"/>
        </w:rPr>
        <w:t>avním</w:t>
      </w:r>
      <w:r w:rsidRPr="00637D2A">
        <w:rPr>
          <w:rFonts w:cs="Times New Roman"/>
        </w:rPr>
        <w:t xml:space="preserve"> mě</w:t>
      </w:r>
      <w:r w:rsidR="00892944">
        <w:rPr>
          <w:rFonts w:cs="Times New Roman"/>
        </w:rPr>
        <w:t>stě Praze, Středočeském kraji a </w:t>
      </w:r>
      <w:r w:rsidRPr="00637D2A">
        <w:rPr>
          <w:rFonts w:cs="Times New Roman"/>
        </w:rPr>
        <w:t xml:space="preserve">kraji Vysočina. </w:t>
      </w:r>
      <w:r>
        <w:rPr>
          <w:rFonts w:cs="Times New Roman"/>
        </w:rPr>
        <w:t>Porovnáním počtu poboček v jednotlivých velikostních kategoriích v krajích ČR lze dospět k několika závěrům. Kraje s vyšší mírou urbanizace (Ústecký, Moravskoslezský) vykazovaly nižší hodnoty Giniho koeficientu. Pobočky se v těchto oblastech soust</w:t>
      </w:r>
      <w:r w:rsidR="000E5A72">
        <w:rPr>
          <w:rFonts w:cs="Times New Roman"/>
        </w:rPr>
        <w:t>ředily především do měst nad 10 </w:t>
      </w:r>
      <w:r>
        <w:rPr>
          <w:rFonts w:cs="Times New Roman"/>
        </w:rPr>
        <w:t xml:space="preserve">tisíc obyvatel. Dominantní pozici v Moravskoslezském kraji měla Ostrava, v níž se nacházela každá čtvrtá pobočka z celého kraje. Naopak kraje s nízkým podílem městského obyvatelstva (Pardubický, Středočeský kraj a kraj Vysočina) vykazovaly nejvyšší hodnoty </w:t>
      </w:r>
      <w:r w:rsidR="00F21F22">
        <w:rPr>
          <w:rFonts w:cs="Times New Roman"/>
        </w:rPr>
        <w:t>Giniho koeficientu</w:t>
      </w:r>
      <w:r>
        <w:rPr>
          <w:rFonts w:cs="Times New Roman"/>
        </w:rPr>
        <w:t xml:space="preserve">. </w:t>
      </w:r>
      <w:r w:rsidR="00F21F22">
        <w:rPr>
          <w:rFonts w:cs="Times New Roman"/>
        </w:rPr>
        <w:t>Lze tedy říci, že č</w:t>
      </w:r>
      <w:r>
        <w:rPr>
          <w:rFonts w:cs="Times New Roman"/>
        </w:rPr>
        <w:t>ím větší je míra urbanizace, tím je pobočková síť v prostoru rovnoměrněji rozložená</w:t>
      </w:r>
      <w:r w:rsidR="00F21F22">
        <w:rPr>
          <w:rFonts w:cs="Times New Roman"/>
        </w:rPr>
        <w:t>.</w:t>
      </w:r>
    </w:p>
    <w:p w:rsidR="00DF3159" w:rsidRDefault="00CF4C89" w:rsidP="00CF4C89">
      <w:pPr>
        <w:jc w:val="both"/>
        <w:rPr>
          <w:rFonts w:cs="Times New Roman"/>
        </w:rPr>
      </w:pPr>
      <w:r>
        <w:rPr>
          <w:rFonts w:cs="Times New Roman"/>
        </w:rPr>
        <w:lastRenderedPageBreak/>
        <w:tab/>
        <w:t>Porovnáním SO ORP lze najít v území velké rozdíly. Největší počet poboček na obyvatele se nachází ve správním obvodu ORP Uherského Hradiště – 77 sběrných míst na 100 000 obyvatel. Takto vysoká hodnota je výsle</w:t>
      </w:r>
      <w:r w:rsidR="003E56E0">
        <w:rPr>
          <w:rFonts w:cs="Times New Roman"/>
        </w:rPr>
        <w:t>dkem téměř 50 provozoven Synott</w:t>
      </w:r>
      <w:r>
        <w:rPr>
          <w:rFonts w:cs="Times New Roman"/>
        </w:rPr>
        <w:t xml:space="preserve">ipu, který má přímo v Uherském Hradišti sídlo. Mezi další SO ORP, které překonaly hranici 60 poboček na 100 000 obyvatel, se řadily Aš, Otrokovice, Kostelec nad Orlicí, Cheb a Milevsko. Nejnižší výskyt sázkových kanceláří v přepočtu na obyvatele se nacházel v obvodech Tišnova, Bystřice pod Pernštejnem a Lanškrouna. Nejnižší výskyty poboček na obyvatele </w:t>
      </w:r>
      <w:r w:rsidR="00712036">
        <w:rPr>
          <w:rFonts w:cs="Times New Roman"/>
        </w:rPr>
        <w:t>podle SO ORP se koncentrovaly ve Středočeském</w:t>
      </w:r>
      <w:r>
        <w:rPr>
          <w:rFonts w:cs="Times New Roman"/>
        </w:rPr>
        <w:t xml:space="preserve"> kraj</w:t>
      </w:r>
      <w:r w:rsidR="00712036">
        <w:rPr>
          <w:rFonts w:cs="Times New Roman"/>
        </w:rPr>
        <w:t>i a v kraji</w:t>
      </w:r>
      <w:r>
        <w:rPr>
          <w:rFonts w:cs="Times New Roman"/>
        </w:rPr>
        <w:t xml:space="preserve"> Vysočina</w:t>
      </w:r>
      <w:r w:rsidR="00DF3159">
        <w:rPr>
          <w:rFonts w:cs="Times New Roman"/>
        </w:rPr>
        <w:t xml:space="preserve"> (viz obr. </w:t>
      </w:r>
      <w:r w:rsidR="003440AA">
        <w:rPr>
          <w:rFonts w:cs="Times New Roman"/>
        </w:rPr>
        <w:t>8</w:t>
      </w:r>
      <w:r w:rsidR="00DF3159">
        <w:rPr>
          <w:rFonts w:cs="Times New Roman"/>
        </w:rPr>
        <w:t>)</w:t>
      </w:r>
      <w:r>
        <w:rPr>
          <w:rFonts w:cs="Times New Roman"/>
        </w:rPr>
        <w:t xml:space="preserve">. </w:t>
      </w:r>
    </w:p>
    <w:p w:rsidR="0020206C" w:rsidRDefault="0020206C" w:rsidP="00BE4AD2">
      <w:pPr>
        <w:jc w:val="both"/>
        <w:rPr>
          <w:rFonts w:cs="Times New Roman"/>
        </w:rPr>
      </w:pPr>
      <w:r w:rsidRPr="00EB3CE6">
        <w:rPr>
          <w:rFonts w:cs="Times New Roman"/>
        </w:rPr>
        <w:tab/>
        <w:t xml:space="preserve">Dalším krokem analýzy bylo hledání společných a odlišných znaků pobočkové sítě </w:t>
      </w:r>
      <w:r w:rsidR="00D07062">
        <w:rPr>
          <w:rFonts w:cs="Times New Roman"/>
        </w:rPr>
        <w:t>sázkových společností podle jeji</w:t>
      </w:r>
      <w:r w:rsidRPr="00EB3CE6">
        <w:rPr>
          <w:rFonts w:cs="Times New Roman"/>
        </w:rPr>
        <w:t>ch druh</w:t>
      </w:r>
      <w:r>
        <w:rPr>
          <w:rFonts w:cs="Times New Roman"/>
        </w:rPr>
        <w:t xml:space="preserve">ové struktury. Ne všechny </w:t>
      </w:r>
      <w:r w:rsidRPr="00EB3CE6">
        <w:rPr>
          <w:rFonts w:cs="Times New Roman"/>
        </w:rPr>
        <w:t xml:space="preserve">se lokalizují </w:t>
      </w:r>
      <w:r w:rsidR="00BF5919">
        <w:rPr>
          <w:rFonts w:cs="Times New Roman"/>
        </w:rPr>
        <w:t>jako kamenné pobočky či jako</w:t>
      </w:r>
      <w:r w:rsidRPr="00EB3CE6">
        <w:rPr>
          <w:rFonts w:cs="Times New Roman"/>
        </w:rPr>
        <w:t xml:space="preserve"> sportbary.</w:t>
      </w:r>
      <w:r>
        <w:rPr>
          <w:rFonts w:cs="Times New Roman"/>
        </w:rPr>
        <w:t xml:space="preserve"> Jak se ukázalo, největší podíl na struktuře poboček představuje umístění v různém typu restauračního zařízení (hospody, hospůdky, restaurace, pivnice ap.), které dominují u většiny sázkových kanceláří a jsou</w:t>
      </w:r>
      <w:r w:rsidR="00BF5919">
        <w:rPr>
          <w:rFonts w:cs="Times New Roman"/>
        </w:rPr>
        <w:t xml:space="preserve"> nejčastěji</w:t>
      </w:r>
      <w:r>
        <w:rPr>
          <w:rFonts w:cs="Times New Roman"/>
        </w:rPr>
        <w:t xml:space="preserve"> provozovány pomocí partnerských poboček na bází franšízy</w:t>
      </w:r>
      <w:r>
        <w:rPr>
          <w:rStyle w:val="Znakapoznpodarou"/>
          <w:rFonts w:cs="Times New Roman"/>
        </w:rPr>
        <w:footnoteReference w:id="10"/>
      </w:r>
      <w:r>
        <w:rPr>
          <w:rFonts w:cs="Times New Roman"/>
        </w:rPr>
        <w:t>. Druhým nejčastějším typem byly sportbary, které se např. u Fortuny jmenují Fortunky.</w:t>
      </w:r>
      <w:r w:rsidRPr="00CE2C93">
        <w:rPr>
          <w:rFonts w:cs="Times New Roman"/>
        </w:rPr>
        <w:t xml:space="preserve"> Na ústupu jsou klasické kamenné pobočky, jejichž počet v čase klesá právě na úkor franšíz</w:t>
      </w:r>
      <w:r>
        <w:rPr>
          <w:rFonts w:cs="Times New Roman"/>
        </w:rPr>
        <w:t xml:space="preserve"> (viz případová studie I.)</w:t>
      </w:r>
      <w:r w:rsidRPr="00CE2C93">
        <w:rPr>
          <w:rFonts w:cs="Times New Roman"/>
        </w:rPr>
        <w:t>. Největší podíl kamenných poboček měly</w:t>
      </w:r>
      <w:r>
        <w:rPr>
          <w:rFonts w:cs="Times New Roman"/>
        </w:rPr>
        <w:t xml:space="preserve"> společnosti Fortuna, Tipsport a Chance. Sázkovou činnost převážně v kasine</w:t>
      </w:r>
      <w:r w:rsidR="004F24AA">
        <w:rPr>
          <w:rFonts w:cs="Times New Roman"/>
        </w:rPr>
        <w:t>ch provozovaly společnosti KAJOT</w:t>
      </w:r>
      <w:r>
        <w:rPr>
          <w:rFonts w:cs="Times New Roman"/>
        </w:rPr>
        <w:t xml:space="preserve">bet a Tip </w:t>
      </w:r>
      <w:r w:rsidRPr="00DC1936">
        <w:rPr>
          <w:rFonts w:cs="Times New Roman"/>
        </w:rPr>
        <w:t>&amp;</w:t>
      </w:r>
      <w:r>
        <w:rPr>
          <w:rFonts w:cs="Times New Roman"/>
        </w:rPr>
        <w:t xml:space="preserve"> Cash. Sazkabet nabízela své služby nejvíce prostřednictvím trafik, drogerií nebo prodejen různého typu </w:t>
      </w:r>
      <w:r w:rsidRPr="002A0A41">
        <w:rPr>
          <w:rFonts w:cs="Times New Roman"/>
        </w:rPr>
        <w:t xml:space="preserve">zboží. </w:t>
      </w:r>
      <w:r>
        <w:rPr>
          <w:rFonts w:cs="Times New Roman"/>
        </w:rPr>
        <w:t>Přehled struktury podle umístění poboček jednotlivých sázkový</w:t>
      </w:r>
      <w:r w:rsidR="003440AA">
        <w:rPr>
          <w:rFonts w:cs="Times New Roman"/>
        </w:rPr>
        <w:t>ch kanceláří je uveden na obr. 9</w:t>
      </w:r>
      <w:r>
        <w:rPr>
          <w:rFonts w:cs="Times New Roman"/>
        </w:rPr>
        <w:t xml:space="preserve">. </w:t>
      </w:r>
    </w:p>
    <w:p w:rsidR="00B87C07" w:rsidRDefault="00B87C07" w:rsidP="00B87C07">
      <w:pPr>
        <w:jc w:val="both"/>
        <w:rPr>
          <w:rFonts w:cs="Times New Roman"/>
        </w:rPr>
      </w:pPr>
      <w:r>
        <w:rPr>
          <w:rFonts w:cs="Times New Roman"/>
        </w:rPr>
        <w:tab/>
        <w:t>Pro SO ORP byl dále zkoumán vztah mezi hustotou po</w:t>
      </w:r>
      <w:r w:rsidR="00EF4381">
        <w:rPr>
          <w:rFonts w:cs="Times New Roman"/>
        </w:rPr>
        <w:t>bočkové sítě (na 1 obyvatele) a </w:t>
      </w:r>
      <w:r>
        <w:rPr>
          <w:rFonts w:cs="Times New Roman"/>
        </w:rPr>
        <w:t>nezaměstnaností, religiozitou a také úrovní vzdělanosti daného území. Hustota poboček v</w:t>
      </w:r>
      <w:r w:rsidR="00EF4381">
        <w:rPr>
          <w:rFonts w:cs="Times New Roman"/>
        </w:rPr>
        <w:t> </w:t>
      </w:r>
      <w:r>
        <w:rPr>
          <w:rFonts w:cs="Times New Roman"/>
        </w:rPr>
        <w:t xml:space="preserve">daných obvodech však z pohledu korelačního koeficientu neměla téměř žádný vztah k podílu nezaměstnaných osob a podílu věřících, který činil 0,03 resp. 0,11. Výraznější hodnoty korelace bylo dosaženo porovnáním poboček na obyvatele a podílu osob bez vzdělání: - 0,29. Pokud bychom srovnali absolutní počet poboček (bez vztažení na počet obyvatel) v daných SO ORP </w:t>
      </w:r>
      <w:r w:rsidRPr="009673D6">
        <w:rPr>
          <w:rFonts w:cs="Times New Roman"/>
        </w:rPr>
        <w:t>se stejnými</w:t>
      </w:r>
      <w:r>
        <w:rPr>
          <w:rFonts w:cs="Times New Roman"/>
        </w:rPr>
        <w:t>, výše zmíněnými charakteristikami, nejvyšší hodnoty korelačního koeficientu 0,40 by dosáhlo porovnání s</w:t>
      </w:r>
      <w:r w:rsidR="00D07062">
        <w:rPr>
          <w:rFonts w:cs="Times New Roman"/>
        </w:rPr>
        <w:t> podílem vysokoškolsky vzdělané</w:t>
      </w:r>
      <w:r>
        <w:rPr>
          <w:rFonts w:cs="Times New Roman"/>
        </w:rPr>
        <w:t xml:space="preserve"> složk</w:t>
      </w:r>
      <w:r w:rsidR="00D07062">
        <w:rPr>
          <w:rFonts w:cs="Times New Roman"/>
        </w:rPr>
        <w:t>y</w:t>
      </w:r>
      <w:r>
        <w:rPr>
          <w:rFonts w:cs="Times New Roman"/>
        </w:rPr>
        <w:t xml:space="preserve"> obyvatelstva. Zjednodušeně tedy existuje přímá úměra mezi počtem poboček a vysokoškolsky vzdělaným počtem obyvatelstva v daném území. </w:t>
      </w:r>
    </w:p>
    <w:p w:rsidR="0020206C" w:rsidRDefault="0020206C" w:rsidP="0020206C">
      <w:pPr>
        <w:spacing w:after="200"/>
        <w:jc w:val="both"/>
        <w:rPr>
          <w:rFonts w:cs="Times New Roman"/>
        </w:rPr>
      </w:pPr>
    </w:p>
    <w:p w:rsidR="00BE21F5" w:rsidRDefault="00BE21F5" w:rsidP="0020206C">
      <w:pPr>
        <w:spacing w:after="200"/>
        <w:jc w:val="both"/>
        <w:rPr>
          <w:rFonts w:cs="Times New Roman"/>
        </w:rPr>
      </w:pPr>
    </w:p>
    <w:p w:rsidR="00CF4C89" w:rsidRDefault="00CF4C89">
      <w:pPr>
        <w:spacing w:after="200" w:line="276" w:lineRule="auto"/>
        <w:rPr>
          <w:rFonts w:cs="Times New Roman"/>
        </w:rPr>
        <w:sectPr w:rsidR="00CF4C89" w:rsidSect="00335B52">
          <w:footerReference w:type="default" r:id="rId19"/>
          <w:endnotePr>
            <w:numFmt w:val="decimal"/>
          </w:endnotePr>
          <w:pgSz w:w="11906" w:h="16838"/>
          <w:pgMar w:top="1417" w:right="1417" w:bottom="1417" w:left="1417" w:header="708" w:footer="708" w:gutter="0"/>
          <w:cols w:space="708"/>
          <w:docGrid w:linePitch="360"/>
        </w:sectPr>
      </w:pPr>
    </w:p>
    <w:p w:rsidR="00CF4C89" w:rsidRDefault="00BC7283">
      <w:pPr>
        <w:spacing w:after="200" w:line="276" w:lineRule="auto"/>
        <w:rPr>
          <w:rFonts w:cs="Times New Roman"/>
          <w:noProof/>
          <w:lang w:eastAsia="cs-CZ"/>
        </w:rPr>
      </w:pPr>
      <w:r>
        <w:rPr>
          <w:rFonts w:cs="Times New Roman"/>
          <w:noProof/>
          <w:lang w:eastAsia="cs-CZ"/>
        </w:rPr>
        <w:lastRenderedPageBreak/>
        <w:drawing>
          <wp:anchor distT="0" distB="0" distL="114300" distR="114300" simplePos="0" relativeHeight="251684864" behindDoc="1" locked="0" layoutInCell="1" allowOverlap="1">
            <wp:simplePos x="0" y="0"/>
            <wp:positionH relativeFrom="column">
              <wp:posOffset>-71755</wp:posOffset>
            </wp:positionH>
            <wp:positionV relativeFrom="paragraph">
              <wp:posOffset>-814705</wp:posOffset>
            </wp:positionV>
            <wp:extent cx="8734425" cy="6179022"/>
            <wp:effectExtent l="0" t="0" r="0" b="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34425" cy="6179022"/>
                    </a:xfrm>
                    <a:prstGeom prst="rect">
                      <a:avLst/>
                    </a:prstGeom>
                  </pic:spPr>
                </pic:pic>
              </a:graphicData>
            </a:graphic>
            <wp14:sizeRelH relativeFrom="page">
              <wp14:pctWidth>0</wp14:pctWidth>
            </wp14:sizeRelH>
            <wp14:sizeRelV relativeFrom="page">
              <wp14:pctHeight>0</wp14:pctHeight>
            </wp14:sizeRelV>
          </wp:anchor>
        </w:drawing>
      </w:r>
    </w:p>
    <w:p w:rsidR="00CF4C89" w:rsidRDefault="00CF4C89">
      <w:pPr>
        <w:spacing w:after="200" w:line="276" w:lineRule="auto"/>
        <w:rPr>
          <w:rFonts w:cs="Times New Roman"/>
          <w:noProof/>
          <w:lang w:eastAsia="cs-CZ"/>
        </w:rPr>
      </w:pPr>
    </w:p>
    <w:p w:rsidR="00CF4C89" w:rsidRDefault="00CF4C89">
      <w:pPr>
        <w:spacing w:after="200" w:line="276" w:lineRule="auto"/>
        <w:rPr>
          <w:rFonts w:cs="Times New Roman"/>
        </w:rPr>
      </w:pPr>
    </w:p>
    <w:p w:rsidR="00CF4C89" w:rsidRDefault="00CF4C89">
      <w:pPr>
        <w:spacing w:after="200" w:line="276" w:lineRule="auto"/>
        <w:rPr>
          <w:rFonts w:cs="Times New Roman"/>
        </w:rPr>
      </w:pPr>
    </w:p>
    <w:p w:rsidR="00CF4C89" w:rsidRDefault="00CF4C89">
      <w:pPr>
        <w:spacing w:after="200" w:line="276" w:lineRule="auto"/>
        <w:rPr>
          <w:rFonts w:cs="Times New Roman"/>
        </w:rPr>
      </w:pPr>
    </w:p>
    <w:p w:rsidR="00CF4C89" w:rsidRDefault="00CF4C89">
      <w:pPr>
        <w:spacing w:after="200" w:line="276" w:lineRule="auto"/>
        <w:rPr>
          <w:rFonts w:cs="Times New Roman"/>
        </w:rPr>
      </w:pPr>
    </w:p>
    <w:p w:rsidR="00CF4C89" w:rsidRDefault="00CF4C89">
      <w:pPr>
        <w:spacing w:after="200" w:line="276" w:lineRule="auto"/>
        <w:rPr>
          <w:rFonts w:cs="Times New Roman"/>
        </w:rPr>
      </w:pPr>
    </w:p>
    <w:p w:rsidR="00CF4C89" w:rsidRDefault="00CF4C89">
      <w:pPr>
        <w:spacing w:after="200" w:line="276" w:lineRule="auto"/>
        <w:rPr>
          <w:rFonts w:cs="Times New Roman"/>
        </w:rPr>
      </w:pPr>
    </w:p>
    <w:p w:rsidR="00CF4C89" w:rsidRDefault="00CF4C89">
      <w:pPr>
        <w:spacing w:after="200" w:line="276" w:lineRule="auto"/>
        <w:rPr>
          <w:rFonts w:cs="Times New Roman"/>
        </w:rPr>
      </w:pPr>
    </w:p>
    <w:p w:rsidR="00CF4C89" w:rsidRDefault="00CF4C89">
      <w:pPr>
        <w:spacing w:after="200" w:line="276" w:lineRule="auto"/>
        <w:rPr>
          <w:rFonts w:cs="Times New Roman"/>
        </w:rPr>
      </w:pPr>
    </w:p>
    <w:p w:rsidR="00CF4C89" w:rsidRDefault="00CF4C89">
      <w:pPr>
        <w:spacing w:after="200" w:line="276" w:lineRule="auto"/>
        <w:rPr>
          <w:rFonts w:cs="Times New Roman"/>
        </w:rPr>
      </w:pPr>
    </w:p>
    <w:p w:rsidR="00CF4C89" w:rsidRDefault="00CF4C89">
      <w:pPr>
        <w:spacing w:after="200" w:line="276" w:lineRule="auto"/>
        <w:rPr>
          <w:rFonts w:cs="Times New Roman"/>
        </w:rPr>
      </w:pPr>
    </w:p>
    <w:p w:rsidR="00CF4C89" w:rsidRDefault="00CF4C89">
      <w:pPr>
        <w:spacing w:after="200" w:line="276" w:lineRule="auto"/>
        <w:rPr>
          <w:rFonts w:cs="Times New Roman"/>
        </w:rPr>
      </w:pPr>
    </w:p>
    <w:p w:rsidR="00CF4C89" w:rsidRDefault="00CF4C89">
      <w:pPr>
        <w:spacing w:after="200" w:line="276" w:lineRule="auto"/>
        <w:rPr>
          <w:rFonts w:cs="Times New Roman"/>
        </w:rPr>
      </w:pPr>
    </w:p>
    <w:p w:rsidR="00CF4C89" w:rsidRDefault="00CF4C89">
      <w:pPr>
        <w:spacing w:after="200" w:line="276" w:lineRule="auto"/>
        <w:rPr>
          <w:rFonts w:cs="Times New Roman"/>
        </w:rPr>
      </w:pPr>
    </w:p>
    <w:p w:rsidR="00CF4C89" w:rsidRDefault="00CF4C89">
      <w:pPr>
        <w:spacing w:after="200" w:line="276" w:lineRule="auto"/>
        <w:rPr>
          <w:rFonts w:cs="Times New Roman"/>
        </w:rPr>
      </w:pPr>
    </w:p>
    <w:p w:rsidR="00CF4C89" w:rsidRDefault="00CF4C89" w:rsidP="00CF4C89">
      <w:pPr>
        <w:jc w:val="both"/>
        <w:rPr>
          <w:rFonts w:cs="Times New Roman"/>
        </w:rPr>
      </w:pPr>
    </w:p>
    <w:p w:rsidR="00CF4C89" w:rsidRDefault="003440AA" w:rsidP="00E50158">
      <w:pPr>
        <w:spacing w:before="120"/>
        <w:jc w:val="both"/>
        <w:rPr>
          <w:rFonts w:cs="Times New Roman"/>
        </w:rPr>
      </w:pPr>
      <w:r>
        <w:rPr>
          <w:rFonts w:cs="Times New Roman"/>
        </w:rPr>
        <w:t>Obr. 8</w:t>
      </w:r>
      <w:r w:rsidR="00CF4C89">
        <w:rPr>
          <w:rFonts w:cs="Times New Roman"/>
        </w:rPr>
        <w:t xml:space="preserve">: Rozložení poboček sázkových kanceláří </w:t>
      </w:r>
      <w:r w:rsidR="001F4876">
        <w:rPr>
          <w:rFonts w:cs="Times New Roman"/>
        </w:rPr>
        <w:t>v regionech SO ORP na území ČR k 31. 3. 2016</w:t>
      </w:r>
    </w:p>
    <w:p w:rsidR="00CF4C89" w:rsidRDefault="00CF4C89" w:rsidP="00CF4C89">
      <w:pPr>
        <w:jc w:val="both"/>
        <w:rPr>
          <w:rFonts w:cs="Times New Roman"/>
        </w:rPr>
      </w:pPr>
      <w:r>
        <w:rPr>
          <w:rFonts w:cs="Times New Roman"/>
        </w:rPr>
        <w:t>Zdroj: Internetové stránky jednotlivých sázkových kanceláří; vlastní zpracování</w:t>
      </w:r>
    </w:p>
    <w:p w:rsidR="007E75BB" w:rsidRDefault="007E75BB">
      <w:pPr>
        <w:spacing w:after="200" w:line="276" w:lineRule="auto"/>
        <w:rPr>
          <w:rFonts w:cs="Times New Roman"/>
        </w:rPr>
        <w:sectPr w:rsidR="007E75BB" w:rsidSect="00CF4C89">
          <w:endnotePr>
            <w:numFmt w:val="decimal"/>
          </w:endnotePr>
          <w:pgSz w:w="16838" w:h="11906" w:orient="landscape"/>
          <w:pgMar w:top="1418" w:right="1418" w:bottom="1418" w:left="1418" w:header="708" w:footer="708" w:gutter="0"/>
          <w:cols w:space="708"/>
          <w:docGrid w:linePitch="360"/>
        </w:sectPr>
      </w:pPr>
    </w:p>
    <w:p w:rsidR="007D6838" w:rsidRDefault="007D6838">
      <w:pPr>
        <w:spacing w:after="200" w:line="276" w:lineRule="auto"/>
        <w:rPr>
          <w:rFonts w:cs="Times New Roman"/>
        </w:rPr>
      </w:pPr>
    </w:p>
    <w:p w:rsidR="00BB3180" w:rsidRDefault="00BE3570" w:rsidP="002A0A41">
      <w:pPr>
        <w:jc w:val="both"/>
        <w:rPr>
          <w:rFonts w:eastAsia="Times New Roman" w:cs="Times New Roman"/>
          <w:color w:val="000000"/>
          <w:lang w:eastAsia="cs-CZ"/>
        </w:rPr>
      </w:pPr>
      <w:r>
        <w:rPr>
          <w:rFonts w:eastAsia="Times New Roman" w:cs="Times New Roman"/>
          <w:color w:val="000000"/>
          <w:lang w:eastAsia="cs-CZ"/>
        </w:rPr>
        <w:tab/>
      </w:r>
      <w:r w:rsidR="005041F4">
        <w:rPr>
          <w:rFonts w:eastAsia="Times New Roman" w:cs="Times New Roman"/>
          <w:noProof/>
          <w:color w:val="000000"/>
          <w:lang w:eastAsia="cs-CZ"/>
        </w:rPr>
        <w:drawing>
          <wp:inline distT="0" distB="0" distL="0" distR="0">
            <wp:extent cx="5133975" cy="7639050"/>
            <wp:effectExtent l="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jpg"/>
                    <pic:cNvPicPr/>
                  </pic:nvPicPr>
                  <pic:blipFill>
                    <a:blip r:embed="rId21">
                      <a:extLst>
                        <a:ext uri="{28A0092B-C50C-407E-A947-70E740481C1C}">
                          <a14:useLocalDpi xmlns:a14="http://schemas.microsoft.com/office/drawing/2010/main" val="0"/>
                        </a:ext>
                      </a:extLst>
                    </a:blip>
                    <a:stretch>
                      <a:fillRect/>
                    </a:stretch>
                  </pic:blipFill>
                  <pic:spPr>
                    <a:xfrm>
                      <a:off x="0" y="0"/>
                      <a:ext cx="5133975" cy="7639050"/>
                    </a:xfrm>
                    <a:prstGeom prst="rect">
                      <a:avLst/>
                    </a:prstGeom>
                  </pic:spPr>
                </pic:pic>
              </a:graphicData>
            </a:graphic>
          </wp:inline>
        </w:drawing>
      </w:r>
    </w:p>
    <w:p w:rsidR="00794A0B" w:rsidRDefault="003440AA" w:rsidP="002A0A41">
      <w:pPr>
        <w:jc w:val="both"/>
        <w:rPr>
          <w:rFonts w:eastAsia="Times New Roman" w:cs="Times New Roman"/>
          <w:color w:val="000000"/>
          <w:lang w:eastAsia="cs-CZ"/>
        </w:rPr>
      </w:pPr>
      <w:r>
        <w:rPr>
          <w:rFonts w:eastAsia="Times New Roman" w:cs="Times New Roman"/>
          <w:color w:val="000000"/>
          <w:lang w:eastAsia="cs-CZ"/>
        </w:rPr>
        <w:t>Obr. 9</w:t>
      </w:r>
      <w:r w:rsidR="00794A0B">
        <w:rPr>
          <w:rFonts w:eastAsia="Times New Roman" w:cs="Times New Roman"/>
          <w:color w:val="000000"/>
          <w:lang w:eastAsia="cs-CZ"/>
        </w:rPr>
        <w:t xml:space="preserve">: Struktura poboček jednotlivých sázkových </w:t>
      </w:r>
      <w:r w:rsidR="00AD0A71">
        <w:rPr>
          <w:rFonts w:eastAsia="Times New Roman" w:cs="Times New Roman"/>
          <w:color w:val="000000"/>
          <w:lang w:eastAsia="cs-CZ"/>
        </w:rPr>
        <w:t xml:space="preserve">společností </w:t>
      </w:r>
      <w:r w:rsidR="00794A0B">
        <w:rPr>
          <w:rFonts w:eastAsia="Times New Roman" w:cs="Times New Roman"/>
          <w:color w:val="000000"/>
          <w:lang w:eastAsia="cs-CZ"/>
        </w:rPr>
        <w:t>podle místa lokace k</w:t>
      </w:r>
      <w:r w:rsidR="00EB3CE6">
        <w:rPr>
          <w:rFonts w:eastAsia="Times New Roman" w:cs="Times New Roman"/>
          <w:color w:val="000000"/>
          <w:lang w:eastAsia="cs-CZ"/>
        </w:rPr>
        <w:t xml:space="preserve"> 31. 3. </w:t>
      </w:r>
      <w:r w:rsidR="00794A0B" w:rsidRPr="00EB3CE6">
        <w:rPr>
          <w:rFonts w:eastAsia="Times New Roman" w:cs="Times New Roman"/>
          <w:color w:val="000000"/>
          <w:lang w:eastAsia="cs-CZ"/>
        </w:rPr>
        <w:t>2016</w:t>
      </w:r>
    </w:p>
    <w:p w:rsidR="00794A0B" w:rsidRDefault="00794A0B" w:rsidP="00794A0B">
      <w:pPr>
        <w:spacing w:after="200" w:line="276" w:lineRule="auto"/>
        <w:rPr>
          <w:rFonts w:cs="Times New Roman"/>
        </w:rPr>
      </w:pPr>
      <w:r>
        <w:rPr>
          <w:rFonts w:cs="Times New Roman"/>
        </w:rPr>
        <w:t>Zdroj: Internetové stránky jednotlivých sázkových kanceláří; vlastní zpracování</w:t>
      </w:r>
    </w:p>
    <w:p w:rsidR="00637D2A" w:rsidRDefault="00392F8A" w:rsidP="00BB28E4">
      <w:pPr>
        <w:jc w:val="both"/>
        <w:rPr>
          <w:rFonts w:cs="Times New Roman"/>
        </w:rPr>
      </w:pPr>
      <w:r>
        <w:rPr>
          <w:rFonts w:cs="Times New Roman"/>
        </w:rPr>
        <w:tab/>
      </w:r>
    </w:p>
    <w:p w:rsidR="00E76B96" w:rsidRDefault="00DA179C" w:rsidP="00BB28E4">
      <w:pPr>
        <w:jc w:val="both"/>
        <w:rPr>
          <w:rFonts w:eastAsia="Times New Roman" w:cs="Times New Roman"/>
          <w:color w:val="000000"/>
          <w:lang w:eastAsia="cs-CZ"/>
        </w:rPr>
      </w:pPr>
      <w:r>
        <w:rPr>
          <w:rFonts w:cs="Times New Roman"/>
        </w:rPr>
        <w:lastRenderedPageBreak/>
        <w:tab/>
      </w:r>
      <w:r w:rsidR="00DB36EF" w:rsidRPr="00637D2A">
        <w:rPr>
          <w:rFonts w:cs="Times New Roman"/>
        </w:rPr>
        <w:t xml:space="preserve">Z pohledu velikostní struktury obcí se </w:t>
      </w:r>
      <w:r w:rsidR="00C35E79">
        <w:rPr>
          <w:rFonts w:cs="Times New Roman"/>
        </w:rPr>
        <w:t>sázkové kanceláře</w:t>
      </w:r>
      <w:r w:rsidR="00DB36EF" w:rsidRPr="00637D2A">
        <w:rPr>
          <w:rFonts w:cs="Times New Roman"/>
        </w:rPr>
        <w:t xml:space="preserve"> ve </w:t>
      </w:r>
      <w:r w:rsidR="008A62A1" w:rsidRPr="00637D2A">
        <w:rPr>
          <w:rFonts w:cs="Times New Roman"/>
        </w:rPr>
        <w:t>32 % případů soustředily</w:t>
      </w:r>
      <w:r w:rsidR="00160C0D" w:rsidRPr="00637D2A">
        <w:rPr>
          <w:rFonts w:cs="Times New Roman"/>
        </w:rPr>
        <w:t xml:space="preserve"> do měst o velikosti 10 000—50 000 obyvatel.</w:t>
      </w:r>
      <w:r w:rsidR="00952FC7" w:rsidRPr="00637D2A">
        <w:rPr>
          <w:rFonts w:cs="Times New Roman"/>
        </w:rPr>
        <w:t xml:space="preserve"> Pouhý</w:t>
      </w:r>
      <w:r w:rsidR="00160C0D" w:rsidRPr="00637D2A">
        <w:rPr>
          <w:rFonts w:cs="Times New Roman"/>
        </w:rPr>
        <w:t xml:space="preserve"> </w:t>
      </w:r>
      <w:r w:rsidR="001E7830" w:rsidRPr="00637D2A">
        <w:rPr>
          <w:rFonts w:cs="Times New Roman"/>
        </w:rPr>
        <w:t>4</w:t>
      </w:r>
      <w:r w:rsidR="00952FC7" w:rsidRPr="00637D2A">
        <w:rPr>
          <w:rFonts w:cs="Times New Roman"/>
        </w:rPr>
        <w:t>% podíl tvořily</w:t>
      </w:r>
      <w:r w:rsidR="001E7830" w:rsidRPr="00637D2A">
        <w:rPr>
          <w:rFonts w:cs="Times New Roman"/>
        </w:rPr>
        <w:t xml:space="preserve"> pobočky v obcích do 1 000 obyvatel, které však </w:t>
      </w:r>
      <w:r w:rsidR="00236E8A" w:rsidRPr="00637D2A">
        <w:rPr>
          <w:rFonts w:cs="Times New Roman"/>
        </w:rPr>
        <w:t>vytvář</w:t>
      </w:r>
      <w:r w:rsidR="00D07062">
        <w:rPr>
          <w:rFonts w:cs="Times New Roman"/>
        </w:rPr>
        <w:t>ej</w:t>
      </w:r>
      <w:r w:rsidR="00236E8A" w:rsidRPr="00637D2A">
        <w:rPr>
          <w:rFonts w:cs="Times New Roman"/>
        </w:rPr>
        <w:t>í</w:t>
      </w:r>
      <w:r w:rsidR="00E76B96">
        <w:rPr>
          <w:rFonts w:cs="Times New Roman"/>
        </w:rPr>
        <w:t xml:space="preserve"> 77 % sídelního systému</w:t>
      </w:r>
      <w:r w:rsidR="001E7830" w:rsidRPr="00637D2A">
        <w:rPr>
          <w:rFonts w:cs="Times New Roman"/>
        </w:rPr>
        <w:t xml:space="preserve">. </w:t>
      </w:r>
      <w:r w:rsidR="00B11D31" w:rsidRPr="00637D2A">
        <w:rPr>
          <w:rFonts w:cs="Times New Roman"/>
        </w:rPr>
        <w:t>S</w:t>
      </w:r>
      <w:r w:rsidR="00FE1F89" w:rsidRPr="00637D2A">
        <w:rPr>
          <w:rFonts w:cs="Times New Roman"/>
        </w:rPr>
        <w:t xml:space="preserve">amotné </w:t>
      </w:r>
      <w:r w:rsidR="00C35E79">
        <w:rPr>
          <w:rFonts w:cs="Times New Roman"/>
        </w:rPr>
        <w:t>sázkové kanceláře</w:t>
      </w:r>
      <w:r w:rsidR="00FE1F89" w:rsidRPr="00637D2A">
        <w:rPr>
          <w:rFonts w:cs="Times New Roman"/>
        </w:rPr>
        <w:t xml:space="preserve"> měly </w:t>
      </w:r>
      <w:r w:rsidR="008325E4">
        <w:rPr>
          <w:rFonts w:cs="Times New Roman"/>
        </w:rPr>
        <w:t xml:space="preserve">v rámci jedné velikostní kategorie </w:t>
      </w:r>
      <w:r w:rsidR="00FE1F89" w:rsidRPr="00637D2A">
        <w:rPr>
          <w:rFonts w:cs="Times New Roman"/>
        </w:rPr>
        <w:t>nejvíce provozoven v obcích o velikosti 20 00</w:t>
      </w:r>
      <w:r w:rsidR="00F961CF">
        <w:rPr>
          <w:rFonts w:cs="Times New Roman"/>
        </w:rPr>
        <w:t>0—50 000 obyvatel. Jednalo se o </w:t>
      </w:r>
      <w:r w:rsidR="00FE1F89" w:rsidRPr="00637D2A">
        <w:rPr>
          <w:rFonts w:cs="Times New Roman"/>
        </w:rPr>
        <w:t xml:space="preserve">společnosti Fortuna, </w:t>
      </w:r>
      <w:r w:rsidR="001274B4">
        <w:rPr>
          <w:rFonts w:cs="Times New Roman"/>
        </w:rPr>
        <w:t>Chance, Synott</w:t>
      </w:r>
      <w:r w:rsidR="000E0BFC">
        <w:rPr>
          <w:rFonts w:cs="Times New Roman"/>
        </w:rPr>
        <w:t>ip, Maxi-Tip, Vic</w:t>
      </w:r>
      <w:r w:rsidR="001274B4">
        <w:rPr>
          <w:rFonts w:cs="Times New Roman"/>
        </w:rPr>
        <w:t>toria</w:t>
      </w:r>
      <w:r w:rsidR="00011D2A">
        <w:rPr>
          <w:rFonts w:cs="Times New Roman"/>
        </w:rPr>
        <w:t>-T</w:t>
      </w:r>
      <w:r w:rsidR="001274B4">
        <w:rPr>
          <w:rFonts w:cs="Times New Roman"/>
        </w:rPr>
        <w:t>ip, Start</w:t>
      </w:r>
      <w:r w:rsidR="00FE1F89" w:rsidRPr="00637D2A">
        <w:rPr>
          <w:rFonts w:cs="Times New Roman"/>
        </w:rPr>
        <w:t xml:space="preserve">ip a Tip </w:t>
      </w:r>
      <w:r w:rsidR="00FE1F89" w:rsidRPr="00637D2A">
        <w:rPr>
          <w:rFonts w:eastAsia="Times New Roman" w:cs="Times New Roman"/>
          <w:color w:val="000000"/>
          <w:lang w:eastAsia="cs-CZ"/>
        </w:rPr>
        <w:t xml:space="preserve">&amp; Cash. </w:t>
      </w:r>
      <w:r w:rsidR="006F198C" w:rsidRPr="00637D2A">
        <w:rPr>
          <w:rFonts w:eastAsia="Times New Roman" w:cs="Times New Roman"/>
          <w:color w:val="000000"/>
          <w:lang w:eastAsia="cs-CZ"/>
        </w:rPr>
        <w:t>Do měst nad 50 000 obyvatel se ze všech kanceláří nejvíce koncentrovala Chance</w:t>
      </w:r>
      <w:r w:rsidR="00E76B96">
        <w:rPr>
          <w:rFonts w:eastAsia="Times New Roman" w:cs="Times New Roman"/>
          <w:color w:val="000000"/>
          <w:lang w:eastAsia="cs-CZ"/>
        </w:rPr>
        <w:t>, která měla v této kategorii 48 % svých sběrných míst</w:t>
      </w:r>
      <w:r w:rsidR="006F198C" w:rsidRPr="00637D2A">
        <w:rPr>
          <w:rFonts w:eastAsia="Times New Roman" w:cs="Times New Roman"/>
          <w:color w:val="000000"/>
          <w:lang w:eastAsia="cs-CZ"/>
        </w:rPr>
        <w:t xml:space="preserve">. </w:t>
      </w:r>
      <w:r w:rsidR="00CD41B7" w:rsidRPr="00637D2A">
        <w:rPr>
          <w:rFonts w:eastAsia="Times New Roman" w:cs="Times New Roman"/>
          <w:color w:val="000000"/>
          <w:lang w:eastAsia="cs-CZ"/>
        </w:rPr>
        <w:t xml:space="preserve">Na venkově do </w:t>
      </w:r>
      <w:r w:rsidR="001274B4">
        <w:rPr>
          <w:rFonts w:eastAsia="Times New Roman" w:cs="Times New Roman"/>
          <w:color w:val="000000"/>
          <w:lang w:eastAsia="cs-CZ"/>
        </w:rPr>
        <w:t>5 000 obyvatel dominoval Synott</w:t>
      </w:r>
      <w:r w:rsidR="00CD41B7" w:rsidRPr="00637D2A">
        <w:rPr>
          <w:rFonts w:eastAsia="Times New Roman" w:cs="Times New Roman"/>
          <w:color w:val="000000"/>
          <w:lang w:eastAsia="cs-CZ"/>
        </w:rPr>
        <w:t>ip s 35 % svých poboček</w:t>
      </w:r>
      <w:r w:rsidR="00CA4B56">
        <w:rPr>
          <w:rFonts w:eastAsia="Times New Roman" w:cs="Times New Roman"/>
          <w:color w:val="000000"/>
          <w:lang w:eastAsia="cs-CZ"/>
        </w:rPr>
        <w:t xml:space="preserve"> (viz tab. 4)</w:t>
      </w:r>
      <w:r w:rsidR="00CD41B7" w:rsidRPr="00637D2A">
        <w:rPr>
          <w:rFonts w:eastAsia="Times New Roman" w:cs="Times New Roman"/>
          <w:color w:val="000000"/>
          <w:lang w:eastAsia="cs-CZ"/>
        </w:rPr>
        <w:t xml:space="preserve">. </w:t>
      </w:r>
    </w:p>
    <w:p w:rsidR="00542071" w:rsidRDefault="00E76B96" w:rsidP="00542071">
      <w:pPr>
        <w:jc w:val="both"/>
        <w:rPr>
          <w:rFonts w:eastAsia="Times New Roman" w:cs="Times New Roman"/>
          <w:color w:val="000000"/>
          <w:lang w:eastAsia="cs-CZ"/>
        </w:rPr>
      </w:pPr>
      <w:r>
        <w:rPr>
          <w:rFonts w:eastAsia="Times New Roman" w:cs="Times New Roman"/>
          <w:color w:val="000000"/>
          <w:lang w:eastAsia="cs-CZ"/>
        </w:rPr>
        <w:tab/>
      </w:r>
    </w:p>
    <w:p w:rsidR="00542071" w:rsidRDefault="00542071" w:rsidP="00542071">
      <w:pPr>
        <w:jc w:val="both"/>
        <w:rPr>
          <w:rFonts w:eastAsia="Times New Roman" w:cs="Times New Roman"/>
          <w:color w:val="000000"/>
          <w:lang w:eastAsia="cs-CZ"/>
        </w:rPr>
      </w:pPr>
      <w:r>
        <w:rPr>
          <w:rFonts w:eastAsia="Times New Roman" w:cs="Times New Roman"/>
          <w:color w:val="000000"/>
          <w:lang w:eastAsia="cs-CZ"/>
        </w:rPr>
        <w:t>Tab. 4: Podíl poboček jednotlivých sázkových kanceláří na vlastní pobočkové síti ve velikostní struktuře obcí (v %) k 31. 3. 2016</w:t>
      </w:r>
    </w:p>
    <w:tbl>
      <w:tblPr>
        <w:tblW w:w="8520" w:type="dxa"/>
        <w:tblInd w:w="55" w:type="dxa"/>
        <w:tblCellMar>
          <w:left w:w="70" w:type="dxa"/>
          <w:right w:w="70" w:type="dxa"/>
        </w:tblCellMar>
        <w:tblLook w:val="04A0" w:firstRow="1" w:lastRow="0" w:firstColumn="1" w:lastColumn="0" w:noHBand="0" w:noVBand="1"/>
      </w:tblPr>
      <w:tblGrid>
        <w:gridCol w:w="1680"/>
        <w:gridCol w:w="641"/>
        <w:gridCol w:w="641"/>
        <w:gridCol w:w="641"/>
        <w:gridCol w:w="641"/>
        <w:gridCol w:w="641"/>
        <w:gridCol w:w="641"/>
        <w:gridCol w:w="641"/>
        <w:gridCol w:w="641"/>
        <w:gridCol w:w="641"/>
        <w:gridCol w:w="641"/>
        <w:gridCol w:w="840"/>
      </w:tblGrid>
      <w:tr w:rsidR="008E52BC" w:rsidRPr="008E52BC" w:rsidTr="008E52BC">
        <w:trPr>
          <w:trHeight w:val="930"/>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2BC" w:rsidRPr="008E52BC" w:rsidRDefault="008E52BC" w:rsidP="008E52BC">
            <w:pPr>
              <w:spacing w:line="240" w:lineRule="auto"/>
              <w:jc w:val="center"/>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Velikostní struktura obcí (ob.)</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8E52BC" w:rsidRPr="008E52BC" w:rsidRDefault="008E52BC" w:rsidP="008E52BC">
            <w:pPr>
              <w:spacing w:line="240" w:lineRule="auto"/>
              <w:jc w:val="center"/>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TS</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8E52BC" w:rsidRPr="008E52BC" w:rsidRDefault="008E52BC" w:rsidP="008E52BC">
            <w:pPr>
              <w:spacing w:line="240" w:lineRule="auto"/>
              <w:jc w:val="center"/>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ST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8E52BC" w:rsidRPr="008E52BC" w:rsidRDefault="008E52BC" w:rsidP="008E52BC">
            <w:pPr>
              <w:spacing w:line="240" w:lineRule="auto"/>
              <w:jc w:val="center"/>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F</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8E52BC" w:rsidRPr="008E52BC" w:rsidRDefault="008E52BC" w:rsidP="008E52BC">
            <w:pPr>
              <w:spacing w:line="240" w:lineRule="auto"/>
              <w:jc w:val="center"/>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StT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8E52BC" w:rsidRPr="008E52BC" w:rsidRDefault="008E52BC" w:rsidP="008E52BC">
            <w:pPr>
              <w:spacing w:line="240" w:lineRule="auto"/>
              <w:jc w:val="center"/>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MT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8E52BC" w:rsidRPr="008E52BC" w:rsidRDefault="008E52BC" w:rsidP="008E52BC">
            <w:pPr>
              <w:spacing w:line="240" w:lineRule="auto"/>
              <w:jc w:val="center"/>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VT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8E52BC" w:rsidRPr="008E52BC" w:rsidRDefault="008E52BC" w:rsidP="008E52BC">
            <w:pPr>
              <w:spacing w:line="240" w:lineRule="auto"/>
              <w:jc w:val="center"/>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CH</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8E52BC" w:rsidRPr="008E52BC" w:rsidRDefault="008E52BC" w:rsidP="008E52BC">
            <w:pPr>
              <w:spacing w:line="240" w:lineRule="auto"/>
              <w:jc w:val="center"/>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SB</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8E52BC" w:rsidRPr="008E52BC" w:rsidRDefault="008E52BC" w:rsidP="008E52BC">
            <w:pPr>
              <w:spacing w:line="240" w:lineRule="auto"/>
              <w:jc w:val="center"/>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T&amp;C</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8E52BC" w:rsidRPr="008E52BC" w:rsidRDefault="008E52BC" w:rsidP="008E52BC">
            <w:pPr>
              <w:spacing w:line="240" w:lineRule="auto"/>
              <w:jc w:val="center"/>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KB</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8E52BC" w:rsidRPr="008E52BC" w:rsidRDefault="008E52BC" w:rsidP="008E52BC">
            <w:pPr>
              <w:spacing w:line="240" w:lineRule="auto"/>
              <w:jc w:val="center"/>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Celkem</w:t>
            </w:r>
          </w:p>
        </w:tc>
      </w:tr>
      <w:tr w:rsidR="008E52BC" w:rsidRPr="008E52BC" w:rsidTr="008E52BC">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999 a méně</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0,6</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6,7</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1,7</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10,2</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5,3</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3,5</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0,5</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1,9</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16,1</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0,0</w:t>
            </w:r>
          </w:p>
        </w:tc>
        <w:tc>
          <w:tcPr>
            <w:tcW w:w="84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3,7</w:t>
            </w:r>
          </w:p>
        </w:tc>
      </w:tr>
      <w:tr w:rsidR="008E52BC" w:rsidRPr="008E52BC" w:rsidTr="008E52BC">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1000—1999</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3,9</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12,0</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2,2</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10,5</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9,5</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7,8</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0,0</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8,2</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9,7</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0,0</w:t>
            </w:r>
          </w:p>
        </w:tc>
        <w:tc>
          <w:tcPr>
            <w:tcW w:w="84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6,4</w:t>
            </w:r>
          </w:p>
        </w:tc>
      </w:tr>
      <w:tr w:rsidR="008E52BC" w:rsidRPr="008E52BC" w:rsidTr="008E52BC">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2000—2999</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11,0</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8,7</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2,3</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4,8</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5,6</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3,0</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0,0</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5,8</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0,0</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0,0</w:t>
            </w:r>
          </w:p>
        </w:tc>
        <w:tc>
          <w:tcPr>
            <w:tcW w:w="84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6,2</w:t>
            </w:r>
          </w:p>
        </w:tc>
      </w:tr>
      <w:tr w:rsidR="008E52BC" w:rsidRPr="008E52BC" w:rsidTr="00FF67E2">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3000—4999</w:t>
            </w:r>
          </w:p>
        </w:tc>
        <w:tc>
          <w:tcPr>
            <w:tcW w:w="600" w:type="dxa"/>
            <w:tcBorders>
              <w:top w:val="nil"/>
              <w:left w:val="nil"/>
              <w:bottom w:val="single" w:sz="4" w:space="0" w:color="auto"/>
              <w:right w:val="single" w:sz="4" w:space="0" w:color="auto"/>
            </w:tcBorders>
            <w:shd w:val="clear" w:color="auto" w:fill="D9D9D9" w:themeFill="background1" w:themeFillShade="D9"/>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16,5</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8,0</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6,3</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5,1</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4,3</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7,4</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0,0</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10,6</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0,0</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10,0</w:t>
            </w:r>
          </w:p>
        </w:tc>
        <w:tc>
          <w:tcPr>
            <w:tcW w:w="84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8,7</w:t>
            </w:r>
          </w:p>
        </w:tc>
      </w:tr>
      <w:tr w:rsidR="008E52BC" w:rsidRPr="008E52BC" w:rsidTr="00FF67E2">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5000—9999</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14,8</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12,0</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13,0</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11,7</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8,6</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12,1</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6,2</w:t>
            </w:r>
          </w:p>
        </w:tc>
        <w:tc>
          <w:tcPr>
            <w:tcW w:w="600" w:type="dxa"/>
            <w:tcBorders>
              <w:top w:val="nil"/>
              <w:left w:val="nil"/>
              <w:bottom w:val="single" w:sz="4" w:space="0" w:color="auto"/>
              <w:right w:val="single" w:sz="4" w:space="0" w:color="auto"/>
            </w:tcBorders>
            <w:shd w:val="clear" w:color="auto" w:fill="D9D9D9" w:themeFill="background1" w:themeFillShade="D9"/>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16,4</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9,7</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10,0</w:t>
            </w:r>
          </w:p>
        </w:tc>
        <w:tc>
          <w:tcPr>
            <w:tcW w:w="84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12,4</w:t>
            </w:r>
          </w:p>
        </w:tc>
      </w:tr>
      <w:tr w:rsidR="008E52BC" w:rsidRPr="008E52BC" w:rsidTr="00FF67E2">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10000—19999</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11,8</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12,3</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16,6</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10,5</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11,5</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13,9</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19,0</w:t>
            </w:r>
          </w:p>
        </w:tc>
        <w:tc>
          <w:tcPr>
            <w:tcW w:w="600" w:type="dxa"/>
            <w:tcBorders>
              <w:top w:val="nil"/>
              <w:left w:val="nil"/>
              <w:bottom w:val="single" w:sz="4" w:space="0" w:color="auto"/>
              <w:right w:val="single" w:sz="4" w:space="0" w:color="auto"/>
            </w:tcBorders>
            <w:shd w:val="clear" w:color="auto" w:fill="D9D9D9" w:themeFill="background1" w:themeFillShade="D9"/>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16,4</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6,5</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0,0</w:t>
            </w:r>
          </w:p>
        </w:tc>
        <w:tc>
          <w:tcPr>
            <w:tcW w:w="84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13,5</w:t>
            </w:r>
          </w:p>
        </w:tc>
      </w:tr>
      <w:tr w:rsidR="008E52BC" w:rsidRPr="008E52BC" w:rsidTr="00FF67E2">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20000—49999</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14,1</w:t>
            </w:r>
          </w:p>
        </w:tc>
        <w:tc>
          <w:tcPr>
            <w:tcW w:w="600" w:type="dxa"/>
            <w:tcBorders>
              <w:top w:val="nil"/>
              <w:left w:val="nil"/>
              <w:bottom w:val="single" w:sz="4" w:space="0" w:color="auto"/>
              <w:right w:val="single" w:sz="4" w:space="0" w:color="auto"/>
            </w:tcBorders>
            <w:shd w:val="clear" w:color="auto" w:fill="D9D9D9" w:themeFill="background1" w:themeFillShade="D9"/>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17,2</w:t>
            </w:r>
          </w:p>
        </w:tc>
        <w:tc>
          <w:tcPr>
            <w:tcW w:w="600" w:type="dxa"/>
            <w:tcBorders>
              <w:top w:val="nil"/>
              <w:left w:val="nil"/>
              <w:bottom w:val="single" w:sz="4" w:space="0" w:color="auto"/>
              <w:right w:val="single" w:sz="4" w:space="0" w:color="auto"/>
            </w:tcBorders>
            <w:shd w:val="clear" w:color="auto" w:fill="D9D9D9" w:themeFill="background1" w:themeFillShade="D9"/>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18,9</w:t>
            </w:r>
          </w:p>
        </w:tc>
        <w:tc>
          <w:tcPr>
            <w:tcW w:w="600" w:type="dxa"/>
            <w:tcBorders>
              <w:top w:val="nil"/>
              <w:left w:val="nil"/>
              <w:bottom w:val="single" w:sz="4" w:space="0" w:color="auto"/>
              <w:right w:val="single" w:sz="4" w:space="0" w:color="auto"/>
            </w:tcBorders>
            <w:shd w:val="clear" w:color="auto" w:fill="D9D9D9" w:themeFill="background1" w:themeFillShade="D9"/>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19,2</w:t>
            </w:r>
          </w:p>
        </w:tc>
        <w:tc>
          <w:tcPr>
            <w:tcW w:w="600" w:type="dxa"/>
            <w:tcBorders>
              <w:top w:val="nil"/>
              <w:left w:val="nil"/>
              <w:bottom w:val="single" w:sz="4" w:space="0" w:color="auto"/>
              <w:right w:val="single" w:sz="4" w:space="0" w:color="auto"/>
            </w:tcBorders>
            <w:shd w:val="clear" w:color="auto" w:fill="D9D9D9" w:themeFill="background1" w:themeFillShade="D9"/>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24,3</w:t>
            </w:r>
          </w:p>
        </w:tc>
        <w:tc>
          <w:tcPr>
            <w:tcW w:w="600" w:type="dxa"/>
            <w:tcBorders>
              <w:top w:val="nil"/>
              <w:left w:val="nil"/>
              <w:bottom w:val="single" w:sz="4" w:space="0" w:color="auto"/>
              <w:right w:val="single" w:sz="4" w:space="0" w:color="auto"/>
            </w:tcBorders>
            <w:shd w:val="clear" w:color="auto" w:fill="D9D9D9" w:themeFill="background1" w:themeFillShade="D9"/>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21,2</w:t>
            </w:r>
          </w:p>
        </w:tc>
        <w:tc>
          <w:tcPr>
            <w:tcW w:w="600" w:type="dxa"/>
            <w:tcBorders>
              <w:top w:val="nil"/>
              <w:left w:val="nil"/>
              <w:bottom w:val="single" w:sz="4" w:space="0" w:color="auto"/>
              <w:right w:val="single" w:sz="4" w:space="0" w:color="auto"/>
            </w:tcBorders>
            <w:shd w:val="clear" w:color="auto" w:fill="D9D9D9" w:themeFill="background1" w:themeFillShade="D9"/>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26,7</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14,0</w:t>
            </w:r>
          </w:p>
        </w:tc>
        <w:tc>
          <w:tcPr>
            <w:tcW w:w="600" w:type="dxa"/>
            <w:tcBorders>
              <w:top w:val="nil"/>
              <w:left w:val="nil"/>
              <w:bottom w:val="single" w:sz="4" w:space="0" w:color="auto"/>
              <w:right w:val="single" w:sz="4" w:space="0" w:color="auto"/>
            </w:tcBorders>
            <w:shd w:val="clear" w:color="auto" w:fill="D9D9D9" w:themeFill="background1" w:themeFillShade="D9"/>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32,3</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0,0</w:t>
            </w:r>
          </w:p>
        </w:tc>
        <w:tc>
          <w:tcPr>
            <w:tcW w:w="84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18,3</w:t>
            </w:r>
          </w:p>
        </w:tc>
      </w:tr>
      <w:tr w:rsidR="008E52BC" w:rsidRPr="008E52BC" w:rsidTr="008E52BC">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50000—99999</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11,0</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10,0</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12,8</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14,1</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10,5</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17,7</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21,9</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7,7</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9,7</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30,0</w:t>
            </w:r>
          </w:p>
        </w:tc>
        <w:tc>
          <w:tcPr>
            <w:tcW w:w="84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12,4</w:t>
            </w:r>
          </w:p>
        </w:tc>
      </w:tr>
      <w:tr w:rsidR="008E52BC" w:rsidRPr="008E52BC" w:rsidTr="00FF67E2">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100000—499999</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9,6</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7,2</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10,8</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8,7</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7,6</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9,5</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17,1</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8,2</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16,1</w:t>
            </w:r>
          </w:p>
        </w:tc>
        <w:tc>
          <w:tcPr>
            <w:tcW w:w="600" w:type="dxa"/>
            <w:tcBorders>
              <w:top w:val="nil"/>
              <w:left w:val="nil"/>
              <w:bottom w:val="single" w:sz="4" w:space="0" w:color="auto"/>
              <w:right w:val="single" w:sz="4" w:space="0" w:color="auto"/>
            </w:tcBorders>
            <w:shd w:val="clear" w:color="auto" w:fill="D9D9D9" w:themeFill="background1" w:themeFillShade="D9"/>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40,0</w:t>
            </w:r>
          </w:p>
        </w:tc>
        <w:tc>
          <w:tcPr>
            <w:tcW w:w="84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9,6</w:t>
            </w:r>
          </w:p>
        </w:tc>
      </w:tr>
      <w:tr w:rsidR="008E52BC" w:rsidRPr="008E52BC" w:rsidTr="008E52BC">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500000 a více</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6,5</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6,0</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15,3</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5,4</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12,8</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3,9</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8,6</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10,6</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0,0</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10,0</w:t>
            </w:r>
          </w:p>
        </w:tc>
        <w:tc>
          <w:tcPr>
            <w:tcW w:w="84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8,7</w:t>
            </w:r>
          </w:p>
        </w:tc>
      </w:tr>
      <w:tr w:rsidR="008E52BC" w:rsidRPr="008E52BC" w:rsidTr="008E52BC">
        <w:trPr>
          <w:trHeight w:val="300"/>
        </w:trPr>
        <w:tc>
          <w:tcPr>
            <w:tcW w:w="1680" w:type="dxa"/>
            <w:tcBorders>
              <w:top w:val="nil"/>
              <w:left w:val="single" w:sz="4" w:space="0" w:color="auto"/>
              <w:bottom w:val="nil"/>
              <w:right w:val="single" w:sz="4" w:space="0" w:color="auto"/>
            </w:tcBorders>
            <w:shd w:val="clear" w:color="auto" w:fill="auto"/>
            <w:noWrap/>
            <w:vAlign w:val="bottom"/>
            <w:hideMark/>
          </w:tcPr>
          <w:p w:rsidR="008E52BC" w:rsidRPr="008E52BC" w:rsidRDefault="008E52BC" w:rsidP="008E52BC">
            <w:pPr>
              <w:spacing w:line="240" w:lineRule="auto"/>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Celkem</w:t>
            </w:r>
          </w:p>
        </w:tc>
        <w:tc>
          <w:tcPr>
            <w:tcW w:w="600" w:type="dxa"/>
            <w:tcBorders>
              <w:top w:val="nil"/>
              <w:left w:val="nil"/>
              <w:bottom w:val="nil"/>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100,0</w:t>
            </w:r>
          </w:p>
        </w:tc>
        <w:tc>
          <w:tcPr>
            <w:tcW w:w="600" w:type="dxa"/>
            <w:tcBorders>
              <w:top w:val="nil"/>
              <w:left w:val="nil"/>
              <w:bottom w:val="nil"/>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100,0</w:t>
            </w:r>
          </w:p>
        </w:tc>
        <w:tc>
          <w:tcPr>
            <w:tcW w:w="600" w:type="dxa"/>
            <w:tcBorders>
              <w:top w:val="nil"/>
              <w:left w:val="nil"/>
              <w:bottom w:val="nil"/>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100,0</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100,0</w:t>
            </w:r>
          </w:p>
        </w:tc>
        <w:tc>
          <w:tcPr>
            <w:tcW w:w="600" w:type="dxa"/>
            <w:tcBorders>
              <w:top w:val="nil"/>
              <w:left w:val="nil"/>
              <w:bottom w:val="nil"/>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100,0</w:t>
            </w:r>
          </w:p>
        </w:tc>
        <w:tc>
          <w:tcPr>
            <w:tcW w:w="600" w:type="dxa"/>
            <w:tcBorders>
              <w:top w:val="nil"/>
              <w:left w:val="nil"/>
              <w:bottom w:val="nil"/>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100,0</w:t>
            </w:r>
          </w:p>
        </w:tc>
        <w:tc>
          <w:tcPr>
            <w:tcW w:w="600" w:type="dxa"/>
            <w:tcBorders>
              <w:top w:val="nil"/>
              <w:left w:val="nil"/>
              <w:bottom w:val="nil"/>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100,0</w:t>
            </w:r>
          </w:p>
        </w:tc>
        <w:tc>
          <w:tcPr>
            <w:tcW w:w="600" w:type="dxa"/>
            <w:tcBorders>
              <w:top w:val="nil"/>
              <w:left w:val="nil"/>
              <w:bottom w:val="nil"/>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100,0</w:t>
            </w:r>
          </w:p>
        </w:tc>
        <w:tc>
          <w:tcPr>
            <w:tcW w:w="60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100,0</w:t>
            </w:r>
          </w:p>
        </w:tc>
        <w:tc>
          <w:tcPr>
            <w:tcW w:w="600" w:type="dxa"/>
            <w:tcBorders>
              <w:top w:val="nil"/>
              <w:left w:val="nil"/>
              <w:bottom w:val="nil"/>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100,0</w:t>
            </w:r>
          </w:p>
        </w:tc>
        <w:tc>
          <w:tcPr>
            <w:tcW w:w="840" w:type="dxa"/>
            <w:tcBorders>
              <w:top w:val="nil"/>
              <w:left w:val="nil"/>
              <w:bottom w:val="single" w:sz="4" w:space="0" w:color="auto"/>
              <w:right w:val="single" w:sz="4" w:space="0" w:color="auto"/>
            </w:tcBorders>
            <w:shd w:val="clear" w:color="auto" w:fill="auto"/>
            <w:noWrap/>
            <w:vAlign w:val="bottom"/>
            <w:hideMark/>
          </w:tcPr>
          <w:p w:rsidR="008E52BC" w:rsidRPr="008E52BC" w:rsidRDefault="008E52BC" w:rsidP="008E52BC">
            <w:pPr>
              <w:spacing w:line="240" w:lineRule="auto"/>
              <w:jc w:val="right"/>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100,0</w:t>
            </w:r>
          </w:p>
        </w:tc>
      </w:tr>
      <w:tr w:rsidR="008E52BC" w:rsidRPr="008E52BC" w:rsidTr="008E52BC">
        <w:trPr>
          <w:trHeight w:val="630"/>
        </w:trPr>
        <w:tc>
          <w:tcPr>
            <w:tcW w:w="8520" w:type="dxa"/>
            <w:gridSpan w:val="12"/>
            <w:tcBorders>
              <w:top w:val="single" w:sz="4" w:space="0" w:color="auto"/>
              <w:left w:val="nil"/>
              <w:bottom w:val="nil"/>
              <w:right w:val="nil"/>
            </w:tcBorders>
            <w:shd w:val="clear" w:color="auto" w:fill="auto"/>
            <w:hideMark/>
          </w:tcPr>
          <w:p w:rsidR="008E52BC" w:rsidRPr="008E52BC" w:rsidRDefault="008E52BC" w:rsidP="00011D2A">
            <w:pPr>
              <w:spacing w:line="240" w:lineRule="auto"/>
              <w:rPr>
                <w:rFonts w:ascii="Calibri" w:eastAsia="Times New Roman" w:hAnsi="Calibri" w:cs="Times New Roman"/>
                <w:color w:val="000000"/>
                <w:lang w:eastAsia="cs-CZ"/>
              </w:rPr>
            </w:pPr>
            <w:r w:rsidRPr="008E52BC">
              <w:rPr>
                <w:rFonts w:ascii="Calibri" w:eastAsia="Times New Roman" w:hAnsi="Calibri" w:cs="Times New Roman"/>
                <w:color w:val="000000"/>
                <w:lang w:eastAsia="cs-CZ"/>
              </w:rPr>
              <w:t>Vysvětlivky: TS - Tipsport, ST - Synottip, F - For</w:t>
            </w:r>
            <w:r w:rsidR="003260BC">
              <w:rPr>
                <w:rFonts w:ascii="Calibri" w:eastAsia="Times New Roman" w:hAnsi="Calibri" w:cs="Times New Roman"/>
                <w:color w:val="000000"/>
                <w:lang w:eastAsia="cs-CZ"/>
              </w:rPr>
              <w:t>tuna, StT - Startip, MT - Maxi-T</w:t>
            </w:r>
            <w:r w:rsidRPr="008E52BC">
              <w:rPr>
                <w:rFonts w:ascii="Calibri" w:eastAsia="Times New Roman" w:hAnsi="Calibri" w:cs="Times New Roman"/>
                <w:color w:val="000000"/>
                <w:lang w:eastAsia="cs-CZ"/>
              </w:rPr>
              <w:t xml:space="preserve">ip, VT </w:t>
            </w:r>
            <w:r w:rsidR="00011D2A">
              <w:rPr>
                <w:rFonts w:ascii="Calibri" w:eastAsia="Times New Roman" w:hAnsi="Calibri" w:cs="Times New Roman"/>
                <w:color w:val="000000"/>
                <w:lang w:eastAsia="cs-CZ"/>
              </w:rPr>
              <w:t>–</w:t>
            </w:r>
            <w:r w:rsidRPr="008E52BC">
              <w:rPr>
                <w:rFonts w:ascii="Calibri" w:eastAsia="Times New Roman" w:hAnsi="Calibri" w:cs="Times New Roman"/>
                <w:color w:val="000000"/>
                <w:lang w:eastAsia="cs-CZ"/>
              </w:rPr>
              <w:t xml:space="preserve"> Victoria</w:t>
            </w:r>
            <w:r w:rsidR="00011D2A">
              <w:rPr>
                <w:rFonts w:ascii="Calibri" w:eastAsia="Times New Roman" w:hAnsi="Calibri" w:cs="Times New Roman"/>
                <w:color w:val="000000"/>
                <w:lang w:eastAsia="cs-CZ"/>
              </w:rPr>
              <w:t>-T</w:t>
            </w:r>
            <w:r w:rsidRPr="008E52BC">
              <w:rPr>
                <w:rFonts w:ascii="Calibri" w:eastAsia="Times New Roman" w:hAnsi="Calibri" w:cs="Times New Roman"/>
                <w:color w:val="000000"/>
                <w:lang w:eastAsia="cs-CZ"/>
              </w:rPr>
              <w:t>ip, CH - Chance, SB - Sazkab</w:t>
            </w:r>
            <w:r w:rsidR="004F24AA">
              <w:rPr>
                <w:rFonts w:ascii="Calibri" w:eastAsia="Times New Roman" w:hAnsi="Calibri" w:cs="Times New Roman"/>
                <w:color w:val="000000"/>
                <w:lang w:eastAsia="cs-CZ"/>
              </w:rPr>
              <w:t>et, T&amp;C - Tip &amp; Cash, KB - KAJOT</w:t>
            </w:r>
            <w:r w:rsidRPr="008E52BC">
              <w:rPr>
                <w:rFonts w:ascii="Calibri" w:eastAsia="Times New Roman" w:hAnsi="Calibri" w:cs="Times New Roman"/>
                <w:color w:val="000000"/>
                <w:lang w:eastAsia="cs-CZ"/>
              </w:rPr>
              <w:t>bet</w:t>
            </w:r>
          </w:p>
        </w:tc>
      </w:tr>
    </w:tbl>
    <w:p w:rsidR="00542071" w:rsidRDefault="00542071" w:rsidP="00542071">
      <w:pPr>
        <w:jc w:val="both"/>
        <w:rPr>
          <w:rFonts w:eastAsia="Times New Roman" w:cs="Times New Roman"/>
          <w:color w:val="000000"/>
          <w:lang w:eastAsia="cs-CZ"/>
        </w:rPr>
      </w:pPr>
      <w:r>
        <w:rPr>
          <w:rFonts w:eastAsia="Times New Roman" w:cs="Times New Roman"/>
          <w:color w:val="000000"/>
          <w:lang w:eastAsia="cs-CZ"/>
        </w:rPr>
        <w:t>Zdroj: Internetové stránky jednotlivých sázkových kanceláří, RISY.cz; vlastní zpracování</w:t>
      </w:r>
    </w:p>
    <w:p w:rsidR="00542071" w:rsidRDefault="00542071" w:rsidP="00BB28E4">
      <w:pPr>
        <w:jc w:val="both"/>
        <w:rPr>
          <w:rFonts w:eastAsia="Times New Roman" w:cs="Times New Roman"/>
          <w:color w:val="000000"/>
          <w:lang w:eastAsia="cs-CZ"/>
        </w:rPr>
      </w:pPr>
      <w:r>
        <w:rPr>
          <w:rFonts w:eastAsia="Times New Roman" w:cs="Times New Roman"/>
          <w:color w:val="000000"/>
          <w:lang w:eastAsia="cs-CZ"/>
        </w:rPr>
        <w:tab/>
      </w:r>
    </w:p>
    <w:p w:rsidR="002801F0" w:rsidRDefault="00542071" w:rsidP="00BB28E4">
      <w:pPr>
        <w:jc w:val="both"/>
        <w:rPr>
          <w:rFonts w:eastAsia="Times New Roman" w:cs="Times New Roman"/>
          <w:color w:val="000000"/>
          <w:lang w:eastAsia="cs-CZ"/>
        </w:rPr>
      </w:pPr>
      <w:r>
        <w:rPr>
          <w:rFonts w:eastAsia="Times New Roman" w:cs="Times New Roman"/>
          <w:color w:val="000000"/>
          <w:lang w:eastAsia="cs-CZ"/>
        </w:rPr>
        <w:tab/>
      </w:r>
      <w:r w:rsidR="00B72B57">
        <w:rPr>
          <w:rFonts w:eastAsia="Times New Roman" w:cs="Times New Roman"/>
          <w:color w:val="000000"/>
          <w:lang w:eastAsia="cs-CZ"/>
        </w:rPr>
        <w:t>Ve všech obcích nad 5 tisíc obyvatel se nacházel</w:t>
      </w:r>
      <w:r w:rsidR="00D07062">
        <w:rPr>
          <w:rFonts w:eastAsia="Times New Roman" w:cs="Times New Roman"/>
          <w:color w:val="000000"/>
          <w:lang w:eastAsia="cs-CZ"/>
        </w:rPr>
        <w:t>o</w:t>
      </w:r>
      <w:r w:rsidR="00B72B57">
        <w:rPr>
          <w:rFonts w:eastAsia="Times New Roman" w:cs="Times New Roman"/>
          <w:color w:val="000000"/>
          <w:lang w:eastAsia="cs-CZ"/>
        </w:rPr>
        <w:t xml:space="preserve"> </w:t>
      </w:r>
      <w:r w:rsidR="000737A9">
        <w:rPr>
          <w:rFonts w:eastAsia="Times New Roman" w:cs="Times New Roman"/>
          <w:color w:val="000000"/>
          <w:lang w:eastAsia="cs-CZ"/>
        </w:rPr>
        <w:t>vždy minimálně jedno místo k uzavření kurzové sázky</w:t>
      </w:r>
      <w:r w:rsidR="00B72B57">
        <w:rPr>
          <w:rFonts w:eastAsia="Times New Roman" w:cs="Times New Roman"/>
          <w:color w:val="000000"/>
          <w:lang w:eastAsia="cs-CZ"/>
        </w:rPr>
        <w:t>. Ve velikostní struktuře do tisíce</w:t>
      </w:r>
      <w:r w:rsidR="001E4510">
        <w:rPr>
          <w:rFonts w:eastAsia="Times New Roman" w:cs="Times New Roman"/>
          <w:color w:val="000000"/>
          <w:lang w:eastAsia="cs-CZ"/>
        </w:rPr>
        <w:t xml:space="preserve"> obyvatel bylo pokryto 3,7</w:t>
      </w:r>
      <w:r w:rsidR="00B72B57">
        <w:rPr>
          <w:rFonts w:eastAsia="Times New Roman" w:cs="Times New Roman"/>
          <w:color w:val="000000"/>
          <w:lang w:eastAsia="cs-CZ"/>
        </w:rPr>
        <w:t xml:space="preserve"> % o</w:t>
      </w:r>
      <w:r w:rsidR="001E4510">
        <w:rPr>
          <w:rFonts w:eastAsia="Times New Roman" w:cs="Times New Roman"/>
          <w:color w:val="000000"/>
          <w:lang w:eastAsia="cs-CZ"/>
        </w:rPr>
        <w:t>bcí, ve většině případů se jednalo</w:t>
      </w:r>
      <w:r w:rsidR="00B72B57">
        <w:rPr>
          <w:rFonts w:eastAsia="Times New Roman" w:cs="Times New Roman"/>
          <w:color w:val="000000"/>
          <w:lang w:eastAsia="cs-CZ"/>
        </w:rPr>
        <w:t xml:space="preserve"> o sídla s výhodnou polohou nebo koncentrací určité aktivity (zimní středisko, rekreační oblast ap.). </w:t>
      </w:r>
    </w:p>
    <w:p w:rsidR="004050CE" w:rsidRDefault="004050CE" w:rsidP="00BB28E4">
      <w:pPr>
        <w:jc w:val="both"/>
        <w:rPr>
          <w:rFonts w:eastAsia="Times New Roman" w:cs="Times New Roman"/>
          <w:color w:val="000000"/>
          <w:lang w:eastAsia="cs-CZ"/>
        </w:rPr>
      </w:pPr>
    </w:p>
    <w:p w:rsidR="00132DC9" w:rsidRDefault="00132DC9" w:rsidP="00BB28E4">
      <w:pPr>
        <w:jc w:val="both"/>
        <w:rPr>
          <w:rFonts w:eastAsia="Times New Roman" w:cs="Times New Roman"/>
          <w:color w:val="000000"/>
          <w:lang w:eastAsia="cs-CZ"/>
        </w:rPr>
      </w:pPr>
    </w:p>
    <w:p w:rsidR="00E76B96" w:rsidRDefault="00DC3D67" w:rsidP="00BB28E4">
      <w:pPr>
        <w:jc w:val="both"/>
        <w:rPr>
          <w:rFonts w:eastAsia="Times New Roman" w:cs="Times New Roman"/>
          <w:color w:val="000000"/>
          <w:lang w:eastAsia="cs-CZ"/>
        </w:rPr>
      </w:pPr>
      <w:r w:rsidRPr="00637D2A">
        <w:rPr>
          <w:rFonts w:eastAsia="Times New Roman" w:cs="Times New Roman"/>
          <w:color w:val="000000"/>
          <w:lang w:eastAsia="cs-CZ"/>
        </w:rPr>
        <w:tab/>
      </w:r>
    </w:p>
    <w:p w:rsidR="00E76B96" w:rsidRDefault="00E76B96">
      <w:pPr>
        <w:rPr>
          <w:rFonts w:eastAsia="Times New Roman" w:cs="Times New Roman"/>
          <w:color w:val="000000"/>
          <w:lang w:eastAsia="cs-CZ"/>
        </w:rPr>
      </w:pPr>
      <w:r>
        <w:rPr>
          <w:rFonts w:eastAsia="Times New Roman" w:cs="Times New Roman"/>
          <w:color w:val="000000"/>
          <w:lang w:eastAsia="cs-CZ"/>
        </w:rPr>
        <w:br w:type="page"/>
      </w:r>
    </w:p>
    <w:p w:rsidR="00481B5D" w:rsidRDefault="00DB32F5" w:rsidP="00BB28E4">
      <w:pPr>
        <w:jc w:val="both"/>
        <w:rPr>
          <w:rFonts w:eastAsia="Times New Roman" w:cs="Times New Roman"/>
          <w:color w:val="000000"/>
          <w:lang w:eastAsia="cs-CZ"/>
        </w:rPr>
      </w:pPr>
      <w:r>
        <w:rPr>
          <w:rFonts w:eastAsia="Times New Roman" w:cs="Times New Roman"/>
          <w:color w:val="000000"/>
          <w:lang w:eastAsia="cs-CZ"/>
        </w:rPr>
        <w:lastRenderedPageBreak/>
        <w:tab/>
      </w:r>
      <w:r w:rsidR="00DC3D67" w:rsidRPr="00637D2A">
        <w:rPr>
          <w:rFonts w:eastAsia="Times New Roman" w:cs="Times New Roman"/>
          <w:color w:val="000000"/>
          <w:lang w:eastAsia="cs-CZ"/>
        </w:rPr>
        <w:t xml:space="preserve">Použitím Zipfova velikostního </w:t>
      </w:r>
      <w:r w:rsidR="00D15BBC">
        <w:rPr>
          <w:rFonts w:eastAsia="Times New Roman" w:cs="Times New Roman"/>
          <w:color w:val="000000"/>
          <w:lang w:eastAsia="cs-CZ"/>
        </w:rPr>
        <w:t>pravidla pořadí měst aplikovaného</w:t>
      </w:r>
      <w:r w:rsidR="00DC3D67" w:rsidRPr="00637D2A">
        <w:rPr>
          <w:rFonts w:eastAsia="Times New Roman" w:cs="Times New Roman"/>
          <w:color w:val="000000"/>
          <w:lang w:eastAsia="cs-CZ"/>
        </w:rPr>
        <w:t xml:space="preserve"> na systém poboček v prostoru lze konstatovat, že vztah mezi skutečným a předpokládaným počtem poboček je ve velmi </w:t>
      </w:r>
      <w:r w:rsidR="0020206C">
        <w:rPr>
          <w:rFonts w:eastAsia="Times New Roman" w:cs="Times New Roman"/>
          <w:color w:val="000000"/>
          <w:lang w:eastAsia="cs-CZ"/>
        </w:rPr>
        <w:t>blízkém vztahu</w:t>
      </w:r>
      <w:r w:rsidR="00DC3D67" w:rsidRPr="00637D2A">
        <w:rPr>
          <w:rFonts w:eastAsia="Times New Roman" w:cs="Times New Roman"/>
          <w:color w:val="000000"/>
          <w:lang w:eastAsia="cs-CZ"/>
        </w:rPr>
        <w:t xml:space="preserve">. </w:t>
      </w:r>
      <w:r w:rsidR="00293C4B">
        <w:rPr>
          <w:rFonts w:eastAsia="Times New Roman" w:cs="Times New Roman"/>
          <w:color w:val="000000"/>
          <w:lang w:eastAsia="cs-CZ"/>
        </w:rPr>
        <w:t xml:space="preserve">Teoretický počet poboček byl do osmého místa v pořadí s výjimkou Brna vždy větší než skutečný počet poboček. Od Českých Budějovic dále </w:t>
      </w:r>
      <w:r w:rsidR="00D15BBC">
        <w:rPr>
          <w:rFonts w:eastAsia="Times New Roman" w:cs="Times New Roman"/>
          <w:color w:val="000000"/>
          <w:lang w:eastAsia="cs-CZ"/>
        </w:rPr>
        <w:t xml:space="preserve">(9. v pořadí) </w:t>
      </w:r>
      <w:r w:rsidR="00293C4B">
        <w:rPr>
          <w:rFonts w:eastAsia="Times New Roman" w:cs="Times New Roman"/>
          <w:color w:val="000000"/>
          <w:lang w:eastAsia="cs-CZ"/>
        </w:rPr>
        <w:t xml:space="preserve">byl vypočítaný počet sběrných míst nižší, než tomu </w:t>
      </w:r>
      <w:r w:rsidR="003359BF">
        <w:rPr>
          <w:rFonts w:eastAsia="Times New Roman" w:cs="Times New Roman"/>
          <w:color w:val="000000"/>
          <w:lang w:eastAsia="cs-CZ"/>
        </w:rPr>
        <w:t xml:space="preserve">odpovídalo </w:t>
      </w:r>
      <w:r w:rsidR="00293C4B">
        <w:rPr>
          <w:rFonts w:eastAsia="Times New Roman" w:cs="Times New Roman"/>
          <w:color w:val="000000"/>
          <w:lang w:eastAsia="cs-CZ"/>
        </w:rPr>
        <w:t>ve skutečnosti</w:t>
      </w:r>
      <w:r w:rsidR="003359BF">
        <w:rPr>
          <w:rFonts w:eastAsia="Times New Roman" w:cs="Times New Roman"/>
          <w:color w:val="000000"/>
          <w:lang w:eastAsia="cs-CZ"/>
        </w:rPr>
        <w:t xml:space="preserve">. </w:t>
      </w:r>
      <w:r w:rsidR="00293C4B">
        <w:rPr>
          <w:rFonts w:eastAsia="Times New Roman" w:cs="Times New Roman"/>
          <w:color w:val="000000"/>
          <w:lang w:eastAsia="cs-CZ"/>
        </w:rPr>
        <w:t>Vysvětlením je relativně vysoký počet sídel ve velikostní kategorii 10</w:t>
      </w:r>
      <w:r w:rsidR="00D07062">
        <w:rPr>
          <w:rFonts w:eastAsia="Times New Roman" w:cs="Times New Roman"/>
          <w:color w:val="000000"/>
          <w:lang w:eastAsia="cs-CZ"/>
        </w:rPr>
        <w:t> 000—49 999</w:t>
      </w:r>
      <w:r w:rsidR="00293C4B">
        <w:rPr>
          <w:rFonts w:eastAsia="Times New Roman" w:cs="Times New Roman"/>
          <w:color w:val="000000"/>
          <w:lang w:eastAsia="cs-CZ"/>
        </w:rPr>
        <w:t xml:space="preserve"> obyvatel, ve kterých se</w:t>
      </w:r>
      <w:r w:rsidR="00322F53">
        <w:rPr>
          <w:rFonts w:eastAsia="Times New Roman" w:cs="Times New Roman"/>
          <w:color w:val="000000"/>
          <w:lang w:eastAsia="cs-CZ"/>
        </w:rPr>
        <w:t xml:space="preserve"> vždy nacházela</w:t>
      </w:r>
      <w:r w:rsidR="00293C4B">
        <w:rPr>
          <w:rFonts w:eastAsia="Times New Roman" w:cs="Times New Roman"/>
          <w:color w:val="000000"/>
          <w:lang w:eastAsia="cs-CZ"/>
        </w:rPr>
        <w:t xml:space="preserve"> </w:t>
      </w:r>
      <w:r w:rsidR="00993B80">
        <w:rPr>
          <w:rFonts w:eastAsia="Times New Roman" w:cs="Times New Roman"/>
          <w:color w:val="000000"/>
          <w:lang w:eastAsia="cs-CZ"/>
        </w:rPr>
        <w:t>alespoň</w:t>
      </w:r>
      <w:r w:rsidR="00293C4B">
        <w:rPr>
          <w:rFonts w:eastAsia="Times New Roman" w:cs="Times New Roman"/>
          <w:color w:val="000000"/>
          <w:lang w:eastAsia="cs-CZ"/>
        </w:rPr>
        <w:t xml:space="preserve"> jedna pobočka. </w:t>
      </w:r>
    </w:p>
    <w:p w:rsidR="00521841" w:rsidRDefault="00521841" w:rsidP="00BB28E4">
      <w:pPr>
        <w:jc w:val="both"/>
        <w:rPr>
          <w:rFonts w:eastAsia="Times New Roman" w:cs="Times New Roman"/>
          <w:color w:val="000000"/>
          <w:lang w:eastAsia="cs-CZ"/>
        </w:rPr>
      </w:pPr>
    </w:p>
    <w:p w:rsidR="00521841" w:rsidRDefault="00521841" w:rsidP="00BB28E4">
      <w:pPr>
        <w:jc w:val="both"/>
        <w:rPr>
          <w:rFonts w:eastAsia="Times New Roman" w:cs="Times New Roman"/>
          <w:color w:val="000000"/>
          <w:lang w:eastAsia="cs-CZ"/>
        </w:rPr>
      </w:pPr>
      <w:r>
        <w:rPr>
          <w:noProof/>
          <w:lang w:eastAsia="cs-CZ"/>
        </w:rPr>
        <w:drawing>
          <wp:inline distT="0" distB="0" distL="0" distR="0" wp14:anchorId="5FD75D90" wp14:editId="642D3640">
            <wp:extent cx="5810250" cy="3695700"/>
            <wp:effectExtent l="0" t="0" r="1905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273F6" w:rsidRDefault="00F0725D" w:rsidP="00B12398">
      <w:pPr>
        <w:rPr>
          <w:rFonts w:eastAsia="Times New Roman" w:cs="Times New Roman"/>
          <w:color w:val="000000"/>
          <w:lang w:eastAsia="cs-CZ"/>
        </w:rPr>
      </w:pPr>
      <w:r>
        <w:rPr>
          <w:rFonts w:eastAsia="Times New Roman" w:cs="Times New Roman"/>
          <w:color w:val="000000"/>
          <w:lang w:eastAsia="cs-CZ"/>
        </w:rPr>
        <w:t>Obr. 10</w:t>
      </w:r>
      <w:r w:rsidR="001A1E87">
        <w:rPr>
          <w:rFonts w:eastAsia="Times New Roman" w:cs="Times New Roman"/>
          <w:color w:val="000000"/>
          <w:lang w:eastAsia="cs-CZ"/>
        </w:rPr>
        <w:t xml:space="preserve">: Pravidlo velikostního pořadí dle pobočkové sítě v ČR </w:t>
      </w:r>
      <w:r w:rsidR="000A5FBA">
        <w:rPr>
          <w:rFonts w:eastAsia="Times New Roman" w:cs="Times New Roman"/>
          <w:color w:val="000000"/>
          <w:lang w:eastAsia="cs-CZ"/>
        </w:rPr>
        <w:t xml:space="preserve">k 31. 3. </w:t>
      </w:r>
      <w:r w:rsidR="001A1E87">
        <w:rPr>
          <w:rFonts w:eastAsia="Times New Roman" w:cs="Times New Roman"/>
          <w:color w:val="000000"/>
          <w:lang w:eastAsia="cs-CZ"/>
        </w:rPr>
        <w:t>2016</w:t>
      </w:r>
    </w:p>
    <w:p w:rsidR="00481B5D" w:rsidRDefault="001273F6">
      <w:pPr>
        <w:spacing w:after="200" w:line="276" w:lineRule="auto"/>
        <w:rPr>
          <w:rFonts w:eastAsia="Times New Roman" w:cs="Times New Roman"/>
          <w:color w:val="000000"/>
          <w:lang w:eastAsia="cs-CZ"/>
        </w:rPr>
      </w:pPr>
      <w:r>
        <w:rPr>
          <w:rFonts w:eastAsia="Times New Roman" w:cs="Times New Roman"/>
          <w:color w:val="000000"/>
          <w:lang w:eastAsia="cs-CZ"/>
        </w:rPr>
        <w:t>Zdroj: Internetové stránky jednotlivých sázkových kanceláří; vlastní zpracování</w:t>
      </w:r>
      <w:r w:rsidR="00481B5D">
        <w:rPr>
          <w:rFonts w:eastAsia="Times New Roman" w:cs="Times New Roman"/>
          <w:color w:val="000000"/>
          <w:lang w:eastAsia="cs-CZ"/>
        </w:rPr>
        <w:br w:type="page"/>
      </w:r>
    </w:p>
    <w:p w:rsidR="00DC3D67" w:rsidRPr="00637D2A" w:rsidRDefault="00481B5D" w:rsidP="00BB28E4">
      <w:pPr>
        <w:jc w:val="both"/>
        <w:rPr>
          <w:rFonts w:cs="Times New Roman"/>
        </w:rPr>
      </w:pPr>
      <w:r>
        <w:rPr>
          <w:rFonts w:eastAsia="Times New Roman" w:cs="Times New Roman"/>
          <w:color w:val="000000"/>
          <w:lang w:eastAsia="cs-CZ"/>
        </w:rPr>
        <w:lastRenderedPageBreak/>
        <w:tab/>
      </w:r>
      <w:r w:rsidR="00313773">
        <w:rPr>
          <w:rFonts w:eastAsia="Times New Roman" w:cs="Times New Roman"/>
          <w:color w:val="000000"/>
          <w:lang w:eastAsia="cs-CZ"/>
        </w:rPr>
        <w:t>Při použití Lorenzovy</w:t>
      </w:r>
      <w:r w:rsidR="00D80C5C">
        <w:rPr>
          <w:rFonts w:eastAsia="Times New Roman" w:cs="Times New Roman"/>
          <w:color w:val="000000"/>
          <w:lang w:eastAsia="cs-CZ"/>
        </w:rPr>
        <w:t xml:space="preserve"> křivky jsme došli k závěru, že polovina poboček se koncentruje </w:t>
      </w:r>
      <w:r w:rsidR="001C4DB3">
        <w:rPr>
          <w:rFonts w:eastAsia="Times New Roman" w:cs="Times New Roman"/>
          <w:color w:val="000000"/>
          <w:lang w:eastAsia="cs-CZ"/>
        </w:rPr>
        <w:t xml:space="preserve">v prvním kvartilu </w:t>
      </w:r>
      <w:r w:rsidR="00BB0B18">
        <w:rPr>
          <w:rFonts w:eastAsia="Times New Roman" w:cs="Times New Roman"/>
          <w:color w:val="000000"/>
          <w:lang w:eastAsia="cs-CZ"/>
        </w:rPr>
        <w:t xml:space="preserve">zastoupení </w:t>
      </w:r>
      <w:r w:rsidR="00D80C5C">
        <w:rPr>
          <w:rFonts w:eastAsia="Times New Roman" w:cs="Times New Roman"/>
          <w:color w:val="000000"/>
          <w:lang w:eastAsia="cs-CZ"/>
        </w:rPr>
        <w:t>dle počtu obyvatel. Čtvrtina sběrných míst se soustředí do pěti největších m</w:t>
      </w:r>
      <w:r w:rsidR="00C31C77">
        <w:rPr>
          <w:rFonts w:eastAsia="Times New Roman" w:cs="Times New Roman"/>
          <w:color w:val="000000"/>
          <w:lang w:eastAsia="cs-CZ"/>
        </w:rPr>
        <w:t>ě</w:t>
      </w:r>
      <w:r w:rsidR="00D80C5C">
        <w:rPr>
          <w:rFonts w:eastAsia="Times New Roman" w:cs="Times New Roman"/>
          <w:color w:val="000000"/>
          <w:lang w:eastAsia="cs-CZ"/>
        </w:rPr>
        <w:t xml:space="preserve">st v ČR – Prahy, Brna, Ostravy, Plzně a Liberce. </w:t>
      </w:r>
      <w:r w:rsidR="001C759C" w:rsidRPr="006D1BB4">
        <w:rPr>
          <w:rFonts w:eastAsia="Times New Roman" w:cs="Times New Roman"/>
          <w:color w:val="000000"/>
          <w:lang w:eastAsia="cs-CZ"/>
        </w:rPr>
        <w:t xml:space="preserve">Giniho koeficient </w:t>
      </w:r>
      <w:r w:rsidR="006D1BB4">
        <w:rPr>
          <w:rFonts w:eastAsia="Times New Roman" w:cs="Times New Roman"/>
          <w:color w:val="000000"/>
          <w:lang w:eastAsia="cs-CZ"/>
        </w:rPr>
        <w:t xml:space="preserve">pro celou ČR vyšel </w:t>
      </w:r>
      <w:r w:rsidR="00313773">
        <w:rPr>
          <w:rFonts w:eastAsia="Times New Roman" w:cs="Times New Roman"/>
          <w:color w:val="000000"/>
          <w:lang w:eastAsia="cs-CZ"/>
        </w:rPr>
        <w:t xml:space="preserve">na </w:t>
      </w:r>
      <w:r w:rsidR="001C4DB3" w:rsidRPr="006D1BB4">
        <w:rPr>
          <w:rFonts w:eastAsia="Times New Roman" w:cs="Times New Roman"/>
          <w:color w:val="000000"/>
          <w:lang w:eastAsia="cs-CZ"/>
        </w:rPr>
        <w:t>0,448</w:t>
      </w:r>
      <w:r w:rsidR="007F33C6" w:rsidRPr="006D1BB4">
        <w:rPr>
          <w:rFonts w:eastAsia="Times New Roman" w:cs="Times New Roman"/>
          <w:color w:val="000000"/>
          <w:lang w:eastAsia="cs-CZ"/>
        </w:rPr>
        <w:t>, což vypov</w:t>
      </w:r>
      <w:r w:rsidR="00861080" w:rsidRPr="006D1BB4">
        <w:rPr>
          <w:rFonts w:eastAsia="Times New Roman" w:cs="Times New Roman"/>
          <w:color w:val="000000"/>
          <w:lang w:eastAsia="cs-CZ"/>
        </w:rPr>
        <w:t xml:space="preserve">ídá o vyšší koncentraci </w:t>
      </w:r>
      <w:r w:rsidR="006D1BB4">
        <w:rPr>
          <w:rFonts w:eastAsia="Times New Roman" w:cs="Times New Roman"/>
          <w:color w:val="000000"/>
          <w:lang w:eastAsia="cs-CZ"/>
        </w:rPr>
        <w:t xml:space="preserve">poboček </w:t>
      </w:r>
      <w:r w:rsidR="00BB0B18" w:rsidRPr="006D1BB4">
        <w:rPr>
          <w:rFonts w:eastAsia="Times New Roman" w:cs="Times New Roman"/>
          <w:color w:val="000000"/>
          <w:lang w:eastAsia="cs-CZ"/>
        </w:rPr>
        <w:t>v</w:t>
      </w:r>
      <w:r w:rsidR="00313773">
        <w:rPr>
          <w:rFonts w:eastAsia="Times New Roman" w:cs="Times New Roman"/>
          <w:color w:val="000000"/>
          <w:lang w:eastAsia="cs-CZ"/>
        </w:rPr>
        <w:t xml:space="preserve"> jednotlivých sídlech</w:t>
      </w:r>
      <w:r w:rsidR="007F33C6" w:rsidRPr="006D1BB4">
        <w:rPr>
          <w:rFonts w:eastAsia="Times New Roman" w:cs="Times New Roman"/>
          <w:color w:val="000000"/>
          <w:lang w:eastAsia="cs-CZ"/>
        </w:rPr>
        <w:t>.</w:t>
      </w:r>
      <w:r w:rsidR="007F33C6">
        <w:rPr>
          <w:rFonts w:eastAsia="Times New Roman" w:cs="Times New Roman"/>
          <w:color w:val="000000"/>
          <w:lang w:eastAsia="cs-CZ"/>
        </w:rPr>
        <w:t xml:space="preserve"> </w:t>
      </w:r>
      <w:r w:rsidR="005E6F20">
        <w:rPr>
          <w:rFonts w:eastAsia="Times New Roman" w:cs="Times New Roman"/>
          <w:color w:val="000000"/>
          <w:lang w:eastAsia="cs-CZ"/>
        </w:rPr>
        <w:t xml:space="preserve">Přesně jedno sběrné místo </w:t>
      </w:r>
      <w:r w:rsidR="00E85EDD">
        <w:rPr>
          <w:rFonts w:eastAsia="Times New Roman" w:cs="Times New Roman"/>
          <w:color w:val="000000"/>
          <w:lang w:eastAsia="cs-CZ"/>
        </w:rPr>
        <w:t>kurzového sázení</w:t>
      </w:r>
      <w:r w:rsidR="005E6F20">
        <w:rPr>
          <w:rFonts w:eastAsia="Times New Roman" w:cs="Times New Roman"/>
          <w:color w:val="000000"/>
          <w:lang w:eastAsia="cs-CZ"/>
        </w:rPr>
        <w:t xml:space="preserve"> nabízelo 430 obcí</w:t>
      </w:r>
      <w:r w:rsidR="0046580D">
        <w:rPr>
          <w:rFonts w:eastAsia="Times New Roman" w:cs="Times New Roman"/>
          <w:color w:val="000000"/>
          <w:lang w:eastAsia="cs-CZ"/>
        </w:rPr>
        <w:t>, vyjma 1</w:t>
      </w:r>
      <w:r w:rsidR="00313773">
        <w:rPr>
          <w:rFonts w:eastAsia="Times New Roman" w:cs="Times New Roman"/>
          <w:color w:val="000000"/>
          <w:lang w:eastAsia="cs-CZ"/>
        </w:rPr>
        <w:t>7 případů se vždy jednalo o obce</w:t>
      </w:r>
      <w:r w:rsidR="0046580D">
        <w:rPr>
          <w:rFonts w:eastAsia="Times New Roman" w:cs="Times New Roman"/>
          <w:color w:val="000000"/>
          <w:lang w:eastAsia="cs-CZ"/>
        </w:rPr>
        <w:t xml:space="preserve"> do 5 tisíc obyvatel. </w:t>
      </w:r>
      <w:r w:rsidR="002006DC">
        <w:rPr>
          <w:rFonts w:eastAsia="Times New Roman" w:cs="Times New Roman"/>
          <w:color w:val="000000"/>
          <w:lang w:eastAsia="cs-CZ"/>
        </w:rPr>
        <w:t xml:space="preserve">Nejmenší obcí nabízející na svém území vsazení tiketu byla se 170 obyvateli Moldava, která leží při hranicích s Německem a v níž se také nachází hraniční přechod. </w:t>
      </w:r>
      <w:r w:rsidR="00940395">
        <w:rPr>
          <w:rFonts w:eastAsia="Times New Roman" w:cs="Times New Roman"/>
          <w:color w:val="000000"/>
          <w:lang w:eastAsia="cs-CZ"/>
        </w:rPr>
        <w:t xml:space="preserve">Naopak největší obcí, v níž se žádná </w:t>
      </w:r>
      <w:r w:rsidR="00C35E79">
        <w:rPr>
          <w:rFonts w:eastAsia="Times New Roman" w:cs="Times New Roman"/>
          <w:color w:val="000000"/>
          <w:lang w:eastAsia="cs-CZ"/>
        </w:rPr>
        <w:t>sázková kancelář nenacházela</w:t>
      </w:r>
      <w:r w:rsidR="00940395">
        <w:rPr>
          <w:rFonts w:eastAsia="Times New Roman" w:cs="Times New Roman"/>
          <w:color w:val="000000"/>
          <w:lang w:eastAsia="cs-CZ"/>
        </w:rPr>
        <w:t>, jso</w:t>
      </w:r>
      <w:r w:rsidR="0020206C">
        <w:rPr>
          <w:rFonts w:eastAsia="Times New Roman" w:cs="Times New Roman"/>
          <w:color w:val="000000"/>
          <w:lang w:eastAsia="cs-CZ"/>
        </w:rPr>
        <w:t>u moravskoslezské Dětmarovice</w:t>
      </w:r>
      <w:r w:rsidR="00940395">
        <w:rPr>
          <w:rFonts w:eastAsia="Times New Roman" w:cs="Times New Roman"/>
          <w:color w:val="000000"/>
          <w:lang w:eastAsia="cs-CZ"/>
        </w:rPr>
        <w:t xml:space="preserve">. </w:t>
      </w:r>
      <w:r w:rsidR="002006DC">
        <w:rPr>
          <w:rFonts w:eastAsia="Times New Roman" w:cs="Times New Roman"/>
          <w:color w:val="000000"/>
          <w:lang w:eastAsia="cs-CZ"/>
        </w:rPr>
        <w:t xml:space="preserve">   </w:t>
      </w:r>
    </w:p>
    <w:p w:rsidR="00A20253" w:rsidRDefault="00E9707D" w:rsidP="00E9707D">
      <w:pPr>
        <w:jc w:val="both"/>
        <w:rPr>
          <w:rFonts w:cs="Times New Roman"/>
        </w:rPr>
      </w:pPr>
      <w:r w:rsidRPr="00637D2A">
        <w:rPr>
          <w:rFonts w:cs="Times New Roman"/>
        </w:rPr>
        <w:tab/>
      </w:r>
    </w:p>
    <w:p w:rsidR="004050CE" w:rsidRDefault="001C4DB3" w:rsidP="004050CE">
      <w:pPr>
        <w:jc w:val="both"/>
        <w:rPr>
          <w:rFonts w:eastAsia="Times New Roman" w:cs="Times New Roman"/>
          <w:color w:val="000000"/>
          <w:lang w:eastAsia="cs-CZ"/>
        </w:rPr>
      </w:pPr>
      <w:r>
        <w:rPr>
          <w:noProof/>
          <w:lang w:eastAsia="cs-CZ"/>
        </w:rPr>
        <w:drawing>
          <wp:inline distT="0" distB="0" distL="0" distR="0" wp14:anchorId="35872665" wp14:editId="1CD8AECF">
            <wp:extent cx="5705475" cy="2952750"/>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050CE" w:rsidRDefault="00AC5138" w:rsidP="004050CE">
      <w:pPr>
        <w:jc w:val="both"/>
        <w:rPr>
          <w:rFonts w:eastAsia="Times New Roman" w:cs="Times New Roman"/>
          <w:color w:val="000000"/>
          <w:lang w:eastAsia="cs-CZ"/>
        </w:rPr>
      </w:pPr>
      <w:r>
        <w:rPr>
          <w:rFonts w:eastAsia="Times New Roman" w:cs="Times New Roman"/>
          <w:color w:val="000000"/>
          <w:lang w:eastAsia="cs-CZ"/>
        </w:rPr>
        <w:t>Obr. 11</w:t>
      </w:r>
      <w:r w:rsidR="006B618B">
        <w:rPr>
          <w:rFonts w:eastAsia="Times New Roman" w:cs="Times New Roman"/>
          <w:color w:val="000000"/>
          <w:lang w:eastAsia="cs-CZ"/>
        </w:rPr>
        <w:t>: Lorenzova křivka rozložení poboček v</w:t>
      </w:r>
      <w:r w:rsidR="00A82792">
        <w:rPr>
          <w:rFonts w:eastAsia="Times New Roman" w:cs="Times New Roman"/>
          <w:color w:val="000000"/>
          <w:lang w:eastAsia="cs-CZ"/>
        </w:rPr>
        <w:t> </w:t>
      </w:r>
      <w:r w:rsidR="006B618B">
        <w:rPr>
          <w:rFonts w:eastAsia="Times New Roman" w:cs="Times New Roman"/>
          <w:color w:val="000000"/>
          <w:lang w:eastAsia="cs-CZ"/>
        </w:rPr>
        <w:t>ČR</w:t>
      </w:r>
      <w:r w:rsidR="00A82792">
        <w:rPr>
          <w:rFonts w:eastAsia="Times New Roman" w:cs="Times New Roman"/>
          <w:color w:val="000000"/>
          <w:lang w:eastAsia="cs-CZ"/>
        </w:rPr>
        <w:t xml:space="preserve"> k 31. 3. 2016</w:t>
      </w:r>
    </w:p>
    <w:p w:rsidR="004050CE" w:rsidRDefault="004050CE" w:rsidP="004050CE">
      <w:pPr>
        <w:jc w:val="both"/>
        <w:rPr>
          <w:rFonts w:eastAsia="Times New Roman" w:cs="Times New Roman"/>
          <w:color w:val="000000"/>
          <w:lang w:eastAsia="cs-CZ"/>
        </w:rPr>
      </w:pPr>
      <w:r>
        <w:rPr>
          <w:rFonts w:eastAsia="Times New Roman" w:cs="Times New Roman"/>
          <w:color w:val="000000"/>
          <w:lang w:eastAsia="cs-CZ"/>
        </w:rPr>
        <w:t xml:space="preserve">Zdroj: </w:t>
      </w:r>
      <w:r w:rsidR="00A82792">
        <w:rPr>
          <w:rFonts w:eastAsia="Times New Roman" w:cs="Times New Roman"/>
          <w:color w:val="000000"/>
          <w:lang w:eastAsia="cs-CZ"/>
        </w:rPr>
        <w:t>Internetové</w:t>
      </w:r>
      <w:r>
        <w:rPr>
          <w:rFonts w:eastAsia="Times New Roman" w:cs="Times New Roman"/>
          <w:color w:val="000000"/>
          <w:lang w:eastAsia="cs-CZ"/>
        </w:rPr>
        <w:t xml:space="preserve"> stránky jednotlivých </w:t>
      </w:r>
      <w:r w:rsidR="00BB0B18">
        <w:rPr>
          <w:rFonts w:eastAsia="Times New Roman" w:cs="Times New Roman"/>
          <w:color w:val="000000"/>
          <w:lang w:eastAsia="cs-CZ"/>
        </w:rPr>
        <w:t>sázkových kanceláří</w:t>
      </w:r>
      <w:r>
        <w:rPr>
          <w:rFonts w:eastAsia="Times New Roman" w:cs="Times New Roman"/>
          <w:color w:val="000000"/>
          <w:lang w:eastAsia="cs-CZ"/>
        </w:rPr>
        <w:t>; vlastní zpracování</w:t>
      </w:r>
    </w:p>
    <w:p w:rsidR="00A20253" w:rsidRDefault="00A20253" w:rsidP="00E9707D">
      <w:pPr>
        <w:jc w:val="both"/>
        <w:rPr>
          <w:rFonts w:cs="Times New Roman"/>
        </w:rPr>
      </w:pPr>
    </w:p>
    <w:p w:rsidR="00A20253" w:rsidRDefault="0028780F" w:rsidP="00E9707D">
      <w:pPr>
        <w:jc w:val="both"/>
        <w:rPr>
          <w:rFonts w:cs="Times New Roman"/>
        </w:rPr>
      </w:pPr>
      <w:r>
        <w:rPr>
          <w:rFonts w:cs="Times New Roman"/>
        </w:rPr>
        <w:tab/>
      </w:r>
      <w:r w:rsidR="0020206C">
        <w:rPr>
          <w:rFonts w:cs="Times New Roman"/>
        </w:rPr>
        <w:t>V další části textu budou podrobněji analyzovány jednotlivé sázkové společnosti nabízející hlavně sportovní kurzové sázky. Jelikož</w:t>
      </w:r>
      <w:r w:rsidR="00EA3ADC">
        <w:rPr>
          <w:rFonts w:cs="Times New Roman"/>
        </w:rPr>
        <w:t xml:space="preserve"> jsou</w:t>
      </w:r>
      <w:r w:rsidR="0020206C">
        <w:rPr>
          <w:rFonts w:cs="Times New Roman"/>
        </w:rPr>
        <w:t xml:space="preserve"> mezi nimi poměrně značné rozdíly ve velikosti pobočkové sítě, byly tyto společnosti rozděleny do tří velikostních skupin: velké</w:t>
      </w:r>
      <w:r w:rsidR="00617548">
        <w:rPr>
          <w:rFonts w:cs="Times New Roman"/>
        </w:rPr>
        <w:t xml:space="preserve"> (nad 500 poboček)</w:t>
      </w:r>
      <w:r w:rsidR="0020206C">
        <w:rPr>
          <w:rFonts w:cs="Times New Roman"/>
        </w:rPr>
        <w:t xml:space="preserve">, středně velké </w:t>
      </w:r>
      <w:r w:rsidR="00D07062">
        <w:rPr>
          <w:rFonts w:cs="Times New Roman"/>
        </w:rPr>
        <w:t>(200—</w:t>
      </w:r>
      <w:r w:rsidR="00617548">
        <w:rPr>
          <w:rFonts w:cs="Times New Roman"/>
        </w:rPr>
        <w:t xml:space="preserve">500 poboček) </w:t>
      </w:r>
      <w:r w:rsidR="0020206C">
        <w:rPr>
          <w:rFonts w:cs="Times New Roman"/>
        </w:rPr>
        <w:t xml:space="preserve">a malé </w:t>
      </w:r>
      <w:r w:rsidR="00D26910">
        <w:rPr>
          <w:rFonts w:cs="Times New Roman"/>
        </w:rPr>
        <w:t xml:space="preserve">(méně než 200 poboček) </w:t>
      </w:r>
      <w:r w:rsidR="0020206C">
        <w:rPr>
          <w:rFonts w:cs="Times New Roman"/>
        </w:rPr>
        <w:t>sázkové společnosti</w:t>
      </w:r>
      <w:r w:rsidR="00D26910">
        <w:rPr>
          <w:rFonts w:cs="Times New Roman"/>
        </w:rPr>
        <w:t>.</w:t>
      </w:r>
      <w:r w:rsidR="0020206C">
        <w:rPr>
          <w:rFonts w:cs="Times New Roman"/>
        </w:rPr>
        <w:t xml:space="preserve"> </w:t>
      </w:r>
    </w:p>
    <w:p w:rsidR="00A20253" w:rsidRDefault="00A20253" w:rsidP="00E9707D">
      <w:pPr>
        <w:jc w:val="both"/>
        <w:rPr>
          <w:rFonts w:cs="Times New Roman"/>
        </w:rPr>
      </w:pPr>
    </w:p>
    <w:p w:rsidR="001C4DB3" w:rsidRDefault="00A20253" w:rsidP="00E9707D">
      <w:pPr>
        <w:jc w:val="both"/>
        <w:rPr>
          <w:rFonts w:cs="Times New Roman"/>
        </w:rPr>
      </w:pPr>
      <w:r>
        <w:rPr>
          <w:rFonts w:cs="Times New Roman"/>
        </w:rPr>
        <w:tab/>
      </w:r>
    </w:p>
    <w:p w:rsidR="001C4DB3" w:rsidRDefault="001C4DB3" w:rsidP="00E9707D">
      <w:pPr>
        <w:jc w:val="both"/>
        <w:rPr>
          <w:rFonts w:cs="Times New Roman"/>
        </w:rPr>
      </w:pPr>
    </w:p>
    <w:p w:rsidR="00AC5138" w:rsidRDefault="001C4DB3" w:rsidP="00E9707D">
      <w:pPr>
        <w:jc w:val="both"/>
        <w:rPr>
          <w:rFonts w:cs="Times New Roman"/>
        </w:rPr>
      </w:pPr>
      <w:r>
        <w:rPr>
          <w:rFonts w:cs="Times New Roman"/>
        </w:rPr>
        <w:tab/>
      </w:r>
    </w:p>
    <w:p w:rsidR="00AC5138" w:rsidRDefault="00AC5138" w:rsidP="00E9707D">
      <w:pPr>
        <w:jc w:val="both"/>
        <w:rPr>
          <w:rFonts w:cs="Times New Roman"/>
        </w:rPr>
      </w:pPr>
    </w:p>
    <w:p w:rsidR="002849FF" w:rsidRDefault="00AC5138" w:rsidP="00E9707D">
      <w:pPr>
        <w:jc w:val="both"/>
        <w:rPr>
          <w:rFonts w:cs="Times New Roman"/>
        </w:rPr>
      </w:pPr>
      <w:r>
        <w:rPr>
          <w:rFonts w:cs="Times New Roman"/>
        </w:rPr>
        <w:tab/>
      </w:r>
    </w:p>
    <w:p w:rsidR="002849FF" w:rsidRDefault="002849FF">
      <w:pPr>
        <w:spacing w:after="200" w:line="276" w:lineRule="auto"/>
        <w:rPr>
          <w:rFonts w:cs="Times New Roman"/>
        </w:rPr>
      </w:pPr>
      <w:r>
        <w:rPr>
          <w:rFonts w:cs="Times New Roman"/>
        </w:rPr>
        <w:br w:type="page"/>
      </w:r>
    </w:p>
    <w:p w:rsidR="00721739" w:rsidRDefault="00721739" w:rsidP="00BB28E4">
      <w:pPr>
        <w:jc w:val="both"/>
        <w:rPr>
          <w:rFonts w:cs="Times New Roman"/>
        </w:rPr>
        <w:sectPr w:rsidR="00721739" w:rsidSect="007E75BB">
          <w:endnotePr>
            <w:numFmt w:val="decimal"/>
          </w:endnotePr>
          <w:pgSz w:w="11906" w:h="16838"/>
          <w:pgMar w:top="1418" w:right="1418" w:bottom="1418" w:left="1418" w:header="708" w:footer="708" w:gutter="0"/>
          <w:cols w:space="708"/>
          <w:docGrid w:linePitch="360"/>
        </w:sectPr>
      </w:pPr>
    </w:p>
    <w:p w:rsidR="00FD6CDE" w:rsidRPr="00B27886" w:rsidRDefault="002B213D" w:rsidP="00B27886">
      <w:pPr>
        <w:pStyle w:val="Nadpis2"/>
      </w:pPr>
      <w:bookmarkStart w:id="10" w:name="_Toc448808625"/>
      <w:r>
        <w:lastRenderedPageBreak/>
        <w:t>6.1 Velké sázkové společnosti</w:t>
      </w:r>
      <w:bookmarkEnd w:id="10"/>
    </w:p>
    <w:p w:rsidR="00406D21" w:rsidRPr="00E67DC7" w:rsidRDefault="00E67DC7" w:rsidP="00756355">
      <w:pPr>
        <w:rPr>
          <w:b/>
        </w:rPr>
      </w:pPr>
      <w:r w:rsidRPr="00E67DC7">
        <w:rPr>
          <w:rFonts w:cs="Times New Roman"/>
          <w:b/>
        </w:rPr>
        <w:t>T</w:t>
      </w:r>
      <w:r w:rsidR="00507BE6" w:rsidRPr="00E67DC7">
        <w:rPr>
          <w:b/>
        </w:rPr>
        <w:t>ips</w:t>
      </w:r>
      <w:r w:rsidR="00406D21" w:rsidRPr="00E67DC7">
        <w:rPr>
          <w:b/>
        </w:rPr>
        <w:t>port</w:t>
      </w:r>
    </w:p>
    <w:p w:rsidR="00FD7191" w:rsidRDefault="00406D21" w:rsidP="00FD7191">
      <w:pPr>
        <w:jc w:val="both"/>
        <w:rPr>
          <w:rFonts w:cs="Times New Roman"/>
        </w:rPr>
      </w:pPr>
      <w:r>
        <w:rPr>
          <w:rFonts w:cs="Times New Roman"/>
        </w:rPr>
        <w:tab/>
      </w:r>
      <w:r w:rsidR="00372DB8">
        <w:rPr>
          <w:rFonts w:cs="Times New Roman"/>
        </w:rPr>
        <w:t>Společnost</w:t>
      </w:r>
      <w:r w:rsidR="00507BE6">
        <w:rPr>
          <w:rFonts w:cs="Times New Roman"/>
        </w:rPr>
        <w:t xml:space="preserve"> Tips</w:t>
      </w:r>
      <w:r w:rsidR="00F27D3E">
        <w:rPr>
          <w:rFonts w:cs="Times New Roman"/>
        </w:rPr>
        <w:t xml:space="preserve">port je největším tuzemským provozovatelem </w:t>
      </w:r>
      <w:r w:rsidR="00E85EDD">
        <w:rPr>
          <w:rFonts w:cs="Times New Roman"/>
        </w:rPr>
        <w:t>kurzových sázek</w:t>
      </w:r>
      <w:r w:rsidR="00F27D3E">
        <w:rPr>
          <w:rFonts w:cs="Times New Roman"/>
        </w:rPr>
        <w:t xml:space="preserve">. Založena byla 5. dubna 1991 v Berouně, kde má dodnes sídlo, </w:t>
      </w:r>
      <w:r w:rsidR="00A14671">
        <w:rPr>
          <w:rFonts w:cs="Times New Roman"/>
        </w:rPr>
        <w:t>desítkou</w:t>
      </w:r>
      <w:r w:rsidR="00F27D3E">
        <w:rPr>
          <w:rFonts w:cs="Times New Roman"/>
        </w:rPr>
        <w:t xml:space="preserve"> podnikatelů v </w:t>
      </w:r>
      <w:r w:rsidR="00A14671">
        <w:rPr>
          <w:rFonts w:cs="Times New Roman"/>
        </w:rPr>
        <w:t>čel</w:t>
      </w:r>
      <w:r w:rsidR="00FB0BA4">
        <w:rPr>
          <w:rFonts w:cs="Times New Roman"/>
        </w:rPr>
        <w:t>e</w:t>
      </w:r>
      <w:r w:rsidR="00F27D3E">
        <w:rPr>
          <w:rFonts w:cs="Times New Roman"/>
        </w:rPr>
        <w:t xml:space="preserve"> s Vratislavem Randou.</w:t>
      </w:r>
      <w:r w:rsidR="00A14671">
        <w:rPr>
          <w:rFonts w:cs="Times New Roman"/>
        </w:rPr>
        <w:t xml:space="preserve"> První pobočka byla otevřena v témže</w:t>
      </w:r>
      <w:r w:rsidR="000E15A0">
        <w:rPr>
          <w:rFonts w:cs="Times New Roman"/>
        </w:rPr>
        <w:t xml:space="preserve"> městě koncem května roku 1991.</w:t>
      </w:r>
      <w:r w:rsidR="00F27D3E">
        <w:rPr>
          <w:rFonts w:cs="Times New Roman"/>
        </w:rPr>
        <w:t xml:space="preserve"> </w:t>
      </w:r>
      <w:r w:rsidR="00FB0BA4">
        <w:rPr>
          <w:rFonts w:cs="Times New Roman"/>
        </w:rPr>
        <w:t>Počátky firmy se nesly</w:t>
      </w:r>
      <w:r w:rsidR="00A14671">
        <w:rPr>
          <w:rFonts w:cs="Times New Roman"/>
        </w:rPr>
        <w:t xml:space="preserve"> v duchu prvorepublikových tradic, kdy si sázkař odnášel svůj vyplněný tiket s </w:t>
      </w:r>
      <w:r w:rsidR="00762805">
        <w:rPr>
          <w:rFonts w:cs="Times New Roman"/>
        </w:rPr>
        <w:t xml:space="preserve">razítkem firmy. Následujícího roku přešel Tipsport </w:t>
      </w:r>
      <w:r w:rsidR="00A14671">
        <w:rPr>
          <w:rFonts w:cs="Times New Roman"/>
        </w:rPr>
        <w:t xml:space="preserve">k přijímání sázek </w:t>
      </w:r>
      <w:r w:rsidR="00762805">
        <w:rPr>
          <w:rFonts w:cs="Times New Roman"/>
        </w:rPr>
        <w:t>prostřednictvím počítačového softwaru</w:t>
      </w:r>
      <w:r w:rsidR="000E15A0">
        <w:rPr>
          <w:rFonts w:cs="Times New Roman"/>
        </w:rPr>
        <w:t>. Od roku 1994</w:t>
      </w:r>
      <w:r w:rsidR="00507BE6">
        <w:rPr>
          <w:rFonts w:cs="Times New Roman"/>
        </w:rPr>
        <w:t xml:space="preserve"> začal</w:t>
      </w:r>
      <w:r w:rsidR="00EA3CA8">
        <w:rPr>
          <w:rFonts w:cs="Times New Roman"/>
        </w:rPr>
        <w:t>a</w:t>
      </w:r>
      <w:r w:rsidR="00507BE6">
        <w:rPr>
          <w:rFonts w:cs="Times New Roman"/>
        </w:rPr>
        <w:t xml:space="preserve"> </w:t>
      </w:r>
      <w:r w:rsidR="00EA3CA8">
        <w:rPr>
          <w:rFonts w:cs="Times New Roman"/>
        </w:rPr>
        <w:t>společnost</w:t>
      </w:r>
      <w:r w:rsidR="00A14671">
        <w:rPr>
          <w:rFonts w:cs="Times New Roman"/>
        </w:rPr>
        <w:t xml:space="preserve"> inzerovat v deníku </w:t>
      </w:r>
      <w:r w:rsidR="00EA3CA8">
        <w:rPr>
          <w:rFonts w:cs="Times New Roman"/>
        </w:rPr>
        <w:t xml:space="preserve">Sport, což byl z pohledu růstu </w:t>
      </w:r>
      <w:r w:rsidR="00A14671">
        <w:rPr>
          <w:rFonts w:cs="Times New Roman"/>
        </w:rPr>
        <w:t>důležitý okamžik. Roku 1997 začal</w:t>
      </w:r>
      <w:r w:rsidR="00FB0BA4">
        <w:rPr>
          <w:rFonts w:cs="Times New Roman"/>
        </w:rPr>
        <w:t>a společnost</w:t>
      </w:r>
      <w:r w:rsidR="00A14671">
        <w:rPr>
          <w:rFonts w:cs="Times New Roman"/>
        </w:rPr>
        <w:t xml:space="preserve"> nabízet kurzy na svých </w:t>
      </w:r>
      <w:r w:rsidR="00EA5891">
        <w:rPr>
          <w:rFonts w:cs="Times New Roman"/>
        </w:rPr>
        <w:t>internetových</w:t>
      </w:r>
      <w:r w:rsidR="00A14671">
        <w:rPr>
          <w:rFonts w:cs="Times New Roman"/>
        </w:rPr>
        <w:t xml:space="preserve"> stránkách, </w:t>
      </w:r>
      <w:r w:rsidR="00762805">
        <w:rPr>
          <w:rFonts w:cs="Times New Roman"/>
        </w:rPr>
        <w:t xml:space="preserve">kde si mohl sázkař </w:t>
      </w:r>
      <w:r w:rsidR="00B27886">
        <w:rPr>
          <w:rFonts w:cs="Times New Roman"/>
        </w:rPr>
        <w:t xml:space="preserve">vybrat tipy a </w:t>
      </w:r>
      <w:r w:rsidR="008F3133">
        <w:rPr>
          <w:rFonts w:cs="Times New Roman"/>
        </w:rPr>
        <w:t>poslat</w:t>
      </w:r>
      <w:r w:rsidR="00EA3CA8">
        <w:rPr>
          <w:rFonts w:cs="Times New Roman"/>
        </w:rPr>
        <w:t xml:space="preserve"> je </w:t>
      </w:r>
      <w:r w:rsidR="00762805">
        <w:rPr>
          <w:rFonts w:cs="Times New Roman"/>
        </w:rPr>
        <w:t>na pobočku</w:t>
      </w:r>
      <w:r w:rsidR="002F22B3">
        <w:rPr>
          <w:rFonts w:cs="Times New Roman"/>
        </w:rPr>
        <w:t xml:space="preserve">. </w:t>
      </w:r>
      <w:r w:rsidR="00A91A23">
        <w:rPr>
          <w:rFonts w:cs="Times New Roman"/>
        </w:rPr>
        <w:t xml:space="preserve">O dva </w:t>
      </w:r>
      <w:r w:rsidR="00FB0BA4">
        <w:rPr>
          <w:rFonts w:cs="Times New Roman"/>
        </w:rPr>
        <w:t>roky později byl spuštěn projekt</w:t>
      </w:r>
      <w:r w:rsidR="002F22B3">
        <w:rPr>
          <w:rFonts w:cs="Times New Roman"/>
        </w:rPr>
        <w:t xml:space="preserve"> sport</w:t>
      </w:r>
      <w:r w:rsidR="00A91A23">
        <w:rPr>
          <w:rFonts w:cs="Times New Roman"/>
        </w:rPr>
        <w:t>barů, kde m</w:t>
      </w:r>
      <w:r w:rsidR="00F961CF">
        <w:rPr>
          <w:rFonts w:cs="Times New Roman"/>
        </w:rPr>
        <w:t>ěli sázkaři možnost vsadit si a </w:t>
      </w:r>
      <w:r w:rsidR="00A91A23">
        <w:rPr>
          <w:rFonts w:cs="Times New Roman"/>
        </w:rPr>
        <w:t xml:space="preserve">současně sledovat sportovní utkání spolu s možností občerstvení. V roce 2005 firma expandovala na slovenský trh, kdy odkoupila pobočkovou síť DOXX a </w:t>
      </w:r>
      <w:r w:rsidR="00FB0BA4">
        <w:rPr>
          <w:rFonts w:cs="Times New Roman"/>
        </w:rPr>
        <w:t>i</w:t>
      </w:r>
      <w:r w:rsidR="00507BE6">
        <w:rPr>
          <w:rFonts w:cs="Times New Roman"/>
        </w:rPr>
        <w:t>hned ji přejmenovala na Tips</w:t>
      </w:r>
      <w:r w:rsidR="00A91A23">
        <w:rPr>
          <w:rFonts w:cs="Times New Roman"/>
        </w:rPr>
        <w:t xml:space="preserve">port SK. </w:t>
      </w:r>
      <w:r w:rsidR="005961AA">
        <w:rPr>
          <w:rFonts w:cs="Times New Roman"/>
        </w:rPr>
        <w:t xml:space="preserve">Od ledna 2009 </w:t>
      </w:r>
      <w:r w:rsidR="00FD7191">
        <w:rPr>
          <w:rFonts w:cs="Times New Roman"/>
        </w:rPr>
        <w:t>spustil</w:t>
      </w:r>
      <w:r w:rsidR="000E15A0">
        <w:rPr>
          <w:rFonts w:cs="Times New Roman"/>
        </w:rPr>
        <w:t>a</w:t>
      </w:r>
      <w:r w:rsidR="00FD7191">
        <w:rPr>
          <w:rFonts w:cs="Times New Roman"/>
        </w:rPr>
        <w:t xml:space="preserve"> internetovou sázku. </w:t>
      </w:r>
      <w:r w:rsidR="00FB0BA4">
        <w:rPr>
          <w:rFonts w:cs="Times New Roman"/>
        </w:rPr>
        <w:t>Roku 2013 nastaly</w:t>
      </w:r>
      <w:r w:rsidR="00507BE6">
        <w:rPr>
          <w:rFonts w:cs="Times New Roman"/>
        </w:rPr>
        <w:t xml:space="preserve"> dva velké milníky – Tips</w:t>
      </w:r>
      <w:r w:rsidR="00F94656">
        <w:rPr>
          <w:rFonts w:cs="Times New Roman"/>
        </w:rPr>
        <w:t xml:space="preserve">port </w:t>
      </w:r>
      <w:r w:rsidR="000E15A0">
        <w:rPr>
          <w:rFonts w:cs="Times New Roman"/>
        </w:rPr>
        <w:t>převzal konkurenční firmu Chance</w:t>
      </w:r>
      <w:r w:rsidR="00F94656">
        <w:rPr>
          <w:rFonts w:cs="Times New Roman"/>
        </w:rPr>
        <w:t xml:space="preserve"> a</w:t>
      </w:r>
      <w:r w:rsidR="00507BE6">
        <w:rPr>
          <w:rFonts w:cs="Times New Roman"/>
        </w:rPr>
        <w:t xml:space="preserve"> na internetu zrušil</w:t>
      </w:r>
      <w:r w:rsidR="00F94656">
        <w:rPr>
          <w:rFonts w:cs="Times New Roman"/>
        </w:rPr>
        <w:t xml:space="preserve"> manipulační poplatek. </w:t>
      </w:r>
      <w:r w:rsidR="00B27886">
        <w:rPr>
          <w:rFonts w:cs="Times New Roman"/>
        </w:rPr>
        <w:t>Od stejného roku provozuje Tipsport</w:t>
      </w:r>
      <w:r w:rsidR="00813274">
        <w:rPr>
          <w:rFonts w:cs="Times New Roman"/>
        </w:rPr>
        <w:t xml:space="preserve"> loterii eDostihy, n</w:t>
      </w:r>
      <w:r w:rsidR="00B27886">
        <w:rPr>
          <w:rFonts w:cs="Times New Roman"/>
        </w:rPr>
        <w:t>ásledujícího roku naopak zrušil</w:t>
      </w:r>
      <w:r w:rsidR="000E15A0">
        <w:rPr>
          <w:rFonts w:cs="Times New Roman"/>
        </w:rPr>
        <w:t xml:space="preserve"> loterii Tipšestka</w:t>
      </w:r>
      <w:r w:rsidR="000810F9">
        <w:rPr>
          <w:rStyle w:val="Znakapoznpodarou"/>
          <w:rFonts w:cs="Times New Roman"/>
        </w:rPr>
        <w:footnoteReference w:id="11"/>
      </w:r>
      <w:r w:rsidR="00813274">
        <w:rPr>
          <w:rFonts w:cs="Times New Roman"/>
        </w:rPr>
        <w:t xml:space="preserve">. </w:t>
      </w:r>
    </w:p>
    <w:p w:rsidR="00FD7191" w:rsidRDefault="00FD7191" w:rsidP="00FD7191">
      <w:pPr>
        <w:rPr>
          <w:rFonts w:cs="Times New Roman"/>
        </w:rPr>
      </w:pPr>
    </w:p>
    <w:p w:rsidR="00FD7191" w:rsidRDefault="00004D48" w:rsidP="00FD7191">
      <w:pPr>
        <w:rPr>
          <w:rFonts w:cs="Times New Roman"/>
        </w:rPr>
      </w:pPr>
      <w:r>
        <w:rPr>
          <w:rFonts w:cs="Times New Roman"/>
        </w:rPr>
        <w:t>Tab. 5</w:t>
      </w:r>
      <w:r w:rsidR="00FD7191">
        <w:rPr>
          <w:rFonts w:cs="Times New Roman"/>
        </w:rPr>
        <w:t>: Struktura poboček sázkové kanceláře Tipsport v krajích ČR k 31. 3. 2016</w:t>
      </w:r>
    </w:p>
    <w:tbl>
      <w:tblPr>
        <w:tblW w:w="8432" w:type="dxa"/>
        <w:tblInd w:w="55" w:type="dxa"/>
        <w:tblCellMar>
          <w:left w:w="70" w:type="dxa"/>
          <w:right w:w="70" w:type="dxa"/>
        </w:tblCellMar>
        <w:tblLook w:val="04A0" w:firstRow="1" w:lastRow="0" w:firstColumn="1" w:lastColumn="0" w:noHBand="0" w:noVBand="1"/>
      </w:tblPr>
      <w:tblGrid>
        <w:gridCol w:w="1700"/>
        <w:gridCol w:w="803"/>
        <w:gridCol w:w="1049"/>
        <w:gridCol w:w="920"/>
        <w:gridCol w:w="671"/>
        <w:gridCol w:w="670"/>
        <w:gridCol w:w="941"/>
        <w:gridCol w:w="538"/>
        <w:gridCol w:w="674"/>
        <w:gridCol w:w="466"/>
      </w:tblGrid>
      <w:tr w:rsidR="00FD7191" w:rsidRPr="00866908" w:rsidTr="00BF17DB">
        <w:trPr>
          <w:trHeight w:val="30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7191" w:rsidRPr="00866908" w:rsidRDefault="00FD7191" w:rsidP="00BF17DB">
            <w:pPr>
              <w:spacing w:line="240" w:lineRule="auto"/>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Kraj</w:t>
            </w:r>
          </w:p>
        </w:tc>
        <w:tc>
          <w:tcPr>
            <w:tcW w:w="1852" w:type="dxa"/>
            <w:gridSpan w:val="2"/>
            <w:tcBorders>
              <w:top w:val="single" w:sz="4" w:space="0" w:color="auto"/>
              <w:left w:val="nil"/>
              <w:bottom w:val="nil"/>
              <w:right w:val="single" w:sz="4" w:space="0" w:color="auto"/>
            </w:tcBorders>
            <w:shd w:val="clear" w:color="auto" w:fill="auto"/>
            <w:vAlign w:val="center"/>
            <w:hideMark/>
          </w:tcPr>
          <w:p w:rsidR="00FD7191" w:rsidRPr="00866908" w:rsidRDefault="00FD7191" w:rsidP="00BF17DB">
            <w:pPr>
              <w:spacing w:line="240" w:lineRule="auto"/>
              <w:jc w:val="center"/>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Pobočková síť</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D7191" w:rsidRPr="00866908" w:rsidRDefault="00FD7191" w:rsidP="00BF17DB">
            <w:pPr>
              <w:spacing w:line="240" w:lineRule="auto"/>
              <w:jc w:val="center"/>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Podíl v kraji (%)</w:t>
            </w:r>
          </w:p>
        </w:tc>
        <w:tc>
          <w:tcPr>
            <w:tcW w:w="3960" w:type="dxa"/>
            <w:gridSpan w:val="6"/>
            <w:tcBorders>
              <w:top w:val="single" w:sz="4" w:space="0" w:color="auto"/>
              <w:left w:val="nil"/>
              <w:bottom w:val="single" w:sz="4" w:space="0" w:color="auto"/>
              <w:right w:val="single" w:sz="4" w:space="0" w:color="auto"/>
            </w:tcBorders>
            <w:shd w:val="clear" w:color="auto" w:fill="auto"/>
            <w:noWrap/>
            <w:vAlign w:val="center"/>
            <w:hideMark/>
          </w:tcPr>
          <w:p w:rsidR="00FD7191" w:rsidRPr="00866908" w:rsidRDefault="00FD7191" w:rsidP="00BF17DB">
            <w:pPr>
              <w:spacing w:line="240" w:lineRule="auto"/>
              <w:jc w:val="center"/>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Typ pobočky</w:t>
            </w:r>
          </w:p>
        </w:tc>
      </w:tr>
      <w:tr w:rsidR="00FD7191" w:rsidRPr="00866908" w:rsidTr="00BF17DB">
        <w:trPr>
          <w:trHeight w:val="600"/>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FD7191" w:rsidRPr="00866908" w:rsidRDefault="00FD7191" w:rsidP="00BF17DB">
            <w:pPr>
              <w:spacing w:line="240" w:lineRule="auto"/>
              <w:rPr>
                <w:rFonts w:ascii="Calibri" w:eastAsia="Times New Roman" w:hAnsi="Calibri" w:cs="Times New Roman"/>
                <w:color w:val="000000"/>
                <w:lang w:eastAsia="cs-CZ"/>
              </w:rPr>
            </w:pP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FD7191" w:rsidRPr="00866908" w:rsidRDefault="00FD7191" w:rsidP="00BF17DB">
            <w:pPr>
              <w:spacing w:line="240" w:lineRule="auto"/>
              <w:jc w:val="center"/>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Celkem</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FD7191" w:rsidRPr="00866908" w:rsidRDefault="00FD7191" w:rsidP="00BF17DB">
            <w:pPr>
              <w:spacing w:line="240" w:lineRule="auto"/>
              <w:jc w:val="center"/>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z toho Tipsport</w:t>
            </w:r>
          </w:p>
        </w:tc>
        <w:tc>
          <w:tcPr>
            <w:tcW w:w="920" w:type="dxa"/>
            <w:vMerge/>
            <w:tcBorders>
              <w:top w:val="single" w:sz="4" w:space="0" w:color="auto"/>
              <w:left w:val="single" w:sz="4" w:space="0" w:color="auto"/>
              <w:bottom w:val="single" w:sz="4" w:space="0" w:color="000000"/>
              <w:right w:val="single" w:sz="4" w:space="0" w:color="auto"/>
            </w:tcBorders>
            <w:vAlign w:val="center"/>
            <w:hideMark/>
          </w:tcPr>
          <w:p w:rsidR="00FD7191" w:rsidRPr="00866908" w:rsidRDefault="00FD7191" w:rsidP="00BF17DB">
            <w:pPr>
              <w:spacing w:line="240" w:lineRule="auto"/>
              <w:rPr>
                <w:rFonts w:ascii="Calibri" w:eastAsia="Times New Roman" w:hAnsi="Calibri" w:cs="Times New Roman"/>
                <w:color w:val="000000"/>
                <w:lang w:eastAsia="cs-CZ"/>
              </w:rPr>
            </w:pPr>
          </w:p>
        </w:tc>
        <w:tc>
          <w:tcPr>
            <w:tcW w:w="671" w:type="dxa"/>
            <w:tcBorders>
              <w:top w:val="nil"/>
              <w:left w:val="nil"/>
              <w:bottom w:val="single" w:sz="4" w:space="0" w:color="auto"/>
              <w:right w:val="single" w:sz="4" w:space="0" w:color="auto"/>
            </w:tcBorders>
            <w:shd w:val="clear" w:color="auto" w:fill="auto"/>
            <w:noWrap/>
            <w:vAlign w:val="center"/>
            <w:hideMark/>
          </w:tcPr>
          <w:p w:rsidR="00FD7191" w:rsidRPr="00866908" w:rsidRDefault="00FD7191" w:rsidP="00BF17DB">
            <w:pPr>
              <w:spacing w:line="240" w:lineRule="auto"/>
              <w:jc w:val="center"/>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R</w:t>
            </w:r>
          </w:p>
        </w:tc>
        <w:tc>
          <w:tcPr>
            <w:tcW w:w="670" w:type="dxa"/>
            <w:tcBorders>
              <w:top w:val="nil"/>
              <w:left w:val="nil"/>
              <w:bottom w:val="single" w:sz="4" w:space="0" w:color="auto"/>
              <w:right w:val="single" w:sz="4" w:space="0" w:color="auto"/>
            </w:tcBorders>
            <w:shd w:val="clear" w:color="auto" w:fill="auto"/>
            <w:noWrap/>
            <w:vAlign w:val="center"/>
            <w:hideMark/>
          </w:tcPr>
          <w:p w:rsidR="00FD7191" w:rsidRPr="00866908" w:rsidRDefault="00FD7191" w:rsidP="00BF17DB">
            <w:pPr>
              <w:spacing w:line="240" w:lineRule="auto"/>
              <w:jc w:val="center"/>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S</w:t>
            </w:r>
          </w:p>
        </w:tc>
        <w:tc>
          <w:tcPr>
            <w:tcW w:w="941" w:type="dxa"/>
            <w:tcBorders>
              <w:top w:val="nil"/>
              <w:left w:val="nil"/>
              <w:bottom w:val="single" w:sz="4" w:space="0" w:color="auto"/>
              <w:right w:val="single" w:sz="4" w:space="0" w:color="auto"/>
            </w:tcBorders>
            <w:shd w:val="clear" w:color="auto" w:fill="auto"/>
            <w:vAlign w:val="center"/>
            <w:hideMark/>
          </w:tcPr>
          <w:p w:rsidR="00FD7191" w:rsidRPr="00866908" w:rsidRDefault="00FD7191" w:rsidP="00BF17DB">
            <w:pPr>
              <w:spacing w:line="240" w:lineRule="auto"/>
              <w:jc w:val="center"/>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K</w:t>
            </w:r>
          </w:p>
        </w:tc>
        <w:tc>
          <w:tcPr>
            <w:tcW w:w="538" w:type="dxa"/>
            <w:tcBorders>
              <w:top w:val="nil"/>
              <w:left w:val="nil"/>
              <w:bottom w:val="single" w:sz="4" w:space="0" w:color="auto"/>
              <w:right w:val="single" w:sz="4" w:space="0" w:color="auto"/>
            </w:tcBorders>
            <w:shd w:val="clear" w:color="auto" w:fill="auto"/>
            <w:noWrap/>
            <w:vAlign w:val="center"/>
            <w:hideMark/>
          </w:tcPr>
          <w:p w:rsidR="00FD7191" w:rsidRPr="00866908" w:rsidRDefault="00FD7191" w:rsidP="00BF17DB">
            <w:pPr>
              <w:spacing w:line="240" w:lineRule="auto"/>
              <w:jc w:val="center"/>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OC</w:t>
            </w:r>
          </w:p>
        </w:tc>
        <w:tc>
          <w:tcPr>
            <w:tcW w:w="674" w:type="dxa"/>
            <w:tcBorders>
              <w:top w:val="nil"/>
              <w:left w:val="nil"/>
              <w:bottom w:val="single" w:sz="4" w:space="0" w:color="auto"/>
              <w:right w:val="single" w:sz="4" w:space="0" w:color="auto"/>
            </w:tcBorders>
            <w:shd w:val="clear" w:color="auto" w:fill="auto"/>
            <w:noWrap/>
            <w:vAlign w:val="center"/>
            <w:hideMark/>
          </w:tcPr>
          <w:p w:rsidR="00FD7191" w:rsidRPr="00866908" w:rsidRDefault="00FD7191" w:rsidP="00BF17DB">
            <w:pPr>
              <w:spacing w:line="240" w:lineRule="auto"/>
              <w:jc w:val="center"/>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H/K</w:t>
            </w:r>
          </w:p>
        </w:tc>
        <w:tc>
          <w:tcPr>
            <w:tcW w:w="466" w:type="dxa"/>
            <w:tcBorders>
              <w:top w:val="nil"/>
              <w:left w:val="nil"/>
              <w:bottom w:val="single" w:sz="4" w:space="0" w:color="auto"/>
              <w:right w:val="single" w:sz="4" w:space="0" w:color="auto"/>
            </w:tcBorders>
            <w:shd w:val="clear" w:color="auto" w:fill="auto"/>
            <w:noWrap/>
            <w:vAlign w:val="center"/>
            <w:hideMark/>
          </w:tcPr>
          <w:p w:rsidR="00FD7191" w:rsidRPr="00866908" w:rsidRDefault="00FD7191" w:rsidP="00BF17DB">
            <w:pPr>
              <w:spacing w:line="240" w:lineRule="auto"/>
              <w:jc w:val="center"/>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O</w:t>
            </w:r>
          </w:p>
        </w:tc>
      </w:tr>
      <w:tr w:rsidR="00FD7191" w:rsidRPr="00866908"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Praha</w:t>
            </w:r>
          </w:p>
        </w:tc>
        <w:tc>
          <w:tcPr>
            <w:tcW w:w="803"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305</w:t>
            </w:r>
          </w:p>
        </w:tc>
        <w:tc>
          <w:tcPr>
            <w:tcW w:w="1049"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58</w:t>
            </w:r>
          </w:p>
        </w:tc>
        <w:tc>
          <w:tcPr>
            <w:tcW w:w="92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18,9</w:t>
            </w:r>
          </w:p>
        </w:tc>
        <w:tc>
          <w:tcPr>
            <w:tcW w:w="67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14</w:t>
            </w:r>
          </w:p>
        </w:tc>
        <w:tc>
          <w:tcPr>
            <w:tcW w:w="67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13</w:t>
            </w:r>
          </w:p>
        </w:tc>
        <w:tc>
          <w:tcPr>
            <w:tcW w:w="94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19</w:t>
            </w:r>
          </w:p>
        </w:tc>
        <w:tc>
          <w:tcPr>
            <w:tcW w:w="538"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4</w:t>
            </w:r>
          </w:p>
        </w:tc>
        <w:tc>
          <w:tcPr>
            <w:tcW w:w="674"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4</w:t>
            </w:r>
          </w:p>
        </w:tc>
        <w:tc>
          <w:tcPr>
            <w:tcW w:w="466"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4</w:t>
            </w:r>
          </w:p>
        </w:tc>
      </w:tr>
      <w:tr w:rsidR="00FD7191" w:rsidRPr="00866908"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Středočeský</w:t>
            </w:r>
          </w:p>
        </w:tc>
        <w:tc>
          <w:tcPr>
            <w:tcW w:w="803"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368</w:t>
            </w:r>
          </w:p>
        </w:tc>
        <w:tc>
          <w:tcPr>
            <w:tcW w:w="1049"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106</w:t>
            </w:r>
          </w:p>
        </w:tc>
        <w:tc>
          <w:tcPr>
            <w:tcW w:w="92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28,0</w:t>
            </w:r>
          </w:p>
        </w:tc>
        <w:tc>
          <w:tcPr>
            <w:tcW w:w="67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32</w:t>
            </w:r>
          </w:p>
        </w:tc>
        <w:tc>
          <w:tcPr>
            <w:tcW w:w="67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34</w:t>
            </w:r>
          </w:p>
        </w:tc>
        <w:tc>
          <w:tcPr>
            <w:tcW w:w="94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21</w:t>
            </w:r>
          </w:p>
        </w:tc>
        <w:tc>
          <w:tcPr>
            <w:tcW w:w="538"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0</w:t>
            </w:r>
          </w:p>
        </w:tc>
        <w:tc>
          <w:tcPr>
            <w:tcW w:w="674"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9</w:t>
            </w:r>
          </w:p>
        </w:tc>
        <w:tc>
          <w:tcPr>
            <w:tcW w:w="466"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10</w:t>
            </w:r>
          </w:p>
        </w:tc>
      </w:tr>
      <w:tr w:rsidR="00FD7191" w:rsidRPr="00866908"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Jihočeský</w:t>
            </w:r>
          </w:p>
        </w:tc>
        <w:tc>
          <w:tcPr>
            <w:tcW w:w="803"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216</w:t>
            </w:r>
          </w:p>
        </w:tc>
        <w:tc>
          <w:tcPr>
            <w:tcW w:w="1049"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62</w:t>
            </w:r>
          </w:p>
        </w:tc>
        <w:tc>
          <w:tcPr>
            <w:tcW w:w="92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28,2</w:t>
            </w:r>
          </w:p>
        </w:tc>
        <w:tc>
          <w:tcPr>
            <w:tcW w:w="67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18</w:t>
            </w:r>
          </w:p>
        </w:tc>
        <w:tc>
          <w:tcPr>
            <w:tcW w:w="67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13</w:t>
            </w:r>
          </w:p>
        </w:tc>
        <w:tc>
          <w:tcPr>
            <w:tcW w:w="94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20</w:t>
            </w:r>
          </w:p>
        </w:tc>
        <w:tc>
          <w:tcPr>
            <w:tcW w:w="538"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w:t>
            </w:r>
          </w:p>
        </w:tc>
        <w:tc>
          <w:tcPr>
            <w:tcW w:w="674"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5</w:t>
            </w:r>
          </w:p>
        </w:tc>
        <w:tc>
          <w:tcPr>
            <w:tcW w:w="466"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5</w:t>
            </w:r>
          </w:p>
        </w:tc>
      </w:tr>
      <w:tr w:rsidR="00FD7191" w:rsidRPr="00866908"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Plzeňský</w:t>
            </w:r>
          </w:p>
        </w:tc>
        <w:tc>
          <w:tcPr>
            <w:tcW w:w="803"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172</w:t>
            </w:r>
          </w:p>
        </w:tc>
        <w:tc>
          <w:tcPr>
            <w:tcW w:w="1049"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54</w:t>
            </w:r>
          </w:p>
        </w:tc>
        <w:tc>
          <w:tcPr>
            <w:tcW w:w="92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32,0</w:t>
            </w:r>
          </w:p>
        </w:tc>
        <w:tc>
          <w:tcPr>
            <w:tcW w:w="67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16</w:t>
            </w:r>
          </w:p>
        </w:tc>
        <w:tc>
          <w:tcPr>
            <w:tcW w:w="67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13</w:t>
            </w:r>
          </w:p>
        </w:tc>
        <w:tc>
          <w:tcPr>
            <w:tcW w:w="94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14</w:t>
            </w:r>
          </w:p>
        </w:tc>
        <w:tc>
          <w:tcPr>
            <w:tcW w:w="538"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w:t>
            </w:r>
          </w:p>
        </w:tc>
        <w:tc>
          <w:tcPr>
            <w:tcW w:w="674"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4</w:t>
            </w:r>
          </w:p>
        </w:tc>
        <w:tc>
          <w:tcPr>
            <w:tcW w:w="466"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5</w:t>
            </w:r>
          </w:p>
        </w:tc>
      </w:tr>
      <w:tr w:rsidR="00FD7191" w:rsidRPr="00866908"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Karlovarský</w:t>
            </w:r>
          </w:p>
        </w:tc>
        <w:tc>
          <w:tcPr>
            <w:tcW w:w="803"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142</w:t>
            </w:r>
          </w:p>
        </w:tc>
        <w:tc>
          <w:tcPr>
            <w:tcW w:w="1049"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28</w:t>
            </w:r>
          </w:p>
        </w:tc>
        <w:tc>
          <w:tcPr>
            <w:tcW w:w="92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20,8</w:t>
            </w:r>
          </w:p>
        </w:tc>
        <w:tc>
          <w:tcPr>
            <w:tcW w:w="67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9</w:t>
            </w:r>
          </w:p>
        </w:tc>
        <w:tc>
          <w:tcPr>
            <w:tcW w:w="67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7</w:t>
            </w:r>
          </w:p>
        </w:tc>
        <w:tc>
          <w:tcPr>
            <w:tcW w:w="94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7</w:t>
            </w:r>
          </w:p>
        </w:tc>
        <w:tc>
          <w:tcPr>
            <w:tcW w:w="538"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0</w:t>
            </w:r>
          </w:p>
        </w:tc>
        <w:tc>
          <w:tcPr>
            <w:tcW w:w="674"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w:t>
            </w:r>
          </w:p>
        </w:tc>
        <w:tc>
          <w:tcPr>
            <w:tcW w:w="466"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3</w:t>
            </w:r>
          </w:p>
        </w:tc>
      </w:tr>
      <w:tr w:rsidR="00FD7191" w:rsidRPr="00866908"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Ústecký</w:t>
            </w:r>
          </w:p>
        </w:tc>
        <w:tc>
          <w:tcPr>
            <w:tcW w:w="803"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321</w:t>
            </w:r>
          </w:p>
        </w:tc>
        <w:tc>
          <w:tcPr>
            <w:tcW w:w="1049"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68</w:t>
            </w:r>
          </w:p>
        </w:tc>
        <w:tc>
          <w:tcPr>
            <w:tcW w:w="92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20,1</w:t>
            </w:r>
          </w:p>
        </w:tc>
        <w:tc>
          <w:tcPr>
            <w:tcW w:w="67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17</w:t>
            </w:r>
          </w:p>
        </w:tc>
        <w:tc>
          <w:tcPr>
            <w:tcW w:w="67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22</w:t>
            </w:r>
          </w:p>
        </w:tc>
        <w:tc>
          <w:tcPr>
            <w:tcW w:w="94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16</w:t>
            </w:r>
          </w:p>
        </w:tc>
        <w:tc>
          <w:tcPr>
            <w:tcW w:w="538"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w:t>
            </w:r>
          </w:p>
        </w:tc>
        <w:tc>
          <w:tcPr>
            <w:tcW w:w="674"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5</w:t>
            </w:r>
          </w:p>
        </w:tc>
        <w:tc>
          <w:tcPr>
            <w:tcW w:w="466"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6</w:t>
            </w:r>
          </w:p>
        </w:tc>
      </w:tr>
      <w:tr w:rsidR="00FD7191" w:rsidRPr="00866908"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Liberecký</w:t>
            </w:r>
          </w:p>
        </w:tc>
        <w:tc>
          <w:tcPr>
            <w:tcW w:w="803"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138</w:t>
            </w:r>
          </w:p>
        </w:tc>
        <w:tc>
          <w:tcPr>
            <w:tcW w:w="1049"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46</w:t>
            </w:r>
          </w:p>
        </w:tc>
        <w:tc>
          <w:tcPr>
            <w:tcW w:w="92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34,3</w:t>
            </w:r>
          </w:p>
        </w:tc>
        <w:tc>
          <w:tcPr>
            <w:tcW w:w="67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12</w:t>
            </w:r>
          </w:p>
        </w:tc>
        <w:tc>
          <w:tcPr>
            <w:tcW w:w="67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10</w:t>
            </w:r>
          </w:p>
        </w:tc>
        <w:tc>
          <w:tcPr>
            <w:tcW w:w="94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14</w:t>
            </w:r>
          </w:p>
        </w:tc>
        <w:tc>
          <w:tcPr>
            <w:tcW w:w="538"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w:t>
            </w:r>
          </w:p>
        </w:tc>
        <w:tc>
          <w:tcPr>
            <w:tcW w:w="674"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3</w:t>
            </w:r>
          </w:p>
        </w:tc>
        <w:tc>
          <w:tcPr>
            <w:tcW w:w="466"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4</w:t>
            </w:r>
          </w:p>
        </w:tc>
      </w:tr>
      <w:tr w:rsidR="00FD7191" w:rsidRPr="00866908"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Královéhradecký</w:t>
            </w:r>
          </w:p>
        </w:tc>
        <w:tc>
          <w:tcPr>
            <w:tcW w:w="803"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160</w:t>
            </w:r>
          </w:p>
        </w:tc>
        <w:tc>
          <w:tcPr>
            <w:tcW w:w="1049"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42</w:t>
            </w:r>
          </w:p>
        </w:tc>
        <w:tc>
          <w:tcPr>
            <w:tcW w:w="92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26,1</w:t>
            </w:r>
          </w:p>
        </w:tc>
        <w:tc>
          <w:tcPr>
            <w:tcW w:w="67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11</w:t>
            </w:r>
          </w:p>
        </w:tc>
        <w:tc>
          <w:tcPr>
            <w:tcW w:w="67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9</w:t>
            </w:r>
          </w:p>
        </w:tc>
        <w:tc>
          <w:tcPr>
            <w:tcW w:w="94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18</w:t>
            </w:r>
          </w:p>
        </w:tc>
        <w:tc>
          <w:tcPr>
            <w:tcW w:w="538"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w:t>
            </w:r>
          </w:p>
        </w:tc>
        <w:tc>
          <w:tcPr>
            <w:tcW w:w="674"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w:t>
            </w:r>
          </w:p>
        </w:tc>
        <w:tc>
          <w:tcPr>
            <w:tcW w:w="466"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w:t>
            </w:r>
          </w:p>
        </w:tc>
      </w:tr>
      <w:tr w:rsidR="00FD7191" w:rsidRPr="00866908"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Pardubický</w:t>
            </w:r>
          </w:p>
        </w:tc>
        <w:tc>
          <w:tcPr>
            <w:tcW w:w="803"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164</w:t>
            </w:r>
          </w:p>
        </w:tc>
        <w:tc>
          <w:tcPr>
            <w:tcW w:w="1049"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34</w:t>
            </w:r>
          </w:p>
        </w:tc>
        <w:tc>
          <w:tcPr>
            <w:tcW w:w="92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20,6</w:t>
            </w:r>
          </w:p>
        </w:tc>
        <w:tc>
          <w:tcPr>
            <w:tcW w:w="67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9</w:t>
            </w:r>
          </w:p>
        </w:tc>
        <w:tc>
          <w:tcPr>
            <w:tcW w:w="67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8</w:t>
            </w:r>
          </w:p>
        </w:tc>
        <w:tc>
          <w:tcPr>
            <w:tcW w:w="94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10</w:t>
            </w:r>
          </w:p>
        </w:tc>
        <w:tc>
          <w:tcPr>
            <w:tcW w:w="538"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w:t>
            </w:r>
          </w:p>
        </w:tc>
        <w:tc>
          <w:tcPr>
            <w:tcW w:w="674"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3</w:t>
            </w:r>
          </w:p>
        </w:tc>
        <w:tc>
          <w:tcPr>
            <w:tcW w:w="466"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3</w:t>
            </w:r>
          </w:p>
        </w:tc>
      </w:tr>
      <w:tr w:rsidR="00FD7191" w:rsidRPr="00866908"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Vysočina</w:t>
            </w:r>
          </w:p>
        </w:tc>
        <w:tc>
          <w:tcPr>
            <w:tcW w:w="803"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126</w:t>
            </w:r>
          </w:p>
        </w:tc>
        <w:tc>
          <w:tcPr>
            <w:tcW w:w="1049"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39</w:t>
            </w:r>
          </w:p>
        </w:tc>
        <w:tc>
          <w:tcPr>
            <w:tcW w:w="92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31,7</w:t>
            </w:r>
          </w:p>
        </w:tc>
        <w:tc>
          <w:tcPr>
            <w:tcW w:w="67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10</w:t>
            </w:r>
          </w:p>
        </w:tc>
        <w:tc>
          <w:tcPr>
            <w:tcW w:w="67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7</w:t>
            </w:r>
          </w:p>
        </w:tc>
        <w:tc>
          <w:tcPr>
            <w:tcW w:w="94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19</w:t>
            </w:r>
          </w:p>
        </w:tc>
        <w:tc>
          <w:tcPr>
            <w:tcW w:w="538"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w:t>
            </w:r>
          </w:p>
        </w:tc>
        <w:tc>
          <w:tcPr>
            <w:tcW w:w="674"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w:t>
            </w:r>
          </w:p>
        </w:tc>
        <w:tc>
          <w:tcPr>
            <w:tcW w:w="466"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0</w:t>
            </w:r>
          </w:p>
        </w:tc>
      </w:tr>
      <w:tr w:rsidR="00FD7191" w:rsidRPr="00866908"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Jihomoravský</w:t>
            </w:r>
          </w:p>
        </w:tc>
        <w:tc>
          <w:tcPr>
            <w:tcW w:w="803"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383</w:t>
            </w:r>
          </w:p>
        </w:tc>
        <w:tc>
          <w:tcPr>
            <w:tcW w:w="1049"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103</w:t>
            </w:r>
          </w:p>
        </w:tc>
        <w:tc>
          <w:tcPr>
            <w:tcW w:w="92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27,5</w:t>
            </w:r>
          </w:p>
        </w:tc>
        <w:tc>
          <w:tcPr>
            <w:tcW w:w="67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32</w:t>
            </w:r>
          </w:p>
        </w:tc>
        <w:tc>
          <w:tcPr>
            <w:tcW w:w="67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26</w:t>
            </w:r>
          </w:p>
        </w:tc>
        <w:tc>
          <w:tcPr>
            <w:tcW w:w="94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25</w:t>
            </w:r>
          </w:p>
        </w:tc>
        <w:tc>
          <w:tcPr>
            <w:tcW w:w="538"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w:t>
            </w:r>
          </w:p>
        </w:tc>
        <w:tc>
          <w:tcPr>
            <w:tcW w:w="674"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8</w:t>
            </w:r>
          </w:p>
        </w:tc>
        <w:tc>
          <w:tcPr>
            <w:tcW w:w="466"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10</w:t>
            </w:r>
          </w:p>
        </w:tc>
      </w:tr>
      <w:tr w:rsidR="00FD7191" w:rsidRPr="00866908"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Zlínský</w:t>
            </w:r>
          </w:p>
        </w:tc>
        <w:tc>
          <w:tcPr>
            <w:tcW w:w="803"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279</w:t>
            </w:r>
          </w:p>
        </w:tc>
        <w:tc>
          <w:tcPr>
            <w:tcW w:w="1049"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71</w:t>
            </w:r>
          </w:p>
        </w:tc>
        <w:tc>
          <w:tcPr>
            <w:tcW w:w="92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26,2</w:t>
            </w:r>
          </w:p>
        </w:tc>
        <w:tc>
          <w:tcPr>
            <w:tcW w:w="67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25</w:t>
            </w:r>
          </w:p>
        </w:tc>
        <w:tc>
          <w:tcPr>
            <w:tcW w:w="67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24</w:t>
            </w:r>
          </w:p>
        </w:tc>
        <w:tc>
          <w:tcPr>
            <w:tcW w:w="94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11</w:t>
            </w:r>
          </w:p>
        </w:tc>
        <w:tc>
          <w:tcPr>
            <w:tcW w:w="538"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w:t>
            </w:r>
          </w:p>
        </w:tc>
        <w:tc>
          <w:tcPr>
            <w:tcW w:w="674"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7</w:t>
            </w:r>
          </w:p>
        </w:tc>
        <w:tc>
          <w:tcPr>
            <w:tcW w:w="466"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4</w:t>
            </w:r>
          </w:p>
        </w:tc>
      </w:tr>
      <w:tr w:rsidR="00FD7191" w:rsidRPr="00866908"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Olomoucký</w:t>
            </w:r>
          </w:p>
        </w:tc>
        <w:tc>
          <w:tcPr>
            <w:tcW w:w="803"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229</w:t>
            </w:r>
          </w:p>
        </w:tc>
        <w:tc>
          <w:tcPr>
            <w:tcW w:w="1049"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55</w:t>
            </w:r>
          </w:p>
        </w:tc>
        <w:tc>
          <w:tcPr>
            <w:tcW w:w="92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23,9</w:t>
            </w:r>
          </w:p>
        </w:tc>
        <w:tc>
          <w:tcPr>
            <w:tcW w:w="67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14</w:t>
            </w:r>
          </w:p>
        </w:tc>
        <w:tc>
          <w:tcPr>
            <w:tcW w:w="67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16</w:t>
            </w:r>
          </w:p>
        </w:tc>
        <w:tc>
          <w:tcPr>
            <w:tcW w:w="94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13</w:t>
            </w:r>
          </w:p>
        </w:tc>
        <w:tc>
          <w:tcPr>
            <w:tcW w:w="538"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3</w:t>
            </w:r>
          </w:p>
        </w:tc>
        <w:tc>
          <w:tcPr>
            <w:tcW w:w="674"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4</w:t>
            </w:r>
          </w:p>
        </w:tc>
        <w:tc>
          <w:tcPr>
            <w:tcW w:w="466"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5</w:t>
            </w:r>
          </w:p>
        </w:tc>
      </w:tr>
      <w:tr w:rsidR="00FD7191" w:rsidRPr="00866908"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Moravskoslezský</w:t>
            </w:r>
          </w:p>
        </w:tc>
        <w:tc>
          <w:tcPr>
            <w:tcW w:w="803"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520</w:t>
            </w:r>
          </w:p>
        </w:tc>
        <w:tc>
          <w:tcPr>
            <w:tcW w:w="1049"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114</w:t>
            </w:r>
          </w:p>
        </w:tc>
        <w:tc>
          <w:tcPr>
            <w:tcW w:w="92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21,7</w:t>
            </w:r>
          </w:p>
        </w:tc>
        <w:tc>
          <w:tcPr>
            <w:tcW w:w="67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32</w:t>
            </w:r>
          </w:p>
        </w:tc>
        <w:tc>
          <w:tcPr>
            <w:tcW w:w="67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34</w:t>
            </w:r>
          </w:p>
        </w:tc>
        <w:tc>
          <w:tcPr>
            <w:tcW w:w="94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24</w:t>
            </w:r>
          </w:p>
        </w:tc>
        <w:tc>
          <w:tcPr>
            <w:tcW w:w="538"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3</w:t>
            </w:r>
          </w:p>
        </w:tc>
        <w:tc>
          <w:tcPr>
            <w:tcW w:w="674"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10</w:t>
            </w:r>
          </w:p>
        </w:tc>
        <w:tc>
          <w:tcPr>
            <w:tcW w:w="466"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11</w:t>
            </w:r>
          </w:p>
        </w:tc>
      </w:tr>
      <w:tr w:rsidR="00FD7191" w:rsidRPr="00866908"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Celkem</w:t>
            </w:r>
          </w:p>
        </w:tc>
        <w:tc>
          <w:tcPr>
            <w:tcW w:w="803"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3523</w:t>
            </w:r>
          </w:p>
        </w:tc>
        <w:tc>
          <w:tcPr>
            <w:tcW w:w="1049"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879</w:t>
            </w:r>
          </w:p>
        </w:tc>
        <w:tc>
          <w:tcPr>
            <w:tcW w:w="92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25,0</w:t>
            </w:r>
          </w:p>
        </w:tc>
        <w:tc>
          <w:tcPr>
            <w:tcW w:w="67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250</w:t>
            </w:r>
          </w:p>
        </w:tc>
        <w:tc>
          <w:tcPr>
            <w:tcW w:w="670"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236</w:t>
            </w:r>
          </w:p>
        </w:tc>
        <w:tc>
          <w:tcPr>
            <w:tcW w:w="941"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231</w:t>
            </w:r>
          </w:p>
        </w:tc>
        <w:tc>
          <w:tcPr>
            <w:tcW w:w="538"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23</w:t>
            </w:r>
          </w:p>
        </w:tc>
        <w:tc>
          <w:tcPr>
            <w:tcW w:w="674"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68</w:t>
            </w:r>
          </w:p>
        </w:tc>
        <w:tc>
          <w:tcPr>
            <w:tcW w:w="466" w:type="dxa"/>
            <w:tcBorders>
              <w:top w:val="nil"/>
              <w:left w:val="nil"/>
              <w:bottom w:val="single" w:sz="4" w:space="0" w:color="auto"/>
              <w:right w:val="single" w:sz="4" w:space="0" w:color="auto"/>
            </w:tcBorders>
            <w:shd w:val="clear" w:color="auto" w:fill="auto"/>
            <w:noWrap/>
            <w:vAlign w:val="bottom"/>
            <w:hideMark/>
          </w:tcPr>
          <w:p w:rsidR="00FD7191" w:rsidRPr="00866908" w:rsidRDefault="00FD7191" w:rsidP="00BF17DB">
            <w:pPr>
              <w:spacing w:line="240" w:lineRule="auto"/>
              <w:jc w:val="right"/>
              <w:rPr>
                <w:rFonts w:ascii="Calibri" w:eastAsia="Times New Roman" w:hAnsi="Calibri" w:cs="Times New Roman"/>
                <w:color w:val="000000"/>
                <w:lang w:eastAsia="cs-CZ"/>
              </w:rPr>
            </w:pPr>
            <w:r w:rsidRPr="00866908">
              <w:rPr>
                <w:rFonts w:ascii="Calibri" w:eastAsia="Times New Roman" w:hAnsi="Calibri" w:cs="Times New Roman"/>
                <w:color w:val="000000"/>
                <w:lang w:eastAsia="cs-CZ"/>
              </w:rPr>
              <w:t>70</w:t>
            </w:r>
          </w:p>
        </w:tc>
      </w:tr>
    </w:tbl>
    <w:p w:rsidR="00FD7191" w:rsidRDefault="00FD7191" w:rsidP="00542DC1">
      <w:pPr>
        <w:spacing w:after="120" w:line="240" w:lineRule="auto"/>
        <w:ind w:left="142"/>
        <w:jc w:val="both"/>
        <w:rPr>
          <w:rFonts w:cs="Times New Roman"/>
        </w:rPr>
      </w:pPr>
      <w:r w:rsidRPr="005F3CA4">
        <w:rPr>
          <w:rFonts w:ascii="Calibri" w:eastAsia="Times New Roman" w:hAnsi="Calibri" w:cs="Times New Roman"/>
          <w:color w:val="000000"/>
          <w:lang w:eastAsia="cs-CZ"/>
        </w:rPr>
        <w:t>V</w:t>
      </w:r>
      <w:r>
        <w:rPr>
          <w:rFonts w:ascii="Calibri" w:eastAsia="Times New Roman" w:hAnsi="Calibri" w:cs="Times New Roman"/>
          <w:color w:val="000000"/>
          <w:lang w:eastAsia="cs-CZ"/>
        </w:rPr>
        <w:t>ysvětlivky: R - restaurační zaří</w:t>
      </w:r>
      <w:r w:rsidR="006752AF">
        <w:rPr>
          <w:rFonts w:ascii="Calibri" w:eastAsia="Times New Roman" w:hAnsi="Calibri" w:cs="Times New Roman"/>
          <w:color w:val="000000"/>
          <w:lang w:eastAsia="cs-CZ"/>
        </w:rPr>
        <w:t xml:space="preserve">zení, S - </w:t>
      </w:r>
      <w:r w:rsidRPr="005F3CA4">
        <w:rPr>
          <w:rFonts w:ascii="Calibri" w:eastAsia="Times New Roman" w:hAnsi="Calibri" w:cs="Times New Roman"/>
          <w:color w:val="000000"/>
          <w:lang w:eastAsia="cs-CZ"/>
        </w:rPr>
        <w:t>sportbary, K - kamenn</w:t>
      </w:r>
      <w:r w:rsidR="006752AF">
        <w:rPr>
          <w:rFonts w:ascii="Calibri" w:eastAsia="Times New Roman" w:hAnsi="Calibri" w:cs="Times New Roman"/>
          <w:color w:val="000000"/>
          <w:lang w:eastAsia="cs-CZ"/>
        </w:rPr>
        <w:t>á pobočka, OC - obchodní centra, H/K </w:t>
      </w:r>
      <w:r w:rsidRPr="005F3CA4">
        <w:rPr>
          <w:rFonts w:ascii="Calibri" w:eastAsia="Times New Roman" w:hAnsi="Calibri" w:cs="Times New Roman"/>
          <w:color w:val="000000"/>
          <w:lang w:eastAsia="cs-CZ"/>
        </w:rPr>
        <w:t>- herna, kasina, O - ostatní</w:t>
      </w:r>
    </w:p>
    <w:p w:rsidR="002F4844" w:rsidRDefault="00FD7191" w:rsidP="00FD7191">
      <w:pPr>
        <w:jc w:val="both"/>
        <w:rPr>
          <w:rFonts w:cs="Times New Roman"/>
        </w:rPr>
      </w:pPr>
      <w:r>
        <w:rPr>
          <w:rFonts w:cs="Times New Roman"/>
        </w:rPr>
        <w:t xml:space="preserve">Zdroj: Internetové stránky </w:t>
      </w:r>
      <w:r w:rsidR="00B27886">
        <w:rPr>
          <w:rFonts w:cs="Times New Roman"/>
        </w:rPr>
        <w:t xml:space="preserve">sázkové kanceláře </w:t>
      </w:r>
      <w:r>
        <w:rPr>
          <w:rFonts w:cs="Times New Roman"/>
        </w:rPr>
        <w:t>Tipsport; vlastní zpracování</w:t>
      </w:r>
    </w:p>
    <w:p w:rsidR="001F1ABC" w:rsidRDefault="002508FF" w:rsidP="005242FF">
      <w:pPr>
        <w:jc w:val="both"/>
        <w:rPr>
          <w:rFonts w:cs="Times New Roman"/>
        </w:rPr>
      </w:pPr>
      <w:r>
        <w:rPr>
          <w:rFonts w:cs="Times New Roman"/>
          <w:noProof/>
          <w:lang w:eastAsia="cs-CZ"/>
        </w:rPr>
        <w:lastRenderedPageBreak/>
        <w:drawing>
          <wp:anchor distT="0" distB="0" distL="114300" distR="114300" simplePos="0" relativeHeight="251667456" behindDoc="1" locked="0" layoutInCell="1" allowOverlap="1" wp14:anchorId="7AA3029D" wp14:editId="5AA82CB5">
            <wp:simplePos x="0" y="0"/>
            <wp:positionH relativeFrom="column">
              <wp:posOffset>7620</wp:posOffset>
            </wp:positionH>
            <wp:positionV relativeFrom="paragraph">
              <wp:posOffset>-929845</wp:posOffset>
            </wp:positionV>
            <wp:extent cx="5759450" cy="8141335"/>
            <wp:effectExtent l="0" t="0" r="0" b="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a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14:sizeRelH relativeFrom="page">
              <wp14:pctWidth>0</wp14:pctWidth>
            </wp14:sizeRelH>
            <wp14:sizeRelV relativeFrom="page">
              <wp14:pctHeight>0</wp14:pctHeight>
            </wp14:sizeRelV>
          </wp:anchor>
        </w:drawing>
      </w:r>
      <w:r w:rsidR="001F1ABC">
        <w:rPr>
          <w:rFonts w:cs="Times New Roman"/>
        </w:rPr>
        <w:tab/>
        <w:t>Organizační stru</w:t>
      </w:r>
      <w:r w:rsidR="00D13294">
        <w:rPr>
          <w:rFonts w:cs="Times New Roman"/>
        </w:rPr>
        <w:t>ktura Tipsportu se skládá ze čtyř</w:t>
      </w:r>
      <w:r w:rsidR="001F1ABC">
        <w:rPr>
          <w:rFonts w:cs="Times New Roman"/>
        </w:rPr>
        <w:t xml:space="preserve"> </w:t>
      </w:r>
      <w:r w:rsidR="00C33163">
        <w:rPr>
          <w:rFonts w:cs="Times New Roman"/>
        </w:rPr>
        <w:t>úrovní</w:t>
      </w:r>
      <w:r w:rsidR="001F1ABC">
        <w:rPr>
          <w:rFonts w:cs="Times New Roman"/>
        </w:rPr>
        <w:t xml:space="preserve">. Hlavní ředitelství, které se nachází v Berouně, kontroluje tři regiony řízené regionálními řediteli. Tyto </w:t>
      </w:r>
      <w:r w:rsidR="00F961CF">
        <w:rPr>
          <w:rFonts w:cs="Times New Roman"/>
        </w:rPr>
        <w:t>tři regiony se dále člení do 26 </w:t>
      </w:r>
      <w:r w:rsidR="001F1ABC">
        <w:rPr>
          <w:rFonts w:cs="Times New Roman"/>
        </w:rPr>
        <w:t>o</w:t>
      </w:r>
      <w:r w:rsidR="00D13294">
        <w:rPr>
          <w:rFonts w:cs="Times New Roman"/>
        </w:rPr>
        <w:t>blastí, do nichž spadá všech 879</w:t>
      </w:r>
      <w:r w:rsidR="001F1ABC">
        <w:rPr>
          <w:rFonts w:cs="Times New Roman"/>
        </w:rPr>
        <w:t xml:space="preserve"> sběrných míst. Ke konci roku 2014 zaměstnávala společnost celkem 3066 pracovníků</w:t>
      </w:r>
      <w:r w:rsidR="001209DC">
        <w:rPr>
          <w:rFonts w:cs="Times New Roman"/>
        </w:rPr>
        <w:t xml:space="preserve"> (justice.cz, 2015)</w:t>
      </w:r>
      <w:r w:rsidR="001F1ABC">
        <w:rPr>
          <w:rFonts w:cs="Times New Roman"/>
        </w:rPr>
        <w:t xml:space="preserve">. </w:t>
      </w:r>
      <w:r w:rsidR="001209DC">
        <w:rPr>
          <w:rFonts w:cs="Times New Roman"/>
        </w:rPr>
        <w:t>Z důvodu</w:t>
      </w:r>
      <w:r w:rsidR="00945112">
        <w:rPr>
          <w:rFonts w:cs="Times New Roman"/>
        </w:rPr>
        <w:t xml:space="preserve"> rostouc</w:t>
      </w:r>
      <w:r w:rsidR="002B508A">
        <w:rPr>
          <w:rFonts w:cs="Times New Roman"/>
        </w:rPr>
        <w:t>ího vlivu internetového sázení</w:t>
      </w:r>
      <w:r w:rsidR="00945112">
        <w:rPr>
          <w:rFonts w:cs="Times New Roman"/>
        </w:rPr>
        <w:t xml:space="preserve"> </w:t>
      </w:r>
      <w:r w:rsidR="00F961CF">
        <w:rPr>
          <w:rFonts w:cs="Times New Roman"/>
        </w:rPr>
        <w:t>došlo k </w:t>
      </w:r>
      <w:r w:rsidR="00C33163">
        <w:rPr>
          <w:rFonts w:cs="Times New Roman"/>
        </w:rPr>
        <w:t>úbytku</w:t>
      </w:r>
      <w:r w:rsidR="00945112">
        <w:rPr>
          <w:rFonts w:cs="Times New Roman"/>
        </w:rPr>
        <w:t xml:space="preserve"> sázek v kamenných pobočkách. Tento trend se společnost snaží vykompenzovat prodejem různých služeb a zboží jako dobíjení kreditu mobilních telefonů, prodej vstupenek na různé akce společnosti TicketPro nebo prodejem elektronických cigaret. </w:t>
      </w:r>
    </w:p>
    <w:p w:rsidR="008248AF" w:rsidRDefault="002F4844" w:rsidP="005242FF">
      <w:pPr>
        <w:jc w:val="both"/>
        <w:rPr>
          <w:rFonts w:cs="Times New Roman"/>
        </w:rPr>
      </w:pPr>
      <w:r>
        <w:rPr>
          <w:rFonts w:cs="Times New Roman"/>
        </w:rPr>
        <w:tab/>
      </w:r>
      <w:r w:rsidR="007A68D3">
        <w:rPr>
          <w:rFonts w:cs="Times New Roman"/>
        </w:rPr>
        <w:t>Firemní</w:t>
      </w:r>
      <w:r w:rsidR="00D13294">
        <w:rPr>
          <w:rFonts w:cs="Times New Roman"/>
        </w:rPr>
        <w:t xml:space="preserve"> značku Tips</w:t>
      </w:r>
      <w:r>
        <w:rPr>
          <w:rFonts w:cs="Times New Roman"/>
        </w:rPr>
        <w:t xml:space="preserve">portu lze často najít ve sportovním odvětví. </w:t>
      </w:r>
      <w:r w:rsidR="00D13294">
        <w:rPr>
          <w:rFonts w:cs="Times New Roman"/>
        </w:rPr>
        <w:t>Od roku 2010 nese název Tips</w:t>
      </w:r>
      <w:r w:rsidR="007A68D3">
        <w:rPr>
          <w:rFonts w:cs="Times New Roman"/>
        </w:rPr>
        <w:t xml:space="preserve">portu nejvyšší </w:t>
      </w:r>
      <w:r w:rsidR="00D13294">
        <w:rPr>
          <w:rFonts w:cs="Times New Roman"/>
        </w:rPr>
        <w:t>tuzemská hokejová soutěž – Tips</w:t>
      </w:r>
      <w:r w:rsidR="007A68D3">
        <w:rPr>
          <w:rFonts w:cs="Times New Roman"/>
        </w:rPr>
        <w:t xml:space="preserve">port Extraliga. </w:t>
      </w:r>
      <w:r w:rsidR="004310FC">
        <w:rPr>
          <w:rFonts w:cs="Times New Roman"/>
        </w:rPr>
        <w:t>Stejný status má i nejvyšší hokejová soutěž na Slovensku a florbalová liga v </w:t>
      </w:r>
      <w:r w:rsidR="009E3F4C">
        <w:rPr>
          <w:rFonts w:cs="Times New Roman"/>
        </w:rPr>
        <w:t>ČR</w:t>
      </w:r>
      <w:r w:rsidR="004310FC">
        <w:rPr>
          <w:rFonts w:cs="Times New Roman"/>
        </w:rPr>
        <w:t xml:space="preserve">. </w:t>
      </w:r>
      <w:r w:rsidR="00D13294">
        <w:rPr>
          <w:rFonts w:cs="Times New Roman"/>
        </w:rPr>
        <w:t>Název Tips</w:t>
      </w:r>
      <w:r w:rsidR="00910245">
        <w:rPr>
          <w:rFonts w:cs="Times New Roman"/>
        </w:rPr>
        <w:t xml:space="preserve">port Arena </w:t>
      </w:r>
      <w:r w:rsidR="000E15A0">
        <w:rPr>
          <w:rFonts w:cs="Times New Roman"/>
        </w:rPr>
        <w:t>nesou</w:t>
      </w:r>
      <w:r w:rsidR="00EA59C9">
        <w:rPr>
          <w:rFonts w:cs="Times New Roman"/>
        </w:rPr>
        <w:t xml:space="preserve"> víceúčelové haly v Praze </w:t>
      </w:r>
      <w:r w:rsidR="00FF2E62">
        <w:rPr>
          <w:rFonts w:cs="Times New Roman"/>
        </w:rPr>
        <w:t>a Pardubicích.</w:t>
      </w:r>
      <w:r w:rsidR="00EA59C9">
        <w:rPr>
          <w:rFonts w:cs="Times New Roman"/>
        </w:rPr>
        <w:t xml:space="preserve"> </w:t>
      </w:r>
    </w:p>
    <w:p w:rsidR="001E3D9D" w:rsidRDefault="00612DBC" w:rsidP="001E3D9D">
      <w:pPr>
        <w:jc w:val="both"/>
        <w:rPr>
          <w:rFonts w:cs="Times New Roman"/>
        </w:rPr>
      </w:pPr>
      <w:r>
        <w:rPr>
          <w:rFonts w:cs="Times New Roman"/>
        </w:rPr>
        <w:tab/>
      </w:r>
      <w:r w:rsidR="001E3D9D">
        <w:rPr>
          <w:rFonts w:cs="Times New Roman"/>
        </w:rPr>
        <w:t xml:space="preserve">Tipsport spolu s Fortunou jsou jedinými sázkovými společnostmi na domácím trhu, které mají vlastní bookmakery. Ostatní provozovatelé kurzy pouze přebírají. Z důvodu společného holdingu má sázková kancelář Chance stejné kurzy jako Tipsport. </w:t>
      </w:r>
    </w:p>
    <w:p w:rsidR="001F0DF6" w:rsidRDefault="00123637" w:rsidP="005242FF">
      <w:pPr>
        <w:jc w:val="both"/>
        <w:rPr>
          <w:rFonts w:cs="Times New Roman"/>
        </w:rPr>
      </w:pPr>
      <w:r>
        <w:rPr>
          <w:rFonts w:cs="Times New Roman"/>
        </w:rPr>
        <w:tab/>
      </w:r>
    </w:p>
    <w:p w:rsidR="001F0DF6" w:rsidRDefault="001F0DF6">
      <w:pPr>
        <w:spacing w:after="200" w:line="276" w:lineRule="auto"/>
        <w:rPr>
          <w:rFonts w:cs="Times New Roman"/>
        </w:rPr>
      </w:pPr>
    </w:p>
    <w:p w:rsidR="001F0DF6" w:rsidRDefault="001F0DF6">
      <w:pPr>
        <w:spacing w:after="200" w:line="276" w:lineRule="auto"/>
        <w:rPr>
          <w:rFonts w:cs="Times New Roman"/>
        </w:rPr>
      </w:pPr>
    </w:p>
    <w:p w:rsidR="001F0DF6" w:rsidRDefault="001F0DF6">
      <w:pPr>
        <w:spacing w:after="200" w:line="276" w:lineRule="auto"/>
        <w:rPr>
          <w:rFonts w:cs="Times New Roman"/>
        </w:rPr>
      </w:pPr>
    </w:p>
    <w:p w:rsidR="001F0DF6" w:rsidRDefault="001F0DF6">
      <w:pPr>
        <w:spacing w:after="200" w:line="276" w:lineRule="auto"/>
        <w:rPr>
          <w:rFonts w:cs="Times New Roman"/>
        </w:rPr>
      </w:pPr>
    </w:p>
    <w:p w:rsidR="001F0DF6" w:rsidRDefault="001F0DF6">
      <w:pPr>
        <w:spacing w:after="200" w:line="276" w:lineRule="auto"/>
        <w:rPr>
          <w:rFonts w:cs="Times New Roman"/>
        </w:rPr>
      </w:pPr>
    </w:p>
    <w:p w:rsidR="001F0DF6" w:rsidRDefault="001F0DF6">
      <w:pPr>
        <w:spacing w:after="200" w:line="276" w:lineRule="auto"/>
        <w:rPr>
          <w:rFonts w:cs="Times New Roman"/>
        </w:rPr>
      </w:pPr>
    </w:p>
    <w:p w:rsidR="001F0DF6" w:rsidRDefault="001F0DF6">
      <w:pPr>
        <w:spacing w:after="200" w:line="276" w:lineRule="auto"/>
        <w:rPr>
          <w:rFonts w:cs="Times New Roman"/>
        </w:rPr>
      </w:pPr>
    </w:p>
    <w:p w:rsidR="001F0DF6" w:rsidRDefault="001F0DF6">
      <w:pPr>
        <w:spacing w:after="200" w:line="276" w:lineRule="auto"/>
        <w:rPr>
          <w:rFonts w:cs="Times New Roman"/>
        </w:rPr>
      </w:pPr>
    </w:p>
    <w:p w:rsidR="001F0DF6" w:rsidRDefault="001F0DF6">
      <w:pPr>
        <w:spacing w:after="200" w:line="276" w:lineRule="auto"/>
        <w:rPr>
          <w:rFonts w:cs="Times New Roman"/>
        </w:rPr>
      </w:pPr>
    </w:p>
    <w:p w:rsidR="001F0DF6" w:rsidRDefault="001F0DF6">
      <w:pPr>
        <w:spacing w:after="200" w:line="276" w:lineRule="auto"/>
        <w:rPr>
          <w:rFonts w:cs="Times New Roman"/>
        </w:rPr>
      </w:pPr>
    </w:p>
    <w:p w:rsidR="00E67DC7" w:rsidRDefault="00E67DC7">
      <w:pPr>
        <w:spacing w:after="200" w:line="276" w:lineRule="auto"/>
        <w:rPr>
          <w:rFonts w:cs="Times New Roman"/>
        </w:rPr>
      </w:pPr>
    </w:p>
    <w:p w:rsidR="00E67DC7" w:rsidRDefault="00E67DC7">
      <w:pPr>
        <w:spacing w:after="200" w:line="276" w:lineRule="auto"/>
        <w:rPr>
          <w:rFonts w:cs="Times New Roman"/>
        </w:rPr>
      </w:pPr>
    </w:p>
    <w:p w:rsidR="002508FF" w:rsidRDefault="0053149C" w:rsidP="00E67DC7">
      <w:pPr>
        <w:rPr>
          <w:rFonts w:cs="Times New Roman"/>
        </w:rPr>
      </w:pPr>
      <w:r>
        <w:rPr>
          <w:rFonts w:cs="Times New Roman"/>
        </w:rPr>
        <w:t>Obr. 12</w:t>
      </w:r>
      <w:r w:rsidR="00E67DC7">
        <w:rPr>
          <w:rFonts w:cs="Times New Roman"/>
        </w:rPr>
        <w:t>: Distribuce poboček sázkové kanceláře Tipsport k 31. 3. 2016</w:t>
      </w:r>
    </w:p>
    <w:p w:rsidR="001F0DF6" w:rsidRDefault="001F0DF6">
      <w:pPr>
        <w:spacing w:after="200" w:line="276" w:lineRule="auto"/>
        <w:rPr>
          <w:rFonts w:cs="Times New Roman"/>
        </w:rPr>
      </w:pPr>
      <w:r>
        <w:rPr>
          <w:rFonts w:cs="Times New Roman"/>
        </w:rPr>
        <w:t>Zdroj: Internetové stránky sázkové kanceláře Tipsport; vlastní zpracování</w:t>
      </w:r>
      <w:r>
        <w:rPr>
          <w:rFonts w:cs="Times New Roman"/>
        </w:rPr>
        <w:br w:type="page"/>
      </w:r>
    </w:p>
    <w:p w:rsidR="001F0DF6" w:rsidRDefault="002508FF" w:rsidP="005242FF">
      <w:pPr>
        <w:jc w:val="both"/>
        <w:rPr>
          <w:rFonts w:cs="Times New Roman"/>
        </w:rPr>
      </w:pPr>
      <w:r>
        <w:rPr>
          <w:rFonts w:cs="Times New Roman"/>
        </w:rPr>
        <w:lastRenderedPageBreak/>
        <w:tab/>
      </w:r>
      <w:r w:rsidR="00C0568C">
        <w:rPr>
          <w:rFonts w:cs="Times New Roman"/>
        </w:rPr>
        <w:t>Tipsport provozova</w:t>
      </w:r>
      <w:r w:rsidR="00CE00E2">
        <w:rPr>
          <w:rFonts w:cs="Times New Roman"/>
        </w:rPr>
        <w:t>l ke konci března</w:t>
      </w:r>
      <w:r w:rsidR="00D13294">
        <w:rPr>
          <w:rFonts w:cs="Times New Roman"/>
        </w:rPr>
        <w:t xml:space="preserve"> 2016 celkem 879</w:t>
      </w:r>
      <w:r w:rsidR="00C0568C">
        <w:rPr>
          <w:rFonts w:cs="Times New Roman"/>
        </w:rPr>
        <w:t xml:space="preserve"> poboček</w:t>
      </w:r>
      <w:r w:rsidR="005451B5">
        <w:rPr>
          <w:rFonts w:cs="Times New Roman"/>
        </w:rPr>
        <w:t xml:space="preserve"> v 529 obcích</w:t>
      </w:r>
      <w:r w:rsidR="00587A97">
        <w:rPr>
          <w:rFonts w:cs="Times New Roman"/>
        </w:rPr>
        <w:t xml:space="preserve"> (viz obr. 12)</w:t>
      </w:r>
      <w:r w:rsidR="00C0568C">
        <w:rPr>
          <w:rFonts w:cs="Times New Roman"/>
        </w:rPr>
        <w:t xml:space="preserve">. </w:t>
      </w:r>
      <w:r w:rsidR="00CE00E2">
        <w:rPr>
          <w:rFonts w:cs="Times New Roman"/>
        </w:rPr>
        <w:t>Nejvyšší podíl představoval</w:t>
      </w:r>
      <w:r w:rsidR="000E4EE6">
        <w:rPr>
          <w:rFonts w:cs="Times New Roman"/>
        </w:rPr>
        <w:t>y</w:t>
      </w:r>
      <w:r w:rsidR="00CE00E2">
        <w:rPr>
          <w:rFonts w:cs="Times New Roman"/>
        </w:rPr>
        <w:t xml:space="preserve"> </w:t>
      </w:r>
      <w:r w:rsidR="000E15A0">
        <w:rPr>
          <w:rFonts w:cs="Times New Roman"/>
        </w:rPr>
        <w:t xml:space="preserve">sportbary, </w:t>
      </w:r>
      <w:r w:rsidR="00CE00E2">
        <w:rPr>
          <w:rFonts w:cs="Times New Roman"/>
        </w:rPr>
        <w:t xml:space="preserve">restaurační zařízení a kamenné pobočky. </w:t>
      </w:r>
      <w:r w:rsidR="00CC145B">
        <w:rPr>
          <w:rFonts w:cs="Times New Roman"/>
        </w:rPr>
        <w:t>Vlastních</w:t>
      </w:r>
      <w:r w:rsidR="00D13852">
        <w:rPr>
          <w:rFonts w:cs="Times New Roman"/>
        </w:rPr>
        <w:t xml:space="preserve"> </w:t>
      </w:r>
      <w:r w:rsidR="004674FE">
        <w:rPr>
          <w:rFonts w:cs="Times New Roman"/>
        </w:rPr>
        <w:t>poboček měl Tipsport 326</w:t>
      </w:r>
      <w:r w:rsidR="00CE00E2">
        <w:rPr>
          <w:rFonts w:cs="Times New Roman"/>
        </w:rPr>
        <w:t xml:space="preserve">, </w:t>
      </w:r>
      <w:r w:rsidR="00255A81">
        <w:rPr>
          <w:rFonts w:cs="Times New Roman"/>
        </w:rPr>
        <w:t>z </w:t>
      </w:r>
      <w:r w:rsidR="00910245">
        <w:rPr>
          <w:rFonts w:cs="Times New Roman"/>
        </w:rPr>
        <w:t>nichž 23 bylo situováno do různých forem obchodních center</w:t>
      </w:r>
      <w:r w:rsidR="00255A81">
        <w:rPr>
          <w:rFonts w:cs="Times New Roman"/>
        </w:rPr>
        <w:t xml:space="preserve">. </w:t>
      </w:r>
      <w:r w:rsidR="0043095B">
        <w:rPr>
          <w:rFonts w:cs="Times New Roman"/>
        </w:rPr>
        <w:t xml:space="preserve">Variabilita poboček v obchodních </w:t>
      </w:r>
      <w:r w:rsidR="006016A2">
        <w:rPr>
          <w:rFonts w:cs="Times New Roman"/>
        </w:rPr>
        <w:t xml:space="preserve">centrech byla vyšší </w:t>
      </w:r>
      <w:r w:rsidR="0043095B">
        <w:rPr>
          <w:rFonts w:cs="Times New Roman"/>
        </w:rPr>
        <w:t xml:space="preserve">než v případě </w:t>
      </w:r>
      <w:r w:rsidR="006016A2">
        <w:rPr>
          <w:rFonts w:cs="Times New Roman"/>
        </w:rPr>
        <w:t xml:space="preserve">Fortuny, stanoviště provozního místa se nacházelo od hypermarketu Albert, Billy nebo Lidlu po Olympii či Tesco. </w:t>
      </w:r>
      <w:r w:rsidR="004674FE">
        <w:rPr>
          <w:rFonts w:cs="Times New Roman"/>
        </w:rPr>
        <w:t>Celkem 553</w:t>
      </w:r>
      <w:r w:rsidR="00E50038">
        <w:rPr>
          <w:rFonts w:cs="Times New Roman"/>
        </w:rPr>
        <w:t xml:space="preserve"> provozoven pracovalo na bázi franšízy</w:t>
      </w:r>
      <w:r w:rsidR="009445EA">
        <w:rPr>
          <w:rStyle w:val="Znakapoznpodarou"/>
          <w:rFonts w:cs="Times New Roman"/>
        </w:rPr>
        <w:footnoteReference w:id="12"/>
      </w:r>
      <w:r w:rsidR="00CE00E2">
        <w:rPr>
          <w:rFonts w:cs="Times New Roman"/>
        </w:rPr>
        <w:t>.</w:t>
      </w:r>
    </w:p>
    <w:p w:rsidR="003D36CB" w:rsidRDefault="000B08AD" w:rsidP="005242FF">
      <w:pPr>
        <w:jc w:val="both"/>
        <w:rPr>
          <w:rFonts w:cs="Times New Roman"/>
        </w:rPr>
      </w:pPr>
      <w:r>
        <w:rPr>
          <w:rFonts w:cs="Times New Roman"/>
        </w:rPr>
        <w:tab/>
      </w:r>
      <w:r w:rsidR="003D36CB">
        <w:rPr>
          <w:rFonts w:cs="Times New Roman"/>
        </w:rPr>
        <w:t>Nejvyšší zastoupení ve velikostní struktuře obcí m</w:t>
      </w:r>
      <w:r w:rsidR="000C6D77">
        <w:rPr>
          <w:rFonts w:cs="Times New Roman"/>
        </w:rPr>
        <w:t>ěl</w:t>
      </w:r>
      <w:r w:rsidR="003D36CB">
        <w:rPr>
          <w:rFonts w:cs="Times New Roman"/>
        </w:rPr>
        <w:t xml:space="preserve"> Tipsport v kategorii 3000—4999 obyv</w:t>
      </w:r>
      <w:r w:rsidR="001E3D9D">
        <w:rPr>
          <w:rFonts w:cs="Times New Roman"/>
        </w:rPr>
        <w:t>atel, kde jeho podíl na vlastní</w:t>
      </w:r>
      <w:r w:rsidR="003D36CB">
        <w:rPr>
          <w:rFonts w:cs="Times New Roman"/>
        </w:rPr>
        <w:t xml:space="preserve"> </w:t>
      </w:r>
      <w:r w:rsidR="001E3D9D">
        <w:rPr>
          <w:rFonts w:cs="Times New Roman"/>
        </w:rPr>
        <w:t>pobočkové síti činil</w:t>
      </w:r>
      <w:r w:rsidR="003D36CB">
        <w:rPr>
          <w:rFonts w:cs="Times New Roman"/>
        </w:rPr>
        <w:t xml:space="preserve"> 16,</w:t>
      </w:r>
      <w:r w:rsidR="005C5922">
        <w:rPr>
          <w:rFonts w:cs="Times New Roman"/>
        </w:rPr>
        <w:t>3</w:t>
      </w:r>
      <w:r w:rsidR="003D36CB">
        <w:rPr>
          <w:rFonts w:cs="Times New Roman"/>
        </w:rPr>
        <w:t xml:space="preserve"> %. </w:t>
      </w:r>
      <w:r w:rsidR="00A27CF7">
        <w:rPr>
          <w:rFonts w:cs="Times New Roman"/>
        </w:rPr>
        <w:t>Ve venkovský</w:t>
      </w:r>
      <w:r w:rsidR="000C6D77">
        <w:rPr>
          <w:rFonts w:cs="Times New Roman"/>
        </w:rPr>
        <w:t>ch obcích do 5 tisíc obyvatel měl</w:t>
      </w:r>
      <w:r w:rsidR="00A27CF7">
        <w:rPr>
          <w:rFonts w:cs="Times New Roman"/>
        </w:rPr>
        <w:t xml:space="preserve"> Tipsport 3</w:t>
      </w:r>
      <w:r w:rsidR="005C5922">
        <w:rPr>
          <w:rFonts w:cs="Times New Roman"/>
        </w:rPr>
        <w:t>1</w:t>
      </w:r>
      <w:r w:rsidR="00A27CF7">
        <w:rPr>
          <w:rFonts w:cs="Times New Roman"/>
        </w:rPr>
        <w:t xml:space="preserve">% podíl, čímž se odlišuje od Fortuny, která </w:t>
      </w:r>
      <w:r w:rsidR="00910245">
        <w:rPr>
          <w:rFonts w:cs="Times New Roman"/>
        </w:rPr>
        <w:t xml:space="preserve">má </w:t>
      </w:r>
      <w:r w:rsidR="00A27CF7">
        <w:rPr>
          <w:rFonts w:cs="Times New Roman"/>
        </w:rPr>
        <w:t xml:space="preserve">na tomto trhu </w:t>
      </w:r>
      <w:r w:rsidR="005C5922">
        <w:rPr>
          <w:rFonts w:cs="Times New Roman"/>
        </w:rPr>
        <w:t>oproti Tipsportu téměř třetinový podí</w:t>
      </w:r>
      <w:r w:rsidR="001E3D9D">
        <w:rPr>
          <w:rFonts w:cs="Times New Roman"/>
        </w:rPr>
        <w:t>l</w:t>
      </w:r>
      <w:r w:rsidR="00A27CF7">
        <w:rPr>
          <w:rFonts w:cs="Times New Roman"/>
        </w:rPr>
        <w:t xml:space="preserve">. </w:t>
      </w:r>
      <w:r w:rsidR="00910245">
        <w:rPr>
          <w:rFonts w:cs="Times New Roman"/>
        </w:rPr>
        <w:t>Odlišné</w:t>
      </w:r>
      <w:r w:rsidR="00001637">
        <w:rPr>
          <w:rFonts w:cs="Times New Roman"/>
        </w:rPr>
        <w:t xml:space="preserve"> je i obsazení poboček ve městech nad 100 tis</w:t>
      </w:r>
      <w:r w:rsidR="000C6D77">
        <w:rPr>
          <w:rFonts w:cs="Times New Roman"/>
        </w:rPr>
        <w:t>íc obyvatel, kde Tipsportu náleželo</w:t>
      </w:r>
      <w:r w:rsidR="00001637">
        <w:rPr>
          <w:rFonts w:cs="Times New Roman"/>
        </w:rPr>
        <w:t xml:space="preserve"> 16 % </w:t>
      </w:r>
      <w:r w:rsidR="000E15A0">
        <w:rPr>
          <w:rFonts w:cs="Times New Roman"/>
        </w:rPr>
        <w:t>vlastní</w:t>
      </w:r>
      <w:r w:rsidR="00001637">
        <w:rPr>
          <w:rFonts w:cs="Times New Roman"/>
        </w:rPr>
        <w:t xml:space="preserve"> pobočkové sítě. Naopak Fortuna má na tomto trhu podíl o 10 procentních bodů vyšší</w:t>
      </w:r>
      <w:r w:rsidR="00D9558C">
        <w:rPr>
          <w:rFonts w:cs="Times New Roman"/>
        </w:rPr>
        <w:t xml:space="preserve"> (viz tab</w:t>
      </w:r>
      <w:r w:rsidR="005F06FC">
        <w:rPr>
          <w:rFonts w:cs="Times New Roman"/>
        </w:rPr>
        <w:t>. 4</w:t>
      </w:r>
      <w:r w:rsidR="00595BC6">
        <w:rPr>
          <w:rFonts w:cs="Times New Roman"/>
        </w:rPr>
        <w:t>, s. 42</w:t>
      </w:r>
      <w:r w:rsidR="005F06FC">
        <w:rPr>
          <w:rFonts w:cs="Times New Roman"/>
        </w:rPr>
        <w:t>)</w:t>
      </w:r>
      <w:r w:rsidR="00001637">
        <w:rPr>
          <w:rFonts w:cs="Times New Roman"/>
        </w:rPr>
        <w:t xml:space="preserve">. Lze proto vyvodit závěr, </w:t>
      </w:r>
      <w:r w:rsidR="00681435">
        <w:rPr>
          <w:rFonts w:cs="Times New Roman"/>
        </w:rPr>
        <w:t xml:space="preserve">že </w:t>
      </w:r>
      <w:r w:rsidR="00001637">
        <w:rPr>
          <w:rFonts w:cs="Times New Roman"/>
        </w:rPr>
        <w:t xml:space="preserve">Tipsport </w:t>
      </w:r>
      <w:r w:rsidR="00652DC9">
        <w:rPr>
          <w:rFonts w:cs="Times New Roman"/>
        </w:rPr>
        <w:t>působí více</w:t>
      </w:r>
      <w:r w:rsidR="00F961CF">
        <w:rPr>
          <w:rFonts w:cs="Times New Roman"/>
        </w:rPr>
        <w:t xml:space="preserve"> ve venkovských obcích do 5 </w:t>
      </w:r>
      <w:r w:rsidR="00001637">
        <w:rPr>
          <w:rFonts w:cs="Times New Roman"/>
        </w:rPr>
        <w:t>tisíc obyvatel, zatímco Fortuna se za</w:t>
      </w:r>
      <w:r w:rsidR="00681435">
        <w:rPr>
          <w:rFonts w:cs="Times New Roman"/>
        </w:rPr>
        <w:t>měřuje na města s</w:t>
      </w:r>
      <w:r w:rsidR="001E3D9D">
        <w:rPr>
          <w:rFonts w:cs="Times New Roman"/>
        </w:rPr>
        <w:t> větším počtem obyvatel</w:t>
      </w:r>
      <w:r w:rsidR="00681435">
        <w:rPr>
          <w:rFonts w:cs="Times New Roman"/>
        </w:rPr>
        <w:t xml:space="preserve">, především </w:t>
      </w:r>
      <w:r w:rsidR="001E3D9D">
        <w:rPr>
          <w:rFonts w:cs="Times New Roman"/>
        </w:rPr>
        <w:t xml:space="preserve">nad 100 000 obyvatel. </w:t>
      </w:r>
    </w:p>
    <w:p w:rsidR="0020455D" w:rsidRDefault="003D36CB" w:rsidP="005242FF">
      <w:pPr>
        <w:jc w:val="both"/>
        <w:rPr>
          <w:rFonts w:cs="Times New Roman"/>
        </w:rPr>
      </w:pPr>
      <w:r>
        <w:rPr>
          <w:rFonts w:cs="Times New Roman"/>
        </w:rPr>
        <w:tab/>
      </w:r>
      <w:r w:rsidR="000F13A7">
        <w:rPr>
          <w:rFonts w:cs="Times New Roman"/>
        </w:rPr>
        <w:t>S výjimkou hlavního</w:t>
      </w:r>
      <w:r w:rsidR="004525A0">
        <w:rPr>
          <w:rFonts w:cs="Times New Roman"/>
        </w:rPr>
        <w:t xml:space="preserve"> města Prahy má Tipsport ve všech krajích </w:t>
      </w:r>
      <w:r w:rsidR="009E3F4C">
        <w:rPr>
          <w:rFonts w:cs="Times New Roman"/>
        </w:rPr>
        <w:t>ČR</w:t>
      </w:r>
      <w:r w:rsidR="004525A0">
        <w:rPr>
          <w:rFonts w:cs="Times New Roman"/>
        </w:rPr>
        <w:t xml:space="preserve"> minimálně pětinový podíl na pobočkové síti </w:t>
      </w:r>
      <w:r w:rsidR="00472868">
        <w:rPr>
          <w:rFonts w:cs="Times New Roman"/>
        </w:rPr>
        <w:t>sázkových kanceláří</w:t>
      </w:r>
      <w:r w:rsidR="004525A0">
        <w:rPr>
          <w:rFonts w:cs="Times New Roman"/>
        </w:rPr>
        <w:t xml:space="preserve">. </w:t>
      </w:r>
      <w:r w:rsidR="006E217B">
        <w:rPr>
          <w:rFonts w:cs="Times New Roman"/>
        </w:rPr>
        <w:t>Nejvyšších hodnot dosahuje v Libereckém, resp. Plzeňském kraji, kde vlastní 34</w:t>
      </w:r>
      <w:r w:rsidR="00827EDF">
        <w:rPr>
          <w:rFonts w:cs="Times New Roman"/>
        </w:rPr>
        <w:t xml:space="preserve"> </w:t>
      </w:r>
      <w:r w:rsidR="006E217B">
        <w:rPr>
          <w:rFonts w:cs="Times New Roman"/>
        </w:rPr>
        <w:t>%, resp. 32 %</w:t>
      </w:r>
      <w:r w:rsidR="00827EDF">
        <w:rPr>
          <w:rFonts w:cs="Times New Roman"/>
        </w:rPr>
        <w:t xml:space="preserve"> místní sítě</w:t>
      </w:r>
      <w:r w:rsidR="006E217B">
        <w:rPr>
          <w:rFonts w:cs="Times New Roman"/>
        </w:rPr>
        <w:t xml:space="preserve">. </w:t>
      </w:r>
      <w:r w:rsidR="00C30485">
        <w:rPr>
          <w:rFonts w:cs="Times New Roman"/>
        </w:rPr>
        <w:t xml:space="preserve">Minimální podíl </w:t>
      </w:r>
      <w:r w:rsidR="00E83D36">
        <w:rPr>
          <w:rFonts w:cs="Times New Roman"/>
        </w:rPr>
        <w:t xml:space="preserve">19 % najdeme </w:t>
      </w:r>
      <w:r w:rsidR="000F13A7">
        <w:rPr>
          <w:rFonts w:cs="Times New Roman"/>
        </w:rPr>
        <w:t>v</w:t>
      </w:r>
      <w:r w:rsidR="00266A38">
        <w:rPr>
          <w:rFonts w:cs="Times New Roman"/>
        </w:rPr>
        <w:t xml:space="preserve"> Praze, kde dominuje největší konkurent Fortuna</w:t>
      </w:r>
      <w:r w:rsidR="00004D48">
        <w:rPr>
          <w:rFonts w:cs="Times New Roman"/>
        </w:rPr>
        <w:t xml:space="preserve"> (viz tab. 5</w:t>
      </w:r>
      <w:r w:rsidR="00652DC9">
        <w:rPr>
          <w:rFonts w:cs="Times New Roman"/>
        </w:rPr>
        <w:t>)</w:t>
      </w:r>
      <w:r w:rsidR="00266A38">
        <w:rPr>
          <w:rFonts w:cs="Times New Roman"/>
        </w:rPr>
        <w:t xml:space="preserve">. </w:t>
      </w:r>
      <w:r w:rsidR="00910245">
        <w:rPr>
          <w:rFonts w:cs="Times New Roman"/>
        </w:rPr>
        <w:t>Největší p</w:t>
      </w:r>
      <w:r w:rsidR="000D4A6A">
        <w:rPr>
          <w:rFonts w:cs="Times New Roman"/>
        </w:rPr>
        <w:t xml:space="preserve">odíl </w:t>
      </w:r>
      <w:r w:rsidR="00910245">
        <w:rPr>
          <w:rFonts w:cs="Times New Roman"/>
        </w:rPr>
        <w:t xml:space="preserve">poboček </w:t>
      </w:r>
      <w:r w:rsidR="000D4A6A">
        <w:rPr>
          <w:rFonts w:cs="Times New Roman"/>
        </w:rPr>
        <w:t xml:space="preserve">na vlastní síti sběrných míst </w:t>
      </w:r>
      <w:r w:rsidR="00652DC9">
        <w:rPr>
          <w:rFonts w:cs="Times New Roman"/>
        </w:rPr>
        <w:t xml:space="preserve">(včetně franšíz) </w:t>
      </w:r>
      <w:r w:rsidR="00910245">
        <w:rPr>
          <w:rFonts w:cs="Times New Roman"/>
        </w:rPr>
        <w:t>má Tipsport</w:t>
      </w:r>
      <w:r w:rsidR="002E52BF">
        <w:rPr>
          <w:rFonts w:cs="Times New Roman"/>
        </w:rPr>
        <w:t xml:space="preserve"> v Moravskoslezském, Jihomoravském a Středočeském kraji, kde hodnota zastoupení překročila hranici 10 %. </w:t>
      </w:r>
      <w:r w:rsidR="00FE3FBD">
        <w:rPr>
          <w:rFonts w:cs="Times New Roman"/>
        </w:rPr>
        <w:t>Nejméně rozvinut</w:t>
      </w:r>
      <w:r w:rsidR="000D4A6A">
        <w:rPr>
          <w:rFonts w:cs="Times New Roman"/>
        </w:rPr>
        <w:t>ou síť poboček má Tipsport</w:t>
      </w:r>
      <w:r w:rsidR="00FE3FBD">
        <w:rPr>
          <w:rFonts w:cs="Times New Roman"/>
        </w:rPr>
        <w:t xml:space="preserve"> v Karlovarském </w:t>
      </w:r>
      <w:r w:rsidR="0061480A">
        <w:rPr>
          <w:rFonts w:cs="Times New Roman"/>
        </w:rPr>
        <w:t xml:space="preserve">kraji </w:t>
      </w:r>
      <w:r w:rsidR="000E15A0">
        <w:rPr>
          <w:rFonts w:cs="Times New Roman"/>
        </w:rPr>
        <w:t>—</w:t>
      </w:r>
      <w:r w:rsidR="000D4A6A">
        <w:rPr>
          <w:rFonts w:cs="Times New Roman"/>
        </w:rPr>
        <w:t xml:space="preserve"> 3% podíl</w:t>
      </w:r>
      <w:r w:rsidR="00FE3FBD">
        <w:rPr>
          <w:rFonts w:cs="Times New Roman"/>
        </w:rPr>
        <w:t xml:space="preserve">. </w:t>
      </w:r>
    </w:p>
    <w:p w:rsidR="00E152C1" w:rsidRDefault="00E152C1" w:rsidP="005242FF">
      <w:pPr>
        <w:jc w:val="both"/>
        <w:rPr>
          <w:rFonts w:cs="Times New Roman"/>
        </w:rPr>
      </w:pPr>
      <w:r>
        <w:rPr>
          <w:rFonts w:cs="Times New Roman"/>
        </w:rPr>
        <w:tab/>
      </w:r>
    </w:p>
    <w:p w:rsidR="002B213D" w:rsidRPr="00E67DC7" w:rsidRDefault="002B213D" w:rsidP="00E67DC7">
      <w:pPr>
        <w:rPr>
          <w:b/>
        </w:rPr>
      </w:pPr>
      <w:r w:rsidRPr="00E67DC7">
        <w:rPr>
          <w:b/>
        </w:rPr>
        <w:t>Synottip</w:t>
      </w:r>
    </w:p>
    <w:p w:rsidR="002B213D" w:rsidRDefault="002B213D" w:rsidP="002B213D">
      <w:pPr>
        <w:jc w:val="both"/>
        <w:rPr>
          <w:rFonts w:cs="Times New Roman"/>
        </w:rPr>
      </w:pPr>
      <w:r>
        <w:rPr>
          <w:rFonts w:cs="Times New Roman"/>
          <w:b/>
        </w:rPr>
        <w:tab/>
      </w:r>
      <w:r>
        <w:rPr>
          <w:rFonts w:cs="Times New Roman"/>
        </w:rPr>
        <w:t>Společnost Synot</w:t>
      </w:r>
      <w:r w:rsidR="002D0DBA">
        <w:rPr>
          <w:rStyle w:val="Znakapoznpodarou"/>
          <w:rFonts w:cs="Times New Roman"/>
        </w:rPr>
        <w:footnoteReference w:id="13"/>
      </w:r>
      <w:r>
        <w:rPr>
          <w:rFonts w:cs="Times New Roman"/>
        </w:rPr>
        <w:t xml:space="preserve"> založil roku 1991 se svým bratrem a otcem Ivo Valenta. Samotné kurzové sázení začal Synot provozovat až od roku 2003, kdy se stal nástupnickou společností Teletipu (která provozovala sázení po tel</w:t>
      </w:r>
      <w:r w:rsidR="00C82EA9">
        <w:rPr>
          <w:rFonts w:cs="Times New Roman"/>
        </w:rPr>
        <w:t>efonu) se jménem Synot</w:t>
      </w:r>
      <w:r>
        <w:rPr>
          <w:rFonts w:cs="Times New Roman"/>
        </w:rPr>
        <w:t xml:space="preserve">tip. Internetové sázení provozuje firma od roku 2009, kdy byly MF </w:t>
      </w:r>
      <w:r w:rsidR="007A60D9">
        <w:rPr>
          <w:rFonts w:cs="Times New Roman"/>
        </w:rPr>
        <w:t xml:space="preserve">ČR </w:t>
      </w:r>
      <w:r>
        <w:rPr>
          <w:rFonts w:cs="Times New Roman"/>
        </w:rPr>
        <w:t>oficiál</w:t>
      </w:r>
      <w:r w:rsidR="00C82EA9">
        <w:rPr>
          <w:rFonts w:cs="Times New Roman"/>
        </w:rPr>
        <w:t>ně povoleny online sázky. Synot</w:t>
      </w:r>
      <w:r>
        <w:rPr>
          <w:rFonts w:cs="Times New Roman"/>
        </w:rPr>
        <w:t xml:space="preserve">tip je součástí holdingu Synot, který </w:t>
      </w:r>
      <w:r w:rsidR="007A60D9">
        <w:rPr>
          <w:rFonts w:cs="Times New Roman"/>
        </w:rPr>
        <w:t>je 100</w:t>
      </w:r>
      <w:r>
        <w:rPr>
          <w:rFonts w:cs="Times New Roman"/>
        </w:rPr>
        <w:t>% vlastněn kyperskou společností WCV World Capital Ventures Cyprus Limited. Samotný</w:t>
      </w:r>
      <w:r w:rsidR="00C82EA9">
        <w:rPr>
          <w:rFonts w:cs="Times New Roman"/>
        </w:rPr>
        <w:t xml:space="preserve"> Synott</w:t>
      </w:r>
      <w:r>
        <w:rPr>
          <w:rFonts w:cs="Times New Roman"/>
        </w:rPr>
        <w:t>ip se dělí na několik samostatných divizí. První se věnuje kurzovému sázení prostřednictvím sběren, terminálů a internetové kurzové s</w:t>
      </w:r>
      <w:r w:rsidR="00FC2CC4">
        <w:rPr>
          <w:rFonts w:cs="Times New Roman"/>
        </w:rPr>
        <w:t>ázce</w:t>
      </w:r>
      <w:r>
        <w:rPr>
          <w:rFonts w:cs="Times New Roman"/>
        </w:rPr>
        <w:t xml:space="preserve">. Druhý segment provozuje centrální </w:t>
      </w:r>
      <w:r w:rsidR="005D2ECD">
        <w:rPr>
          <w:rFonts w:cs="Times New Roman"/>
        </w:rPr>
        <w:t>loterijní systém, VLT, technická</w:t>
      </w:r>
      <w:r>
        <w:rPr>
          <w:rFonts w:cs="Times New Roman"/>
        </w:rPr>
        <w:t xml:space="preserve"> herní zařízení a elektronické rulety. Další divize Kasino se zabývá živou pokerovou hrou. Společnost také jako první na českém trhu získala povolení</w:t>
      </w:r>
      <w:r w:rsidR="00C82EA9">
        <w:rPr>
          <w:rFonts w:cs="Times New Roman"/>
        </w:rPr>
        <w:t xml:space="preserve"> provozovat online poker (</w:t>
      </w:r>
      <w:r w:rsidR="00796A75">
        <w:rPr>
          <w:rFonts w:cs="Times New Roman"/>
        </w:rPr>
        <w:t>synot.cz, 2013</w:t>
      </w:r>
      <w:r w:rsidR="00C82EA9">
        <w:rPr>
          <w:rFonts w:cs="Times New Roman"/>
        </w:rPr>
        <w:t>). Synot</w:t>
      </w:r>
      <w:r>
        <w:rPr>
          <w:rFonts w:cs="Times New Roman"/>
        </w:rPr>
        <w:t xml:space="preserve">tip také provozuje vlastní číselnou loterii Synot lotto. Od roku 2011 rozšířila společnost své podnikatelské aktivity také na slovenský trh s kurzovými sázkami. </w:t>
      </w:r>
    </w:p>
    <w:p w:rsidR="0028780F" w:rsidRDefault="002B213D" w:rsidP="0028780F">
      <w:pPr>
        <w:jc w:val="both"/>
        <w:rPr>
          <w:rFonts w:cs="Times New Roman"/>
        </w:rPr>
      </w:pPr>
      <w:r>
        <w:rPr>
          <w:rFonts w:cs="Times New Roman"/>
        </w:rPr>
        <w:lastRenderedPageBreak/>
        <w:tab/>
        <w:t>Skupina Synot od roku 2014 sponzoruje nejvyšší českou fotbalovou ligu. Smlouva počítala s titulárním sponzoringem s názvem Synot liga. Společnost také po</w:t>
      </w:r>
      <w:r w:rsidR="000E15A0">
        <w:rPr>
          <w:rFonts w:cs="Times New Roman"/>
        </w:rPr>
        <w:t>dporovala fotbalové kluby (Sparta</w:t>
      </w:r>
      <w:r>
        <w:rPr>
          <w:rFonts w:cs="Times New Roman"/>
        </w:rPr>
        <w:t xml:space="preserve"> Praha </w:t>
      </w:r>
      <w:r w:rsidR="000E15A0">
        <w:rPr>
          <w:rFonts w:cs="Times New Roman"/>
        </w:rPr>
        <w:t>a Jablonec)</w:t>
      </w:r>
      <w:r>
        <w:rPr>
          <w:rFonts w:cs="Times New Roman"/>
        </w:rPr>
        <w:t xml:space="preserve">, basketbalový tým </w:t>
      </w:r>
      <w:r w:rsidR="000E15A0">
        <w:rPr>
          <w:rFonts w:cs="Times New Roman"/>
        </w:rPr>
        <w:t>(</w:t>
      </w:r>
      <w:r>
        <w:rPr>
          <w:rFonts w:cs="Times New Roman"/>
        </w:rPr>
        <w:t>Nymburk</w:t>
      </w:r>
      <w:r w:rsidR="000E15A0">
        <w:rPr>
          <w:rFonts w:cs="Times New Roman"/>
        </w:rPr>
        <w:t>)</w:t>
      </w:r>
      <w:r>
        <w:rPr>
          <w:rFonts w:cs="Times New Roman"/>
        </w:rPr>
        <w:t xml:space="preserve"> nebo Českou unii sportu. Podle posledních vyjádření </w:t>
      </w:r>
      <w:r w:rsidR="00F716C7">
        <w:rPr>
          <w:rFonts w:cs="Times New Roman"/>
        </w:rPr>
        <w:t>firmy</w:t>
      </w:r>
      <w:r>
        <w:rPr>
          <w:rFonts w:cs="Times New Roman"/>
        </w:rPr>
        <w:t xml:space="preserve"> však kvůli le</w:t>
      </w:r>
      <w:r w:rsidR="00E21BA7">
        <w:rPr>
          <w:rFonts w:cs="Times New Roman"/>
        </w:rPr>
        <w:t>gislativním změnám související</w:t>
      </w:r>
      <w:r w:rsidR="000E15A0">
        <w:rPr>
          <w:rFonts w:cs="Times New Roman"/>
        </w:rPr>
        <w:t>m</w:t>
      </w:r>
      <w:r w:rsidR="00E21BA7">
        <w:rPr>
          <w:rFonts w:cs="Times New Roman"/>
        </w:rPr>
        <w:t xml:space="preserve"> s novým zdaněním hazardu tento sponzoring opu</w:t>
      </w:r>
      <w:r w:rsidR="000E15A0">
        <w:rPr>
          <w:rFonts w:cs="Times New Roman"/>
        </w:rPr>
        <w:t>stí a to od konce sportovní sezo</w:t>
      </w:r>
      <w:r w:rsidR="00E21BA7">
        <w:rPr>
          <w:rFonts w:cs="Times New Roman"/>
        </w:rPr>
        <w:t>ny 2015/16</w:t>
      </w:r>
      <w:r>
        <w:rPr>
          <w:rFonts w:cs="Times New Roman"/>
        </w:rPr>
        <w:t>. Podle výroční zprávy z roku</w:t>
      </w:r>
      <w:r w:rsidR="00656222">
        <w:rPr>
          <w:rFonts w:cs="Times New Roman"/>
        </w:rPr>
        <w:t xml:space="preserve"> 2013 společnost Synot</w:t>
      </w:r>
      <w:r>
        <w:rPr>
          <w:rFonts w:cs="Times New Roman"/>
        </w:rPr>
        <w:t xml:space="preserve"> utržila za prodej vlastních výrobků a služeb 6,8 miliard</w:t>
      </w:r>
      <w:r w:rsidR="000E15A0">
        <w:rPr>
          <w:rFonts w:cs="Times New Roman"/>
        </w:rPr>
        <w:t>y</w:t>
      </w:r>
      <w:r>
        <w:rPr>
          <w:rFonts w:cs="Times New Roman"/>
        </w:rPr>
        <w:t xml:space="preserve"> Kč (justice.cz, 2015). Ve zprávě se však neuvád</w:t>
      </w:r>
      <w:r w:rsidR="000E15A0">
        <w:rPr>
          <w:rFonts w:cs="Times New Roman"/>
        </w:rPr>
        <w:t>ej</w:t>
      </w:r>
      <w:r>
        <w:rPr>
          <w:rFonts w:cs="Times New Roman"/>
        </w:rPr>
        <w:t xml:space="preserve">í konkrétní hodnoty za dílčí segmenty hry. </w:t>
      </w:r>
    </w:p>
    <w:p w:rsidR="0028780F" w:rsidRDefault="0028780F" w:rsidP="0028780F">
      <w:pPr>
        <w:jc w:val="both"/>
        <w:rPr>
          <w:rFonts w:cs="Times New Roman"/>
        </w:rPr>
      </w:pPr>
    </w:p>
    <w:p w:rsidR="0028780F" w:rsidRDefault="00004D48" w:rsidP="0028780F">
      <w:pPr>
        <w:jc w:val="both"/>
        <w:rPr>
          <w:rFonts w:cs="Times New Roman"/>
        </w:rPr>
      </w:pPr>
      <w:r>
        <w:rPr>
          <w:rFonts w:cs="Times New Roman"/>
        </w:rPr>
        <w:t>Tab. 6</w:t>
      </w:r>
      <w:r w:rsidR="0028780F">
        <w:rPr>
          <w:rFonts w:cs="Times New Roman"/>
        </w:rPr>
        <w:t xml:space="preserve">: Struktura </w:t>
      </w:r>
      <w:r w:rsidR="00175675">
        <w:rPr>
          <w:rFonts w:cs="Times New Roman"/>
        </w:rPr>
        <w:t>poboček sázkové kanceláře Synot</w:t>
      </w:r>
      <w:r w:rsidR="0028780F">
        <w:rPr>
          <w:rFonts w:cs="Times New Roman"/>
        </w:rPr>
        <w:t>tip v krajích ČR k 31. 3. 2016</w:t>
      </w:r>
    </w:p>
    <w:tbl>
      <w:tblPr>
        <w:tblW w:w="8420" w:type="dxa"/>
        <w:tblInd w:w="55" w:type="dxa"/>
        <w:tblCellMar>
          <w:left w:w="70" w:type="dxa"/>
          <w:right w:w="70" w:type="dxa"/>
        </w:tblCellMar>
        <w:tblLook w:val="04A0" w:firstRow="1" w:lastRow="0" w:firstColumn="1" w:lastColumn="0" w:noHBand="0" w:noVBand="1"/>
      </w:tblPr>
      <w:tblGrid>
        <w:gridCol w:w="1700"/>
        <w:gridCol w:w="803"/>
        <w:gridCol w:w="1049"/>
        <w:gridCol w:w="920"/>
        <w:gridCol w:w="707"/>
        <w:gridCol w:w="706"/>
        <w:gridCol w:w="779"/>
        <w:gridCol w:w="567"/>
        <w:gridCol w:w="710"/>
        <w:gridCol w:w="491"/>
      </w:tblGrid>
      <w:tr w:rsidR="0028780F" w:rsidRPr="00FA4C44" w:rsidTr="00BF17DB">
        <w:trPr>
          <w:trHeight w:val="30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780F" w:rsidRPr="00FA4C44" w:rsidRDefault="0028780F" w:rsidP="00BF17DB">
            <w:pPr>
              <w:spacing w:line="240" w:lineRule="auto"/>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Kraj</w:t>
            </w:r>
          </w:p>
        </w:tc>
        <w:tc>
          <w:tcPr>
            <w:tcW w:w="1840" w:type="dxa"/>
            <w:gridSpan w:val="2"/>
            <w:tcBorders>
              <w:top w:val="single" w:sz="4" w:space="0" w:color="auto"/>
              <w:left w:val="nil"/>
              <w:bottom w:val="nil"/>
              <w:right w:val="single" w:sz="4" w:space="0" w:color="auto"/>
            </w:tcBorders>
            <w:shd w:val="clear" w:color="auto" w:fill="auto"/>
            <w:vAlign w:val="center"/>
            <w:hideMark/>
          </w:tcPr>
          <w:p w:rsidR="0028780F" w:rsidRPr="00FA4C44" w:rsidRDefault="0028780F" w:rsidP="00BF17DB">
            <w:pPr>
              <w:spacing w:line="240" w:lineRule="auto"/>
              <w:jc w:val="center"/>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Pobočková síť</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780F" w:rsidRPr="00FA4C44" w:rsidRDefault="0028780F" w:rsidP="00BF17DB">
            <w:pPr>
              <w:spacing w:line="240" w:lineRule="auto"/>
              <w:jc w:val="center"/>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Podíl v kraji (%)</w:t>
            </w:r>
          </w:p>
        </w:tc>
        <w:tc>
          <w:tcPr>
            <w:tcW w:w="3960" w:type="dxa"/>
            <w:gridSpan w:val="6"/>
            <w:tcBorders>
              <w:top w:val="single" w:sz="4" w:space="0" w:color="auto"/>
              <w:left w:val="nil"/>
              <w:bottom w:val="single" w:sz="4" w:space="0" w:color="auto"/>
              <w:right w:val="single" w:sz="4" w:space="0" w:color="auto"/>
            </w:tcBorders>
            <w:shd w:val="clear" w:color="auto" w:fill="auto"/>
            <w:noWrap/>
            <w:vAlign w:val="center"/>
            <w:hideMark/>
          </w:tcPr>
          <w:p w:rsidR="0028780F" w:rsidRPr="00FA4C44" w:rsidRDefault="0028780F" w:rsidP="00BF17DB">
            <w:pPr>
              <w:spacing w:line="240" w:lineRule="auto"/>
              <w:jc w:val="center"/>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Typ pobočky</w:t>
            </w:r>
          </w:p>
        </w:tc>
      </w:tr>
      <w:tr w:rsidR="0028780F" w:rsidRPr="00FA4C44" w:rsidTr="00BF17DB">
        <w:trPr>
          <w:trHeight w:val="600"/>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28780F" w:rsidRPr="00FA4C44" w:rsidRDefault="0028780F" w:rsidP="00BF17DB">
            <w:pPr>
              <w:spacing w:line="240" w:lineRule="auto"/>
              <w:rPr>
                <w:rFonts w:ascii="Calibri" w:eastAsia="Times New Roman" w:hAnsi="Calibri" w:cs="Times New Roman"/>
                <w:color w:val="000000"/>
                <w:lang w:eastAsia="cs-CZ"/>
              </w:rPr>
            </w:pP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28780F" w:rsidRPr="00FA4C44" w:rsidRDefault="0028780F" w:rsidP="00BF17DB">
            <w:pPr>
              <w:spacing w:line="240" w:lineRule="auto"/>
              <w:jc w:val="center"/>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Celkem</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28780F" w:rsidRPr="00FA4C44" w:rsidRDefault="0028780F" w:rsidP="00BF17DB">
            <w:pPr>
              <w:spacing w:line="240" w:lineRule="auto"/>
              <w:jc w:val="center"/>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z toho Synottip</w:t>
            </w:r>
          </w:p>
        </w:tc>
        <w:tc>
          <w:tcPr>
            <w:tcW w:w="920" w:type="dxa"/>
            <w:vMerge/>
            <w:tcBorders>
              <w:top w:val="single" w:sz="4" w:space="0" w:color="auto"/>
              <w:left w:val="single" w:sz="4" w:space="0" w:color="auto"/>
              <w:bottom w:val="single" w:sz="4" w:space="0" w:color="000000"/>
              <w:right w:val="single" w:sz="4" w:space="0" w:color="auto"/>
            </w:tcBorders>
            <w:vAlign w:val="center"/>
            <w:hideMark/>
          </w:tcPr>
          <w:p w:rsidR="0028780F" w:rsidRPr="00FA4C44" w:rsidRDefault="0028780F" w:rsidP="00BF17DB">
            <w:pPr>
              <w:spacing w:line="240" w:lineRule="auto"/>
              <w:rPr>
                <w:rFonts w:ascii="Calibri" w:eastAsia="Times New Roman" w:hAnsi="Calibri" w:cs="Times New Roman"/>
                <w:color w:val="000000"/>
                <w:lang w:eastAsia="cs-CZ"/>
              </w:rPr>
            </w:pPr>
          </w:p>
        </w:tc>
        <w:tc>
          <w:tcPr>
            <w:tcW w:w="707" w:type="dxa"/>
            <w:tcBorders>
              <w:top w:val="nil"/>
              <w:left w:val="nil"/>
              <w:bottom w:val="single" w:sz="4" w:space="0" w:color="auto"/>
              <w:right w:val="single" w:sz="4" w:space="0" w:color="auto"/>
            </w:tcBorders>
            <w:shd w:val="clear" w:color="auto" w:fill="auto"/>
            <w:noWrap/>
            <w:vAlign w:val="center"/>
            <w:hideMark/>
          </w:tcPr>
          <w:p w:rsidR="0028780F" w:rsidRPr="00FA4C44" w:rsidRDefault="0028780F" w:rsidP="00BF17DB">
            <w:pPr>
              <w:spacing w:line="240" w:lineRule="auto"/>
              <w:jc w:val="center"/>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R</w:t>
            </w:r>
          </w:p>
        </w:tc>
        <w:tc>
          <w:tcPr>
            <w:tcW w:w="706" w:type="dxa"/>
            <w:tcBorders>
              <w:top w:val="nil"/>
              <w:left w:val="nil"/>
              <w:bottom w:val="single" w:sz="4" w:space="0" w:color="auto"/>
              <w:right w:val="single" w:sz="4" w:space="0" w:color="auto"/>
            </w:tcBorders>
            <w:shd w:val="clear" w:color="auto" w:fill="auto"/>
            <w:noWrap/>
            <w:vAlign w:val="center"/>
            <w:hideMark/>
          </w:tcPr>
          <w:p w:rsidR="0028780F" w:rsidRPr="00FA4C44" w:rsidRDefault="0028780F" w:rsidP="00BF17DB">
            <w:pPr>
              <w:spacing w:line="240" w:lineRule="auto"/>
              <w:jc w:val="center"/>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S</w:t>
            </w:r>
          </w:p>
        </w:tc>
        <w:tc>
          <w:tcPr>
            <w:tcW w:w="779" w:type="dxa"/>
            <w:tcBorders>
              <w:top w:val="nil"/>
              <w:left w:val="nil"/>
              <w:bottom w:val="single" w:sz="4" w:space="0" w:color="auto"/>
              <w:right w:val="single" w:sz="4" w:space="0" w:color="auto"/>
            </w:tcBorders>
            <w:shd w:val="clear" w:color="auto" w:fill="auto"/>
            <w:vAlign w:val="center"/>
            <w:hideMark/>
          </w:tcPr>
          <w:p w:rsidR="0028780F" w:rsidRPr="00FA4C44" w:rsidRDefault="0028780F" w:rsidP="00BF17DB">
            <w:pPr>
              <w:spacing w:line="240" w:lineRule="auto"/>
              <w:jc w:val="center"/>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K</w:t>
            </w:r>
          </w:p>
        </w:tc>
        <w:tc>
          <w:tcPr>
            <w:tcW w:w="567" w:type="dxa"/>
            <w:tcBorders>
              <w:top w:val="nil"/>
              <w:left w:val="nil"/>
              <w:bottom w:val="single" w:sz="4" w:space="0" w:color="auto"/>
              <w:right w:val="single" w:sz="4" w:space="0" w:color="auto"/>
            </w:tcBorders>
            <w:shd w:val="clear" w:color="auto" w:fill="auto"/>
            <w:noWrap/>
            <w:vAlign w:val="center"/>
            <w:hideMark/>
          </w:tcPr>
          <w:p w:rsidR="0028780F" w:rsidRPr="00FA4C44" w:rsidRDefault="0028780F" w:rsidP="00BF17DB">
            <w:pPr>
              <w:spacing w:line="240" w:lineRule="auto"/>
              <w:jc w:val="center"/>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OC</w:t>
            </w:r>
          </w:p>
        </w:tc>
        <w:tc>
          <w:tcPr>
            <w:tcW w:w="710" w:type="dxa"/>
            <w:tcBorders>
              <w:top w:val="nil"/>
              <w:left w:val="nil"/>
              <w:bottom w:val="single" w:sz="4" w:space="0" w:color="auto"/>
              <w:right w:val="single" w:sz="4" w:space="0" w:color="auto"/>
            </w:tcBorders>
            <w:shd w:val="clear" w:color="auto" w:fill="auto"/>
            <w:noWrap/>
            <w:vAlign w:val="center"/>
            <w:hideMark/>
          </w:tcPr>
          <w:p w:rsidR="0028780F" w:rsidRPr="00FA4C44" w:rsidRDefault="0028780F" w:rsidP="00BF17DB">
            <w:pPr>
              <w:spacing w:line="240" w:lineRule="auto"/>
              <w:jc w:val="center"/>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H/K</w:t>
            </w:r>
          </w:p>
        </w:tc>
        <w:tc>
          <w:tcPr>
            <w:tcW w:w="491" w:type="dxa"/>
            <w:tcBorders>
              <w:top w:val="nil"/>
              <w:left w:val="nil"/>
              <w:bottom w:val="single" w:sz="4" w:space="0" w:color="auto"/>
              <w:right w:val="single" w:sz="4" w:space="0" w:color="auto"/>
            </w:tcBorders>
            <w:shd w:val="clear" w:color="auto" w:fill="auto"/>
            <w:noWrap/>
            <w:vAlign w:val="center"/>
            <w:hideMark/>
          </w:tcPr>
          <w:p w:rsidR="0028780F" w:rsidRPr="00FA4C44" w:rsidRDefault="0028780F" w:rsidP="00BF17DB">
            <w:pPr>
              <w:spacing w:line="240" w:lineRule="auto"/>
              <w:jc w:val="center"/>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O</w:t>
            </w:r>
          </w:p>
        </w:tc>
      </w:tr>
      <w:tr w:rsidR="0028780F" w:rsidRPr="00FA4C44" w:rsidTr="00BF17DB">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Praha</w:t>
            </w:r>
          </w:p>
        </w:tc>
        <w:tc>
          <w:tcPr>
            <w:tcW w:w="7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305</w:t>
            </w:r>
          </w:p>
        </w:tc>
        <w:tc>
          <w:tcPr>
            <w:tcW w:w="104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41</w:t>
            </w:r>
          </w:p>
        </w:tc>
        <w:tc>
          <w:tcPr>
            <w:tcW w:w="92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13,4</w:t>
            </w:r>
          </w:p>
        </w:tc>
        <w:tc>
          <w:tcPr>
            <w:tcW w:w="70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19</w:t>
            </w:r>
          </w:p>
        </w:tc>
        <w:tc>
          <w:tcPr>
            <w:tcW w:w="706"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14</w:t>
            </w:r>
          </w:p>
        </w:tc>
        <w:tc>
          <w:tcPr>
            <w:tcW w:w="77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71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5</w:t>
            </w:r>
          </w:p>
        </w:tc>
        <w:tc>
          <w:tcPr>
            <w:tcW w:w="4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3</w:t>
            </w:r>
          </w:p>
        </w:tc>
      </w:tr>
      <w:tr w:rsidR="0028780F" w:rsidRPr="00FA4C44" w:rsidTr="00BF17DB">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Středočeský</w:t>
            </w:r>
          </w:p>
        </w:tc>
        <w:tc>
          <w:tcPr>
            <w:tcW w:w="7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368</w:t>
            </w:r>
          </w:p>
        </w:tc>
        <w:tc>
          <w:tcPr>
            <w:tcW w:w="104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74</w:t>
            </w:r>
          </w:p>
        </w:tc>
        <w:tc>
          <w:tcPr>
            <w:tcW w:w="92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20,1</w:t>
            </w:r>
          </w:p>
        </w:tc>
        <w:tc>
          <w:tcPr>
            <w:tcW w:w="70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44</w:t>
            </w:r>
          </w:p>
        </w:tc>
        <w:tc>
          <w:tcPr>
            <w:tcW w:w="706"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16</w:t>
            </w:r>
          </w:p>
        </w:tc>
        <w:tc>
          <w:tcPr>
            <w:tcW w:w="77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71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6</w:t>
            </w:r>
          </w:p>
        </w:tc>
        <w:tc>
          <w:tcPr>
            <w:tcW w:w="4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8</w:t>
            </w:r>
          </w:p>
        </w:tc>
      </w:tr>
      <w:tr w:rsidR="0028780F" w:rsidRPr="00FA4C44" w:rsidTr="00BF17DB">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Jihočeský</w:t>
            </w:r>
          </w:p>
        </w:tc>
        <w:tc>
          <w:tcPr>
            <w:tcW w:w="7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216</w:t>
            </w:r>
          </w:p>
        </w:tc>
        <w:tc>
          <w:tcPr>
            <w:tcW w:w="104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20</w:t>
            </w:r>
          </w:p>
        </w:tc>
        <w:tc>
          <w:tcPr>
            <w:tcW w:w="92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9,3</w:t>
            </w:r>
          </w:p>
        </w:tc>
        <w:tc>
          <w:tcPr>
            <w:tcW w:w="70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8</w:t>
            </w:r>
          </w:p>
        </w:tc>
        <w:tc>
          <w:tcPr>
            <w:tcW w:w="706"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5</w:t>
            </w:r>
          </w:p>
        </w:tc>
        <w:tc>
          <w:tcPr>
            <w:tcW w:w="77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w:t>
            </w:r>
          </w:p>
        </w:tc>
        <w:tc>
          <w:tcPr>
            <w:tcW w:w="71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4</w:t>
            </w:r>
          </w:p>
        </w:tc>
        <w:tc>
          <w:tcPr>
            <w:tcW w:w="4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2</w:t>
            </w:r>
          </w:p>
        </w:tc>
      </w:tr>
      <w:tr w:rsidR="0028780F" w:rsidRPr="00FA4C44" w:rsidTr="00BF17DB">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Plzeňský</w:t>
            </w:r>
          </w:p>
        </w:tc>
        <w:tc>
          <w:tcPr>
            <w:tcW w:w="7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172</w:t>
            </w:r>
          </w:p>
        </w:tc>
        <w:tc>
          <w:tcPr>
            <w:tcW w:w="104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13</w:t>
            </w:r>
          </w:p>
        </w:tc>
        <w:tc>
          <w:tcPr>
            <w:tcW w:w="92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7,6</w:t>
            </w:r>
          </w:p>
        </w:tc>
        <w:tc>
          <w:tcPr>
            <w:tcW w:w="70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6</w:t>
            </w:r>
          </w:p>
        </w:tc>
        <w:tc>
          <w:tcPr>
            <w:tcW w:w="706"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3</w:t>
            </w:r>
          </w:p>
        </w:tc>
        <w:tc>
          <w:tcPr>
            <w:tcW w:w="77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71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2</w:t>
            </w:r>
          </w:p>
        </w:tc>
        <w:tc>
          <w:tcPr>
            <w:tcW w:w="4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2</w:t>
            </w:r>
          </w:p>
        </w:tc>
      </w:tr>
      <w:tr w:rsidR="0028780F" w:rsidRPr="00FA4C44" w:rsidTr="00BF17DB">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Karlovarský</w:t>
            </w:r>
          </w:p>
        </w:tc>
        <w:tc>
          <w:tcPr>
            <w:tcW w:w="7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142</w:t>
            </w:r>
          </w:p>
        </w:tc>
        <w:tc>
          <w:tcPr>
            <w:tcW w:w="104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17</w:t>
            </w:r>
          </w:p>
        </w:tc>
        <w:tc>
          <w:tcPr>
            <w:tcW w:w="92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12,0</w:t>
            </w:r>
          </w:p>
        </w:tc>
        <w:tc>
          <w:tcPr>
            <w:tcW w:w="70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10</w:t>
            </w:r>
          </w:p>
        </w:tc>
        <w:tc>
          <w:tcPr>
            <w:tcW w:w="706"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4</w:t>
            </w:r>
          </w:p>
        </w:tc>
        <w:tc>
          <w:tcPr>
            <w:tcW w:w="77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w:t>
            </w:r>
          </w:p>
        </w:tc>
        <w:tc>
          <w:tcPr>
            <w:tcW w:w="56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71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w:t>
            </w:r>
          </w:p>
        </w:tc>
        <w:tc>
          <w:tcPr>
            <w:tcW w:w="4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w:t>
            </w:r>
          </w:p>
        </w:tc>
      </w:tr>
      <w:tr w:rsidR="0028780F" w:rsidRPr="00FA4C44" w:rsidTr="00BF17DB">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Ústecký</w:t>
            </w:r>
          </w:p>
        </w:tc>
        <w:tc>
          <w:tcPr>
            <w:tcW w:w="7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321</w:t>
            </w:r>
          </w:p>
        </w:tc>
        <w:tc>
          <w:tcPr>
            <w:tcW w:w="104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35</w:t>
            </w:r>
          </w:p>
        </w:tc>
        <w:tc>
          <w:tcPr>
            <w:tcW w:w="92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10,9</w:t>
            </w:r>
          </w:p>
        </w:tc>
        <w:tc>
          <w:tcPr>
            <w:tcW w:w="70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22</w:t>
            </w:r>
          </w:p>
        </w:tc>
        <w:tc>
          <w:tcPr>
            <w:tcW w:w="706"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5</w:t>
            </w:r>
          </w:p>
        </w:tc>
        <w:tc>
          <w:tcPr>
            <w:tcW w:w="77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w:t>
            </w:r>
          </w:p>
        </w:tc>
        <w:tc>
          <w:tcPr>
            <w:tcW w:w="71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w:t>
            </w:r>
          </w:p>
        </w:tc>
        <w:tc>
          <w:tcPr>
            <w:tcW w:w="4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6</w:t>
            </w:r>
          </w:p>
        </w:tc>
      </w:tr>
      <w:tr w:rsidR="0028780F" w:rsidRPr="00FA4C44" w:rsidTr="00BF17DB">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Liberecký</w:t>
            </w:r>
          </w:p>
        </w:tc>
        <w:tc>
          <w:tcPr>
            <w:tcW w:w="7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138</w:t>
            </w:r>
          </w:p>
        </w:tc>
        <w:tc>
          <w:tcPr>
            <w:tcW w:w="104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15</w:t>
            </w:r>
          </w:p>
        </w:tc>
        <w:tc>
          <w:tcPr>
            <w:tcW w:w="92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10,9</w:t>
            </w:r>
          </w:p>
        </w:tc>
        <w:tc>
          <w:tcPr>
            <w:tcW w:w="70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10</w:t>
            </w:r>
          </w:p>
        </w:tc>
        <w:tc>
          <w:tcPr>
            <w:tcW w:w="706"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w:t>
            </w:r>
          </w:p>
        </w:tc>
        <w:tc>
          <w:tcPr>
            <w:tcW w:w="77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71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2</w:t>
            </w:r>
          </w:p>
        </w:tc>
        <w:tc>
          <w:tcPr>
            <w:tcW w:w="4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2</w:t>
            </w:r>
          </w:p>
        </w:tc>
      </w:tr>
      <w:tr w:rsidR="0028780F" w:rsidRPr="00FA4C44" w:rsidTr="00BF17DB">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Královéhradecký</w:t>
            </w:r>
          </w:p>
        </w:tc>
        <w:tc>
          <w:tcPr>
            <w:tcW w:w="7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160</w:t>
            </w:r>
          </w:p>
        </w:tc>
        <w:tc>
          <w:tcPr>
            <w:tcW w:w="104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27</w:t>
            </w:r>
          </w:p>
        </w:tc>
        <w:tc>
          <w:tcPr>
            <w:tcW w:w="92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16,9</w:t>
            </w:r>
          </w:p>
        </w:tc>
        <w:tc>
          <w:tcPr>
            <w:tcW w:w="70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10</w:t>
            </w:r>
          </w:p>
        </w:tc>
        <w:tc>
          <w:tcPr>
            <w:tcW w:w="706"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11</w:t>
            </w:r>
          </w:p>
        </w:tc>
        <w:tc>
          <w:tcPr>
            <w:tcW w:w="77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71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2</w:t>
            </w:r>
          </w:p>
        </w:tc>
        <w:tc>
          <w:tcPr>
            <w:tcW w:w="4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4</w:t>
            </w:r>
          </w:p>
        </w:tc>
      </w:tr>
      <w:tr w:rsidR="0028780F" w:rsidRPr="00FA4C44" w:rsidTr="00BF17DB">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Pardubický</w:t>
            </w:r>
          </w:p>
        </w:tc>
        <w:tc>
          <w:tcPr>
            <w:tcW w:w="7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164</w:t>
            </w:r>
          </w:p>
        </w:tc>
        <w:tc>
          <w:tcPr>
            <w:tcW w:w="104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46</w:t>
            </w:r>
          </w:p>
        </w:tc>
        <w:tc>
          <w:tcPr>
            <w:tcW w:w="92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28,0</w:t>
            </w:r>
          </w:p>
        </w:tc>
        <w:tc>
          <w:tcPr>
            <w:tcW w:w="70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24</w:t>
            </w:r>
          </w:p>
        </w:tc>
        <w:tc>
          <w:tcPr>
            <w:tcW w:w="706"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8</w:t>
            </w:r>
          </w:p>
        </w:tc>
        <w:tc>
          <w:tcPr>
            <w:tcW w:w="77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71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10</w:t>
            </w:r>
          </w:p>
        </w:tc>
        <w:tc>
          <w:tcPr>
            <w:tcW w:w="4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4</w:t>
            </w:r>
          </w:p>
        </w:tc>
      </w:tr>
      <w:tr w:rsidR="0028780F" w:rsidRPr="00FA4C44" w:rsidTr="00BF17DB">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Vysočina</w:t>
            </w:r>
          </w:p>
        </w:tc>
        <w:tc>
          <w:tcPr>
            <w:tcW w:w="7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126</w:t>
            </w:r>
          </w:p>
        </w:tc>
        <w:tc>
          <w:tcPr>
            <w:tcW w:w="104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20</w:t>
            </w:r>
          </w:p>
        </w:tc>
        <w:tc>
          <w:tcPr>
            <w:tcW w:w="92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15,9</w:t>
            </w:r>
          </w:p>
        </w:tc>
        <w:tc>
          <w:tcPr>
            <w:tcW w:w="70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11</w:t>
            </w:r>
          </w:p>
        </w:tc>
        <w:tc>
          <w:tcPr>
            <w:tcW w:w="706"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6</w:t>
            </w:r>
          </w:p>
        </w:tc>
        <w:tc>
          <w:tcPr>
            <w:tcW w:w="77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71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3</w:t>
            </w:r>
          </w:p>
        </w:tc>
        <w:tc>
          <w:tcPr>
            <w:tcW w:w="4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r>
      <w:tr w:rsidR="0028780F" w:rsidRPr="00FA4C44" w:rsidTr="00BF17DB">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Jihomoravský</w:t>
            </w:r>
          </w:p>
        </w:tc>
        <w:tc>
          <w:tcPr>
            <w:tcW w:w="7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383</w:t>
            </w:r>
          </w:p>
        </w:tc>
        <w:tc>
          <w:tcPr>
            <w:tcW w:w="104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87</w:t>
            </w:r>
          </w:p>
        </w:tc>
        <w:tc>
          <w:tcPr>
            <w:tcW w:w="92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22,7</w:t>
            </w:r>
          </w:p>
        </w:tc>
        <w:tc>
          <w:tcPr>
            <w:tcW w:w="70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62</w:t>
            </w:r>
          </w:p>
        </w:tc>
        <w:tc>
          <w:tcPr>
            <w:tcW w:w="706"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10</w:t>
            </w:r>
          </w:p>
        </w:tc>
        <w:tc>
          <w:tcPr>
            <w:tcW w:w="77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71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8</w:t>
            </w:r>
          </w:p>
        </w:tc>
        <w:tc>
          <w:tcPr>
            <w:tcW w:w="4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7</w:t>
            </w:r>
          </w:p>
        </w:tc>
      </w:tr>
      <w:tr w:rsidR="0028780F" w:rsidRPr="00FA4C44" w:rsidTr="00BF17DB">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Zlínský</w:t>
            </w:r>
          </w:p>
        </w:tc>
        <w:tc>
          <w:tcPr>
            <w:tcW w:w="7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279</w:t>
            </w:r>
          </w:p>
        </w:tc>
        <w:tc>
          <w:tcPr>
            <w:tcW w:w="104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118</w:t>
            </w:r>
          </w:p>
        </w:tc>
        <w:tc>
          <w:tcPr>
            <w:tcW w:w="92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42,3</w:t>
            </w:r>
          </w:p>
        </w:tc>
        <w:tc>
          <w:tcPr>
            <w:tcW w:w="70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76</w:t>
            </w:r>
          </w:p>
        </w:tc>
        <w:tc>
          <w:tcPr>
            <w:tcW w:w="706"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26</w:t>
            </w:r>
          </w:p>
        </w:tc>
        <w:tc>
          <w:tcPr>
            <w:tcW w:w="77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5</w:t>
            </w:r>
          </w:p>
        </w:tc>
        <w:tc>
          <w:tcPr>
            <w:tcW w:w="56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71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6</w:t>
            </w:r>
          </w:p>
        </w:tc>
        <w:tc>
          <w:tcPr>
            <w:tcW w:w="4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5</w:t>
            </w:r>
          </w:p>
        </w:tc>
      </w:tr>
      <w:tr w:rsidR="0028780F" w:rsidRPr="00FA4C44" w:rsidTr="00BF17DB">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Olomoucký</w:t>
            </w:r>
          </w:p>
        </w:tc>
        <w:tc>
          <w:tcPr>
            <w:tcW w:w="7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229</w:t>
            </w:r>
          </w:p>
        </w:tc>
        <w:tc>
          <w:tcPr>
            <w:tcW w:w="104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74</w:t>
            </w:r>
          </w:p>
        </w:tc>
        <w:tc>
          <w:tcPr>
            <w:tcW w:w="92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32,3</w:t>
            </w:r>
          </w:p>
        </w:tc>
        <w:tc>
          <w:tcPr>
            <w:tcW w:w="70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47</w:t>
            </w:r>
          </w:p>
        </w:tc>
        <w:tc>
          <w:tcPr>
            <w:tcW w:w="706"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16</w:t>
            </w:r>
          </w:p>
        </w:tc>
        <w:tc>
          <w:tcPr>
            <w:tcW w:w="77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2</w:t>
            </w:r>
          </w:p>
        </w:tc>
        <w:tc>
          <w:tcPr>
            <w:tcW w:w="56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71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5</w:t>
            </w:r>
          </w:p>
        </w:tc>
        <w:tc>
          <w:tcPr>
            <w:tcW w:w="4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4</w:t>
            </w:r>
          </w:p>
        </w:tc>
      </w:tr>
      <w:tr w:rsidR="0028780F" w:rsidRPr="00FA4C44" w:rsidTr="00BF17DB">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Moravskoslezský</w:t>
            </w:r>
          </w:p>
        </w:tc>
        <w:tc>
          <w:tcPr>
            <w:tcW w:w="7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520</w:t>
            </w:r>
          </w:p>
        </w:tc>
        <w:tc>
          <w:tcPr>
            <w:tcW w:w="104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78</w:t>
            </w:r>
          </w:p>
        </w:tc>
        <w:tc>
          <w:tcPr>
            <w:tcW w:w="92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15,0</w:t>
            </w:r>
          </w:p>
        </w:tc>
        <w:tc>
          <w:tcPr>
            <w:tcW w:w="70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39</w:t>
            </w:r>
          </w:p>
        </w:tc>
        <w:tc>
          <w:tcPr>
            <w:tcW w:w="706"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25</w:t>
            </w:r>
          </w:p>
        </w:tc>
        <w:tc>
          <w:tcPr>
            <w:tcW w:w="77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w:t>
            </w:r>
          </w:p>
        </w:tc>
        <w:tc>
          <w:tcPr>
            <w:tcW w:w="56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0</w:t>
            </w:r>
          </w:p>
        </w:tc>
        <w:tc>
          <w:tcPr>
            <w:tcW w:w="71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6</w:t>
            </w:r>
          </w:p>
        </w:tc>
        <w:tc>
          <w:tcPr>
            <w:tcW w:w="4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7</w:t>
            </w:r>
          </w:p>
        </w:tc>
      </w:tr>
      <w:tr w:rsidR="0028780F" w:rsidRPr="00FA4C44" w:rsidTr="00BF17DB">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Celkem</w:t>
            </w:r>
          </w:p>
        </w:tc>
        <w:tc>
          <w:tcPr>
            <w:tcW w:w="7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3523</w:t>
            </w:r>
          </w:p>
        </w:tc>
        <w:tc>
          <w:tcPr>
            <w:tcW w:w="104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665</w:t>
            </w:r>
          </w:p>
        </w:tc>
        <w:tc>
          <w:tcPr>
            <w:tcW w:w="92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18,9</w:t>
            </w:r>
          </w:p>
        </w:tc>
        <w:tc>
          <w:tcPr>
            <w:tcW w:w="70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388</w:t>
            </w:r>
          </w:p>
        </w:tc>
        <w:tc>
          <w:tcPr>
            <w:tcW w:w="706"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150</w:t>
            </w:r>
          </w:p>
        </w:tc>
        <w:tc>
          <w:tcPr>
            <w:tcW w:w="779"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9</w:t>
            </w:r>
          </w:p>
        </w:tc>
        <w:tc>
          <w:tcPr>
            <w:tcW w:w="567"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2</w:t>
            </w:r>
          </w:p>
        </w:tc>
        <w:tc>
          <w:tcPr>
            <w:tcW w:w="710"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61</w:t>
            </w:r>
          </w:p>
        </w:tc>
        <w:tc>
          <w:tcPr>
            <w:tcW w:w="491" w:type="dxa"/>
            <w:tcBorders>
              <w:top w:val="nil"/>
              <w:left w:val="nil"/>
              <w:bottom w:val="single" w:sz="4" w:space="0" w:color="auto"/>
              <w:right w:val="single" w:sz="4" w:space="0" w:color="auto"/>
            </w:tcBorders>
            <w:shd w:val="clear" w:color="auto" w:fill="auto"/>
            <w:noWrap/>
            <w:vAlign w:val="bottom"/>
            <w:hideMark/>
          </w:tcPr>
          <w:p w:rsidR="0028780F" w:rsidRPr="00FA4C44" w:rsidRDefault="0028780F" w:rsidP="00BF17DB">
            <w:pPr>
              <w:spacing w:line="240" w:lineRule="auto"/>
              <w:jc w:val="right"/>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55</w:t>
            </w:r>
          </w:p>
        </w:tc>
      </w:tr>
      <w:tr w:rsidR="0028780F" w:rsidRPr="00FA4C44" w:rsidTr="00BF17DB">
        <w:trPr>
          <w:trHeight w:val="300"/>
        </w:trPr>
        <w:tc>
          <w:tcPr>
            <w:tcW w:w="8420" w:type="dxa"/>
            <w:gridSpan w:val="10"/>
            <w:vMerge w:val="restart"/>
            <w:tcBorders>
              <w:top w:val="single" w:sz="4" w:space="0" w:color="auto"/>
              <w:left w:val="nil"/>
              <w:bottom w:val="nil"/>
              <w:right w:val="nil"/>
            </w:tcBorders>
            <w:shd w:val="clear" w:color="auto" w:fill="auto"/>
            <w:hideMark/>
          </w:tcPr>
          <w:p w:rsidR="0028780F" w:rsidRPr="00FA4C44" w:rsidRDefault="0028780F" w:rsidP="00BF17DB">
            <w:pPr>
              <w:spacing w:line="240" w:lineRule="auto"/>
              <w:rPr>
                <w:rFonts w:ascii="Calibri" w:eastAsia="Times New Roman" w:hAnsi="Calibri" w:cs="Times New Roman"/>
                <w:color w:val="000000"/>
                <w:lang w:eastAsia="cs-CZ"/>
              </w:rPr>
            </w:pPr>
            <w:r w:rsidRPr="00FA4C44">
              <w:rPr>
                <w:rFonts w:ascii="Calibri" w:eastAsia="Times New Roman" w:hAnsi="Calibri" w:cs="Times New Roman"/>
                <w:color w:val="000000"/>
                <w:lang w:eastAsia="cs-CZ"/>
              </w:rPr>
              <w:t>Vysvětlivky: R - r</w:t>
            </w:r>
            <w:r w:rsidR="006752AF">
              <w:rPr>
                <w:rFonts w:ascii="Calibri" w:eastAsia="Times New Roman" w:hAnsi="Calibri" w:cs="Times New Roman"/>
                <w:color w:val="000000"/>
                <w:lang w:eastAsia="cs-CZ"/>
              </w:rPr>
              <w:t xml:space="preserve">estaurační zařízení, S - </w:t>
            </w:r>
            <w:r w:rsidRPr="00FA4C44">
              <w:rPr>
                <w:rFonts w:ascii="Calibri" w:eastAsia="Times New Roman" w:hAnsi="Calibri" w:cs="Times New Roman"/>
                <w:color w:val="000000"/>
                <w:lang w:eastAsia="cs-CZ"/>
              </w:rPr>
              <w:t>sportbary, K - kamenné pobočky, OC - obchodní centra, H/K - herny, kasina, O - ostatní</w:t>
            </w:r>
          </w:p>
        </w:tc>
      </w:tr>
      <w:tr w:rsidR="0028780F" w:rsidRPr="00FA4C44" w:rsidTr="00BF17DB">
        <w:trPr>
          <w:trHeight w:val="300"/>
        </w:trPr>
        <w:tc>
          <w:tcPr>
            <w:tcW w:w="8420" w:type="dxa"/>
            <w:gridSpan w:val="10"/>
            <w:vMerge/>
            <w:tcBorders>
              <w:top w:val="single" w:sz="4" w:space="0" w:color="auto"/>
              <w:left w:val="nil"/>
              <w:bottom w:val="nil"/>
              <w:right w:val="nil"/>
            </w:tcBorders>
            <w:vAlign w:val="center"/>
            <w:hideMark/>
          </w:tcPr>
          <w:p w:rsidR="0028780F" w:rsidRPr="00FA4C44" w:rsidRDefault="0028780F" w:rsidP="00BF17DB">
            <w:pPr>
              <w:spacing w:line="240" w:lineRule="auto"/>
              <w:rPr>
                <w:rFonts w:ascii="Calibri" w:eastAsia="Times New Roman" w:hAnsi="Calibri" w:cs="Times New Roman"/>
                <w:color w:val="000000"/>
                <w:lang w:eastAsia="cs-CZ"/>
              </w:rPr>
            </w:pPr>
          </w:p>
        </w:tc>
      </w:tr>
    </w:tbl>
    <w:p w:rsidR="002B213D" w:rsidRDefault="0028780F" w:rsidP="002B213D">
      <w:pPr>
        <w:jc w:val="both"/>
        <w:rPr>
          <w:rFonts w:cs="Times New Roman"/>
        </w:rPr>
      </w:pPr>
      <w:r>
        <w:rPr>
          <w:rFonts w:cs="Times New Roman"/>
        </w:rPr>
        <w:t>Zdroj: Internetové stránky Synottipu; vlastní zpracování</w:t>
      </w:r>
    </w:p>
    <w:p w:rsidR="0028780F" w:rsidRDefault="0028780F" w:rsidP="002B213D">
      <w:pPr>
        <w:jc w:val="both"/>
        <w:rPr>
          <w:rFonts w:cs="Times New Roman"/>
        </w:rPr>
      </w:pPr>
    </w:p>
    <w:p w:rsidR="002B213D" w:rsidRDefault="002B213D" w:rsidP="002B213D">
      <w:pPr>
        <w:jc w:val="both"/>
        <w:rPr>
          <w:rFonts w:cs="Times New Roman"/>
        </w:rPr>
      </w:pPr>
      <w:r>
        <w:rPr>
          <w:rFonts w:cs="Times New Roman"/>
        </w:rPr>
        <w:tab/>
        <w:t>Konkurenční výhodou oproti zavedené trojici sázkových kanceláří Tipsport</w:t>
      </w:r>
      <w:r w:rsidR="00F961CF">
        <w:rPr>
          <w:rFonts w:cs="Times New Roman"/>
        </w:rPr>
        <w:t>, Fortuna a </w:t>
      </w:r>
      <w:r w:rsidR="000E15A0">
        <w:rPr>
          <w:rFonts w:cs="Times New Roman"/>
        </w:rPr>
        <w:t>Chance</w:t>
      </w:r>
      <w:r>
        <w:rPr>
          <w:rFonts w:cs="Times New Roman"/>
        </w:rPr>
        <w:t xml:space="preserve"> je rozšířený způsob podání sázek pomocí samoobslužných terminálů. Sázkový terminál je technické zařízení umístěné ve sběrně a spojené s centrálním sy</w:t>
      </w:r>
      <w:r w:rsidR="000E15A0">
        <w:rPr>
          <w:rFonts w:cs="Times New Roman"/>
        </w:rPr>
        <w:t>stémem Synottipu. Sázející má v</w:t>
      </w:r>
      <w:r>
        <w:rPr>
          <w:rFonts w:cs="Times New Roman"/>
        </w:rPr>
        <w:t xml:space="preserve"> tomto typu sběrny možnost vsadit</w:t>
      </w:r>
      <w:r w:rsidR="00631A7D">
        <w:rPr>
          <w:rFonts w:cs="Times New Roman"/>
        </w:rPr>
        <w:t xml:space="preserve"> si</w:t>
      </w:r>
      <w:r>
        <w:rPr>
          <w:rFonts w:cs="Times New Roman"/>
        </w:rPr>
        <w:t xml:space="preserve"> anonymně prostřednictvím obsluhy</w:t>
      </w:r>
      <w:r w:rsidR="00F34287">
        <w:rPr>
          <w:rFonts w:cs="Times New Roman"/>
        </w:rPr>
        <w:t>, nebo sám s pomocí karty Synot</w:t>
      </w:r>
      <w:r>
        <w:rPr>
          <w:rFonts w:cs="Times New Roman"/>
        </w:rPr>
        <w:t>tipu, pokud je u společnosti registrovaným hráčem. Prostřednictvím zařízení je také možné zkontrolovat tiket či si nechat vyplatit výhru (anonymní sázkař pomocí obsluhy, registrovaný hráč např. na svůj hráčský účet). Terminál může být umístěn prakticky kdekoliv od různého typu restauračního zařízení až např. po čerpací stanici. Společnost dodává terminály zájemcům zdarma</w:t>
      </w:r>
      <w:r w:rsidR="000E15A0">
        <w:rPr>
          <w:rFonts w:cs="Times New Roman"/>
        </w:rPr>
        <w:t>,</w:t>
      </w:r>
      <w:r>
        <w:rPr>
          <w:rFonts w:cs="Times New Roman"/>
        </w:rPr>
        <w:t xml:space="preserve"> a ti tak nenes</w:t>
      </w:r>
      <w:r w:rsidR="00631A7D">
        <w:rPr>
          <w:rFonts w:cs="Times New Roman"/>
        </w:rPr>
        <w:t>ou žádné riziko. I to je důvod</w:t>
      </w:r>
      <w:r>
        <w:rPr>
          <w:rFonts w:cs="Times New Roman"/>
        </w:rPr>
        <w:t xml:space="preserve"> pro velmi rozšířenou síť těchto zařízení v ČR. Mimo terminálová zařízení nabízí firma možnost vsazení kurzové sázky také </w:t>
      </w:r>
      <w:r w:rsidR="00CE2B0D">
        <w:rPr>
          <w:rFonts w:cs="Times New Roman"/>
        </w:rPr>
        <w:t>v</w:t>
      </w:r>
      <w:r>
        <w:rPr>
          <w:rFonts w:cs="Times New Roman"/>
        </w:rPr>
        <w:t xml:space="preserve"> klasické přepážkové sběrně. </w:t>
      </w:r>
    </w:p>
    <w:p w:rsidR="002B213D" w:rsidRDefault="006D6948" w:rsidP="002B213D">
      <w:pPr>
        <w:jc w:val="both"/>
        <w:rPr>
          <w:rFonts w:cs="Times New Roman"/>
        </w:rPr>
      </w:pPr>
      <w:r>
        <w:rPr>
          <w:rFonts w:cs="Times New Roman"/>
          <w:noProof/>
          <w:lang w:eastAsia="cs-CZ"/>
        </w:rPr>
        <w:lastRenderedPageBreak/>
        <w:drawing>
          <wp:anchor distT="0" distB="0" distL="114300" distR="114300" simplePos="0" relativeHeight="251682816" behindDoc="1" locked="0" layoutInCell="1" allowOverlap="1" wp14:anchorId="59D803EE" wp14:editId="4F1B954E">
            <wp:simplePos x="0" y="0"/>
            <wp:positionH relativeFrom="column">
              <wp:posOffset>5715</wp:posOffset>
            </wp:positionH>
            <wp:positionV relativeFrom="paragraph">
              <wp:posOffset>-1338580</wp:posOffset>
            </wp:positionV>
            <wp:extent cx="5759450" cy="8141335"/>
            <wp:effectExtent l="0" t="0" r="0" b="0"/>
            <wp:wrapNone/>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otti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14:sizeRelH relativeFrom="page">
              <wp14:pctWidth>0</wp14:pctWidth>
            </wp14:sizeRelH>
            <wp14:sizeRelV relativeFrom="page">
              <wp14:pctHeight>0</wp14:pctHeight>
            </wp14:sizeRelV>
          </wp:anchor>
        </w:drawing>
      </w:r>
      <w:r w:rsidR="002B213D">
        <w:rPr>
          <w:rFonts w:cs="Times New Roman"/>
        </w:rPr>
        <w:tab/>
        <w:t>Ve struktuře sběrných míst nejvíce převlád</w:t>
      </w:r>
      <w:r w:rsidR="007E41D8">
        <w:rPr>
          <w:rFonts w:cs="Times New Roman"/>
        </w:rPr>
        <w:t>alo</w:t>
      </w:r>
      <w:r w:rsidR="002B213D">
        <w:rPr>
          <w:rFonts w:cs="Times New Roman"/>
        </w:rPr>
        <w:t xml:space="preserve"> </w:t>
      </w:r>
      <w:r w:rsidR="0028780F">
        <w:rPr>
          <w:rFonts w:cs="Times New Roman"/>
        </w:rPr>
        <w:t xml:space="preserve">umístění </w:t>
      </w:r>
      <w:r w:rsidR="002B213D">
        <w:rPr>
          <w:rFonts w:cs="Times New Roman"/>
        </w:rPr>
        <w:t>do rest</w:t>
      </w:r>
      <w:r w:rsidR="007E41D8">
        <w:rPr>
          <w:rFonts w:cs="Times New Roman"/>
        </w:rPr>
        <w:t>auračních zařízení,</w:t>
      </w:r>
      <w:r w:rsidR="0028780F">
        <w:rPr>
          <w:rFonts w:cs="Times New Roman"/>
        </w:rPr>
        <w:t xml:space="preserve"> které tvořil</w:t>
      </w:r>
      <w:r w:rsidR="007E41D8">
        <w:rPr>
          <w:rFonts w:cs="Times New Roman"/>
        </w:rPr>
        <w:t>o</w:t>
      </w:r>
      <w:r w:rsidR="0028780F">
        <w:rPr>
          <w:rFonts w:cs="Times New Roman"/>
        </w:rPr>
        <w:t xml:space="preserve"> přibližně 59 % celku. Výraznější zastoupení měly také s</w:t>
      </w:r>
      <w:r w:rsidR="00F34287">
        <w:rPr>
          <w:rFonts w:cs="Times New Roman"/>
        </w:rPr>
        <w:t xml:space="preserve"> 23 % </w:t>
      </w:r>
      <w:r w:rsidR="002B213D">
        <w:rPr>
          <w:rFonts w:cs="Times New Roman"/>
        </w:rPr>
        <w:t>sportbary</w:t>
      </w:r>
      <w:r w:rsidR="0028780F">
        <w:rPr>
          <w:rFonts w:cs="Times New Roman"/>
        </w:rPr>
        <w:t xml:space="preserve"> a s </w:t>
      </w:r>
      <w:r w:rsidR="002B213D">
        <w:rPr>
          <w:rFonts w:cs="Times New Roman"/>
        </w:rPr>
        <w:t>9</w:t>
      </w:r>
      <w:r w:rsidR="0028780F">
        <w:rPr>
          <w:rFonts w:cs="Times New Roman"/>
        </w:rPr>
        <w:t xml:space="preserve"> </w:t>
      </w:r>
      <w:r w:rsidR="00507B29">
        <w:rPr>
          <w:rFonts w:cs="Times New Roman"/>
        </w:rPr>
        <w:t>%</w:t>
      </w:r>
      <w:r w:rsidR="003440AA">
        <w:rPr>
          <w:rFonts w:cs="Times New Roman"/>
        </w:rPr>
        <w:t xml:space="preserve"> herny a kasina (viz obr. 9, s. 41</w:t>
      </w:r>
      <w:r w:rsidR="00F34287">
        <w:rPr>
          <w:rFonts w:cs="Times New Roman"/>
        </w:rPr>
        <w:t>)</w:t>
      </w:r>
      <w:r w:rsidR="0028780F">
        <w:rPr>
          <w:rFonts w:cs="Times New Roman"/>
        </w:rPr>
        <w:t xml:space="preserve">. </w:t>
      </w:r>
      <w:r w:rsidR="00507B29">
        <w:rPr>
          <w:rFonts w:cs="Times New Roman"/>
        </w:rPr>
        <w:t xml:space="preserve">Na rozdíl od sázkových společností Fortuny a Tipsportu měl Synottip velmi nízké procento sběrných míst umístěných do kamenné pobočky s funkcí pouze k vsazení. </w:t>
      </w:r>
    </w:p>
    <w:p w:rsidR="002B213D" w:rsidRDefault="00516C0A" w:rsidP="002B213D">
      <w:pPr>
        <w:jc w:val="both"/>
        <w:rPr>
          <w:rFonts w:cs="Times New Roman"/>
        </w:rPr>
      </w:pPr>
      <w:r>
        <w:rPr>
          <w:rFonts w:cs="Times New Roman"/>
        </w:rPr>
        <w:tab/>
        <w:t>Synot</w:t>
      </w:r>
      <w:r w:rsidR="00AB45F7">
        <w:rPr>
          <w:rFonts w:cs="Times New Roman"/>
        </w:rPr>
        <w:t>tip na konci března</w:t>
      </w:r>
      <w:r w:rsidR="002B213D">
        <w:rPr>
          <w:rFonts w:cs="Times New Roman"/>
        </w:rPr>
        <w:t xml:space="preserve"> 2016 provozoval 665 sběrných míst kurzového sázení</w:t>
      </w:r>
      <w:r w:rsidR="002936CD">
        <w:rPr>
          <w:rFonts w:cs="Times New Roman"/>
        </w:rPr>
        <w:t xml:space="preserve"> v 367 obcích (viz obr. 13)</w:t>
      </w:r>
      <w:r w:rsidR="002B213D">
        <w:rPr>
          <w:rFonts w:cs="Times New Roman"/>
        </w:rPr>
        <w:t>. Počet samoobslužných terminálů byl 664, avšak ve 21 případech se v jednom zařízení nacházelo dva a více terminálů. Jednalo se především o prostor heren ve Zlínském kraji</w:t>
      </w:r>
      <w:r w:rsidR="00AC1B18">
        <w:rPr>
          <w:rFonts w:cs="Times New Roman"/>
        </w:rPr>
        <w:t>, konkrétně v</w:t>
      </w:r>
      <w:r w:rsidR="002B213D">
        <w:rPr>
          <w:rFonts w:cs="Times New Roman"/>
        </w:rPr>
        <w:t> SO ORP Uherské Hradiště. Přepážkových sběren bylo v provozu 50, přičemž ve 20 těchto provozovnách byly k dispozici i sběrné terminály. Dle výroční zprávy 2013 vydané o rok později byl počet přepážkových sběren 130, čímž se jejich počet b</w:t>
      </w:r>
      <w:r w:rsidR="00CE2B0D">
        <w:rPr>
          <w:rFonts w:cs="Times New Roman"/>
        </w:rPr>
        <w:t>ěhem tří</w:t>
      </w:r>
      <w:r w:rsidR="002B213D">
        <w:rPr>
          <w:rFonts w:cs="Times New Roman"/>
        </w:rPr>
        <w:t xml:space="preserve"> let snížil přibližně o 62 %. Jak terminálové, </w:t>
      </w:r>
      <w:r w:rsidR="00175675">
        <w:rPr>
          <w:rFonts w:cs="Times New Roman"/>
        </w:rPr>
        <w:t>tak přepážkové sběrny bylo možné</w:t>
      </w:r>
      <w:r w:rsidR="002B213D">
        <w:rPr>
          <w:rFonts w:cs="Times New Roman"/>
        </w:rPr>
        <w:t xml:space="preserve"> provozovat na</w:t>
      </w:r>
      <w:r w:rsidR="00F961CF">
        <w:rPr>
          <w:rFonts w:cs="Times New Roman"/>
        </w:rPr>
        <w:t xml:space="preserve"> principu franšízy, informace o </w:t>
      </w:r>
      <w:r w:rsidR="002B213D">
        <w:rPr>
          <w:rFonts w:cs="Times New Roman"/>
        </w:rPr>
        <w:t xml:space="preserve">přesných číslech a poměru vlastních a partnerských sběren nebylo možné zjistit.   </w:t>
      </w:r>
    </w:p>
    <w:p w:rsidR="00D63988" w:rsidRDefault="00D63988" w:rsidP="002B213D">
      <w:pPr>
        <w:jc w:val="both"/>
        <w:rPr>
          <w:rFonts w:cs="Times New Roman"/>
        </w:rPr>
      </w:pPr>
    </w:p>
    <w:p w:rsidR="00D63988" w:rsidRDefault="00D63988" w:rsidP="002B213D">
      <w:pPr>
        <w:jc w:val="both"/>
        <w:rPr>
          <w:rFonts w:cs="Times New Roman"/>
        </w:rPr>
      </w:pPr>
    </w:p>
    <w:p w:rsidR="00D63988" w:rsidRDefault="002B213D" w:rsidP="002B213D">
      <w:pPr>
        <w:jc w:val="both"/>
        <w:rPr>
          <w:rFonts w:cs="Times New Roman"/>
        </w:rPr>
      </w:pPr>
      <w:r>
        <w:rPr>
          <w:rFonts w:cs="Times New Roman"/>
        </w:rPr>
        <w:tab/>
      </w:r>
    </w:p>
    <w:p w:rsidR="00D63988" w:rsidRDefault="00D63988">
      <w:pPr>
        <w:spacing w:after="200" w:line="276" w:lineRule="auto"/>
        <w:rPr>
          <w:rFonts w:cs="Times New Roman"/>
        </w:rPr>
      </w:pPr>
    </w:p>
    <w:p w:rsidR="00D63988" w:rsidRDefault="00D63988">
      <w:pPr>
        <w:spacing w:after="200" w:line="276" w:lineRule="auto"/>
        <w:rPr>
          <w:rFonts w:cs="Times New Roman"/>
        </w:rPr>
      </w:pPr>
    </w:p>
    <w:p w:rsidR="00D63988" w:rsidRDefault="00D63988">
      <w:pPr>
        <w:spacing w:after="200" w:line="276" w:lineRule="auto"/>
        <w:rPr>
          <w:rFonts w:cs="Times New Roman"/>
        </w:rPr>
      </w:pPr>
    </w:p>
    <w:p w:rsidR="00D63988" w:rsidRDefault="00D63988">
      <w:pPr>
        <w:spacing w:after="200" w:line="276" w:lineRule="auto"/>
        <w:rPr>
          <w:rFonts w:cs="Times New Roman"/>
        </w:rPr>
      </w:pPr>
    </w:p>
    <w:p w:rsidR="00D63988" w:rsidRDefault="00D63988">
      <w:pPr>
        <w:spacing w:after="200" w:line="276" w:lineRule="auto"/>
        <w:rPr>
          <w:rFonts w:cs="Times New Roman"/>
        </w:rPr>
      </w:pPr>
    </w:p>
    <w:p w:rsidR="00D63988" w:rsidRDefault="00D63988">
      <w:pPr>
        <w:spacing w:after="200" w:line="276" w:lineRule="auto"/>
        <w:rPr>
          <w:rFonts w:cs="Times New Roman"/>
        </w:rPr>
      </w:pPr>
    </w:p>
    <w:p w:rsidR="00D63988" w:rsidRDefault="00D63988">
      <w:pPr>
        <w:spacing w:after="200" w:line="276" w:lineRule="auto"/>
        <w:rPr>
          <w:rFonts w:cs="Times New Roman"/>
        </w:rPr>
      </w:pPr>
    </w:p>
    <w:p w:rsidR="00D63988" w:rsidRDefault="00D63988">
      <w:pPr>
        <w:spacing w:after="200" w:line="276" w:lineRule="auto"/>
        <w:rPr>
          <w:rFonts w:cs="Times New Roman"/>
        </w:rPr>
      </w:pPr>
    </w:p>
    <w:p w:rsidR="00D63988" w:rsidRDefault="00D63988">
      <w:pPr>
        <w:spacing w:after="200" w:line="276" w:lineRule="auto"/>
        <w:rPr>
          <w:rFonts w:cs="Times New Roman"/>
        </w:rPr>
      </w:pPr>
    </w:p>
    <w:p w:rsidR="00D63988" w:rsidRDefault="00D63988">
      <w:pPr>
        <w:spacing w:after="200" w:line="276" w:lineRule="auto"/>
        <w:rPr>
          <w:rFonts w:cs="Times New Roman"/>
        </w:rPr>
      </w:pPr>
    </w:p>
    <w:p w:rsidR="00D63988" w:rsidRDefault="0053149C" w:rsidP="00D63C8C">
      <w:pPr>
        <w:rPr>
          <w:rFonts w:cs="Times New Roman"/>
        </w:rPr>
      </w:pPr>
      <w:r>
        <w:rPr>
          <w:rFonts w:cs="Times New Roman"/>
        </w:rPr>
        <w:t>Obr. 13:</w:t>
      </w:r>
      <w:r w:rsidR="00D63988">
        <w:rPr>
          <w:rFonts w:cs="Times New Roman"/>
        </w:rPr>
        <w:t xml:space="preserve"> Distribuce poboček sázkové kanceláře Synottip k 31. 3. 2016</w:t>
      </w:r>
    </w:p>
    <w:p w:rsidR="00D63988" w:rsidRDefault="00D63988">
      <w:pPr>
        <w:spacing w:after="200" w:line="276" w:lineRule="auto"/>
        <w:rPr>
          <w:rFonts w:cs="Times New Roman"/>
        </w:rPr>
      </w:pPr>
      <w:r>
        <w:rPr>
          <w:rFonts w:cs="Times New Roman"/>
        </w:rPr>
        <w:t>Zdroj: Internetové stránky sázkové společnosti Synottip; vlastní zpracování</w:t>
      </w:r>
    </w:p>
    <w:p w:rsidR="00D63988" w:rsidRDefault="00D63988">
      <w:pPr>
        <w:spacing w:after="200" w:line="276" w:lineRule="auto"/>
        <w:rPr>
          <w:rFonts w:cs="Times New Roman"/>
        </w:rPr>
      </w:pPr>
    </w:p>
    <w:p w:rsidR="00D63C8C" w:rsidRDefault="00D63988" w:rsidP="002B213D">
      <w:pPr>
        <w:jc w:val="both"/>
        <w:rPr>
          <w:rFonts w:cs="Times New Roman"/>
        </w:rPr>
      </w:pPr>
      <w:r>
        <w:rPr>
          <w:rFonts w:cs="Times New Roman"/>
        </w:rPr>
        <w:tab/>
      </w:r>
    </w:p>
    <w:p w:rsidR="00D63C8C" w:rsidRDefault="00D63C8C" w:rsidP="002B213D">
      <w:pPr>
        <w:jc w:val="both"/>
        <w:rPr>
          <w:rFonts w:cs="Times New Roman"/>
        </w:rPr>
      </w:pPr>
    </w:p>
    <w:p w:rsidR="00D63C8C" w:rsidRDefault="00D63C8C" w:rsidP="002B213D">
      <w:pPr>
        <w:jc w:val="both"/>
        <w:rPr>
          <w:rFonts w:cs="Times New Roman"/>
        </w:rPr>
      </w:pPr>
    </w:p>
    <w:p w:rsidR="006D6948" w:rsidRDefault="00D63C8C" w:rsidP="002B213D">
      <w:pPr>
        <w:jc w:val="both"/>
        <w:rPr>
          <w:rFonts w:cs="Times New Roman"/>
        </w:rPr>
      </w:pPr>
      <w:r>
        <w:rPr>
          <w:rFonts w:cs="Times New Roman"/>
        </w:rPr>
        <w:tab/>
      </w:r>
    </w:p>
    <w:p w:rsidR="002B213D" w:rsidRDefault="006D6948" w:rsidP="002B213D">
      <w:pPr>
        <w:jc w:val="both"/>
        <w:rPr>
          <w:rFonts w:cs="Times New Roman"/>
        </w:rPr>
      </w:pPr>
      <w:r>
        <w:rPr>
          <w:rFonts w:cs="Times New Roman"/>
        </w:rPr>
        <w:lastRenderedPageBreak/>
        <w:tab/>
      </w:r>
      <w:r w:rsidR="002B213D">
        <w:rPr>
          <w:rFonts w:cs="Times New Roman"/>
        </w:rPr>
        <w:t>Z pohledu vel</w:t>
      </w:r>
      <w:r w:rsidR="00AC1B18">
        <w:rPr>
          <w:rFonts w:cs="Times New Roman"/>
        </w:rPr>
        <w:t>ikostní struktury obcí se Synot</w:t>
      </w:r>
      <w:r w:rsidR="002B213D">
        <w:rPr>
          <w:rFonts w:cs="Times New Roman"/>
        </w:rPr>
        <w:t xml:space="preserve">tip nejvíce zaměřoval na obce do 5 tisíc obyvatel. V rámci své pobočkové sítě zde bylo umístěno 35 % sázkových sběren. To se odráží na typu sběrných terminálů, které mohou být </w:t>
      </w:r>
      <w:r w:rsidR="00CE2B0D">
        <w:rPr>
          <w:rFonts w:cs="Times New Roman"/>
        </w:rPr>
        <w:t>díky jednoduché instalaci a snadnému</w:t>
      </w:r>
      <w:r w:rsidR="002B213D">
        <w:rPr>
          <w:rFonts w:cs="Times New Roman"/>
        </w:rPr>
        <w:t xml:space="preserve"> ovládání umístěny v různých typech zařízení. Naopak ve velkých městech nad 100 tisíc obyvatel č</w:t>
      </w:r>
      <w:r w:rsidR="00221FBB">
        <w:rPr>
          <w:rFonts w:cs="Times New Roman"/>
        </w:rPr>
        <w:t>inil podíl pobočkové sítě Synot</w:t>
      </w:r>
      <w:r w:rsidR="002B213D">
        <w:rPr>
          <w:rFonts w:cs="Times New Roman"/>
        </w:rPr>
        <w:t>tipu pouhých 13 %, nejméně ze všech sázkových kanceláří. Samostatnou kategorií, ve které se soustředila největší část sběrných míst, byla skupina obcí o velikosti 20 000—49 999 obyvatel. Vyšší zastoupení pobočkové sítě společnosti bylo také zaznamenáno v obcích o velikosti 1000—1999 obyvatel, ve kterých se soustředily především</w:t>
      </w:r>
      <w:r w:rsidR="00CE2B0D">
        <w:rPr>
          <w:rFonts w:cs="Times New Roman"/>
        </w:rPr>
        <w:t xml:space="preserve"> v</w:t>
      </w:r>
      <w:r w:rsidR="002B213D">
        <w:rPr>
          <w:rFonts w:cs="Times New Roman"/>
        </w:rPr>
        <w:t xml:space="preserve"> restaurační</w:t>
      </w:r>
      <w:r w:rsidR="00CE2B0D">
        <w:rPr>
          <w:rFonts w:cs="Times New Roman"/>
        </w:rPr>
        <w:t>ch</w:t>
      </w:r>
      <w:r w:rsidR="002B213D">
        <w:rPr>
          <w:rFonts w:cs="Times New Roman"/>
        </w:rPr>
        <w:t xml:space="preserve"> zařízení</w:t>
      </w:r>
      <w:r w:rsidR="00CE2B0D">
        <w:rPr>
          <w:rFonts w:cs="Times New Roman"/>
        </w:rPr>
        <w:t>ch</w:t>
      </w:r>
      <w:r w:rsidR="00AC1B18">
        <w:rPr>
          <w:rFonts w:cs="Times New Roman"/>
        </w:rPr>
        <w:t xml:space="preserve"> (viz tab. 4</w:t>
      </w:r>
      <w:r w:rsidR="00004D48">
        <w:rPr>
          <w:rFonts w:cs="Times New Roman"/>
        </w:rPr>
        <w:t>, s. 4</w:t>
      </w:r>
      <w:r w:rsidR="00595BC6">
        <w:rPr>
          <w:rFonts w:cs="Times New Roman"/>
        </w:rPr>
        <w:t>2</w:t>
      </w:r>
      <w:r w:rsidR="00AC1B18">
        <w:rPr>
          <w:rFonts w:cs="Times New Roman"/>
        </w:rPr>
        <w:t>)</w:t>
      </w:r>
      <w:r w:rsidR="002B213D">
        <w:rPr>
          <w:rFonts w:cs="Times New Roman"/>
        </w:rPr>
        <w:t xml:space="preserve">. </w:t>
      </w:r>
    </w:p>
    <w:p w:rsidR="002B213D" w:rsidRDefault="002B213D" w:rsidP="002B213D">
      <w:pPr>
        <w:jc w:val="both"/>
        <w:rPr>
          <w:rFonts w:cs="Times New Roman"/>
        </w:rPr>
      </w:pPr>
      <w:r>
        <w:rPr>
          <w:rFonts w:cs="Times New Roman"/>
        </w:rPr>
        <w:tab/>
        <w:t>Z pohledu krajské stru</w:t>
      </w:r>
      <w:r w:rsidR="00AC1B18">
        <w:rPr>
          <w:rFonts w:cs="Times New Roman"/>
        </w:rPr>
        <w:t>ktury převládaly pobočky Synott</w:t>
      </w:r>
      <w:r>
        <w:rPr>
          <w:rFonts w:cs="Times New Roman"/>
        </w:rPr>
        <w:t>ipu ve Zlínském kraji, kde má také firma sídlo. Podíl na celkovém počtu poboček v tomto kraji byl 42 %, což vypovídá o vysoké dominanci v území. Vyššího zastoupení sběrných míst nad 20 % bylo dále dosaženo ve Středočeském, Pardubickém, Jihomoravském a Olomouckém kraji. Nejnižší</w:t>
      </w:r>
      <w:r w:rsidR="00CE2B0D">
        <w:rPr>
          <w:rFonts w:cs="Times New Roman"/>
        </w:rPr>
        <w:t>,</w:t>
      </w:r>
      <w:r>
        <w:rPr>
          <w:rFonts w:cs="Times New Roman"/>
        </w:rPr>
        <w:t xml:space="preserve"> 8% podíl poboček se nacházel v Plzeňském kraji. Rozlože</w:t>
      </w:r>
      <w:r w:rsidR="00AC1B18">
        <w:rPr>
          <w:rFonts w:cs="Times New Roman"/>
        </w:rPr>
        <w:t>ní sběrných míst v rámci</w:t>
      </w:r>
      <w:r>
        <w:rPr>
          <w:rFonts w:cs="Times New Roman"/>
        </w:rPr>
        <w:t xml:space="preserve"> pobočkové sítě</w:t>
      </w:r>
      <w:r w:rsidR="00AC1B18">
        <w:rPr>
          <w:rFonts w:cs="Times New Roman"/>
        </w:rPr>
        <w:t xml:space="preserve"> Synottipu</w:t>
      </w:r>
      <w:r>
        <w:rPr>
          <w:rFonts w:cs="Times New Roman"/>
        </w:rPr>
        <w:t xml:space="preserve"> nebylo rovnoměrné, více než 54 % sběrných míst bylo situováno na Moravě v Jihomo</w:t>
      </w:r>
      <w:r w:rsidR="00F961CF">
        <w:rPr>
          <w:rFonts w:cs="Times New Roman"/>
        </w:rPr>
        <w:t>ravském, Olomouckém, Zlínském a </w:t>
      </w:r>
      <w:r>
        <w:rPr>
          <w:rFonts w:cs="Times New Roman"/>
        </w:rPr>
        <w:t>Moravskoslezském kraji. Nad 10 % podílu poboček Synottipu bylo dosaženo také ve Středočeském kraji, ve kterém se nachází nejvyšší koncentrace obcí ze všech krajů ČR. Pouhá 2 % poboček provozovala společnost v Plzeňském a Libereckém kraji</w:t>
      </w:r>
      <w:r w:rsidR="00AC1B18">
        <w:rPr>
          <w:rFonts w:cs="Times New Roman"/>
        </w:rPr>
        <w:t xml:space="preserve"> (viz tab. </w:t>
      </w:r>
      <w:r w:rsidR="00004D48">
        <w:rPr>
          <w:rFonts w:cs="Times New Roman"/>
        </w:rPr>
        <w:t>6</w:t>
      </w:r>
      <w:r w:rsidR="00AC1B18">
        <w:rPr>
          <w:rFonts w:cs="Times New Roman"/>
        </w:rPr>
        <w:t>)</w:t>
      </w:r>
      <w:r>
        <w:rPr>
          <w:rFonts w:cs="Times New Roman"/>
        </w:rPr>
        <w:t>. Ve všech krajích převládala lokace do restauračních zařízení, především pak do samotných restaurací. Výjimkou byl Královéhradecký kraj, kde se provozovny sběrných míst ve větším poč</w:t>
      </w:r>
      <w:r w:rsidR="00AC1B18">
        <w:rPr>
          <w:rFonts w:cs="Times New Roman"/>
        </w:rPr>
        <w:t xml:space="preserve">tu koncentrovaly do </w:t>
      </w:r>
      <w:r>
        <w:rPr>
          <w:rFonts w:cs="Times New Roman"/>
        </w:rPr>
        <w:t xml:space="preserve">sportbarů. </w:t>
      </w:r>
    </w:p>
    <w:p w:rsidR="002B213D" w:rsidRDefault="002B213D" w:rsidP="002B213D">
      <w:pPr>
        <w:jc w:val="both"/>
        <w:rPr>
          <w:rFonts w:cs="Times New Roman"/>
        </w:rPr>
      </w:pPr>
    </w:p>
    <w:p w:rsidR="00B27886" w:rsidRPr="008B3A1C" w:rsidRDefault="00B27886" w:rsidP="00B27886">
      <w:pPr>
        <w:rPr>
          <w:b/>
        </w:rPr>
      </w:pPr>
      <w:r w:rsidRPr="008B3A1C">
        <w:rPr>
          <w:b/>
        </w:rPr>
        <w:t>Fortuna</w:t>
      </w:r>
    </w:p>
    <w:p w:rsidR="00B27886" w:rsidRDefault="00B27886" w:rsidP="00B27886">
      <w:pPr>
        <w:jc w:val="both"/>
        <w:rPr>
          <w:rFonts w:cs="Times New Roman"/>
        </w:rPr>
      </w:pPr>
      <w:r>
        <w:rPr>
          <w:rFonts w:cs="Times New Roman"/>
        </w:rPr>
        <w:tab/>
        <w:t>Historicky první</w:t>
      </w:r>
      <w:r w:rsidR="00CE2B0D">
        <w:rPr>
          <w:rFonts w:cs="Times New Roman"/>
        </w:rPr>
        <w:t>,</w:t>
      </w:r>
      <w:r>
        <w:rPr>
          <w:rFonts w:cs="Times New Roman"/>
        </w:rPr>
        <w:t xml:space="preserve"> a tudíž i nejstarší sázkovou kanceláří na území ČR je Fortuna. Založila ji roku 1990 v Praze čtveřice podnikatelů, z nichž veřejnosti nejz</w:t>
      </w:r>
      <w:r w:rsidR="00F961CF">
        <w:rPr>
          <w:rFonts w:cs="Times New Roman"/>
        </w:rPr>
        <w:t>námější je básník, publicista a </w:t>
      </w:r>
      <w:r>
        <w:rPr>
          <w:rFonts w:cs="Times New Roman"/>
        </w:rPr>
        <w:t>spisovatel Michal Horáček</w:t>
      </w:r>
      <w:r>
        <w:rPr>
          <w:rStyle w:val="Znakapoznpodarou"/>
          <w:rFonts w:cs="Times New Roman"/>
        </w:rPr>
        <w:footnoteReference w:id="14"/>
      </w:r>
      <w:r>
        <w:rPr>
          <w:rFonts w:cs="Times New Roman"/>
        </w:rPr>
        <w:t>. Ve stejném roce byla 1. května v Praze otevřena první a dnes již neexistující pobočka v pasáži Černá růže. O rok později prosperující společnost založila na Slovensku sesterskou sázkařskou firmu Terno. V roce 1995 došlo k jednomu z technologických milníků v podobě přechodu na elektronickou komunikaci mezi centrálou (oddělením bookmakingu) a kamennými pobočkami. Roku 2005 odkoupila Fortunu investiční společnost Penta</w:t>
      </w:r>
      <w:r w:rsidR="00F961CF">
        <w:rPr>
          <w:rFonts w:cs="Times New Roman"/>
        </w:rPr>
        <w:t>. Svými aktivitami na polském a </w:t>
      </w:r>
      <w:r>
        <w:rPr>
          <w:rFonts w:cs="Times New Roman"/>
        </w:rPr>
        <w:t>slovenském trhu se Fortuna stala jedničkou na poli kurzového sázení ve střední Evropě. O dva roky později byla přidána možnost telefonního sázení. Velký průlom přišel roku 2009, kdy bylo pro české sázkové společnosti oficiálně povoleno sázení přes internet. Mani</w:t>
      </w:r>
      <w:r w:rsidR="00F961CF">
        <w:rPr>
          <w:rFonts w:cs="Times New Roman"/>
        </w:rPr>
        <w:t>pulační poplatek byl zrušen 18. </w:t>
      </w:r>
      <w:r>
        <w:rPr>
          <w:rFonts w:cs="Times New Roman"/>
        </w:rPr>
        <w:t>února 2012. V roce 2013 prodala Fortuna 8% podíl akcií společnosti E-invest. Ke konci roku 2014 zaměstnávala</w:t>
      </w:r>
      <w:r w:rsidR="00825741">
        <w:rPr>
          <w:rFonts w:cs="Times New Roman"/>
        </w:rPr>
        <w:t xml:space="preserve"> Fortuna</w:t>
      </w:r>
      <w:r>
        <w:rPr>
          <w:rFonts w:cs="Times New Roman"/>
        </w:rPr>
        <w:t xml:space="preserve"> 901 osob. V současnosti působí na českém, slovenském, polském, maďarském</w:t>
      </w:r>
      <w:r w:rsidR="00CE2B0D">
        <w:rPr>
          <w:rFonts w:cs="Times New Roman"/>
        </w:rPr>
        <w:t>, chorvatském</w:t>
      </w:r>
      <w:r>
        <w:rPr>
          <w:rFonts w:cs="Times New Roman"/>
        </w:rPr>
        <w:t xml:space="preserve"> a maltském trhu. Firma vypisuje kurzy především </w:t>
      </w:r>
      <w:r w:rsidR="00F961CF">
        <w:rPr>
          <w:rFonts w:cs="Times New Roman"/>
        </w:rPr>
        <w:t>na fotbal, lední hokej, tenis a </w:t>
      </w:r>
      <w:r>
        <w:rPr>
          <w:rFonts w:cs="Times New Roman"/>
        </w:rPr>
        <w:t xml:space="preserve">basketbal. </w:t>
      </w:r>
    </w:p>
    <w:p w:rsidR="00B27886" w:rsidRDefault="00B27886" w:rsidP="00B27886">
      <w:pPr>
        <w:rPr>
          <w:rFonts w:cs="Times New Roman"/>
        </w:rPr>
      </w:pPr>
    </w:p>
    <w:p w:rsidR="00B27886" w:rsidRDefault="00B27886" w:rsidP="008B7635">
      <w:pPr>
        <w:jc w:val="both"/>
        <w:rPr>
          <w:rFonts w:cs="Times New Roman"/>
        </w:rPr>
      </w:pPr>
      <w:r>
        <w:rPr>
          <w:rFonts w:cs="Times New Roman"/>
        </w:rPr>
        <w:tab/>
        <w:t>Společnost vlastnila k 31. 3. 2016 celkem 640 poboček</w:t>
      </w:r>
      <w:r w:rsidR="008B7635">
        <w:rPr>
          <w:rFonts w:cs="Times New Roman"/>
        </w:rPr>
        <w:t xml:space="preserve"> ve 275 obcích (viz obr. 15)</w:t>
      </w:r>
      <w:r>
        <w:rPr>
          <w:rFonts w:cs="Times New Roman"/>
        </w:rPr>
        <w:t xml:space="preserve">. </w:t>
      </w:r>
      <w:r w:rsidR="008B7635">
        <w:rPr>
          <w:rFonts w:cs="Times New Roman"/>
        </w:rPr>
        <w:t>K</w:t>
      </w:r>
      <w:r>
        <w:rPr>
          <w:rFonts w:cs="Times New Roman"/>
        </w:rPr>
        <w:t>amenných poboček provozovala Fortu</w:t>
      </w:r>
      <w:r w:rsidR="00D968D5">
        <w:rPr>
          <w:rFonts w:cs="Times New Roman"/>
        </w:rPr>
        <w:t>na 230, čili asi třetinu z celkového</w:t>
      </w:r>
      <w:r>
        <w:rPr>
          <w:rFonts w:cs="Times New Roman"/>
        </w:rPr>
        <w:t xml:space="preserve"> počtu. Počet kamenných poboček od roku 2008 permanentně klesá, svůj vliv na tento fakt má stále oblíbenější internetové sázení. Z celkového počtu bylo 63 sběrných míst situováno do různé formy obchodního centra. Více než třetina jich spadala do prostoru britského maloobchodního řetězce Tesc</w:t>
      </w:r>
      <w:r w:rsidR="00CE2B0D">
        <w:rPr>
          <w:rFonts w:cs="Times New Roman"/>
        </w:rPr>
        <w:t>o</w:t>
      </w:r>
      <w:r>
        <w:rPr>
          <w:rFonts w:cs="Times New Roman"/>
        </w:rPr>
        <w:t>. Hned 22 poboček v </w:t>
      </w:r>
      <w:r w:rsidR="00CE2B0D">
        <w:rPr>
          <w:rFonts w:cs="Times New Roman"/>
        </w:rPr>
        <w:t>obchodních centrech se nacházelo</w:t>
      </w:r>
      <w:r>
        <w:rPr>
          <w:rFonts w:cs="Times New Roman"/>
        </w:rPr>
        <w:t xml:space="preserve"> v pěti největších městech ČR. Přibližně dvě pětiny sběrných míst se soustředí do restauračních zařízení a sportbarů (viz obr. </w:t>
      </w:r>
      <w:r w:rsidR="003440AA">
        <w:rPr>
          <w:rFonts w:cs="Times New Roman"/>
        </w:rPr>
        <w:t>9, s. 41</w:t>
      </w:r>
      <w:r>
        <w:rPr>
          <w:rFonts w:cs="Times New Roman"/>
        </w:rPr>
        <w:t>).</w:t>
      </w:r>
    </w:p>
    <w:p w:rsidR="00B27886" w:rsidRDefault="00B27886" w:rsidP="00B27886">
      <w:pPr>
        <w:rPr>
          <w:rFonts w:cs="Times New Roman"/>
        </w:rPr>
      </w:pPr>
    </w:p>
    <w:p w:rsidR="00B27886" w:rsidRDefault="00B27886" w:rsidP="00B27886">
      <w:pPr>
        <w:rPr>
          <w:rFonts w:cs="Times New Roman"/>
        </w:rPr>
      </w:pPr>
      <w:r w:rsidRPr="00B27886">
        <w:rPr>
          <w:rFonts w:cs="Times New Roman"/>
        </w:rPr>
        <w:t xml:space="preserve"> </w:t>
      </w:r>
      <w:r w:rsidR="00004D48">
        <w:rPr>
          <w:rFonts w:cs="Times New Roman"/>
        </w:rPr>
        <w:t>Tab. 7</w:t>
      </w:r>
      <w:r>
        <w:rPr>
          <w:rFonts w:cs="Times New Roman"/>
        </w:rPr>
        <w:t>: Struktura poboček sázkových kanceláří Fortuna v krajích ČR k 31. 3. 2016</w:t>
      </w:r>
    </w:p>
    <w:tbl>
      <w:tblPr>
        <w:tblW w:w="8420" w:type="dxa"/>
        <w:tblInd w:w="55" w:type="dxa"/>
        <w:tblCellMar>
          <w:left w:w="70" w:type="dxa"/>
          <w:right w:w="70" w:type="dxa"/>
        </w:tblCellMar>
        <w:tblLook w:val="04A0" w:firstRow="1" w:lastRow="0" w:firstColumn="1" w:lastColumn="0" w:noHBand="0" w:noVBand="1"/>
      </w:tblPr>
      <w:tblGrid>
        <w:gridCol w:w="1700"/>
        <w:gridCol w:w="803"/>
        <w:gridCol w:w="1049"/>
        <w:gridCol w:w="920"/>
        <w:gridCol w:w="671"/>
        <w:gridCol w:w="670"/>
        <w:gridCol w:w="941"/>
        <w:gridCol w:w="538"/>
        <w:gridCol w:w="674"/>
        <w:gridCol w:w="466"/>
      </w:tblGrid>
      <w:tr w:rsidR="00B27886" w:rsidRPr="005F3CA4" w:rsidTr="00BF17DB">
        <w:trPr>
          <w:trHeight w:val="30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7886" w:rsidRPr="005F3CA4" w:rsidRDefault="00B27886" w:rsidP="00BF17DB">
            <w:pPr>
              <w:spacing w:line="240" w:lineRule="auto"/>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Kraj</w:t>
            </w:r>
          </w:p>
        </w:tc>
        <w:tc>
          <w:tcPr>
            <w:tcW w:w="1840" w:type="dxa"/>
            <w:gridSpan w:val="2"/>
            <w:tcBorders>
              <w:top w:val="single" w:sz="4" w:space="0" w:color="auto"/>
              <w:left w:val="nil"/>
              <w:bottom w:val="nil"/>
              <w:right w:val="single" w:sz="4" w:space="0" w:color="auto"/>
            </w:tcBorders>
            <w:shd w:val="clear" w:color="auto" w:fill="auto"/>
            <w:vAlign w:val="center"/>
            <w:hideMark/>
          </w:tcPr>
          <w:p w:rsidR="00B27886" w:rsidRPr="005F3CA4" w:rsidRDefault="00B27886" w:rsidP="00BF17DB">
            <w:pPr>
              <w:spacing w:line="240" w:lineRule="auto"/>
              <w:jc w:val="center"/>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Pobočková síť</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7886" w:rsidRPr="005F3CA4" w:rsidRDefault="00B27886" w:rsidP="00BF17DB">
            <w:pPr>
              <w:spacing w:line="240" w:lineRule="auto"/>
              <w:jc w:val="center"/>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Podíl v kraji (%)</w:t>
            </w:r>
          </w:p>
        </w:tc>
        <w:tc>
          <w:tcPr>
            <w:tcW w:w="3960" w:type="dxa"/>
            <w:gridSpan w:val="6"/>
            <w:tcBorders>
              <w:top w:val="single" w:sz="4" w:space="0" w:color="auto"/>
              <w:left w:val="nil"/>
              <w:bottom w:val="single" w:sz="4" w:space="0" w:color="auto"/>
              <w:right w:val="single" w:sz="4" w:space="0" w:color="auto"/>
            </w:tcBorders>
            <w:shd w:val="clear" w:color="auto" w:fill="auto"/>
            <w:noWrap/>
            <w:vAlign w:val="center"/>
            <w:hideMark/>
          </w:tcPr>
          <w:p w:rsidR="00B27886" w:rsidRPr="005F3CA4" w:rsidRDefault="00B27886" w:rsidP="00BF17DB">
            <w:pPr>
              <w:spacing w:line="240" w:lineRule="auto"/>
              <w:jc w:val="center"/>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Typ pobočky</w:t>
            </w:r>
          </w:p>
        </w:tc>
      </w:tr>
      <w:tr w:rsidR="00B27886" w:rsidRPr="005F3CA4" w:rsidTr="00BF17DB">
        <w:trPr>
          <w:trHeight w:val="600"/>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B27886" w:rsidRPr="005F3CA4" w:rsidRDefault="00B27886" w:rsidP="00BF17DB">
            <w:pPr>
              <w:spacing w:line="240" w:lineRule="auto"/>
              <w:rPr>
                <w:rFonts w:ascii="Calibri" w:eastAsia="Times New Roman" w:hAnsi="Calibri" w:cs="Times New Roman"/>
                <w:color w:val="000000"/>
                <w:lang w:eastAsia="cs-CZ"/>
              </w:rPr>
            </w:pPr>
          </w:p>
        </w:tc>
        <w:tc>
          <w:tcPr>
            <w:tcW w:w="791" w:type="dxa"/>
            <w:tcBorders>
              <w:top w:val="single" w:sz="4" w:space="0" w:color="auto"/>
              <w:left w:val="nil"/>
              <w:bottom w:val="single" w:sz="4" w:space="0" w:color="auto"/>
              <w:right w:val="single" w:sz="4" w:space="0" w:color="auto"/>
            </w:tcBorders>
            <w:shd w:val="clear" w:color="auto" w:fill="auto"/>
            <w:noWrap/>
            <w:vAlign w:val="center"/>
            <w:hideMark/>
          </w:tcPr>
          <w:p w:rsidR="00B27886" w:rsidRPr="005F3CA4" w:rsidRDefault="00B27886" w:rsidP="00BF17DB">
            <w:pPr>
              <w:spacing w:line="240" w:lineRule="auto"/>
              <w:jc w:val="center"/>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Celkem</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B27886" w:rsidRPr="005F3CA4" w:rsidRDefault="00B27886" w:rsidP="00BF17DB">
            <w:pPr>
              <w:spacing w:line="240" w:lineRule="auto"/>
              <w:jc w:val="center"/>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z toho Fortuna</w:t>
            </w:r>
          </w:p>
        </w:tc>
        <w:tc>
          <w:tcPr>
            <w:tcW w:w="920" w:type="dxa"/>
            <w:vMerge/>
            <w:tcBorders>
              <w:top w:val="single" w:sz="4" w:space="0" w:color="auto"/>
              <w:left w:val="single" w:sz="4" w:space="0" w:color="auto"/>
              <w:bottom w:val="single" w:sz="4" w:space="0" w:color="000000"/>
              <w:right w:val="single" w:sz="4" w:space="0" w:color="auto"/>
            </w:tcBorders>
            <w:vAlign w:val="center"/>
            <w:hideMark/>
          </w:tcPr>
          <w:p w:rsidR="00B27886" w:rsidRPr="005F3CA4" w:rsidRDefault="00B27886" w:rsidP="00BF17DB">
            <w:pPr>
              <w:spacing w:line="240" w:lineRule="auto"/>
              <w:rPr>
                <w:rFonts w:ascii="Calibri" w:eastAsia="Times New Roman" w:hAnsi="Calibri" w:cs="Times New Roman"/>
                <w:color w:val="000000"/>
                <w:lang w:eastAsia="cs-CZ"/>
              </w:rPr>
            </w:pPr>
          </w:p>
        </w:tc>
        <w:tc>
          <w:tcPr>
            <w:tcW w:w="671" w:type="dxa"/>
            <w:tcBorders>
              <w:top w:val="nil"/>
              <w:left w:val="nil"/>
              <w:bottom w:val="single" w:sz="4" w:space="0" w:color="auto"/>
              <w:right w:val="single" w:sz="4" w:space="0" w:color="auto"/>
            </w:tcBorders>
            <w:shd w:val="clear" w:color="auto" w:fill="auto"/>
            <w:noWrap/>
            <w:vAlign w:val="center"/>
            <w:hideMark/>
          </w:tcPr>
          <w:p w:rsidR="00B27886" w:rsidRPr="005F3CA4" w:rsidRDefault="00B27886" w:rsidP="00BF17DB">
            <w:pPr>
              <w:spacing w:line="240" w:lineRule="auto"/>
              <w:jc w:val="center"/>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R</w:t>
            </w:r>
          </w:p>
        </w:tc>
        <w:tc>
          <w:tcPr>
            <w:tcW w:w="670" w:type="dxa"/>
            <w:tcBorders>
              <w:top w:val="nil"/>
              <w:left w:val="nil"/>
              <w:bottom w:val="single" w:sz="4" w:space="0" w:color="auto"/>
              <w:right w:val="single" w:sz="4" w:space="0" w:color="auto"/>
            </w:tcBorders>
            <w:shd w:val="clear" w:color="auto" w:fill="auto"/>
            <w:noWrap/>
            <w:vAlign w:val="center"/>
            <w:hideMark/>
          </w:tcPr>
          <w:p w:rsidR="00B27886" w:rsidRPr="005F3CA4" w:rsidRDefault="00B27886" w:rsidP="00BF17DB">
            <w:pPr>
              <w:spacing w:line="240" w:lineRule="auto"/>
              <w:jc w:val="center"/>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S</w:t>
            </w:r>
          </w:p>
        </w:tc>
        <w:tc>
          <w:tcPr>
            <w:tcW w:w="941" w:type="dxa"/>
            <w:tcBorders>
              <w:top w:val="nil"/>
              <w:left w:val="nil"/>
              <w:bottom w:val="single" w:sz="4" w:space="0" w:color="auto"/>
              <w:right w:val="single" w:sz="4" w:space="0" w:color="auto"/>
            </w:tcBorders>
            <w:shd w:val="clear" w:color="auto" w:fill="auto"/>
            <w:vAlign w:val="center"/>
            <w:hideMark/>
          </w:tcPr>
          <w:p w:rsidR="00B27886" w:rsidRPr="005F3CA4" w:rsidRDefault="00B27886" w:rsidP="00BF17DB">
            <w:pPr>
              <w:spacing w:line="240" w:lineRule="auto"/>
              <w:jc w:val="center"/>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K</w:t>
            </w:r>
          </w:p>
        </w:tc>
        <w:tc>
          <w:tcPr>
            <w:tcW w:w="538" w:type="dxa"/>
            <w:tcBorders>
              <w:top w:val="nil"/>
              <w:left w:val="nil"/>
              <w:bottom w:val="single" w:sz="4" w:space="0" w:color="auto"/>
              <w:right w:val="single" w:sz="4" w:space="0" w:color="auto"/>
            </w:tcBorders>
            <w:shd w:val="clear" w:color="auto" w:fill="auto"/>
            <w:noWrap/>
            <w:vAlign w:val="center"/>
            <w:hideMark/>
          </w:tcPr>
          <w:p w:rsidR="00B27886" w:rsidRPr="005F3CA4" w:rsidRDefault="00B27886" w:rsidP="00BF17DB">
            <w:pPr>
              <w:spacing w:line="240" w:lineRule="auto"/>
              <w:jc w:val="center"/>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OC</w:t>
            </w:r>
          </w:p>
        </w:tc>
        <w:tc>
          <w:tcPr>
            <w:tcW w:w="674" w:type="dxa"/>
            <w:tcBorders>
              <w:top w:val="nil"/>
              <w:left w:val="nil"/>
              <w:bottom w:val="single" w:sz="4" w:space="0" w:color="auto"/>
              <w:right w:val="single" w:sz="4" w:space="0" w:color="auto"/>
            </w:tcBorders>
            <w:shd w:val="clear" w:color="auto" w:fill="auto"/>
            <w:noWrap/>
            <w:vAlign w:val="center"/>
            <w:hideMark/>
          </w:tcPr>
          <w:p w:rsidR="00B27886" w:rsidRPr="005F3CA4" w:rsidRDefault="00B27886" w:rsidP="00BF17DB">
            <w:pPr>
              <w:spacing w:line="240" w:lineRule="auto"/>
              <w:jc w:val="center"/>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H/K</w:t>
            </w:r>
          </w:p>
        </w:tc>
        <w:tc>
          <w:tcPr>
            <w:tcW w:w="466" w:type="dxa"/>
            <w:tcBorders>
              <w:top w:val="nil"/>
              <w:left w:val="nil"/>
              <w:bottom w:val="single" w:sz="4" w:space="0" w:color="auto"/>
              <w:right w:val="single" w:sz="4" w:space="0" w:color="auto"/>
            </w:tcBorders>
            <w:shd w:val="clear" w:color="auto" w:fill="auto"/>
            <w:noWrap/>
            <w:vAlign w:val="center"/>
            <w:hideMark/>
          </w:tcPr>
          <w:p w:rsidR="00B27886" w:rsidRPr="005F3CA4" w:rsidRDefault="00B27886" w:rsidP="00BF17DB">
            <w:pPr>
              <w:spacing w:line="240" w:lineRule="auto"/>
              <w:jc w:val="center"/>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O</w:t>
            </w:r>
          </w:p>
        </w:tc>
      </w:tr>
      <w:tr w:rsidR="00B27886" w:rsidRPr="005F3CA4" w:rsidTr="00BF17DB">
        <w:trPr>
          <w:trHeight w:val="285"/>
        </w:trPr>
        <w:tc>
          <w:tcPr>
            <w:tcW w:w="1700" w:type="dxa"/>
            <w:tcBorders>
              <w:top w:val="nil"/>
              <w:left w:val="single" w:sz="4" w:space="0" w:color="auto"/>
              <w:bottom w:val="single" w:sz="4" w:space="0" w:color="auto"/>
              <w:right w:val="nil"/>
            </w:tcBorders>
            <w:shd w:val="clear" w:color="auto" w:fill="auto"/>
            <w:noWrap/>
            <w:vAlign w:val="bottom"/>
            <w:hideMark/>
          </w:tcPr>
          <w:p w:rsidR="00B27886" w:rsidRPr="005F3CA4" w:rsidRDefault="00B27886" w:rsidP="00BF17DB">
            <w:pPr>
              <w:spacing w:line="240" w:lineRule="auto"/>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Praha</w:t>
            </w:r>
          </w:p>
        </w:tc>
        <w:tc>
          <w:tcPr>
            <w:tcW w:w="791" w:type="dxa"/>
            <w:tcBorders>
              <w:top w:val="nil"/>
              <w:left w:val="single" w:sz="4" w:space="0" w:color="auto"/>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305</w:t>
            </w:r>
          </w:p>
        </w:tc>
        <w:tc>
          <w:tcPr>
            <w:tcW w:w="1049"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99</w:t>
            </w:r>
          </w:p>
        </w:tc>
        <w:tc>
          <w:tcPr>
            <w:tcW w:w="92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32,5</w:t>
            </w:r>
          </w:p>
        </w:tc>
        <w:tc>
          <w:tcPr>
            <w:tcW w:w="67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16</w:t>
            </w:r>
          </w:p>
        </w:tc>
        <w:tc>
          <w:tcPr>
            <w:tcW w:w="67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10</w:t>
            </w:r>
          </w:p>
        </w:tc>
        <w:tc>
          <w:tcPr>
            <w:tcW w:w="94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51</w:t>
            </w:r>
          </w:p>
        </w:tc>
        <w:tc>
          <w:tcPr>
            <w:tcW w:w="538"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9</w:t>
            </w:r>
          </w:p>
        </w:tc>
        <w:tc>
          <w:tcPr>
            <w:tcW w:w="674"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10</w:t>
            </w:r>
          </w:p>
        </w:tc>
        <w:tc>
          <w:tcPr>
            <w:tcW w:w="466"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3</w:t>
            </w:r>
          </w:p>
        </w:tc>
      </w:tr>
      <w:tr w:rsidR="00B27886" w:rsidRPr="005F3CA4"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Středočeský</w:t>
            </w:r>
          </w:p>
        </w:tc>
        <w:tc>
          <w:tcPr>
            <w:tcW w:w="79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368</w:t>
            </w:r>
          </w:p>
        </w:tc>
        <w:tc>
          <w:tcPr>
            <w:tcW w:w="1049"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87</w:t>
            </w:r>
          </w:p>
        </w:tc>
        <w:tc>
          <w:tcPr>
            <w:tcW w:w="92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23,6</w:t>
            </w:r>
          </w:p>
        </w:tc>
        <w:tc>
          <w:tcPr>
            <w:tcW w:w="67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15</w:t>
            </w:r>
          </w:p>
        </w:tc>
        <w:tc>
          <w:tcPr>
            <w:tcW w:w="67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17</w:t>
            </w:r>
          </w:p>
        </w:tc>
        <w:tc>
          <w:tcPr>
            <w:tcW w:w="94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30</w:t>
            </w:r>
          </w:p>
        </w:tc>
        <w:tc>
          <w:tcPr>
            <w:tcW w:w="538"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10</w:t>
            </w:r>
          </w:p>
        </w:tc>
        <w:tc>
          <w:tcPr>
            <w:tcW w:w="674"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5</w:t>
            </w:r>
          </w:p>
        </w:tc>
        <w:tc>
          <w:tcPr>
            <w:tcW w:w="466"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10</w:t>
            </w:r>
          </w:p>
        </w:tc>
      </w:tr>
      <w:tr w:rsidR="00B27886" w:rsidRPr="005F3CA4"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Jihočeský</w:t>
            </w:r>
          </w:p>
        </w:tc>
        <w:tc>
          <w:tcPr>
            <w:tcW w:w="79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216</w:t>
            </w:r>
          </w:p>
        </w:tc>
        <w:tc>
          <w:tcPr>
            <w:tcW w:w="1049"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43</w:t>
            </w:r>
          </w:p>
        </w:tc>
        <w:tc>
          <w:tcPr>
            <w:tcW w:w="92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19,9</w:t>
            </w:r>
          </w:p>
        </w:tc>
        <w:tc>
          <w:tcPr>
            <w:tcW w:w="67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7</w:t>
            </w:r>
          </w:p>
        </w:tc>
        <w:tc>
          <w:tcPr>
            <w:tcW w:w="67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13</w:t>
            </w:r>
          </w:p>
        </w:tc>
        <w:tc>
          <w:tcPr>
            <w:tcW w:w="94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20</w:t>
            </w:r>
          </w:p>
        </w:tc>
        <w:tc>
          <w:tcPr>
            <w:tcW w:w="538"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w:t>
            </w:r>
          </w:p>
        </w:tc>
        <w:tc>
          <w:tcPr>
            <w:tcW w:w="674"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0</w:t>
            </w:r>
          </w:p>
        </w:tc>
        <w:tc>
          <w:tcPr>
            <w:tcW w:w="466"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w:t>
            </w:r>
          </w:p>
        </w:tc>
      </w:tr>
      <w:tr w:rsidR="00B27886" w:rsidRPr="005F3CA4"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Plzeňský</w:t>
            </w:r>
          </w:p>
        </w:tc>
        <w:tc>
          <w:tcPr>
            <w:tcW w:w="79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172</w:t>
            </w:r>
          </w:p>
        </w:tc>
        <w:tc>
          <w:tcPr>
            <w:tcW w:w="1049"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43</w:t>
            </w:r>
          </w:p>
        </w:tc>
        <w:tc>
          <w:tcPr>
            <w:tcW w:w="92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25,0</w:t>
            </w:r>
          </w:p>
        </w:tc>
        <w:tc>
          <w:tcPr>
            <w:tcW w:w="67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5</w:t>
            </w:r>
          </w:p>
        </w:tc>
        <w:tc>
          <w:tcPr>
            <w:tcW w:w="67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12</w:t>
            </w:r>
          </w:p>
        </w:tc>
        <w:tc>
          <w:tcPr>
            <w:tcW w:w="94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13</w:t>
            </w:r>
          </w:p>
        </w:tc>
        <w:tc>
          <w:tcPr>
            <w:tcW w:w="538"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4</w:t>
            </w:r>
          </w:p>
        </w:tc>
        <w:tc>
          <w:tcPr>
            <w:tcW w:w="674"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7</w:t>
            </w:r>
          </w:p>
        </w:tc>
        <w:tc>
          <w:tcPr>
            <w:tcW w:w="466"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w:t>
            </w:r>
          </w:p>
        </w:tc>
      </w:tr>
      <w:tr w:rsidR="00B27886" w:rsidRPr="005F3CA4"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Karlovarský</w:t>
            </w:r>
          </w:p>
        </w:tc>
        <w:tc>
          <w:tcPr>
            <w:tcW w:w="79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142</w:t>
            </w:r>
          </w:p>
        </w:tc>
        <w:tc>
          <w:tcPr>
            <w:tcW w:w="1049"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20</w:t>
            </w:r>
          </w:p>
        </w:tc>
        <w:tc>
          <w:tcPr>
            <w:tcW w:w="92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14,1</w:t>
            </w:r>
          </w:p>
        </w:tc>
        <w:tc>
          <w:tcPr>
            <w:tcW w:w="67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4</w:t>
            </w:r>
          </w:p>
        </w:tc>
        <w:tc>
          <w:tcPr>
            <w:tcW w:w="67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5</w:t>
            </w:r>
          </w:p>
        </w:tc>
        <w:tc>
          <w:tcPr>
            <w:tcW w:w="94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4</w:t>
            </w:r>
          </w:p>
        </w:tc>
        <w:tc>
          <w:tcPr>
            <w:tcW w:w="538"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4</w:t>
            </w:r>
          </w:p>
        </w:tc>
        <w:tc>
          <w:tcPr>
            <w:tcW w:w="674"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w:t>
            </w:r>
          </w:p>
        </w:tc>
        <w:tc>
          <w:tcPr>
            <w:tcW w:w="466"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w:t>
            </w:r>
          </w:p>
        </w:tc>
      </w:tr>
      <w:tr w:rsidR="00B27886" w:rsidRPr="005F3CA4"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Ústecký</w:t>
            </w:r>
          </w:p>
        </w:tc>
        <w:tc>
          <w:tcPr>
            <w:tcW w:w="79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321</w:t>
            </w:r>
          </w:p>
        </w:tc>
        <w:tc>
          <w:tcPr>
            <w:tcW w:w="1049"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72</w:t>
            </w:r>
          </w:p>
        </w:tc>
        <w:tc>
          <w:tcPr>
            <w:tcW w:w="92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22,4</w:t>
            </w:r>
          </w:p>
        </w:tc>
        <w:tc>
          <w:tcPr>
            <w:tcW w:w="67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19</w:t>
            </w:r>
          </w:p>
        </w:tc>
        <w:tc>
          <w:tcPr>
            <w:tcW w:w="67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12</w:t>
            </w:r>
          </w:p>
        </w:tc>
        <w:tc>
          <w:tcPr>
            <w:tcW w:w="94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26</w:t>
            </w:r>
          </w:p>
        </w:tc>
        <w:tc>
          <w:tcPr>
            <w:tcW w:w="538"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6</w:t>
            </w:r>
          </w:p>
        </w:tc>
        <w:tc>
          <w:tcPr>
            <w:tcW w:w="674"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5</w:t>
            </w:r>
          </w:p>
        </w:tc>
        <w:tc>
          <w:tcPr>
            <w:tcW w:w="466"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4</w:t>
            </w:r>
          </w:p>
        </w:tc>
      </w:tr>
      <w:tr w:rsidR="00B27886" w:rsidRPr="005F3CA4"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Liberecký</w:t>
            </w:r>
          </w:p>
        </w:tc>
        <w:tc>
          <w:tcPr>
            <w:tcW w:w="79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138</w:t>
            </w:r>
          </w:p>
        </w:tc>
        <w:tc>
          <w:tcPr>
            <w:tcW w:w="1049"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20</w:t>
            </w:r>
          </w:p>
        </w:tc>
        <w:tc>
          <w:tcPr>
            <w:tcW w:w="92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14,5</w:t>
            </w:r>
          </w:p>
        </w:tc>
        <w:tc>
          <w:tcPr>
            <w:tcW w:w="67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5</w:t>
            </w:r>
          </w:p>
        </w:tc>
        <w:tc>
          <w:tcPr>
            <w:tcW w:w="67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8</w:t>
            </w:r>
          </w:p>
        </w:tc>
        <w:tc>
          <w:tcPr>
            <w:tcW w:w="94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3</w:t>
            </w:r>
          </w:p>
        </w:tc>
        <w:tc>
          <w:tcPr>
            <w:tcW w:w="538"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w:t>
            </w:r>
          </w:p>
        </w:tc>
        <w:tc>
          <w:tcPr>
            <w:tcW w:w="674"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w:t>
            </w:r>
          </w:p>
        </w:tc>
        <w:tc>
          <w:tcPr>
            <w:tcW w:w="466"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0</w:t>
            </w:r>
          </w:p>
        </w:tc>
      </w:tr>
      <w:tr w:rsidR="00B27886" w:rsidRPr="005F3CA4"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Královéhradecký</w:t>
            </w:r>
          </w:p>
        </w:tc>
        <w:tc>
          <w:tcPr>
            <w:tcW w:w="79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160</w:t>
            </w:r>
          </w:p>
        </w:tc>
        <w:tc>
          <w:tcPr>
            <w:tcW w:w="1049"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28</w:t>
            </w:r>
          </w:p>
        </w:tc>
        <w:tc>
          <w:tcPr>
            <w:tcW w:w="92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17,5</w:t>
            </w:r>
          </w:p>
        </w:tc>
        <w:tc>
          <w:tcPr>
            <w:tcW w:w="67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8</w:t>
            </w:r>
          </w:p>
        </w:tc>
        <w:tc>
          <w:tcPr>
            <w:tcW w:w="67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5</w:t>
            </w:r>
          </w:p>
        </w:tc>
        <w:tc>
          <w:tcPr>
            <w:tcW w:w="94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7</w:t>
            </w:r>
          </w:p>
        </w:tc>
        <w:tc>
          <w:tcPr>
            <w:tcW w:w="538"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w:t>
            </w:r>
          </w:p>
        </w:tc>
        <w:tc>
          <w:tcPr>
            <w:tcW w:w="674"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4</w:t>
            </w:r>
          </w:p>
        </w:tc>
        <w:tc>
          <w:tcPr>
            <w:tcW w:w="466"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3</w:t>
            </w:r>
          </w:p>
        </w:tc>
      </w:tr>
      <w:tr w:rsidR="00B27886" w:rsidRPr="005F3CA4"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Pardubický</w:t>
            </w:r>
          </w:p>
        </w:tc>
        <w:tc>
          <w:tcPr>
            <w:tcW w:w="79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164</w:t>
            </w:r>
          </w:p>
        </w:tc>
        <w:tc>
          <w:tcPr>
            <w:tcW w:w="1049"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25</w:t>
            </w:r>
          </w:p>
        </w:tc>
        <w:tc>
          <w:tcPr>
            <w:tcW w:w="92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15,2</w:t>
            </w:r>
          </w:p>
        </w:tc>
        <w:tc>
          <w:tcPr>
            <w:tcW w:w="67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5</w:t>
            </w:r>
          </w:p>
        </w:tc>
        <w:tc>
          <w:tcPr>
            <w:tcW w:w="67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6</w:t>
            </w:r>
          </w:p>
        </w:tc>
        <w:tc>
          <w:tcPr>
            <w:tcW w:w="94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8</w:t>
            </w:r>
          </w:p>
        </w:tc>
        <w:tc>
          <w:tcPr>
            <w:tcW w:w="538"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w:t>
            </w:r>
          </w:p>
        </w:tc>
        <w:tc>
          <w:tcPr>
            <w:tcW w:w="674"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w:t>
            </w:r>
          </w:p>
        </w:tc>
        <w:tc>
          <w:tcPr>
            <w:tcW w:w="466"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w:t>
            </w:r>
          </w:p>
        </w:tc>
      </w:tr>
      <w:tr w:rsidR="00B27886" w:rsidRPr="005F3CA4"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Vysočina</w:t>
            </w:r>
          </w:p>
        </w:tc>
        <w:tc>
          <w:tcPr>
            <w:tcW w:w="79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126</w:t>
            </w:r>
          </w:p>
        </w:tc>
        <w:tc>
          <w:tcPr>
            <w:tcW w:w="1049"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25</w:t>
            </w:r>
          </w:p>
        </w:tc>
        <w:tc>
          <w:tcPr>
            <w:tcW w:w="92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19,8</w:t>
            </w:r>
          </w:p>
        </w:tc>
        <w:tc>
          <w:tcPr>
            <w:tcW w:w="67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4</w:t>
            </w:r>
          </w:p>
        </w:tc>
        <w:tc>
          <w:tcPr>
            <w:tcW w:w="67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5</w:t>
            </w:r>
          </w:p>
        </w:tc>
        <w:tc>
          <w:tcPr>
            <w:tcW w:w="94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8</w:t>
            </w:r>
          </w:p>
        </w:tc>
        <w:tc>
          <w:tcPr>
            <w:tcW w:w="538"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w:t>
            </w:r>
          </w:p>
        </w:tc>
        <w:tc>
          <w:tcPr>
            <w:tcW w:w="674"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w:t>
            </w:r>
          </w:p>
        </w:tc>
        <w:tc>
          <w:tcPr>
            <w:tcW w:w="466"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4</w:t>
            </w:r>
          </w:p>
        </w:tc>
      </w:tr>
      <w:tr w:rsidR="00B27886" w:rsidRPr="005F3CA4"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Jihomoravský</w:t>
            </w:r>
          </w:p>
        </w:tc>
        <w:tc>
          <w:tcPr>
            <w:tcW w:w="79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383</w:t>
            </w:r>
          </w:p>
        </w:tc>
        <w:tc>
          <w:tcPr>
            <w:tcW w:w="1049"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57</w:t>
            </w:r>
          </w:p>
        </w:tc>
        <w:tc>
          <w:tcPr>
            <w:tcW w:w="92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14,9</w:t>
            </w:r>
          </w:p>
        </w:tc>
        <w:tc>
          <w:tcPr>
            <w:tcW w:w="67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11</w:t>
            </w:r>
          </w:p>
        </w:tc>
        <w:tc>
          <w:tcPr>
            <w:tcW w:w="67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11</w:t>
            </w:r>
          </w:p>
        </w:tc>
        <w:tc>
          <w:tcPr>
            <w:tcW w:w="94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16</w:t>
            </w:r>
          </w:p>
        </w:tc>
        <w:tc>
          <w:tcPr>
            <w:tcW w:w="538"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7</w:t>
            </w:r>
          </w:p>
        </w:tc>
        <w:tc>
          <w:tcPr>
            <w:tcW w:w="674"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7</w:t>
            </w:r>
          </w:p>
        </w:tc>
        <w:tc>
          <w:tcPr>
            <w:tcW w:w="466"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5</w:t>
            </w:r>
          </w:p>
        </w:tc>
      </w:tr>
      <w:tr w:rsidR="00B27886" w:rsidRPr="005F3CA4"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Zlínský</w:t>
            </w:r>
          </w:p>
        </w:tc>
        <w:tc>
          <w:tcPr>
            <w:tcW w:w="79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279</w:t>
            </w:r>
          </w:p>
        </w:tc>
        <w:tc>
          <w:tcPr>
            <w:tcW w:w="1049"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22</w:t>
            </w:r>
          </w:p>
        </w:tc>
        <w:tc>
          <w:tcPr>
            <w:tcW w:w="92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7,9</w:t>
            </w:r>
          </w:p>
        </w:tc>
        <w:tc>
          <w:tcPr>
            <w:tcW w:w="67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4</w:t>
            </w:r>
          </w:p>
        </w:tc>
        <w:tc>
          <w:tcPr>
            <w:tcW w:w="67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3</w:t>
            </w:r>
          </w:p>
        </w:tc>
        <w:tc>
          <w:tcPr>
            <w:tcW w:w="94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14</w:t>
            </w:r>
          </w:p>
        </w:tc>
        <w:tc>
          <w:tcPr>
            <w:tcW w:w="538"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w:t>
            </w:r>
          </w:p>
        </w:tc>
        <w:tc>
          <w:tcPr>
            <w:tcW w:w="674"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0</w:t>
            </w:r>
          </w:p>
        </w:tc>
        <w:tc>
          <w:tcPr>
            <w:tcW w:w="466"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0</w:t>
            </w:r>
          </w:p>
        </w:tc>
      </w:tr>
      <w:tr w:rsidR="00B27886" w:rsidRPr="005F3CA4"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Olomoucký</w:t>
            </w:r>
          </w:p>
        </w:tc>
        <w:tc>
          <w:tcPr>
            <w:tcW w:w="79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229</w:t>
            </w:r>
          </w:p>
        </w:tc>
        <w:tc>
          <w:tcPr>
            <w:tcW w:w="1049"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31</w:t>
            </w:r>
          </w:p>
        </w:tc>
        <w:tc>
          <w:tcPr>
            <w:tcW w:w="92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13,5</w:t>
            </w:r>
          </w:p>
        </w:tc>
        <w:tc>
          <w:tcPr>
            <w:tcW w:w="67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5</w:t>
            </w:r>
          </w:p>
        </w:tc>
        <w:tc>
          <w:tcPr>
            <w:tcW w:w="67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5</w:t>
            </w:r>
          </w:p>
        </w:tc>
        <w:tc>
          <w:tcPr>
            <w:tcW w:w="94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10</w:t>
            </w:r>
          </w:p>
        </w:tc>
        <w:tc>
          <w:tcPr>
            <w:tcW w:w="538"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5</w:t>
            </w:r>
          </w:p>
        </w:tc>
        <w:tc>
          <w:tcPr>
            <w:tcW w:w="674"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3</w:t>
            </w:r>
          </w:p>
        </w:tc>
        <w:tc>
          <w:tcPr>
            <w:tcW w:w="466"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3</w:t>
            </w:r>
          </w:p>
        </w:tc>
      </w:tr>
      <w:tr w:rsidR="00B27886" w:rsidRPr="005F3CA4"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Moravskoslezský</w:t>
            </w:r>
          </w:p>
        </w:tc>
        <w:tc>
          <w:tcPr>
            <w:tcW w:w="79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520</w:t>
            </w:r>
          </w:p>
        </w:tc>
        <w:tc>
          <w:tcPr>
            <w:tcW w:w="1049"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68</w:t>
            </w:r>
          </w:p>
        </w:tc>
        <w:tc>
          <w:tcPr>
            <w:tcW w:w="92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13,1</w:t>
            </w:r>
          </w:p>
        </w:tc>
        <w:tc>
          <w:tcPr>
            <w:tcW w:w="67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21</w:t>
            </w:r>
          </w:p>
        </w:tc>
        <w:tc>
          <w:tcPr>
            <w:tcW w:w="67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14</w:t>
            </w:r>
          </w:p>
        </w:tc>
        <w:tc>
          <w:tcPr>
            <w:tcW w:w="94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20</w:t>
            </w:r>
          </w:p>
        </w:tc>
        <w:tc>
          <w:tcPr>
            <w:tcW w:w="538"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9</w:t>
            </w:r>
          </w:p>
        </w:tc>
        <w:tc>
          <w:tcPr>
            <w:tcW w:w="674"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w:t>
            </w:r>
          </w:p>
        </w:tc>
        <w:tc>
          <w:tcPr>
            <w:tcW w:w="466"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w:t>
            </w:r>
          </w:p>
        </w:tc>
      </w:tr>
      <w:tr w:rsidR="00B27886" w:rsidRPr="005F3CA4" w:rsidTr="00BF17DB">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Celkem</w:t>
            </w:r>
          </w:p>
        </w:tc>
        <w:tc>
          <w:tcPr>
            <w:tcW w:w="79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3523</w:t>
            </w:r>
          </w:p>
        </w:tc>
        <w:tc>
          <w:tcPr>
            <w:tcW w:w="1049"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640</w:t>
            </w:r>
          </w:p>
        </w:tc>
        <w:tc>
          <w:tcPr>
            <w:tcW w:w="92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18,2</w:t>
            </w:r>
          </w:p>
        </w:tc>
        <w:tc>
          <w:tcPr>
            <w:tcW w:w="67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129</w:t>
            </w:r>
          </w:p>
        </w:tc>
        <w:tc>
          <w:tcPr>
            <w:tcW w:w="670"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126</w:t>
            </w:r>
          </w:p>
        </w:tc>
        <w:tc>
          <w:tcPr>
            <w:tcW w:w="941"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230</w:t>
            </w:r>
          </w:p>
        </w:tc>
        <w:tc>
          <w:tcPr>
            <w:tcW w:w="538"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63</w:t>
            </w:r>
          </w:p>
        </w:tc>
        <w:tc>
          <w:tcPr>
            <w:tcW w:w="674"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51</w:t>
            </w:r>
          </w:p>
        </w:tc>
        <w:tc>
          <w:tcPr>
            <w:tcW w:w="466" w:type="dxa"/>
            <w:tcBorders>
              <w:top w:val="nil"/>
              <w:left w:val="nil"/>
              <w:bottom w:val="single" w:sz="4" w:space="0" w:color="auto"/>
              <w:right w:val="single" w:sz="4" w:space="0" w:color="auto"/>
            </w:tcBorders>
            <w:shd w:val="clear" w:color="auto" w:fill="auto"/>
            <w:noWrap/>
            <w:vAlign w:val="bottom"/>
            <w:hideMark/>
          </w:tcPr>
          <w:p w:rsidR="00B27886" w:rsidRPr="005F3CA4" w:rsidRDefault="00B27886" w:rsidP="00BF17DB">
            <w:pPr>
              <w:spacing w:line="240" w:lineRule="auto"/>
              <w:jc w:val="right"/>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41</w:t>
            </w:r>
          </w:p>
        </w:tc>
      </w:tr>
      <w:tr w:rsidR="00B27886" w:rsidRPr="005F3CA4" w:rsidTr="00BF17DB">
        <w:trPr>
          <w:trHeight w:val="300"/>
        </w:trPr>
        <w:tc>
          <w:tcPr>
            <w:tcW w:w="8420" w:type="dxa"/>
            <w:gridSpan w:val="10"/>
            <w:vMerge w:val="restart"/>
            <w:tcBorders>
              <w:top w:val="single" w:sz="4" w:space="0" w:color="auto"/>
              <w:left w:val="nil"/>
              <w:bottom w:val="nil"/>
              <w:right w:val="nil"/>
            </w:tcBorders>
            <w:shd w:val="clear" w:color="auto" w:fill="auto"/>
            <w:hideMark/>
          </w:tcPr>
          <w:p w:rsidR="00B27886" w:rsidRPr="005F3CA4" w:rsidRDefault="00B27886" w:rsidP="00BF17DB">
            <w:pPr>
              <w:spacing w:line="240" w:lineRule="auto"/>
              <w:rPr>
                <w:rFonts w:ascii="Calibri" w:eastAsia="Times New Roman" w:hAnsi="Calibri" w:cs="Times New Roman"/>
                <w:color w:val="000000"/>
                <w:lang w:eastAsia="cs-CZ"/>
              </w:rPr>
            </w:pPr>
            <w:r w:rsidRPr="005F3CA4">
              <w:rPr>
                <w:rFonts w:ascii="Calibri" w:eastAsia="Times New Roman" w:hAnsi="Calibri" w:cs="Times New Roman"/>
                <w:color w:val="000000"/>
                <w:lang w:eastAsia="cs-CZ"/>
              </w:rPr>
              <w:t>V</w:t>
            </w:r>
            <w:r>
              <w:rPr>
                <w:rFonts w:ascii="Calibri" w:eastAsia="Times New Roman" w:hAnsi="Calibri" w:cs="Times New Roman"/>
                <w:color w:val="000000"/>
                <w:lang w:eastAsia="cs-CZ"/>
              </w:rPr>
              <w:t>ysvětlivky: R - restaurační zaří</w:t>
            </w:r>
            <w:r w:rsidR="006752AF">
              <w:rPr>
                <w:rFonts w:ascii="Calibri" w:eastAsia="Times New Roman" w:hAnsi="Calibri" w:cs="Times New Roman"/>
                <w:color w:val="000000"/>
                <w:lang w:eastAsia="cs-CZ"/>
              </w:rPr>
              <w:t xml:space="preserve">zení, S - </w:t>
            </w:r>
            <w:r w:rsidRPr="005F3CA4">
              <w:rPr>
                <w:rFonts w:ascii="Calibri" w:eastAsia="Times New Roman" w:hAnsi="Calibri" w:cs="Times New Roman"/>
                <w:color w:val="000000"/>
                <w:lang w:eastAsia="cs-CZ"/>
              </w:rPr>
              <w:t>sportbary, K - kamenn</w:t>
            </w:r>
            <w:r w:rsidR="006752AF">
              <w:rPr>
                <w:rFonts w:ascii="Calibri" w:eastAsia="Times New Roman" w:hAnsi="Calibri" w:cs="Times New Roman"/>
                <w:color w:val="000000"/>
                <w:lang w:eastAsia="cs-CZ"/>
              </w:rPr>
              <w:t>á pobočka, OC - obchodní centra</w:t>
            </w:r>
            <w:r w:rsidRPr="005F3CA4">
              <w:rPr>
                <w:rFonts w:ascii="Calibri" w:eastAsia="Times New Roman" w:hAnsi="Calibri" w:cs="Times New Roman"/>
                <w:color w:val="000000"/>
                <w:lang w:eastAsia="cs-CZ"/>
              </w:rPr>
              <w:t>, H/K - herna, kasina, O - ostatní</w:t>
            </w:r>
          </w:p>
        </w:tc>
      </w:tr>
      <w:tr w:rsidR="00B27886" w:rsidRPr="005F3CA4" w:rsidTr="00BF17DB">
        <w:trPr>
          <w:trHeight w:val="300"/>
        </w:trPr>
        <w:tc>
          <w:tcPr>
            <w:tcW w:w="8420" w:type="dxa"/>
            <w:gridSpan w:val="10"/>
            <w:vMerge/>
            <w:tcBorders>
              <w:top w:val="single" w:sz="4" w:space="0" w:color="auto"/>
              <w:left w:val="nil"/>
              <w:bottom w:val="nil"/>
              <w:right w:val="nil"/>
            </w:tcBorders>
            <w:vAlign w:val="center"/>
            <w:hideMark/>
          </w:tcPr>
          <w:p w:rsidR="00B27886" w:rsidRPr="005F3CA4" w:rsidRDefault="00B27886" w:rsidP="00BF17DB">
            <w:pPr>
              <w:spacing w:line="240" w:lineRule="auto"/>
              <w:rPr>
                <w:rFonts w:ascii="Calibri" w:eastAsia="Times New Roman" w:hAnsi="Calibri" w:cs="Times New Roman"/>
                <w:color w:val="000000"/>
                <w:lang w:eastAsia="cs-CZ"/>
              </w:rPr>
            </w:pPr>
          </w:p>
        </w:tc>
      </w:tr>
    </w:tbl>
    <w:p w:rsidR="00B27886" w:rsidRDefault="00B27886" w:rsidP="00B27886">
      <w:pPr>
        <w:spacing w:before="120"/>
        <w:rPr>
          <w:rFonts w:cs="Times New Roman"/>
        </w:rPr>
      </w:pPr>
      <w:r>
        <w:rPr>
          <w:rFonts w:cs="Times New Roman"/>
        </w:rPr>
        <w:t>Zdroj: Internetové stránky Fortuny; vlastní zpracování</w:t>
      </w:r>
    </w:p>
    <w:p w:rsidR="00B27886" w:rsidRDefault="00B27886" w:rsidP="00B27886">
      <w:pPr>
        <w:jc w:val="both"/>
        <w:rPr>
          <w:rFonts w:cs="Times New Roman"/>
        </w:rPr>
      </w:pPr>
    </w:p>
    <w:p w:rsidR="00B27886" w:rsidRDefault="00B27886" w:rsidP="00004D48">
      <w:pPr>
        <w:jc w:val="both"/>
        <w:rPr>
          <w:rFonts w:cs="Times New Roman"/>
        </w:rPr>
      </w:pPr>
      <w:r>
        <w:rPr>
          <w:rFonts w:cs="Times New Roman"/>
        </w:rPr>
        <w:tab/>
        <w:t>Společnost také provozuje vlastní loterii</w:t>
      </w:r>
      <w:r>
        <w:rPr>
          <w:rStyle w:val="Znakapoznpodarou"/>
          <w:rFonts w:cs="Times New Roman"/>
        </w:rPr>
        <w:footnoteReference w:id="15"/>
      </w:r>
      <w:r>
        <w:rPr>
          <w:rFonts w:cs="Times New Roman"/>
        </w:rPr>
        <w:t>, která však v porovnání s kurzovým hraním představuje pouze malý segment jejího hospodářství v jednotkách procent. K dalším službám na pobočkách se řadí prodej stíracích losů, číselné hry (tzv. číselky) nebo možnost dobíjení mobilních telefonů.</w:t>
      </w:r>
    </w:p>
    <w:p w:rsidR="00B27886" w:rsidRDefault="00B27886" w:rsidP="00B27886">
      <w:pPr>
        <w:spacing w:after="200" w:line="276" w:lineRule="auto"/>
        <w:rPr>
          <w:rFonts w:cs="Times New Roman"/>
        </w:rPr>
      </w:pPr>
    </w:p>
    <w:p w:rsidR="00B27886" w:rsidRDefault="00B27886" w:rsidP="00B27886">
      <w:pPr>
        <w:jc w:val="both"/>
        <w:rPr>
          <w:rFonts w:cs="Times New Roman"/>
        </w:rPr>
      </w:pPr>
      <w:r>
        <w:rPr>
          <w:rFonts w:cs="Times New Roman"/>
        </w:rPr>
        <w:tab/>
      </w:r>
    </w:p>
    <w:p w:rsidR="00B27886" w:rsidRDefault="00B27886" w:rsidP="00B27886">
      <w:pPr>
        <w:jc w:val="both"/>
        <w:rPr>
          <w:rFonts w:cs="Times New Roman"/>
        </w:rPr>
      </w:pPr>
      <w:r>
        <w:rPr>
          <w:rFonts w:cs="Times New Roman"/>
        </w:rPr>
        <w:lastRenderedPageBreak/>
        <w:tab/>
        <w:t>Obrat Fortuny činil v kalendářním roce 2014 celkem 11 miliard korun. Oproti předcházejícímu roku došlo k navýšení o 23,6 %. Zvýšení vložených částek bylo způsobeno především dlouhodob</w:t>
      </w:r>
      <w:r w:rsidR="00377462">
        <w:rPr>
          <w:rFonts w:cs="Times New Roman"/>
        </w:rPr>
        <w:t>ým</w:t>
      </w:r>
      <w:r>
        <w:rPr>
          <w:rFonts w:cs="Times New Roman"/>
        </w:rPr>
        <w:t xml:space="preserve"> růst</w:t>
      </w:r>
      <w:r w:rsidR="00377462">
        <w:rPr>
          <w:rFonts w:cs="Times New Roman"/>
        </w:rPr>
        <w:t>em</w:t>
      </w:r>
      <w:r>
        <w:rPr>
          <w:rFonts w:cs="Times New Roman"/>
        </w:rPr>
        <w:t xml:space="preserve"> online sázení a samotných live sáz</w:t>
      </w:r>
      <w:r w:rsidR="00377462">
        <w:rPr>
          <w:rFonts w:cs="Times New Roman"/>
        </w:rPr>
        <w:t>ek. Mezi nejvíce sázené události</w:t>
      </w:r>
      <w:r>
        <w:rPr>
          <w:rFonts w:cs="Times New Roman"/>
        </w:rPr>
        <w:t xml:space="preserve"> roku 2014 patřily zimní olympijské hry a mistrovství světa ve fotbale. Čistý zisk činil ke konci roku 2014 celkem 296 milionů Kč (justice.cz, 2015). Porovnáním roků 2009 a 2014 se obrat</w:t>
      </w:r>
      <w:r w:rsidR="0053149C">
        <w:rPr>
          <w:rFonts w:cs="Times New Roman"/>
        </w:rPr>
        <w:t xml:space="preserve"> více než zdvojnásobil. Obr. 14</w:t>
      </w:r>
      <w:r>
        <w:rPr>
          <w:rFonts w:cs="Times New Roman"/>
        </w:rPr>
        <w:t xml:space="preserve"> zobrazuje podíl hrubých výher retailových a</w:t>
      </w:r>
      <w:r w:rsidR="00F961CF">
        <w:rPr>
          <w:rFonts w:cs="Times New Roman"/>
        </w:rPr>
        <w:t xml:space="preserve"> online sázek v ČR, Slovensku a </w:t>
      </w:r>
      <w:r>
        <w:rPr>
          <w:rFonts w:cs="Times New Roman"/>
        </w:rPr>
        <w:t>Polsku.</w:t>
      </w:r>
      <w:r>
        <w:rPr>
          <w:rFonts w:cs="Times New Roman"/>
        </w:rPr>
        <w:tab/>
      </w:r>
    </w:p>
    <w:p w:rsidR="00B27886" w:rsidRDefault="00B27886" w:rsidP="00B27886">
      <w:pPr>
        <w:spacing w:after="200" w:line="276" w:lineRule="auto"/>
        <w:rPr>
          <w:rFonts w:cs="Times New Roman"/>
        </w:rPr>
      </w:pPr>
      <w:r>
        <w:rPr>
          <w:rFonts w:cs="Times New Roman"/>
        </w:rPr>
        <w:tab/>
      </w:r>
      <w:r>
        <w:rPr>
          <w:noProof/>
          <w:lang w:eastAsia="cs-CZ"/>
        </w:rPr>
        <w:drawing>
          <wp:inline distT="0" distB="0" distL="0" distR="0" wp14:anchorId="703BB4FD" wp14:editId="3D9B3E14">
            <wp:extent cx="5657850" cy="2981325"/>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27886" w:rsidRDefault="0053149C" w:rsidP="00B27886">
      <w:pPr>
        <w:spacing w:before="120"/>
        <w:rPr>
          <w:rFonts w:cs="Times New Roman"/>
        </w:rPr>
      </w:pPr>
      <w:r>
        <w:rPr>
          <w:rFonts w:cs="Times New Roman"/>
        </w:rPr>
        <w:t>Obr. 14</w:t>
      </w:r>
      <w:r w:rsidR="00B27886">
        <w:rPr>
          <w:rFonts w:cs="Times New Roman"/>
        </w:rPr>
        <w:t xml:space="preserve">: Porovnání vývoje hrubých výher z online a retailových sázek v ČR, Slovensku a Polsku </w:t>
      </w:r>
    </w:p>
    <w:p w:rsidR="00B27886" w:rsidRDefault="00B27886" w:rsidP="00B27886">
      <w:pPr>
        <w:rPr>
          <w:rFonts w:cs="Times New Roman"/>
        </w:rPr>
      </w:pPr>
      <w:r>
        <w:rPr>
          <w:rFonts w:cs="Times New Roman"/>
        </w:rPr>
        <w:t>Zdroj: Výroční zprávy Fortuny z let 2009—2014; vlastní zpracování</w:t>
      </w:r>
    </w:p>
    <w:p w:rsidR="00B27886" w:rsidRDefault="00B27886" w:rsidP="00B27886">
      <w:pPr>
        <w:jc w:val="both"/>
        <w:rPr>
          <w:rFonts w:cs="Times New Roman"/>
        </w:rPr>
      </w:pPr>
      <w:r>
        <w:rPr>
          <w:rFonts w:cs="Times New Roman"/>
        </w:rPr>
        <w:t xml:space="preserve"> </w:t>
      </w:r>
    </w:p>
    <w:p w:rsidR="00B27886" w:rsidRDefault="00B27886" w:rsidP="00B27886">
      <w:pPr>
        <w:jc w:val="both"/>
        <w:rPr>
          <w:rFonts w:cs="Times New Roman"/>
        </w:rPr>
      </w:pPr>
      <w:r>
        <w:rPr>
          <w:rFonts w:cs="Times New Roman"/>
        </w:rPr>
        <w:tab/>
        <w:t xml:space="preserve">V rámci velikostní struktury obcí provozuje Fortuna nejvíce sběrných míst ve velikostní skupině 10—50 tisíc obyvatel, kde její podíl činil 35,8 % na </w:t>
      </w:r>
      <w:r w:rsidR="00377462">
        <w:rPr>
          <w:rFonts w:cs="Times New Roman"/>
        </w:rPr>
        <w:t>vlastní</w:t>
      </w:r>
      <w:r>
        <w:rPr>
          <w:rFonts w:cs="Times New Roman"/>
        </w:rPr>
        <w:t xml:space="preserve"> pobočkové síti. Zastoupení na venkově není velké, v obcích do 5 tisíc obyvatel vlastnila 12,5 % své pobočkové sítě (viz tab. 4</w:t>
      </w:r>
      <w:r w:rsidR="00004D48">
        <w:rPr>
          <w:rFonts w:cs="Times New Roman"/>
        </w:rPr>
        <w:t>, s. 4</w:t>
      </w:r>
      <w:r w:rsidR="00595BC6">
        <w:rPr>
          <w:rFonts w:cs="Times New Roman"/>
        </w:rPr>
        <w:t>2</w:t>
      </w:r>
      <w:r>
        <w:rPr>
          <w:rFonts w:cs="Times New Roman"/>
        </w:rPr>
        <w:t xml:space="preserve">). Silný vztah existuje mezi sídlem Fortuny a počtem poboček, v Praze Fortuna spravuje více než osminu svých provozoven (včetně franšíz). </w:t>
      </w:r>
    </w:p>
    <w:p w:rsidR="00B27886" w:rsidRDefault="00B27886" w:rsidP="00B27886">
      <w:pPr>
        <w:jc w:val="both"/>
        <w:rPr>
          <w:rFonts w:cs="Times New Roman"/>
        </w:rPr>
      </w:pPr>
    </w:p>
    <w:p w:rsidR="00B27886" w:rsidRDefault="00B27886" w:rsidP="00B27886">
      <w:pPr>
        <w:jc w:val="both"/>
        <w:rPr>
          <w:rFonts w:cs="Times New Roman"/>
        </w:rPr>
      </w:pPr>
      <w:r>
        <w:rPr>
          <w:rFonts w:cs="Times New Roman"/>
        </w:rPr>
        <w:tab/>
      </w:r>
    </w:p>
    <w:p w:rsidR="00B27886" w:rsidRDefault="00B27886" w:rsidP="00B27886">
      <w:pPr>
        <w:jc w:val="both"/>
        <w:rPr>
          <w:rFonts w:cs="Times New Roman"/>
        </w:rPr>
      </w:pPr>
    </w:p>
    <w:p w:rsidR="00B27886" w:rsidRDefault="00B27886" w:rsidP="00B27886">
      <w:pPr>
        <w:jc w:val="both"/>
        <w:rPr>
          <w:rFonts w:cs="Times New Roman"/>
        </w:rPr>
      </w:pPr>
    </w:p>
    <w:p w:rsidR="00B27886" w:rsidRDefault="00B27886" w:rsidP="00B27886">
      <w:pPr>
        <w:jc w:val="both"/>
        <w:rPr>
          <w:rFonts w:cs="Times New Roman"/>
        </w:rPr>
      </w:pPr>
    </w:p>
    <w:p w:rsidR="00B27886" w:rsidRDefault="00B27886" w:rsidP="00B27886">
      <w:pPr>
        <w:jc w:val="both"/>
        <w:rPr>
          <w:rFonts w:cs="Times New Roman"/>
        </w:rPr>
      </w:pPr>
    </w:p>
    <w:p w:rsidR="00B27886" w:rsidRDefault="00B27886" w:rsidP="00B27886">
      <w:pPr>
        <w:jc w:val="both"/>
        <w:rPr>
          <w:rFonts w:cs="Times New Roman"/>
        </w:rPr>
      </w:pPr>
    </w:p>
    <w:p w:rsidR="00B27886" w:rsidRDefault="00B27886" w:rsidP="00B27886">
      <w:pPr>
        <w:jc w:val="both"/>
        <w:rPr>
          <w:rFonts w:cs="Times New Roman"/>
        </w:rPr>
      </w:pPr>
    </w:p>
    <w:p w:rsidR="00B27886" w:rsidRDefault="00CE6DA2" w:rsidP="00B27886">
      <w:pPr>
        <w:jc w:val="both"/>
        <w:rPr>
          <w:rFonts w:cs="Times New Roman"/>
        </w:rPr>
      </w:pPr>
      <w:r>
        <w:rPr>
          <w:rFonts w:cs="Times New Roman"/>
          <w:noProof/>
          <w:lang w:eastAsia="cs-CZ"/>
        </w:rPr>
        <w:lastRenderedPageBreak/>
        <w:drawing>
          <wp:anchor distT="0" distB="0" distL="114300" distR="114300" simplePos="0" relativeHeight="251683840" behindDoc="1" locked="0" layoutInCell="1" allowOverlap="1" wp14:anchorId="07A95BF6" wp14:editId="0739A5EA">
            <wp:simplePos x="0" y="0"/>
            <wp:positionH relativeFrom="column">
              <wp:posOffset>13970</wp:posOffset>
            </wp:positionH>
            <wp:positionV relativeFrom="paragraph">
              <wp:posOffset>-3929380</wp:posOffset>
            </wp:positionV>
            <wp:extent cx="5759450" cy="8141335"/>
            <wp:effectExtent l="0" t="0" r="0" b="0"/>
            <wp:wrapNone/>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un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14:sizeRelH relativeFrom="page">
              <wp14:pctWidth>0</wp14:pctWidth>
            </wp14:sizeRelH>
            <wp14:sizeRelV relativeFrom="page">
              <wp14:pctHeight>0</wp14:pctHeight>
            </wp14:sizeRelV>
          </wp:anchor>
        </w:drawing>
      </w:r>
    </w:p>
    <w:p w:rsidR="00B27886" w:rsidRDefault="00B27886" w:rsidP="00B27886">
      <w:pPr>
        <w:jc w:val="both"/>
        <w:rPr>
          <w:rFonts w:cs="Times New Roman"/>
        </w:rPr>
      </w:pPr>
    </w:p>
    <w:p w:rsidR="00B27886" w:rsidRDefault="00B27886" w:rsidP="00B27886">
      <w:pPr>
        <w:jc w:val="both"/>
        <w:rPr>
          <w:rFonts w:cs="Times New Roman"/>
        </w:rPr>
      </w:pPr>
    </w:p>
    <w:p w:rsidR="00B27886" w:rsidRDefault="00B27886" w:rsidP="00B27886">
      <w:pPr>
        <w:jc w:val="both"/>
        <w:rPr>
          <w:rFonts w:cs="Times New Roman"/>
        </w:rPr>
      </w:pPr>
    </w:p>
    <w:p w:rsidR="00B27886" w:rsidRDefault="00B27886" w:rsidP="00B27886">
      <w:pPr>
        <w:jc w:val="both"/>
        <w:rPr>
          <w:rFonts w:cs="Times New Roman"/>
        </w:rPr>
      </w:pPr>
    </w:p>
    <w:p w:rsidR="00B27886" w:rsidRDefault="00B27886" w:rsidP="00B27886">
      <w:pPr>
        <w:jc w:val="both"/>
        <w:rPr>
          <w:rFonts w:cs="Times New Roman"/>
        </w:rPr>
      </w:pPr>
    </w:p>
    <w:p w:rsidR="00B27886" w:rsidRDefault="00B27886" w:rsidP="00B27886">
      <w:pPr>
        <w:jc w:val="both"/>
        <w:rPr>
          <w:rFonts w:cs="Times New Roman"/>
        </w:rPr>
      </w:pPr>
    </w:p>
    <w:p w:rsidR="00B27886" w:rsidRDefault="00B27886" w:rsidP="00B27886">
      <w:pPr>
        <w:jc w:val="both"/>
        <w:rPr>
          <w:rFonts w:cs="Times New Roman"/>
        </w:rPr>
      </w:pPr>
    </w:p>
    <w:p w:rsidR="00B27886" w:rsidRDefault="00B27886" w:rsidP="00B27886">
      <w:pPr>
        <w:jc w:val="both"/>
        <w:rPr>
          <w:rFonts w:cs="Times New Roman"/>
        </w:rPr>
      </w:pPr>
    </w:p>
    <w:p w:rsidR="00B27886" w:rsidRDefault="00B27886" w:rsidP="00B27886">
      <w:pPr>
        <w:jc w:val="both"/>
        <w:rPr>
          <w:rFonts w:cs="Times New Roman"/>
        </w:rPr>
      </w:pPr>
    </w:p>
    <w:p w:rsidR="00B27886" w:rsidRDefault="00B27886" w:rsidP="00B27886">
      <w:pPr>
        <w:jc w:val="both"/>
        <w:rPr>
          <w:rFonts w:cs="Times New Roman"/>
        </w:rPr>
      </w:pPr>
    </w:p>
    <w:p w:rsidR="00B27886" w:rsidRDefault="00B27886" w:rsidP="00B27886">
      <w:pPr>
        <w:jc w:val="both"/>
        <w:rPr>
          <w:rFonts w:cs="Times New Roman"/>
        </w:rPr>
      </w:pPr>
    </w:p>
    <w:p w:rsidR="00B27886" w:rsidRDefault="00B27886" w:rsidP="00B27886">
      <w:pPr>
        <w:jc w:val="both"/>
        <w:rPr>
          <w:rFonts w:cs="Times New Roman"/>
        </w:rPr>
      </w:pPr>
    </w:p>
    <w:p w:rsidR="00B27886" w:rsidRDefault="00B27886" w:rsidP="00B27886">
      <w:pPr>
        <w:jc w:val="both"/>
        <w:rPr>
          <w:rFonts w:cs="Times New Roman"/>
        </w:rPr>
      </w:pPr>
    </w:p>
    <w:p w:rsidR="00B27886" w:rsidRDefault="00B27886" w:rsidP="00B27886">
      <w:pPr>
        <w:jc w:val="both"/>
        <w:rPr>
          <w:rFonts w:cs="Times New Roman"/>
        </w:rPr>
      </w:pPr>
    </w:p>
    <w:p w:rsidR="00B27886" w:rsidRDefault="00B27886" w:rsidP="00B27886">
      <w:pPr>
        <w:jc w:val="both"/>
        <w:rPr>
          <w:rFonts w:cs="Times New Roman"/>
        </w:rPr>
      </w:pPr>
    </w:p>
    <w:p w:rsidR="00B27886" w:rsidRDefault="00B27886" w:rsidP="00B27886">
      <w:pPr>
        <w:jc w:val="both"/>
        <w:rPr>
          <w:rFonts w:cs="Times New Roman"/>
        </w:rPr>
      </w:pPr>
    </w:p>
    <w:p w:rsidR="00B27886" w:rsidRDefault="008B7635" w:rsidP="00B27886">
      <w:pPr>
        <w:rPr>
          <w:rFonts w:cs="Times New Roman"/>
        </w:rPr>
      </w:pPr>
      <w:r>
        <w:rPr>
          <w:rFonts w:cs="Times New Roman"/>
        </w:rPr>
        <w:t>Obr. 15</w:t>
      </w:r>
      <w:r w:rsidR="00B27886">
        <w:rPr>
          <w:rFonts w:cs="Times New Roman"/>
        </w:rPr>
        <w:t>: Distribuce poboček sázkové kanceláře Fortuna k 31. 3. 2016</w:t>
      </w:r>
    </w:p>
    <w:p w:rsidR="00B27886" w:rsidRDefault="00B27886" w:rsidP="00B27886">
      <w:pPr>
        <w:spacing w:after="200" w:line="276" w:lineRule="auto"/>
        <w:rPr>
          <w:rFonts w:cs="Times New Roman"/>
        </w:rPr>
      </w:pPr>
      <w:r>
        <w:rPr>
          <w:rFonts w:cs="Times New Roman"/>
        </w:rPr>
        <w:t>Zdroj: Internetové stránky sázkové kanceláře Fortuna; vlastní zpracování</w:t>
      </w:r>
    </w:p>
    <w:p w:rsidR="00B27886" w:rsidRDefault="00B27886" w:rsidP="00B27886">
      <w:pPr>
        <w:jc w:val="both"/>
        <w:rPr>
          <w:rFonts w:cs="Times New Roman"/>
        </w:rPr>
      </w:pPr>
    </w:p>
    <w:p w:rsidR="00B27886" w:rsidRDefault="00B27886" w:rsidP="00B27886">
      <w:pPr>
        <w:jc w:val="both"/>
        <w:rPr>
          <w:rFonts w:cs="Times New Roman"/>
        </w:rPr>
      </w:pPr>
      <w:r>
        <w:rPr>
          <w:rFonts w:cs="Times New Roman"/>
        </w:rPr>
        <w:tab/>
        <w:t xml:space="preserve">Společnost Fortuna byla založena roku 1990 v Praze a v tomto městě </w:t>
      </w:r>
      <w:r w:rsidR="002D3C01">
        <w:rPr>
          <w:rFonts w:cs="Times New Roman"/>
        </w:rPr>
        <w:t>vlastnila</w:t>
      </w:r>
      <w:r>
        <w:rPr>
          <w:rFonts w:cs="Times New Roman"/>
        </w:rPr>
        <w:t xml:space="preserve"> každou třetí pobočku kurzové sázky. Její podíl v</w:t>
      </w:r>
      <w:r w:rsidR="002D3C01">
        <w:rPr>
          <w:rFonts w:cs="Times New Roman"/>
        </w:rPr>
        <w:t> pobočkové síti v hlavním městě činil</w:t>
      </w:r>
      <w:r>
        <w:rPr>
          <w:rFonts w:cs="Times New Roman"/>
        </w:rPr>
        <w:t xml:space="preserve"> 32,5 %. Více než polovina je provozovaná formou kamenné pobočky.  </w:t>
      </w:r>
      <w:r w:rsidR="000C2832">
        <w:rPr>
          <w:rFonts w:cs="Times New Roman"/>
        </w:rPr>
        <w:t>Šestnáct</w:t>
      </w:r>
      <w:r>
        <w:rPr>
          <w:rFonts w:cs="Times New Roman"/>
        </w:rPr>
        <w:t xml:space="preserve"> sběrných míst se nacházelo v restauračním zařízení, 10 ve sportbarech a 9 poboček se nalézá v obchodních centrech (Chodov, Lužiny, Park Hostivař ap.). Čtvrtinový podíl mezi sázkovými kancelářemi najdeme ve Středočeském kraji. Zde se koncentrují především kamenné pobočky, restaurace a sportbary. Deset poboček Fortuny nalezneme v obchodních centrech a hned sedm z nich se nachází v řetězci Tesco. Podobné procento zastoupe</w:t>
      </w:r>
      <w:r w:rsidR="002D3C01">
        <w:rPr>
          <w:rFonts w:cs="Times New Roman"/>
        </w:rPr>
        <w:t>ní jako ve Středočeském kraji bylo</w:t>
      </w:r>
      <w:r>
        <w:rPr>
          <w:rFonts w:cs="Times New Roman"/>
        </w:rPr>
        <w:t xml:space="preserve"> i u jeho západního souseda</w:t>
      </w:r>
      <w:r w:rsidR="000C2832">
        <w:rPr>
          <w:rFonts w:cs="Times New Roman"/>
        </w:rPr>
        <w:t>,</w:t>
      </w:r>
      <w:r>
        <w:rPr>
          <w:rFonts w:cs="Times New Roman"/>
        </w:rPr>
        <w:t xml:space="preserve"> kraje Plzeňského. Nejvíce provozoven zde najdeme ve sportbarech a kamenných pobočkách. Nejmenší pobočková síť se nachází ve východní části republiky, ve Zlínském kraji má Fortuna dokonce jen 8% zastoupení</w:t>
      </w:r>
      <w:r w:rsidR="00004D48">
        <w:rPr>
          <w:rFonts w:cs="Times New Roman"/>
        </w:rPr>
        <w:t xml:space="preserve"> (tab. 7).</w:t>
      </w:r>
    </w:p>
    <w:p w:rsidR="00B27886" w:rsidRDefault="00B27886" w:rsidP="00B27886">
      <w:pPr>
        <w:rPr>
          <w:rFonts w:cs="Times New Roman"/>
        </w:rPr>
      </w:pPr>
    </w:p>
    <w:p w:rsidR="002B213D" w:rsidRDefault="002B213D" w:rsidP="002B213D">
      <w:pPr>
        <w:spacing w:after="200" w:line="276" w:lineRule="auto"/>
        <w:rPr>
          <w:rFonts w:cs="Times New Roman"/>
        </w:rPr>
      </w:pPr>
      <w:r>
        <w:rPr>
          <w:rFonts w:cs="Times New Roman"/>
        </w:rPr>
        <w:br w:type="page"/>
      </w:r>
    </w:p>
    <w:p w:rsidR="002B213D" w:rsidRDefault="002B213D" w:rsidP="002B213D">
      <w:pPr>
        <w:pStyle w:val="Nadpis2"/>
      </w:pPr>
      <w:bookmarkStart w:id="11" w:name="_Toc448808626"/>
      <w:r>
        <w:lastRenderedPageBreak/>
        <w:t>6.2 Středně velké sázkové společnosti</w:t>
      </w:r>
      <w:bookmarkEnd w:id="11"/>
    </w:p>
    <w:p w:rsidR="00E72CEB" w:rsidRPr="00542071" w:rsidRDefault="00E72CEB" w:rsidP="00542071">
      <w:pPr>
        <w:rPr>
          <w:b/>
        </w:rPr>
      </w:pPr>
      <w:r w:rsidRPr="00542071">
        <w:rPr>
          <w:b/>
        </w:rPr>
        <w:t>Startip</w:t>
      </w:r>
    </w:p>
    <w:p w:rsidR="00E72CEB" w:rsidRDefault="00E72CEB" w:rsidP="00E72CEB">
      <w:pPr>
        <w:jc w:val="both"/>
        <w:rPr>
          <w:rFonts w:cs="Times New Roman"/>
        </w:rPr>
      </w:pPr>
      <w:r>
        <w:rPr>
          <w:rFonts w:cs="Times New Roman"/>
          <w:b/>
        </w:rPr>
        <w:tab/>
      </w:r>
      <w:r>
        <w:rPr>
          <w:rFonts w:cs="Times New Roman"/>
        </w:rPr>
        <w:t>Sázková kancelář Startip byla založ</w:t>
      </w:r>
      <w:r w:rsidR="000C2832">
        <w:rPr>
          <w:rFonts w:cs="Times New Roman"/>
        </w:rPr>
        <w:t>ena v roce 2003 ve středočeské Hostivici</w:t>
      </w:r>
      <w:r>
        <w:rPr>
          <w:rFonts w:cs="Times New Roman"/>
        </w:rPr>
        <w:t>. Od roku 2009 spustila spolu s dalšími konkurenty internetovou kurzovou sázku. Sázení na live zápasy bylo zpřístupněno o tři roky později. Počátkem roku 2012 došlo k fúzi se společností Slot Group, která se zabývá především VHP, VLT nebo elektromechanickými ruletami. Sázková společnost tak zároveň přesunula</w:t>
      </w:r>
      <w:r w:rsidR="009C2841">
        <w:rPr>
          <w:rFonts w:cs="Times New Roman"/>
        </w:rPr>
        <w:t xml:space="preserve"> své</w:t>
      </w:r>
      <w:r>
        <w:rPr>
          <w:rFonts w:cs="Times New Roman"/>
        </w:rPr>
        <w:t xml:space="preserve"> sídlo do Karlových Varů. Od roku 2015 společnost neúčtuje manipulační poplatek jak na pobočkách, tak v internetovém sázení. </w:t>
      </w:r>
    </w:p>
    <w:p w:rsidR="0030363F" w:rsidRDefault="0030363F" w:rsidP="00F13CE9">
      <w:pPr>
        <w:rPr>
          <w:rFonts w:cs="Times New Roman"/>
        </w:rPr>
      </w:pPr>
    </w:p>
    <w:p w:rsidR="00F13CE9" w:rsidRPr="00C53B58" w:rsidRDefault="00D968D5" w:rsidP="00F13CE9">
      <w:pPr>
        <w:rPr>
          <w:rFonts w:cs="Times New Roman"/>
        </w:rPr>
      </w:pPr>
      <w:r>
        <w:rPr>
          <w:rFonts w:cs="Times New Roman"/>
        </w:rPr>
        <w:t>Tab. 8</w:t>
      </w:r>
      <w:r w:rsidR="00F13CE9">
        <w:rPr>
          <w:rFonts w:cs="Times New Roman"/>
        </w:rPr>
        <w:t>: Struktura poboček sázkové kanceláře Startip v krajích ČR k 31. 3. 2016</w:t>
      </w:r>
    </w:p>
    <w:tbl>
      <w:tblPr>
        <w:tblW w:w="8620" w:type="dxa"/>
        <w:tblInd w:w="55" w:type="dxa"/>
        <w:tblCellMar>
          <w:left w:w="70" w:type="dxa"/>
          <w:right w:w="70" w:type="dxa"/>
        </w:tblCellMar>
        <w:tblLook w:val="04A0" w:firstRow="1" w:lastRow="0" w:firstColumn="1" w:lastColumn="0" w:noHBand="0" w:noVBand="1"/>
      </w:tblPr>
      <w:tblGrid>
        <w:gridCol w:w="1700"/>
        <w:gridCol w:w="803"/>
        <w:gridCol w:w="1260"/>
        <w:gridCol w:w="920"/>
        <w:gridCol w:w="747"/>
        <w:gridCol w:w="520"/>
        <w:gridCol w:w="824"/>
        <w:gridCol w:w="599"/>
        <w:gridCol w:w="751"/>
        <w:gridCol w:w="520"/>
      </w:tblGrid>
      <w:tr w:rsidR="00F13CE9" w:rsidRPr="00B80B91" w:rsidTr="008D2D21">
        <w:trPr>
          <w:trHeight w:val="30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CE9" w:rsidRPr="00B80B91" w:rsidRDefault="00F13CE9" w:rsidP="008D2D21">
            <w:pPr>
              <w:spacing w:line="240" w:lineRule="auto"/>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Kraj</w:t>
            </w:r>
          </w:p>
        </w:tc>
        <w:tc>
          <w:tcPr>
            <w:tcW w:w="2039" w:type="dxa"/>
            <w:gridSpan w:val="2"/>
            <w:tcBorders>
              <w:top w:val="single" w:sz="4" w:space="0" w:color="auto"/>
              <w:left w:val="nil"/>
              <w:bottom w:val="nil"/>
              <w:right w:val="single" w:sz="4" w:space="0" w:color="auto"/>
            </w:tcBorders>
            <w:shd w:val="clear" w:color="auto" w:fill="auto"/>
            <w:vAlign w:val="center"/>
            <w:hideMark/>
          </w:tcPr>
          <w:p w:rsidR="00F13CE9" w:rsidRPr="00B80B91" w:rsidRDefault="00F13CE9" w:rsidP="008D2D21">
            <w:pPr>
              <w:spacing w:line="240" w:lineRule="auto"/>
              <w:jc w:val="center"/>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Pobočková síť</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3CE9" w:rsidRPr="00B80B91" w:rsidRDefault="00F13CE9" w:rsidP="008D2D21">
            <w:pPr>
              <w:spacing w:line="240" w:lineRule="auto"/>
              <w:jc w:val="center"/>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Podíl v kraji (%)</w:t>
            </w:r>
          </w:p>
        </w:tc>
        <w:tc>
          <w:tcPr>
            <w:tcW w:w="3961" w:type="dxa"/>
            <w:gridSpan w:val="6"/>
            <w:tcBorders>
              <w:top w:val="single" w:sz="4" w:space="0" w:color="auto"/>
              <w:left w:val="nil"/>
              <w:bottom w:val="single" w:sz="4" w:space="0" w:color="auto"/>
              <w:right w:val="single" w:sz="4" w:space="0" w:color="auto"/>
            </w:tcBorders>
            <w:shd w:val="clear" w:color="auto" w:fill="auto"/>
            <w:noWrap/>
            <w:vAlign w:val="center"/>
            <w:hideMark/>
          </w:tcPr>
          <w:p w:rsidR="00F13CE9" w:rsidRPr="00B80B91" w:rsidRDefault="00F13CE9" w:rsidP="008D2D21">
            <w:pPr>
              <w:spacing w:line="240" w:lineRule="auto"/>
              <w:jc w:val="center"/>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Typ pobočky</w:t>
            </w:r>
          </w:p>
        </w:tc>
      </w:tr>
      <w:tr w:rsidR="00F13CE9" w:rsidRPr="00B80B91" w:rsidTr="008D2D21">
        <w:trPr>
          <w:trHeight w:val="600"/>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F13CE9" w:rsidRPr="00B80B91" w:rsidRDefault="00F13CE9" w:rsidP="008D2D21">
            <w:pPr>
              <w:spacing w:line="240" w:lineRule="auto"/>
              <w:rPr>
                <w:rFonts w:ascii="Calibri" w:eastAsia="Times New Roman" w:hAnsi="Calibri" w:cs="Times New Roman"/>
                <w:color w:val="000000"/>
                <w:lang w:eastAsia="cs-CZ"/>
              </w:rPr>
            </w:pP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F13CE9" w:rsidRPr="00B80B91" w:rsidRDefault="00F13CE9" w:rsidP="008D2D21">
            <w:pPr>
              <w:spacing w:line="240" w:lineRule="auto"/>
              <w:jc w:val="center"/>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Celkem</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13CE9" w:rsidRPr="00B80B91" w:rsidRDefault="00F13CE9" w:rsidP="008D2D21">
            <w:pPr>
              <w:spacing w:line="240" w:lineRule="auto"/>
              <w:jc w:val="center"/>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 xml:space="preserve">z toho </w:t>
            </w:r>
            <w:r>
              <w:rPr>
                <w:rFonts w:ascii="Calibri" w:eastAsia="Times New Roman" w:hAnsi="Calibri" w:cs="Times New Roman"/>
                <w:color w:val="000000"/>
                <w:lang w:eastAsia="cs-CZ"/>
              </w:rPr>
              <w:t>Startip</w:t>
            </w:r>
          </w:p>
        </w:tc>
        <w:tc>
          <w:tcPr>
            <w:tcW w:w="920" w:type="dxa"/>
            <w:vMerge/>
            <w:tcBorders>
              <w:top w:val="single" w:sz="4" w:space="0" w:color="auto"/>
              <w:left w:val="single" w:sz="4" w:space="0" w:color="auto"/>
              <w:bottom w:val="single" w:sz="4" w:space="0" w:color="000000"/>
              <w:right w:val="single" w:sz="4" w:space="0" w:color="auto"/>
            </w:tcBorders>
            <w:vAlign w:val="center"/>
            <w:hideMark/>
          </w:tcPr>
          <w:p w:rsidR="00F13CE9" w:rsidRPr="00B80B91" w:rsidRDefault="00F13CE9" w:rsidP="008D2D21">
            <w:pPr>
              <w:spacing w:line="240" w:lineRule="auto"/>
              <w:rPr>
                <w:rFonts w:ascii="Calibri" w:eastAsia="Times New Roman" w:hAnsi="Calibri" w:cs="Times New Roman"/>
                <w:color w:val="000000"/>
                <w:lang w:eastAsia="cs-CZ"/>
              </w:rPr>
            </w:pPr>
          </w:p>
        </w:tc>
        <w:tc>
          <w:tcPr>
            <w:tcW w:w="747" w:type="dxa"/>
            <w:tcBorders>
              <w:top w:val="nil"/>
              <w:left w:val="nil"/>
              <w:bottom w:val="single" w:sz="4" w:space="0" w:color="auto"/>
              <w:right w:val="single" w:sz="4" w:space="0" w:color="auto"/>
            </w:tcBorders>
            <w:shd w:val="clear" w:color="auto" w:fill="auto"/>
            <w:noWrap/>
            <w:vAlign w:val="center"/>
            <w:hideMark/>
          </w:tcPr>
          <w:p w:rsidR="00F13CE9" w:rsidRPr="00B80B91" w:rsidRDefault="00F13CE9" w:rsidP="008D2D21">
            <w:pPr>
              <w:spacing w:line="240" w:lineRule="auto"/>
              <w:jc w:val="center"/>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R</w:t>
            </w:r>
          </w:p>
        </w:tc>
        <w:tc>
          <w:tcPr>
            <w:tcW w:w="520" w:type="dxa"/>
            <w:tcBorders>
              <w:top w:val="nil"/>
              <w:left w:val="nil"/>
              <w:bottom w:val="single" w:sz="4" w:space="0" w:color="auto"/>
              <w:right w:val="single" w:sz="4" w:space="0" w:color="auto"/>
            </w:tcBorders>
            <w:shd w:val="clear" w:color="auto" w:fill="auto"/>
            <w:noWrap/>
            <w:vAlign w:val="center"/>
            <w:hideMark/>
          </w:tcPr>
          <w:p w:rsidR="00F13CE9" w:rsidRPr="00B80B91" w:rsidRDefault="00F13CE9" w:rsidP="008D2D21">
            <w:pPr>
              <w:spacing w:line="240" w:lineRule="auto"/>
              <w:jc w:val="center"/>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S</w:t>
            </w:r>
          </w:p>
        </w:tc>
        <w:tc>
          <w:tcPr>
            <w:tcW w:w="824" w:type="dxa"/>
            <w:tcBorders>
              <w:top w:val="nil"/>
              <w:left w:val="nil"/>
              <w:bottom w:val="single" w:sz="4" w:space="0" w:color="auto"/>
              <w:right w:val="single" w:sz="4" w:space="0" w:color="auto"/>
            </w:tcBorders>
            <w:shd w:val="clear" w:color="auto" w:fill="auto"/>
            <w:vAlign w:val="center"/>
            <w:hideMark/>
          </w:tcPr>
          <w:p w:rsidR="00F13CE9" w:rsidRPr="00B80B91" w:rsidRDefault="00F13CE9" w:rsidP="008D2D21">
            <w:pPr>
              <w:spacing w:line="240" w:lineRule="auto"/>
              <w:jc w:val="center"/>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K</w:t>
            </w:r>
          </w:p>
        </w:tc>
        <w:tc>
          <w:tcPr>
            <w:tcW w:w="599" w:type="dxa"/>
            <w:tcBorders>
              <w:top w:val="nil"/>
              <w:left w:val="nil"/>
              <w:bottom w:val="single" w:sz="4" w:space="0" w:color="auto"/>
              <w:right w:val="single" w:sz="4" w:space="0" w:color="auto"/>
            </w:tcBorders>
            <w:shd w:val="clear" w:color="auto" w:fill="auto"/>
            <w:noWrap/>
            <w:vAlign w:val="center"/>
            <w:hideMark/>
          </w:tcPr>
          <w:p w:rsidR="00F13CE9" w:rsidRPr="00B80B91" w:rsidRDefault="00F13CE9" w:rsidP="008D2D21">
            <w:pPr>
              <w:spacing w:line="240" w:lineRule="auto"/>
              <w:jc w:val="center"/>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OC</w:t>
            </w:r>
          </w:p>
        </w:tc>
        <w:tc>
          <w:tcPr>
            <w:tcW w:w="751" w:type="dxa"/>
            <w:tcBorders>
              <w:top w:val="nil"/>
              <w:left w:val="nil"/>
              <w:bottom w:val="single" w:sz="4" w:space="0" w:color="auto"/>
              <w:right w:val="single" w:sz="4" w:space="0" w:color="auto"/>
            </w:tcBorders>
            <w:shd w:val="clear" w:color="auto" w:fill="auto"/>
            <w:noWrap/>
            <w:vAlign w:val="center"/>
            <w:hideMark/>
          </w:tcPr>
          <w:p w:rsidR="00F13CE9" w:rsidRPr="00B80B91" w:rsidRDefault="00F13CE9" w:rsidP="008D2D21">
            <w:pPr>
              <w:spacing w:line="240" w:lineRule="auto"/>
              <w:jc w:val="center"/>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H/K</w:t>
            </w:r>
          </w:p>
        </w:tc>
        <w:tc>
          <w:tcPr>
            <w:tcW w:w="520" w:type="dxa"/>
            <w:tcBorders>
              <w:top w:val="nil"/>
              <w:left w:val="nil"/>
              <w:bottom w:val="single" w:sz="4" w:space="0" w:color="auto"/>
              <w:right w:val="single" w:sz="4" w:space="0" w:color="auto"/>
            </w:tcBorders>
            <w:shd w:val="clear" w:color="auto" w:fill="auto"/>
            <w:noWrap/>
            <w:vAlign w:val="center"/>
            <w:hideMark/>
          </w:tcPr>
          <w:p w:rsidR="00F13CE9" w:rsidRPr="00B80B91" w:rsidRDefault="00F13CE9" w:rsidP="008D2D21">
            <w:pPr>
              <w:spacing w:line="240" w:lineRule="auto"/>
              <w:jc w:val="center"/>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O</w:t>
            </w:r>
          </w:p>
        </w:tc>
      </w:tr>
      <w:tr w:rsidR="00F13CE9" w:rsidRPr="00B80B91"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Praha</w:t>
            </w:r>
          </w:p>
        </w:tc>
        <w:tc>
          <w:tcPr>
            <w:tcW w:w="77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305</w:t>
            </w:r>
          </w:p>
        </w:tc>
        <w:tc>
          <w:tcPr>
            <w:tcW w:w="126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18</w:t>
            </w:r>
          </w:p>
        </w:tc>
        <w:tc>
          <w:tcPr>
            <w:tcW w:w="9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5,9</w:t>
            </w:r>
          </w:p>
        </w:tc>
        <w:tc>
          <w:tcPr>
            <w:tcW w:w="747"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4</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5</w:t>
            </w:r>
          </w:p>
        </w:tc>
        <w:tc>
          <w:tcPr>
            <w:tcW w:w="824"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6</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3</w:t>
            </w:r>
          </w:p>
        </w:tc>
      </w:tr>
      <w:tr w:rsidR="00F13CE9" w:rsidRPr="00B80B91"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Středočeský</w:t>
            </w:r>
          </w:p>
        </w:tc>
        <w:tc>
          <w:tcPr>
            <w:tcW w:w="77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368</w:t>
            </w:r>
          </w:p>
        </w:tc>
        <w:tc>
          <w:tcPr>
            <w:tcW w:w="126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20</w:t>
            </w:r>
          </w:p>
        </w:tc>
        <w:tc>
          <w:tcPr>
            <w:tcW w:w="9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5,4</w:t>
            </w:r>
          </w:p>
        </w:tc>
        <w:tc>
          <w:tcPr>
            <w:tcW w:w="747"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13</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5</w:t>
            </w:r>
          </w:p>
        </w:tc>
        <w:tc>
          <w:tcPr>
            <w:tcW w:w="824"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w:t>
            </w:r>
          </w:p>
        </w:tc>
      </w:tr>
      <w:tr w:rsidR="00F13CE9" w:rsidRPr="00B80B91"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Jihočeský</w:t>
            </w:r>
          </w:p>
        </w:tc>
        <w:tc>
          <w:tcPr>
            <w:tcW w:w="77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216</w:t>
            </w:r>
          </w:p>
        </w:tc>
        <w:tc>
          <w:tcPr>
            <w:tcW w:w="126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29</w:t>
            </w:r>
          </w:p>
        </w:tc>
        <w:tc>
          <w:tcPr>
            <w:tcW w:w="9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13,4</w:t>
            </w:r>
          </w:p>
        </w:tc>
        <w:tc>
          <w:tcPr>
            <w:tcW w:w="747"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11</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12</w:t>
            </w:r>
          </w:p>
        </w:tc>
        <w:tc>
          <w:tcPr>
            <w:tcW w:w="824"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6</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r>
      <w:tr w:rsidR="00F13CE9" w:rsidRPr="00B80B91"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Plzeňský</w:t>
            </w:r>
          </w:p>
        </w:tc>
        <w:tc>
          <w:tcPr>
            <w:tcW w:w="77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172</w:t>
            </w:r>
          </w:p>
        </w:tc>
        <w:tc>
          <w:tcPr>
            <w:tcW w:w="126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15</w:t>
            </w:r>
          </w:p>
        </w:tc>
        <w:tc>
          <w:tcPr>
            <w:tcW w:w="9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8,7</w:t>
            </w:r>
          </w:p>
        </w:tc>
        <w:tc>
          <w:tcPr>
            <w:tcW w:w="747"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9</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3</w:t>
            </w:r>
          </w:p>
        </w:tc>
        <w:tc>
          <w:tcPr>
            <w:tcW w:w="824"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3</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r>
      <w:tr w:rsidR="00F13CE9" w:rsidRPr="00B80B91"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Karlovarský</w:t>
            </w:r>
          </w:p>
        </w:tc>
        <w:tc>
          <w:tcPr>
            <w:tcW w:w="77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142</w:t>
            </w:r>
          </w:p>
        </w:tc>
        <w:tc>
          <w:tcPr>
            <w:tcW w:w="126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21</w:t>
            </w:r>
          </w:p>
        </w:tc>
        <w:tc>
          <w:tcPr>
            <w:tcW w:w="9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14,8</w:t>
            </w:r>
          </w:p>
        </w:tc>
        <w:tc>
          <w:tcPr>
            <w:tcW w:w="747"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7</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5</w:t>
            </w:r>
          </w:p>
        </w:tc>
        <w:tc>
          <w:tcPr>
            <w:tcW w:w="824"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7</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2</w:t>
            </w:r>
          </w:p>
        </w:tc>
      </w:tr>
      <w:tr w:rsidR="00F13CE9" w:rsidRPr="00B80B91"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Ústecký</w:t>
            </w:r>
          </w:p>
        </w:tc>
        <w:tc>
          <w:tcPr>
            <w:tcW w:w="77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321</w:t>
            </w:r>
          </w:p>
        </w:tc>
        <w:tc>
          <w:tcPr>
            <w:tcW w:w="126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29</w:t>
            </w:r>
          </w:p>
        </w:tc>
        <w:tc>
          <w:tcPr>
            <w:tcW w:w="9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9,0</w:t>
            </w:r>
          </w:p>
        </w:tc>
        <w:tc>
          <w:tcPr>
            <w:tcW w:w="747"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11</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7</w:t>
            </w:r>
          </w:p>
        </w:tc>
        <w:tc>
          <w:tcPr>
            <w:tcW w:w="824"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5</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6</w:t>
            </w:r>
          </w:p>
        </w:tc>
      </w:tr>
      <w:tr w:rsidR="00F13CE9" w:rsidRPr="00B80B91"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Liberecký</w:t>
            </w:r>
          </w:p>
        </w:tc>
        <w:tc>
          <w:tcPr>
            <w:tcW w:w="77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138</w:t>
            </w:r>
          </w:p>
        </w:tc>
        <w:tc>
          <w:tcPr>
            <w:tcW w:w="126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12</w:t>
            </w:r>
          </w:p>
        </w:tc>
        <w:tc>
          <w:tcPr>
            <w:tcW w:w="9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8,7</w:t>
            </w:r>
          </w:p>
        </w:tc>
        <w:tc>
          <w:tcPr>
            <w:tcW w:w="747"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6</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2</w:t>
            </w:r>
          </w:p>
        </w:tc>
        <w:tc>
          <w:tcPr>
            <w:tcW w:w="824"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4</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r>
      <w:tr w:rsidR="00F13CE9" w:rsidRPr="00B80B91"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Královéhradecký</w:t>
            </w:r>
          </w:p>
        </w:tc>
        <w:tc>
          <w:tcPr>
            <w:tcW w:w="77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160</w:t>
            </w:r>
          </w:p>
        </w:tc>
        <w:tc>
          <w:tcPr>
            <w:tcW w:w="126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30</w:t>
            </w:r>
          </w:p>
        </w:tc>
        <w:tc>
          <w:tcPr>
            <w:tcW w:w="9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18,8</w:t>
            </w:r>
          </w:p>
        </w:tc>
        <w:tc>
          <w:tcPr>
            <w:tcW w:w="747"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11</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5</w:t>
            </w:r>
          </w:p>
        </w:tc>
        <w:tc>
          <w:tcPr>
            <w:tcW w:w="824"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7</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7</w:t>
            </w:r>
          </w:p>
        </w:tc>
      </w:tr>
      <w:tr w:rsidR="00F13CE9" w:rsidRPr="00B80B91"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Pardubický</w:t>
            </w:r>
          </w:p>
        </w:tc>
        <w:tc>
          <w:tcPr>
            <w:tcW w:w="77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164</w:t>
            </w:r>
          </w:p>
        </w:tc>
        <w:tc>
          <w:tcPr>
            <w:tcW w:w="126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20</w:t>
            </w:r>
          </w:p>
        </w:tc>
        <w:tc>
          <w:tcPr>
            <w:tcW w:w="9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12,2</w:t>
            </w:r>
          </w:p>
        </w:tc>
        <w:tc>
          <w:tcPr>
            <w:tcW w:w="747"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8</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5</w:t>
            </w:r>
          </w:p>
        </w:tc>
        <w:tc>
          <w:tcPr>
            <w:tcW w:w="824"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6</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w:t>
            </w:r>
          </w:p>
        </w:tc>
      </w:tr>
      <w:tr w:rsidR="00F13CE9" w:rsidRPr="00B80B91"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Vysočina</w:t>
            </w:r>
          </w:p>
        </w:tc>
        <w:tc>
          <w:tcPr>
            <w:tcW w:w="77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126</w:t>
            </w:r>
          </w:p>
        </w:tc>
        <w:tc>
          <w:tcPr>
            <w:tcW w:w="126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6</w:t>
            </w:r>
          </w:p>
        </w:tc>
        <w:tc>
          <w:tcPr>
            <w:tcW w:w="9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4,8</w:t>
            </w:r>
          </w:p>
        </w:tc>
        <w:tc>
          <w:tcPr>
            <w:tcW w:w="747"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2</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w:t>
            </w:r>
          </w:p>
        </w:tc>
        <w:tc>
          <w:tcPr>
            <w:tcW w:w="824"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2</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w:t>
            </w:r>
          </w:p>
        </w:tc>
      </w:tr>
      <w:tr w:rsidR="00F13CE9" w:rsidRPr="00B80B91"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Jihomoravský</w:t>
            </w:r>
          </w:p>
        </w:tc>
        <w:tc>
          <w:tcPr>
            <w:tcW w:w="77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383</w:t>
            </w:r>
          </w:p>
        </w:tc>
        <w:tc>
          <w:tcPr>
            <w:tcW w:w="126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35</w:t>
            </w:r>
          </w:p>
        </w:tc>
        <w:tc>
          <w:tcPr>
            <w:tcW w:w="9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9,1</w:t>
            </w:r>
          </w:p>
        </w:tc>
        <w:tc>
          <w:tcPr>
            <w:tcW w:w="747"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23</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3</w:t>
            </w:r>
          </w:p>
        </w:tc>
        <w:tc>
          <w:tcPr>
            <w:tcW w:w="824"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4</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5</w:t>
            </w:r>
          </w:p>
        </w:tc>
      </w:tr>
      <w:tr w:rsidR="00F13CE9" w:rsidRPr="00B80B91"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Zlínský</w:t>
            </w:r>
          </w:p>
        </w:tc>
        <w:tc>
          <w:tcPr>
            <w:tcW w:w="77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279</w:t>
            </w:r>
          </w:p>
        </w:tc>
        <w:tc>
          <w:tcPr>
            <w:tcW w:w="126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8</w:t>
            </w:r>
          </w:p>
        </w:tc>
        <w:tc>
          <w:tcPr>
            <w:tcW w:w="9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2,9</w:t>
            </w:r>
          </w:p>
        </w:tc>
        <w:tc>
          <w:tcPr>
            <w:tcW w:w="747"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3</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4</w:t>
            </w:r>
          </w:p>
        </w:tc>
        <w:tc>
          <w:tcPr>
            <w:tcW w:w="824"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r>
      <w:tr w:rsidR="00F13CE9" w:rsidRPr="00B80B91"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Olomoucký</w:t>
            </w:r>
          </w:p>
        </w:tc>
        <w:tc>
          <w:tcPr>
            <w:tcW w:w="77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229</w:t>
            </w:r>
          </w:p>
        </w:tc>
        <w:tc>
          <w:tcPr>
            <w:tcW w:w="126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27</w:t>
            </w:r>
          </w:p>
        </w:tc>
        <w:tc>
          <w:tcPr>
            <w:tcW w:w="9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11,8</w:t>
            </w:r>
          </w:p>
        </w:tc>
        <w:tc>
          <w:tcPr>
            <w:tcW w:w="747"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14</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5</w:t>
            </w:r>
          </w:p>
        </w:tc>
        <w:tc>
          <w:tcPr>
            <w:tcW w:w="824"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6</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2</w:t>
            </w:r>
          </w:p>
        </w:tc>
      </w:tr>
      <w:tr w:rsidR="00F13CE9" w:rsidRPr="00B80B91"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Moravskoslezský</w:t>
            </w:r>
          </w:p>
        </w:tc>
        <w:tc>
          <w:tcPr>
            <w:tcW w:w="77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520</w:t>
            </w:r>
          </w:p>
        </w:tc>
        <w:tc>
          <w:tcPr>
            <w:tcW w:w="126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64</w:t>
            </w:r>
          </w:p>
        </w:tc>
        <w:tc>
          <w:tcPr>
            <w:tcW w:w="9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12,3</w:t>
            </w:r>
          </w:p>
        </w:tc>
        <w:tc>
          <w:tcPr>
            <w:tcW w:w="747"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30</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17</w:t>
            </w:r>
          </w:p>
        </w:tc>
        <w:tc>
          <w:tcPr>
            <w:tcW w:w="824"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8</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9</w:t>
            </w:r>
          </w:p>
        </w:tc>
      </w:tr>
      <w:tr w:rsidR="00F13CE9" w:rsidRPr="00B80B91"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Celkem</w:t>
            </w:r>
          </w:p>
        </w:tc>
        <w:tc>
          <w:tcPr>
            <w:tcW w:w="77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3523</w:t>
            </w:r>
          </w:p>
        </w:tc>
        <w:tc>
          <w:tcPr>
            <w:tcW w:w="126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334</w:t>
            </w:r>
          </w:p>
        </w:tc>
        <w:tc>
          <w:tcPr>
            <w:tcW w:w="9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9,5</w:t>
            </w:r>
          </w:p>
        </w:tc>
        <w:tc>
          <w:tcPr>
            <w:tcW w:w="747"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152</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79</w:t>
            </w:r>
          </w:p>
        </w:tc>
        <w:tc>
          <w:tcPr>
            <w:tcW w:w="824"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66</w:t>
            </w:r>
          </w:p>
        </w:tc>
        <w:tc>
          <w:tcPr>
            <w:tcW w:w="520" w:type="dxa"/>
            <w:tcBorders>
              <w:top w:val="nil"/>
              <w:left w:val="nil"/>
              <w:bottom w:val="single" w:sz="4" w:space="0" w:color="auto"/>
              <w:right w:val="single" w:sz="4" w:space="0" w:color="auto"/>
            </w:tcBorders>
            <w:shd w:val="clear" w:color="auto" w:fill="auto"/>
            <w:noWrap/>
            <w:vAlign w:val="bottom"/>
            <w:hideMark/>
          </w:tcPr>
          <w:p w:rsidR="00F13CE9" w:rsidRPr="00B80B91" w:rsidRDefault="00F13CE9" w:rsidP="008D2D21">
            <w:pPr>
              <w:spacing w:line="240" w:lineRule="auto"/>
              <w:jc w:val="right"/>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37</w:t>
            </w:r>
          </w:p>
        </w:tc>
      </w:tr>
      <w:tr w:rsidR="00F13CE9" w:rsidRPr="00B80B91" w:rsidTr="008D2D21">
        <w:trPr>
          <w:trHeight w:val="300"/>
        </w:trPr>
        <w:tc>
          <w:tcPr>
            <w:tcW w:w="8620" w:type="dxa"/>
            <w:gridSpan w:val="10"/>
            <w:vMerge w:val="restart"/>
            <w:tcBorders>
              <w:top w:val="single" w:sz="4" w:space="0" w:color="auto"/>
              <w:left w:val="nil"/>
              <w:bottom w:val="nil"/>
              <w:right w:val="nil"/>
            </w:tcBorders>
            <w:shd w:val="clear" w:color="auto" w:fill="auto"/>
            <w:hideMark/>
          </w:tcPr>
          <w:p w:rsidR="00F13CE9" w:rsidRPr="00B80B91" w:rsidRDefault="00F13CE9" w:rsidP="008D2D21">
            <w:pPr>
              <w:spacing w:line="240" w:lineRule="auto"/>
              <w:rPr>
                <w:rFonts w:ascii="Calibri" w:eastAsia="Times New Roman" w:hAnsi="Calibri" w:cs="Times New Roman"/>
                <w:color w:val="000000"/>
                <w:lang w:eastAsia="cs-CZ"/>
              </w:rPr>
            </w:pPr>
            <w:r w:rsidRPr="00B80B91">
              <w:rPr>
                <w:rFonts w:ascii="Calibri" w:eastAsia="Times New Roman" w:hAnsi="Calibri" w:cs="Times New Roman"/>
                <w:color w:val="000000"/>
                <w:lang w:eastAsia="cs-CZ"/>
              </w:rPr>
              <w:t>Vysvětlivky: R - r</w:t>
            </w:r>
            <w:r w:rsidR="006752AF">
              <w:rPr>
                <w:rFonts w:ascii="Calibri" w:eastAsia="Times New Roman" w:hAnsi="Calibri" w:cs="Times New Roman"/>
                <w:color w:val="000000"/>
                <w:lang w:eastAsia="cs-CZ"/>
              </w:rPr>
              <w:t xml:space="preserve">estaurační zařízení, S - </w:t>
            </w:r>
            <w:r w:rsidRPr="00B80B91">
              <w:rPr>
                <w:rFonts w:ascii="Calibri" w:eastAsia="Times New Roman" w:hAnsi="Calibri" w:cs="Times New Roman"/>
                <w:color w:val="000000"/>
                <w:lang w:eastAsia="cs-CZ"/>
              </w:rPr>
              <w:t>sportbary, K - kamenné pobočky, OC - obchodní centra, H/K - herny, kasina, O - ostatní</w:t>
            </w:r>
          </w:p>
        </w:tc>
      </w:tr>
      <w:tr w:rsidR="00F13CE9" w:rsidRPr="00B80B91" w:rsidTr="008D2D21">
        <w:trPr>
          <w:trHeight w:val="300"/>
        </w:trPr>
        <w:tc>
          <w:tcPr>
            <w:tcW w:w="8620" w:type="dxa"/>
            <w:gridSpan w:val="10"/>
            <w:vMerge/>
            <w:tcBorders>
              <w:top w:val="single" w:sz="4" w:space="0" w:color="auto"/>
              <w:left w:val="nil"/>
              <w:bottom w:val="nil"/>
              <w:right w:val="nil"/>
            </w:tcBorders>
            <w:vAlign w:val="center"/>
            <w:hideMark/>
          </w:tcPr>
          <w:p w:rsidR="00F13CE9" w:rsidRPr="00B80B91" w:rsidRDefault="00F13CE9" w:rsidP="008D2D21">
            <w:pPr>
              <w:spacing w:line="240" w:lineRule="auto"/>
              <w:rPr>
                <w:rFonts w:ascii="Calibri" w:eastAsia="Times New Roman" w:hAnsi="Calibri" w:cs="Times New Roman"/>
                <w:color w:val="000000"/>
                <w:lang w:eastAsia="cs-CZ"/>
              </w:rPr>
            </w:pPr>
          </w:p>
        </w:tc>
      </w:tr>
    </w:tbl>
    <w:p w:rsidR="00F13CE9" w:rsidRPr="00C53B58" w:rsidRDefault="00F13CE9" w:rsidP="00F13CE9">
      <w:pPr>
        <w:spacing w:before="120"/>
        <w:rPr>
          <w:rFonts w:cs="Times New Roman"/>
        </w:rPr>
      </w:pPr>
      <w:r>
        <w:rPr>
          <w:rFonts w:cs="Times New Roman"/>
        </w:rPr>
        <w:t>Zdroj: Internetové stránky sázkové kanceláře Startip; vlastní zpracování</w:t>
      </w:r>
    </w:p>
    <w:p w:rsidR="00F13CE9" w:rsidRDefault="00F13CE9" w:rsidP="00F13CE9">
      <w:pPr>
        <w:rPr>
          <w:rFonts w:cs="Times New Roman"/>
        </w:rPr>
      </w:pPr>
    </w:p>
    <w:p w:rsidR="00BF17DB" w:rsidRPr="00C53B58" w:rsidRDefault="0030363F" w:rsidP="003A3DEA">
      <w:pPr>
        <w:jc w:val="both"/>
        <w:rPr>
          <w:rFonts w:cs="Times New Roman"/>
        </w:rPr>
      </w:pPr>
      <w:r>
        <w:rPr>
          <w:rFonts w:cs="Times New Roman"/>
        </w:rPr>
        <w:tab/>
      </w:r>
      <w:r w:rsidR="00E72CEB">
        <w:rPr>
          <w:rFonts w:cs="Times New Roman"/>
        </w:rPr>
        <w:t>Podle výroční zprávy z roku 2013 představovaly vložené částky do kurzového hraní Startipu 124,9 milionu Kč, což představovalo nárůst necelých 6 % oproti předcházejícímu roku. Zisk společnosti přitom činil ve stejném roce 32,8 milionu Kč, což představoval</w:t>
      </w:r>
      <w:r w:rsidR="00B94613">
        <w:rPr>
          <w:rFonts w:cs="Times New Roman"/>
        </w:rPr>
        <w:t>o</w:t>
      </w:r>
      <w:r w:rsidR="00E72CEB">
        <w:rPr>
          <w:rFonts w:cs="Times New Roman"/>
        </w:rPr>
        <w:t xml:space="preserve"> necelá dvě procenta celkového zisku Slot Group (justice.cz, 2015). </w:t>
      </w:r>
    </w:p>
    <w:p w:rsidR="00E72CEB" w:rsidRDefault="00E72CEB" w:rsidP="00E72CEB">
      <w:pPr>
        <w:jc w:val="both"/>
        <w:rPr>
          <w:rFonts w:cs="Times New Roman"/>
        </w:rPr>
      </w:pPr>
      <w:r>
        <w:rPr>
          <w:rFonts w:cs="Times New Roman"/>
        </w:rPr>
        <w:tab/>
        <w:t>Společnost provozovala k 31. 3. 2016 celkem 334 kurzových sběren</w:t>
      </w:r>
      <w:r w:rsidR="00F961CF">
        <w:rPr>
          <w:rFonts w:cs="Times New Roman"/>
        </w:rPr>
        <w:t xml:space="preserve"> ve 204 obcích (viz obr. </w:t>
      </w:r>
      <w:r w:rsidR="009B26F6">
        <w:rPr>
          <w:rFonts w:cs="Times New Roman"/>
        </w:rPr>
        <w:t>16)</w:t>
      </w:r>
      <w:r>
        <w:rPr>
          <w:rFonts w:cs="Times New Roman"/>
        </w:rPr>
        <w:t xml:space="preserve">. Necelá polovina byla umístěna v restauračním zařízení, nejvíce pak v samotných restauracích. Druhou velkou skupinou představující přibližně čtvrtinový podíl byly sportbary. Herny byly třetí nejvíce zastoupenou kategorií míst, kde Startip provozoval kurzovou sázku. Variabilita </w:t>
      </w:r>
      <w:r>
        <w:rPr>
          <w:rFonts w:cs="Times New Roman"/>
        </w:rPr>
        <w:lastRenderedPageBreak/>
        <w:t>umístění sběren v sekci ostatní nebyla tak vysoká, jako v případě kon</w:t>
      </w:r>
      <w:r w:rsidR="00B94613">
        <w:rPr>
          <w:rFonts w:cs="Times New Roman"/>
        </w:rPr>
        <w:t>kurenčních společností Sazkabet nebo Vic</w:t>
      </w:r>
      <w:r>
        <w:rPr>
          <w:rFonts w:cs="Times New Roman"/>
        </w:rPr>
        <w:t>toria</w:t>
      </w:r>
      <w:r w:rsidR="00B94613">
        <w:rPr>
          <w:rFonts w:cs="Times New Roman"/>
        </w:rPr>
        <w:t>-T</w:t>
      </w:r>
      <w:r>
        <w:rPr>
          <w:rFonts w:cs="Times New Roman"/>
        </w:rPr>
        <w:t xml:space="preserve">ipu. Nejčastěji se jednalo o provoz sázky v tabáku nebo sportovním areálu. </w:t>
      </w:r>
    </w:p>
    <w:p w:rsidR="00E72CEB" w:rsidRDefault="0022614C" w:rsidP="00E72CEB">
      <w:pPr>
        <w:jc w:val="both"/>
        <w:rPr>
          <w:rFonts w:cs="Times New Roman"/>
        </w:rPr>
      </w:pPr>
      <w:r>
        <w:rPr>
          <w:rFonts w:cs="Times New Roman"/>
          <w:noProof/>
          <w:lang w:eastAsia="cs-CZ"/>
        </w:rPr>
        <w:drawing>
          <wp:anchor distT="0" distB="0" distL="114300" distR="114300" simplePos="0" relativeHeight="251675648" behindDoc="1" locked="0" layoutInCell="1" allowOverlap="1" wp14:anchorId="5207C0FC" wp14:editId="0E8373F1">
            <wp:simplePos x="0" y="0"/>
            <wp:positionH relativeFrom="column">
              <wp:posOffset>4445</wp:posOffset>
            </wp:positionH>
            <wp:positionV relativeFrom="paragraph">
              <wp:posOffset>-3373120</wp:posOffset>
            </wp:positionV>
            <wp:extent cx="5759450" cy="8141335"/>
            <wp:effectExtent l="0" t="0" r="0" b="0"/>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ip.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14:sizeRelH relativeFrom="page">
              <wp14:pctWidth>0</wp14:pctWidth>
            </wp14:sizeRelH>
            <wp14:sizeRelV relativeFrom="page">
              <wp14:pctHeight>0</wp14:pctHeight>
            </wp14:sizeRelV>
          </wp:anchor>
        </w:drawing>
      </w:r>
      <w:r w:rsidR="00E72CEB">
        <w:rPr>
          <w:rFonts w:cs="Times New Roman"/>
        </w:rPr>
        <w:tab/>
        <w:t>Startip jako jediná sázková kancelář překročila hranici 20 % zastoupení svých poboček v obcích o velikosti do 2 tisíc obyvatel, čímž byla částečně určena její orientace na venkovské obce. Největší podíl v rámci jedné kategorie směřoval do velikostní třídy obcí o 20 000—49 999 obyvatelích – 19,2 % (viz tab. 4</w:t>
      </w:r>
      <w:r w:rsidR="002E119B">
        <w:rPr>
          <w:rFonts w:cs="Times New Roman"/>
        </w:rPr>
        <w:t>, s. 4</w:t>
      </w:r>
      <w:r w:rsidR="00595BC6">
        <w:rPr>
          <w:rFonts w:cs="Times New Roman"/>
        </w:rPr>
        <w:t>2</w:t>
      </w:r>
      <w:r w:rsidR="00E72CEB">
        <w:rPr>
          <w:rFonts w:cs="Times New Roman"/>
        </w:rPr>
        <w:t xml:space="preserve">). </w:t>
      </w:r>
    </w:p>
    <w:p w:rsidR="0022614C" w:rsidRDefault="0022614C" w:rsidP="00E72CEB">
      <w:pPr>
        <w:jc w:val="both"/>
        <w:rPr>
          <w:rFonts w:cs="Times New Roman"/>
        </w:rPr>
      </w:pPr>
    </w:p>
    <w:p w:rsidR="0022614C" w:rsidRDefault="0022614C" w:rsidP="00E72CEB">
      <w:pPr>
        <w:jc w:val="both"/>
        <w:rPr>
          <w:rFonts w:cs="Times New Roman"/>
        </w:rPr>
      </w:pPr>
    </w:p>
    <w:p w:rsidR="0022614C" w:rsidRDefault="0022614C" w:rsidP="00E72CEB">
      <w:pPr>
        <w:jc w:val="both"/>
        <w:rPr>
          <w:rFonts w:cs="Times New Roman"/>
        </w:rPr>
      </w:pPr>
    </w:p>
    <w:p w:rsidR="0022614C" w:rsidRDefault="0022614C" w:rsidP="00E72CEB">
      <w:pPr>
        <w:jc w:val="both"/>
        <w:rPr>
          <w:rFonts w:cs="Times New Roman"/>
        </w:rPr>
      </w:pPr>
    </w:p>
    <w:p w:rsidR="0022614C" w:rsidRDefault="0022614C" w:rsidP="00E72CEB">
      <w:pPr>
        <w:jc w:val="both"/>
        <w:rPr>
          <w:rFonts w:cs="Times New Roman"/>
        </w:rPr>
      </w:pPr>
    </w:p>
    <w:p w:rsidR="0022614C" w:rsidRDefault="0022614C" w:rsidP="00E72CEB">
      <w:pPr>
        <w:jc w:val="both"/>
        <w:rPr>
          <w:rFonts w:cs="Times New Roman"/>
        </w:rPr>
      </w:pPr>
    </w:p>
    <w:p w:rsidR="0022614C" w:rsidRDefault="0022614C" w:rsidP="00E72CEB">
      <w:pPr>
        <w:jc w:val="both"/>
        <w:rPr>
          <w:rFonts w:cs="Times New Roman"/>
        </w:rPr>
      </w:pPr>
    </w:p>
    <w:p w:rsidR="0022614C" w:rsidRDefault="0022614C" w:rsidP="00E72CEB">
      <w:pPr>
        <w:jc w:val="both"/>
        <w:rPr>
          <w:rFonts w:cs="Times New Roman"/>
        </w:rPr>
      </w:pPr>
    </w:p>
    <w:p w:rsidR="0022614C" w:rsidRDefault="0022614C" w:rsidP="00E72CEB">
      <w:pPr>
        <w:jc w:val="both"/>
        <w:rPr>
          <w:rFonts w:cs="Times New Roman"/>
        </w:rPr>
      </w:pPr>
    </w:p>
    <w:p w:rsidR="0022614C" w:rsidRDefault="0022614C" w:rsidP="00E72CEB">
      <w:pPr>
        <w:jc w:val="both"/>
        <w:rPr>
          <w:rFonts w:cs="Times New Roman"/>
        </w:rPr>
      </w:pPr>
    </w:p>
    <w:p w:rsidR="0022614C" w:rsidRDefault="0022614C" w:rsidP="00E72CEB">
      <w:pPr>
        <w:jc w:val="both"/>
        <w:rPr>
          <w:rFonts w:cs="Times New Roman"/>
        </w:rPr>
      </w:pPr>
    </w:p>
    <w:p w:rsidR="0022614C" w:rsidRDefault="0022614C" w:rsidP="00E72CEB">
      <w:pPr>
        <w:jc w:val="both"/>
        <w:rPr>
          <w:rFonts w:cs="Times New Roman"/>
        </w:rPr>
      </w:pPr>
    </w:p>
    <w:p w:rsidR="0022614C" w:rsidRDefault="0022614C" w:rsidP="00E72CEB">
      <w:pPr>
        <w:jc w:val="both"/>
        <w:rPr>
          <w:rFonts w:cs="Times New Roman"/>
        </w:rPr>
      </w:pPr>
    </w:p>
    <w:p w:rsidR="0022614C" w:rsidRDefault="0022614C" w:rsidP="00E72CEB">
      <w:pPr>
        <w:jc w:val="both"/>
        <w:rPr>
          <w:rFonts w:cs="Times New Roman"/>
        </w:rPr>
      </w:pPr>
    </w:p>
    <w:p w:rsidR="0022614C" w:rsidRDefault="0022614C" w:rsidP="00E72CEB">
      <w:pPr>
        <w:jc w:val="both"/>
        <w:rPr>
          <w:rFonts w:cs="Times New Roman"/>
        </w:rPr>
      </w:pPr>
    </w:p>
    <w:p w:rsidR="0022614C" w:rsidRDefault="0022614C" w:rsidP="00E72CEB">
      <w:pPr>
        <w:jc w:val="both"/>
        <w:rPr>
          <w:rFonts w:cs="Times New Roman"/>
        </w:rPr>
      </w:pPr>
    </w:p>
    <w:p w:rsidR="0022614C" w:rsidRDefault="0022614C" w:rsidP="00E72CEB">
      <w:pPr>
        <w:jc w:val="both"/>
        <w:rPr>
          <w:rFonts w:cs="Times New Roman"/>
        </w:rPr>
      </w:pPr>
      <w:r>
        <w:rPr>
          <w:rFonts w:cs="Times New Roman"/>
        </w:rPr>
        <w:t xml:space="preserve">Obr. </w:t>
      </w:r>
      <w:r w:rsidR="005D64B9">
        <w:rPr>
          <w:rFonts w:cs="Times New Roman"/>
        </w:rPr>
        <w:t>16</w:t>
      </w:r>
      <w:r>
        <w:rPr>
          <w:rFonts w:cs="Times New Roman"/>
        </w:rPr>
        <w:t>: Distribuce poboček sázkové kanceláře Startip k 31. 3. 2016</w:t>
      </w:r>
    </w:p>
    <w:p w:rsidR="0022614C" w:rsidRDefault="0022614C" w:rsidP="00E72CEB">
      <w:pPr>
        <w:jc w:val="both"/>
        <w:rPr>
          <w:rFonts w:cs="Times New Roman"/>
        </w:rPr>
      </w:pPr>
      <w:r>
        <w:rPr>
          <w:rFonts w:cs="Times New Roman"/>
        </w:rPr>
        <w:t>Zdroj: Internetové stránky sázkové kanceláře Startip; vlastní zpracování</w:t>
      </w:r>
    </w:p>
    <w:p w:rsidR="0022614C" w:rsidRDefault="0022614C" w:rsidP="00E72CEB">
      <w:pPr>
        <w:jc w:val="both"/>
        <w:rPr>
          <w:rFonts w:cs="Times New Roman"/>
        </w:rPr>
      </w:pPr>
    </w:p>
    <w:p w:rsidR="00E72CEB" w:rsidRPr="00C53B58" w:rsidRDefault="00E72CEB" w:rsidP="00E72CEB">
      <w:pPr>
        <w:jc w:val="both"/>
        <w:rPr>
          <w:rFonts w:cs="Times New Roman"/>
        </w:rPr>
      </w:pPr>
      <w:r>
        <w:rPr>
          <w:rFonts w:cs="Times New Roman"/>
        </w:rPr>
        <w:tab/>
        <w:t>Hned v šesti krajích ČR představoval podíl poboček Startipu na</w:t>
      </w:r>
      <w:r w:rsidR="00F961CF">
        <w:rPr>
          <w:rFonts w:cs="Times New Roman"/>
        </w:rPr>
        <w:t xml:space="preserve"> místní sběrné síti více než 10 </w:t>
      </w:r>
      <w:r>
        <w:rPr>
          <w:rFonts w:cs="Times New Roman"/>
        </w:rPr>
        <w:t>%. Největší zastoupení měla firma v Královéhradeckém kraji s 19 %, ve kterém dominoval</w:t>
      </w:r>
      <w:r w:rsidR="00B94613">
        <w:rPr>
          <w:rFonts w:cs="Times New Roman"/>
        </w:rPr>
        <w:t>a</w:t>
      </w:r>
      <w:r>
        <w:rPr>
          <w:rFonts w:cs="Times New Roman"/>
        </w:rPr>
        <w:t xml:space="preserve"> restaurační zařízení s hernami. Nejmenší podíl na celkové síti poboček se nacházel ve Zlínském kraji, kde měla společnost velkou konkurenci v Synottipu. Pětinu svých poboček provozovala firma v Moravskoslezském kraji, kde převládal</w:t>
      </w:r>
      <w:r w:rsidR="00B94613">
        <w:rPr>
          <w:rFonts w:cs="Times New Roman"/>
        </w:rPr>
        <w:t>a</w:t>
      </w:r>
      <w:r>
        <w:rPr>
          <w:rFonts w:cs="Times New Roman"/>
        </w:rPr>
        <w:t xml:space="preserve"> restaurační zařízení, zejména pak restaurace a hospody. Každá desátá pobočka Startipu se nacházela v Jihomoravském kraji, ve kterém měl</w:t>
      </w:r>
      <w:r w:rsidR="00B94613">
        <w:rPr>
          <w:rFonts w:cs="Times New Roman"/>
        </w:rPr>
        <w:t>a</w:t>
      </w:r>
      <w:r>
        <w:rPr>
          <w:rFonts w:cs="Times New Roman"/>
        </w:rPr>
        <w:t xml:space="preserve"> restaurační zařízení ještě dominantnější postavení ve struktuře lokace sběrného místa. Méně než 5% podíl poboček měl Start</w:t>
      </w:r>
      <w:r w:rsidR="00D968D5">
        <w:rPr>
          <w:rFonts w:cs="Times New Roman"/>
        </w:rPr>
        <w:t>ip v</w:t>
      </w:r>
      <w:r w:rsidR="00670CC8">
        <w:rPr>
          <w:rFonts w:cs="Times New Roman"/>
        </w:rPr>
        <w:t xml:space="preserve">e Zlínském kraji a na </w:t>
      </w:r>
      <w:r w:rsidR="00D968D5">
        <w:rPr>
          <w:rFonts w:cs="Times New Roman"/>
        </w:rPr>
        <w:t>Vyso</w:t>
      </w:r>
      <w:r w:rsidR="00670CC8">
        <w:rPr>
          <w:rFonts w:cs="Times New Roman"/>
        </w:rPr>
        <w:t>čině</w:t>
      </w:r>
      <w:r w:rsidR="00D968D5">
        <w:rPr>
          <w:rFonts w:cs="Times New Roman"/>
        </w:rPr>
        <w:t xml:space="preserve"> (viz tab. 8</w:t>
      </w:r>
      <w:r>
        <w:rPr>
          <w:rFonts w:cs="Times New Roman"/>
        </w:rPr>
        <w:t xml:space="preserve">). V absolutním vyjádření se tu kurzová sázka dala podat v pivnici, hotelu, restauraci, sportbaru a dvou hernách. </w:t>
      </w:r>
    </w:p>
    <w:p w:rsidR="00E72CEB" w:rsidRDefault="00E72CEB" w:rsidP="00E72CEB">
      <w:pPr>
        <w:rPr>
          <w:rFonts w:cs="Times New Roman"/>
          <w:b/>
        </w:rPr>
      </w:pPr>
    </w:p>
    <w:p w:rsidR="00E72CEB" w:rsidRDefault="00E72CEB" w:rsidP="00E72CEB">
      <w:pPr>
        <w:rPr>
          <w:rFonts w:cs="Times New Roman"/>
          <w:b/>
        </w:rPr>
      </w:pPr>
    </w:p>
    <w:p w:rsidR="00E72CEB" w:rsidRDefault="00E72CEB" w:rsidP="00E72CEB">
      <w:pPr>
        <w:rPr>
          <w:rFonts w:cs="Times New Roman"/>
          <w:b/>
        </w:rPr>
      </w:pPr>
    </w:p>
    <w:p w:rsidR="00E72CEB" w:rsidRPr="00542071" w:rsidRDefault="003260BC" w:rsidP="00542071">
      <w:pPr>
        <w:rPr>
          <w:b/>
        </w:rPr>
      </w:pPr>
      <w:r>
        <w:rPr>
          <w:b/>
        </w:rPr>
        <w:lastRenderedPageBreak/>
        <w:t>Maxi-T</w:t>
      </w:r>
      <w:r w:rsidR="00E72CEB" w:rsidRPr="00542071">
        <w:rPr>
          <w:b/>
        </w:rPr>
        <w:t>ip</w:t>
      </w:r>
    </w:p>
    <w:p w:rsidR="00E72CEB" w:rsidRDefault="00E72CEB" w:rsidP="00E72CEB">
      <w:pPr>
        <w:jc w:val="both"/>
        <w:rPr>
          <w:rFonts w:cs="Times New Roman"/>
        </w:rPr>
      </w:pPr>
      <w:r>
        <w:rPr>
          <w:rFonts w:cs="Times New Roman"/>
          <w:b/>
        </w:rPr>
        <w:tab/>
      </w:r>
      <w:r w:rsidR="003260BC">
        <w:rPr>
          <w:rFonts w:cs="Times New Roman"/>
        </w:rPr>
        <w:t>Sázková kancelář Maxi-T</w:t>
      </w:r>
      <w:r>
        <w:rPr>
          <w:rFonts w:cs="Times New Roman"/>
        </w:rPr>
        <w:t>ip je pátou nejstarší společností na českém trhu kurzové</w:t>
      </w:r>
      <w:r w:rsidR="00B94613">
        <w:rPr>
          <w:rFonts w:cs="Times New Roman"/>
        </w:rPr>
        <w:t>ho sázení.</w:t>
      </w:r>
      <w:r>
        <w:rPr>
          <w:rFonts w:cs="Times New Roman"/>
        </w:rPr>
        <w:t xml:space="preserve"> </w:t>
      </w:r>
      <w:r w:rsidR="00B94613">
        <w:rPr>
          <w:rFonts w:cs="Times New Roman"/>
        </w:rPr>
        <w:t>V</w:t>
      </w:r>
      <w:r>
        <w:rPr>
          <w:rFonts w:cs="Times New Roman"/>
        </w:rPr>
        <w:t xml:space="preserve">znikla roku 1998 v Přerově. Jedná se o jedinou společnost v ČR, která se specializuje čistě na provoz kurzového hraní, žádnou další aktivitu v podobě loterií či číselných her nevyvíjí. V roce 2012 </w:t>
      </w:r>
      <w:r w:rsidR="003260BC">
        <w:rPr>
          <w:rFonts w:cs="Times New Roman"/>
        </w:rPr>
        <w:t>byl Maxi-T</w:t>
      </w:r>
      <w:r>
        <w:rPr>
          <w:rFonts w:cs="Times New Roman"/>
        </w:rPr>
        <w:t>ip odkoupen skupinou podnikatelů v čele s pokerovým profesionálním hráčem Luborem Dědičem</w:t>
      </w:r>
      <w:r>
        <w:rPr>
          <w:rStyle w:val="Znakapoznpodarou"/>
          <w:rFonts w:cs="Times New Roman"/>
        </w:rPr>
        <w:footnoteReference w:id="16"/>
      </w:r>
      <w:r>
        <w:rPr>
          <w:rFonts w:cs="Times New Roman"/>
        </w:rPr>
        <w:t>. Nové vedení si kladlo za cíl změnit image společnosti skrz špatnou reputaci, kdy nebylo výjimkou pozdní vyplácení výher či neprofesionální přístup k zákazníkům. Nov</w:t>
      </w:r>
      <w:r w:rsidR="00B94613">
        <w:rPr>
          <w:rFonts w:cs="Times New Roman"/>
        </w:rPr>
        <w:t>í</w:t>
      </w:r>
      <w:r>
        <w:rPr>
          <w:rFonts w:cs="Times New Roman"/>
        </w:rPr>
        <w:t xml:space="preserve"> majitelé si předsevzali restrukturalizaci společnosti a zkvalitnění služeb. Mezi roky 2013—2015 Maxi-</w:t>
      </w:r>
      <w:r w:rsidR="003260BC">
        <w:rPr>
          <w:rFonts w:cs="Times New Roman"/>
        </w:rPr>
        <w:t>T</w:t>
      </w:r>
      <w:r>
        <w:rPr>
          <w:rFonts w:cs="Times New Roman"/>
        </w:rPr>
        <w:t>ip úzce spolupracoval s konkurenční Fortunou. Společnost Maxi-</w:t>
      </w:r>
      <w:r w:rsidR="003260BC">
        <w:rPr>
          <w:rFonts w:cs="Times New Roman"/>
        </w:rPr>
        <w:t>T</w:t>
      </w:r>
      <w:r>
        <w:rPr>
          <w:rFonts w:cs="Times New Roman"/>
        </w:rPr>
        <w:t xml:space="preserve">ip v současné době nenabízí možnost podání tiketu v internetovém kurzovém sázení, zato byla první, která zrušila manipulační poplatek na pobočkách. </w:t>
      </w:r>
    </w:p>
    <w:p w:rsidR="00AA1453" w:rsidRDefault="00AA1453" w:rsidP="00AA1453">
      <w:pPr>
        <w:jc w:val="both"/>
        <w:rPr>
          <w:rFonts w:cs="Times New Roman"/>
        </w:rPr>
      </w:pPr>
    </w:p>
    <w:p w:rsidR="00AA1453" w:rsidRDefault="00AA1453" w:rsidP="00AA1453">
      <w:pPr>
        <w:jc w:val="both"/>
        <w:rPr>
          <w:rFonts w:cs="Times New Roman"/>
        </w:rPr>
      </w:pPr>
      <w:r>
        <w:rPr>
          <w:rFonts w:cs="Times New Roman"/>
        </w:rPr>
        <w:t>Tab. 9: Struktura poboček sázkové kanceláře Maxi-</w:t>
      </w:r>
      <w:r w:rsidR="003260BC">
        <w:rPr>
          <w:rFonts w:cs="Times New Roman"/>
        </w:rPr>
        <w:t>T</w:t>
      </w:r>
      <w:r>
        <w:rPr>
          <w:rFonts w:cs="Times New Roman"/>
        </w:rPr>
        <w:t>ip v krajích ČR k 31. 3. 2016</w:t>
      </w:r>
    </w:p>
    <w:tbl>
      <w:tblPr>
        <w:tblW w:w="8420" w:type="dxa"/>
        <w:tblInd w:w="55" w:type="dxa"/>
        <w:tblCellMar>
          <w:left w:w="70" w:type="dxa"/>
          <w:right w:w="70" w:type="dxa"/>
        </w:tblCellMar>
        <w:tblLook w:val="04A0" w:firstRow="1" w:lastRow="0" w:firstColumn="1" w:lastColumn="0" w:noHBand="0" w:noVBand="1"/>
      </w:tblPr>
      <w:tblGrid>
        <w:gridCol w:w="1700"/>
        <w:gridCol w:w="803"/>
        <w:gridCol w:w="1049"/>
        <w:gridCol w:w="920"/>
        <w:gridCol w:w="747"/>
        <w:gridCol w:w="520"/>
        <w:gridCol w:w="824"/>
        <w:gridCol w:w="599"/>
        <w:gridCol w:w="751"/>
        <w:gridCol w:w="520"/>
      </w:tblGrid>
      <w:tr w:rsidR="00AA1453" w:rsidRPr="00ED2838" w:rsidTr="008D2D21">
        <w:trPr>
          <w:trHeight w:val="30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1453" w:rsidRPr="00ED2838" w:rsidRDefault="00AA1453" w:rsidP="008D2D21">
            <w:pPr>
              <w:spacing w:line="240" w:lineRule="auto"/>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Kraj</w:t>
            </w:r>
          </w:p>
        </w:tc>
        <w:tc>
          <w:tcPr>
            <w:tcW w:w="1839" w:type="dxa"/>
            <w:gridSpan w:val="2"/>
            <w:tcBorders>
              <w:top w:val="single" w:sz="4" w:space="0" w:color="auto"/>
              <w:left w:val="nil"/>
              <w:bottom w:val="nil"/>
              <w:right w:val="single" w:sz="4" w:space="0" w:color="auto"/>
            </w:tcBorders>
            <w:shd w:val="clear" w:color="auto" w:fill="auto"/>
            <w:vAlign w:val="center"/>
            <w:hideMark/>
          </w:tcPr>
          <w:p w:rsidR="00AA1453" w:rsidRPr="00ED2838" w:rsidRDefault="00AA1453" w:rsidP="008D2D21">
            <w:pPr>
              <w:spacing w:line="240" w:lineRule="auto"/>
              <w:jc w:val="center"/>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Pobočková síť</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A1453" w:rsidRPr="00ED2838" w:rsidRDefault="00AA1453" w:rsidP="008D2D21">
            <w:pPr>
              <w:spacing w:line="240" w:lineRule="auto"/>
              <w:jc w:val="center"/>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Podíl v kraji (%)</w:t>
            </w:r>
          </w:p>
        </w:tc>
        <w:tc>
          <w:tcPr>
            <w:tcW w:w="3961" w:type="dxa"/>
            <w:gridSpan w:val="6"/>
            <w:tcBorders>
              <w:top w:val="single" w:sz="4" w:space="0" w:color="auto"/>
              <w:left w:val="nil"/>
              <w:bottom w:val="single" w:sz="4" w:space="0" w:color="auto"/>
              <w:right w:val="single" w:sz="4" w:space="0" w:color="auto"/>
            </w:tcBorders>
            <w:shd w:val="clear" w:color="auto" w:fill="auto"/>
            <w:noWrap/>
            <w:vAlign w:val="center"/>
            <w:hideMark/>
          </w:tcPr>
          <w:p w:rsidR="00AA1453" w:rsidRPr="00ED2838" w:rsidRDefault="00AA1453" w:rsidP="008D2D21">
            <w:pPr>
              <w:spacing w:line="240" w:lineRule="auto"/>
              <w:jc w:val="center"/>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Typ pobočky</w:t>
            </w:r>
          </w:p>
        </w:tc>
      </w:tr>
      <w:tr w:rsidR="00AA1453" w:rsidRPr="00ED2838" w:rsidTr="008D2D21">
        <w:trPr>
          <w:trHeight w:val="600"/>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AA1453" w:rsidRPr="00ED2838" w:rsidRDefault="00AA1453" w:rsidP="008D2D21">
            <w:pPr>
              <w:spacing w:line="240" w:lineRule="auto"/>
              <w:rPr>
                <w:rFonts w:ascii="Calibri" w:eastAsia="Times New Roman" w:hAnsi="Calibri" w:cs="Times New Roman"/>
                <w:color w:val="000000"/>
                <w:lang w:eastAsia="cs-CZ"/>
              </w:rPr>
            </w:pP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rsidR="00AA1453" w:rsidRPr="00ED2838" w:rsidRDefault="00AA1453" w:rsidP="008D2D21">
            <w:pPr>
              <w:spacing w:line="240" w:lineRule="auto"/>
              <w:jc w:val="center"/>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Celkem</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AA1453" w:rsidRPr="00ED2838" w:rsidRDefault="00AA1453" w:rsidP="003260BC">
            <w:pPr>
              <w:spacing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z toho Maxi-</w:t>
            </w:r>
            <w:r w:rsidR="003260BC">
              <w:rPr>
                <w:rFonts w:ascii="Calibri" w:eastAsia="Times New Roman" w:hAnsi="Calibri" w:cs="Times New Roman"/>
                <w:color w:val="000000"/>
                <w:lang w:eastAsia="cs-CZ"/>
              </w:rPr>
              <w:t>T</w:t>
            </w:r>
            <w:r>
              <w:rPr>
                <w:rFonts w:ascii="Calibri" w:eastAsia="Times New Roman" w:hAnsi="Calibri" w:cs="Times New Roman"/>
                <w:color w:val="000000"/>
                <w:lang w:eastAsia="cs-CZ"/>
              </w:rPr>
              <w:t>ip</w:t>
            </w:r>
          </w:p>
        </w:tc>
        <w:tc>
          <w:tcPr>
            <w:tcW w:w="920" w:type="dxa"/>
            <w:vMerge/>
            <w:tcBorders>
              <w:top w:val="single" w:sz="4" w:space="0" w:color="auto"/>
              <w:left w:val="single" w:sz="4" w:space="0" w:color="auto"/>
              <w:bottom w:val="single" w:sz="4" w:space="0" w:color="000000"/>
              <w:right w:val="single" w:sz="4" w:space="0" w:color="auto"/>
            </w:tcBorders>
            <w:vAlign w:val="center"/>
            <w:hideMark/>
          </w:tcPr>
          <w:p w:rsidR="00AA1453" w:rsidRPr="00ED2838" w:rsidRDefault="00AA1453" w:rsidP="008D2D21">
            <w:pPr>
              <w:spacing w:line="240" w:lineRule="auto"/>
              <w:rPr>
                <w:rFonts w:ascii="Calibri" w:eastAsia="Times New Roman" w:hAnsi="Calibri" w:cs="Times New Roman"/>
                <w:color w:val="000000"/>
                <w:lang w:eastAsia="cs-CZ"/>
              </w:rPr>
            </w:pPr>
          </w:p>
        </w:tc>
        <w:tc>
          <w:tcPr>
            <w:tcW w:w="747" w:type="dxa"/>
            <w:tcBorders>
              <w:top w:val="nil"/>
              <w:left w:val="nil"/>
              <w:bottom w:val="single" w:sz="4" w:space="0" w:color="auto"/>
              <w:right w:val="single" w:sz="4" w:space="0" w:color="auto"/>
            </w:tcBorders>
            <w:shd w:val="clear" w:color="auto" w:fill="auto"/>
            <w:noWrap/>
            <w:vAlign w:val="center"/>
            <w:hideMark/>
          </w:tcPr>
          <w:p w:rsidR="00AA1453" w:rsidRPr="00ED2838" w:rsidRDefault="00AA1453" w:rsidP="008D2D21">
            <w:pPr>
              <w:spacing w:line="240" w:lineRule="auto"/>
              <w:jc w:val="center"/>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R</w:t>
            </w:r>
          </w:p>
        </w:tc>
        <w:tc>
          <w:tcPr>
            <w:tcW w:w="520" w:type="dxa"/>
            <w:tcBorders>
              <w:top w:val="nil"/>
              <w:left w:val="nil"/>
              <w:bottom w:val="single" w:sz="4" w:space="0" w:color="auto"/>
              <w:right w:val="single" w:sz="4" w:space="0" w:color="auto"/>
            </w:tcBorders>
            <w:shd w:val="clear" w:color="auto" w:fill="auto"/>
            <w:noWrap/>
            <w:vAlign w:val="center"/>
            <w:hideMark/>
          </w:tcPr>
          <w:p w:rsidR="00AA1453" w:rsidRPr="00ED2838" w:rsidRDefault="00AA1453" w:rsidP="008D2D21">
            <w:pPr>
              <w:spacing w:line="240" w:lineRule="auto"/>
              <w:jc w:val="center"/>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S</w:t>
            </w:r>
          </w:p>
        </w:tc>
        <w:tc>
          <w:tcPr>
            <w:tcW w:w="824" w:type="dxa"/>
            <w:tcBorders>
              <w:top w:val="nil"/>
              <w:left w:val="nil"/>
              <w:bottom w:val="single" w:sz="4" w:space="0" w:color="auto"/>
              <w:right w:val="single" w:sz="4" w:space="0" w:color="auto"/>
            </w:tcBorders>
            <w:shd w:val="clear" w:color="auto" w:fill="auto"/>
            <w:vAlign w:val="center"/>
            <w:hideMark/>
          </w:tcPr>
          <w:p w:rsidR="00AA1453" w:rsidRPr="00ED2838" w:rsidRDefault="00AA1453" w:rsidP="008D2D21">
            <w:pPr>
              <w:spacing w:line="240" w:lineRule="auto"/>
              <w:jc w:val="center"/>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K</w:t>
            </w:r>
          </w:p>
        </w:tc>
        <w:tc>
          <w:tcPr>
            <w:tcW w:w="599" w:type="dxa"/>
            <w:tcBorders>
              <w:top w:val="nil"/>
              <w:left w:val="nil"/>
              <w:bottom w:val="single" w:sz="4" w:space="0" w:color="auto"/>
              <w:right w:val="single" w:sz="4" w:space="0" w:color="auto"/>
            </w:tcBorders>
            <w:shd w:val="clear" w:color="auto" w:fill="auto"/>
            <w:noWrap/>
            <w:vAlign w:val="center"/>
            <w:hideMark/>
          </w:tcPr>
          <w:p w:rsidR="00AA1453" w:rsidRPr="00ED2838" w:rsidRDefault="00AA1453" w:rsidP="008D2D21">
            <w:pPr>
              <w:spacing w:line="240" w:lineRule="auto"/>
              <w:jc w:val="center"/>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OC</w:t>
            </w:r>
          </w:p>
        </w:tc>
        <w:tc>
          <w:tcPr>
            <w:tcW w:w="751" w:type="dxa"/>
            <w:tcBorders>
              <w:top w:val="nil"/>
              <w:left w:val="nil"/>
              <w:bottom w:val="single" w:sz="4" w:space="0" w:color="auto"/>
              <w:right w:val="single" w:sz="4" w:space="0" w:color="auto"/>
            </w:tcBorders>
            <w:shd w:val="clear" w:color="auto" w:fill="auto"/>
            <w:noWrap/>
            <w:vAlign w:val="center"/>
            <w:hideMark/>
          </w:tcPr>
          <w:p w:rsidR="00AA1453" w:rsidRPr="00ED2838" w:rsidRDefault="00AA1453" w:rsidP="008D2D21">
            <w:pPr>
              <w:spacing w:line="240" w:lineRule="auto"/>
              <w:jc w:val="center"/>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H/K</w:t>
            </w:r>
          </w:p>
        </w:tc>
        <w:tc>
          <w:tcPr>
            <w:tcW w:w="520" w:type="dxa"/>
            <w:tcBorders>
              <w:top w:val="nil"/>
              <w:left w:val="nil"/>
              <w:bottom w:val="single" w:sz="4" w:space="0" w:color="auto"/>
              <w:right w:val="single" w:sz="4" w:space="0" w:color="auto"/>
            </w:tcBorders>
            <w:shd w:val="clear" w:color="auto" w:fill="auto"/>
            <w:noWrap/>
            <w:vAlign w:val="center"/>
            <w:hideMark/>
          </w:tcPr>
          <w:p w:rsidR="00AA1453" w:rsidRPr="00ED2838" w:rsidRDefault="00AA1453" w:rsidP="008D2D21">
            <w:pPr>
              <w:spacing w:line="240" w:lineRule="auto"/>
              <w:jc w:val="center"/>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O</w:t>
            </w:r>
          </w:p>
        </w:tc>
      </w:tr>
      <w:tr w:rsidR="00AA1453" w:rsidRPr="00ED2838"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Praha</w:t>
            </w:r>
          </w:p>
        </w:tc>
        <w:tc>
          <w:tcPr>
            <w:tcW w:w="79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305</w:t>
            </w:r>
          </w:p>
        </w:tc>
        <w:tc>
          <w:tcPr>
            <w:tcW w:w="104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40</w:t>
            </w:r>
          </w:p>
        </w:tc>
        <w:tc>
          <w:tcPr>
            <w:tcW w:w="9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13,1</w:t>
            </w:r>
          </w:p>
        </w:tc>
        <w:tc>
          <w:tcPr>
            <w:tcW w:w="747"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14</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8</w:t>
            </w:r>
          </w:p>
        </w:tc>
        <w:tc>
          <w:tcPr>
            <w:tcW w:w="824"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9</w:t>
            </w:r>
          </w:p>
        </w:tc>
        <w:tc>
          <w:tcPr>
            <w:tcW w:w="751"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7</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2</w:t>
            </w:r>
          </w:p>
        </w:tc>
      </w:tr>
      <w:tr w:rsidR="00AA1453" w:rsidRPr="00ED2838"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Středočeský</w:t>
            </w:r>
          </w:p>
        </w:tc>
        <w:tc>
          <w:tcPr>
            <w:tcW w:w="79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368</w:t>
            </w:r>
          </w:p>
        </w:tc>
        <w:tc>
          <w:tcPr>
            <w:tcW w:w="104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31</w:t>
            </w:r>
          </w:p>
        </w:tc>
        <w:tc>
          <w:tcPr>
            <w:tcW w:w="9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8,4</w:t>
            </w:r>
          </w:p>
        </w:tc>
        <w:tc>
          <w:tcPr>
            <w:tcW w:w="747"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14</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7</w:t>
            </w:r>
          </w:p>
        </w:tc>
        <w:tc>
          <w:tcPr>
            <w:tcW w:w="824"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7</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3</w:t>
            </w:r>
          </w:p>
        </w:tc>
      </w:tr>
      <w:tr w:rsidR="00AA1453" w:rsidRPr="00ED2838"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Jihočeský</w:t>
            </w:r>
          </w:p>
        </w:tc>
        <w:tc>
          <w:tcPr>
            <w:tcW w:w="79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216</w:t>
            </w:r>
          </w:p>
        </w:tc>
        <w:tc>
          <w:tcPr>
            <w:tcW w:w="104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27</w:t>
            </w:r>
          </w:p>
        </w:tc>
        <w:tc>
          <w:tcPr>
            <w:tcW w:w="9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12,5</w:t>
            </w:r>
          </w:p>
        </w:tc>
        <w:tc>
          <w:tcPr>
            <w:tcW w:w="747"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12</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6</w:t>
            </w:r>
          </w:p>
        </w:tc>
        <w:tc>
          <w:tcPr>
            <w:tcW w:w="824"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w:t>
            </w:r>
          </w:p>
        </w:tc>
        <w:tc>
          <w:tcPr>
            <w:tcW w:w="59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6</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2</w:t>
            </w:r>
          </w:p>
        </w:tc>
      </w:tr>
      <w:tr w:rsidR="00AA1453" w:rsidRPr="00ED2838"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Plzeňský</w:t>
            </w:r>
          </w:p>
        </w:tc>
        <w:tc>
          <w:tcPr>
            <w:tcW w:w="79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172</w:t>
            </w:r>
          </w:p>
        </w:tc>
        <w:tc>
          <w:tcPr>
            <w:tcW w:w="104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11</w:t>
            </w:r>
          </w:p>
        </w:tc>
        <w:tc>
          <w:tcPr>
            <w:tcW w:w="9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6,4</w:t>
            </w:r>
          </w:p>
        </w:tc>
        <w:tc>
          <w:tcPr>
            <w:tcW w:w="747"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4</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2</w:t>
            </w:r>
          </w:p>
        </w:tc>
        <w:tc>
          <w:tcPr>
            <w:tcW w:w="824"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w:t>
            </w:r>
          </w:p>
        </w:tc>
        <w:tc>
          <w:tcPr>
            <w:tcW w:w="751"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3</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w:t>
            </w:r>
          </w:p>
        </w:tc>
      </w:tr>
      <w:tr w:rsidR="00AA1453" w:rsidRPr="00ED2838"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Karlovarský</w:t>
            </w:r>
          </w:p>
        </w:tc>
        <w:tc>
          <w:tcPr>
            <w:tcW w:w="79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142</w:t>
            </w:r>
          </w:p>
        </w:tc>
        <w:tc>
          <w:tcPr>
            <w:tcW w:w="104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20</w:t>
            </w:r>
          </w:p>
        </w:tc>
        <w:tc>
          <w:tcPr>
            <w:tcW w:w="9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14,1</w:t>
            </w:r>
          </w:p>
        </w:tc>
        <w:tc>
          <w:tcPr>
            <w:tcW w:w="747"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8</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6</w:t>
            </w:r>
          </w:p>
        </w:tc>
        <w:tc>
          <w:tcPr>
            <w:tcW w:w="824"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w:t>
            </w:r>
          </w:p>
        </w:tc>
        <w:tc>
          <w:tcPr>
            <w:tcW w:w="751"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3</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2</w:t>
            </w:r>
          </w:p>
        </w:tc>
      </w:tr>
      <w:tr w:rsidR="00AA1453" w:rsidRPr="00ED2838"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Ústecký</w:t>
            </w:r>
          </w:p>
        </w:tc>
        <w:tc>
          <w:tcPr>
            <w:tcW w:w="79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321</w:t>
            </w:r>
          </w:p>
        </w:tc>
        <w:tc>
          <w:tcPr>
            <w:tcW w:w="104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28</w:t>
            </w:r>
          </w:p>
        </w:tc>
        <w:tc>
          <w:tcPr>
            <w:tcW w:w="9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8,7</w:t>
            </w:r>
          </w:p>
        </w:tc>
        <w:tc>
          <w:tcPr>
            <w:tcW w:w="747"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15</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5</w:t>
            </w:r>
          </w:p>
        </w:tc>
        <w:tc>
          <w:tcPr>
            <w:tcW w:w="824"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7</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w:t>
            </w:r>
          </w:p>
        </w:tc>
      </w:tr>
      <w:tr w:rsidR="00AA1453" w:rsidRPr="00ED2838"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Liberecký</w:t>
            </w:r>
          </w:p>
        </w:tc>
        <w:tc>
          <w:tcPr>
            <w:tcW w:w="79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138</w:t>
            </w:r>
          </w:p>
        </w:tc>
        <w:tc>
          <w:tcPr>
            <w:tcW w:w="104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15</w:t>
            </w:r>
          </w:p>
        </w:tc>
        <w:tc>
          <w:tcPr>
            <w:tcW w:w="9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10,9</w:t>
            </w:r>
          </w:p>
        </w:tc>
        <w:tc>
          <w:tcPr>
            <w:tcW w:w="747"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5</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5</w:t>
            </w:r>
          </w:p>
        </w:tc>
        <w:tc>
          <w:tcPr>
            <w:tcW w:w="824"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4</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w:t>
            </w:r>
          </w:p>
        </w:tc>
      </w:tr>
      <w:tr w:rsidR="00AA1453" w:rsidRPr="00ED2838"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Královéhradecký</w:t>
            </w:r>
          </w:p>
        </w:tc>
        <w:tc>
          <w:tcPr>
            <w:tcW w:w="79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160</w:t>
            </w:r>
          </w:p>
        </w:tc>
        <w:tc>
          <w:tcPr>
            <w:tcW w:w="104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6</w:t>
            </w:r>
          </w:p>
        </w:tc>
        <w:tc>
          <w:tcPr>
            <w:tcW w:w="9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3,8</w:t>
            </w:r>
          </w:p>
        </w:tc>
        <w:tc>
          <w:tcPr>
            <w:tcW w:w="747"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4</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w:t>
            </w:r>
          </w:p>
        </w:tc>
        <w:tc>
          <w:tcPr>
            <w:tcW w:w="824"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w:t>
            </w:r>
          </w:p>
        </w:tc>
      </w:tr>
      <w:tr w:rsidR="00AA1453" w:rsidRPr="00ED2838"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Pardubický</w:t>
            </w:r>
          </w:p>
        </w:tc>
        <w:tc>
          <w:tcPr>
            <w:tcW w:w="79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164</w:t>
            </w:r>
          </w:p>
        </w:tc>
        <w:tc>
          <w:tcPr>
            <w:tcW w:w="104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7</w:t>
            </w:r>
          </w:p>
        </w:tc>
        <w:tc>
          <w:tcPr>
            <w:tcW w:w="9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4,3</w:t>
            </w:r>
          </w:p>
        </w:tc>
        <w:tc>
          <w:tcPr>
            <w:tcW w:w="747"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5</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2</w:t>
            </w:r>
          </w:p>
        </w:tc>
        <w:tc>
          <w:tcPr>
            <w:tcW w:w="824"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r>
      <w:tr w:rsidR="00AA1453" w:rsidRPr="00ED2838"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Vysočina</w:t>
            </w:r>
          </w:p>
        </w:tc>
        <w:tc>
          <w:tcPr>
            <w:tcW w:w="79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126</w:t>
            </w:r>
          </w:p>
        </w:tc>
        <w:tc>
          <w:tcPr>
            <w:tcW w:w="104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6</w:t>
            </w:r>
          </w:p>
        </w:tc>
        <w:tc>
          <w:tcPr>
            <w:tcW w:w="9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4,8</w:t>
            </w:r>
          </w:p>
        </w:tc>
        <w:tc>
          <w:tcPr>
            <w:tcW w:w="747"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2</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3</w:t>
            </w:r>
          </w:p>
        </w:tc>
        <w:tc>
          <w:tcPr>
            <w:tcW w:w="824"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r>
      <w:tr w:rsidR="00AA1453" w:rsidRPr="00ED2838"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Jihomoravský</w:t>
            </w:r>
          </w:p>
        </w:tc>
        <w:tc>
          <w:tcPr>
            <w:tcW w:w="79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383</w:t>
            </w:r>
          </w:p>
        </w:tc>
        <w:tc>
          <w:tcPr>
            <w:tcW w:w="104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22</w:t>
            </w:r>
          </w:p>
        </w:tc>
        <w:tc>
          <w:tcPr>
            <w:tcW w:w="9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5,7</w:t>
            </w:r>
          </w:p>
        </w:tc>
        <w:tc>
          <w:tcPr>
            <w:tcW w:w="747"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7</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3</w:t>
            </w:r>
          </w:p>
        </w:tc>
        <w:tc>
          <w:tcPr>
            <w:tcW w:w="824"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w:t>
            </w:r>
          </w:p>
        </w:tc>
        <w:tc>
          <w:tcPr>
            <w:tcW w:w="751"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6</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5</w:t>
            </w:r>
          </w:p>
        </w:tc>
      </w:tr>
      <w:tr w:rsidR="00AA1453" w:rsidRPr="00ED2838"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Zlínský</w:t>
            </w:r>
          </w:p>
        </w:tc>
        <w:tc>
          <w:tcPr>
            <w:tcW w:w="79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279</w:t>
            </w:r>
          </w:p>
        </w:tc>
        <w:tc>
          <w:tcPr>
            <w:tcW w:w="104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27</w:t>
            </w:r>
          </w:p>
        </w:tc>
        <w:tc>
          <w:tcPr>
            <w:tcW w:w="9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9,7</w:t>
            </w:r>
          </w:p>
        </w:tc>
        <w:tc>
          <w:tcPr>
            <w:tcW w:w="747"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16</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9</w:t>
            </w:r>
          </w:p>
        </w:tc>
        <w:tc>
          <w:tcPr>
            <w:tcW w:w="824"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2</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r>
      <w:tr w:rsidR="00AA1453" w:rsidRPr="00ED2838"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Olomoucký</w:t>
            </w:r>
          </w:p>
        </w:tc>
        <w:tc>
          <w:tcPr>
            <w:tcW w:w="79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229</w:t>
            </w:r>
          </w:p>
        </w:tc>
        <w:tc>
          <w:tcPr>
            <w:tcW w:w="104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12</w:t>
            </w:r>
          </w:p>
        </w:tc>
        <w:tc>
          <w:tcPr>
            <w:tcW w:w="9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5,2</w:t>
            </w:r>
          </w:p>
        </w:tc>
        <w:tc>
          <w:tcPr>
            <w:tcW w:w="747"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7</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4</w:t>
            </w:r>
          </w:p>
        </w:tc>
        <w:tc>
          <w:tcPr>
            <w:tcW w:w="824"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w:t>
            </w:r>
          </w:p>
        </w:tc>
        <w:tc>
          <w:tcPr>
            <w:tcW w:w="59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r>
      <w:tr w:rsidR="00AA1453" w:rsidRPr="00ED2838"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Moravskoslezský</w:t>
            </w:r>
          </w:p>
        </w:tc>
        <w:tc>
          <w:tcPr>
            <w:tcW w:w="79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520</w:t>
            </w:r>
          </w:p>
        </w:tc>
        <w:tc>
          <w:tcPr>
            <w:tcW w:w="104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61</w:t>
            </w:r>
          </w:p>
        </w:tc>
        <w:tc>
          <w:tcPr>
            <w:tcW w:w="9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11,7</w:t>
            </w:r>
          </w:p>
        </w:tc>
        <w:tc>
          <w:tcPr>
            <w:tcW w:w="747"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38</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14</w:t>
            </w:r>
          </w:p>
        </w:tc>
        <w:tc>
          <w:tcPr>
            <w:tcW w:w="824"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59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0</w:t>
            </w:r>
          </w:p>
        </w:tc>
        <w:tc>
          <w:tcPr>
            <w:tcW w:w="751"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8</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w:t>
            </w:r>
          </w:p>
        </w:tc>
      </w:tr>
      <w:tr w:rsidR="00AA1453" w:rsidRPr="00ED2838"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Celkem</w:t>
            </w:r>
          </w:p>
        </w:tc>
        <w:tc>
          <w:tcPr>
            <w:tcW w:w="79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3523</w:t>
            </w:r>
          </w:p>
        </w:tc>
        <w:tc>
          <w:tcPr>
            <w:tcW w:w="104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313</w:t>
            </w:r>
          </w:p>
        </w:tc>
        <w:tc>
          <w:tcPr>
            <w:tcW w:w="9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8,9</w:t>
            </w:r>
          </w:p>
        </w:tc>
        <w:tc>
          <w:tcPr>
            <w:tcW w:w="747"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151</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75</w:t>
            </w:r>
          </w:p>
        </w:tc>
        <w:tc>
          <w:tcPr>
            <w:tcW w:w="824"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2</w:t>
            </w:r>
          </w:p>
        </w:tc>
        <w:tc>
          <w:tcPr>
            <w:tcW w:w="599"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12</w:t>
            </w:r>
          </w:p>
        </w:tc>
        <w:tc>
          <w:tcPr>
            <w:tcW w:w="751"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54</w:t>
            </w:r>
          </w:p>
        </w:tc>
        <w:tc>
          <w:tcPr>
            <w:tcW w:w="520" w:type="dxa"/>
            <w:tcBorders>
              <w:top w:val="nil"/>
              <w:left w:val="nil"/>
              <w:bottom w:val="single" w:sz="4" w:space="0" w:color="auto"/>
              <w:right w:val="single" w:sz="4" w:space="0" w:color="auto"/>
            </w:tcBorders>
            <w:shd w:val="clear" w:color="auto" w:fill="auto"/>
            <w:noWrap/>
            <w:vAlign w:val="bottom"/>
            <w:hideMark/>
          </w:tcPr>
          <w:p w:rsidR="00AA1453" w:rsidRPr="00ED2838" w:rsidRDefault="00AA1453" w:rsidP="008D2D21">
            <w:pPr>
              <w:spacing w:line="240" w:lineRule="auto"/>
              <w:jc w:val="right"/>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19</w:t>
            </w:r>
          </w:p>
        </w:tc>
      </w:tr>
      <w:tr w:rsidR="00AA1453" w:rsidRPr="00ED2838" w:rsidTr="008D2D21">
        <w:trPr>
          <w:trHeight w:val="300"/>
        </w:trPr>
        <w:tc>
          <w:tcPr>
            <w:tcW w:w="8420" w:type="dxa"/>
            <w:gridSpan w:val="10"/>
            <w:vMerge w:val="restart"/>
            <w:tcBorders>
              <w:top w:val="single" w:sz="4" w:space="0" w:color="auto"/>
              <w:left w:val="nil"/>
              <w:bottom w:val="nil"/>
              <w:right w:val="nil"/>
            </w:tcBorders>
            <w:shd w:val="clear" w:color="auto" w:fill="auto"/>
            <w:hideMark/>
          </w:tcPr>
          <w:p w:rsidR="00AA1453" w:rsidRPr="00ED2838" w:rsidRDefault="00AA1453" w:rsidP="008D2D21">
            <w:pPr>
              <w:spacing w:line="240" w:lineRule="auto"/>
              <w:rPr>
                <w:rFonts w:ascii="Calibri" w:eastAsia="Times New Roman" w:hAnsi="Calibri" w:cs="Times New Roman"/>
                <w:color w:val="000000"/>
                <w:lang w:eastAsia="cs-CZ"/>
              </w:rPr>
            </w:pPr>
            <w:r w:rsidRPr="00ED2838">
              <w:rPr>
                <w:rFonts w:ascii="Calibri" w:eastAsia="Times New Roman" w:hAnsi="Calibri" w:cs="Times New Roman"/>
                <w:color w:val="000000"/>
                <w:lang w:eastAsia="cs-CZ"/>
              </w:rPr>
              <w:t>Vysvětlivky</w:t>
            </w:r>
            <w:r w:rsidR="006752AF">
              <w:rPr>
                <w:rFonts w:ascii="Calibri" w:eastAsia="Times New Roman" w:hAnsi="Calibri" w:cs="Times New Roman"/>
                <w:color w:val="000000"/>
                <w:lang w:eastAsia="cs-CZ"/>
              </w:rPr>
              <w:t xml:space="preserve">: R - restaurační zařízení, S - </w:t>
            </w:r>
            <w:r w:rsidRPr="00ED2838">
              <w:rPr>
                <w:rFonts w:ascii="Calibri" w:eastAsia="Times New Roman" w:hAnsi="Calibri" w:cs="Times New Roman"/>
                <w:color w:val="000000"/>
                <w:lang w:eastAsia="cs-CZ"/>
              </w:rPr>
              <w:t>sportbary, K - kamenné pobočky, OC - obchodní centra, H/K - herny, kasina, O - ostatní</w:t>
            </w:r>
          </w:p>
        </w:tc>
      </w:tr>
      <w:tr w:rsidR="00AA1453" w:rsidRPr="00ED2838" w:rsidTr="008D2D21">
        <w:trPr>
          <w:trHeight w:val="300"/>
        </w:trPr>
        <w:tc>
          <w:tcPr>
            <w:tcW w:w="8420" w:type="dxa"/>
            <w:gridSpan w:val="10"/>
            <w:vMerge/>
            <w:tcBorders>
              <w:top w:val="single" w:sz="4" w:space="0" w:color="auto"/>
              <w:left w:val="nil"/>
              <w:bottom w:val="nil"/>
              <w:right w:val="nil"/>
            </w:tcBorders>
            <w:vAlign w:val="center"/>
            <w:hideMark/>
          </w:tcPr>
          <w:p w:rsidR="00AA1453" w:rsidRPr="00ED2838" w:rsidRDefault="00AA1453" w:rsidP="008D2D21">
            <w:pPr>
              <w:spacing w:line="240" w:lineRule="auto"/>
              <w:rPr>
                <w:rFonts w:ascii="Calibri" w:eastAsia="Times New Roman" w:hAnsi="Calibri" w:cs="Times New Roman"/>
                <w:color w:val="000000"/>
                <w:lang w:eastAsia="cs-CZ"/>
              </w:rPr>
            </w:pPr>
          </w:p>
        </w:tc>
      </w:tr>
    </w:tbl>
    <w:p w:rsidR="00AA1453" w:rsidRDefault="00AA1453" w:rsidP="00AA1453">
      <w:pPr>
        <w:spacing w:before="120"/>
        <w:jc w:val="both"/>
        <w:rPr>
          <w:rFonts w:cs="Times New Roman"/>
        </w:rPr>
      </w:pPr>
      <w:r>
        <w:rPr>
          <w:rFonts w:cs="Times New Roman"/>
        </w:rPr>
        <w:t xml:space="preserve">Zdroj: Internetové </w:t>
      </w:r>
      <w:r w:rsidR="003260BC">
        <w:rPr>
          <w:rFonts w:cs="Times New Roman"/>
        </w:rPr>
        <w:t>stránky sázkové kanceláře Maxi-T</w:t>
      </w:r>
      <w:r>
        <w:rPr>
          <w:rFonts w:cs="Times New Roman"/>
        </w:rPr>
        <w:t>ip; vlastní zpracování</w:t>
      </w:r>
    </w:p>
    <w:p w:rsidR="00AA1453" w:rsidRDefault="00AA1453" w:rsidP="00AA1453">
      <w:pPr>
        <w:spacing w:before="120"/>
        <w:jc w:val="both"/>
        <w:rPr>
          <w:rFonts w:cs="Times New Roman"/>
        </w:rPr>
      </w:pPr>
    </w:p>
    <w:p w:rsidR="00AA1453" w:rsidRDefault="00AA1453" w:rsidP="00AA1453">
      <w:pPr>
        <w:spacing w:before="120"/>
        <w:jc w:val="both"/>
        <w:rPr>
          <w:rFonts w:cs="Times New Roman"/>
        </w:rPr>
      </w:pPr>
    </w:p>
    <w:p w:rsidR="00AA1453" w:rsidRDefault="00AA1453" w:rsidP="00AA1453">
      <w:pPr>
        <w:spacing w:before="120"/>
        <w:jc w:val="both"/>
        <w:rPr>
          <w:rFonts w:cs="Times New Roman"/>
        </w:rPr>
      </w:pPr>
      <w:r>
        <w:rPr>
          <w:rFonts w:cs="Times New Roman"/>
        </w:rPr>
        <w:tab/>
      </w:r>
    </w:p>
    <w:p w:rsidR="00E72CEB" w:rsidRDefault="003F3A54" w:rsidP="00E72CEB">
      <w:pPr>
        <w:jc w:val="both"/>
        <w:rPr>
          <w:rFonts w:cs="Times New Roman"/>
          <w:b/>
        </w:rPr>
      </w:pPr>
      <w:r>
        <w:rPr>
          <w:rFonts w:cs="Times New Roman"/>
          <w:noProof/>
          <w:lang w:eastAsia="cs-CZ"/>
        </w:rPr>
        <w:lastRenderedPageBreak/>
        <w:drawing>
          <wp:anchor distT="0" distB="0" distL="114300" distR="114300" simplePos="0" relativeHeight="251676672" behindDoc="1" locked="0" layoutInCell="1" allowOverlap="1" wp14:anchorId="0EE1BF2E" wp14:editId="056FFA37">
            <wp:simplePos x="0" y="0"/>
            <wp:positionH relativeFrom="column">
              <wp:posOffset>5823</wp:posOffset>
            </wp:positionH>
            <wp:positionV relativeFrom="paragraph">
              <wp:posOffset>-2252980</wp:posOffset>
            </wp:positionV>
            <wp:extent cx="5759450" cy="8141335"/>
            <wp:effectExtent l="0" t="0" r="0" b="0"/>
            <wp:wrapNone/>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iti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14:sizeRelH relativeFrom="page">
              <wp14:pctWidth>0</wp14:pctWidth>
            </wp14:sizeRelH>
            <wp14:sizeRelV relativeFrom="page">
              <wp14:pctHeight>0</wp14:pctHeight>
            </wp14:sizeRelV>
          </wp:anchor>
        </w:drawing>
      </w:r>
      <w:r w:rsidR="00AA1453">
        <w:rPr>
          <w:rFonts w:cs="Times New Roman"/>
        </w:rPr>
        <w:tab/>
      </w:r>
      <w:r w:rsidR="00E72CEB">
        <w:rPr>
          <w:rFonts w:cs="Times New Roman"/>
        </w:rPr>
        <w:t xml:space="preserve">Tržní podíl </w:t>
      </w:r>
      <w:r w:rsidR="003260BC">
        <w:rPr>
          <w:rFonts w:cs="Times New Roman"/>
        </w:rPr>
        <w:t>Maxi-T</w:t>
      </w:r>
      <w:r w:rsidR="008115C7">
        <w:rPr>
          <w:rFonts w:cs="Times New Roman"/>
        </w:rPr>
        <w:t xml:space="preserve">ipu </w:t>
      </w:r>
      <w:r w:rsidR="00E72CEB">
        <w:rPr>
          <w:rFonts w:cs="Times New Roman"/>
        </w:rPr>
        <w:t xml:space="preserve">na </w:t>
      </w:r>
      <w:r w:rsidR="008115C7">
        <w:rPr>
          <w:rFonts w:cs="Times New Roman"/>
        </w:rPr>
        <w:t>trhu</w:t>
      </w:r>
      <w:r w:rsidR="00E72CEB">
        <w:rPr>
          <w:rFonts w:cs="Times New Roman"/>
        </w:rPr>
        <w:t xml:space="preserve"> kurzového sázení je minimální. </w:t>
      </w:r>
      <w:r w:rsidR="008115C7">
        <w:rPr>
          <w:rFonts w:cs="Times New Roman"/>
        </w:rPr>
        <w:t>Společnost</w:t>
      </w:r>
      <w:r w:rsidR="00E72CEB">
        <w:rPr>
          <w:rFonts w:cs="Times New Roman"/>
        </w:rPr>
        <w:t xml:space="preserve"> vykázal</w:t>
      </w:r>
      <w:r w:rsidR="008115C7">
        <w:rPr>
          <w:rFonts w:cs="Times New Roman"/>
        </w:rPr>
        <w:t>a</w:t>
      </w:r>
      <w:r w:rsidR="00E72CEB">
        <w:rPr>
          <w:rFonts w:cs="Times New Roman"/>
        </w:rPr>
        <w:t xml:space="preserve"> v letech 2009—2013 záporný hospodářský výsledek s c</w:t>
      </w:r>
      <w:r w:rsidR="00B94613">
        <w:rPr>
          <w:rFonts w:cs="Times New Roman"/>
        </w:rPr>
        <w:t xml:space="preserve">elkovou ztrátou 40 milionů Kč. </w:t>
      </w:r>
      <w:r w:rsidR="00E72CEB">
        <w:rPr>
          <w:rFonts w:cs="Times New Roman"/>
        </w:rPr>
        <w:t>V roce 2014 vygeneroval</w:t>
      </w:r>
      <w:r w:rsidR="008115C7">
        <w:rPr>
          <w:rFonts w:cs="Times New Roman"/>
        </w:rPr>
        <w:t>a naopak</w:t>
      </w:r>
      <w:r w:rsidR="00E72CEB">
        <w:rPr>
          <w:rFonts w:cs="Times New Roman"/>
        </w:rPr>
        <w:t xml:space="preserve"> zisk 14,1 milionu Kč a očekává další růst </w:t>
      </w:r>
      <w:r w:rsidR="0037254C">
        <w:rPr>
          <w:rFonts w:cs="Times New Roman"/>
        </w:rPr>
        <w:t>(justice.cz, 2015). Informace o </w:t>
      </w:r>
      <w:r w:rsidR="00E72CEB">
        <w:rPr>
          <w:rFonts w:cs="Times New Roman"/>
        </w:rPr>
        <w:t xml:space="preserve">vložených či vyplacených částkách se nepodařilo dohledat. </w:t>
      </w:r>
    </w:p>
    <w:p w:rsidR="00E72CEB" w:rsidRDefault="00E72CEB" w:rsidP="00E72CEB">
      <w:pPr>
        <w:jc w:val="both"/>
        <w:rPr>
          <w:rFonts w:cs="Times New Roman"/>
        </w:rPr>
      </w:pPr>
      <w:r>
        <w:rPr>
          <w:rFonts w:cs="Times New Roman"/>
          <w:b/>
        </w:rPr>
        <w:tab/>
      </w:r>
      <w:r>
        <w:rPr>
          <w:rFonts w:cs="Times New Roman"/>
        </w:rPr>
        <w:t>Společnost vlastnila k 31. 3. 2016 po celé ČR 313 poboček</w:t>
      </w:r>
      <w:r w:rsidR="008115C7">
        <w:rPr>
          <w:rFonts w:cs="Times New Roman"/>
        </w:rPr>
        <w:t xml:space="preserve"> ve 173 obcích (viz obr. 17)</w:t>
      </w:r>
      <w:r>
        <w:rPr>
          <w:rFonts w:cs="Times New Roman"/>
        </w:rPr>
        <w:t xml:space="preserve">. Umístění poboček se nekoncentrovalo do jednoho typu lokace. Nejčastěji se sběrné místo nacházelo v restauračním zařízení. Druhou více početně zastoupenou skupinu tvořily sportbary. </w:t>
      </w:r>
      <w:r w:rsidR="003260BC">
        <w:rPr>
          <w:rFonts w:cs="Times New Roman"/>
        </w:rPr>
        <w:t>V 17 % případů se pobočka Maxi-T</w:t>
      </w:r>
      <w:r>
        <w:rPr>
          <w:rFonts w:cs="Times New Roman"/>
        </w:rPr>
        <w:t xml:space="preserve">ipu situovala do herny (viz obr. </w:t>
      </w:r>
      <w:r w:rsidR="003440AA">
        <w:rPr>
          <w:rFonts w:cs="Times New Roman"/>
        </w:rPr>
        <w:t>9, s. 41</w:t>
      </w:r>
      <w:r>
        <w:rPr>
          <w:rFonts w:cs="Times New Roman"/>
        </w:rPr>
        <w:t xml:space="preserve">). Provozovny bylo možné najít také ve sportovním areálu, trafice nebo na tržnici. </w:t>
      </w:r>
    </w:p>
    <w:p w:rsidR="003F3A54" w:rsidRDefault="003F3A54" w:rsidP="00E72CEB">
      <w:pPr>
        <w:jc w:val="both"/>
        <w:rPr>
          <w:rFonts w:cs="Times New Roman"/>
        </w:rPr>
      </w:pPr>
    </w:p>
    <w:p w:rsidR="003F3A54" w:rsidRDefault="003F3A54" w:rsidP="00E72CEB">
      <w:pPr>
        <w:jc w:val="both"/>
        <w:rPr>
          <w:rFonts w:cs="Times New Roman"/>
        </w:rPr>
      </w:pPr>
    </w:p>
    <w:p w:rsidR="003F3A54" w:rsidRDefault="003F3A54" w:rsidP="00E72CEB">
      <w:pPr>
        <w:jc w:val="both"/>
        <w:rPr>
          <w:rFonts w:cs="Times New Roman"/>
        </w:rPr>
      </w:pPr>
    </w:p>
    <w:p w:rsidR="003F3A54" w:rsidRDefault="003F3A54" w:rsidP="00E72CEB">
      <w:pPr>
        <w:jc w:val="both"/>
        <w:rPr>
          <w:rFonts w:cs="Times New Roman"/>
        </w:rPr>
      </w:pPr>
    </w:p>
    <w:p w:rsidR="003F3A54" w:rsidRDefault="003F3A54" w:rsidP="00E72CEB">
      <w:pPr>
        <w:jc w:val="both"/>
        <w:rPr>
          <w:rFonts w:cs="Times New Roman"/>
        </w:rPr>
      </w:pPr>
    </w:p>
    <w:p w:rsidR="003F3A54" w:rsidRDefault="003F3A54" w:rsidP="00E72CEB">
      <w:pPr>
        <w:jc w:val="both"/>
        <w:rPr>
          <w:rFonts w:cs="Times New Roman"/>
        </w:rPr>
      </w:pPr>
    </w:p>
    <w:p w:rsidR="003F3A54" w:rsidRDefault="003F3A54" w:rsidP="00E72CEB">
      <w:pPr>
        <w:jc w:val="both"/>
        <w:rPr>
          <w:rFonts w:cs="Times New Roman"/>
        </w:rPr>
      </w:pPr>
    </w:p>
    <w:p w:rsidR="003F3A54" w:rsidRDefault="003F3A54" w:rsidP="00E72CEB">
      <w:pPr>
        <w:jc w:val="both"/>
        <w:rPr>
          <w:rFonts w:cs="Times New Roman"/>
        </w:rPr>
      </w:pPr>
    </w:p>
    <w:p w:rsidR="003F3A54" w:rsidRDefault="003F3A54" w:rsidP="00E72CEB">
      <w:pPr>
        <w:jc w:val="both"/>
        <w:rPr>
          <w:rFonts w:cs="Times New Roman"/>
        </w:rPr>
      </w:pPr>
    </w:p>
    <w:p w:rsidR="003F3A54" w:rsidRDefault="003F3A54" w:rsidP="00E72CEB">
      <w:pPr>
        <w:jc w:val="both"/>
        <w:rPr>
          <w:rFonts w:cs="Times New Roman"/>
        </w:rPr>
      </w:pPr>
    </w:p>
    <w:p w:rsidR="003F3A54" w:rsidRDefault="003F3A54" w:rsidP="00E72CEB">
      <w:pPr>
        <w:jc w:val="both"/>
        <w:rPr>
          <w:rFonts w:cs="Times New Roman"/>
        </w:rPr>
      </w:pPr>
    </w:p>
    <w:p w:rsidR="003F3A54" w:rsidRDefault="003F3A54" w:rsidP="00E72CEB">
      <w:pPr>
        <w:jc w:val="both"/>
        <w:rPr>
          <w:rFonts w:cs="Times New Roman"/>
        </w:rPr>
      </w:pPr>
    </w:p>
    <w:p w:rsidR="003F3A54" w:rsidRDefault="003F3A54" w:rsidP="00E72CEB">
      <w:pPr>
        <w:jc w:val="both"/>
        <w:rPr>
          <w:rFonts w:cs="Times New Roman"/>
        </w:rPr>
      </w:pPr>
    </w:p>
    <w:p w:rsidR="003F3A54" w:rsidRDefault="003F3A54" w:rsidP="00E72CEB">
      <w:pPr>
        <w:jc w:val="both"/>
        <w:rPr>
          <w:rFonts w:cs="Times New Roman"/>
        </w:rPr>
      </w:pPr>
    </w:p>
    <w:p w:rsidR="003F3A54" w:rsidRDefault="003F3A54" w:rsidP="00E72CEB">
      <w:pPr>
        <w:jc w:val="both"/>
        <w:rPr>
          <w:rFonts w:cs="Times New Roman"/>
        </w:rPr>
      </w:pPr>
    </w:p>
    <w:p w:rsidR="003F3A54" w:rsidRDefault="005D64B9" w:rsidP="00E72CEB">
      <w:pPr>
        <w:jc w:val="both"/>
        <w:rPr>
          <w:rFonts w:cs="Times New Roman"/>
        </w:rPr>
      </w:pPr>
      <w:r>
        <w:rPr>
          <w:rFonts w:cs="Times New Roman"/>
        </w:rPr>
        <w:t>Obr. 17</w:t>
      </w:r>
      <w:r w:rsidR="003F3A54">
        <w:rPr>
          <w:rFonts w:cs="Times New Roman"/>
        </w:rPr>
        <w:t>: Distribuc</w:t>
      </w:r>
      <w:r w:rsidR="005B08D3">
        <w:rPr>
          <w:rFonts w:cs="Times New Roman"/>
        </w:rPr>
        <w:t>e poboček sázkové kanceláře Maxi</w:t>
      </w:r>
      <w:r w:rsidR="003260BC">
        <w:rPr>
          <w:rFonts w:cs="Times New Roman"/>
        </w:rPr>
        <w:t>-T</w:t>
      </w:r>
      <w:r w:rsidR="003F3A54">
        <w:rPr>
          <w:rFonts w:cs="Times New Roman"/>
        </w:rPr>
        <w:t>ip k 31. 3. 2016</w:t>
      </w:r>
    </w:p>
    <w:p w:rsidR="003F3A54" w:rsidRDefault="003F3A54" w:rsidP="00E72CEB">
      <w:pPr>
        <w:jc w:val="both"/>
        <w:rPr>
          <w:rFonts w:cs="Times New Roman"/>
        </w:rPr>
      </w:pPr>
    </w:p>
    <w:p w:rsidR="00E72CEB" w:rsidRDefault="00E72CEB" w:rsidP="00E72CEB">
      <w:pPr>
        <w:jc w:val="both"/>
        <w:rPr>
          <w:rFonts w:cs="Times New Roman"/>
        </w:rPr>
      </w:pPr>
      <w:r>
        <w:rPr>
          <w:rFonts w:cs="Times New Roman"/>
        </w:rPr>
        <w:tab/>
        <w:t>Z pohledu vel</w:t>
      </w:r>
      <w:r w:rsidR="003260BC">
        <w:rPr>
          <w:rFonts w:cs="Times New Roman"/>
        </w:rPr>
        <w:t>ikostní struktury obcí se Maxi-T</w:t>
      </w:r>
      <w:r>
        <w:rPr>
          <w:rFonts w:cs="Times New Roman"/>
        </w:rPr>
        <w:t>ip nesoustředil na konkrétní oblast prostoru. Podíl mezi venkovskými obcemi do 5 tisíc obyvatel byl srovnatelný s městy nad 50 tisíc obyvatel. Nejvíce poboček v rámci samostatné velikostní kategorie byl vysledován v obcích o velikosti 20 000—49</w:t>
      </w:r>
      <w:r w:rsidR="00B94613">
        <w:rPr>
          <w:rFonts w:cs="Times New Roman"/>
        </w:rPr>
        <w:t> </w:t>
      </w:r>
      <w:r>
        <w:rPr>
          <w:rFonts w:cs="Times New Roman"/>
        </w:rPr>
        <w:t>999</w:t>
      </w:r>
      <w:r w:rsidR="00B94613">
        <w:rPr>
          <w:rFonts w:cs="Times New Roman"/>
        </w:rPr>
        <w:t xml:space="preserve"> obyvatel</w:t>
      </w:r>
      <w:r>
        <w:rPr>
          <w:rFonts w:cs="Times New Roman"/>
        </w:rPr>
        <w:t>, ve kterých se nachá</w:t>
      </w:r>
      <w:r w:rsidR="003260BC">
        <w:rPr>
          <w:rFonts w:cs="Times New Roman"/>
        </w:rPr>
        <w:t>zela každá čtvrtá pobočka Maxi-T</w:t>
      </w:r>
      <w:r>
        <w:rPr>
          <w:rFonts w:cs="Times New Roman"/>
        </w:rPr>
        <w:t>ipu (viz tab. 4</w:t>
      </w:r>
      <w:r w:rsidR="00595BC6">
        <w:rPr>
          <w:rFonts w:cs="Times New Roman"/>
        </w:rPr>
        <w:t>, s. 42</w:t>
      </w:r>
      <w:r>
        <w:rPr>
          <w:rFonts w:cs="Times New Roman"/>
        </w:rPr>
        <w:t xml:space="preserve">). </w:t>
      </w:r>
    </w:p>
    <w:p w:rsidR="00E72CEB" w:rsidRDefault="00E72CEB" w:rsidP="00E72CEB">
      <w:pPr>
        <w:jc w:val="both"/>
        <w:rPr>
          <w:rFonts w:cs="Times New Roman"/>
        </w:rPr>
      </w:pPr>
      <w:r>
        <w:rPr>
          <w:rFonts w:cs="Times New Roman"/>
        </w:rPr>
        <w:tab/>
        <w:t>Společnost se v rámci územních jednotek zaměřovala na východ území do moravských krajů. Podíl poboček Maxi-</w:t>
      </w:r>
      <w:r w:rsidR="003260BC">
        <w:rPr>
          <w:rFonts w:cs="Times New Roman"/>
        </w:rPr>
        <w:t>T</w:t>
      </w:r>
      <w:r>
        <w:rPr>
          <w:rFonts w:cs="Times New Roman"/>
        </w:rPr>
        <w:t xml:space="preserve">ipu v Moravskoslezském, Olomouckém, Zlínském a Jihomoravském kraji představoval 39 % </w:t>
      </w:r>
      <w:r w:rsidR="00B94613">
        <w:rPr>
          <w:rFonts w:cs="Times New Roman"/>
        </w:rPr>
        <w:t>vlastní</w:t>
      </w:r>
      <w:r>
        <w:rPr>
          <w:rFonts w:cs="Times New Roman"/>
        </w:rPr>
        <w:t xml:space="preserve"> pobočkové sítě. V těchto krajích pobočky </w:t>
      </w:r>
      <w:r w:rsidR="00B94613">
        <w:rPr>
          <w:rFonts w:cs="Times New Roman"/>
        </w:rPr>
        <w:t xml:space="preserve">sídlí </w:t>
      </w:r>
      <w:r w:rsidR="00F961CF">
        <w:rPr>
          <w:rFonts w:cs="Times New Roman"/>
        </w:rPr>
        <w:t>především v restauracích a </w:t>
      </w:r>
      <w:r>
        <w:rPr>
          <w:rFonts w:cs="Times New Roman"/>
        </w:rPr>
        <w:t>sportbarech. Pobočková síť společnosti představovala v rámci všech sběrných míst v ČR podíl necelých 9 %. Hranici 10% zastoupení překročil Maxi-</w:t>
      </w:r>
      <w:r w:rsidR="003260BC">
        <w:rPr>
          <w:rFonts w:cs="Times New Roman"/>
        </w:rPr>
        <w:t>T</w:t>
      </w:r>
      <w:r>
        <w:rPr>
          <w:rFonts w:cs="Times New Roman"/>
        </w:rPr>
        <w:t>ip v Moravskoslezském, Libereckém, Karlovarském, Jihočeském kraji a v hl. městě Praze. Nejmenší pod</w:t>
      </w:r>
      <w:r w:rsidR="00F961CF">
        <w:rPr>
          <w:rFonts w:cs="Times New Roman"/>
        </w:rPr>
        <w:t>íl pak měl v Královéhradeckém a </w:t>
      </w:r>
      <w:r>
        <w:rPr>
          <w:rFonts w:cs="Times New Roman"/>
        </w:rPr>
        <w:t xml:space="preserve">Pardubickém kraji (viz tab. 9). </w:t>
      </w:r>
    </w:p>
    <w:p w:rsidR="00542071" w:rsidRPr="00542071" w:rsidRDefault="00542071" w:rsidP="00542071">
      <w:pPr>
        <w:rPr>
          <w:b/>
        </w:rPr>
      </w:pPr>
      <w:r w:rsidRPr="00542071">
        <w:rPr>
          <w:b/>
        </w:rPr>
        <w:lastRenderedPageBreak/>
        <w:t>Victoria</w:t>
      </w:r>
      <w:r w:rsidR="00011D2A">
        <w:rPr>
          <w:b/>
        </w:rPr>
        <w:t>-T</w:t>
      </w:r>
      <w:r w:rsidRPr="00542071">
        <w:rPr>
          <w:b/>
        </w:rPr>
        <w:t>ip</w:t>
      </w:r>
    </w:p>
    <w:p w:rsidR="00542071" w:rsidRDefault="00542071" w:rsidP="00542071">
      <w:pPr>
        <w:jc w:val="both"/>
        <w:rPr>
          <w:rFonts w:cs="Times New Roman"/>
        </w:rPr>
      </w:pPr>
      <w:r>
        <w:rPr>
          <w:rFonts w:cs="Times New Roman"/>
        </w:rPr>
        <w:tab/>
        <w:t>Společnost Victoria</w:t>
      </w:r>
      <w:r w:rsidR="00011D2A">
        <w:rPr>
          <w:rFonts w:cs="Times New Roman"/>
        </w:rPr>
        <w:t>-T</w:t>
      </w:r>
      <w:r>
        <w:rPr>
          <w:rFonts w:cs="Times New Roman"/>
        </w:rPr>
        <w:t>ip spadá v české loterijní branži mezi mladší sázkové kanceláře. Byla založena v Praze</w:t>
      </w:r>
      <w:r w:rsidR="00B94613">
        <w:rPr>
          <w:rFonts w:cs="Times New Roman"/>
        </w:rPr>
        <w:t xml:space="preserve"> v březnu roku 2003. Zajímavým aspektem</w:t>
      </w:r>
      <w:r>
        <w:rPr>
          <w:rFonts w:cs="Times New Roman"/>
        </w:rPr>
        <w:t xml:space="preserve"> u této firmy je chybějící manipulační poplatek při podání sázky. V případě úspěšného tipu se však poplatek strhne z celkové výhry, v případě </w:t>
      </w:r>
      <w:r w:rsidR="00B94613">
        <w:rPr>
          <w:rFonts w:cs="Times New Roman"/>
        </w:rPr>
        <w:t>prohraného</w:t>
      </w:r>
      <w:r>
        <w:rPr>
          <w:rFonts w:cs="Times New Roman"/>
        </w:rPr>
        <w:t xml:space="preserve"> tiketu sázkař nic nedoplácí. Od počátku roku 2005 je Victoria</w:t>
      </w:r>
      <w:r w:rsidR="00011D2A">
        <w:rPr>
          <w:rFonts w:cs="Times New Roman"/>
        </w:rPr>
        <w:t>-T</w:t>
      </w:r>
      <w:r>
        <w:rPr>
          <w:rFonts w:cs="Times New Roman"/>
        </w:rPr>
        <w:t>ip součástí holdingu Wotan Invest. Od loňského roku 2015 si společnost klade za cíl útočit na pozici české trojky na trhu kurzového sázení. V rámci této kampaně Victoria</w:t>
      </w:r>
      <w:r w:rsidR="00011D2A">
        <w:rPr>
          <w:rFonts w:cs="Times New Roman"/>
        </w:rPr>
        <w:t>-T</w:t>
      </w:r>
      <w:r>
        <w:rPr>
          <w:rFonts w:cs="Times New Roman"/>
        </w:rPr>
        <w:t>ip redesignovala pobočkou síť a jejím hlavním ambasadorem se stal desetibojař Kajetán Čásenský (mediar.cz, 2015). Sázková kancelář se v rámci vypsaných událostí zaměřuje především na fotbalovou Ligu mistrů a další evropské nejvyšší fotbalové soutěže. V roce 2014 vytvořila Victoria</w:t>
      </w:r>
      <w:r w:rsidR="00011D2A">
        <w:rPr>
          <w:rFonts w:cs="Times New Roman"/>
        </w:rPr>
        <w:t>-T</w:t>
      </w:r>
      <w:r>
        <w:rPr>
          <w:rFonts w:cs="Times New Roman"/>
        </w:rPr>
        <w:t xml:space="preserve">ip zisk v hodnotě 55,7 milionu Kč (justice.cz, 2015). </w:t>
      </w:r>
    </w:p>
    <w:p w:rsidR="0046689A" w:rsidRDefault="0046689A" w:rsidP="0046689A">
      <w:pPr>
        <w:rPr>
          <w:rFonts w:cs="Times New Roman"/>
        </w:rPr>
      </w:pPr>
    </w:p>
    <w:p w:rsidR="0046689A" w:rsidRDefault="00D968D5" w:rsidP="0046689A">
      <w:pPr>
        <w:rPr>
          <w:rFonts w:cs="Times New Roman"/>
        </w:rPr>
      </w:pPr>
      <w:r>
        <w:rPr>
          <w:rFonts w:cs="Times New Roman"/>
        </w:rPr>
        <w:t>Tab. 10</w:t>
      </w:r>
      <w:r w:rsidR="0046689A">
        <w:rPr>
          <w:rFonts w:cs="Times New Roman"/>
        </w:rPr>
        <w:t>: Struktura poboč</w:t>
      </w:r>
      <w:r w:rsidR="00011D2A">
        <w:rPr>
          <w:rFonts w:cs="Times New Roman"/>
        </w:rPr>
        <w:t>ek sázkových kanceláří Victoria-T</w:t>
      </w:r>
      <w:r w:rsidR="0046689A">
        <w:rPr>
          <w:rFonts w:cs="Times New Roman"/>
        </w:rPr>
        <w:t>ip v krajích ČR k 31. 3. 2016</w:t>
      </w:r>
    </w:p>
    <w:tbl>
      <w:tblPr>
        <w:tblW w:w="8643" w:type="dxa"/>
        <w:tblInd w:w="55" w:type="dxa"/>
        <w:tblCellMar>
          <w:left w:w="70" w:type="dxa"/>
          <w:right w:w="70" w:type="dxa"/>
        </w:tblCellMar>
        <w:tblLook w:val="04A0" w:firstRow="1" w:lastRow="0" w:firstColumn="1" w:lastColumn="0" w:noHBand="0" w:noVBand="1"/>
      </w:tblPr>
      <w:tblGrid>
        <w:gridCol w:w="1700"/>
        <w:gridCol w:w="803"/>
        <w:gridCol w:w="1260"/>
        <w:gridCol w:w="920"/>
        <w:gridCol w:w="719"/>
        <w:gridCol w:w="567"/>
        <w:gridCol w:w="749"/>
        <w:gridCol w:w="617"/>
        <w:gridCol w:w="773"/>
        <w:gridCol w:w="535"/>
      </w:tblGrid>
      <w:tr w:rsidR="0046689A" w:rsidRPr="000C77E4" w:rsidTr="008D2D21">
        <w:trPr>
          <w:trHeight w:val="30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89A" w:rsidRPr="000C77E4" w:rsidRDefault="0046689A" w:rsidP="008D2D21">
            <w:pPr>
              <w:spacing w:line="240" w:lineRule="auto"/>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Kraj</w:t>
            </w:r>
          </w:p>
        </w:tc>
        <w:tc>
          <w:tcPr>
            <w:tcW w:w="2063" w:type="dxa"/>
            <w:gridSpan w:val="2"/>
            <w:tcBorders>
              <w:top w:val="single" w:sz="4" w:space="0" w:color="auto"/>
              <w:left w:val="nil"/>
              <w:bottom w:val="nil"/>
              <w:right w:val="single" w:sz="4" w:space="0" w:color="auto"/>
            </w:tcBorders>
            <w:shd w:val="clear" w:color="auto" w:fill="auto"/>
            <w:vAlign w:val="center"/>
            <w:hideMark/>
          </w:tcPr>
          <w:p w:rsidR="0046689A" w:rsidRPr="000C77E4" w:rsidRDefault="0046689A" w:rsidP="008D2D21">
            <w:pPr>
              <w:spacing w:line="240" w:lineRule="auto"/>
              <w:jc w:val="center"/>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Pobočková síť</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6689A" w:rsidRPr="000C77E4" w:rsidRDefault="0046689A" w:rsidP="008D2D21">
            <w:pPr>
              <w:spacing w:line="240" w:lineRule="auto"/>
              <w:jc w:val="center"/>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Podíl v kraji (%)</w:t>
            </w:r>
          </w:p>
        </w:tc>
        <w:tc>
          <w:tcPr>
            <w:tcW w:w="3960" w:type="dxa"/>
            <w:gridSpan w:val="6"/>
            <w:tcBorders>
              <w:top w:val="single" w:sz="4" w:space="0" w:color="auto"/>
              <w:left w:val="nil"/>
              <w:bottom w:val="single" w:sz="4" w:space="0" w:color="auto"/>
              <w:right w:val="single" w:sz="4" w:space="0" w:color="auto"/>
            </w:tcBorders>
            <w:shd w:val="clear" w:color="auto" w:fill="auto"/>
            <w:noWrap/>
            <w:vAlign w:val="center"/>
            <w:hideMark/>
          </w:tcPr>
          <w:p w:rsidR="0046689A" w:rsidRPr="000C77E4" w:rsidRDefault="0046689A" w:rsidP="008D2D21">
            <w:pPr>
              <w:spacing w:line="240" w:lineRule="auto"/>
              <w:jc w:val="center"/>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Typ pobočky</w:t>
            </w:r>
          </w:p>
        </w:tc>
      </w:tr>
      <w:tr w:rsidR="0046689A" w:rsidRPr="000C77E4" w:rsidTr="008D2D21">
        <w:trPr>
          <w:trHeight w:val="600"/>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46689A" w:rsidRPr="000C77E4" w:rsidRDefault="0046689A" w:rsidP="008D2D21">
            <w:pPr>
              <w:spacing w:line="240" w:lineRule="auto"/>
              <w:rPr>
                <w:rFonts w:ascii="Calibri" w:eastAsia="Times New Roman" w:hAnsi="Calibri" w:cs="Times New Roman"/>
                <w:color w:val="000000"/>
                <w:lang w:eastAsia="cs-CZ"/>
              </w:rPr>
            </w:pP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46689A" w:rsidRPr="000C77E4" w:rsidRDefault="0046689A" w:rsidP="008D2D21">
            <w:pPr>
              <w:spacing w:line="240" w:lineRule="auto"/>
              <w:jc w:val="center"/>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Celkem</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46689A" w:rsidRPr="000C77E4" w:rsidRDefault="00E7194D" w:rsidP="00011D2A">
            <w:pPr>
              <w:spacing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z toho Vic</w:t>
            </w:r>
            <w:r w:rsidR="0046689A" w:rsidRPr="000C77E4">
              <w:rPr>
                <w:rFonts w:ascii="Calibri" w:eastAsia="Times New Roman" w:hAnsi="Calibri" w:cs="Times New Roman"/>
                <w:color w:val="000000"/>
                <w:lang w:eastAsia="cs-CZ"/>
              </w:rPr>
              <w:t>toria</w:t>
            </w:r>
            <w:r w:rsidR="00011D2A">
              <w:rPr>
                <w:rFonts w:ascii="Calibri" w:eastAsia="Times New Roman" w:hAnsi="Calibri" w:cs="Times New Roman"/>
                <w:color w:val="000000"/>
                <w:lang w:eastAsia="cs-CZ"/>
              </w:rPr>
              <w:t>-T</w:t>
            </w:r>
            <w:r w:rsidR="0046689A" w:rsidRPr="000C77E4">
              <w:rPr>
                <w:rFonts w:ascii="Calibri" w:eastAsia="Times New Roman" w:hAnsi="Calibri" w:cs="Times New Roman"/>
                <w:color w:val="000000"/>
                <w:lang w:eastAsia="cs-CZ"/>
              </w:rPr>
              <w:t>ip</w:t>
            </w:r>
          </w:p>
        </w:tc>
        <w:tc>
          <w:tcPr>
            <w:tcW w:w="920" w:type="dxa"/>
            <w:vMerge/>
            <w:tcBorders>
              <w:top w:val="single" w:sz="4" w:space="0" w:color="auto"/>
              <w:left w:val="single" w:sz="4" w:space="0" w:color="auto"/>
              <w:bottom w:val="single" w:sz="4" w:space="0" w:color="000000"/>
              <w:right w:val="single" w:sz="4" w:space="0" w:color="auto"/>
            </w:tcBorders>
            <w:vAlign w:val="center"/>
            <w:hideMark/>
          </w:tcPr>
          <w:p w:rsidR="0046689A" w:rsidRPr="000C77E4" w:rsidRDefault="0046689A" w:rsidP="008D2D21">
            <w:pPr>
              <w:spacing w:line="240" w:lineRule="auto"/>
              <w:rPr>
                <w:rFonts w:ascii="Calibri" w:eastAsia="Times New Roman" w:hAnsi="Calibri" w:cs="Times New Roman"/>
                <w:color w:val="000000"/>
                <w:lang w:eastAsia="cs-CZ"/>
              </w:rPr>
            </w:pPr>
          </w:p>
        </w:tc>
        <w:tc>
          <w:tcPr>
            <w:tcW w:w="719" w:type="dxa"/>
            <w:tcBorders>
              <w:top w:val="nil"/>
              <w:left w:val="nil"/>
              <w:bottom w:val="single" w:sz="4" w:space="0" w:color="auto"/>
              <w:right w:val="single" w:sz="4" w:space="0" w:color="auto"/>
            </w:tcBorders>
            <w:shd w:val="clear" w:color="auto" w:fill="auto"/>
            <w:noWrap/>
            <w:vAlign w:val="center"/>
            <w:hideMark/>
          </w:tcPr>
          <w:p w:rsidR="0046689A" w:rsidRPr="000C77E4" w:rsidRDefault="0046689A" w:rsidP="008D2D21">
            <w:pPr>
              <w:spacing w:line="240" w:lineRule="auto"/>
              <w:jc w:val="center"/>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R</w:t>
            </w:r>
          </w:p>
        </w:tc>
        <w:tc>
          <w:tcPr>
            <w:tcW w:w="567" w:type="dxa"/>
            <w:tcBorders>
              <w:top w:val="nil"/>
              <w:left w:val="nil"/>
              <w:bottom w:val="single" w:sz="4" w:space="0" w:color="auto"/>
              <w:right w:val="single" w:sz="4" w:space="0" w:color="auto"/>
            </w:tcBorders>
            <w:shd w:val="clear" w:color="auto" w:fill="auto"/>
            <w:noWrap/>
            <w:vAlign w:val="center"/>
            <w:hideMark/>
          </w:tcPr>
          <w:p w:rsidR="0046689A" w:rsidRPr="000C77E4" w:rsidRDefault="0046689A" w:rsidP="008D2D21">
            <w:pPr>
              <w:spacing w:line="240" w:lineRule="auto"/>
              <w:jc w:val="center"/>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S</w:t>
            </w:r>
          </w:p>
        </w:tc>
        <w:tc>
          <w:tcPr>
            <w:tcW w:w="749" w:type="dxa"/>
            <w:tcBorders>
              <w:top w:val="nil"/>
              <w:left w:val="nil"/>
              <w:bottom w:val="single" w:sz="4" w:space="0" w:color="auto"/>
              <w:right w:val="single" w:sz="4" w:space="0" w:color="auto"/>
            </w:tcBorders>
            <w:shd w:val="clear" w:color="auto" w:fill="auto"/>
            <w:vAlign w:val="center"/>
            <w:hideMark/>
          </w:tcPr>
          <w:p w:rsidR="0046689A" w:rsidRPr="000C77E4" w:rsidRDefault="0046689A" w:rsidP="008D2D21">
            <w:pPr>
              <w:spacing w:line="240" w:lineRule="auto"/>
              <w:jc w:val="center"/>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K</w:t>
            </w:r>
          </w:p>
        </w:tc>
        <w:tc>
          <w:tcPr>
            <w:tcW w:w="617" w:type="dxa"/>
            <w:tcBorders>
              <w:top w:val="nil"/>
              <w:left w:val="nil"/>
              <w:bottom w:val="single" w:sz="4" w:space="0" w:color="auto"/>
              <w:right w:val="single" w:sz="4" w:space="0" w:color="auto"/>
            </w:tcBorders>
            <w:shd w:val="clear" w:color="auto" w:fill="auto"/>
            <w:noWrap/>
            <w:vAlign w:val="center"/>
            <w:hideMark/>
          </w:tcPr>
          <w:p w:rsidR="0046689A" w:rsidRPr="000C77E4" w:rsidRDefault="0046689A" w:rsidP="008D2D21">
            <w:pPr>
              <w:spacing w:line="240" w:lineRule="auto"/>
              <w:jc w:val="center"/>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OC</w:t>
            </w:r>
          </w:p>
        </w:tc>
        <w:tc>
          <w:tcPr>
            <w:tcW w:w="773" w:type="dxa"/>
            <w:tcBorders>
              <w:top w:val="nil"/>
              <w:left w:val="nil"/>
              <w:bottom w:val="single" w:sz="4" w:space="0" w:color="auto"/>
              <w:right w:val="single" w:sz="4" w:space="0" w:color="auto"/>
            </w:tcBorders>
            <w:shd w:val="clear" w:color="auto" w:fill="auto"/>
            <w:noWrap/>
            <w:vAlign w:val="center"/>
            <w:hideMark/>
          </w:tcPr>
          <w:p w:rsidR="0046689A" w:rsidRPr="000C77E4" w:rsidRDefault="0046689A" w:rsidP="008D2D21">
            <w:pPr>
              <w:spacing w:line="240" w:lineRule="auto"/>
              <w:jc w:val="center"/>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H/K</w:t>
            </w:r>
          </w:p>
        </w:tc>
        <w:tc>
          <w:tcPr>
            <w:tcW w:w="535" w:type="dxa"/>
            <w:tcBorders>
              <w:top w:val="nil"/>
              <w:left w:val="nil"/>
              <w:bottom w:val="single" w:sz="4" w:space="0" w:color="auto"/>
              <w:right w:val="single" w:sz="4" w:space="0" w:color="auto"/>
            </w:tcBorders>
            <w:shd w:val="clear" w:color="auto" w:fill="auto"/>
            <w:noWrap/>
            <w:vAlign w:val="center"/>
            <w:hideMark/>
          </w:tcPr>
          <w:p w:rsidR="0046689A" w:rsidRPr="000C77E4" w:rsidRDefault="0046689A" w:rsidP="008D2D21">
            <w:pPr>
              <w:spacing w:line="240" w:lineRule="auto"/>
              <w:jc w:val="center"/>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O</w:t>
            </w:r>
          </w:p>
        </w:tc>
      </w:tr>
      <w:tr w:rsidR="0046689A" w:rsidRPr="000C77E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Praha</w:t>
            </w:r>
          </w:p>
        </w:tc>
        <w:tc>
          <w:tcPr>
            <w:tcW w:w="80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305</w:t>
            </w:r>
          </w:p>
        </w:tc>
        <w:tc>
          <w:tcPr>
            <w:tcW w:w="126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9</w:t>
            </w:r>
          </w:p>
        </w:tc>
        <w:tc>
          <w:tcPr>
            <w:tcW w:w="92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3,0</w:t>
            </w:r>
          </w:p>
        </w:tc>
        <w:tc>
          <w:tcPr>
            <w:tcW w:w="71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2</w:t>
            </w:r>
          </w:p>
        </w:tc>
        <w:tc>
          <w:tcPr>
            <w:tcW w:w="56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w:t>
            </w:r>
          </w:p>
        </w:tc>
        <w:tc>
          <w:tcPr>
            <w:tcW w:w="74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w:t>
            </w:r>
          </w:p>
        </w:tc>
        <w:tc>
          <w:tcPr>
            <w:tcW w:w="61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c>
          <w:tcPr>
            <w:tcW w:w="77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4</w:t>
            </w:r>
          </w:p>
        </w:tc>
        <w:tc>
          <w:tcPr>
            <w:tcW w:w="535"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w:t>
            </w:r>
          </w:p>
        </w:tc>
      </w:tr>
      <w:tr w:rsidR="0046689A" w:rsidRPr="000C77E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Středočeský</w:t>
            </w:r>
          </w:p>
        </w:tc>
        <w:tc>
          <w:tcPr>
            <w:tcW w:w="80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368</w:t>
            </w:r>
          </w:p>
        </w:tc>
        <w:tc>
          <w:tcPr>
            <w:tcW w:w="126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17</w:t>
            </w:r>
          </w:p>
        </w:tc>
        <w:tc>
          <w:tcPr>
            <w:tcW w:w="92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4,6</w:t>
            </w:r>
          </w:p>
        </w:tc>
        <w:tc>
          <w:tcPr>
            <w:tcW w:w="71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5</w:t>
            </w:r>
          </w:p>
        </w:tc>
        <w:tc>
          <w:tcPr>
            <w:tcW w:w="56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3</w:t>
            </w:r>
          </w:p>
        </w:tc>
        <w:tc>
          <w:tcPr>
            <w:tcW w:w="74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w:t>
            </w:r>
          </w:p>
        </w:tc>
        <w:tc>
          <w:tcPr>
            <w:tcW w:w="61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c>
          <w:tcPr>
            <w:tcW w:w="77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5</w:t>
            </w:r>
          </w:p>
        </w:tc>
        <w:tc>
          <w:tcPr>
            <w:tcW w:w="535"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3</w:t>
            </w:r>
          </w:p>
        </w:tc>
      </w:tr>
      <w:tr w:rsidR="0046689A" w:rsidRPr="000C77E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Jihočeský</w:t>
            </w:r>
          </w:p>
        </w:tc>
        <w:tc>
          <w:tcPr>
            <w:tcW w:w="80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216</w:t>
            </w:r>
          </w:p>
        </w:tc>
        <w:tc>
          <w:tcPr>
            <w:tcW w:w="126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12</w:t>
            </w:r>
          </w:p>
        </w:tc>
        <w:tc>
          <w:tcPr>
            <w:tcW w:w="92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5,6</w:t>
            </w:r>
          </w:p>
        </w:tc>
        <w:tc>
          <w:tcPr>
            <w:tcW w:w="71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w:t>
            </w:r>
          </w:p>
        </w:tc>
        <w:tc>
          <w:tcPr>
            <w:tcW w:w="56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5</w:t>
            </w:r>
          </w:p>
        </w:tc>
        <w:tc>
          <w:tcPr>
            <w:tcW w:w="74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w:t>
            </w:r>
          </w:p>
        </w:tc>
        <w:tc>
          <w:tcPr>
            <w:tcW w:w="61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c>
          <w:tcPr>
            <w:tcW w:w="77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w:t>
            </w:r>
          </w:p>
        </w:tc>
        <w:tc>
          <w:tcPr>
            <w:tcW w:w="535"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4</w:t>
            </w:r>
          </w:p>
        </w:tc>
      </w:tr>
      <w:tr w:rsidR="0046689A" w:rsidRPr="000C77E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Plzeňský</w:t>
            </w:r>
          </w:p>
        </w:tc>
        <w:tc>
          <w:tcPr>
            <w:tcW w:w="80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172</w:t>
            </w:r>
          </w:p>
        </w:tc>
        <w:tc>
          <w:tcPr>
            <w:tcW w:w="126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14</w:t>
            </w:r>
          </w:p>
        </w:tc>
        <w:tc>
          <w:tcPr>
            <w:tcW w:w="92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8,1</w:t>
            </w:r>
          </w:p>
        </w:tc>
        <w:tc>
          <w:tcPr>
            <w:tcW w:w="71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5</w:t>
            </w:r>
          </w:p>
        </w:tc>
        <w:tc>
          <w:tcPr>
            <w:tcW w:w="56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4</w:t>
            </w:r>
          </w:p>
        </w:tc>
        <w:tc>
          <w:tcPr>
            <w:tcW w:w="74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2</w:t>
            </w:r>
          </w:p>
        </w:tc>
        <w:tc>
          <w:tcPr>
            <w:tcW w:w="61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w:t>
            </w:r>
          </w:p>
        </w:tc>
        <w:tc>
          <w:tcPr>
            <w:tcW w:w="77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2</w:t>
            </w:r>
          </w:p>
        </w:tc>
        <w:tc>
          <w:tcPr>
            <w:tcW w:w="535"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r>
      <w:tr w:rsidR="0046689A" w:rsidRPr="000C77E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Karlovarský</w:t>
            </w:r>
          </w:p>
        </w:tc>
        <w:tc>
          <w:tcPr>
            <w:tcW w:w="80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142</w:t>
            </w:r>
          </w:p>
        </w:tc>
        <w:tc>
          <w:tcPr>
            <w:tcW w:w="126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14</w:t>
            </w:r>
          </w:p>
        </w:tc>
        <w:tc>
          <w:tcPr>
            <w:tcW w:w="92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9,9</w:t>
            </w:r>
          </w:p>
        </w:tc>
        <w:tc>
          <w:tcPr>
            <w:tcW w:w="71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w:t>
            </w:r>
          </w:p>
        </w:tc>
        <w:tc>
          <w:tcPr>
            <w:tcW w:w="56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4</w:t>
            </w:r>
          </w:p>
        </w:tc>
        <w:tc>
          <w:tcPr>
            <w:tcW w:w="74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3</w:t>
            </w:r>
          </w:p>
        </w:tc>
        <w:tc>
          <w:tcPr>
            <w:tcW w:w="61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w:t>
            </w:r>
          </w:p>
        </w:tc>
        <w:tc>
          <w:tcPr>
            <w:tcW w:w="77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4</w:t>
            </w:r>
          </w:p>
        </w:tc>
        <w:tc>
          <w:tcPr>
            <w:tcW w:w="535"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w:t>
            </w:r>
          </w:p>
        </w:tc>
      </w:tr>
      <w:tr w:rsidR="0046689A" w:rsidRPr="000C77E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Ústecký</w:t>
            </w:r>
          </w:p>
        </w:tc>
        <w:tc>
          <w:tcPr>
            <w:tcW w:w="80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321</w:t>
            </w:r>
          </w:p>
        </w:tc>
        <w:tc>
          <w:tcPr>
            <w:tcW w:w="126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43</w:t>
            </w:r>
          </w:p>
        </w:tc>
        <w:tc>
          <w:tcPr>
            <w:tcW w:w="92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13,4</w:t>
            </w:r>
          </w:p>
        </w:tc>
        <w:tc>
          <w:tcPr>
            <w:tcW w:w="719" w:type="dxa"/>
            <w:tcBorders>
              <w:top w:val="nil"/>
              <w:left w:val="nil"/>
              <w:bottom w:val="single" w:sz="4" w:space="0" w:color="auto"/>
              <w:right w:val="single" w:sz="4" w:space="0" w:color="auto"/>
            </w:tcBorders>
            <w:shd w:val="clear" w:color="auto" w:fill="auto"/>
            <w:noWrap/>
            <w:vAlign w:val="bottom"/>
            <w:hideMark/>
          </w:tcPr>
          <w:p w:rsidR="0046689A" w:rsidRPr="007E1C26" w:rsidRDefault="0046689A" w:rsidP="008D2D21">
            <w:pPr>
              <w:spacing w:line="240" w:lineRule="auto"/>
              <w:jc w:val="right"/>
              <w:rPr>
                <w:rFonts w:ascii="Calibri" w:eastAsia="Times New Roman" w:hAnsi="Calibri" w:cs="Times New Roman"/>
                <w:bCs/>
                <w:color w:val="000000"/>
                <w:lang w:eastAsia="cs-CZ"/>
              </w:rPr>
            </w:pPr>
            <w:r w:rsidRPr="007E1C26">
              <w:rPr>
                <w:rFonts w:ascii="Calibri" w:eastAsia="Times New Roman" w:hAnsi="Calibri" w:cs="Times New Roman"/>
                <w:bCs/>
                <w:color w:val="000000"/>
                <w:lang w:eastAsia="cs-CZ"/>
              </w:rPr>
              <w:t>15</w:t>
            </w:r>
          </w:p>
        </w:tc>
        <w:tc>
          <w:tcPr>
            <w:tcW w:w="567" w:type="dxa"/>
            <w:tcBorders>
              <w:top w:val="nil"/>
              <w:left w:val="nil"/>
              <w:bottom w:val="single" w:sz="4" w:space="0" w:color="auto"/>
              <w:right w:val="single" w:sz="4" w:space="0" w:color="auto"/>
            </w:tcBorders>
            <w:shd w:val="clear" w:color="auto" w:fill="auto"/>
            <w:noWrap/>
            <w:vAlign w:val="bottom"/>
            <w:hideMark/>
          </w:tcPr>
          <w:p w:rsidR="0046689A" w:rsidRPr="007E1C26" w:rsidRDefault="0046689A" w:rsidP="008D2D21">
            <w:pPr>
              <w:spacing w:line="240" w:lineRule="auto"/>
              <w:jc w:val="right"/>
              <w:rPr>
                <w:rFonts w:ascii="Calibri" w:eastAsia="Times New Roman" w:hAnsi="Calibri" w:cs="Times New Roman"/>
                <w:bCs/>
                <w:color w:val="000000"/>
                <w:lang w:eastAsia="cs-CZ"/>
              </w:rPr>
            </w:pPr>
            <w:r w:rsidRPr="007E1C26">
              <w:rPr>
                <w:rFonts w:ascii="Calibri" w:eastAsia="Times New Roman" w:hAnsi="Calibri" w:cs="Times New Roman"/>
                <w:bCs/>
                <w:color w:val="000000"/>
                <w:lang w:eastAsia="cs-CZ"/>
              </w:rPr>
              <w:t>8</w:t>
            </w:r>
          </w:p>
        </w:tc>
        <w:tc>
          <w:tcPr>
            <w:tcW w:w="749" w:type="dxa"/>
            <w:tcBorders>
              <w:top w:val="nil"/>
              <w:left w:val="nil"/>
              <w:bottom w:val="single" w:sz="4" w:space="0" w:color="auto"/>
              <w:right w:val="single" w:sz="4" w:space="0" w:color="auto"/>
            </w:tcBorders>
            <w:shd w:val="clear" w:color="auto" w:fill="auto"/>
            <w:noWrap/>
            <w:vAlign w:val="bottom"/>
            <w:hideMark/>
          </w:tcPr>
          <w:p w:rsidR="0046689A" w:rsidRPr="007E1C26" w:rsidRDefault="0046689A" w:rsidP="008D2D21">
            <w:pPr>
              <w:spacing w:line="240" w:lineRule="auto"/>
              <w:jc w:val="right"/>
              <w:rPr>
                <w:rFonts w:ascii="Calibri" w:eastAsia="Times New Roman" w:hAnsi="Calibri" w:cs="Times New Roman"/>
                <w:bCs/>
                <w:color w:val="000000"/>
                <w:lang w:eastAsia="cs-CZ"/>
              </w:rPr>
            </w:pPr>
            <w:r w:rsidRPr="007E1C26">
              <w:rPr>
                <w:rFonts w:ascii="Calibri" w:eastAsia="Times New Roman" w:hAnsi="Calibri" w:cs="Times New Roman"/>
                <w:bCs/>
                <w:color w:val="000000"/>
                <w:lang w:eastAsia="cs-CZ"/>
              </w:rPr>
              <w:t>5</w:t>
            </w:r>
          </w:p>
        </w:tc>
        <w:tc>
          <w:tcPr>
            <w:tcW w:w="617" w:type="dxa"/>
            <w:tcBorders>
              <w:top w:val="nil"/>
              <w:left w:val="nil"/>
              <w:bottom w:val="single" w:sz="4" w:space="0" w:color="auto"/>
              <w:right w:val="single" w:sz="4" w:space="0" w:color="auto"/>
            </w:tcBorders>
            <w:shd w:val="clear" w:color="auto" w:fill="auto"/>
            <w:noWrap/>
            <w:vAlign w:val="bottom"/>
            <w:hideMark/>
          </w:tcPr>
          <w:p w:rsidR="0046689A" w:rsidRPr="007E1C26" w:rsidRDefault="0046689A" w:rsidP="008D2D21">
            <w:pPr>
              <w:spacing w:line="240" w:lineRule="auto"/>
              <w:jc w:val="right"/>
              <w:rPr>
                <w:rFonts w:ascii="Calibri" w:eastAsia="Times New Roman" w:hAnsi="Calibri" w:cs="Times New Roman"/>
                <w:bCs/>
                <w:color w:val="000000"/>
                <w:lang w:eastAsia="cs-CZ"/>
              </w:rPr>
            </w:pPr>
            <w:r w:rsidRPr="007E1C26">
              <w:rPr>
                <w:rFonts w:ascii="Calibri" w:eastAsia="Times New Roman" w:hAnsi="Calibri" w:cs="Times New Roman"/>
                <w:bCs/>
                <w:color w:val="000000"/>
                <w:lang w:eastAsia="cs-CZ"/>
              </w:rPr>
              <w:t>0</w:t>
            </w:r>
          </w:p>
        </w:tc>
        <w:tc>
          <w:tcPr>
            <w:tcW w:w="773" w:type="dxa"/>
            <w:tcBorders>
              <w:top w:val="nil"/>
              <w:left w:val="nil"/>
              <w:bottom w:val="single" w:sz="4" w:space="0" w:color="auto"/>
              <w:right w:val="single" w:sz="4" w:space="0" w:color="auto"/>
            </w:tcBorders>
            <w:shd w:val="clear" w:color="auto" w:fill="auto"/>
            <w:noWrap/>
            <w:vAlign w:val="bottom"/>
            <w:hideMark/>
          </w:tcPr>
          <w:p w:rsidR="0046689A" w:rsidRPr="007E1C26" w:rsidRDefault="0046689A" w:rsidP="008D2D21">
            <w:pPr>
              <w:spacing w:line="240" w:lineRule="auto"/>
              <w:jc w:val="right"/>
              <w:rPr>
                <w:rFonts w:ascii="Calibri" w:eastAsia="Times New Roman" w:hAnsi="Calibri" w:cs="Times New Roman"/>
                <w:bCs/>
                <w:color w:val="000000"/>
                <w:lang w:eastAsia="cs-CZ"/>
              </w:rPr>
            </w:pPr>
            <w:r w:rsidRPr="007E1C26">
              <w:rPr>
                <w:rFonts w:ascii="Calibri" w:eastAsia="Times New Roman" w:hAnsi="Calibri" w:cs="Times New Roman"/>
                <w:bCs/>
                <w:color w:val="000000"/>
                <w:lang w:eastAsia="cs-CZ"/>
              </w:rPr>
              <w:t>10</w:t>
            </w:r>
          </w:p>
        </w:tc>
        <w:tc>
          <w:tcPr>
            <w:tcW w:w="535" w:type="dxa"/>
            <w:tcBorders>
              <w:top w:val="nil"/>
              <w:left w:val="nil"/>
              <w:bottom w:val="single" w:sz="4" w:space="0" w:color="auto"/>
              <w:right w:val="single" w:sz="4" w:space="0" w:color="auto"/>
            </w:tcBorders>
            <w:shd w:val="clear" w:color="auto" w:fill="auto"/>
            <w:noWrap/>
            <w:vAlign w:val="bottom"/>
            <w:hideMark/>
          </w:tcPr>
          <w:p w:rsidR="0046689A" w:rsidRPr="007E1C26" w:rsidRDefault="0046689A" w:rsidP="008D2D21">
            <w:pPr>
              <w:spacing w:line="240" w:lineRule="auto"/>
              <w:jc w:val="right"/>
              <w:rPr>
                <w:rFonts w:ascii="Calibri" w:eastAsia="Times New Roman" w:hAnsi="Calibri" w:cs="Times New Roman"/>
                <w:bCs/>
                <w:color w:val="000000"/>
                <w:lang w:eastAsia="cs-CZ"/>
              </w:rPr>
            </w:pPr>
            <w:r w:rsidRPr="007E1C26">
              <w:rPr>
                <w:rFonts w:ascii="Calibri" w:eastAsia="Times New Roman" w:hAnsi="Calibri" w:cs="Times New Roman"/>
                <w:bCs/>
                <w:color w:val="000000"/>
                <w:lang w:eastAsia="cs-CZ"/>
              </w:rPr>
              <w:t>5</w:t>
            </w:r>
          </w:p>
        </w:tc>
      </w:tr>
      <w:tr w:rsidR="0046689A" w:rsidRPr="000C77E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Liberecký</w:t>
            </w:r>
          </w:p>
        </w:tc>
        <w:tc>
          <w:tcPr>
            <w:tcW w:w="80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138</w:t>
            </w:r>
          </w:p>
        </w:tc>
        <w:tc>
          <w:tcPr>
            <w:tcW w:w="126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14</w:t>
            </w:r>
          </w:p>
        </w:tc>
        <w:tc>
          <w:tcPr>
            <w:tcW w:w="92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10,1</w:t>
            </w:r>
          </w:p>
        </w:tc>
        <w:tc>
          <w:tcPr>
            <w:tcW w:w="71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7</w:t>
            </w:r>
          </w:p>
        </w:tc>
        <w:tc>
          <w:tcPr>
            <w:tcW w:w="56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w:t>
            </w:r>
          </w:p>
        </w:tc>
        <w:tc>
          <w:tcPr>
            <w:tcW w:w="74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c>
          <w:tcPr>
            <w:tcW w:w="61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w:t>
            </w:r>
          </w:p>
        </w:tc>
        <w:tc>
          <w:tcPr>
            <w:tcW w:w="77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5</w:t>
            </w:r>
          </w:p>
        </w:tc>
        <w:tc>
          <w:tcPr>
            <w:tcW w:w="535"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r>
      <w:tr w:rsidR="0046689A" w:rsidRPr="000C77E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Královéhradecký</w:t>
            </w:r>
          </w:p>
        </w:tc>
        <w:tc>
          <w:tcPr>
            <w:tcW w:w="80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160</w:t>
            </w:r>
          </w:p>
        </w:tc>
        <w:tc>
          <w:tcPr>
            <w:tcW w:w="126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8</w:t>
            </w:r>
          </w:p>
        </w:tc>
        <w:tc>
          <w:tcPr>
            <w:tcW w:w="92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5,0</w:t>
            </w:r>
          </w:p>
        </w:tc>
        <w:tc>
          <w:tcPr>
            <w:tcW w:w="71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4</w:t>
            </w:r>
          </w:p>
        </w:tc>
        <w:tc>
          <w:tcPr>
            <w:tcW w:w="56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3</w:t>
            </w:r>
          </w:p>
        </w:tc>
        <w:tc>
          <w:tcPr>
            <w:tcW w:w="74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c>
          <w:tcPr>
            <w:tcW w:w="61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c>
          <w:tcPr>
            <w:tcW w:w="77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w:t>
            </w:r>
          </w:p>
        </w:tc>
        <w:tc>
          <w:tcPr>
            <w:tcW w:w="535"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r>
      <w:tr w:rsidR="0046689A" w:rsidRPr="000C77E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Pardubický</w:t>
            </w:r>
          </w:p>
        </w:tc>
        <w:tc>
          <w:tcPr>
            <w:tcW w:w="80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164</w:t>
            </w:r>
          </w:p>
        </w:tc>
        <w:tc>
          <w:tcPr>
            <w:tcW w:w="126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4</w:t>
            </w:r>
          </w:p>
        </w:tc>
        <w:tc>
          <w:tcPr>
            <w:tcW w:w="92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2,4</w:t>
            </w:r>
          </w:p>
        </w:tc>
        <w:tc>
          <w:tcPr>
            <w:tcW w:w="71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w:t>
            </w:r>
          </w:p>
        </w:tc>
        <w:tc>
          <w:tcPr>
            <w:tcW w:w="74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c>
          <w:tcPr>
            <w:tcW w:w="61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c>
          <w:tcPr>
            <w:tcW w:w="77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w:t>
            </w:r>
          </w:p>
        </w:tc>
        <w:tc>
          <w:tcPr>
            <w:tcW w:w="535"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2</w:t>
            </w:r>
          </w:p>
        </w:tc>
      </w:tr>
      <w:tr w:rsidR="0046689A" w:rsidRPr="000C77E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Vysočina</w:t>
            </w:r>
          </w:p>
        </w:tc>
        <w:tc>
          <w:tcPr>
            <w:tcW w:w="80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126</w:t>
            </w:r>
          </w:p>
        </w:tc>
        <w:tc>
          <w:tcPr>
            <w:tcW w:w="126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6</w:t>
            </w:r>
          </w:p>
        </w:tc>
        <w:tc>
          <w:tcPr>
            <w:tcW w:w="92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4,8</w:t>
            </w:r>
          </w:p>
        </w:tc>
        <w:tc>
          <w:tcPr>
            <w:tcW w:w="71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2</w:t>
            </w:r>
          </w:p>
        </w:tc>
        <w:tc>
          <w:tcPr>
            <w:tcW w:w="56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4</w:t>
            </w:r>
          </w:p>
        </w:tc>
        <w:tc>
          <w:tcPr>
            <w:tcW w:w="74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c>
          <w:tcPr>
            <w:tcW w:w="61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c>
          <w:tcPr>
            <w:tcW w:w="77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c>
          <w:tcPr>
            <w:tcW w:w="535"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r>
      <w:tr w:rsidR="0046689A" w:rsidRPr="000C77E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Jihomoravský</w:t>
            </w:r>
          </w:p>
        </w:tc>
        <w:tc>
          <w:tcPr>
            <w:tcW w:w="80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383</w:t>
            </w:r>
          </w:p>
        </w:tc>
        <w:tc>
          <w:tcPr>
            <w:tcW w:w="126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29</w:t>
            </w:r>
          </w:p>
        </w:tc>
        <w:tc>
          <w:tcPr>
            <w:tcW w:w="92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7,6</w:t>
            </w:r>
          </w:p>
        </w:tc>
        <w:tc>
          <w:tcPr>
            <w:tcW w:w="71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6</w:t>
            </w:r>
          </w:p>
        </w:tc>
        <w:tc>
          <w:tcPr>
            <w:tcW w:w="56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5</w:t>
            </w:r>
          </w:p>
        </w:tc>
        <w:tc>
          <w:tcPr>
            <w:tcW w:w="74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3</w:t>
            </w:r>
          </w:p>
        </w:tc>
        <w:tc>
          <w:tcPr>
            <w:tcW w:w="61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w:t>
            </w:r>
          </w:p>
        </w:tc>
        <w:tc>
          <w:tcPr>
            <w:tcW w:w="77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4</w:t>
            </w:r>
          </w:p>
        </w:tc>
        <w:tc>
          <w:tcPr>
            <w:tcW w:w="535"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10</w:t>
            </w:r>
          </w:p>
        </w:tc>
      </w:tr>
      <w:tr w:rsidR="0046689A" w:rsidRPr="000C77E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Zlínský</w:t>
            </w:r>
          </w:p>
        </w:tc>
        <w:tc>
          <w:tcPr>
            <w:tcW w:w="80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279</w:t>
            </w:r>
          </w:p>
        </w:tc>
        <w:tc>
          <w:tcPr>
            <w:tcW w:w="126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17</w:t>
            </w:r>
          </w:p>
        </w:tc>
        <w:tc>
          <w:tcPr>
            <w:tcW w:w="92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6,1</w:t>
            </w:r>
          </w:p>
        </w:tc>
        <w:tc>
          <w:tcPr>
            <w:tcW w:w="71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10</w:t>
            </w:r>
          </w:p>
        </w:tc>
        <w:tc>
          <w:tcPr>
            <w:tcW w:w="56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3</w:t>
            </w:r>
          </w:p>
        </w:tc>
        <w:tc>
          <w:tcPr>
            <w:tcW w:w="74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c>
          <w:tcPr>
            <w:tcW w:w="61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c>
          <w:tcPr>
            <w:tcW w:w="77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2</w:t>
            </w:r>
          </w:p>
        </w:tc>
        <w:tc>
          <w:tcPr>
            <w:tcW w:w="535"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2</w:t>
            </w:r>
          </w:p>
        </w:tc>
      </w:tr>
      <w:tr w:rsidR="0046689A" w:rsidRPr="000C77E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Olomoucký</w:t>
            </w:r>
          </w:p>
        </w:tc>
        <w:tc>
          <w:tcPr>
            <w:tcW w:w="80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229</w:t>
            </w:r>
          </w:p>
        </w:tc>
        <w:tc>
          <w:tcPr>
            <w:tcW w:w="126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8</w:t>
            </w:r>
          </w:p>
        </w:tc>
        <w:tc>
          <w:tcPr>
            <w:tcW w:w="92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3,5</w:t>
            </w:r>
          </w:p>
        </w:tc>
        <w:tc>
          <w:tcPr>
            <w:tcW w:w="71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4</w:t>
            </w:r>
          </w:p>
        </w:tc>
        <w:tc>
          <w:tcPr>
            <w:tcW w:w="74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w:t>
            </w:r>
          </w:p>
        </w:tc>
        <w:tc>
          <w:tcPr>
            <w:tcW w:w="61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c>
          <w:tcPr>
            <w:tcW w:w="77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3</w:t>
            </w:r>
          </w:p>
        </w:tc>
        <w:tc>
          <w:tcPr>
            <w:tcW w:w="535"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r>
      <w:tr w:rsidR="0046689A" w:rsidRPr="000C77E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Moravskoslezský</w:t>
            </w:r>
          </w:p>
        </w:tc>
        <w:tc>
          <w:tcPr>
            <w:tcW w:w="80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520</w:t>
            </w:r>
          </w:p>
        </w:tc>
        <w:tc>
          <w:tcPr>
            <w:tcW w:w="126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36</w:t>
            </w:r>
          </w:p>
        </w:tc>
        <w:tc>
          <w:tcPr>
            <w:tcW w:w="92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6,9</w:t>
            </w:r>
          </w:p>
        </w:tc>
        <w:tc>
          <w:tcPr>
            <w:tcW w:w="71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12</w:t>
            </w:r>
          </w:p>
        </w:tc>
        <w:tc>
          <w:tcPr>
            <w:tcW w:w="56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12</w:t>
            </w:r>
          </w:p>
        </w:tc>
        <w:tc>
          <w:tcPr>
            <w:tcW w:w="74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c>
          <w:tcPr>
            <w:tcW w:w="61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0</w:t>
            </w:r>
          </w:p>
        </w:tc>
        <w:tc>
          <w:tcPr>
            <w:tcW w:w="77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7</w:t>
            </w:r>
          </w:p>
        </w:tc>
        <w:tc>
          <w:tcPr>
            <w:tcW w:w="535"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5</w:t>
            </w:r>
          </w:p>
        </w:tc>
      </w:tr>
      <w:tr w:rsidR="0046689A" w:rsidRPr="000C77E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Celkem</w:t>
            </w:r>
          </w:p>
        </w:tc>
        <w:tc>
          <w:tcPr>
            <w:tcW w:w="80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3523</w:t>
            </w:r>
          </w:p>
        </w:tc>
        <w:tc>
          <w:tcPr>
            <w:tcW w:w="126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231</w:t>
            </w:r>
          </w:p>
        </w:tc>
        <w:tc>
          <w:tcPr>
            <w:tcW w:w="920"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6,6</w:t>
            </w:r>
          </w:p>
        </w:tc>
        <w:tc>
          <w:tcPr>
            <w:tcW w:w="71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70</w:t>
            </w:r>
          </w:p>
        </w:tc>
        <w:tc>
          <w:tcPr>
            <w:tcW w:w="56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58</w:t>
            </w:r>
          </w:p>
        </w:tc>
        <w:tc>
          <w:tcPr>
            <w:tcW w:w="749"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17</w:t>
            </w:r>
          </w:p>
        </w:tc>
        <w:tc>
          <w:tcPr>
            <w:tcW w:w="617"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4</w:t>
            </w:r>
          </w:p>
        </w:tc>
        <w:tc>
          <w:tcPr>
            <w:tcW w:w="773"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49</w:t>
            </w:r>
          </w:p>
        </w:tc>
        <w:tc>
          <w:tcPr>
            <w:tcW w:w="535" w:type="dxa"/>
            <w:tcBorders>
              <w:top w:val="nil"/>
              <w:left w:val="nil"/>
              <w:bottom w:val="single" w:sz="4" w:space="0" w:color="auto"/>
              <w:right w:val="single" w:sz="4" w:space="0" w:color="auto"/>
            </w:tcBorders>
            <w:shd w:val="clear" w:color="auto" w:fill="auto"/>
            <w:noWrap/>
            <w:vAlign w:val="bottom"/>
            <w:hideMark/>
          </w:tcPr>
          <w:p w:rsidR="0046689A" w:rsidRPr="000C77E4" w:rsidRDefault="0046689A" w:rsidP="008D2D21">
            <w:pPr>
              <w:spacing w:line="240" w:lineRule="auto"/>
              <w:jc w:val="right"/>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33</w:t>
            </w:r>
          </w:p>
        </w:tc>
      </w:tr>
      <w:tr w:rsidR="0046689A" w:rsidRPr="000C77E4" w:rsidTr="008D2D21">
        <w:trPr>
          <w:trHeight w:val="300"/>
        </w:trPr>
        <w:tc>
          <w:tcPr>
            <w:tcW w:w="8643" w:type="dxa"/>
            <w:gridSpan w:val="10"/>
            <w:vMerge w:val="restart"/>
            <w:tcBorders>
              <w:top w:val="single" w:sz="4" w:space="0" w:color="auto"/>
              <w:left w:val="nil"/>
              <w:bottom w:val="nil"/>
              <w:right w:val="nil"/>
            </w:tcBorders>
            <w:shd w:val="clear" w:color="auto" w:fill="auto"/>
            <w:hideMark/>
          </w:tcPr>
          <w:p w:rsidR="0046689A" w:rsidRPr="000C77E4" w:rsidRDefault="0046689A" w:rsidP="008D2D21">
            <w:pPr>
              <w:spacing w:line="240" w:lineRule="auto"/>
              <w:rPr>
                <w:rFonts w:ascii="Calibri" w:eastAsia="Times New Roman" w:hAnsi="Calibri" w:cs="Times New Roman"/>
                <w:color w:val="000000"/>
                <w:lang w:eastAsia="cs-CZ"/>
              </w:rPr>
            </w:pPr>
            <w:r w:rsidRPr="000C77E4">
              <w:rPr>
                <w:rFonts w:ascii="Calibri" w:eastAsia="Times New Roman" w:hAnsi="Calibri" w:cs="Times New Roman"/>
                <w:color w:val="000000"/>
                <w:lang w:eastAsia="cs-CZ"/>
              </w:rPr>
              <w:t>Vysvětlivky: R - r</w:t>
            </w:r>
            <w:r w:rsidR="006752AF">
              <w:rPr>
                <w:rFonts w:ascii="Calibri" w:eastAsia="Times New Roman" w:hAnsi="Calibri" w:cs="Times New Roman"/>
                <w:color w:val="000000"/>
                <w:lang w:eastAsia="cs-CZ"/>
              </w:rPr>
              <w:t xml:space="preserve">estaurační zařízení, S - </w:t>
            </w:r>
            <w:r w:rsidRPr="000C77E4">
              <w:rPr>
                <w:rFonts w:ascii="Calibri" w:eastAsia="Times New Roman" w:hAnsi="Calibri" w:cs="Times New Roman"/>
                <w:color w:val="000000"/>
                <w:lang w:eastAsia="cs-CZ"/>
              </w:rPr>
              <w:t>sportbary, K - kamenné pobočky, OC - obchodní centra, H/K - herny, kasina, O - ostatní</w:t>
            </w:r>
          </w:p>
        </w:tc>
      </w:tr>
      <w:tr w:rsidR="0046689A" w:rsidRPr="000C77E4" w:rsidTr="008D2D21">
        <w:trPr>
          <w:trHeight w:val="300"/>
        </w:trPr>
        <w:tc>
          <w:tcPr>
            <w:tcW w:w="8643" w:type="dxa"/>
            <w:gridSpan w:val="10"/>
            <w:vMerge/>
            <w:tcBorders>
              <w:top w:val="single" w:sz="4" w:space="0" w:color="auto"/>
              <w:left w:val="nil"/>
              <w:bottom w:val="nil"/>
              <w:right w:val="nil"/>
            </w:tcBorders>
            <w:vAlign w:val="center"/>
            <w:hideMark/>
          </w:tcPr>
          <w:p w:rsidR="0046689A" w:rsidRPr="000C77E4" w:rsidRDefault="0046689A" w:rsidP="008D2D21">
            <w:pPr>
              <w:spacing w:line="240" w:lineRule="auto"/>
              <w:rPr>
                <w:rFonts w:ascii="Calibri" w:eastAsia="Times New Roman" w:hAnsi="Calibri" w:cs="Times New Roman"/>
                <w:color w:val="000000"/>
                <w:lang w:eastAsia="cs-CZ"/>
              </w:rPr>
            </w:pPr>
          </w:p>
        </w:tc>
      </w:tr>
    </w:tbl>
    <w:p w:rsidR="0046689A" w:rsidRDefault="0046689A" w:rsidP="005252D7">
      <w:pPr>
        <w:rPr>
          <w:rFonts w:cs="Times New Roman"/>
        </w:rPr>
      </w:pPr>
      <w:r>
        <w:rPr>
          <w:rFonts w:cs="Times New Roman"/>
        </w:rPr>
        <w:t>Zdroj: Internetové stránky sázkové kanceláře Victoria</w:t>
      </w:r>
      <w:r w:rsidR="00011D2A">
        <w:rPr>
          <w:rFonts w:cs="Times New Roman"/>
        </w:rPr>
        <w:t>-T</w:t>
      </w:r>
      <w:r>
        <w:rPr>
          <w:rFonts w:cs="Times New Roman"/>
        </w:rPr>
        <w:t>ip; vlastní zpracování</w:t>
      </w:r>
    </w:p>
    <w:p w:rsidR="0046689A" w:rsidRPr="009078C2" w:rsidRDefault="0046689A" w:rsidP="0046689A">
      <w:pPr>
        <w:spacing w:before="120"/>
        <w:rPr>
          <w:rFonts w:cs="Times New Roman"/>
        </w:rPr>
      </w:pPr>
    </w:p>
    <w:p w:rsidR="00542071" w:rsidRDefault="00542071" w:rsidP="00542071">
      <w:pPr>
        <w:jc w:val="both"/>
        <w:rPr>
          <w:rFonts w:cs="Times New Roman"/>
        </w:rPr>
      </w:pPr>
      <w:r>
        <w:rPr>
          <w:rFonts w:cs="Times New Roman"/>
        </w:rPr>
        <w:tab/>
        <w:t>Victoria</w:t>
      </w:r>
      <w:r w:rsidR="00011D2A">
        <w:rPr>
          <w:rFonts w:cs="Times New Roman"/>
        </w:rPr>
        <w:t>-T</w:t>
      </w:r>
      <w:r>
        <w:rPr>
          <w:rFonts w:cs="Times New Roman"/>
        </w:rPr>
        <w:t>ip provozovala ke konci března 2016 na území ČR celkem 231 poboček</w:t>
      </w:r>
      <w:r w:rsidR="00F961CF">
        <w:rPr>
          <w:rFonts w:cs="Times New Roman"/>
        </w:rPr>
        <w:t xml:space="preserve"> ve 147 </w:t>
      </w:r>
      <w:r w:rsidR="005252D7">
        <w:rPr>
          <w:rFonts w:cs="Times New Roman"/>
        </w:rPr>
        <w:t>obcích (viz obr. 18)</w:t>
      </w:r>
      <w:r>
        <w:rPr>
          <w:rFonts w:cs="Times New Roman"/>
        </w:rPr>
        <w:t>. Ve ¾ případů se sběrné místo soustředilo do sportbaru, restauračního zařízení nebo herny, přičemž největší podíl představoval</w:t>
      </w:r>
      <w:r w:rsidR="00B94613">
        <w:rPr>
          <w:rFonts w:cs="Times New Roman"/>
        </w:rPr>
        <w:t>a</w:t>
      </w:r>
      <w:r>
        <w:rPr>
          <w:rFonts w:cs="Times New Roman"/>
        </w:rPr>
        <w:t xml:space="preserve"> restaurační zařízení. </w:t>
      </w:r>
      <w:r w:rsidR="00B94613">
        <w:rPr>
          <w:rFonts w:cs="Times New Roman"/>
        </w:rPr>
        <w:t>Sedmnáct</w:t>
      </w:r>
      <w:r>
        <w:rPr>
          <w:rFonts w:cs="Times New Roman"/>
        </w:rPr>
        <w:t xml:space="preserve"> poboček mělo kamennou formu klasick</w:t>
      </w:r>
      <w:r w:rsidR="00D968D5">
        <w:rPr>
          <w:rFonts w:cs="Times New Roman"/>
        </w:rPr>
        <w:t>é sázkové kanceláře (viz tab. 10</w:t>
      </w:r>
      <w:r>
        <w:rPr>
          <w:rFonts w:cs="Times New Roman"/>
        </w:rPr>
        <w:t xml:space="preserve">). Společnost obdobně jako konkurenční sázkové kanceláře nabízí možnost obchodní spolupráce na bázi franšízy, kdy si zájemce může ve svém </w:t>
      </w:r>
      <w:r>
        <w:rPr>
          <w:rFonts w:cs="Times New Roman"/>
        </w:rPr>
        <w:lastRenderedPageBreak/>
        <w:t xml:space="preserve">objektu zřídit provozovnu kurzové sázky. Tento trend postupně nabírající na oblíbenosti lze vysledovat v samostatné kapitole na případové studii vývoje poboček Fortuny. </w:t>
      </w:r>
    </w:p>
    <w:p w:rsidR="00542071" w:rsidRDefault="00D122CB" w:rsidP="00542071">
      <w:pPr>
        <w:jc w:val="both"/>
        <w:rPr>
          <w:rFonts w:cs="Times New Roman"/>
        </w:rPr>
      </w:pPr>
      <w:r>
        <w:rPr>
          <w:rFonts w:cs="Times New Roman"/>
          <w:noProof/>
          <w:lang w:eastAsia="cs-CZ"/>
        </w:rPr>
        <w:drawing>
          <wp:anchor distT="0" distB="0" distL="114300" distR="114300" simplePos="0" relativeHeight="251677696" behindDoc="1" locked="0" layoutInCell="1" allowOverlap="1" wp14:anchorId="51C3C030" wp14:editId="5DB0C488">
            <wp:simplePos x="0" y="0"/>
            <wp:positionH relativeFrom="column">
              <wp:posOffset>5715</wp:posOffset>
            </wp:positionH>
            <wp:positionV relativeFrom="paragraph">
              <wp:posOffset>-3335020</wp:posOffset>
            </wp:positionV>
            <wp:extent cx="5759450" cy="8141335"/>
            <wp:effectExtent l="0" t="0" r="0" b="0"/>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tip.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14:sizeRelH relativeFrom="page">
              <wp14:pctWidth>0</wp14:pctWidth>
            </wp14:sizeRelH>
            <wp14:sizeRelV relativeFrom="page">
              <wp14:pctHeight>0</wp14:pctHeight>
            </wp14:sizeRelV>
          </wp:anchor>
        </w:drawing>
      </w:r>
      <w:r w:rsidR="00542071">
        <w:rPr>
          <w:rFonts w:cs="Times New Roman"/>
        </w:rPr>
        <w:tab/>
        <w:t>Společnost se v rámci velikostní struktury obcí soustředila do</w:t>
      </w:r>
      <w:r w:rsidR="00F961CF">
        <w:rPr>
          <w:rFonts w:cs="Times New Roman"/>
        </w:rPr>
        <w:t xml:space="preserve"> oblasti středně velkých měst o </w:t>
      </w:r>
      <w:r w:rsidR="00542071">
        <w:rPr>
          <w:rFonts w:cs="Times New Roman"/>
        </w:rPr>
        <w:t>velikosti 10 000—50 000 obyvatel. Ve velkých městech nad 100 tisíc obyvatel činil podíl Victoria</w:t>
      </w:r>
      <w:r w:rsidR="00011D2A">
        <w:rPr>
          <w:rFonts w:cs="Times New Roman"/>
        </w:rPr>
        <w:t>-T</w:t>
      </w:r>
      <w:r w:rsidR="00542071">
        <w:rPr>
          <w:rFonts w:cs="Times New Roman"/>
        </w:rPr>
        <w:t>ipu pouhých 13,4 %, ve venkovských oblastech do 5 tisíc obyvatel pak 21,6 % (viz tab. 4</w:t>
      </w:r>
      <w:r w:rsidR="00595BC6">
        <w:rPr>
          <w:rFonts w:cs="Times New Roman"/>
        </w:rPr>
        <w:t>, s. 42</w:t>
      </w:r>
      <w:r w:rsidR="00542071">
        <w:rPr>
          <w:rFonts w:cs="Times New Roman"/>
        </w:rPr>
        <w:t xml:space="preserve">). Větší zastoupení v malých a středně velkých obcích se odráží v provozování poboček na principu franšízy. </w:t>
      </w:r>
    </w:p>
    <w:p w:rsidR="00D122CB" w:rsidRDefault="00D122CB" w:rsidP="00542071">
      <w:pPr>
        <w:jc w:val="both"/>
        <w:rPr>
          <w:rFonts w:cs="Times New Roman"/>
        </w:rPr>
      </w:pPr>
    </w:p>
    <w:p w:rsidR="00D122CB" w:rsidRDefault="00D122CB" w:rsidP="00542071">
      <w:pPr>
        <w:jc w:val="both"/>
        <w:rPr>
          <w:rFonts w:cs="Times New Roman"/>
        </w:rPr>
      </w:pPr>
    </w:p>
    <w:p w:rsidR="00D122CB" w:rsidRDefault="00D122CB" w:rsidP="00542071">
      <w:pPr>
        <w:jc w:val="both"/>
        <w:rPr>
          <w:rFonts w:cs="Times New Roman"/>
        </w:rPr>
      </w:pPr>
    </w:p>
    <w:p w:rsidR="00D122CB" w:rsidRDefault="00D122CB" w:rsidP="00542071">
      <w:pPr>
        <w:jc w:val="both"/>
        <w:rPr>
          <w:rFonts w:cs="Times New Roman"/>
        </w:rPr>
      </w:pPr>
    </w:p>
    <w:p w:rsidR="00D122CB" w:rsidRDefault="00D122CB" w:rsidP="00542071">
      <w:pPr>
        <w:jc w:val="both"/>
        <w:rPr>
          <w:rFonts w:cs="Times New Roman"/>
        </w:rPr>
      </w:pPr>
    </w:p>
    <w:p w:rsidR="00D122CB" w:rsidRDefault="00D122CB" w:rsidP="00542071">
      <w:pPr>
        <w:jc w:val="both"/>
        <w:rPr>
          <w:rFonts w:cs="Times New Roman"/>
        </w:rPr>
      </w:pPr>
    </w:p>
    <w:p w:rsidR="00D122CB" w:rsidRDefault="00D122CB" w:rsidP="00542071">
      <w:pPr>
        <w:jc w:val="both"/>
        <w:rPr>
          <w:rFonts w:cs="Times New Roman"/>
        </w:rPr>
      </w:pPr>
    </w:p>
    <w:p w:rsidR="00D122CB" w:rsidRDefault="00D122CB" w:rsidP="00542071">
      <w:pPr>
        <w:jc w:val="both"/>
        <w:rPr>
          <w:rFonts w:cs="Times New Roman"/>
        </w:rPr>
      </w:pPr>
    </w:p>
    <w:p w:rsidR="00D122CB" w:rsidRDefault="00D122CB" w:rsidP="00542071">
      <w:pPr>
        <w:jc w:val="both"/>
        <w:rPr>
          <w:rFonts w:cs="Times New Roman"/>
        </w:rPr>
      </w:pPr>
    </w:p>
    <w:p w:rsidR="00D122CB" w:rsidRDefault="00D122CB" w:rsidP="00542071">
      <w:pPr>
        <w:jc w:val="both"/>
        <w:rPr>
          <w:rFonts w:cs="Times New Roman"/>
        </w:rPr>
      </w:pPr>
    </w:p>
    <w:p w:rsidR="00D122CB" w:rsidRDefault="00D122CB" w:rsidP="00542071">
      <w:pPr>
        <w:jc w:val="both"/>
        <w:rPr>
          <w:rFonts w:cs="Times New Roman"/>
        </w:rPr>
      </w:pPr>
    </w:p>
    <w:p w:rsidR="00D122CB" w:rsidRDefault="00D122CB" w:rsidP="00542071">
      <w:pPr>
        <w:jc w:val="both"/>
        <w:rPr>
          <w:rFonts w:cs="Times New Roman"/>
        </w:rPr>
      </w:pPr>
    </w:p>
    <w:p w:rsidR="00D122CB" w:rsidRDefault="00D122CB" w:rsidP="00542071">
      <w:pPr>
        <w:jc w:val="both"/>
        <w:rPr>
          <w:rFonts w:cs="Times New Roman"/>
        </w:rPr>
      </w:pPr>
    </w:p>
    <w:p w:rsidR="00D122CB" w:rsidRDefault="00D122CB" w:rsidP="00542071">
      <w:pPr>
        <w:jc w:val="both"/>
        <w:rPr>
          <w:rFonts w:cs="Times New Roman"/>
        </w:rPr>
      </w:pPr>
    </w:p>
    <w:p w:rsidR="00D122CB" w:rsidRDefault="00D122CB" w:rsidP="00542071">
      <w:pPr>
        <w:jc w:val="both"/>
        <w:rPr>
          <w:rFonts w:cs="Times New Roman"/>
        </w:rPr>
      </w:pPr>
    </w:p>
    <w:p w:rsidR="00D122CB" w:rsidRDefault="00D122CB" w:rsidP="00542071">
      <w:pPr>
        <w:jc w:val="both"/>
        <w:rPr>
          <w:rFonts w:cs="Times New Roman"/>
        </w:rPr>
      </w:pPr>
    </w:p>
    <w:p w:rsidR="00D122CB" w:rsidRDefault="005D64B9" w:rsidP="00542071">
      <w:pPr>
        <w:jc w:val="both"/>
        <w:rPr>
          <w:rFonts w:cs="Times New Roman"/>
        </w:rPr>
      </w:pPr>
      <w:r>
        <w:rPr>
          <w:rFonts w:cs="Times New Roman"/>
        </w:rPr>
        <w:t>Obr. 18</w:t>
      </w:r>
      <w:r w:rsidR="00D122CB">
        <w:rPr>
          <w:rFonts w:cs="Times New Roman"/>
        </w:rPr>
        <w:t>: Distribuce poboček sázkové kanceláře Victoria</w:t>
      </w:r>
      <w:r w:rsidR="00011D2A">
        <w:rPr>
          <w:rFonts w:cs="Times New Roman"/>
        </w:rPr>
        <w:t>-T</w:t>
      </w:r>
      <w:r w:rsidR="00D122CB">
        <w:rPr>
          <w:rFonts w:cs="Times New Roman"/>
        </w:rPr>
        <w:t>ip k 31. 3. 2016</w:t>
      </w:r>
    </w:p>
    <w:p w:rsidR="00D122CB" w:rsidRDefault="00D122CB" w:rsidP="00542071">
      <w:pPr>
        <w:jc w:val="both"/>
        <w:rPr>
          <w:rFonts w:cs="Times New Roman"/>
        </w:rPr>
      </w:pPr>
      <w:r>
        <w:rPr>
          <w:rFonts w:cs="Times New Roman"/>
        </w:rPr>
        <w:t>Zdroj: Internetové stránky sázkové kanceláře Victoria</w:t>
      </w:r>
      <w:r w:rsidR="00011D2A">
        <w:rPr>
          <w:rFonts w:cs="Times New Roman"/>
        </w:rPr>
        <w:t>-T</w:t>
      </w:r>
      <w:r>
        <w:rPr>
          <w:rFonts w:cs="Times New Roman"/>
        </w:rPr>
        <w:t>ip; vlastní zpracování</w:t>
      </w:r>
    </w:p>
    <w:p w:rsidR="00D122CB" w:rsidRDefault="00D122CB" w:rsidP="00542071">
      <w:pPr>
        <w:jc w:val="both"/>
        <w:rPr>
          <w:rFonts w:cs="Times New Roman"/>
        </w:rPr>
      </w:pPr>
    </w:p>
    <w:p w:rsidR="00542071" w:rsidRDefault="00542071" w:rsidP="00542071">
      <w:pPr>
        <w:jc w:val="both"/>
        <w:rPr>
          <w:rFonts w:cs="Times New Roman"/>
        </w:rPr>
      </w:pPr>
      <w:r>
        <w:rPr>
          <w:rFonts w:cs="Times New Roman"/>
        </w:rPr>
        <w:tab/>
        <w:t>Victoria</w:t>
      </w:r>
      <w:r w:rsidR="00011D2A">
        <w:rPr>
          <w:rFonts w:cs="Times New Roman"/>
        </w:rPr>
        <w:t>-T</w:t>
      </w:r>
      <w:r>
        <w:rPr>
          <w:rFonts w:cs="Times New Roman"/>
        </w:rPr>
        <w:t>ip vlastnila největší podíl poboček v rámci všech sběren kurzových sázek v severočeských krajích. V Ústeckém a Libereckém kraji dominovaly sportbary, četněji byly zastoupeny také herny.  Nejméně provozoven společnosti se nacházelo v Pardubickém kraji a kraji Vysočina. Sázková kancelář vyvíjela svoji činnost nejv</w:t>
      </w:r>
      <w:r w:rsidR="00F961CF">
        <w:rPr>
          <w:rFonts w:cs="Times New Roman"/>
        </w:rPr>
        <w:t>íce v Ústeckém, Jihomoravském a </w:t>
      </w:r>
      <w:r>
        <w:rPr>
          <w:rFonts w:cs="Times New Roman"/>
        </w:rPr>
        <w:t>Moravskoslezském kraji, kam smě</w:t>
      </w:r>
      <w:r w:rsidR="00B94613">
        <w:rPr>
          <w:rFonts w:cs="Times New Roman"/>
        </w:rPr>
        <w:t>r</w:t>
      </w:r>
      <w:r>
        <w:rPr>
          <w:rFonts w:cs="Times New Roman"/>
        </w:rPr>
        <w:t>ovala 47 % veškerých provozních míst. V Moravskoslezském kraji byly sportbary s restauračními zařízeními ve stejném poměru, kdežto v Jihomoravském kraji byla situace diferencovanější. Nejvíce byla sběrná místa situována do sportbarů</w:t>
      </w:r>
      <w:r w:rsidR="00B94613">
        <w:rPr>
          <w:rFonts w:cs="Times New Roman"/>
        </w:rPr>
        <w:t>, heren a klubů. Minimální zastoupení</w:t>
      </w:r>
      <w:r>
        <w:rPr>
          <w:rFonts w:cs="Times New Roman"/>
        </w:rPr>
        <w:t xml:space="preserve"> Victoria</w:t>
      </w:r>
      <w:r w:rsidR="00011D2A">
        <w:rPr>
          <w:rFonts w:cs="Times New Roman"/>
        </w:rPr>
        <w:t>-T</w:t>
      </w:r>
      <w:r>
        <w:rPr>
          <w:rFonts w:cs="Times New Roman"/>
        </w:rPr>
        <w:t>ipu byl v Pardubickém kraji a na Vysoč</w:t>
      </w:r>
      <w:r w:rsidR="00F961CF">
        <w:rPr>
          <w:rFonts w:cs="Times New Roman"/>
        </w:rPr>
        <w:t>ině, kde bylo umístěno pouze 10 </w:t>
      </w:r>
      <w:r>
        <w:rPr>
          <w:rFonts w:cs="Times New Roman"/>
        </w:rPr>
        <w:t>provozoven (viz tab. 1</w:t>
      </w:r>
      <w:r w:rsidR="00D968D5">
        <w:rPr>
          <w:rFonts w:cs="Times New Roman"/>
        </w:rPr>
        <w:t>0</w:t>
      </w:r>
      <w:r>
        <w:rPr>
          <w:rFonts w:cs="Times New Roman"/>
        </w:rPr>
        <w:t xml:space="preserve">). </w:t>
      </w:r>
      <w:r>
        <w:rPr>
          <w:rFonts w:cs="Times New Roman"/>
        </w:rPr>
        <w:tab/>
      </w:r>
    </w:p>
    <w:p w:rsidR="00542071" w:rsidRDefault="00542071" w:rsidP="00542071">
      <w:pPr>
        <w:tabs>
          <w:tab w:val="left" w:pos="3810"/>
        </w:tabs>
        <w:rPr>
          <w:rFonts w:cs="Times New Roman"/>
        </w:rPr>
      </w:pPr>
      <w:r>
        <w:rPr>
          <w:rFonts w:cs="Times New Roman"/>
        </w:rPr>
        <w:tab/>
      </w:r>
    </w:p>
    <w:p w:rsidR="00542071" w:rsidRDefault="00542071" w:rsidP="00542071">
      <w:pPr>
        <w:spacing w:after="200" w:line="276" w:lineRule="auto"/>
        <w:rPr>
          <w:rFonts w:cs="Times New Roman"/>
        </w:rPr>
      </w:pPr>
      <w:r>
        <w:rPr>
          <w:rFonts w:cs="Times New Roman"/>
        </w:rPr>
        <w:br w:type="page"/>
      </w:r>
    </w:p>
    <w:p w:rsidR="00E11307" w:rsidRPr="00D63988" w:rsidRDefault="00E11307" w:rsidP="00D63988">
      <w:pPr>
        <w:rPr>
          <w:b/>
        </w:rPr>
      </w:pPr>
      <w:r w:rsidRPr="00D63988">
        <w:rPr>
          <w:b/>
        </w:rPr>
        <w:lastRenderedPageBreak/>
        <w:t>Chance</w:t>
      </w:r>
    </w:p>
    <w:p w:rsidR="00090129" w:rsidRDefault="00134340" w:rsidP="00EB66A3">
      <w:pPr>
        <w:jc w:val="both"/>
        <w:rPr>
          <w:rFonts w:cs="Times New Roman"/>
        </w:rPr>
      </w:pPr>
      <w:r>
        <w:rPr>
          <w:rFonts w:cs="Times New Roman"/>
          <w:b/>
        </w:rPr>
        <w:tab/>
      </w:r>
      <w:r w:rsidR="00C35E79">
        <w:rPr>
          <w:rFonts w:cs="Times New Roman"/>
        </w:rPr>
        <w:t>Sázková kancelář</w:t>
      </w:r>
      <w:r>
        <w:rPr>
          <w:rFonts w:cs="Times New Roman"/>
        </w:rPr>
        <w:t xml:space="preserve"> Chance byla založena roku 1991 v moravskoslezském Frýdku-Místku. </w:t>
      </w:r>
      <w:r w:rsidR="001F5EB5">
        <w:rPr>
          <w:rFonts w:cs="Times New Roman"/>
        </w:rPr>
        <w:t>První pobočka</w:t>
      </w:r>
      <w:r w:rsidR="00862E07">
        <w:rPr>
          <w:rFonts w:cs="Times New Roman"/>
        </w:rPr>
        <w:t>,</w:t>
      </w:r>
      <w:r w:rsidR="001F5EB5">
        <w:rPr>
          <w:rFonts w:cs="Times New Roman"/>
        </w:rPr>
        <w:t xml:space="preserve"> </w:t>
      </w:r>
      <w:r w:rsidR="00862E07">
        <w:rPr>
          <w:rFonts w:cs="Times New Roman"/>
        </w:rPr>
        <w:t xml:space="preserve">která </w:t>
      </w:r>
      <w:r w:rsidR="001F5EB5">
        <w:rPr>
          <w:rFonts w:cs="Times New Roman"/>
        </w:rPr>
        <w:t>byla otevřena ve stejném roce v</w:t>
      </w:r>
      <w:r w:rsidR="00215E61">
        <w:rPr>
          <w:rFonts w:cs="Times New Roman"/>
        </w:rPr>
        <w:t> </w:t>
      </w:r>
      <w:r w:rsidR="001F5EB5">
        <w:rPr>
          <w:rFonts w:cs="Times New Roman"/>
        </w:rPr>
        <w:t>Ostravě</w:t>
      </w:r>
      <w:r w:rsidR="00215E61">
        <w:rPr>
          <w:rFonts w:cs="Times New Roman"/>
        </w:rPr>
        <w:t xml:space="preserve"> v ulici Československých legií</w:t>
      </w:r>
      <w:r w:rsidR="00862E07">
        <w:rPr>
          <w:rFonts w:cs="Times New Roman"/>
        </w:rPr>
        <w:t>, j</w:t>
      </w:r>
      <w:r w:rsidR="001F5EB5">
        <w:rPr>
          <w:rFonts w:cs="Times New Roman"/>
        </w:rPr>
        <w:t xml:space="preserve">e aktivní dodnes. </w:t>
      </w:r>
      <w:r w:rsidR="009A159C">
        <w:rPr>
          <w:rFonts w:cs="Times New Roman"/>
        </w:rPr>
        <w:t>Od roku 2000 nabízela</w:t>
      </w:r>
      <w:r w:rsidR="005D7D47">
        <w:rPr>
          <w:rFonts w:cs="Times New Roman"/>
        </w:rPr>
        <w:t xml:space="preserve"> společnost</w:t>
      </w:r>
      <w:r w:rsidR="009A159C">
        <w:rPr>
          <w:rFonts w:cs="Times New Roman"/>
        </w:rPr>
        <w:t xml:space="preserve"> možnost podání </w:t>
      </w:r>
      <w:r w:rsidR="00E85EDD">
        <w:rPr>
          <w:rFonts w:cs="Times New Roman"/>
        </w:rPr>
        <w:t>kurzových sázek</w:t>
      </w:r>
      <w:r w:rsidR="009A159C">
        <w:rPr>
          <w:rFonts w:cs="Times New Roman"/>
        </w:rPr>
        <w:t xml:space="preserve"> prostřednictvím mobilního telefonu.</w:t>
      </w:r>
      <w:r w:rsidR="007F46D7">
        <w:rPr>
          <w:rFonts w:cs="Times New Roman"/>
        </w:rPr>
        <w:t xml:space="preserve"> O devět let později spustila Chance kurzovou sázku na internetu</w:t>
      </w:r>
      <w:r w:rsidR="009A159C">
        <w:rPr>
          <w:rFonts w:cs="Times New Roman"/>
        </w:rPr>
        <w:t xml:space="preserve">. </w:t>
      </w:r>
      <w:r w:rsidR="00A00EC8">
        <w:rPr>
          <w:rFonts w:cs="Times New Roman"/>
        </w:rPr>
        <w:t>K 1.</w:t>
      </w:r>
      <w:r w:rsidR="007B082C">
        <w:rPr>
          <w:rFonts w:cs="Times New Roman"/>
        </w:rPr>
        <w:t xml:space="preserve"> </w:t>
      </w:r>
      <w:r w:rsidR="00A00EC8">
        <w:rPr>
          <w:rFonts w:cs="Times New Roman"/>
        </w:rPr>
        <w:t>1. 2013 proběhla fúze společnosti Tipsport s Chanc</w:t>
      </w:r>
      <w:r w:rsidR="007B082C">
        <w:rPr>
          <w:rFonts w:cs="Times New Roman"/>
        </w:rPr>
        <w:t>í</w:t>
      </w:r>
      <w:r w:rsidR="00A00EC8">
        <w:rPr>
          <w:rFonts w:cs="Times New Roman"/>
        </w:rPr>
        <w:t>. Samotná značka Ch</w:t>
      </w:r>
      <w:r w:rsidR="00AF6DCB">
        <w:rPr>
          <w:rFonts w:cs="Times New Roman"/>
        </w:rPr>
        <w:t xml:space="preserve">ance a její image zůstala kvůli </w:t>
      </w:r>
      <w:r w:rsidR="00A00EC8">
        <w:rPr>
          <w:rFonts w:cs="Times New Roman"/>
        </w:rPr>
        <w:t>obchodnímu jménu zachována. Stejně tak zůstala zachována pobočková s</w:t>
      </w:r>
      <w:r w:rsidR="004D2271">
        <w:rPr>
          <w:rFonts w:cs="Times New Roman"/>
        </w:rPr>
        <w:t xml:space="preserve">íť a </w:t>
      </w:r>
      <w:r w:rsidR="00E85EDD">
        <w:rPr>
          <w:rFonts w:cs="Times New Roman"/>
        </w:rPr>
        <w:t>internetové sázení, které</w:t>
      </w:r>
      <w:r w:rsidR="004D2271">
        <w:rPr>
          <w:rFonts w:cs="Times New Roman"/>
        </w:rPr>
        <w:t xml:space="preserve"> pouze od následujícího roku přeš</w:t>
      </w:r>
      <w:r w:rsidR="00E85EDD">
        <w:rPr>
          <w:rFonts w:cs="Times New Roman"/>
        </w:rPr>
        <w:t>lo</w:t>
      </w:r>
      <w:r w:rsidR="004D2271">
        <w:rPr>
          <w:rFonts w:cs="Times New Roman"/>
        </w:rPr>
        <w:t xml:space="preserve"> na aplika</w:t>
      </w:r>
      <w:r w:rsidR="00AF6DCB">
        <w:rPr>
          <w:rFonts w:cs="Times New Roman"/>
        </w:rPr>
        <w:t>ce využívané holdingem Tipsport</w:t>
      </w:r>
      <w:r w:rsidR="004D2271">
        <w:rPr>
          <w:rFonts w:cs="Times New Roman"/>
        </w:rPr>
        <w:t>. V praxi to znamenalo synchronizaci kurzů, které tak lze u Tipsportu a Chanc</w:t>
      </w:r>
      <w:r w:rsidR="00AF6DCB">
        <w:rPr>
          <w:rFonts w:cs="Times New Roman"/>
        </w:rPr>
        <w:t>e</w:t>
      </w:r>
      <w:r w:rsidR="004D2271">
        <w:rPr>
          <w:rFonts w:cs="Times New Roman"/>
        </w:rPr>
        <w:t xml:space="preserve"> najít se stejnými hodnotami. </w:t>
      </w:r>
      <w:r w:rsidR="002E17C0">
        <w:rPr>
          <w:rFonts w:cs="Times New Roman"/>
        </w:rPr>
        <w:t xml:space="preserve">Stejná je také např. nabídka TV přenosů. </w:t>
      </w:r>
    </w:p>
    <w:p w:rsidR="002E2F58" w:rsidRDefault="002E2F58" w:rsidP="002E2F58">
      <w:pPr>
        <w:jc w:val="both"/>
        <w:rPr>
          <w:rFonts w:cs="Times New Roman"/>
        </w:rPr>
      </w:pPr>
    </w:p>
    <w:p w:rsidR="002E2F58" w:rsidRDefault="00D968D5" w:rsidP="002E2F58">
      <w:pPr>
        <w:jc w:val="both"/>
        <w:rPr>
          <w:rFonts w:cs="Times New Roman"/>
        </w:rPr>
      </w:pPr>
      <w:r>
        <w:rPr>
          <w:rFonts w:cs="Times New Roman"/>
        </w:rPr>
        <w:t>Tab. 11</w:t>
      </w:r>
      <w:r w:rsidR="002E2F58">
        <w:rPr>
          <w:rFonts w:cs="Times New Roman"/>
        </w:rPr>
        <w:t>: Struktura poboček sázkové kanceláře Chance v krajích ČR k 31. 3. 2016</w:t>
      </w:r>
    </w:p>
    <w:tbl>
      <w:tblPr>
        <w:tblW w:w="8237" w:type="dxa"/>
        <w:tblInd w:w="55" w:type="dxa"/>
        <w:tblLayout w:type="fixed"/>
        <w:tblCellMar>
          <w:left w:w="70" w:type="dxa"/>
          <w:right w:w="70" w:type="dxa"/>
        </w:tblCellMar>
        <w:tblLook w:val="04A0" w:firstRow="1" w:lastRow="0" w:firstColumn="1" w:lastColumn="0" w:noHBand="0" w:noVBand="1"/>
      </w:tblPr>
      <w:tblGrid>
        <w:gridCol w:w="1700"/>
        <w:gridCol w:w="803"/>
        <w:gridCol w:w="1049"/>
        <w:gridCol w:w="920"/>
        <w:gridCol w:w="542"/>
        <w:gridCol w:w="542"/>
        <w:gridCol w:w="696"/>
        <w:gridCol w:w="709"/>
        <w:gridCol w:w="709"/>
        <w:gridCol w:w="567"/>
      </w:tblGrid>
      <w:tr w:rsidR="002E2F58" w:rsidRPr="00126171" w:rsidTr="008D2D21">
        <w:trPr>
          <w:trHeight w:val="30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2F58" w:rsidRPr="00126171" w:rsidRDefault="002E2F58" w:rsidP="008D2D21">
            <w:pPr>
              <w:spacing w:line="240" w:lineRule="auto"/>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Kraj</w:t>
            </w:r>
          </w:p>
        </w:tc>
        <w:tc>
          <w:tcPr>
            <w:tcW w:w="1852" w:type="dxa"/>
            <w:gridSpan w:val="2"/>
            <w:tcBorders>
              <w:top w:val="single" w:sz="4" w:space="0" w:color="auto"/>
              <w:left w:val="nil"/>
              <w:bottom w:val="nil"/>
              <w:right w:val="single" w:sz="4" w:space="0" w:color="auto"/>
            </w:tcBorders>
            <w:shd w:val="clear" w:color="auto" w:fill="auto"/>
            <w:vAlign w:val="center"/>
            <w:hideMark/>
          </w:tcPr>
          <w:p w:rsidR="002E2F58" w:rsidRPr="00126171" w:rsidRDefault="002E2F58" w:rsidP="008D2D21">
            <w:pPr>
              <w:spacing w:line="240" w:lineRule="auto"/>
              <w:jc w:val="center"/>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Pobočková síť</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F58" w:rsidRPr="00126171" w:rsidRDefault="002E2F58" w:rsidP="008D2D21">
            <w:pPr>
              <w:spacing w:line="240" w:lineRule="auto"/>
              <w:jc w:val="center"/>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Podíl v kraji (%)</w:t>
            </w:r>
          </w:p>
        </w:tc>
        <w:tc>
          <w:tcPr>
            <w:tcW w:w="3765" w:type="dxa"/>
            <w:gridSpan w:val="6"/>
            <w:tcBorders>
              <w:top w:val="single" w:sz="4" w:space="0" w:color="auto"/>
              <w:left w:val="nil"/>
              <w:bottom w:val="single" w:sz="4" w:space="0" w:color="auto"/>
              <w:right w:val="single" w:sz="4" w:space="0" w:color="auto"/>
            </w:tcBorders>
            <w:shd w:val="clear" w:color="auto" w:fill="auto"/>
            <w:noWrap/>
            <w:vAlign w:val="center"/>
            <w:hideMark/>
          </w:tcPr>
          <w:p w:rsidR="002E2F58" w:rsidRPr="00126171" w:rsidRDefault="002E2F58" w:rsidP="008D2D21">
            <w:pPr>
              <w:spacing w:line="240" w:lineRule="auto"/>
              <w:jc w:val="center"/>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Typ pobočky</w:t>
            </w:r>
          </w:p>
        </w:tc>
      </w:tr>
      <w:tr w:rsidR="002E2F58" w:rsidRPr="00126171" w:rsidTr="008D2D21">
        <w:trPr>
          <w:trHeight w:val="600"/>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2E2F58" w:rsidRPr="00126171" w:rsidRDefault="002E2F58" w:rsidP="008D2D21">
            <w:pPr>
              <w:spacing w:line="240" w:lineRule="auto"/>
              <w:rPr>
                <w:rFonts w:ascii="Calibri" w:eastAsia="Times New Roman" w:hAnsi="Calibri" w:cs="Times New Roman"/>
                <w:color w:val="000000"/>
                <w:lang w:eastAsia="cs-CZ"/>
              </w:rPr>
            </w:pP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2E2F58" w:rsidRPr="00126171" w:rsidRDefault="002E2F58" w:rsidP="008D2D21">
            <w:pPr>
              <w:spacing w:line="240" w:lineRule="auto"/>
              <w:jc w:val="center"/>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Celkem</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2E2F58" w:rsidRPr="00126171" w:rsidRDefault="002E2F58" w:rsidP="008D2D21">
            <w:pPr>
              <w:spacing w:line="240" w:lineRule="auto"/>
              <w:jc w:val="center"/>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 xml:space="preserve">z toho </w:t>
            </w:r>
            <w:r>
              <w:rPr>
                <w:rFonts w:ascii="Calibri" w:eastAsia="Times New Roman" w:hAnsi="Calibri" w:cs="Times New Roman"/>
                <w:color w:val="000000"/>
                <w:lang w:eastAsia="cs-CZ"/>
              </w:rPr>
              <w:t>Chance</w:t>
            </w:r>
          </w:p>
        </w:tc>
        <w:tc>
          <w:tcPr>
            <w:tcW w:w="920" w:type="dxa"/>
            <w:vMerge/>
            <w:tcBorders>
              <w:top w:val="single" w:sz="4" w:space="0" w:color="auto"/>
              <w:left w:val="single" w:sz="4" w:space="0" w:color="auto"/>
              <w:bottom w:val="single" w:sz="4" w:space="0" w:color="000000"/>
              <w:right w:val="single" w:sz="4" w:space="0" w:color="auto"/>
            </w:tcBorders>
            <w:vAlign w:val="center"/>
            <w:hideMark/>
          </w:tcPr>
          <w:p w:rsidR="002E2F58" w:rsidRPr="00126171" w:rsidRDefault="002E2F58" w:rsidP="008D2D21">
            <w:pPr>
              <w:spacing w:line="240" w:lineRule="auto"/>
              <w:rPr>
                <w:rFonts w:ascii="Calibri" w:eastAsia="Times New Roman" w:hAnsi="Calibri" w:cs="Times New Roman"/>
                <w:color w:val="000000"/>
                <w:lang w:eastAsia="cs-CZ"/>
              </w:rPr>
            </w:pPr>
          </w:p>
        </w:tc>
        <w:tc>
          <w:tcPr>
            <w:tcW w:w="542" w:type="dxa"/>
            <w:tcBorders>
              <w:top w:val="nil"/>
              <w:left w:val="nil"/>
              <w:bottom w:val="single" w:sz="4" w:space="0" w:color="auto"/>
              <w:right w:val="single" w:sz="4" w:space="0" w:color="auto"/>
            </w:tcBorders>
            <w:shd w:val="clear" w:color="auto" w:fill="auto"/>
            <w:noWrap/>
            <w:vAlign w:val="center"/>
            <w:hideMark/>
          </w:tcPr>
          <w:p w:rsidR="002E2F58" w:rsidRPr="00126171" w:rsidRDefault="002E2F58" w:rsidP="008D2D21">
            <w:pPr>
              <w:spacing w:line="240" w:lineRule="auto"/>
              <w:jc w:val="center"/>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R</w:t>
            </w:r>
          </w:p>
        </w:tc>
        <w:tc>
          <w:tcPr>
            <w:tcW w:w="542" w:type="dxa"/>
            <w:tcBorders>
              <w:top w:val="nil"/>
              <w:left w:val="nil"/>
              <w:bottom w:val="single" w:sz="4" w:space="0" w:color="auto"/>
              <w:right w:val="single" w:sz="4" w:space="0" w:color="auto"/>
            </w:tcBorders>
            <w:shd w:val="clear" w:color="auto" w:fill="auto"/>
            <w:noWrap/>
            <w:vAlign w:val="center"/>
            <w:hideMark/>
          </w:tcPr>
          <w:p w:rsidR="002E2F58" w:rsidRPr="00126171" w:rsidRDefault="002E2F58" w:rsidP="008D2D21">
            <w:pPr>
              <w:spacing w:line="240" w:lineRule="auto"/>
              <w:jc w:val="center"/>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S</w:t>
            </w:r>
          </w:p>
        </w:tc>
        <w:tc>
          <w:tcPr>
            <w:tcW w:w="696" w:type="dxa"/>
            <w:tcBorders>
              <w:top w:val="nil"/>
              <w:left w:val="nil"/>
              <w:bottom w:val="single" w:sz="4" w:space="0" w:color="auto"/>
              <w:right w:val="single" w:sz="4" w:space="0" w:color="auto"/>
            </w:tcBorders>
            <w:shd w:val="clear" w:color="auto" w:fill="auto"/>
            <w:vAlign w:val="center"/>
            <w:hideMark/>
          </w:tcPr>
          <w:p w:rsidR="002E2F58" w:rsidRPr="00126171" w:rsidRDefault="002E2F58" w:rsidP="008D2D21">
            <w:pPr>
              <w:spacing w:line="240" w:lineRule="auto"/>
              <w:jc w:val="center"/>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K</w:t>
            </w:r>
          </w:p>
        </w:tc>
        <w:tc>
          <w:tcPr>
            <w:tcW w:w="709" w:type="dxa"/>
            <w:tcBorders>
              <w:top w:val="nil"/>
              <w:left w:val="nil"/>
              <w:bottom w:val="single" w:sz="4" w:space="0" w:color="auto"/>
              <w:right w:val="single" w:sz="4" w:space="0" w:color="auto"/>
            </w:tcBorders>
            <w:shd w:val="clear" w:color="auto" w:fill="auto"/>
            <w:noWrap/>
            <w:vAlign w:val="center"/>
            <w:hideMark/>
          </w:tcPr>
          <w:p w:rsidR="002E2F58" w:rsidRPr="00126171" w:rsidRDefault="002E2F58" w:rsidP="008D2D21">
            <w:pPr>
              <w:spacing w:line="240" w:lineRule="auto"/>
              <w:jc w:val="center"/>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OC</w:t>
            </w:r>
          </w:p>
        </w:tc>
        <w:tc>
          <w:tcPr>
            <w:tcW w:w="709" w:type="dxa"/>
            <w:tcBorders>
              <w:top w:val="nil"/>
              <w:left w:val="nil"/>
              <w:bottom w:val="single" w:sz="4" w:space="0" w:color="auto"/>
              <w:right w:val="single" w:sz="4" w:space="0" w:color="auto"/>
            </w:tcBorders>
            <w:shd w:val="clear" w:color="auto" w:fill="auto"/>
            <w:noWrap/>
            <w:vAlign w:val="center"/>
            <w:hideMark/>
          </w:tcPr>
          <w:p w:rsidR="002E2F58" w:rsidRPr="00126171" w:rsidRDefault="002E2F58" w:rsidP="008D2D21">
            <w:pPr>
              <w:spacing w:line="240" w:lineRule="auto"/>
              <w:jc w:val="center"/>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H/K</w:t>
            </w:r>
          </w:p>
        </w:tc>
        <w:tc>
          <w:tcPr>
            <w:tcW w:w="567" w:type="dxa"/>
            <w:tcBorders>
              <w:top w:val="nil"/>
              <w:left w:val="nil"/>
              <w:bottom w:val="single" w:sz="4" w:space="0" w:color="auto"/>
              <w:right w:val="single" w:sz="4" w:space="0" w:color="auto"/>
            </w:tcBorders>
            <w:shd w:val="clear" w:color="auto" w:fill="auto"/>
            <w:noWrap/>
            <w:vAlign w:val="center"/>
            <w:hideMark/>
          </w:tcPr>
          <w:p w:rsidR="002E2F58" w:rsidRPr="00126171" w:rsidRDefault="002E2F58" w:rsidP="008D2D21">
            <w:pPr>
              <w:spacing w:line="240" w:lineRule="auto"/>
              <w:jc w:val="center"/>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O</w:t>
            </w:r>
          </w:p>
        </w:tc>
      </w:tr>
      <w:tr w:rsidR="002E2F58" w:rsidRPr="00126171" w:rsidTr="008D2D21">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Praha</w:t>
            </w:r>
          </w:p>
        </w:tc>
        <w:tc>
          <w:tcPr>
            <w:tcW w:w="803"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305</w:t>
            </w:r>
          </w:p>
        </w:tc>
        <w:tc>
          <w:tcPr>
            <w:tcW w:w="104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18</w:t>
            </w:r>
          </w:p>
        </w:tc>
        <w:tc>
          <w:tcPr>
            <w:tcW w:w="920"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5,9</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3</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w:t>
            </w:r>
          </w:p>
        </w:tc>
        <w:tc>
          <w:tcPr>
            <w:tcW w:w="696"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13</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r>
      <w:tr w:rsidR="002E2F58" w:rsidRPr="00126171" w:rsidTr="008D2D21">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Středočeský</w:t>
            </w:r>
          </w:p>
        </w:tc>
        <w:tc>
          <w:tcPr>
            <w:tcW w:w="803"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368</w:t>
            </w:r>
          </w:p>
        </w:tc>
        <w:tc>
          <w:tcPr>
            <w:tcW w:w="104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10</w:t>
            </w:r>
          </w:p>
        </w:tc>
        <w:tc>
          <w:tcPr>
            <w:tcW w:w="920"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2,7</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w:t>
            </w:r>
          </w:p>
        </w:tc>
        <w:tc>
          <w:tcPr>
            <w:tcW w:w="696"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4</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w:t>
            </w:r>
          </w:p>
        </w:tc>
      </w:tr>
      <w:tr w:rsidR="002E2F58" w:rsidRPr="00126171" w:rsidTr="008D2D21">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Jihočeský</w:t>
            </w:r>
          </w:p>
        </w:tc>
        <w:tc>
          <w:tcPr>
            <w:tcW w:w="803"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216</w:t>
            </w:r>
          </w:p>
        </w:tc>
        <w:tc>
          <w:tcPr>
            <w:tcW w:w="104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9</w:t>
            </w:r>
          </w:p>
        </w:tc>
        <w:tc>
          <w:tcPr>
            <w:tcW w:w="920"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4,2</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696"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8</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r>
      <w:tr w:rsidR="002E2F58" w:rsidRPr="00126171" w:rsidTr="008D2D21">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Plzeňský</w:t>
            </w:r>
          </w:p>
        </w:tc>
        <w:tc>
          <w:tcPr>
            <w:tcW w:w="803"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172</w:t>
            </w:r>
          </w:p>
        </w:tc>
        <w:tc>
          <w:tcPr>
            <w:tcW w:w="104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7</w:t>
            </w:r>
          </w:p>
        </w:tc>
        <w:tc>
          <w:tcPr>
            <w:tcW w:w="920"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4,1</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696"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5</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r>
      <w:tr w:rsidR="002E2F58" w:rsidRPr="00126171" w:rsidTr="008D2D21">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Karlovarský</w:t>
            </w:r>
          </w:p>
        </w:tc>
        <w:tc>
          <w:tcPr>
            <w:tcW w:w="803"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142</w:t>
            </w:r>
          </w:p>
        </w:tc>
        <w:tc>
          <w:tcPr>
            <w:tcW w:w="104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12</w:t>
            </w:r>
          </w:p>
        </w:tc>
        <w:tc>
          <w:tcPr>
            <w:tcW w:w="920"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8,5</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w:t>
            </w:r>
          </w:p>
        </w:tc>
        <w:tc>
          <w:tcPr>
            <w:tcW w:w="696"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10</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r>
      <w:tr w:rsidR="002E2F58" w:rsidRPr="00126171" w:rsidTr="008D2D21">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Ústecký</w:t>
            </w:r>
          </w:p>
        </w:tc>
        <w:tc>
          <w:tcPr>
            <w:tcW w:w="803"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321</w:t>
            </w:r>
          </w:p>
        </w:tc>
        <w:tc>
          <w:tcPr>
            <w:tcW w:w="104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29</w:t>
            </w:r>
          </w:p>
        </w:tc>
        <w:tc>
          <w:tcPr>
            <w:tcW w:w="920"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9,0</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3</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w:t>
            </w:r>
          </w:p>
        </w:tc>
        <w:tc>
          <w:tcPr>
            <w:tcW w:w="696"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21</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3</w:t>
            </w:r>
          </w:p>
        </w:tc>
      </w:tr>
      <w:tr w:rsidR="002E2F58" w:rsidRPr="00126171" w:rsidTr="008D2D21">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Liberecký</w:t>
            </w:r>
          </w:p>
        </w:tc>
        <w:tc>
          <w:tcPr>
            <w:tcW w:w="803"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138</w:t>
            </w:r>
          </w:p>
        </w:tc>
        <w:tc>
          <w:tcPr>
            <w:tcW w:w="104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7</w:t>
            </w:r>
          </w:p>
        </w:tc>
        <w:tc>
          <w:tcPr>
            <w:tcW w:w="920"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5,1</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w:t>
            </w:r>
          </w:p>
        </w:tc>
        <w:tc>
          <w:tcPr>
            <w:tcW w:w="696"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4</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r>
      <w:tr w:rsidR="002E2F58" w:rsidRPr="00126171" w:rsidTr="008D2D21">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Královéhradecký</w:t>
            </w:r>
          </w:p>
        </w:tc>
        <w:tc>
          <w:tcPr>
            <w:tcW w:w="803"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160</w:t>
            </w:r>
          </w:p>
        </w:tc>
        <w:tc>
          <w:tcPr>
            <w:tcW w:w="104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8</w:t>
            </w:r>
          </w:p>
        </w:tc>
        <w:tc>
          <w:tcPr>
            <w:tcW w:w="920"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5,0</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696"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4</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4</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r>
      <w:tr w:rsidR="002E2F58" w:rsidRPr="00126171" w:rsidTr="008D2D21">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Pardubický</w:t>
            </w:r>
          </w:p>
        </w:tc>
        <w:tc>
          <w:tcPr>
            <w:tcW w:w="803"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164</w:t>
            </w:r>
          </w:p>
        </w:tc>
        <w:tc>
          <w:tcPr>
            <w:tcW w:w="104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14</w:t>
            </w:r>
          </w:p>
        </w:tc>
        <w:tc>
          <w:tcPr>
            <w:tcW w:w="920"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8,5</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w:t>
            </w:r>
          </w:p>
        </w:tc>
        <w:tc>
          <w:tcPr>
            <w:tcW w:w="696"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10</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w:t>
            </w:r>
          </w:p>
        </w:tc>
        <w:tc>
          <w:tcPr>
            <w:tcW w:w="567"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r>
      <w:tr w:rsidR="002E2F58" w:rsidRPr="00126171" w:rsidTr="008D2D21">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Vysočina</w:t>
            </w:r>
          </w:p>
        </w:tc>
        <w:tc>
          <w:tcPr>
            <w:tcW w:w="803"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126</w:t>
            </w:r>
          </w:p>
        </w:tc>
        <w:tc>
          <w:tcPr>
            <w:tcW w:w="104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6</w:t>
            </w:r>
          </w:p>
        </w:tc>
        <w:tc>
          <w:tcPr>
            <w:tcW w:w="920"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4,8</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w:t>
            </w:r>
          </w:p>
        </w:tc>
        <w:tc>
          <w:tcPr>
            <w:tcW w:w="696"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4</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r>
      <w:tr w:rsidR="002E2F58" w:rsidRPr="00126171" w:rsidTr="008D2D21">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Jihomoravský</w:t>
            </w:r>
          </w:p>
        </w:tc>
        <w:tc>
          <w:tcPr>
            <w:tcW w:w="803"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383</w:t>
            </w:r>
          </w:p>
        </w:tc>
        <w:tc>
          <w:tcPr>
            <w:tcW w:w="104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13</w:t>
            </w:r>
          </w:p>
        </w:tc>
        <w:tc>
          <w:tcPr>
            <w:tcW w:w="920"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3,4</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3</w:t>
            </w:r>
          </w:p>
        </w:tc>
        <w:tc>
          <w:tcPr>
            <w:tcW w:w="696"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5</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w:t>
            </w:r>
          </w:p>
        </w:tc>
      </w:tr>
      <w:tr w:rsidR="002E2F58" w:rsidRPr="00126171" w:rsidTr="008D2D21">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Zlínský</w:t>
            </w:r>
          </w:p>
        </w:tc>
        <w:tc>
          <w:tcPr>
            <w:tcW w:w="803"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279</w:t>
            </w:r>
          </w:p>
        </w:tc>
        <w:tc>
          <w:tcPr>
            <w:tcW w:w="104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8</w:t>
            </w:r>
          </w:p>
        </w:tc>
        <w:tc>
          <w:tcPr>
            <w:tcW w:w="920"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2,9</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w:t>
            </w:r>
          </w:p>
        </w:tc>
        <w:tc>
          <w:tcPr>
            <w:tcW w:w="696"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4</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r>
      <w:tr w:rsidR="002E2F58" w:rsidRPr="00126171" w:rsidTr="008D2D21">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Olomoucký</w:t>
            </w:r>
          </w:p>
        </w:tc>
        <w:tc>
          <w:tcPr>
            <w:tcW w:w="803"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229</w:t>
            </w:r>
          </w:p>
        </w:tc>
        <w:tc>
          <w:tcPr>
            <w:tcW w:w="104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11</w:t>
            </w:r>
          </w:p>
        </w:tc>
        <w:tc>
          <w:tcPr>
            <w:tcW w:w="920"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4,8</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w:t>
            </w:r>
          </w:p>
        </w:tc>
        <w:tc>
          <w:tcPr>
            <w:tcW w:w="696"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8</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0</w:t>
            </w:r>
          </w:p>
        </w:tc>
      </w:tr>
      <w:tr w:rsidR="002E2F58" w:rsidRPr="00126171" w:rsidTr="008D2D21">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Moravskoslezský</w:t>
            </w:r>
          </w:p>
        </w:tc>
        <w:tc>
          <w:tcPr>
            <w:tcW w:w="803"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520</w:t>
            </w:r>
          </w:p>
        </w:tc>
        <w:tc>
          <w:tcPr>
            <w:tcW w:w="104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61</w:t>
            </w:r>
          </w:p>
        </w:tc>
        <w:tc>
          <w:tcPr>
            <w:tcW w:w="920"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11,7</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9</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7</w:t>
            </w:r>
          </w:p>
        </w:tc>
        <w:tc>
          <w:tcPr>
            <w:tcW w:w="696"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35</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8</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w:t>
            </w:r>
          </w:p>
        </w:tc>
        <w:tc>
          <w:tcPr>
            <w:tcW w:w="567"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w:t>
            </w:r>
          </w:p>
        </w:tc>
      </w:tr>
      <w:tr w:rsidR="002E2F58" w:rsidRPr="00126171" w:rsidTr="008D2D21">
        <w:trPr>
          <w:trHeight w:val="284"/>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Celkem</w:t>
            </w:r>
          </w:p>
        </w:tc>
        <w:tc>
          <w:tcPr>
            <w:tcW w:w="803"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3523</w:t>
            </w:r>
          </w:p>
        </w:tc>
        <w:tc>
          <w:tcPr>
            <w:tcW w:w="104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213</w:t>
            </w:r>
          </w:p>
        </w:tc>
        <w:tc>
          <w:tcPr>
            <w:tcW w:w="920"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6,0</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22</w:t>
            </w:r>
          </w:p>
        </w:tc>
        <w:tc>
          <w:tcPr>
            <w:tcW w:w="542"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21</w:t>
            </w:r>
          </w:p>
        </w:tc>
        <w:tc>
          <w:tcPr>
            <w:tcW w:w="696"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135</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26</w:t>
            </w:r>
          </w:p>
        </w:tc>
        <w:tc>
          <w:tcPr>
            <w:tcW w:w="709"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2</w:t>
            </w:r>
          </w:p>
        </w:tc>
        <w:tc>
          <w:tcPr>
            <w:tcW w:w="567" w:type="dxa"/>
            <w:tcBorders>
              <w:top w:val="nil"/>
              <w:left w:val="nil"/>
              <w:bottom w:val="single" w:sz="4" w:space="0" w:color="auto"/>
              <w:right w:val="single" w:sz="4" w:space="0" w:color="auto"/>
            </w:tcBorders>
            <w:shd w:val="clear" w:color="auto" w:fill="auto"/>
            <w:noWrap/>
            <w:vAlign w:val="bottom"/>
            <w:hideMark/>
          </w:tcPr>
          <w:p w:rsidR="002E2F58" w:rsidRPr="00126171" w:rsidRDefault="002E2F58" w:rsidP="008D2D21">
            <w:pPr>
              <w:spacing w:line="240" w:lineRule="auto"/>
              <w:jc w:val="right"/>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7</w:t>
            </w:r>
          </w:p>
        </w:tc>
      </w:tr>
      <w:tr w:rsidR="002E2F58" w:rsidRPr="00126171" w:rsidTr="008D2D21">
        <w:trPr>
          <w:trHeight w:val="300"/>
        </w:trPr>
        <w:tc>
          <w:tcPr>
            <w:tcW w:w="8237" w:type="dxa"/>
            <w:gridSpan w:val="10"/>
            <w:vMerge w:val="restart"/>
            <w:tcBorders>
              <w:top w:val="single" w:sz="4" w:space="0" w:color="auto"/>
              <w:left w:val="nil"/>
              <w:bottom w:val="nil"/>
              <w:right w:val="nil"/>
            </w:tcBorders>
            <w:shd w:val="clear" w:color="auto" w:fill="auto"/>
            <w:hideMark/>
          </w:tcPr>
          <w:p w:rsidR="002E2F58" w:rsidRPr="00126171" w:rsidRDefault="002E2F58" w:rsidP="008D2D21">
            <w:pPr>
              <w:spacing w:line="240" w:lineRule="auto"/>
              <w:rPr>
                <w:rFonts w:ascii="Calibri" w:eastAsia="Times New Roman" w:hAnsi="Calibri" w:cs="Times New Roman"/>
                <w:color w:val="000000"/>
                <w:lang w:eastAsia="cs-CZ"/>
              </w:rPr>
            </w:pPr>
            <w:r w:rsidRPr="00126171">
              <w:rPr>
                <w:rFonts w:ascii="Calibri" w:eastAsia="Times New Roman" w:hAnsi="Calibri" w:cs="Times New Roman"/>
                <w:color w:val="000000"/>
                <w:lang w:eastAsia="cs-CZ"/>
              </w:rPr>
              <w:t>V</w:t>
            </w:r>
            <w:r>
              <w:rPr>
                <w:rFonts w:ascii="Calibri" w:eastAsia="Times New Roman" w:hAnsi="Calibri" w:cs="Times New Roman"/>
                <w:color w:val="000000"/>
                <w:lang w:eastAsia="cs-CZ"/>
              </w:rPr>
              <w:t>ysvětlivky: R - restaurační zaří</w:t>
            </w:r>
            <w:r w:rsidR="006752AF">
              <w:rPr>
                <w:rFonts w:ascii="Calibri" w:eastAsia="Times New Roman" w:hAnsi="Calibri" w:cs="Times New Roman"/>
                <w:color w:val="000000"/>
                <w:lang w:eastAsia="cs-CZ"/>
              </w:rPr>
              <w:t xml:space="preserve">zení, S - </w:t>
            </w:r>
            <w:r w:rsidRPr="00126171">
              <w:rPr>
                <w:rFonts w:ascii="Calibri" w:eastAsia="Times New Roman" w:hAnsi="Calibri" w:cs="Times New Roman"/>
                <w:color w:val="000000"/>
                <w:lang w:eastAsia="cs-CZ"/>
              </w:rPr>
              <w:t>sportbary, K - kamenné pobočky, OC - obchodní centra, H/K - herny, kasina, O - ostatní</w:t>
            </w:r>
          </w:p>
        </w:tc>
      </w:tr>
      <w:tr w:rsidR="002E2F58" w:rsidRPr="00126171" w:rsidTr="008D2D21">
        <w:trPr>
          <w:trHeight w:val="300"/>
        </w:trPr>
        <w:tc>
          <w:tcPr>
            <w:tcW w:w="8237" w:type="dxa"/>
            <w:gridSpan w:val="10"/>
            <w:vMerge/>
            <w:tcBorders>
              <w:top w:val="single" w:sz="4" w:space="0" w:color="auto"/>
              <w:left w:val="nil"/>
              <w:bottom w:val="nil"/>
              <w:right w:val="nil"/>
            </w:tcBorders>
            <w:vAlign w:val="center"/>
            <w:hideMark/>
          </w:tcPr>
          <w:p w:rsidR="002E2F58" w:rsidRPr="00126171" w:rsidRDefault="002E2F58" w:rsidP="008D2D21">
            <w:pPr>
              <w:spacing w:line="240" w:lineRule="auto"/>
              <w:rPr>
                <w:rFonts w:ascii="Calibri" w:eastAsia="Times New Roman" w:hAnsi="Calibri" w:cs="Times New Roman"/>
                <w:color w:val="000000"/>
                <w:lang w:eastAsia="cs-CZ"/>
              </w:rPr>
            </w:pPr>
          </w:p>
        </w:tc>
      </w:tr>
    </w:tbl>
    <w:p w:rsidR="002E2F58" w:rsidRPr="00AB10AA" w:rsidRDefault="002E2F58" w:rsidP="002E2F58">
      <w:pPr>
        <w:spacing w:before="120"/>
        <w:rPr>
          <w:rFonts w:cs="Times New Roman"/>
        </w:rPr>
      </w:pPr>
      <w:r>
        <w:rPr>
          <w:rFonts w:cs="Times New Roman"/>
        </w:rPr>
        <w:t>Zdroj: Zdroj: Internetové stránky Chance; vlastní zpracování</w:t>
      </w:r>
    </w:p>
    <w:p w:rsidR="008B0227" w:rsidRDefault="008B0227" w:rsidP="00EB66A3">
      <w:pPr>
        <w:jc w:val="both"/>
        <w:rPr>
          <w:rFonts w:cs="Times New Roman"/>
        </w:rPr>
      </w:pPr>
    </w:p>
    <w:p w:rsidR="00D10256" w:rsidRDefault="0012314F" w:rsidP="00EB66A3">
      <w:pPr>
        <w:jc w:val="both"/>
        <w:rPr>
          <w:rFonts w:cs="Times New Roman"/>
        </w:rPr>
      </w:pPr>
      <w:r>
        <w:rPr>
          <w:rFonts w:cs="Times New Roman"/>
        </w:rPr>
        <w:tab/>
      </w:r>
      <w:r w:rsidR="00090129">
        <w:rPr>
          <w:rFonts w:cs="Times New Roman"/>
        </w:rPr>
        <w:t>Organizační struktura společnosti je řízena z ústředí v Be</w:t>
      </w:r>
      <w:r w:rsidR="00F961CF">
        <w:rPr>
          <w:rFonts w:cs="Times New Roman"/>
        </w:rPr>
        <w:t>rouně. Prostředními články je 5 </w:t>
      </w:r>
      <w:r w:rsidR="00090129">
        <w:rPr>
          <w:rFonts w:cs="Times New Roman"/>
        </w:rPr>
        <w:t>oblastí, pod které spadá všech 21</w:t>
      </w:r>
      <w:r w:rsidR="009C0C46">
        <w:rPr>
          <w:rFonts w:cs="Times New Roman"/>
        </w:rPr>
        <w:t>3</w:t>
      </w:r>
      <w:r w:rsidR="00090129">
        <w:rPr>
          <w:rFonts w:cs="Times New Roman"/>
        </w:rPr>
        <w:t xml:space="preserve"> poboček. Ke konci roku 2014 firma zaměstnávala 446 pracovníků</w:t>
      </w:r>
      <w:r w:rsidR="00916251">
        <w:rPr>
          <w:rFonts w:cs="Times New Roman"/>
        </w:rPr>
        <w:t xml:space="preserve"> (justice.cz, 2015)</w:t>
      </w:r>
      <w:r w:rsidR="00090129">
        <w:rPr>
          <w:rFonts w:cs="Times New Roman"/>
        </w:rPr>
        <w:t xml:space="preserve">. </w:t>
      </w:r>
      <w:r w:rsidR="00D10256">
        <w:rPr>
          <w:rFonts w:cs="Times New Roman"/>
        </w:rPr>
        <w:t>V rámci svých poboček nabízí Chance prodej zboží a služeb jako dobíjení kreditů mobilních telefonů, prodej loterie Korunk</w:t>
      </w:r>
      <w:r w:rsidR="00AF6DCB">
        <w:rPr>
          <w:rFonts w:cs="Times New Roman"/>
        </w:rPr>
        <w:t>a</w:t>
      </w:r>
      <w:r w:rsidR="00D10256">
        <w:rPr>
          <w:rFonts w:cs="Times New Roman"/>
        </w:rPr>
        <w:t xml:space="preserve">, provozování terminálů společnosti Sazka nebo prodej losů. </w:t>
      </w:r>
    </w:p>
    <w:p w:rsidR="008B0227" w:rsidRDefault="008B0227" w:rsidP="00EB66A3">
      <w:pPr>
        <w:jc w:val="both"/>
        <w:rPr>
          <w:rFonts w:cs="Times New Roman"/>
        </w:rPr>
      </w:pPr>
    </w:p>
    <w:p w:rsidR="00134340" w:rsidRDefault="008B0227" w:rsidP="00EB66A3">
      <w:pPr>
        <w:jc w:val="both"/>
        <w:rPr>
          <w:rFonts w:cs="Times New Roman"/>
        </w:rPr>
      </w:pPr>
      <w:r>
        <w:rPr>
          <w:rFonts w:cs="Times New Roman"/>
          <w:noProof/>
          <w:lang w:eastAsia="cs-CZ"/>
        </w:rPr>
        <w:lastRenderedPageBreak/>
        <w:drawing>
          <wp:anchor distT="0" distB="0" distL="114300" distR="114300" simplePos="0" relativeHeight="251678720" behindDoc="1" locked="0" layoutInCell="1" allowOverlap="1" wp14:anchorId="4D3343CB" wp14:editId="42BCA79A">
            <wp:simplePos x="0" y="0"/>
            <wp:positionH relativeFrom="column">
              <wp:posOffset>4445</wp:posOffset>
            </wp:positionH>
            <wp:positionV relativeFrom="paragraph">
              <wp:posOffset>-2119630</wp:posOffset>
            </wp:positionV>
            <wp:extent cx="5759450" cy="8141335"/>
            <wp:effectExtent l="0" t="0" r="0" b="0"/>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c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14:sizeRelH relativeFrom="page">
              <wp14:pctWidth>0</wp14:pctWidth>
            </wp14:sizeRelH>
            <wp14:sizeRelV relativeFrom="page">
              <wp14:pctHeight>0</wp14:pctHeight>
            </wp14:sizeRelV>
          </wp:anchor>
        </w:drawing>
      </w:r>
      <w:r w:rsidR="00D10256">
        <w:rPr>
          <w:rFonts w:cs="Times New Roman"/>
        </w:rPr>
        <w:tab/>
      </w:r>
      <w:r w:rsidR="008B0793">
        <w:rPr>
          <w:rFonts w:cs="Times New Roman"/>
        </w:rPr>
        <w:t>Chance za rok 2013 získala na vložených částkách přibližně 2,83 miliard</w:t>
      </w:r>
      <w:r w:rsidR="00AF6DCB">
        <w:rPr>
          <w:rFonts w:cs="Times New Roman"/>
        </w:rPr>
        <w:t>y</w:t>
      </w:r>
      <w:r w:rsidR="008B0793">
        <w:rPr>
          <w:rFonts w:cs="Times New Roman"/>
        </w:rPr>
        <w:t xml:space="preserve"> Kč. Vyplaceno bylo 2,39 miliard korun, čím</w:t>
      </w:r>
      <w:r w:rsidR="00001593">
        <w:rPr>
          <w:rFonts w:cs="Times New Roman"/>
        </w:rPr>
        <w:t>ž příjmy ze hry dosahovaly 444</w:t>
      </w:r>
      <w:r w:rsidR="008B0793">
        <w:rPr>
          <w:rFonts w:cs="Times New Roman"/>
        </w:rPr>
        <w:t xml:space="preserve"> milion</w:t>
      </w:r>
      <w:r w:rsidR="00AF6DCB">
        <w:rPr>
          <w:rFonts w:cs="Times New Roman"/>
        </w:rPr>
        <w:t>ů</w:t>
      </w:r>
      <w:r w:rsidR="008B0793">
        <w:rPr>
          <w:rFonts w:cs="Times New Roman"/>
        </w:rPr>
        <w:t xml:space="preserve"> Kč. </w:t>
      </w:r>
      <w:r w:rsidR="00036ECE">
        <w:rPr>
          <w:rFonts w:cs="Times New Roman"/>
        </w:rPr>
        <w:t>V rámci prodeje zbylých služeb společnost inkasovala na výnosech 66,9 milionu Kč</w:t>
      </w:r>
      <w:r w:rsidR="003A7CF5">
        <w:rPr>
          <w:rFonts w:cs="Times New Roman"/>
        </w:rPr>
        <w:t xml:space="preserve"> (justice.cz, 2015</w:t>
      </w:r>
      <w:r w:rsidR="00612DBC">
        <w:rPr>
          <w:rFonts w:cs="Times New Roman"/>
        </w:rPr>
        <w:t>)</w:t>
      </w:r>
      <w:r w:rsidR="00036ECE">
        <w:rPr>
          <w:rFonts w:cs="Times New Roman"/>
        </w:rPr>
        <w:t xml:space="preserve">. </w:t>
      </w:r>
    </w:p>
    <w:p w:rsidR="00C34400" w:rsidRDefault="00AB10AA" w:rsidP="00EB66A3">
      <w:pPr>
        <w:jc w:val="both"/>
        <w:rPr>
          <w:rFonts w:cs="Times New Roman"/>
        </w:rPr>
      </w:pPr>
      <w:r>
        <w:rPr>
          <w:rFonts w:cs="Times New Roman"/>
          <w:b/>
        </w:rPr>
        <w:tab/>
      </w:r>
      <w:r>
        <w:rPr>
          <w:rFonts w:cs="Times New Roman"/>
        </w:rPr>
        <w:t xml:space="preserve">Společnost provozovala ke konci </w:t>
      </w:r>
      <w:r w:rsidR="00BA7314">
        <w:rPr>
          <w:rFonts w:cs="Times New Roman"/>
        </w:rPr>
        <w:t>března</w:t>
      </w:r>
      <w:r>
        <w:rPr>
          <w:rFonts w:cs="Times New Roman"/>
        </w:rPr>
        <w:t xml:space="preserve"> 2016 celkem 21</w:t>
      </w:r>
      <w:r w:rsidR="009C0C46">
        <w:rPr>
          <w:rFonts w:cs="Times New Roman"/>
        </w:rPr>
        <w:t>3</w:t>
      </w:r>
      <w:r>
        <w:rPr>
          <w:rFonts w:cs="Times New Roman"/>
        </w:rPr>
        <w:t xml:space="preserve"> poboček sázkového hraní</w:t>
      </w:r>
      <w:r w:rsidR="0037254C">
        <w:rPr>
          <w:rFonts w:cs="Times New Roman"/>
        </w:rPr>
        <w:t xml:space="preserve"> ve </w:t>
      </w:r>
      <w:r w:rsidR="00F961CF">
        <w:rPr>
          <w:rFonts w:cs="Times New Roman"/>
        </w:rPr>
        <w:t>101 </w:t>
      </w:r>
      <w:r w:rsidR="00D1474E">
        <w:rPr>
          <w:rFonts w:cs="Times New Roman"/>
        </w:rPr>
        <w:t>obcích (viz obr. 19)</w:t>
      </w:r>
      <w:r>
        <w:rPr>
          <w:rFonts w:cs="Times New Roman"/>
        </w:rPr>
        <w:t xml:space="preserve">. </w:t>
      </w:r>
      <w:r w:rsidR="003F3233">
        <w:rPr>
          <w:rFonts w:cs="Times New Roman"/>
        </w:rPr>
        <w:t xml:space="preserve">Firma se </w:t>
      </w:r>
      <w:r w:rsidR="00D1474E">
        <w:rPr>
          <w:rFonts w:cs="Times New Roman"/>
        </w:rPr>
        <w:t>zaměřuje</w:t>
      </w:r>
      <w:r w:rsidR="003F3233">
        <w:rPr>
          <w:rFonts w:cs="Times New Roman"/>
        </w:rPr>
        <w:t xml:space="preserve"> na kamenné pobočky, kterých vlastní 135. </w:t>
      </w:r>
      <w:r w:rsidR="00D3169A">
        <w:rPr>
          <w:rFonts w:cs="Times New Roman"/>
        </w:rPr>
        <w:t>Po přibližně 10 % zabíra</w:t>
      </w:r>
      <w:r w:rsidR="00BA7314">
        <w:rPr>
          <w:rFonts w:cs="Times New Roman"/>
        </w:rPr>
        <w:t>ly</w:t>
      </w:r>
      <w:r w:rsidR="00D3169A">
        <w:rPr>
          <w:rFonts w:cs="Times New Roman"/>
        </w:rPr>
        <w:t xml:space="preserve"> sportbary a restaurační zařízení</w:t>
      </w:r>
      <w:r w:rsidR="00954B10">
        <w:rPr>
          <w:rFonts w:cs="Times New Roman"/>
        </w:rPr>
        <w:t xml:space="preserve"> (viz obr. </w:t>
      </w:r>
      <w:r w:rsidR="003440AA">
        <w:rPr>
          <w:rFonts w:cs="Times New Roman"/>
        </w:rPr>
        <w:t>9, s. 41</w:t>
      </w:r>
      <w:r w:rsidR="00954B10">
        <w:rPr>
          <w:rFonts w:cs="Times New Roman"/>
        </w:rPr>
        <w:t>)</w:t>
      </w:r>
      <w:r w:rsidR="003F3233">
        <w:rPr>
          <w:rFonts w:cs="Times New Roman"/>
        </w:rPr>
        <w:t xml:space="preserve">. </w:t>
      </w:r>
      <w:r w:rsidR="00794CE3">
        <w:rPr>
          <w:rFonts w:cs="Times New Roman"/>
        </w:rPr>
        <w:t xml:space="preserve">Celkem </w:t>
      </w:r>
      <w:r w:rsidR="007D2D8C">
        <w:rPr>
          <w:rFonts w:cs="Times New Roman"/>
        </w:rPr>
        <w:t>26 sběrných míst se nacház</w:t>
      </w:r>
      <w:r w:rsidR="00794CE3">
        <w:rPr>
          <w:rFonts w:cs="Times New Roman"/>
        </w:rPr>
        <w:t>elo</w:t>
      </w:r>
      <w:r w:rsidR="007D2D8C">
        <w:rPr>
          <w:rFonts w:cs="Times New Roman"/>
        </w:rPr>
        <w:t xml:space="preserve"> v obchodních centrech, především pak</w:t>
      </w:r>
      <w:r w:rsidR="00BA7314">
        <w:rPr>
          <w:rFonts w:cs="Times New Roman"/>
        </w:rPr>
        <w:t xml:space="preserve"> v obchodních řetězcích</w:t>
      </w:r>
      <w:r w:rsidR="007D2D8C">
        <w:rPr>
          <w:rFonts w:cs="Times New Roman"/>
        </w:rPr>
        <w:t xml:space="preserve"> Albert a Tesco. </w:t>
      </w:r>
      <w:r w:rsidR="00F961CF">
        <w:rPr>
          <w:rFonts w:cs="Times New Roman"/>
        </w:rPr>
        <w:t>Chance byla založena a </w:t>
      </w:r>
      <w:r w:rsidR="001A12F5">
        <w:rPr>
          <w:rFonts w:cs="Times New Roman"/>
        </w:rPr>
        <w:t>rozvíjela svoji podnikatelskou aktivitu ve Frýdku-Místku a právě v Moravskoslezském kraji má největší zastoupení kamenných poboček, sportbarů i pr</w:t>
      </w:r>
      <w:r w:rsidR="00BA7314">
        <w:rPr>
          <w:rFonts w:cs="Times New Roman"/>
        </w:rPr>
        <w:t>ovozoven v</w:t>
      </w:r>
      <w:r w:rsidR="00D968D5">
        <w:rPr>
          <w:rFonts w:cs="Times New Roman"/>
        </w:rPr>
        <w:t> obchodních centrech (viz tab. 11</w:t>
      </w:r>
      <w:r w:rsidR="00BA7314">
        <w:rPr>
          <w:rFonts w:cs="Times New Roman"/>
        </w:rPr>
        <w:t>).</w:t>
      </w:r>
    </w:p>
    <w:p w:rsidR="008B0227" w:rsidRDefault="008B0227" w:rsidP="00EB66A3">
      <w:pPr>
        <w:jc w:val="both"/>
        <w:rPr>
          <w:rFonts w:cs="Times New Roman"/>
        </w:rPr>
      </w:pPr>
    </w:p>
    <w:p w:rsidR="008B0227" w:rsidRDefault="008B0227" w:rsidP="00EB66A3">
      <w:pPr>
        <w:jc w:val="both"/>
        <w:rPr>
          <w:rFonts w:cs="Times New Roman"/>
        </w:rPr>
      </w:pPr>
    </w:p>
    <w:p w:rsidR="008B0227" w:rsidRDefault="008B0227" w:rsidP="00EB66A3">
      <w:pPr>
        <w:jc w:val="both"/>
        <w:rPr>
          <w:rFonts w:cs="Times New Roman"/>
        </w:rPr>
      </w:pPr>
    </w:p>
    <w:p w:rsidR="008B0227" w:rsidRDefault="008B0227" w:rsidP="00EB66A3">
      <w:pPr>
        <w:jc w:val="both"/>
        <w:rPr>
          <w:rFonts w:cs="Times New Roman"/>
        </w:rPr>
      </w:pPr>
    </w:p>
    <w:p w:rsidR="008B0227" w:rsidRDefault="008B0227" w:rsidP="00EB66A3">
      <w:pPr>
        <w:jc w:val="both"/>
        <w:rPr>
          <w:rFonts w:cs="Times New Roman"/>
        </w:rPr>
      </w:pPr>
    </w:p>
    <w:p w:rsidR="008B0227" w:rsidRDefault="008B0227" w:rsidP="00EB66A3">
      <w:pPr>
        <w:jc w:val="both"/>
        <w:rPr>
          <w:rFonts w:cs="Times New Roman"/>
        </w:rPr>
      </w:pPr>
    </w:p>
    <w:p w:rsidR="008B0227" w:rsidRDefault="008B0227" w:rsidP="00EB66A3">
      <w:pPr>
        <w:jc w:val="both"/>
        <w:rPr>
          <w:rFonts w:cs="Times New Roman"/>
        </w:rPr>
      </w:pPr>
    </w:p>
    <w:p w:rsidR="008B0227" w:rsidRDefault="008B0227" w:rsidP="00EB66A3">
      <w:pPr>
        <w:jc w:val="both"/>
        <w:rPr>
          <w:rFonts w:cs="Times New Roman"/>
        </w:rPr>
      </w:pPr>
    </w:p>
    <w:p w:rsidR="008B0227" w:rsidRDefault="008B0227" w:rsidP="00EB66A3">
      <w:pPr>
        <w:jc w:val="both"/>
        <w:rPr>
          <w:rFonts w:cs="Times New Roman"/>
        </w:rPr>
      </w:pPr>
    </w:p>
    <w:p w:rsidR="008B0227" w:rsidRDefault="008B0227" w:rsidP="00EB66A3">
      <w:pPr>
        <w:jc w:val="both"/>
        <w:rPr>
          <w:rFonts w:cs="Times New Roman"/>
        </w:rPr>
      </w:pPr>
    </w:p>
    <w:p w:rsidR="008B0227" w:rsidRDefault="008B0227" w:rsidP="00EB66A3">
      <w:pPr>
        <w:jc w:val="both"/>
        <w:rPr>
          <w:rFonts w:cs="Times New Roman"/>
        </w:rPr>
      </w:pPr>
    </w:p>
    <w:p w:rsidR="008B0227" w:rsidRDefault="008B0227" w:rsidP="00EB66A3">
      <w:pPr>
        <w:jc w:val="both"/>
        <w:rPr>
          <w:rFonts w:cs="Times New Roman"/>
        </w:rPr>
      </w:pPr>
    </w:p>
    <w:p w:rsidR="008B0227" w:rsidRDefault="008B0227" w:rsidP="00EB66A3">
      <w:pPr>
        <w:jc w:val="both"/>
        <w:rPr>
          <w:rFonts w:cs="Times New Roman"/>
        </w:rPr>
      </w:pPr>
    </w:p>
    <w:p w:rsidR="008B0227" w:rsidRDefault="008B0227" w:rsidP="00EB66A3">
      <w:pPr>
        <w:jc w:val="both"/>
        <w:rPr>
          <w:rFonts w:cs="Times New Roman"/>
        </w:rPr>
      </w:pPr>
    </w:p>
    <w:p w:rsidR="008B0227" w:rsidRDefault="008B0227" w:rsidP="00EB66A3">
      <w:pPr>
        <w:jc w:val="both"/>
        <w:rPr>
          <w:rFonts w:cs="Times New Roman"/>
        </w:rPr>
      </w:pPr>
    </w:p>
    <w:p w:rsidR="008B0227" w:rsidRDefault="008B0227" w:rsidP="00EB66A3">
      <w:pPr>
        <w:jc w:val="both"/>
        <w:rPr>
          <w:rFonts w:cs="Times New Roman"/>
        </w:rPr>
      </w:pPr>
    </w:p>
    <w:p w:rsidR="008B0227" w:rsidRDefault="005D64B9" w:rsidP="00EB66A3">
      <w:pPr>
        <w:jc w:val="both"/>
        <w:rPr>
          <w:rFonts w:cs="Times New Roman"/>
        </w:rPr>
      </w:pPr>
      <w:r>
        <w:rPr>
          <w:rFonts w:cs="Times New Roman"/>
        </w:rPr>
        <w:t>Obr. 19</w:t>
      </w:r>
      <w:r w:rsidR="008B0227">
        <w:rPr>
          <w:rFonts w:cs="Times New Roman"/>
        </w:rPr>
        <w:t>: Distribuce poboček sázkové kanceláře Chance k 31. 3. 2016</w:t>
      </w:r>
    </w:p>
    <w:p w:rsidR="008B0227" w:rsidRDefault="008B0227" w:rsidP="00EB66A3">
      <w:pPr>
        <w:jc w:val="both"/>
        <w:rPr>
          <w:rFonts w:cs="Times New Roman"/>
        </w:rPr>
      </w:pPr>
      <w:r>
        <w:rPr>
          <w:rFonts w:cs="Times New Roman"/>
        </w:rPr>
        <w:t>Zdroj: Internetové stránky sázkové kanceláře Chance; vlastní zpracování</w:t>
      </w:r>
    </w:p>
    <w:p w:rsidR="008B0227" w:rsidRDefault="008B0227" w:rsidP="00EB66A3">
      <w:pPr>
        <w:jc w:val="both"/>
        <w:rPr>
          <w:rFonts w:cs="Times New Roman"/>
        </w:rPr>
      </w:pPr>
    </w:p>
    <w:p w:rsidR="00C9647A" w:rsidRDefault="00256446" w:rsidP="00EB66A3">
      <w:pPr>
        <w:jc w:val="both"/>
        <w:rPr>
          <w:rFonts w:cs="Times New Roman"/>
        </w:rPr>
      </w:pPr>
      <w:r>
        <w:rPr>
          <w:rFonts w:cs="Times New Roman"/>
        </w:rPr>
        <w:tab/>
        <w:t>Pobočková síť Chance je soustředěna především do větších měst. V </w:t>
      </w:r>
      <w:r w:rsidR="005762DE">
        <w:rPr>
          <w:rFonts w:cs="Times New Roman"/>
        </w:rPr>
        <w:t>obcích</w:t>
      </w:r>
      <w:r>
        <w:rPr>
          <w:rFonts w:cs="Times New Roman"/>
        </w:rPr>
        <w:t xml:space="preserve"> do 5 tisíc obyvatel se nachází pouze jedna pobočka v Čestlicích ve Středočeském kraji. </w:t>
      </w:r>
      <w:r w:rsidR="00F961CF">
        <w:rPr>
          <w:rFonts w:cs="Times New Roman"/>
        </w:rPr>
        <w:t>Ve velikostní kategorii nad 20 </w:t>
      </w:r>
      <w:r w:rsidR="005762DE">
        <w:rPr>
          <w:rFonts w:cs="Times New Roman"/>
        </w:rPr>
        <w:t>tisíc obyvatel je koncentrováno 7</w:t>
      </w:r>
      <w:r w:rsidR="00891CDB">
        <w:rPr>
          <w:rFonts w:cs="Times New Roman"/>
        </w:rPr>
        <w:t>5</w:t>
      </w:r>
      <w:r w:rsidR="005762DE">
        <w:rPr>
          <w:rFonts w:cs="Times New Roman"/>
        </w:rPr>
        <w:t xml:space="preserve"> % všech poboček, čímž se Chance </w:t>
      </w:r>
      <w:r w:rsidR="0094014B">
        <w:rPr>
          <w:rFonts w:cs="Times New Roman"/>
        </w:rPr>
        <w:t xml:space="preserve">řadí mezi společnosti orientujících se na </w:t>
      </w:r>
      <w:r w:rsidR="005762DE">
        <w:rPr>
          <w:rFonts w:cs="Times New Roman"/>
        </w:rPr>
        <w:t>trh větších měst.</w:t>
      </w:r>
      <w:r w:rsidR="00381720">
        <w:rPr>
          <w:rFonts w:cs="Times New Roman"/>
        </w:rPr>
        <w:t xml:space="preserve"> </w:t>
      </w:r>
      <w:r w:rsidR="006531A3">
        <w:rPr>
          <w:rFonts w:cs="Times New Roman"/>
        </w:rPr>
        <w:t>Nejvyšší podíl v rámci jedné kategorie připadá na obce o velikosti 20 000—49 999 obyvatel, z nichž každá čtvrtá leží v Moravskoslezském kr</w:t>
      </w:r>
      <w:r w:rsidR="00BA7314">
        <w:rPr>
          <w:rFonts w:cs="Times New Roman"/>
        </w:rPr>
        <w:t>aji (viz tab. 4</w:t>
      </w:r>
      <w:r w:rsidR="00595BC6">
        <w:rPr>
          <w:rFonts w:cs="Times New Roman"/>
        </w:rPr>
        <w:t>, s. 42</w:t>
      </w:r>
      <w:r w:rsidR="00BA7314">
        <w:rPr>
          <w:rFonts w:cs="Times New Roman"/>
        </w:rPr>
        <w:t>).</w:t>
      </w:r>
      <w:r w:rsidR="00893E38">
        <w:rPr>
          <w:rFonts w:cs="Times New Roman"/>
        </w:rPr>
        <w:t xml:space="preserve"> </w:t>
      </w:r>
      <w:r w:rsidR="00587E8C">
        <w:rPr>
          <w:rFonts w:cs="Times New Roman"/>
        </w:rPr>
        <w:t xml:space="preserve">Tato koncentrace do početně více zastoupených měst se dá vysvětlit orientací Tipsportu na města a obce do 5 tisíc obyvatel. </w:t>
      </w:r>
    </w:p>
    <w:p w:rsidR="008B0227" w:rsidRDefault="00602678" w:rsidP="00602678">
      <w:pPr>
        <w:jc w:val="both"/>
        <w:rPr>
          <w:rFonts w:cs="Times New Roman"/>
        </w:rPr>
      </w:pPr>
      <w:r>
        <w:rPr>
          <w:rFonts w:cs="Times New Roman"/>
        </w:rPr>
        <w:tab/>
      </w:r>
    </w:p>
    <w:p w:rsidR="00602678" w:rsidRDefault="008B0227" w:rsidP="00602678">
      <w:pPr>
        <w:jc w:val="both"/>
        <w:rPr>
          <w:rFonts w:cs="Times New Roman"/>
        </w:rPr>
      </w:pPr>
      <w:r>
        <w:rPr>
          <w:rFonts w:cs="Times New Roman"/>
        </w:rPr>
        <w:lastRenderedPageBreak/>
        <w:tab/>
      </w:r>
      <w:r w:rsidR="00D703A8">
        <w:rPr>
          <w:rFonts w:cs="Times New Roman"/>
        </w:rPr>
        <w:t>P</w:t>
      </w:r>
      <w:r w:rsidR="000F213A">
        <w:rPr>
          <w:rFonts w:cs="Times New Roman"/>
        </w:rPr>
        <w:t>obočková síť Chance má přibližně</w:t>
      </w:r>
      <w:r w:rsidR="00D703A8">
        <w:rPr>
          <w:rFonts w:cs="Times New Roman"/>
        </w:rPr>
        <w:t xml:space="preserve"> 6% zastoupení mezi všemi pobočkami v krajích ČR. Nejvyšší podíl přitom má s 12 % v</w:t>
      </w:r>
      <w:r w:rsidR="00467DBB">
        <w:rPr>
          <w:rFonts w:cs="Times New Roman"/>
        </w:rPr>
        <w:t> pobočkové síti Moravskoslezského</w:t>
      </w:r>
      <w:r w:rsidR="00D703A8">
        <w:rPr>
          <w:rFonts w:cs="Times New Roman"/>
        </w:rPr>
        <w:t xml:space="preserve"> kraj</w:t>
      </w:r>
      <w:r w:rsidR="00467DBB">
        <w:rPr>
          <w:rFonts w:cs="Times New Roman"/>
        </w:rPr>
        <w:t>e</w:t>
      </w:r>
      <w:r w:rsidR="00D703A8">
        <w:rPr>
          <w:rFonts w:cs="Times New Roman"/>
        </w:rPr>
        <w:t xml:space="preserve">, kde se nachází i nejvyšší množství sběren </w:t>
      </w:r>
      <w:r w:rsidR="00E85EDD">
        <w:rPr>
          <w:rFonts w:cs="Times New Roman"/>
        </w:rPr>
        <w:t>kurzových sázek</w:t>
      </w:r>
      <w:r w:rsidR="00D703A8">
        <w:rPr>
          <w:rFonts w:cs="Times New Roman"/>
        </w:rPr>
        <w:t xml:space="preserve"> společnosti. Vyšší procento na místním trhu má také v Karlovarském, Ústeckém a Pardubickém kraji. Nejméně poboček v</w:t>
      </w:r>
      <w:r w:rsidR="00AF6DCB">
        <w:rPr>
          <w:rFonts w:cs="Times New Roman"/>
        </w:rPr>
        <w:t>lastní ve Zlínském kraji, kde jí</w:t>
      </w:r>
      <w:r w:rsidR="00D703A8">
        <w:rPr>
          <w:rFonts w:cs="Times New Roman"/>
        </w:rPr>
        <w:t xml:space="preserve"> připadá 3% podíl tamní pobočkové sítě. </w:t>
      </w:r>
      <w:r w:rsidR="008D2E44">
        <w:rPr>
          <w:rFonts w:cs="Times New Roman"/>
        </w:rPr>
        <w:t xml:space="preserve">Největší zastoupení poboček má Chance v Moravskoslezském kraji, kde leží téměř každá třetí její </w:t>
      </w:r>
      <w:r w:rsidR="003E6C90">
        <w:rPr>
          <w:rFonts w:cs="Times New Roman"/>
        </w:rPr>
        <w:t xml:space="preserve">pobočka. </w:t>
      </w:r>
      <w:r w:rsidR="008921DB">
        <w:rPr>
          <w:rFonts w:cs="Times New Roman"/>
        </w:rPr>
        <w:t xml:space="preserve">Nad hranici 10 % vlastní sběrné sítě se Chance dostala </w:t>
      </w:r>
      <w:r w:rsidR="00323EEE">
        <w:rPr>
          <w:rFonts w:cs="Times New Roman"/>
        </w:rPr>
        <w:t xml:space="preserve">také </w:t>
      </w:r>
      <w:r w:rsidR="008921DB">
        <w:rPr>
          <w:rFonts w:cs="Times New Roman"/>
        </w:rPr>
        <w:t xml:space="preserve">v Ústeckém </w:t>
      </w:r>
      <w:r w:rsidR="00323EEE">
        <w:rPr>
          <w:rFonts w:cs="Times New Roman"/>
        </w:rPr>
        <w:t xml:space="preserve">kraji. </w:t>
      </w:r>
      <w:r w:rsidR="00602678">
        <w:rPr>
          <w:rFonts w:cs="Times New Roman"/>
        </w:rPr>
        <w:t xml:space="preserve">Nejvíce poboček </w:t>
      </w:r>
      <w:r w:rsidR="00323EEE">
        <w:rPr>
          <w:rFonts w:cs="Times New Roman"/>
        </w:rPr>
        <w:t xml:space="preserve">v jednom městě </w:t>
      </w:r>
      <w:r w:rsidR="00602678">
        <w:rPr>
          <w:rFonts w:cs="Times New Roman"/>
        </w:rPr>
        <w:t xml:space="preserve">provozuje Chance v Ostravě – 22. </w:t>
      </w:r>
    </w:p>
    <w:p w:rsidR="00602678" w:rsidRDefault="00602678" w:rsidP="00EB66A3">
      <w:pPr>
        <w:jc w:val="both"/>
        <w:rPr>
          <w:rFonts w:cs="Times New Roman"/>
        </w:rPr>
      </w:pPr>
    </w:p>
    <w:p w:rsidR="00210724" w:rsidRPr="00542071" w:rsidRDefault="000F4A33" w:rsidP="00542071">
      <w:pPr>
        <w:rPr>
          <w:b/>
        </w:rPr>
      </w:pPr>
      <w:r w:rsidRPr="00542071">
        <w:rPr>
          <w:b/>
        </w:rPr>
        <w:t>Sazka</w:t>
      </w:r>
      <w:r w:rsidR="00210724" w:rsidRPr="00542071">
        <w:rPr>
          <w:b/>
        </w:rPr>
        <w:t>bet</w:t>
      </w:r>
    </w:p>
    <w:p w:rsidR="007D0E46" w:rsidRDefault="00210724" w:rsidP="00716167">
      <w:pPr>
        <w:jc w:val="both"/>
        <w:rPr>
          <w:rFonts w:cs="Times New Roman"/>
        </w:rPr>
      </w:pPr>
      <w:r>
        <w:rPr>
          <w:rFonts w:cs="Times New Roman"/>
        </w:rPr>
        <w:tab/>
      </w:r>
      <w:r w:rsidR="000644C8">
        <w:rPr>
          <w:rFonts w:cs="Times New Roman"/>
        </w:rPr>
        <w:t xml:space="preserve">Společnost Sazka, která provozuje mj. </w:t>
      </w:r>
      <w:r w:rsidR="001B7C20">
        <w:rPr>
          <w:rFonts w:cs="Times New Roman"/>
        </w:rPr>
        <w:t>kurzovou sázku pod jménem</w:t>
      </w:r>
      <w:r w:rsidR="00F961CF">
        <w:rPr>
          <w:rFonts w:cs="Times New Roman"/>
        </w:rPr>
        <w:t xml:space="preserve"> Sazkabet, je největší a </w:t>
      </w:r>
      <w:r w:rsidR="000644C8">
        <w:rPr>
          <w:rFonts w:cs="Times New Roman"/>
        </w:rPr>
        <w:t xml:space="preserve">nejstarší provozovatel loterií a jiných podobných her na území </w:t>
      </w:r>
      <w:r w:rsidR="009E3F4C">
        <w:rPr>
          <w:rFonts w:cs="Times New Roman"/>
        </w:rPr>
        <w:t>ČR</w:t>
      </w:r>
      <w:r w:rsidR="000644C8">
        <w:rPr>
          <w:rFonts w:cs="Times New Roman"/>
        </w:rPr>
        <w:t xml:space="preserve">. </w:t>
      </w:r>
      <w:r w:rsidR="00A70776">
        <w:rPr>
          <w:rFonts w:cs="Times New Roman"/>
        </w:rPr>
        <w:t xml:space="preserve">Svoji činnost v oboru </w:t>
      </w:r>
      <w:r w:rsidR="001B7C20">
        <w:rPr>
          <w:rFonts w:cs="Times New Roman"/>
        </w:rPr>
        <w:t>kurzového sázení</w:t>
      </w:r>
      <w:r w:rsidR="00A70776">
        <w:rPr>
          <w:rFonts w:cs="Times New Roman"/>
        </w:rPr>
        <w:t xml:space="preserve"> spustila</w:t>
      </w:r>
      <w:r w:rsidR="0066771C">
        <w:rPr>
          <w:rFonts w:cs="Times New Roman"/>
        </w:rPr>
        <w:t xml:space="preserve"> Sazka</w:t>
      </w:r>
      <w:r w:rsidR="00D13F59">
        <w:rPr>
          <w:rFonts w:cs="Times New Roman"/>
        </w:rPr>
        <w:t>bet</w:t>
      </w:r>
      <w:r w:rsidR="0066771C">
        <w:rPr>
          <w:rFonts w:cs="Times New Roman"/>
        </w:rPr>
        <w:t xml:space="preserve"> v roce 1996, kdy bylo otevřeno</w:t>
      </w:r>
      <w:r w:rsidR="002A474C">
        <w:rPr>
          <w:rFonts w:cs="Times New Roman"/>
        </w:rPr>
        <w:t xml:space="preserve"> prvních 20</w:t>
      </w:r>
      <w:r w:rsidR="009A74E1">
        <w:rPr>
          <w:rFonts w:cs="Times New Roman"/>
        </w:rPr>
        <w:t xml:space="preserve"> terminálových sběren</w:t>
      </w:r>
      <w:r w:rsidR="0066771C">
        <w:rPr>
          <w:rFonts w:cs="Times New Roman"/>
        </w:rPr>
        <w:t xml:space="preserve">. </w:t>
      </w:r>
      <w:r w:rsidR="002A474C">
        <w:rPr>
          <w:rFonts w:cs="Times New Roman"/>
        </w:rPr>
        <w:t>Zpočátku měli sázející k dispozici omezený počet nabízených utkání. Na jednom tiketu mohli vsadit maximálně šest zápasů. V následujícím roce došlo k více než desetinásobnému rozšíření sázkových příležitos</w:t>
      </w:r>
      <w:r w:rsidR="00F961CF">
        <w:rPr>
          <w:rFonts w:cs="Times New Roman"/>
        </w:rPr>
        <w:t>tí a </w:t>
      </w:r>
      <w:r w:rsidR="009E6ADB">
        <w:rPr>
          <w:rFonts w:cs="Times New Roman"/>
        </w:rPr>
        <w:t>na jedné sázence mohlo být vsazeno</w:t>
      </w:r>
      <w:r w:rsidR="002A474C">
        <w:rPr>
          <w:rFonts w:cs="Times New Roman"/>
        </w:rPr>
        <w:t xml:space="preserve"> až dvanáct utkání. </w:t>
      </w:r>
      <w:r w:rsidR="00F14937">
        <w:rPr>
          <w:rFonts w:cs="Times New Roman"/>
        </w:rPr>
        <w:t>Nevýhodou</w:t>
      </w:r>
      <w:r w:rsidR="000D6B32">
        <w:rPr>
          <w:rFonts w:cs="Times New Roman"/>
        </w:rPr>
        <w:t xml:space="preserve"> byla absence dvojtipů (sázka na neprohru), které byly zavedeny až v roce 2001. </w:t>
      </w:r>
      <w:r w:rsidR="004133A7">
        <w:rPr>
          <w:rFonts w:cs="Times New Roman"/>
        </w:rPr>
        <w:t>Od roku 2009, kdy byl</w:t>
      </w:r>
      <w:r w:rsidR="00AF6DCB">
        <w:rPr>
          <w:rFonts w:cs="Times New Roman"/>
        </w:rPr>
        <w:t>a</w:t>
      </w:r>
      <w:r w:rsidR="004133A7">
        <w:rPr>
          <w:rFonts w:cs="Times New Roman"/>
        </w:rPr>
        <w:t xml:space="preserve"> </w:t>
      </w:r>
      <w:r w:rsidR="00D13F59">
        <w:rPr>
          <w:rFonts w:cs="Times New Roman"/>
        </w:rPr>
        <w:t>MF</w:t>
      </w:r>
      <w:r w:rsidR="00AF6DCB">
        <w:rPr>
          <w:rFonts w:cs="Times New Roman"/>
        </w:rPr>
        <w:t xml:space="preserve"> ČR</w:t>
      </w:r>
      <w:r w:rsidR="004133A7">
        <w:rPr>
          <w:rFonts w:cs="Times New Roman"/>
        </w:rPr>
        <w:t xml:space="preserve"> oficiálně povolena </w:t>
      </w:r>
      <w:r w:rsidR="001B7C20">
        <w:rPr>
          <w:rFonts w:cs="Times New Roman"/>
        </w:rPr>
        <w:t>internetová kurzová sázka</w:t>
      </w:r>
      <w:r w:rsidR="004133A7">
        <w:rPr>
          <w:rFonts w:cs="Times New Roman"/>
        </w:rPr>
        <w:t>, začala S</w:t>
      </w:r>
      <w:r w:rsidR="009E6ADB">
        <w:rPr>
          <w:rFonts w:cs="Times New Roman"/>
        </w:rPr>
        <w:t>azka, tehdy pod označením Sazka</w:t>
      </w:r>
      <w:r w:rsidR="004133A7">
        <w:rPr>
          <w:rFonts w:cs="Times New Roman"/>
        </w:rPr>
        <w:t xml:space="preserve">tip, provozovat i online sázení. </w:t>
      </w:r>
      <w:r w:rsidR="00581283">
        <w:rPr>
          <w:rFonts w:cs="Times New Roman"/>
        </w:rPr>
        <w:t xml:space="preserve">Od konce roku 2012 spustila Sazka nové </w:t>
      </w:r>
      <w:r w:rsidR="002C2CBC">
        <w:rPr>
          <w:rFonts w:cs="Times New Roman"/>
        </w:rPr>
        <w:t>internetov</w:t>
      </w:r>
      <w:r w:rsidR="00581283">
        <w:rPr>
          <w:rFonts w:cs="Times New Roman"/>
        </w:rPr>
        <w:t xml:space="preserve">é stránky již s názvem </w:t>
      </w:r>
      <w:r w:rsidR="00D13F59">
        <w:rPr>
          <w:rFonts w:cs="Times New Roman"/>
        </w:rPr>
        <w:t>Sazka</w:t>
      </w:r>
      <w:r w:rsidR="00B969C5">
        <w:rPr>
          <w:rFonts w:cs="Times New Roman"/>
        </w:rPr>
        <w:t xml:space="preserve">bet, </w:t>
      </w:r>
      <w:r w:rsidR="00AF6DCB">
        <w:rPr>
          <w:rFonts w:cs="Times New Roman"/>
        </w:rPr>
        <w:t>na</w:t>
      </w:r>
      <w:r w:rsidR="00B969C5">
        <w:rPr>
          <w:rFonts w:cs="Times New Roman"/>
        </w:rPr>
        <w:t xml:space="preserve"> kterých měli sázející možnost </w:t>
      </w:r>
      <w:r w:rsidR="00F14937">
        <w:rPr>
          <w:rFonts w:cs="Times New Roman"/>
        </w:rPr>
        <w:t xml:space="preserve">si </w:t>
      </w:r>
      <w:r w:rsidR="00B969C5">
        <w:rPr>
          <w:rFonts w:cs="Times New Roman"/>
        </w:rPr>
        <w:t xml:space="preserve">vsadit i na live sázky. </w:t>
      </w:r>
      <w:r w:rsidR="00A43203">
        <w:rPr>
          <w:rFonts w:cs="Times New Roman"/>
        </w:rPr>
        <w:t>Nejstarší sázková hra Sazky dnes nese j</w:t>
      </w:r>
      <w:r w:rsidR="00D13F59">
        <w:rPr>
          <w:rFonts w:cs="Times New Roman"/>
        </w:rPr>
        <w:t>méno TOTO Sazka</w:t>
      </w:r>
      <w:r w:rsidR="00F14937">
        <w:rPr>
          <w:rFonts w:cs="Times New Roman"/>
        </w:rPr>
        <w:t xml:space="preserve"> (milionari.cz, </w:t>
      </w:r>
      <w:r w:rsidR="00577A8B">
        <w:rPr>
          <w:rFonts w:cs="Times New Roman"/>
        </w:rPr>
        <w:t>2016)</w:t>
      </w:r>
      <w:r w:rsidR="004539ED">
        <w:rPr>
          <w:rFonts w:cs="Times New Roman"/>
        </w:rPr>
        <w:t>. Sázející</w:t>
      </w:r>
      <w:r w:rsidR="00D13F59">
        <w:rPr>
          <w:rFonts w:cs="Times New Roman"/>
        </w:rPr>
        <w:t xml:space="preserve"> tipuje</w:t>
      </w:r>
      <w:r w:rsidR="004539ED">
        <w:rPr>
          <w:rFonts w:cs="Times New Roman"/>
        </w:rPr>
        <w:t xml:space="preserve"> výsledky</w:t>
      </w:r>
      <w:r w:rsidR="00A43203">
        <w:rPr>
          <w:rFonts w:cs="Times New Roman"/>
        </w:rPr>
        <w:t xml:space="preserve"> 13 sportovních utkání, kter</w:t>
      </w:r>
      <w:r w:rsidR="00AF6DCB">
        <w:rPr>
          <w:rFonts w:cs="Times New Roman"/>
        </w:rPr>
        <w:t>á</w:t>
      </w:r>
      <w:r w:rsidR="00A43203">
        <w:rPr>
          <w:rFonts w:cs="Times New Roman"/>
        </w:rPr>
        <w:t xml:space="preserve"> se většinou vypisují na víkend, v rámci atraktivních zápasů i během týdne. Výše výhry je úměrná počtu celkově vsazené sumy a součtu</w:t>
      </w:r>
      <w:r w:rsidR="00D13F59">
        <w:rPr>
          <w:rFonts w:cs="Times New Roman"/>
        </w:rPr>
        <w:t xml:space="preserve"> výherců. Jedná se tedy o</w:t>
      </w:r>
      <w:r w:rsidR="003B16D7">
        <w:rPr>
          <w:rFonts w:cs="Times New Roman"/>
        </w:rPr>
        <w:t xml:space="preserve"> druh totalizátorové hry</w:t>
      </w:r>
      <w:r w:rsidR="00C66B15">
        <w:rPr>
          <w:rFonts w:cs="Times New Roman"/>
        </w:rPr>
        <w:t xml:space="preserve">, ve které provozovatel vybere vklady sázejících a část z této sumy rozdělí do případných výher. </w:t>
      </w:r>
      <w:r w:rsidR="00A43203">
        <w:rPr>
          <w:rFonts w:cs="Times New Roman"/>
        </w:rPr>
        <w:t xml:space="preserve"> </w:t>
      </w:r>
    </w:p>
    <w:p w:rsidR="00926EFC" w:rsidRDefault="007D0E46" w:rsidP="00716167">
      <w:pPr>
        <w:jc w:val="both"/>
        <w:rPr>
          <w:rFonts w:cs="Times New Roman"/>
        </w:rPr>
      </w:pPr>
      <w:r>
        <w:rPr>
          <w:rFonts w:cs="Times New Roman"/>
        </w:rPr>
        <w:tab/>
      </w:r>
      <w:r w:rsidR="00CE6358">
        <w:rPr>
          <w:rFonts w:cs="Times New Roman"/>
        </w:rPr>
        <w:t xml:space="preserve">Sazka vykázala v roce 2014 ze sektoru </w:t>
      </w:r>
      <w:r w:rsidR="001B7C20">
        <w:rPr>
          <w:rFonts w:cs="Times New Roman"/>
        </w:rPr>
        <w:t>kurzového sázení</w:t>
      </w:r>
      <w:r w:rsidR="00CE6358">
        <w:rPr>
          <w:rFonts w:cs="Times New Roman"/>
        </w:rPr>
        <w:t xml:space="preserve"> tržbu 946,1 milionu Kč, což byl nárůst oproti předešlému roku o 59 %</w:t>
      </w:r>
      <w:r w:rsidR="00287B7A">
        <w:rPr>
          <w:rFonts w:cs="Times New Roman"/>
        </w:rPr>
        <w:t xml:space="preserve"> (justice.cz, 2015)</w:t>
      </w:r>
      <w:r w:rsidR="00CE6358">
        <w:rPr>
          <w:rFonts w:cs="Times New Roman"/>
        </w:rPr>
        <w:t xml:space="preserve">. </w:t>
      </w:r>
      <w:r w:rsidR="000D22AF">
        <w:rPr>
          <w:rFonts w:cs="Times New Roman"/>
        </w:rPr>
        <w:t xml:space="preserve">Progresivní vývoj se dá částečně vysvětlit spojením s ikonou českého sportu, Jaromírem Jágrem, který v roce 2011 podepsal se </w:t>
      </w:r>
      <w:r w:rsidR="00F96368">
        <w:rPr>
          <w:rFonts w:cs="Times New Roman"/>
        </w:rPr>
        <w:t xml:space="preserve">Sazkou smlouvu po dobu tří let. Český hokejista </w:t>
      </w:r>
      <w:r w:rsidR="00A41B77">
        <w:rPr>
          <w:rFonts w:cs="Times New Roman"/>
        </w:rPr>
        <w:t xml:space="preserve">tak mj. vytvořil tým Sazkabet 68, ke kterému se mohli sázkaři připojit. </w:t>
      </w:r>
    </w:p>
    <w:p w:rsidR="00D36FAE" w:rsidRDefault="00926EFC" w:rsidP="00716167">
      <w:pPr>
        <w:jc w:val="both"/>
        <w:rPr>
          <w:rFonts w:cs="Times New Roman"/>
        </w:rPr>
      </w:pPr>
      <w:r>
        <w:rPr>
          <w:rFonts w:cs="Times New Roman"/>
        </w:rPr>
        <w:tab/>
        <w:t xml:space="preserve">Struktura poboček se od ostatních </w:t>
      </w:r>
      <w:r w:rsidR="00C35E79">
        <w:rPr>
          <w:rFonts w:cs="Times New Roman"/>
        </w:rPr>
        <w:t>sázkových kanceláří</w:t>
      </w:r>
      <w:r>
        <w:rPr>
          <w:rFonts w:cs="Times New Roman"/>
        </w:rPr>
        <w:t xml:space="preserve"> výrazně lišila. </w:t>
      </w:r>
      <w:r w:rsidR="00982257">
        <w:rPr>
          <w:rFonts w:cs="Times New Roman"/>
        </w:rPr>
        <w:t>Terminál Sazky uzpůsobený k</w:t>
      </w:r>
      <w:r w:rsidR="00B31907">
        <w:rPr>
          <w:rFonts w:cs="Times New Roman"/>
        </w:rPr>
        <w:t xml:space="preserve"> podání </w:t>
      </w:r>
      <w:r w:rsidR="001B7C20">
        <w:rPr>
          <w:rFonts w:cs="Times New Roman"/>
        </w:rPr>
        <w:t>kurzové sázky</w:t>
      </w:r>
      <w:r w:rsidR="00B31907">
        <w:rPr>
          <w:rFonts w:cs="Times New Roman"/>
        </w:rPr>
        <w:t xml:space="preserve"> se téměř v polovině případů nacházel v trafi</w:t>
      </w:r>
      <w:r w:rsidR="00423FCF">
        <w:rPr>
          <w:rFonts w:cs="Times New Roman"/>
        </w:rPr>
        <w:t>kách</w:t>
      </w:r>
      <w:r w:rsidR="00B31907">
        <w:rPr>
          <w:rFonts w:cs="Times New Roman"/>
        </w:rPr>
        <w:t xml:space="preserve">. </w:t>
      </w:r>
      <w:r w:rsidR="00982257">
        <w:rPr>
          <w:rFonts w:cs="Times New Roman"/>
        </w:rPr>
        <w:t>Výraznější zastoupení mělo umístění také v</w:t>
      </w:r>
      <w:r w:rsidR="004B124E">
        <w:rPr>
          <w:rFonts w:cs="Times New Roman"/>
        </w:rPr>
        <w:t> restauračních zařízeních</w:t>
      </w:r>
      <w:r w:rsidR="00287B7A">
        <w:rPr>
          <w:rFonts w:cs="Times New Roman"/>
        </w:rPr>
        <w:t xml:space="preserve"> </w:t>
      </w:r>
      <w:r w:rsidR="00982257">
        <w:rPr>
          <w:rFonts w:cs="Times New Roman"/>
        </w:rPr>
        <w:t>a obchodních domech</w:t>
      </w:r>
      <w:r w:rsidR="00FD5758">
        <w:rPr>
          <w:rFonts w:cs="Times New Roman"/>
        </w:rPr>
        <w:t xml:space="preserve"> (viz tab. </w:t>
      </w:r>
      <w:r w:rsidR="003B16D7">
        <w:rPr>
          <w:rFonts w:cs="Times New Roman"/>
        </w:rPr>
        <w:t>12</w:t>
      </w:r>
      <w:r w:rsidR="00FD5758">
        <w:rPr>
          <w:rFonts w:cs="Times New Roman"/>
        </w:rPr>
        <w:t>)</w:t>
      </w:r>
      <w:r w:rsidR="00982257">
        <w:rPr>
          <w:rFonts w:cs="Times New Roman"/>
        </w:rPr>
        <w:t xml:space="preserve">. Ve zbylých případech </w:t>
      </w:r>
      <w:r w:rsidR="00D36FAE">
        <w:rPr>
          <w:rFonts w:cs="Times New Roman"/>
        </w:rPr>
        <w:t>byla lokace sběren velmi variabilní</w:t>
      </w:r>
      <w:r w:rsidR="00423FCF">
        <w:rPr>
          <w:rFonts w:cs="Times New Roman"/>
        </w:rPr>
        <w:t xml:space="preserve"> (</w:t>
      </w:r>
      <w:r w:rsidR="000B424D">
        <w:rPr>
          <w:rFonts w:cs="Times New Roman"/>
        </w:rPr>
        <w:t>prodejna různého typu</w:t>
      </w:r>
      <w:r w:rsidR="003B16D7">
        <w:rPr>
          <w:rFonts w:cs="Times New Roman"/>
        </w:rPr>
        <w:t xml:space="preserve"> zboží</w:t>
      </w:r>
      <w:r w:rsidR="000B424D">
        <w:rPr>
          <w:rFonts w:cs="Times New Roman"/>
        </w:rPr>
        <w:t>, penzion nebo čerpací stanice).</w:t>
      </w:r>
    </w:p>
    <w:p w:rsidR="00A72426" w:rsidRDefault="00A72426" w:rsidP="00716167">
      <w:pPr>
        <w:jc w:val="both"/>
        <w:rPr>
          <w:rFonts w:cs="Times New Roman"/>
        </w:rPr>
      </w:pPr>
    </w:p>
    <w:p w:rsidR="00A72426" w:rsidRDefault="00A72426" w:rsidP="00716167">
      <w:pPr>
        <w:jc w:val="both"/>
        <w:rPr>
          <w:rFonts w:cs="Times New Roman"/>
        </w:rPr>
      </w:pPr>
    </w:p>
    <w:p w:rsidR="00A72426" w:rsidRDefault="00A72426" w:rsidP="00716167">
      <w:pPr>
        <w:jc w:val="both"/>
        <w:rPr>
          <w:rFonts w:cs="Times New Roman"/>
        </w:rPr>
      </w:pPr>
    </w:p>
    <w:p w:rsidR="00A72426" w:rsidRDefault="00A72426" w:rsidP="00716167">
      <w:pPr>
        <w:jc w:val="both"/>
        <w:rPr>
          <w:rFonts w:cs="Times New Roman"/>
        </w:rPr>
      </w:pPr>
    </w:p>
    <w:p w:rsidR="00A72426" w:rsidRDefault="00A72426" w:rsidP="00A72426">
      <w:pPr>
        <w:rPr>
          <w:rFonts w:cs="Times New Roman"/>
        </w:rPr>
      </w:pPr>
    </w:p>
    <w:p w:rsidR="00A72426" w:rsidRDefault="009B45FC" w:rsidP="00A72426">
      <w:pPr>
        <w:rPr>
          <w:rFonts w:cs="Times New Roman"/>
        </w:rPr>
      </w:pPr>
      <w:r>
        <w:rPr>
          <w:rFonts w:cs="Times New Roman"/>
        </w:rPr>
        <w:lastRenderedPageBreak/>
        <w:t>Tab. 12</w:t>
      </w:r>
      <w:r w:rsidR="00A72426">
        <w:rPr>
          <w:rFonts w:cs="Times New Roman"/>
        </w:rPr>
        <w:t>: Struktura poboček sázkové kanceláře Sazkabet v krajích ČR k 31. 3. 2016</w:t>
      </w:r>
    </w:p>
    <w:tbl>
      <w:tblPr>
        <w:tblW w:w="8432" w:type="dxa"/>
        <w:tblInd w:w="55" w:type="dxa"/>
        <w:tblCellMar>
          <w:left w:w="70" w:type="dxa"/>
          <w:right w:w="70" w:type="dxa"/>
        </w:tblCellMar>
        <w:tblLook w:val="04A0" w:firstRow="1" w:lastRow="0" w:firstColumn="1" w:lastColumn="0" w:noHBand="0" w:noVBand="1"/>
      </w:tblPr>
      <w:tblGrid>
        <w:gridCol w:w="1700"/>
        <w:gridCol w:w="803"/>
        <w:gridCol w:w="1049"/>
        <w:gridCol w:w="920"/>
        <w:gridCol w:w="552"/>
        <w:gridCol w:w="520"/>
        <w:gridCol w:w="662"/>
        <w:gridCol w:w="636"/>
        <w:gridCol w:w="797"/>
        <w:gridCol w:w="793"/>
      </w:tblGrid>
      <w:tr w:rsidR="00A72426" w:rsidRPr="00E47CBD" w:rsidTr="008D2D21">
        <w:trPr>
          <w:trHeight w:val="30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426" w:rsidRPr="00E47CBD" w:rsidRDefault="00A72426" w:rsidP="008D2D21">
            <w:pPr>
              <w:spacing w:line="240" w:lineRule="auto"/>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Kraj</w:t>
            </w:r>
          </w:p>
        </w:tc>
        <w:tc>
          <w:tcPr>
            <w:tcW w:w="1852" w:type="dxa"/>
            <w:gridSpan w:val="2"/>
            <w:tcBorders>
              <w:top w:val="single" w:sz="4" w:space="0" w:color="auto"/>
              <w:left w:val="nil"/>
              <w:bottom w:val="nil"/>
              <w:right w:val="single" w:sz="4" w:space="0" w:color="auto"/>
            </w:tcBorders>
            <w:shd w:val="clear" w:color="auto" w:fill="auto"/>
            <w:vAlign w:val="center"/>
            <w:hideMark/>
          </w:tcPr>
          <w:p w:rsidR="00A72426" w:rsidRPr="00E47CBD" w:rsidRDefault="00A72426" w:rsidP="008D2D21">
            <w:pPr>
              <w:spacing w:line="240" w:lineRule="auto"/>
              <w:jc w:val="center"/>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Pobočková síť</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2426" w:rsidRPr="00E47CBD" w:rsidRDefault="00A72426" w:rsidP="008D2D21">
            <w:pPr>
              <w:spacing w:line="240" w:lineRule="auto"/>
              <w:jc w:val="center"/>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Podíl v kraji (%)</w:t>
            </w:r>
          </w:p>
        </w:tc>
        <w:tc>
          <w:tcPr>
            <w:tcW w:w="3960" w:type="dxa"/>
            <w:gridSpan w:val="6"/>
            <w:tcBorders>
              <w:top w:val="single" w:sz="4" w:space="0" w:color="auto"/>
              <w:left w:val="nil"/>
              <w:bottom w:val="single" w:sz="4" w:space="0" w:color="auto"/>
              <w:right w:val="single" w:sz="4" w:space="0" w:color="auto"/>
            </w:tcBorders>
            <w:shd w:val="clear" w:color="auto" w:fill="auto"/>
            <w:noWrap/>
            <w:vAlign w:val="center"/>
            <w:hideMark/>
          </w:tcPr>
          <w:p w:rsidR="00A72426" w:rsidRPr="00E47CBD" w:rsidRDefault="00A72426" w:rsidP="008D2D21">
            <w:pPr>
              <w:spacing w:line="240" w:lineRule="auto"/>
              <w:jc w:val="center"/>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Typ pobočky</w:t>
            </w:r>
          </w:p>
        </w:tc>
      </w:tr>
      <w:tr w:rsidR="00A72426" w:rsidRPr="00E47CBD" w:rsidTr="008D2D21">
        <w:trPr>
          <w:trHeight w:val="660"/>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A72426" w:rsidRPr="00E47CBD" w:rsidRDefault="00A72426" w:rsidP="008D2D21">
            <w:pPr>
              <w:spacing w:line="240" w:lineRule="auto"/>
              <w:rPr>
                <w:rFonts w:ascii="Calibri" w:eastAsia="Times New Roman" w:hAnsi="Calibri" w:cs="Times New Roman"/>
                <w:color w:val="000000"/>
                <w:lang w:eastAsia="cs-CZ"/>
              </w:rPr>
            </w:pP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A72426" w:rsidRPr="00E47CBD" w:rsidRDefault="00A72426" w:rsidP="008D2D21">
            <w:pPr>
              <w:spacing w:line="240" w:lineRule="auto"/>
              <w:jc w:val="center"/>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Celkem</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A72426" w:rsidRPr="00E47CBD" w:rsidRDefault="00A72426" w:rsidP="008D2D21">
            <w:pPr>
              <w:spacing w:line="240" w:lineRule="auto"/>
              <w:jc w:val="center"/>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z toho Sazkabet</w:t>
            </w:r>
          </w:p>
        </w:tc>
        <w:tc>
          <w:tcPr>
            <w:tcW w:w="920" w:type="dxa"/>
            <w:vMerge/>
            <w:tcBorders>
              <w:top w:val="single" w:sz="4" w:space="0" w:color="auto"/>
              <w:left w:val="single" w:sz="4" w:space="0" w:color="auto"/>
              <w:bottom w:val="single" w:sz="4" w:space="0" w:color="000000"/>
              <w:right w:val="single" w:sz="4" w:space="0" w:color="auto"/>
            </w:tcBorders>
            <w:vAlign w:val="center"/>
            <w:hideMark/>
          </w:tcPr>
          <w:p w:rsidR="00A72426" w:rsidRPr="00E47CBD" w:rsidRDefault="00A72426" w:rsidP="008D2D21">
            <w:pPr>
              <w:spacing w:line="240" w:lineRule="auto"/>
              <w:rPr>
                <w:rFonts w:ascii="Calibri" w:eastAsia="Times New Roman" w:hAnsi="Calibri" w:cs="Times New Roman"/>
                <w:color w:val="000000"/>
                <w:lang w:eastAsia="cs-CZ"/>
              </w:rPr>
            </w:pPr>
          </w:p>
        </w:tc>
        <w:tc>
          <w:tcPr>
            <w:tcW w:w="552" w:type="dxa"/>
            <w:tcBorders>
              <w:top w:val="nil"/>
              <w:left w:val="nil"/>
              <w:bottom w:val="single" w:sz="4" w:space="0" w:color="auto"/>
              <w:right w:val="single" w:sz="4" w:space="0" w:color="auto"/>
            </w:tcBorders>
            <w:shd w:val="clear" w:color="auto" w:fill="auto"/>
            <w:noWrap/>
            <w:vAlign w:val="center"/>
            <w:hideMark/>
          </w:tcPr>
          <w:p w:rsidR="00A72426" w:rsidRPr="00E47CBD" w:rsidRDefault="00A72426" w:rsidP="008D2D21">
            <w:pPr>
              <w:spacing w:line="240" w:lineRule="auto"/>
              <w:jc w:val="center"/>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R</w:t>
            </w:r>
          </w:p>
        </w:tc>
        <w:tc>
          <w:tcPr>
            <w:tcW w:w="520" w:type="dxa"/>
            <w:tcBorders>
              <w:top w:val="nil"/>
              <w:left w:val="nil"/>
              <w:bottom w:val="single" w:sz="4" w:space="0" w:color="auto"/>
              <w:right w:val="single" w:sz="4" w:space="0" w:color="auto"/>
            </w:tcBorders>
            <w:shd w:val="clear" w:color="auto" w:fill="auto"/>
            <w:noWrap/>
            <w:vAlign w:val="center"/>
            <w:hideMark/>
          </w:tcPr>
          <w:p w:rsidR="00A72426" w:rsidRPr="00E47CBD" w:rsidRDefault="00A72426" w:rsidP="008D2D21">
            <w:pPr>
              <w:spacing w:line="240" w:lineRule="auto"/>
              <w:jc w:val="center"/>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S</w:t>
            </w:r>
          </w:p>
        </w:tc>
        <w:tc>
          <w:tcPr>
            <w:tcW w:w="662" w:type="dxa"/>
            <w:tcBorders>
              <w:top w:val="nil"/>
              <w:left w:val="nil"/>
              <w:bottom w:val="single" w:sz="4" w:space="0" w:color="auto"/>
              <w:right w:val="single" w:sz="4" w:space="0" w:color="auto"/>
            </w:tcBorders>
            <w:shd w:val="clear" w:color="auto" w:fill="auto"/>
            <w:vAlign w:val="center"/>
            <w:hideMark/>
          </w:tcPr>
          <w:p w:rsidR="00A72426" w:rsidRPr="00E47CBD" w:rsidRDefault="00A72426" w:rsidP="008D2D21">
            <w:pPr>
              <w:spacing w:line="240" w:lineRule="auto"/>
              <w:jc w:val="center"/>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K</w:t>
            </w:r>
          </w:p>
        </w:tc>
        <w:tc>
          <w:tcPr>
            <w:tcW w:w="636" w:type="dxa"/>
            <w:tcBorders>
              <w:top w:val="nil"/>
              <w:left w:val="nil"/>
              <w:bottom w:val="single" w:sz="4" w:space="0" w:color="auto"/>
              <w:right w:val="single" w:sz="4" w:space="0" w:color="auto"/>
            </w:tcBorders>
            <w:shd w:val="clear" w:color="auto" w:fill="auto"/>
            <w:noWrap/>
            <w:vAlign w:val="center"/>
            <w:hideMark/>
          </w:tcPr>
          <w:p w:rsidR="00A72426" w:rsidRPr="00E47CBD" w:rsidRDefault="00A72426" w:rsidP="008D2D21">
            <w:pPr>
              <w:spacing w:line="240" w:lineRule="auto"/>
              <w:jc w:val="center"/>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OC</w:t>
            </w:r>
          </w:p>
        </w:tc>
        <w:tc>
          <w:tcPr>
            <w:tcW w:w="797" w:type="dxa"/>
            <w:tcBorders>
              <w:top w:val="nil"/>
              <w:left w:val="nil"/>
              <w:bottom w:val="single" w:sz="4" w:space="0" w:color="auto"/>
              <w:right w:val="single" w:sz="4" w:space="0" w:color="auto"/>
            </w:tcBorders>
            <w:shd w:val="clear" w:color="auto" w:fill="auto"/>
            <w:noWrap/>
            <w:vAlign w:val="center"/>
            <w:hideMark/>
          </w:tcPr>
          <w:p w:rsidR="00A72426" w:rsidRPr="00E47CBD" w:rsidRDefault="00A72426" w:rsidP="008D2D21">
            <w:pPr>
              <w:spacing w:line="240" w:lineRule="auto"/>
              <w:jc w:val="center"/>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H/K</w:t>
            </w:r>
          </w:p>
        </w:tc>
        <w:tc>
          <w:tcPr>
            <w:tcW w:w="793" w:type="dxa"/>
            <w:tcBorders>
              <w:top w:val="nil"/>
              <w:left w:val="nil"/>
              <w:bottom w:val="single" w:sz="4" w:space="0" w:color="auto"/>
              <w:right w:val="single" w:sz="4" w:space="0" w:color="auto"/>
            </w:tcBorders>
            <w:shd w:val="clear" w:color="auto" w:fill="auto"/>
            <w:noWrap/>
            <w:vAlign w:val="center"/>
            <w:hideMark/>
          </w:tcPr>
          <w:p w:rsidR="00A72426" w:rsidRPr="00E47CBD" w:rsidRDefault="00A72426" w:rsidP="008D2D21">
            <w:pPr>
              <w:spacing w:line="240" w:lineRule="auto"/>
              <w:jc w:val="center"/>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O</w:t>
            </w:r>
          </w:p>
        </w:tc>
      </w:tr>
      <w:tr w:rsidR="00A72426" w:rsidRPr="00E47CB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Praha</w:t>
            </w:r>
          </w:p>
        </w:tc>
        <w:tc>
          <w:tcPr>
            <w:tcW w:w="80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305</w:t>
            </w:r>
          </w:p>
        </w:tc>
        <w:tc>
          <w:tcPr>
            <w:tcW w:w="1049"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22</w:t>
            </w:r>
          </w:p>
        </w:tc>
        <w:tc>
          <w:tcPr>
            <w:tcW w:w="9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7,2</w:t>
            </w:r>
          </w:p>
        </w:tc>
        <w:tc>
          <w:tcPr>
            <w:tcW w:w="55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4</w:t>
            </w:r>
          </w:p>
        </w:tc>
        <w:tc>
          <w:tcPr>
            <w:tcW w:w="5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6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w:t>
            </w:r>
          </w:p>
        </w:tc>
        <w:tc>
          <w:tcPr>
            <w:tcW w:w="636"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5</w:t>
            </w:r>
          </w:p>
        </w:tc>
        <w:tc>
          <w:tcPr>
            <w:tcW w:w="797"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79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12</w:t>
            </w:r>
          </w:p>
        </w:tc>
      </w:tr>
      <w:tr w:rsidR="00A72426" w:rsidRPr="00E47CB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Středočeský</w:t>
            </w:r>
          </w:p>
        </w:tc>
        <w:tc>
          <w:tcPr>
            <w:tcW w:w="80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368</w:t>
            </w:r>
          </w:p>
        </w:tc>
        <w:tc>
          <w:tcPr>
            <w:tcW w:w="1049"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25</w:t>
            </w:r>
          </w:p>
        </w:tc>
        <w:tc>
          <w:tcPr>
            <w:tcW w:w="9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6,8</w:t>
            </w:r>
          </w:p>
        </w:tc>
        <w:tc>
          <w:tcPr>
            <w:tcW w:w="55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6</w:t>
            </w:r>
          </w:p>
        </w:tc>
        <w:tc>
          <w:tcPr>
            <w:tcW w:w="5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6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36"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797"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79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19</w:t>
            </w:r>
          </w:p>
        </w:tc>
      </w:tr>
      <w:tr w:rsidR="00A72426" w:rsidRPr="00E47CB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Jihočeský</w:t>
            </w:r>
          </w:p>
        </w:tc>
        <w:tc>
          <w:tcPr>
            <w:tcW w:w="80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216</w:t>
            </w:r>
          </w:p>
        </w:tc>
        <w:tc>
          <w:tcPr>
            <w:tcW w:w="1049"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12</w:t>
            </w:r>
          </w:p>
        </w:tc>
        <w:tc>
          <w:tcPr>
            <w:tcW w:w="9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5,6</w:t>
            </w:r>
          </w:p>
        </w:tc>
        <w:tc>
          <w:tcPr>
            <w:tcW w:w="55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w:t>
            </w:r>
          </w:p>
        </w:tc>
        <w:tc>
          <w:tcPr>
            <w:tcW w:w="5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6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36"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w:t>
            </w:r>
          </w:p>
        </w:tc>
        <w:tc>
          <w:tcPr>
            <w:tcW w:w="797"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79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10</w:t>
            </w:r>
          </w:p>
        </w:tc>
      </w:tr>
      <w:tr w:rsidR="00A72426" w:rsidRPr="00E47CB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Plzeňský</w:t>
            </w:r>
          </w:p>
        </w:tc>
        <w:tc>
          <w:tcPr>
            <w:tcW w:w="80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172</w:t>
            </w:r>
          </w:p>
        </w:tc>
        <w:tc>
          <w:tcPr>
            <w:tcW w:w="1049"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12</w:t>
            </w:r>
          </w:p>
        </w:tc>
        <w:tc>
          <w:tcPr>
            <w:tcW w:w="9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7,0</w:t>
            </w:r>
          </w:p>
        </w:tc>
        <w:tc>
          <w:tcPr>
            <w:tcW w:w="55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3</w:t>
            </w:r>
          </w:p>
        </w:tc>
        <w:tc>
          <w:tcPr>
            <w:tcW w:w="5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6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36"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797"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79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9</w:t>
            </w:r>
          </w:p>
        </w:tc>
      </w:tr>
      <w:tr w:rsidR="00A72426" w:rsidRPr="00E47CB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Karlovarský</w:t>
            </w:r>
          </w:p>
        </w:tc>
        <w:tc>
          <w:tcPr>
            <w:tcW w:w="80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142</w:t>
            </w:r>
          </w:p>
        </w:tc>
        <w:tc>
          <w:tcPr>
            <w:tcW w:w="1049"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6</w:t>
            </w:r>
          </w:p>
        </w:tc>
        <w:tc>
          <w:tcPr>
            <w:tcW w:w="9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4,2</w:t>
            </w:r>
          </w:p>
        </w:tc>
        <w:tc>
          <w:tcPr>
            <w:tcW w:w="55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5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6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36"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797"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79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6</w:t>
            </w:r>
          </w:p>
        </w:tc>
      </w:tr>
      <w:tr w:rsidR="00A72426" w:rsidRPr="00E47CB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Ústecký</w:t>
            </w:r>
          </w:p>
        </w:tc>
        <w:tc>
          <w:tcPr>
            <w:tcW w:w="80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321</w:t>
            </w:r>
          </w:p>
        </w:tc>
        <w:tc>
          <w:tcPr>
            <w:tcW w:w="1049"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20</w:t>
            </w:r>
          </w:p>
        </w:tc>
        <w:tc>
          <w:tcPr>
            <w:tcW w:w="9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6,2</w:t>
            </w:r>
          </w:p>
        </w:tc>
        <w:tc>
          <w:tcPr>
            <w:tcW w:w="55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4</w:t>
            </w:r>
          </w:p>
        </w:tc>
        <w:tc>
          <w:tcPr>
            <w:tcW w:w="5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6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w:t>
            </w:r>
          </w:p>
        </w:tc>
        <w:tc>
          <w:tcPr>
            <w:tcW w:w="636"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797"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79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15</w:t>
            </w:r>
          </w:p>
        </w:tc>
      </w:tr>
      <w:tr w:rsidR="00A72426" w:rsidRPr="00E47CB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Liberecký</w:t>
            </w:r>
          </w:p>
        </w:tc>
        <w:tc>
          <w:tcPr>
            <w:tcW w:w="80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138</w:t>
            </w:r>
          </w:p>
        </w:tc>
        <w:tc>
          <w:tcPr>
            <w:tcW w:w="1049"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7</w:t>
            </w:r>
          </w:p>
        </w:tc>
        <w:tc>
          <w:tcPr>
            <w:tcW w:w="9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5,1</w:t>
            </w:r>
          </w:p>
        </w:tc>
        <w:tc>
          <w:tcPr>
            <w:tcW w:w="55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w:t>
            </w:r>
          </w:p>
        </w:tc>
        <w:tc>
          <w:tcPr>
            <w:tcW w:w="5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6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36"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797"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79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6</w:t>
            </w:r>
          </w:p>
        </w:tc>
      </w:tr>
      <w:tr w:rsidR="00A72426" w:rsidRPr="00E47CB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Královéhradecký</w:t>
            </w:r>
          </w:p>
        </w:tc>
        <w:tc>
          <w:tcPr>
            <w:tcW w:w="80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160</w:t>
            </w:r>
          </w:p>
        </w:tc>
        <w:tc>
          <w:tcPr>
            <w:tcW w:w="1049"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10</w:t>
            </w:r>
          </w:p>
        </w:tc>
        <w:tc>
          <w:tcPr>
            <w:tcW w:w="9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6,3</w:t>
            </w:r>
          </w:p>
        </w:tc>
        <w:tc>
          <w:tcPr>
            <w:tcW w:w="55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5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6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36"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2</w:t>
            </w:r>
          </w:p>
        </w:tc>
        <w:tc>
          <w:tcPr>
            <w:tcW w:w="797"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79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8</w:t>
            </w:r>
          </w:p>
        </w:tc>
      </w:tr>
      <w:tr w:rsidR="00A72426" w:rsidRPr="00E47CB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Pardubický</w:t>
            </w:r>
          </w:p>
        </w:tc>
        <w:tc>
          <w:tcPr>
            <w:tcW w:w="80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164</w:t>
            </w:r>
          </w:p>
        </w:tc>
        <w:tc>
          <w:tcPr>
            <w:tcW w:w="1049"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12</w:t>
            </w:r>
          </w:p>
        </w:tc>
        <w:tc>
          <w:tcPr>
            <w:tcW w:w="9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7,3</w:t>
            </w:r>
          </w:p>
        </w:tc>
        <w:tc>
          <w:tcPr>
            <w:tcW w:w="55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2</w:t>
            </w:r>
          </w:p>
        </w:tc>
        <w:tc>
          <w:tcPr>
            <w:tcW w:w="5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6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36"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797"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79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10</w:t>
            </w:r>
          </w:p>
        </w:tc>
      </w:tr>
      <w:tr w:rsidR="00A72426" w:rsidRPr="00E47CB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Vysočina</w:t>
            </w:r>
          </w:p>
        </w:tc>
        <w:tc>
          <w:tcPr>
            <w:tcW w:w="80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126</w:t>
            </w:r>
          </w:p>
        </w:tc>
        <w:tc>
          <w:tcPr>
            <w:tcW w:w="1049"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16</w:t>
            </w:r>
          </w:p>
        </w:tc>
        <w:tc>
          <w:tcPr>
            <w:tcW w:w="9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12,7</w:t>
            </w:r>
          </w:p>
        </w:tc>
        <w:tc>
          <w:tcPr>
            <w:tcW w:w="55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2</w:t>
            </w:r>
          </w:p>
        </w:tc>
        <w:tc>
          <w:tcPr>
            <w:tcW w:w="5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6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36"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w:t>
            </w:r>
          </w:p>
        </w:tc>
        <w:tc>
          <w:tcPr>
            <w:tcW w:w="797"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79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13</w:t>
            </w:r>
          </w:p>
        </w:tc>
      </w:tr>
      <w:tr w:rsidR="00A72426" w:rsidRPr="00E47CB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Jihomoravský</w:t>
            </w:r>
          </w:p>
        </w:tc>
        <w:tc>
          <w:tcPr>
            <w:tcW w:w="80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383</w:t>
            </w:r>
          </w:p>
        </w:tc>
        <w:tc>
          <w:tcPr>
            <w:tcW w:w="1049"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20</w:t>
            </w:r>
          </w:p>
        </w:tc>
        <w:tc>
          <w:tcPr>
            <w:tcW w:w="9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5,2</w:t>
            </w:r>
          </w:p>
        </w:tc>
        <w:tc>
          <w:tcPr>
            <w:tcW w:w="55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w:t>
            </w:r>
          </w:p>
        </w:tc>
        <w:tc>
          <w:tcPr>
            <w:tcW w:w="5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w:t>
            </w:r>
          </w:p>
        </w:tc>
        <w:tc>
          <w:tcPr>
            <w:tcW w:w="66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36"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w:t>
            </w:r>
          </w:p>
        </w:tc>
        <w:tc>
          <w:tcPr>
            <w:tcW w:w="797"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79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17</w:t>
            </w:r>
          </w:p>
        </w:tc>
      </w:tr>
      <w:tr w:rsidR="00A72426" w:rsidRPr="00E47CB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Zlínský</w:t>
            </w:r>
          </w:p>
        </w:tc>
        <w:tc>
          <w:tcPr>
            <w:tcW w:w="80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279</w:t>
            </w:r>
          </w:p>
        </w:tc>
        <w:tc>
          <w:tcPr>
            <w:tcW w:w="1049"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6</w:t>
            </w:r>
          </w:p>
        </w:tc>
        <w:tc>
          <w:tcPr>
            <w:tcW w:w="9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2,2</w:t>
            </w:r>
          </w:p>
        </w:tc>
        <w:tc>
          <w:tcPr>
            <w:tcW w:w="55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5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6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36"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w:t>
            </w:r>
          </w:p>
        </w:tc>
        <w:tc>
          <w:tcPr>
            <w:tcW w:w="797"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79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5</w:t>
            </w:r>
          </w:p>
        </w:tc>
      </w:tr>
      <w:tr w:rsidR="00A72426" w:rsidRPr="00E47CB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Olomoucký</w:t>
            </w:r>
          </w:p>
        </w:tc>
        <w:tc>
          <w:tcPr>
            <w:tcW w:w="80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229</w:t>
            </w:r>
          </w:p>
        </w:tc>
        <w:tc>
          <w:tcPr>
            <w:tcW w:w="1049"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8</w:t>
            </w:r>
          </w:p>
        </w:tc>
        <w:tc>
          <w:tcPr>
            <w:tcW w:w="9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3,5</w:t>
            </w:r>
          </w:p>
        </w:tc>
        <w:tc>
          <w:tcPr>
            <w:tcW w:w="55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w:t>
            </w:r>
          </w:p>
        </w:tc>
        <w:tc>
          <w:tcPr>
            <w:tcW w:w="5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w:t>
            </w:r>
          </w:p>
        </w:tc>
        <w:tc>
          <w:tcPr>
            <w:tcW w:w="66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36"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w:t>
            </w:r>
          </w:p>
        </w:tc>
        <w:tc>
          <w:tcPr>
            <w:tcW w:w="797"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79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5</w:t>
            </w:r>
          </w:p>
        </w:tc>
      </w:tr>
      <w:tr w:rsidR="00A72426" w:rsidRPr="00E47CB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Moravskoslezský</w:t>
            </w:r>
          </w:p>
        </w:tc>
        <w:tc>
          <w:tcPr>
            <w:tcW w:w="80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520</w:t>
            </w:r>
          </w:p>
        </w:tc>
        <w:tc>
          <w:tcPr>
            <w:tcW w:w="1049"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31</w:t>
            </w:r>
          </w:p>
        </w:tc>
        <w:tc>
          <w:tcPr>
            <w:tcW w:w="9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6,0</w:t>
            </w:r>
          </w:p>
        </w:tc>
        <w:tc>
          <w:tcPr>
            <w:tcW w:w="55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2</w:t>
            </w:r>
          </w:p>
        </w:tc>
        <w:tc>
          <w:tcPr>
            <w:tcW w:w="5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6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636"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2</w:t>
            </w:r>
          </w:p>
        </w:tc>
        <w:tc>
          <w:tcPr>
            <w:tcW w:w="797"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79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27</w:t>
            </w:r>
          </w:p>
        </w:tc>
      </w:tr>
      <w:tr w:rsidR="00A72426" w:rsidRPr="00E47CB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Celkem</w:t>
            </w:r>
          </w:p>
        </w:tc>
        <w:tc>
          <w:tcPr>
            <w:tcW w:w="80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3523</w:t>
            </w:r>
          </w:p>
        </w:tc>
        <w:tc>
          <w:tcPr>
            <w:tcW w:w="1049"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207</w:t>
            </w:r>
          </w:p>
        </w:tc>
        <w:tc>
          <w:tcPr>
            <w:tcW w:w="9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5,9</w:t>
            </w:r>
          </w:p>
        </w:tc>
        <w:tc>
          <w:tcPr>
            <w:tcW w:w="55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27</w:t>
            </w:r>
          </w:p>
        </w:tc>
        <w:tc>
          <w:tcPr>
            <w:tcW w:w="520"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2</w:t>
            </w:r>
          </w:p>
        </w:tc>
        <w:tc>
          <w:tcPr>
            <w:tcW w:w="662"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2</w:t>
            </w:r>
          </w:p>
        </w:tc>
        <w:tc>
          <w:tcPr>
            <w:tcW w:w="636"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14</w:t>
            </w:r>
          </w:p>
        </w:tc>
        <w:tc>
          <w:tcPr>
            <w:tcW w:w="797"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0</w:t>
            </w:r>
          </w:p>
        </w:tc>
        <w:tc>
          <w:tcPr>
            <w:tcW w:w="793" w:type="dxa"/>
            <w:tcBorders>
              <w:top w:val="nil"/>
              <w:left w:val="nil"/>
              <w:bottom w:val="single" w:sz="4" w:space="0" w:color="auto"/>
              <w:right w:val="single" w:sz="4" w:space="0" w:color="auto"/>
            </w:tcBorders>
            <w:shd w:val="clear" w:color="auto" w:fill="auto"/>
            <w:noWrap/>
            <w:vAlign w:val="bottom"/>
            <w:hideMark/>
          </w:tcPr>
          <w:p w:rsidR="00A72426" w:rsidRPr="00E47CBD" w:rsidRDefault="00A72426" w:rsidP="008D2D21">
            <w:pPr>
              <w:spacing w:line="240" w:lineRule="auto"/>
              <w:jc w:val="right"/>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162</w:t>
            </w:r>
          </w:p>
        </w:tc>
      </w:tr>
      <w:tr w:rsidR="00A72426" w:rsidRPr="00E47CBD" w:rsidTr="008D2D21">
        <w:trPr>
          <w:trHeight w:val="300"/>
        </w:trPr>
        <w:tc>
          <w:tcPr>
            <w:tcW w:w="8432" w:type="dxa"/>
            <w:gridSpan w:val="10"/>
            <w:vMerge w:val="restart"/>
            <w:tcBorders>
              <w:top w:val="single" w:sz="4" w:space="0" w:color="auto"/>
              <w:left w:val="nil"/>
              <w:bottom w:val="nil"/>
              <w:right w:val="nil"/>
            </w:tcBorders>
            <w:shd w:val="clear" w:color="auto" w:fill="auto"/>
            <w:hideMark/>
          </w:tcPr>
          <w:p w:rsidR="00A72426" w:rsidRPr="00E47CBD" w:rsidRDefault="00A72426" w:rsidP="008D2D21">
            <w:pPr>
              <w:spacing w:line="240" w:lineRule="auto"/>
              <w:rPr>
                <w:rFonts w:ascii="Calibri" w:eastAsia="Times New Roman" w:hAnsi="Calibri" w:cs="Times New Roman"/>
                <w:color w:val="000000"/>
                <w:lang w:eastAsia="cs-CZ"/>
              </w:rPr>
            </w:pPr>
            <w:r w:rsidRPr="00E47CBD">
              <w:rPr>
                <w:rFonts w:ascii="Calibri" w:eastAsia="Times New Roman" w:hAnsi="Calibri" w:cs="Times New Roman"/>
                <w:color w:val="000000"/>
                <w:lang w:eastAsia="cs-CZ"/>
              </w:rPr>
              <w:t>Vysvětlivky: R - r</w:t>
            </w:r>
            <w:r w:rsidR="006752AF">
              <w:rPr>
                <w:rFonts w:ascii="Calibri" w:eastAsia="Times New Roman" w:hAnsi="Calibri" w:cs="Times New Roman"/>
                <w:color w:val="000000"/>
                <w:lang w:eastAsia="cs-CZ"/>
              </w:rPr>
              <w:t xml:space="preserve">estaurační zařízení, S - </w:t>
            </w:r>
            <w:r w:rsidRPr="00E47CBD">
              <w:rPr>
                <w:rFonts w:ascii="Calibri" w:eastAsia="Times New Roman" w:hAnsi="Calibri" w:cs="Times New Roman"/>
                <w:color w:val="000000"/>
                <w:lang w:eastAsia="cs-CZ"/>
              </w:rPr>
              <w:t xml:space="preserve">sportbary, K - kamenné pobočky, OC - obchodní centra, H/K - herny, kasina, O </w:t>
            </w:r>
            <w:r>
              <w:rPr>
                <w:rFonts w:ascii="Calibri" w:eastAsia="Times New Roman" w:hAnsi="Calibri" w:cs="Times New Roman"/>
                <w:color w:val="000000"/>
                <w:lang w:eastAsia="cs-CZ"/>
              </w:rPr>
              <w:t>–</w:t>
            </w:r>
            <w:r w:rsidRPr="00E47CBD">
              <w:rPr>
                <w:rFonts w:ascii="Calibri" w:eastAsia="Times New Roman" w:hAnsi="Calibri" w:cs="Times New Roman"/>
                <w:color w:val="000000"/>
                <w:lang w:eastAsia="cs-CZ"/>
              </w:rPr>
              <w:t xml:space="preserve"> ostatní</w:t>
            </w:r>
          </w:p>
        </w:tc>
      </w:tr>
      <w:tr w:rsidR="00A72426" w:rsidRPr="00E47CBD" w:rsidTr="008D2D21">
        <w:trPr>
          <w:trHeight w:val="300"/>
        </w:trPr>
        <w:tc>
          <w:tcPr>
            <w:tcW w:w="8432" w:type="dxa"/>
            <w:gridSpan w:val="10"/>
            <w:vMerge/>
            <w:tcBorders>
              <w:top w:val="single" w:sz="4" w:space="0" w:color="auto"/>
              <w:left w:val="nil"/>
              <w:bottom w:val="nil"/>
              <w:right w:val="nil"/>
            </w:tcBorders>
            <w:vAlign w:val="center"/>
            <w:hideMark/>
          </w:tcPr>
          <w:p w:rsidR="00A72426" w:rsidRPr="00E47CBD" w:rsidRDefault="00A72426" w:rsidP="008D2D21">
            <w:pPr>
              <w:spacing w:line="240" w:lineRule="auto"/>
              <w:rPr>
                <w:rFonts w:ascii="Calibri" w:eastAsia="Times New Roman" w:hAnsi="Calibri" w:cs="Times New Roman"/>
                <w:color w:val="000000"/>
                <w:lang w:eastAsia="cs-CZ"/>
              </w:rPr>
            </w:pPr>
          </w:p>
        </w:tc>
      </w:tr>
    </w:tbl>
    <w:p w:rsidR="00A72426" w:rsidRDefault="00A72426" w:rsidP="00716167">
      <w:pPr>
        <w:jc w:val="both"/>
        <w:rPr>
          <w:rFonts w:cs="Times New Roman"/>
        </w:rPr>
      </w:pPr>
      <w:r>
        <w:rPr>
          <w:rFonts w:cs="Times New Roman"/>
        </w:rPr>
        <w:t>Zdroj: Internetové stránky sázkové kanceláře Sazkabet; vlastní zpracování</w:t>
      </w:r>
    </w:p>
    <w:p w:rsidR="00A72426" w:rsidRDefault="00A72426" w:rsidP="00716167">
      <w:pPr>
        <w:jc w:val="both"/>
        <w:rPr>
          <w:rFonts w:cs="Times New Roman"/>
        </w:rPr>
      </w:pPr>
    </w:p>
    <w:p w:rsidR="00527AE4" w:rsidRDefault="00A72426" w:rsidP="00716167">
      <w:pPr>
        <w:jc w:val="both"/>
        <w:rPr>
          <w:rFonts w:cs="Times New Roman"/>
        </w:rPr>
      </w:pPr>
      <w:r>
        <w:rPr>
          <w:rFonts w:cs="Times New Roman"/>
        </w:rPr>
        <w:tab/>
      </w:r>
      <w:r w:rsidR="00DE0A28">
        <w:rPr>
          <w:rFonts w:cs="Times New Roman"/>
        </w:rPr>
        <w:t xml:space="preserve">Sběrná místa Sazkabet </w:t>
      </w:r>
      <w:r w:rsidR="00423FCF">
        <w:rPr>
          <w:rFonts w:cs="Times New Roman"/>
        </w:rPr>
        <w:t xml:space="preserve">jsou více méně rovnoměrně přístupná ve všech sledovaných velikostních kategoriích obcí (s výjimkou </w:t>
      </w:r>
      <w:r w:rsidR="00DE0A28">
        <w:rPr>
          <w:rFonts w:cs="Times New Roman"/>
        </w:rPr>
        <w:t>obcí do tisíce obyvatel</w:t>
      </w:r>
      <w:r w:rsidR="00423FCF">
        <w:rPr>
          <w:rFonts w:cs="Times New Roman"/>
        </w:rPr>
        <w:t xml:space="preserve">). </w:t>
      </w:r>
      <w:r w:rsidR="00DE0A28">
        <w:rPr>
          <w:rFonts w:cs="Times New Roman"/>
        </w:rPr>
        <w:t xml:space="preserve"> </w:t>
      </w:r>
      <w:r w:rsidR="00423FCF">
        <w:rPr>
          <w:rFonts w:cs="Times New Roman"/>
        </w:rPr>
        <w:t xml:space="preserve">Jde tedy na rozdíl od většiny sázkových společností o územně </w:t>
      </w:r>
      <w:r w:rsidR="00DE0A28">
        <w:rPr>
          <w:rFonts w:cs="Times New Roman"/>
        </w:rPr>
        <w:t xml:space="preserve">vyváženou pobočkovou síť, </w:t>
      </w:r>
      <w:r w:rsidR="00423FCF">
        <w:rPr>
          <w:rFonts w:cs="Times New Roman"/>
        </w:rPr>
        <w:t xml:space="preserve">přičemž variační rozpětí </w:t>
      </w:r>
      <w:r w:rsidR="00DE0A28">
        <w:rPr>
          <w:rFonts w:cs="Times New Roman"/>
        </w:rPr>
        <w:t xml:space="preserve">v jednotlivých </w:t>
      </w:r>
      <w:r w:rsidR="00423FCF">
        <w:rPr>
          <w:rFonts w:cs="Times New Roman"/>
        </w:rPr>
        <w:t xml:space="preserve">velikostních </w:t>
      </w:r>
      <w:r w:rsidR="00DE0A28">
        <w:rPr>
          <w:rFonts w:cs="Times New Roman"/>
        </w:rPr>
        <w:t>kategorií</w:t>
      </w:r>
      <w:r w:rsidR="00423FCF">
        <w:rPr>
          <w:rFonts w:cs="Times New Roman"/>
        </w:rPr>
        <w:t xml:space="preserve">ch obcí se pohybuje </w:t>
      </w:r>
      <w:r w:rsidR="00DE0A28">
        <w:rPr>
          <w:rFonts w:cs="Times New Roman"/>
        </w:rPr>
        <w:t xml:space="preserve">mezi </w:t>
      </w:r>
      <w:r w:rsidR="00423FCF">
        <w:rPr>
          <w:rFonts w:cs="Times New Roman"/>
        </w:rPr>
        <w:t>osmi a šestnácti procenty.</w:t>
      </w:r>
      <w:r w:rsidR="00A76BCC">
        <w:rPr>
          <w:rFonts w:cs="Times New Roman"/>
        </w:rPr>
        <w:t xml:space="preserve"> </w:t>
      </w:r>
      <w:r w:rsidR="00C5175D">
        <w:rPr>
          <w:rFonts w:cs="Times New Roman"/>
        </w:rPr>
        <w:t xml:space="preserve">Nejmenší zastoupení měla </w:t>
      </w:r>
      <w:r w:rsidR="00423FCF">
        <w:rPr>
          <w:rFonts w:cs="Times New Roman"/>
        </w:rPr>
        <w:t xml:space="preserve">Sazkabet </w:t>
      </w:r>
      <w:r w:rsidR="00C5175D">
        <w:rPr>
          <w:rFonts w:cs="Times New Roman"/>
        </w:rPr>
        <w:t>na venkově</w:t>
      </w:r>
      <w:r w:rsidR="00423FCF">
        <w:rPr>
          <w:rFonts w:cs="Times New Roman"/>
        </w:rPr>
        <w:t xml:space="preserve">, tj. v obcích </w:t>
      </w:r>
      <w:r w:rsidR="00C5175D">
        <w:rPr>
          <w:rFonts w:cs="Times New Roman"/>
        </w:rPr>
        <w:t>do tisíce obyvatel</w:t>
      </w:r>
      <w:r w:rsidR="00AF6DCB">
        <w:rPr>
          <w:rFonts w:cs="Times New Roman"/>
        </w:rPr>
        <w:t>,</w:t>
      </w:r>
      <w:r w:rsidR="00552BFA">
        <w:rPr>
          <w:rFonts w:cs="Times New Roman"/>
        </w:rPr>
        <w:t xml:space="preserve"> a to 1,9 % (viz tab. 4</w:t>
      </w:r>
      <w:r w:rsidR="00595BC6">
        <w:rPr>
          <w:rFonts w:cs="Times New Roman"/>
        </w:rPr>
        <w:t>, s. 42</w:t>
      </w:r>
      <w:r w:rsidR="00552BFA">
        <w:rPr>
          <w:rFonts w:cs="Times New Roman"/>
        </w:rPr>
        <w:t>).</w:t>
      </w:r>
    </w:p>
    <w:p w:rsidR="00FB6D58" w:rsidRDefault="00FB6D58" w:rsidP="00716167">
      <w:pPr>
        <w:jc w:val="both"/>
        <w:rPr>
          <w:rFonts w:cs="Times New Roman"/>
        </w:rPr>
      </w:pPr>
      <w:r>
        <w:rPr>
          <w:rFonts w:cs="Times New Roman"/>
        </w:rPr>
        <w:tab/>
      </w:r>
      <w:r w:rsidR="00D13F59">
        <w:rPr>
          <w:rFonts w:cs="Times New Roman"/>
        </w:rPr>
        <w:t>Sazka</w:t>
      </w:r>
      <w:r w:rsidR="009E014B">
        <w:rPr>
          <w:rFonts w:cs="Times New Roman"/>
        </w:rPr>
        <w:t>bet měla největší zastoupení poboček v</w:t>
      </w:r>
      <w:r w:rsidR="00D806E8">
        <w:rPr>
          <w:rFonts w:cs="Times New Roman"/>
        </w:rPr>
        <w:t> Moravskoslezském kraji</w:t>
      </w:r>
      <w:r w:rsidR="009E014B">
        <w:rPr>
          <w:rFonts w:cs="Times New Roman"/>
        </w:rPr>
        <w:t xml:space="preserve">. </w:t>
      </w:r>
      <w:r w:rsidR="00F21A53">
        <w:rPr>
          <w:rFonts w:cs="Times New Roman"/>
        </w:rPr>
        <w:t xml:space="preserve">Většího výskytu poboček v rámci územní jednotky </w:t>
      </w:r>
      <w:r w:rsidR="00E425C1">
        <w:rPr>
          <w:rFonts w:cs="Times New Roman"/>
        </w:rPr>
        <w:t>dosahovala společnost také v hlavním</w:t>
      </w:r>
      <w:r w:rsidR="00F21A53">
        <w:rPr>
          <w:rFonts w:cs="Times New Roman"/>
        </w:rPr>
        <w:t xml:space="preserve"> městě Praze</w:t>
      </w:r>
      <w:r w:rsidR="00D806E8">
        <w:rPr>
          <w:rFonts w:cs="Times New Roman"/>
        </w:rPr>
        <w:t xml:space="preserve"> a ve Středočeském</w:t>
      </w:r>
      <w:r w:rsidR="00F21A53">
        <w:rPr>
          <w:rFonts w:cs="Times New Roman"/>
        </w:rPr>
        <w:t xml:space="preserve"> kraji. </w:t>
      </w:r>
      <w:r w:rsidR="00D806E8">
        <w:rPr>
          <w:rFonts w:cs="Times New Roman"/>
        </w:rPr>
        <w:t xml:space="preserve">V rámci podílu </w:t>
      </w:r>
      <w:r w:rsidR="007C08D5">
        <w:rPr>
          <w:rFonts w:cs="Times New Roman"/>
        </w:rPr>
        <w:t>poboček</w:t>
      </w:r>
      <w:r w:rsidR="00D806E8">
        <w:rPr>
          <w:rFonts w:cs="Times New Roman"/>
        </w:rPr>
        <w:t xml:space="preserve"> na vlastní sběrné síti</w:t>
      </w:r>
      <w:r w:rsidR="007C08D5">
        <w:rPr>
          <w:rFonts w:cs="Times New Roman"/>
        </w:rPr>
        <w:t xml:space="preserve"> se společnost koncentrovala do pěti nejlidnatějších krajů v republice. </w:t>
      </w:r>
      <w:r w:rsidR="00F74BEB">
        <w:rPr>
          <w:rFonts w:cs="Times New Roman"/>
        </w:rPr>
        <w:t xml:space="preserve">Každé čtvrté sběrné místo se přitom nacházelo v Moravskoslezském nebo Středočeském kraji. </w:t>
      </w:r>
      <w:r w:rsidR="009A5F87">
        <w:rPr>
          <w:rFonts w:cs="Times New Roman"/>
        </w:rPr>
        <w:t>Nejnižších hodnot Sazka</w:t>
      </w:r>
      <w:r w:rsidR="00EE13A2">
        <w:rPr>
          <w:rFonts w:cs="Times New Roman"/>
        </w:rPr>
        <w:t>bet dosahovala v</w:t>
      </w:r>
      <w:r w:rsidR="00D806E8">
        <w:rPr>
          <w:rFonts w:cs="Times New Roman"/>
        </w:rPr>
        <w:t> </w:t>
      </w:r>
      <w:r w:rsidR="00EE13A2">
        <w:rPr>
          <w:rFonts w:cs="Times New Roman"/>
        </w:rPr>
        <w:t xml:space="preserve">Karlovarském </w:t>
      </w:r>
      <w:r w:rsidR="00D806E8">
        <w:rPr>
          <w:rFonts w:cs="Times New Roman"/>
        </w:rPr>
        <w:t>a Zlínském</w:t>
      </w:r>
      <w:r w:rsidR="00CB5CB8">
        <w:rPr>
          <w:rFonts w:cs="Times New Roman"/>
        </w:rPr>
        <w:t xml:space="preserve"> </w:t>
      </w:r>
      <w:r w:rsidR="00EE13A2">
        <w:rPr>
          <w:rFonts w:cs="Times New Roman"/>
        </w:rPr>
        <w:t>kraji</w:t>
      </w:r>
      <w:r w:rsidR="009B45FC">
        <w:rPr>
          <w:rFonts w:cs="Times New Roman"/>
        </w:rPr>
        <w:t xml:space="preserve"> (viz tab. 12</w:t>
      </w:r>
      <w:r w:rsidR="00CC6AAB">
        <w:rPr>
          <w:rFonts w:cs="Times New Roman"/>
        </w:rPr>
        <w:t>)</w:t>
      </w:r>
      <w:r w:rsidR="00EE13A2">
        <w:rPr>
          <w:rFonts w:cs="Times New Roman"/>
        </w:rPr>
        <w:t xml:space="preserve">. </w:t>
      </w:r>
      <w:r w:rsidR="00213639">
        <w:rPr>
          <w:rFonts w:cs="Times New Roman"/>
        </w:rPr>
        <w:t xml:space="preserve">Nejnižší variability z pohledu umístění </w:t>
      </w:r>
      <w:r w:rsidR="00D806E8">
        <w:rPr>
          <w:rFonts w:cs="Times New Roman"/>
        </w:rPr>
        <w:t>pobočky dosahoval Liberecký a Karlovarský kraj</w:t>
      </w:r>
      <w:r w:rsidR="00213639">
        <w:rPr>
          <w:rFonts w:cs="Times New Roman"/>
        </w:rPr>
        <w:t xml:space="preserve">. Největší pestrost naopak nabízel Jihočeský a Plzeňský kraj. Sázkař se tu mohl setkat se sběrnou např. v prodejně autodoplňků, v knihkupectví nebo na čerpací stanici. </w:t>
      </w:r>
    </w:p>
    <w:p w:rsidR="00010A86" w:rsidRDefault="00527AE4" w:rsidP="00983D94">
      <w:pPr>
        <w:rPr>
          <w:rFonts w:cs="Times New Roman"/>
        </w:rPr>
      </w:pPr>
      <w:r>
        <w:rPr>
          <w:rFonts w:cs="Times New Roman"/>
        </w:rPr>
        <w:tab/>
      </w:r>
    </w:p>
    <w:p w:rsidR="00210724" w:rsidRPr="00210724" w:rsidRDefault="00210724" w:rsidP="00D13F59">
      <w:pPr>
        <w:spacing w:before="120"/>
        <w:rPr>
          <w:rFonts w:cs="Times New Roman"/>
        </w:rPr>
      </w:pPr>
      <w:r>
        <w:rPr>
          <w:rFonts w:cs="Times New Roman"/>
          <w:b/>
        </w:rPr>
        <w:br w:type="page"/>
      </w:r>
    </w:p>
    <w:p w:rsidR="00061C37" w:rsidRDefault="00061C37">
      <w:pPr>
        <w:spacing w:after="200" w:line="276" w:lineRule="auto"/>
      </w:pPr>
      <w:r>
        <w:rPr>
          <w:rFonts w:cs="Times New Roman"/>
          <w:noProof/>
          <w:lang w:eastAsia="cs-CZ"/>
        </w:rPr>
        <w:lastRenderedPageBreak/>
        <w:drawing>
          <wp:anchor distT="0" distB="0" distL="114300" distR="114300" simplePos="0" relativeHeight="251679744" behindDoc="1" locked="0" layoutInCell="1" allowOverlap="1" wp14:anchorId="575D34EE" wp14:editId="2DC4757D">
            <wp:simplePos x="0" y="0"/>
            <wp:positionH relativeFrom="column">
              <wp:posOffset>4445</wp:posOffset>
            </wp:positionH>
            <wp:positionV relativeFrom="paragraph">
              <wp:posOffset>-4401820</wp:posOffset>
            </wp:positionV>
            <wp:extent cx="5759450" cy="8141335"/>
            <wp:effectExtent l="0" t="0" r="0" b="0"/>
            <wp:wrapNone/>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zkabe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14:sizeRelH relativeFrom="page">
              <wp14:pctWidth>0</wp14:pctWidth>
            </wp14:sizeRelH>
            <wp14:sizeRelV relativeFrom="page">
              <wp14:pctHeight>0</wp14:pctHeight>
            </wp14:sizeRelV>
          </wp:anchor>
        </w:drawing>
      </w:r>
    </w:p>
    <w:p w:rsidR="00061C37" w:rsidRDefault="00061C37">
      <w:pPr>
        <w:spacing w:after="200" w:line="276" w:lineRule="auto"/>
      </w:pPr>
    </w:p>
    <w:p w:rsidR="00061C37" w:rsidRDefault="00061C37">
      <w:pPr>
        <w:spacing w:after="200" w:line="276" w:lineRule="auto"/>
      </w:pPr>
    </w:p>
    <w:p w:rsidR="00061C37" w:rsidRDefault="00061C37">
      <w:pPr>
        <w:spacing w:after="200" w:line="276" w:lineRule="auto"/>
      </w:pPr>
    </w:p>
    <w:p w:rsidR="00061C37" w:rsidRDefault="00061C37">
      <w:pPr>
        <w:spacing w:after="200" w:line="276" w:lineRule="auto"/>
      </w:pPr>
    </w:p>
    <w:p w:rsidR="00061C37" w:rsidRDefault="00061C37">
      <w:pPr>
        <w:spacing w:after="200" w:line="276" w:lineRule="auto"/>
      </w:pPr>
    </w:p>
    <w:p w:rsidR="00061C37" w:rsidRDefault="00061C37">
      <w:pPr>
        <w:spacing w:after="200" w:line="276" w:lineRule="auto"/>
      </w:pPr>
    </w:p>
    <w:p w:rsidR="00061C37" w:rsidRDefault="00061C37">
      <w:pPr>
        <w:spacing w:after="200" w:line="276" w:lineRule="auto"/>
      </w:pPr>
    </w:p>
    <w:p w:rsidR="00061C37" w:rsidRDefault="00061C37">
      <w:pPr>
        <w:spacing w:after="200" w:line="276" w:lineRule="auto"/>
      </w:pPr>
    </w:p>
    <w:p w:rsidR="00061C37" w:rsidRDefault="00061C37">
      <w:pPr>
        <w:spacing w:after="200" w:line="276" w:lineRule="auto"/>
      </w:pPr>
    </w:p>
    <w:p w:rsidR="00061C37" w:rsidRDefault="00061C37">
      <w:pPr>
        <w:spacing w:after="200" w:line="276" w:lineRule="auto"/>
      </w:pPr>
    </w:p>
    <w:p w:rsidR="00061C37" w:rsidRDefault="00061C37">
      <w:pPr>
        <w:spacing w:after="200" w:line="276" w:lineRule="auto"/>
      </w:pPr>
    </w:p>
    <w:p w:rsidR="00061C37" w:rsidRDefault="005D64B9" w:rsidP="00FD2A9F">
      <w:r>
        <w:t>Obr. 20</w:t>
      </w:r>
      <w:r w:rsidR="00061C37">
        <w:t xml:space="preserve">: Distribuce poboček sázkové kanceláře </w:t>
      </w:r>
      <w:r w:rsidR="00C02CB6">
        <w:t>Sazkabet k 31. 3. 2016</w:t>
      </w:r>
    </w:p>
    <w:p w:rsidR="00C02CB6" w:rsidRDefault="00C02CB6" w:rsidP="00FD2A9F">
      <w:r>
        <w:t>Zdroj: Internetové stránky sázkové kanceláře Sazkabet; vlastní zpracování</w:t>
      </w:r>
    </w:p>
    <w:p w:rsidR="00061C37" w:rsidRDefault="00061C37">
      <w:pPr>
        <w:spacing w:after="200" w:line="276" w:lineRule="auto"/>
      </w:pPr>
    </w:p>
    <w:p w:rsidR="00061C37" w:rsidRDefault="00061C37">
      <w:pPr>
        <w:spacing w:after="200" w:line="276" w:lineRule="auto"/>
      </w:pPr>
    </w:p>
    <w:p w:rsidR="00061C37" w:rsidRDefault="00061C37">
      <w:pPr>
        <w:spacing w:after="200" w:line="276" w:lineRule="auto"/>
      </w:pPr>
      <w:r>
        <w:br w:type="page"/>
      </w:r>
    </w:p>
    <w:p w:rsidR="002B213D" w:rsidRDefault="002B213D" w:rsidP="002B213D">
      <w:pPr>
        <w:pStyle w:val="Nadpis2"/>
      </w:pPr>
      <w:bookmarkStart w:id="12" w:name="_Toc448808627"/>
      <w:r>
        <w:lastRenderedPageBreak/>
        <w:t>6.3 Malé sázkové společnosti</w:t>
      </w:r>
      <w:bookmarkEnd w:id="12"/>
    </w:p>
    <w:p w:rsidR="0028688D" w:rsidRPr="0066131C" w:rsidRDefault="0028688D" w:rsidP="0028688D">
      <w:pPr>
        <w:rPr>
          <w:b/>
        </w:rPr>
      </w:pPr>
      <w:r w:rsidRPr="0066131C">
        <w:rPr>
          <w:b/>
        </w:rPr>
        <w:t>Tip &amp; Cash</w:t>
      </w:r>
    </w:p>
    <w:p w:rsidR="0028688D" w:rsidRDefault="0028688D" w:rsidP="0028688D">
      <w:pPr>
        <w:jc w:val="both"/>
        <w:rPr>
          <w:rFonts w:cs="Times New Roman"/>
        </w:rPr>
      </w:pPr>
      <w:r>
        <w:rPr>
          <w:rFonts w:cs="Times New Roman"/>
          <w:b/>
        </w:rPr>
        <w:tab/>
      </w:r>
      <w:r>
        <w:rPr>
          <w:rFonts w:cs="Times New Roman"/>
        </w:rPr>
        <w:t xml:space="preserve">Nejmladší společností poskytující kurzovou sázku je od únoru 2015 Tip </w:t>
      </w:r>
      <w:r w:rsidRPr="004E07C9">
        <w:rPr>
          <w:rFonts w:cs="Times New Roman"/>
        </w:rPr>
        <w:t>&amp;</w:t>
      </w:r>
      <w:r>
        <w:rPr>
          <w:rFonts w:cs="Times New Roman"/>
        </w:rPr>
        <w:t xml:space="preserve"> Cash. Provozovatelem společnosti je Admiral Global Betting, jež je součástí Novomatic Group of Companies, jednoho </w:t>
      </w:r>
      <w:r w:rsidR="00F3162F">
        <w:rPr>
          <w:rFonts w:cs="Times New Roman"/>
        </w:rPr>
        <w:t>ze světových lídrů na trhu herního</w:t>
      </w:r>
      <w:r>
        <w:rPr>
          <w:rFonts w:cs="Times New Roman"/>
        </w:rPr>
        <w:t xml:space="preserve"> průmyslu. Většina poboček společnosti má skrz umístění v kasinu nepřetržitou návštěvní dobu. Tiket je možné podat na intuitivním terminálu nebo přímo u obsluhy. Společnost plánuje v první polovině roku 2016 spustit internetovou kurzovou sázku, která bude uzpůsobena i mobilním zařízením.</w:t>
      </w:r>
    </w:p>
    <w:p w:rsidR="0028688D" w:rsidRDefault="0028688D" w:rsidP="0028688D">
      <w:pPr>
        <w:jc w:val="both"/>
        <w:rPr>
          <w:rFonts w:cs="Times New Roman"/>
        </w:rPr>
      </w:pPr>
      <w:r>
        <w:rPr>
          <w:rFonts w:cs="Times New Roman"/>
        </w:rPr>
        <w:tab/>
        <w:t>Ke konci března 2016 nabízel</w:t>
      </w:r>
      <w:r w:rsidRPr="00895C4B">
        <w:rPr>
          <w:rFonts w:cs="Times New Roman"/>
          <w:b/>
        </w:rPr>
        <w:t xml:space="preserve"> </w:t>
      </w:r>
      <w:r w:rsidRPr="00895C4B">
        <w:rPr>
          <w:rFonts w:cs="Times New Roman"/>
        </w:rPr>
        <w:t>Tip &amp; Cash</w:t>
      </w:r>
      <w:r>
        <w:rPr>
          <w:rFonts w:cs="Times New Roman"/>
          <w:b/>
        </w:rPr>
        <w:t xml:space="preserve"> </w:t>
      </w:r>
      <w:r>
        <w:rPr>
          <w:rFonts w:cs="Times New Roman"/>
        </w:rPr>
        <w:t>31 míst k uzavření kurzové sázky</w:t>
      </w:r>
      <w:r w:rsidR="00816D43">
        <w:rPr>
          <w:rFonts w:cs="Times New Roman"/>
        </w:rPr>
        <w:t xml:space="preserve"> (viz obr. 21)</w:t>
      </w:r>
      <w:r>
        <w:rPr>
          <w:rFonts w:cs="Times New Roman"/>
        </w:rPr>
        <w:t>. Osm z nich se nacházelo v herně, zbylý</w:t>
      </w:r>
      <w:r w:rsidR="00CF4671">
        <w:rPr>
          <w:rFonts w:cs="Times New Roman"/>
        </w:rPr>
        <w:t>ch třiadvacet v kasinu Admiral</w:t>
      </w:r>
      <w:r w:rsidR="008861F1">
        <w:rPr>
          <w:rFonts w:cs="Times New Roman"/>
        </w:rPr>
        <w:t>.</w:t>
      </w:r>
    </w:p>
    <w:p w:rsidR="0012709B" w:rsidRDefault="0012709B" w:rsidP="0012709B">
      <w:pPr>
        <w:jc w:val="both"/>
        <w:rPr>
          <w:rFonts w:cs="Times New Roman"/>
        </w:rPr>
      </w:pPr>
    </w:p>
    <w:p w:rsidR="0012709B" w:rsidRDefault="00CF4671" w:rsidP="0012709B">
      <w:pPr>
        <w:jc w:val="both"/>
        <w:rPr>
          <w:rFonts w:cs="Times New Roman"/>
        </w:rPr>
      </w:pPr>
      <w:r>
        <w:rPr>
          <w:rFonts w:cs="Times New Roman"/>
        </w:rPr>
        <w:t>Tab. 13</w:t>
      </w:r>
      <w:r w:rsidR="0012709B">
        <w:rPr>
          <w:rFonts w:cs="Times New Roman"/>
        </w:rPr>
        <w:t xml:space="preserve">: Struktura poboček sázkové kanceláře </w:t>
      </w:r>
      <w:r w:rsidR="0012709B" w:rsidRPr="00A042D4">
        <w:rPr>
          <w:rFonts w:cs="Times New Roman"/>
        </w:rPr>
        <w:t>Tip &amp; Cash</w:t>
      </w:r>
      <w:r w:rsidR="0012709B">
        <w:rPr>
          <w:rFonts w:cs="Times New Roman"/>
        </w:rPr>
        <w:t xml:space="preserve"> v krajích ČR</w:t>
      </w:r>
    </w:p>
    <w:tbl>
      <w:tblPr>
        <w:tblW w:w="8789" w:type="dxa"/>
        <w:tblInd w:w="55" w:type="dxa"/>
        <w:tblCellMar>
          <w:left w:w="70" w:type="dxa"/>
          <w:right w:w="70" w:type="dxa"/>
        </w:tblCellMar>
        <w:tblLook w:val="04A0" w:firstRow="1" w:lastRow="0" w:firstColumn="1" w:lastColumn="0" w:noHBand="0" w:noVBand="1"/>
      </w:tblPr>
      <w:tblGrid>
        <w:gridCol w:w="1700"/>
        <w:gridCol w:w="803"/>
        <w:gridCol w:w="1198"/>
        <w:gridCol w:w="1128"/>
        <w:gridCol w:w="573"/>
        <w:gridCol w:w="567"/>
        <w:gridCol w:w="657"/>
        <w:gridCol w:w="758"/>
        <w:gridCol w:w="950"/>
        <w:gridCol w:w="455"/>
      </w:tblGrid>
      <w:tr w:rsidR="0012709B" w:rsidRPr="004C5314" w:rsidTr="008D2D21">
        <w:trPr>
          <w:trHeight w:val="30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09B" w:rsidRPr="004C5314" w:rsidRDefault="0012709B" w:rsidP="008D2D21">
            <w:pPr>
              <w:spacing w:line="240" w:lineRule="auto"/>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Kraj</w:t>
            </w:r>
          </w:p>
        </w:tc>
        <w:tc>
          <w:tcPr>
            <w:tcW w:w="2001" w:type="dxa"/>
            <w:gridSpan w:val="2"/>
            <w:tcBorders>
              <w:top w:val="single" w:sz="4" w:space="0" w:color="auto"/>
              <w:left w:val="nil"/>
              <w:bottom w:val="nil"/>
              <w:right w:val="single" w:sz="4" w:space="0" w:color="auto"/>
            </w:tcBorders>
            <w:shd w:val="clear" w:color="auto" w:fill="auto"/>
            <w:vAlign w:val="center"/>
            <w:hideMark/>
          </w:tcPr>
          <w:p w:rsidR="0012709B" w:rsidRPr="004C5314" w:rsidRDefault="0012709B" w:rsidP="008D2D21">
            <w:pPr>
              <w:spacing w:line="240" w:lineRule="auto"/>
              <w:jc w:val="center"/>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Pobočková síť</w:t>
            </w:r>
          </w:p>
        </w:tc>
        <w:tc>
          <w:tcPr>
            <w:tcW w:w="11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709B" w:rsidRPr="004C5314" w:rsidRDefault="0012709B" w:rsidP="008D2D21">
            <w:pPr>
              <w:spacing w:line="240" w:lineRule="auto"/>
              <w:jc w:val="center"/>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Podíl v kraji (%)</w:t>
            </w:r>
          </w:p>
        </w:tc>
        <w:tc>
          <w:tcPr>
            <w:tcW w:w="3960" w:type="dxa"/>
            <w:gridSpan w:val="6"/>
            <w:tcBorders>
              <w:top w:val="single" w:sz="4" w:space="0" w:color="auto"/>
              <w:left w:val="nil"/>
              <w:bottom w:val="single" w:sz="4" w:space="0" w:color="auto"/>
              <w:right w:val="single" w:sz="4" w:space="0" w:color="auto"/>
            </w:tcBorders>
            <w:shd w:val="clear" w:color="auto" w:fill="auto"/>
            <w:noWrap/>
            <w:vAlign w:val="center"/>
            <w:hideMark/>
          </w:tcPr>
          <w:p w:rsidR="0012709B" w:rsidRPr="004C5314" w:rsidRDefault="0012709B" w:rsidP="008D2D21">
            <w:pPr>
              <w:spacing w:line="240" w:lineRule="auto"/>
              <w:jc w:val="center"/>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Typ pobočky</w:t>
            </w:r>
          </w:p>
        </w:tc>
      </w:tr>
      <w:tr w:rsidR="0012709B" w:rsidRPr="004C5314" w:rsidTr="008D2D21">
        <w:trPr>
          <w:trHeight w:val="585"/>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12709B" w:rsidRPr="004C5314" w:rsidRDefault="0012709B" w:rsidP="008D2D21">
            <w:pPr>
              <w:spacing w:line="240" w:lineRule="auto"/>
              <w:rPr>
                <w:rFonts w:ascii="Calibri" w:eastAsia="Times New Roman" w:hAnsi="Calibri" w:cs="Times New Roman"/>
                <w:color w:val="000000"/>
                <w:lang w:eastAsia="cs-CZ"/>
              </w:rPr>
            </w:pP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12709B" w:rsidRPr="004C5314" w:rsidRDefault="0012709B" w:rsidP="008D2D21">
            <w:pPr>
              <w:spacing w:line="240" w:lineRule="auto"/>
              <w:jc w:val="center"/>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Celkem</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12709B" w:rsidRPr="004C5314" w:rsidRDefault="0012709B" w:rsidP="008D2D21">
            <w:pPr>
              <w:spacing w:line="240" w:lineRule="auto"/>
              <w:jc w:val="center"/>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z toho Tip &amp; Cash</w:t>
            </w:r>
          </w:p>
        </w:tc>
        <w:tc>
          <w:tcPr>
            <w:tcW w:w="1128" w:type="dxa"/>
            <w:vMerge/>
            <w:tcBorders>
              <w:top w:val="single" w:sz="4" w:space="0" w:color="auto"/>
              <w:left w:val="single" w:sz="4" w:space="0" w:color="auto"/>
              <w:bottom w:val="single" w:sz="4" w:space="0" w:color="000000"/>
              <w:right w:val="single" w:sz="4" w:space="0" w:color="auto"/>
            </w:tcBorders>
            <w:vAlign w:val="center"/>
            <w:hideMark/>
          </w:tcPr>
          <w:p w:rsidR="0012709B" w:rsidRPr="004C5314" w:rsidRDefault="0012709B" w:rsidP="008D2D21">
            <w:pPr>
              <w:spacing w:line="240" w:lineRule="auto"/>
              <w:rPr>
                <w:rFonts w:ascii="Calibri" w:eastAsia="Times New Roman" w:hAnsi="Calibri" w:cs="Times New Roman"/>
                <w:color w:val="000000"/>
                <w:lang w:eastAsia="cs-CZ"/>
              </w:rPr>
            </w:pPr>
          </w:p>
        </w:tc>
        <w:tc>
          <w:tcPr>
            <w:tcW w:w="573" w:type="dxa"/>
            <w:tcBorders>
              <w:top w:val="nil"/>
              <w:left w:val="nil"/>
              <w:bottom w:val="single" w:sz="4" w:space="0" w:color="auto"/>
              <w:right w:val="single" w:sz="4" w:space="0" w:color="auto"/>
            </w:tcBorders>
            <w:shd w:val="clear" w:color="auto" w:fill="auto"/>
            <w:noWrap/>
            <w:vAlign w:val="center"/>
            <w:hideMark/>
          </w:tcPr>
          <w:p w:rsidR="0012709B" w:rsidRPr="004C5314" w:rsidRDefault="0012709B" w:rsidP="008D2D21">
            <w:pPr>
              <w:spacing w:line="240" w:lineRule="auto"/>
              <w:jc w:val="center"/>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R</w:t>
            </w:r>
          </w:p>
        </w:tc>
        <w:tc>
          <w:tcPr>
            <w:tcW w:w="567" w:type="dxa"/>
            <w:tcBorders>
              <w:top w:val="nil"/>
              <w:left w:val="nil"/>
              <w:bottom w:val="single" w:sz="4" w:space="0" w:color="auto"/>
              <w:right w:val="single" w:sz="4" w:space="0" w:color="auto"/>
            </w:tcBorders>
            <w:shd w:val="clear" w:color="auto" w:fill="auto"/>
            <w:noWrap/>
            <w:vAlign w:val="center"/>
            <w:hideMark/>
          </w:tcPr>
          <w:p w:rsidR="0012709B" w:rsidRPr="004C5314" w:rsidRDefault="0012709B" w:rsidP="008D2D21">
            <w:pPr>
              <w:spacing w:line="240" w:lineRule="auto"/>
              <w:jc w:val="center"/>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S</w:t>
            </w:r>
          </w:p>
        </w:tc>
        <w:tc>
          <w:tcPr>
            <w:tcW w:w="657" w:type="dxa"/>
            <w:tcBorders>
              <w:top w:val="nil"/>
              <w:left w:val="nil"/>
              <w:bottom w:val="single" w:sz="4" w:space="0" w:color="auto"/>
              <w:right w:val="single" w:sz="4" w:space="0" w:color="auto"/>
            </w:tcBorders>
            <w:shd w:val="clear" w:color="auto" w:fill="auto"/>
            <w:vAlign w:val="center"/>
            <w:hideMark/>
          </w:tcPr>
          <w:p w:rsidR="0012709B" w:rsidRPr="004C5314" w:rsidRDefault="0012709B" w:rsidP="008D2D21">
            <w:pPr>
              <w:spacing w:line="240" w:lineRule="auto"/>
              <w:jc w:val="center"/>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K</w:t>
            </w:r>
          </w:p>
        </w:tc>
        <w:tc>
          <w:tcPr>
            <w:tcW w:w="758" w:type="dxa"/>
            <w:tcBorders>
              <w:top w:val="nil"/>
              <w:left w:val="nil"/>
              <w:bottom w:val="single" w:sz="4" w:space="0" w:color="auto"/>
              <w:right w:val="single" w:sz="4" w:space="0" w:color="auto"/>
            </w:tcBorders>
            <w:shd w:val="clear" w:color="auto" w:fill="auto"/>
            <w:noWrap/>
            <w:vAlign w:val="center"/>
            <w:hideMark/>
          </w:tcPr>
          <w:p w:rsidR="0012709B" w:rsidRPr="004C5314" w:rsidRDefault="0012709B" w:rsidP="008D2D21">
            <w:pPr>
              <w:spacing w:line="240" w:lineRule="auto"/>
              <w:jc w:val="center"/>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OC</w:t>
            </w:r>
          </w:p>
        </w:tc>
        <w:tc>
          <w:tcPr>
            <w:tcW w:w="950" w:type="dxa"/>
            <w:tcBorders>
              <w:top w:val="nil"/>
              <w:left w:val="nil"/>
              <w:bottom w:val="single" w:sz="4" w:space="0" w:color="auto"/>
              <w:right w:val="single" w:sz="4" w:space="0" w:color="auto"/>
            </w:tcBorders>
            <w:shd w:val="clear" w:color="auto" w:fill="auto"/>
            <w:noWrap/>
            <w:vAlign w:val="center"/>
            <w:hideMark/>
          </w:tcPr>
          <w:p w:rsidR="0012709B" w:rsidRPr="004C5314" w:rsidRDefault="0012709B" w:rsidP="008D2D21">
            <w:pPr>
              <w:spacing w:line="240" w:lineRule="auto"/>
              <w:jc w:val="center"/>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H/K</w:t>
            </w:r>
          </w:p>
        </w:tc>
        <w:tc>
          <w:tcPr>
            <w:tcW w:w="455" w:type="dxa"/>
            <w:tcBorders>
              <w:top w:val="nil"/>
              <w:left w:val="nil"/>
              <w:bottom w:val="single" w:sz="4" w:space="0" w:color="auto"/>
              <w:right w:val="single" w:sz="4" w:space="0" w:color="auto"/>
            </w:tcBorders>
            <w:shd w:val="clear" w:color="auto" w:fill="auto"/>
            <w:noWrap/>
            <w:vAlign w:val="center"/>
            <w:hideMark/>
          </w:tcPr>
          <w:p w:rsidR="0012709B" w:rsidRPr="004C5314" w:rsidRDefault="0012709B" w:rsidP="008D2D21">
            <w:pPr>
              <w:spacing w:line="240" w:lineRule="auto"/>
              <w:jc w:val="center"/>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O</w:t>
            </w:r>
          </w:p>
        </w:tc>
      </w:tr>
      <w:tr w:rsidR="0012709B" w:rsidRPr="004C531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Praha</w:t>
            </w:r>
          </w:p>
        </w:tc>
        <w:tc>
          <w:tcPr>
            <w:tcW w:w="80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305</w:t>
            </w:r>
          </w:p>
        </w:tc>
        <w:tc>
          <w:tcPr>
            <w:tcW w:w="119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112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0,0</w:t>
            </w:r>
          </w:p>
        </w:tc>
        <w:tc>
          <w:tcPr>
            <w:tcW w:w="57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65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950"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455"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r>
      <w:tr w:rsidR="0012709B" w:rsidRPr="004C531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Středočeský</w:t>
            </w:r>
          </w:p>
        </w:tc>
        <w:tc>
          <w:tcPr>
            <w:tcW w:w="80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368</w:t>
            </w:r>
          </w:p>
        </w:tc>
        <w:tc>
          <w:tcPr>
            <w:tcW w:w="119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1</w:t>
            </w:r>
          </w:p>
        </w:tc>
        <w:tc>
          <w:tcPr>
            <w:tcW w:w="112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0,3</w:t>
            </w:r>
          </w:p>
        </w:tc>
        <w:tc>
          <w:tcPr>
            <w:tcW w:w="57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65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950"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1</w:t>
            </w:r>
          </w:p>
        </w:tc>
        <w:tc>
          <w:tcPr>
            <w:tcW w:w="455"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r>
      <w:tr w:rsidR="0012709B" w:rsidRPr="004C531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Jihočeský</w:t>
            </w:r>
          </w:p>
        </w:tc>
        <w:tc>
          <w:tcPr>
            <w:tcW w:w="80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216</w:t>
            </w:r>
          </w:p>
        </w:tc>
        <w:tc>
          <w:tcPr>
            <w:tcW w:w="119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4</w:t>
            </w:r>
          </w:p>
        </w:tc>
        <w:tc>
          <w:tcPr>
            <w:tcW w:w="112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1,9</w:t>
            </w:r>
          </w:p>
        </w:tc>
        <w:tc>
          <w:tcPr>
            <w:tcW w:w="57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65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950"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4</w:t>
            </w:r>
          </w:p>
        </w:tc>
        <w:tc>
          <w:tcPr>
            <w:tcW w:w="455"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r>
      <w:tr w:rsidR="0012709B" w:rsidRPr="004C531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Plzeňský</w:t>
            </w:r>
          </w:p>
        </w:tc>
        <w:tc>
          <w:tcPr>
            <w:tcW w:w="80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172</w:t>
            </w:r>
          </w:p>
        </w:tc>
        <w:tc>
          <w:tcPr>
            <w:tcW w:w="119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2</w:t>
            </w:r>
          </w:p>
        </w:tc>
        <w:tc>
          <w:tcPr>
            <w:tcW w:w="112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1,2</w:t>
            </w:r>
          </w:p>
        </w:tc>
        <w:tc>
          <w:tcPr>
            <w:tcW w:w="57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65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950"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2</w:t>
            </w:r>
          </w:p>
        </w:tc>
        <w:tc>
          <w:tcPr>
            <w:tcW w:w="455"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r>
      <w:tr w:rsidR="0012709B" w:rsidRPr="004C531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Karlovarský</w:t>
            </w:r>
          </w:p>
        </w:tc>
        <w:tc>
          <w:tcPr>
            <w:tcW w:w="80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142</w:t>
            </w:r>
          </w:p>
        </w:tc>
        <w:tc>
          <w:tcPr>
            <w:tcW w:w="119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3</w:t>
            </w:r>
          </w:p>
        </w:tc>
        <w:tc>
          <w:tcPr>
            <w:tcW w:w="112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2,1</w:t>
            </w:r>
          </w:p>
        </w:tc>
        <w:tc>
          <w:tcPr>
            <w:tcW w:w="57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65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950"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3</w:t>
            </w:r>
          </w:p>
        </w:tc>
        <w:tc>
          <w:tcPr>
            <w:tcW w:w="455"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r>
      <w:tr w:rsidR="0012709B" w:rsidRPr="004C531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Ústecký</w:t>
            </w:r>
          </w:p>
        </w:tc>
        <w:tc>
          <w:tcPr>
            <w:tcW w:w="80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321</w:t>
            </w:r>
          </w:p>
        </w:tc>
        <w:tc>
          <w:tcPr>
            <w:tcW w:w="119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112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0,0</w:t>
            </w:r>
          </w:p>
        </w:tc>
        <w:tc>
          <w:tcPr>
            <w:tcW w:w="57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65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950"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455"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r>
      <w:tr w:rsidR="0012709B" w:rsidRPr="004C531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Liberecký</w:t>
            </w:r>
          </w:p>
        </w:tc>
        <w:tc>
          <w:tcPr>
            <w:tcW w:w="80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138</w:t>
            </w:r>
          </w:p>
        </w:tc>
        <w:tc>
          <w:tcPr>
            <w:tcW w:w="119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1</w:t>
            </w:r>
          </w:p>
        </w:tc>
        <w:tc>
          <w:tcPr>
            <w:tcW w:w="112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0,7</w:t>
            </w:r>
          </w:p>
        </w:tc>
        <w:tc>
          <w:tcPr>
            <w:tcW w:w="57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65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950"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1</w:t>
            </w:r>
          </w:p>
        </w:tc>
        <w:tc>
          <w:tcPr>
            <w:tcW w:w="455"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r>
      <w:tr w:rsidR="0012709B" w:rsidRPr="004C531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Královéhradecký</w:t>
            </w:r>
          </w:p>
        </w:tc>
        <w:tc>
          <w:tcPr>
            <w:tcW w:w="80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160</w:t>
            </w:r>
          </w:p>
        </w:tc>
        <w:tc>
          <w:tcPr>
            <w:tcW w:w="119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2</w:t>
            </w:r>
          </w:p>
        </w:tc>
        <w:tc>
          <w:tcPr>
            <w:tcW w:w="112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1,3</w:t>
            </w:r>
          </w:p>
        </w:tc>
        <w:tc>
          <w:tcPr>
            <w:tcW w:w="57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65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950"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2</w:t>
            </w:r>
          </w:p>
        </w:tc>
        <w:tc>
          <w:tcPr>
            <w:tcW w:w="455"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r>
      <w:tr w:rsidR="0012709B" w:rsidRPr="004C531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Pardubický</w:t>
            </w:r>
          </w:p>
        </w:tc>
        <w:tc>
          <w:tcPr>
            <w:tcW w:w="80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164</w:t>
            </w:r>
          </w:p>
        </w:tc>
        <w:tc>
          <w:tcPr>
            <w:tcW w:w="119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1</w:t>
            </w:r>
          </w:p>
        </w:tc>
        <w:tc>
          <w:tcPr>
            <w:tcW w:w="112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0,6</w:t>
            </w:r>
          </w:p>
        </w:tc>
        <w:tc>
          <w:tcPr>
            <w:tcW w:w="57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65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950"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1</w:t>
            </w:r>
          </w:p>
        </w:tc>
        <w:tc>
          <w:tcPr>
            <w:tcW w:w="455"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r>
      <w:tr w:rsidR="0012709B" w:rsidRPr="004C531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Vysočina</w:t>
            </w:r>
          </w:p>
        </w:tc>
        <w:tc>
          <w:tcPr>
            <w:tcW w:w="80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126</w:t>
            </w:r>
          </w:p>
        </w:tc>
        <w:tc>
          <w:tcPr>
            <w:tcW w:w="119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112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0,0</w:t>
            </w:r>
          </w:p>
        </w:tc>
        <w:tc>
          <w:tcPr>
            <w:tcW w:w="57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65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950"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455"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r>
      <w:tr w:rsidR="0012709B" w:rsidRPr="004C531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Jihomoravský</w:t>
            </w:r>
          </w:p>
        </w:tc>
        <w:tc>
          <w:tcPr>
            <w:tcW w:w="80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383</w:t>
            </w:r>
          </w:p>
        </w:tc>
        <w:tc>
          <w:tcPr>
            <w:tcW w:w="119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12</w:t>
            </w:r>
          </w:p>
        </w:tc>
        <w:tc>
          <w:tcPr>
            <w:tcW w:w="112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3,1</w:t>
            </w:r>
          </w:p>
        </w:tc>
        <w:tc>
          <w:tcPr>
            <w:tcW w:w="57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65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950"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12</w:t>
            </w:r>
          </w:p>
        </w:tc>
        <w:tc>
          <w:tcPr>
            <w:tcW w:w="455"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r>
      <w:tr w:rsidR="0012709B" w:rsidRPr="004C531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Zlínský</w:t>
            </w:r>
          </w:p>
        </w:tc>
        <w:tc>
          <w:tcPr>
            <w:tcW w:w="80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279</w:t>
            </w:r>
          </w:p>
        </w:tc>
        <w:tc>
          <w:tcPr>
            <w:tcW w:w="119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1</w:t>
            </w:r>
          </w:p>
        </w:tc>
        <w:tc>
          <w:tcPr>
            <w:tcW w:w="112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0,4</w:t>
            </w:r>
          </w:p>
        </w:tc>
        <w:tc>
          <w:tcPr>
            <w:tcW w:w="57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65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950"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1</w:t>
            </w:r>
          </w:p>
        </w:tc>
        <w:tc>
          <w:tcPr>
            <w:tcW w:w="455"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r>
      <w:tr w:rsidR="0012709B" w:rsidRPr="004C531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Olomoucký</w:t>
            </w:r>
          </w:p>
        </w:tc>
        <w:tc>
          <w:tcPr>
            <w:tcW w:w="80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229</w:t>
            </w:r>
          </w:p>
        </w:tc>
        <w:tc>
          <w:tcPr>
            <w:tcW w:w="119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1</w:t>
            </w:r>
          </w:p>
        </w:tc>
        <w:tc>
          <w:tcPr>
            <w:tcW w:w="112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0,4</w:t>
            </w:r>
          </w:p>
        </w:tc>
        <w:tc>
          <w:tcPr>
            <w:tcW w:w="57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65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950"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1</w:t>
            </w:r>
          </w:p>
        </w:tc>
        <w:tc>
          <w:tcPr>
            <w:tcW w:w="455"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r>
      <w:tr w:rsidR="0012709B" w:rsidRPr="004C531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Moravskoslezský</w:t>
            </w:r>
          </w:p>
        </w:tc>
        <w:tc>
          <w:tcPr>
            <w:tcW w:w="80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520</w:t>
            </w:r>
          </w:p>
        </w:tc>
        <w:tc>
          <w:tcPr>
            <w:tcW w:w="119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3</w:t>
            </w:r>
          </w:p>
        </w:tc>
        <w:tc>
          <w:tcPr>
            <w:tcW w:w="112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0,6</w:t>
            </w:r>
          </w:p>
        </w:tc>
        <w:tc>
          <w:tcPr>
            <w:tcW w:w="57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65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950"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3</w:t>
            </w:r>
          </w:p>
        </w:tc>
        <w:tc>
          <w:tcPr>
            <w:tcW w:w="455"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r>
      <w:tr w:rsidR="0012709B" w:rsidRPr="004C5314"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Celkem</w:t>
            </w:r>
          </w:p>
        </w:tc>
        <w:tc>
          <w:tcPr>
            <w:tcW w:w="80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3523</w:t>
            </w:r>
          </w:p>
        </w:tc>
        <w:tc>
          <w:tcPr>
            <w:tcW w:w="119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31</w:t>
            </w:r>
          </w:p>
        </w:tc>
        <w:tc>
          <w:tcPr>
            <w:tcW w:w="112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0,9</w:t>
            </w:r>
          </w:p>
        </w:tc>
        <w:tc>
          <w:tcPr>
            <w:tcW w:w="573"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657"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c>
          <w:tcPr>
            <w:tcW w:w="950"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31</w:t>
            </w:r>
          </w:p>
        </w:tc>
        <w:tc>
          <w:tcPr>
            <w:tcW w:w="455" w:type="dxa"/>
            <w:tcBorders>
              <w:top w:val="nil"/>
              <w:left w:val="nil"/>
              <w:bottom w:val="single" w:sz="4" w:space="0" w:color="auto"/>
              <w:right w:val="single" w:sz="4" w:space="0" w:color="auto"/>
            </w:tcBorders>
            <w:shd w:val="clear" w:color="auto" w:fill="auto"/>
            <w:noWrap/>
            <w:vAlign w:val="bottom"/>
            <w:hideMark/>
          </w:tcPr>
          <w:p w:rsidR="0012709B" w:rsidRPr="004C5314" w:rsidRDefault="0012709B" w:rsidP="008D2D21">
            <w:pPr>
              <w:spacing w:line="240" w:lineRule="auto"/>
              <w:jc w:val="right"/>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0</w:t>
            </w:r>
          </w:p>
        </w:tc>
      </w:tr>
      <w:tr w:rsidR="0012709B" w:rsidRPr="004C5314" w:rsidTr="008D2D21">
        <w:trPr>
          <w:trHeight w:val="300"/>
        </w:trPr>
        <w:tc>
          <w:tcPr>
            <w:tcW w:w="8789" w:type="dxa"/>
            <w:gridSpan w:val="10"/>
            <w:vMerge w:val="restart"/>
            <w:tcBorders>
              <w:top w:val="single" w:sz="4" w:space="0" w:color="auto"/>
              <w:left w:val="nil"/>
              <w:bottom w:val="nil"/>
              <w:right w:val="nil"/>
            </w:tcBorders>
            <w:shd w:val="clear" w:color="auto" w:fill="auto"/>
            <w:hideMark/>
          </w:tcPr>
          <w:p w:rsidR="0012709B" w:rsidRPr="004C5314" w:rsidRDefault="0012709B" w:rsidP="008D2D21">
            <w:pPr>
              <w:spacing w:line="240" w:lineRule="auto"/>
              <w:rPr>
                <w:rFonts w:ascii="Calibri" w:eastAsia="Times New Roman" w:hAnsi="Calibri" w:cs="Times New Roman"/>
                <w:color w:val="000000"/>
                <w:lang w:eastAsia="cs-CZ"/>
              </w:rPr>
            </w:pPr>
            <w:r w:rsidRPr="004C5314">
              <w:rPr>
                <w:rFonts w:ascii="Calibri" w:eastAsia="Times New Roman" w:hAnsi="Calibri" w:cs="Times New Roman"/>
                <w:color w:val="000000"/>
                <w:lang w:eastAsia="cs-CZ"/>
              </w:rPr>
              <w:t>Vysvětlivky: R - r</w:t>
            </w:r>
            <w:r w:rsidR="006752AF">
              <w:rPr>
                <w:rFonts w:ascii="Calibri" w:eastAsia="Times New Roman" w:hAnsi="Calibri" w:cs="Times New Roman"/>
                <w:color w:val="000000"/>
                <w:lang w:eastAsia="cs-CZ"/>
              </w:rPr>
              <w:t xml:space="preserve">estaurační zařízení, S - </w:t>
            </w:r>
            <w:r w:rsidRPr="004C5314">
              <w:rPr>
                <w:rFonts w:ascii="Calibri" w:eastAsia="Times New Roman" w:hAnsi="Calibri" w:cs="Times New Roman"/>
                <w:color w:val="000000"/>
                <w:lang w:eastAsia="cs-CZ"/>
              </w:rPr>
              <w:t>sportbary, K - kamenné pobočky, OC - obchodní centra, H/K - herny, kasina, O - ostatní</w:t>
            </w:r>
          </w:p>
        </w:tc>
      </w:tr>
      <w:tr w:rsidR="0012709B" w:rsidRPr="004C5314" w:rsidTr="008D2D21">
        <w:trPr>
          <w:trHeight w:val="300"/>
        </w:trPr>
        <w:tc>
          <w:tcPr>
            <w:tcW w:w="8789" w:type="dxa"/>
            <w:gridSpan w:val="10"/>
            <w:vMerge/>
            <w:tcBorders>
              <w:top w:val="single" w:sz="4" w:space="0" w:color="auto"/>
              <w:left w:val="nil"/>
              <w:bottom w:val="nil"/>
              <w:right w:val="nil"/>
            </w:tcBorders>
            <w:vAlign w:val="center"/>
            <w:hideMark/>
          </w:tcPr>
          <w:p w:rsidR="0012709B" w:rsidRPr="004C5314" w:rsidRDefault="0012709B" w:rsidP="008D2D21">
            <w:pPr>
              <w:spacing w:line="240" w:lineRule="auto"/>
              <w:rPr>
                <w:rFonts w:ascii="Calibri" w:eastAsia="Times New Roman" w:hAnsi="Calibri" w:cs="Times New Roman"/>
                <w:color w:val="000000"/>
                <w:lang w:eastAsia="cs-CZ"/>
              </w:rPr>
            </w:pPr>
          </w:p>
        </w:tc>
      </w:tr>
    </w:tbl>
    <w:p w:rsidR="0012709B" w:rsidRDefault="0012709B" w:rsidP="008861F1">
      <w:pPr>
        <w:jc w:val="both"/>
        <w:rPr>
          <w:rFonts w:cs="Times New Roman"/>
        </w:rPr>
      </w:pPr>
      <w:r>
        <w:rPr>
          <w:rFonts w:cs="Times New Roman"/>
        </w:rPr>
        <w:t>Zdroj: Internetové stránky sázkové kanceláře</w:t>
      </w:r>
      <w:r w:rsidRPr="00A042D4">
        <w:rPr>
          <w:rFonts w:cs="Times New Roman"/>
        </w:rPr>
        <w:t>Tip &amp; Cash</w:t>
      </w:r>
      <w:r>
        <w:rPr>
          <w:rFonts w:cs="Times New Roman"/>
        </w:rPr>
        <w:t>; vlastní zpracování</w:t>
      </w:r>
    </w:p>
    <w:p w:rsidR="00423961" w:rsidRDefault="00423961" w:rsidP="008861F1">
      <w:pPr>
        <w:jc w:val="both"/>
        <w:rPr>
          <w:rFonts w:cs="Times New Roman"/>
        </w:rPr>
      </w:pPr>
    </w:p>
    <w:p w:rsidR="0028688D" w:rsidRDefault="0028688D" w:rsidP="0028688D">
      <w:pPr>
        <w:jc w:val="both"/>
        <w:rPr>
          <w:rFonts w:cs="Times New Roman"/>
        </w:rPr>
      </w:pPr>
      <w:r>
        <w:rPr>
          <w:rFonts w:cs="Times New Roman"/>
        </w:rPr>
        <w:tab/>
        <w:t xml:space="preserve">Třetina sázkových míst náležela velikostní skupině obcí o velikosti 20 000—49 999 obyvatel. Pět obcí, v nichž se dalo vsadit u této společnosti, mělo méně než tisíc obyvatel. Vždy se však jednalo o příhraniční obce, které sousedily se zahraničním státem a jimiž procházel silniční tah. </w:t>
      </w:r>
    </w:p>
    <w:p w:rsidR="00423961" w:rsidRDefault="00423961" w:rsidP="0028688D">
      <w:pPr>
        <w:jc w:val="both"/>
        <w:rPr>
          <w:rFonts w:cs="Times New Roman"/>
        </w:rPr>
      </w:pPr>
    </w:p>
    <w:p w:rsidR="0028688D" w:rsidRDefault="00423961" w:rsidP="0028688D">
      <w:pPr>
        <w:jc w:val="both"/>
        <w:rPr>
          <w:rFonts w:cs="Times New Roman"/>
        </w:rPr>
      </w:pPr>
      <w:r>
        <w:rPr>
          <w:b/>
          <w:noProof/>
          <w:lang w:eastAsia="cs-CZ"/>
        </w:rPr>
        <w:lastRenderedPageBreak/>
        <w:drawing>
          <wp:anchor distT="0" distB="0" distL="114300" distR="114300" simplePos="0" relativeHeight="251680768" behindDoc="1" locked="0" layoutInCell="1" allowOverlap="1" wp14:anchorId="3D099C47" wp14:editId="34BD2E81">
            <wp:simplePos x="0" y="0"/>
            <wp:positionH relativeFrom="column">
              <wp:posOffset>4445</wp:posOffset>
            </wp:positionH>
            <wp:positionV relativeFrom="paragraph">
              <wp:posOffset>-3605530</wp:posOffset>
            </wp:positionV>
            <wp:extent cx="5759450" cy="8141335"/>
            <wp:effectExtent l="0" t="0" r="0" b="0"/>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andcash.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14:sizeRelH relativeFrom="page">
              <wp14:pctWidth>0</wp14:pctWidth>
            </wp14:sizeRelH>
            <wp14:sizeRelV relativeFrom="page">
              <wp14:pctHeight>0</wp14:pctHeight>
            </wp14:sizeRelV>
          </wp:anchor>
        </w:drawing>
      </w:r>
      <w:r w:rsidR="0028688D">
        <w:rPr>
          <w:rFonts w:cs="Times New Roman"/>
        </w:rPr>
        <w:tab/>
        <w:t>Více než třetina provozoven byla umístěna v Jihomoravs</w:t>
      </w:r>
      <w:r w:rsidR="00F961CF">
        <w:rPr>
          <w:rFonts w:cs="Times New Roman"/>
        </w:rPr>
        <w:t>kém kraji, čtyři se nacházely v </w:t>
      </w:r>
      <w:r w:rsidR="0028688D">
        <w:rPr>
          <w:rFonts w:cs="Times New Roman"/>
        </w:rPr>
        <w:t>Jihočeském kraji, po třech v Moravskoslezském a Karlovarském kraji. V hl</w:t>
      </w:r>
      <w:r w:rsidR="00AF6DCB">
        <w:rPr>
          <w:rFonts w:cs="Times New Roman"/>
        </w:rPr>
        <w:t>avním</w:t>
      </w:r>
      <w:r w:rsidR="0028688D">
        <w:rPr>
          <w:rFonts w:cs="Times New Roman"/>
        </w:rPr>
        <w:t xml:space="preserve"> městě Praze, v Ústeckém kraji a </w:t>
      </w:r>
      <w:r w:rsidR="00AF6DCB">
        <w:rPr>
          <w:rFonts w:cs="Times New Roman"/>
        </w:rPr>
        <w:t>na</w:t>
      </w:r>
      <w:r w:rsidR="0028688D">
        <w:rPr>
          <w:rFonts w:cs="Times New Roman"/>
        </w:rPr>
        <w:t xml:space="preserve"> Vysočině se žádná pobočka nevyskytovala (viz tab. 1</w:t>
      </w:r>
      <w:r w:rsidR="00CF4671">
        <w:rPr>
          <w:rFonts w:cs="Times New Roman"/>
        </w:rPr>
        <w:t>3</w:t>
      </w:r>
      <w:r w:rsidR="0028688D">
        <w:rPr>
          <w:rFonts w:cs="Times New Roman"/>
        </w:rPr>
        <w:t>).</w:t>
      </w:r>
    </w:p>
    <w:p w:rsidR="0028688D" w:rsidRDefault="0028688D" w:rsidP="00C02CB6">
      <w:pPr>
        <w:rPr>
          <w:b/>
        </w:rPr>
      </w:pPr>
    </w:p>
    <w:p w:rsidR="00423961" w:rsidRDefault="00423961" w:rsidP="00C02CB6">
      <w:pPr>
        <w:rPr>
          <w:b/>
        </w:rPr>
      </w:pPr>
    </w:p>
    <w:p w:rsidR="00423961" w:rsidRDefault="00423961" w:rsidP="00C02CB6">
      <w:pPr>
        <w:rPr>
          <w:b/>
        </w:rPr>
      </w:pPr>
    </w:p>
    <w:p w:rsidR="00423961" w:rsidRDefault="00423961" w:rsidP="00C02CB6">
      <w:pPr>
        <w:rPr>
          <w:b/>
        </w:rPr>
      </w:pPr>
    </w:p>
    <w:p w:rsidR="00423961" w:rsidRDefault="00423961" w:rsidP="00C02CB6">
      <w:pPr>
        <w:rPr>
          <w:b/>
        </w:rPr>
      </w:pPr>
    </w:p>
    <w:p w:rsidR="00423961" w:rsidRDefault="00423961" w:rsidP="00C02CB6">
      <w:pPr>
        <w:rPr>
          <w:b/>
        </w:rPr>
      </w:pPr>
    </w:p>
    <w:p w:rsidR="00423961" w:rsidRDefault="00423961" w:rsidP="00C02CB6">
      <w:pPr>
        <w:rPr>
          <w:b/>
        </w:rPr>
      </w:pPr>
    </w:p>
    <w:p w:rsidR="00423961" w:rsidRDefault="00423961" w:rsidP="00C02CB6">
      <w:pPr>
        <w:rPr>
          <w:b/>
        </w:rPr>
      </w:pPr>
    </w:p>
    <w:p w:rsidR="00423961" w:rsidRDefault="00423961" w:rsidP="00C02CB6">
      <w:pPr>
        <w:rPr>
          <w:b/>
        </w:rPr>
      </w:pPr>
    </w:p>
    <w:p w:rsidR="00423961" w:rsidRDefault="00423961" w:rsidP="00C02CB6">
      <w:pPr>
        <w:rPr>
          <w:b/>
        </w:rPr>
      </w:pPr>
    </w:p>
    <w:p w:rsidR="00423961" w:rsidRDefault="00423961" w:rsidP="00C02CB6">
      <w:pPr>
        <w:rPr>
          <w:b/>
        </w:rPr>
      </w:pPr>
    </w:p>
    <w:p w:rsidR="00423961" w:rsidRDefault="00423961" w:rsidP="00C02CB6">
      <w:pPr>
        <w:rPr>
          <w:b/>
        </w:rPr>
      </w:pPr>
    </w:p>
    <w:p w:rsidR="00423961" w:rsidRDefault="00423961" w:rsidP="00C02CB6">
      <w:pPr>
        <w:rPr>
          <w:b/>
        </w:rPr>
      </w:pPr>
    </w:p>
    <w:p w:rsidR="00423961" w:rsidRDefault="00423961" w:rsidP="00C02CB6">
      <w:pPr>
        <w:rPr>
          <w:b/>
        </w:rPr>
      </w:pPr>
    </w:p>
    <w:p w:rsidR="00423961" w:rsidRDefault="00423961" w:rsidP="00C02CB6">
      <w:pPr>
        <w:rPr>
          <w:b/>
        </w:rPr>
      </w:pPr>
    </w:p>
    <w:p w:rsidR="00423961" w:rsidRDefault="00423961" w:rsidP="00C02CB6"/>
    <w:p w:rsidR="00423961" w:rsidRPr="00423961" w:rsidRDefault="005D64B9" w:rsidP="00C02CB6">
      <w:r>
        <w:t>Obr. 21</w:t>
      </w:r>
      <w:r w:rsidR="00423961">
        <w:t xml:space="preserve">: Distribuce poboček sázkové kanceláře </w:t>
      </w:r>
      <w:r w:rsidR="00423961" w:rsidRPr="00895C4B">
        <w:rPr>
          <w:rFonts w:cs="Times New Roman"/>
        </w:rPr>
        <w:t>Tip &amp; Cash</w:t>
      </w:r>
      <w:r w:rsidR="00423961">
        <w:rPr>
          <w:rFonts w:cs="Times New Roman"/>
        </w:rPr>
        <w:t xml:space="preserve"> k 31. 3. 2016</w:t>
      </w:r>
    </w:p>
    <w:p w:rsidR="00423961" w:rsidRDefault="00423961" w:rsidP="00C02CB6">
      <w:pPr>
        <w:rPr>
          <w:b/>
        </w:rPr>
      </w:pPr>
      <w:r>
        <w:t xml:space="preserve">Zdroj: Internetové stránky sázkové kanceláře </w:t>
      </w:r>
      <w:r w:rsidRPr="00895C4B">
        <w:rPr>
          <w:rFonts w:cs="Times New Roman"/>
        </w:rPr>
        <w:t>Tip &amp; Cash</w:t>
      </w:r>
      <w:r>
        <w:rPr>
          <w:rFonts w:cs="Times New Roman"/>
        </w:rPr>
        <w:t>; vlastní zpracování</w:t>
      </w:r>
    </w:p>
    <w:p w:rsidR="00423961" w:rsidRDefault="00423961" w:rsidP="00C02CB6">
      <w:pPr>
        <w:rPr>
          <w:b/>
        </w:rPr>
      </w:pPr>
    </w:p>
    <w:p w:rsidR="002B213D" w:rsidRPr="00C02CB6" w:rsidRDefault="004F24AA" w:rsidP="00C02CB6">
      <w:pPr>
        <w:rPr>
          <w:b/>
        </w:rPr>
      </w:pPr>
      <w:r>
        <w:rPr>
          <w:b/>
        </w:rPr>
        <w:t>KAJOT</w:t>
      </w:r>
      <w:r w:rsidR="002B213D" w:rsidRPr="00C02CB6">
        <w:rPr>
          <w:b/>
        </w:rPr>
        <w:t>bet</w:t>
      </w:r>
    </w:p>
    <w:p w:rsidR="002B213D" w:rsidRDefault="002B213D" w:rsidP="002B213D">
      <w:pPr>
        <w:jc w:val="both"/>
        <w:rPr>
          <w:rFonts w:cs="Times New Roman"/>
        </w:rPr>
      </w:pPr>
      <w:r>
        <w:rPr>
          <w:rFonts w:cs="Times New Roman"/>
          <w:b/>
        </w:rPr>
        <w:tab/>
      </w:r>
      <w:r w:rsidR="004F24AA">
        <w:rPr>
          <w:rFonts w:cs="Times New Roman"/>
        </w:rPr>
        <w:t>Společnost KAJOT</w:t>
      </w:r>
      <w:r>
        <w:rPr>
          <w:rFonts w:cs="Times New Roman"/>
        </w:rPr>
        <w:t>bet se řadí mezi nejmladší sázkové kanceláře na území ČR. Byla založena roku 2011 a sídlí v</w:t>
      </w:r>
      <w:r w:rsidR="00AF6DCB">
        <w:rPr>
          <w:rFonts w:cs="Times New Roman"/>
        </w:rPr>
        <w:t> br</w:t>
      </w:r>
      <w:r>
        <w:rPr>
          <w:rFonts w:cs="Times New Roman"/>
        </w:rPr>
        <w:t>ně</w:t>
      </w:r>
      <w:r w:rsidR="00AF6DCB">
        <w:rPr>
          <w:rFonts w:cs="Times New Roman"/>
        </w:rPr>
        <w:t>nské čtvrti – Horní Heršpice</w:t>
      </w:r>
      <w:r>
        <w:rPr>
          <w:rFonts w:cs="Times New Roman"/>
        </w:rPr>
        <w:t>. Jako jediný provozovatel kurzového sázení nabízí možnost vsadit si přímo na provozním mís</w:t>
      </w:r>
      <w:r w:rsidR="00AC0CCF">
        <w:rPr>
          <w:rFonts w:cs="Times New Roman"/>
        </w:rPr>
        <w:t>tě na aktuálně probíhající</w:t>
      </w:r>
      <w:r>
        <w:rPr>
          <w:rFonts w:cs="Times New Roman"/>
        </w:rPr>
        <w:t xml:space="preserve"> live sázku. </w:t>
      </w:r>
    </w:p>
    <w:p w:rsidR="00423961" w:rsidRDefault="004F24AA" w:rsidP="008A1694">
      <w:pPr>
        <w:jc w:val="both"/>
        <w:rPr>
          <w:rFonts w:cs="Times New Roman"/>
        </w:rPr>
      </w:pPr>
      <w:r>
        <w:rPr>
          <w:rFonts w:cs="Times New Roman"/>
        </w:rPr>
        <w:tab/>
        <w:t>Vlastníkem KAJOT</w:t>
      </w:r>
      <w:r w:rsidR="002B213D">
        <w:rPr>
          <w:rFonts w:cs="Times New Roman"/>
        </w:rPr>
        <w:t xml:space="preserve">betu je akciová společnost Net and Games. Tato firma se dále zabývá herními systémy pro VLT, VHP, provozováním heren a kasin nebo pořádáním živých pokerových turnajů. </w:t>
      </w:r>
      <w:r w:rsidR="008928C3">
        <w:rPr>
          <w:rFonts w:cs="Times New Roman"/>
        </w:rPr>
        <w:t xml:space="preserve">Net and Games dále provozuje společnost Bet90, ve které se sází pouze na právě probíhající zápasy (nejčastěji fotbalové), která však </w:t>
      </w:r>
      <w:r w:rsidR="00D14049">
        <w:rPr>
          <w:rFonts w:cs="Times New Roman"/>
        </w:rPr>
        <w:t>principem nespadá do klasických sázkových kanceláří</w:t>
      </w:r>
      <w:r w:rsidR="00D14049">
        <w:rPr>
          <w:rStyle w:val="Znakapoznpodarou"/>
          <w:rFonts w:cs="Times New Roman"/>
        </w:rPr>
        <w:footnoteReference w:id="17"/>
      </w:r>
      <w:r w:rsidR="00D14049">
        <w:rPr>
          <w:rFonts w:cs="Times New Roman"/>
        </w:rPr>
        <w:t xml:space="preserve">. </w:t>
      </w:r>
      <w:r w:rsidR="002B213D">
        <w:rPr>
          <w:rFonts w:cs="Times New Roman"/>
        </w:rPr>
        <w:t>Podle výroční zprávy měla firma výnos z tržeb 3,7 miliard</w:t>
      </w:r>
      <w:r w:rsidR="00AF6DCB">
        <w:rPr>
          <w:rFonts w:cs="Times New Roman"/>
        </w:rPr>
        <w:t>y</w:t>
      </w:r>
      <w:r w:rsidR="002B213D">
        <w:rPr>
          <w:rFonts w:cs="Times New Roman"/>
        </w:rPr>
        <w:t xml:space="preserve"> Kč, chybí ale </w:t>
      </w:r>
      <w:r w:rsidR="00495919">
        <w:rPr>
          <w:rFonts w:cs="Times New Roman"/>
        </w:rPr>
        <w:t>členění podle</w:t>
      </w:r>
      <w:r w:rsidR="002B213D">
        <w:rPr>
          <w:rFonts w:cs="Times New Roman"/>
        </w:rPr>
        <w:t xml:space="preserve"> jednotlivých druhů her. V rámci objemu financí však sektor kurzového sáz</w:t>
      </w:r>
      <w:r>
        <w:rPr>
          <w:rFonts w:cs="Times New Roman"/>
        </w:rPr>
        <w:t>ení KAJOT</w:t>
      </w:r>
      <w:r w:rsidR="002B213D">
        <w:rPr>
          <w:rFonts w:cs="Times New Roman"/>
        </w:rPr>
        <w:t>betu nemůže konkurovat největším sázkovým kancelářím v </w:t>
      </w:r>
      <w:r w:rsidR="00495919">
        <w:rPr>
          <w:rFonts w:cs="Times New Roman"/>
        </w:rPr>
        <w:t>ČR</w:t>
      </w:r>
      <w:r w:rsidR="002B213D">
        <w:rPr>
          <w:rFonts w:cs="Times New Roman"/>
        </w:rPr>
        <w:t xml:space="preserve">. </w:t>
      </w:r>
    </w:p>
    <w:p w:rsidR="00423961" w:rsidRDefault="004F24AA" w:rsidP="008A1694">
      <w:pPr>
        <w:jc w:val="both"/>
        <w:rPr>
          <w:rFonts w:cs="Times New Roman"/>
        </w:rPr>
      </w:pPr>
      <w:r>
        <w:rPr>
          <w:rFonts w:cs="Times New Roman"/>
        </w:rPr>
        <w:lastRenderedPageBreak/>
        <w:tab/>
        <w:t>KAJOT</w:t>
      </w:r>
      <w:r w:rsidR="00423961">
        <w:rPr>
          <w:rFonts w:cs="Times New Roman"/>
        </w:rPr>
        <w:t>bet provozoval ke konci března 2016 celkem 10 provozních míst kurzové sázky v</w:t>
      </w:r>
      <w:r w:rsidR="00816D43">
        <w:rPr>
          <w:rFonts w:cs="Times New Roman"/>
        </w:rPr>
        <w:t> </w:t>
      </w:r>
      <w:r w:rsidR="00423961">
        <w:rPr>
          <w:rFonts w:cs="Times New Roman"/>
        </w:rPr>
        <w:t>ČR</w:t>
      </w:r>
      <w:r w:rsidR="00816D43">
        <w:rPr>
          <w:rFonts w:cs="Times New Roman"/>
        </w:rPr>
        <w:t xml:space="preserve"> (viz obr. 22)</w:t>
      </w:r>
      <w:r w:rsidR="00423961">
        <w:rPr>
          <w:rFonts w:cs="Times New Roman"/>
        </w:rPr>
        <w:t>. Hned 7 z nich se koncentrovalo na území Moravy, př</w:t>
      </w:r>
      <w:r w:rsidR="00F961CF">
        <w:rPr>
          <w:rFonts w:cs="Times New Roman"/>
        </w:rPr>
        <w:t>edevším pak do Jihomoravského a </w:t>
      </w:r>
      <w:r w:rsidR="00423961">
        <w:rPr>
          <w:rFonts w:cs="Times New Roman"/>
        </w:rPr>
        <w:t>Mora</w:t>
      </w:r>
      <w:r w:rsidR="00CF4671">
        <w:rPr>
          <w:rFonts w:cs="Times New Roman"/>
        </w:rPr>
        <w:t>vskoslezského kraje (viz tab. 14</w:t>
      </w:r>
      <w:r w:rsidR="00423961">
        <w:rPr>
          <w:rFonts w:cs="Times New Roman"/>
        </w:rPr>
        <w:t>).</w:t>
      </w:r>
      <w:r w:rsidR="008A1694">
        <w:rPr>
          <w:rFonts w:cs="Times New Roman"/>
        </w:rPr>
        <w:t xml:space="preserve"> </w:t>
      </w:r>
    </w:p>
    <w:p w:rsidR="00423961" w:rsidRDefault="00423961" w:rsidP="008A1694">
      <w:pPr>
        <w:jc w:val="both"/>
        <w:rPr>
          <w:rFonts w:cs="Times New Roman"/>
        </w:rPr>
      </w:pPr>
    </w:p>
    <w:p w:rsidR="008A1694" w:rsidRDefault="008A1694" w:rsidP="008A1694">
      <w:pPr>
        <w:jc w:val="both"/>
        <w:rPr>
          <w:rFonts w:cs="Times New Roman"/>
        </w:rPr>
      </w:pPr>
      <w:r>
        <w:rPr>
          <w:rFonts w:cs="Times New Roman"/>
        </w:rPr>
        <w:t>Tab. 1</w:t>
      </w:r>
      <w:r w:rsidR="00CF4671">
        <w:rPr>
          <w:rFonts w:cs="Times New Roman"/>
        </w:rPr>
        <w:t>4</w:t>
      </w:r>
      <w:r>
        <w:rPr>
          <w:rFonts w:cs="Times New Roman"/>
        </w:rPr>
        <w:t>: Struktura</w:t>
      </w:r>
      <w:r w:rsidR="004F24AA">
        <w:rPr>
          <w:rFonts w:cs="Times New Roman"/>
        </w:rPr>
        <w:t xml:space="preserve"> poboček sázkové kanceláře KAJOT</w:t>
      </w:r>
      <w:r>
        <w:rPr>
          <w:rFonts w:cs="Times New Roman"/>
        </w:rPr>
        <w:t>bet v krajích ČR k 31. 3. 2016</w:t>
      </w:r>
    </w:p>
    <w:tbl>
      <w:tblPr>
        <w:tblW w:w="8379" w:type="dxa"/>
        <w:tblInd w:w="55" w:type="dxa"/>
        <w:tblLayout w:type="fixed"/>
        <w:tblCellMar>
          <w:left w:w="70" w:type="dxa"/>
          <w:right w:w="70" w:type="dxa"/>
        </w:tblCellMar>
        <w:tblLook w:val="04A0" w:firstRow="1" w:lastRow="0" w:firstColumn="1" w:lastColumn="0" w:noHBand="0" w:noVBand="1"/>
      </w:tblPr>
      <w:tblGrid>
        <w:gridCol w:w="1700"/>
        <w:gridCol w:w="803"/>
        <w:gridCol w:w="1049"/>
        <w:gridCol w:w="920"/>
        <w:gridCol w:w="646"/>
        <w:gridCol w:w="567"/>
        <w:gridCol w:w="584"/>
        <w:gridCol w:w="758"/>
        <w:gridCol w:w="643"/>
        <w:gridCol w:w="709"/>
      </w:tblGrid>
      <w:tr w:rsidR="008A1694" w:rsidRPr="00BE0CDD" w:rsidTr="008D2D21">
        <w:trPr>
          <w:trHeight w:val="30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1694" w:rsidRPr="00BE0CDD" w:rsidRDefault="008A1694" w:rsidP="008D2D21">
            <w:pPr>
              <w:spacing w:line="240" w:lineRule="auto"/>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Kraj</w:t>
            </w:r>
          </w:p>
        </w:tc>
        <w:tc>
          <w:tcPr>
            <w:tcW w:w="1852" w:type="dxa"/>
            <w:gridSpan w:val="2"/>
            <w:tcBorders>
              <w:top w:val="single" w:sz="4" w:space="0" w:color="auto"/>
              <w:left w:val="nil"/>
              <w:bottom w:val="nil"/>
              <w:right w:val="single" w:sz="4" w:space="0" w:color="auto"/>
            </w:tcBorders>
            <w:shd w:val="clear" w:color="auto" w:fill="auto"/>
            <w:vAlign w:val="center"/>
            <w:hideMark/>
          </w:tcPr>
          <w:p w:rsidR="008A1694" w:rsidRPr="00BE0CDD" w:rsidRDefault="008A1694" w:rsidP="008D2D21">
            <w:pPr>
              <w:spacing w:line="240" w:lineRule="auto"/>
              <w:jc w:val="center"/>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Pobočková síť</w:t>
            </w:r>
          </w:p>
        </w:tc>
        <w:tc>
          <w:tcPr>
            <w:tcW w:w="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1694" w:rsidRPr="00BE0CDD" w:rsidRDefault="008A1694" w:rsidP="008D2D21">
            <w:pPr>
              <w:spacing w:line="240" w:lineRule="auto"/>
              <w:jc w:val="center"/>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Podíl v kraji (%)</w:t>
            </w:r>
          </w:p>
        </w:tc>
        <w:tc>
          <w:tcPr>
            <w:tcW w:w="3907" w:type="dxa"/>
            <w:gridSpan w:val="6"/>
            <w:tcBorders>
              <w:top w:val="single" w:sz="4" w:space="0" w:color="auto"/>
              <w:left w:val="nil"/>
              <w:bottom w:val="single" w:sz="4" w:space="0" w:color="auto"/>
              <w:right w:val="single" w:sz="4" w:space="0" w:color="auto"/>
            </w:tcBorders>
            <w:shd w:val="clear" w:color="auto" w:fill="auto"/>
            <w:noWrap/>
            <w:vAlign w:val="center"/>
            <w:hideMark/>
          </w:tcPr>
          <w:p w:rsidR="008A1694" w:rsidRPr="00BE0CDD" w:rsidRDefault="008A1694" w:rsidP="008D2D21">
            <w:pPr>
              <w:spacing w:line="240" w:lineRule="auto"/>
              <w:jc w:val="center"/>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Typ pobočky</w:t>
            </w:r>
          </w:p>
        </w:tc>
      </w:tr>
      <w:tr w:rsidR="008A1694" w:rsidRPr="00BE0CDD" w:rsidTr="008D2D21">
        <w:trPr>
          <w:trHeight w:val="645"/>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8A1694" w:rsidRPr="00BE0CDD" w:rsidRDefault="008A1694" w:rsidP="008D2D21">
            <w:pPr>
              <w:spacing w:line="240" w:lineRule="auto"/>
              <w:rPr>
                <w:rFonts w:ascii="Calibri" w:eastAsia="Times New Roman" w:hAnsi="Calibri" w:cs="Times New Roman"/>
                <w:color w:val="000000"/>
                <w:lang w:eastAsia="cs-CZ"/>
              </w:rPr>
            </w:pP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8A1694" w:rsidRPr="00BE0CDD" w:rsidRDefault="008A1694" w:rsidP="008D2D21">
            <w:pPr>
              <w:spacing w:line="240" w:lineRule="auto"/>
              <w:jc w:val="center"/>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Celkem</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8A1694" w:rsidRPr="00BE0CDD" w:rsidRDefault="004F24AA" w:rsidP="008D2D21">
            <w:pPr>
              <w:spacing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z toho KAJOT</w:t>
            </w:r>
            <w:r w:rsidR="008A1694" w:rsidRPr="00BE0CDD">
              <w:rPr>
                <w:rFonts w:ascii="Calibri" w:eastAsia="Times New Roman" w:hAnsi="Calibri" w:cs="Times New Roman"/>
                <w:color w:val="000000"/>
                <w:lang w:eastAsia="cs-CZ"/>
              </w:rPr>
              <w:t>bet</w:t>
            </w:r>
          </w:p>
        </w:tc>
        <w:tc>
          <w:tcPr>
            <w:tcW w:w="920" w:type="dxa"/>
            <w:vMerge/>
            <w:tcBorders>
              <w:top w:val="single" w:sz="4" w:space="0" w:color="auto"/>
              <w:left w:val="single" w:sz="4" w:space="0" w:color="auto"/>
              <w:bottom w:val="single" w:sz="4" w:space="0" w:color="000000"/>
              <w:right w:val="single" w:sz="4" w:space="0" w:color="auto"/>
            </w:tcBorders>
            <w:vAlign w:val="center"/>
            <w:hideMark/>
          </w:tcPr>
          <w:p w:rsidR="008A1694" w:rsidRPr="00BE0CDD" w:rsidRDefault="008A1694" w:rsidP="008D2D21">
            <w:pPr>
              <w:spacing w:line="240" w:lineRule="auto"/>
              <w:rPr>
                <w:rFonts w:ascii="Calibri" w:eastAsia="Times New Roman" w:hAnsi="Calibri" w:cs="Times New Roman"/>
                <w:color w:val="000000"/>
                <w:lang w:eastAsia="cs-CZ"/>
              </w:rPr>
            </w:pPr>
          </w:p>
        </w:tc>
        <w:tc>
          <w:tcPr>
            <w:tcW w:w="646" w:type="dxa"/>
            <w:tcBorders>
              <w:top w:val="nil"/>
              <w:left w:val="nil"/>
              <w:bottom w:val="single" w:sz="4" w:space="0" w:color="auto"/>
              <w:right w:val="single" w:sz="4" w:space="0" w:color="auto"/>
            </w:tcBorders>
            <w:shd w:val="clear" w:color="auto" w:fill="auto"/>
            <w:noWrap/>
            <w:vAlign w:val="center"/>
            <w:hideMark/>
          </w:tcPr>
          <w:p w:rsidR="008A1694" w:rsidRPr="00BE0CDD" w:rsidRDefault="008A1694" w:rsidP="008D2D21">
            <w:pPr>
              <w:spacing w:line="240" w:lineRule="auto"/>
              <w:jc w:val="center"/>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R</w:t>
            </w:r>
          </w:p>
        </w:tc>
        <w:tc>
          <w:tcPr>
            <w:tcW w:w="567" w:type="dxa"/>
            <w:tcBorders>
              <w:top w:val="nil"/>
              <w:left w:val="nil"/>
              <w:bottom w:val="single" w:sz="4" w:space="0" w:color="auto"/>
              <w:right w:val="single" w:sz="4" w:space="0" w:color="auto"/>
            </w:tcBorders>
            <w:shd w:val="clear" w:color="auto" w:fill="auto"/>
            <w:noWrap/>
            <w:vAlign w:val="center"/>
            <w:hideMark/>
          </w:tcPr>
          <w:p w:rsidR="008A1694" w:rsidRPr="00BE0CDD" w:rsidRDefault="008A1694" w:rsidP="008D2D21">
            <w:pPr>
              <w:spacing w:line="240" w:lineRule="auto"/>
              <w:jc w:val="center"/>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S</w:t>
            </w:r>
          </w:p>
        </w:tc>
        <w:tc>
          <w:tcPr>
            <w:tcW w:w="584" w:type="dxa"/>
            <w:tcBorders>
              <w:top w:val="nil"/>
              <w:left w:val="nil"/>
              <w:bottom w:val="single" w:sz="4" w:space="0" w:color="auto"/>
              <w:right w:val="single" w:sz="4" w:space="0" w:color="auto"/>
            </w:tcBorders>
            <w:shd w:val="clear" w:color="auto" w:fill="auto"/>
            <w:vAlign w:val="center"/>
            <w:hideMark/>
          </w:tcPr>
          <w:p w:rsidR="008A1694" w:rsidRPr="00BE0CDD" w:rsidRDefault="008A1694" w:rsidP="008D2D21">
            <w:pPr>
              <w:spacing w:line="240" w:lineRule="auto"/>
              <w:jc w:val="center"/>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K</w:t>
            </w:r>
          </w:p>
        </w:tc>
        <w:tc>
          <w:tcPr>
            <w:tcW w:w="758" w:type="dxa"/>
            <w:tcBorders>
              <w:top w:val="nil"/>
              <w:left w:val="nil"/>
              <w:bottom w:val="single" w:sz="4" w:space="0" w:color="auto"/>
              <w:right w:val="single" w:sz="4" w:space="0" w:color="auto"/>
            </w:tcBorders>
            <w:shd w:val="clear" w:color="auto" w:fill="auto"/>
            <w:noWrap/>
            <w:vAlign w:val="center"/>
            <w:hideMark/>
          </w:tcPr>
          <w:p w:rsidR="008A1694" w:rsidRPr="00BE0CDD" w:rsidRDefault="008A1694" w:rsidP="008D2D21">
            <w:pPr>
              <w:spacing w:line="240" w:lineRule="auto"/>
              <w:jc w:val="center"/>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OC</w:t>
            </w:r>
          </w:p>
        </w:tc>
        <w:tc>
          <w:tcPr>
            <w:tcW w:w="643" w:type="dxa"/>
            <w:tcBorders>
              <w:top w:val="nil"/>
              <w:left w:val="nil"/>
              <w:bottom w:val="single" w:sz="4" w:space="0" w:color="auto"/>
              <w:right w:val="single" w:sz="4" w:space="0" w:color="auto"/>
            </w:tcBorders>
            <w:shd w:val="clear" w:color="auto" w:fill="auto"/>
            <w:noWrap/>
            <w:vAlign w:val="center"/>
            <w:hideMark/>
          </w:tcPr>
          <w:p w:rsidR="008A1694" w:rsidRPr="00BE0CDD" w:rsidRDefault="008A1694" w:rsidP="008D2D21">
            <w:pPr>
              <w:spacing w:line="240" w:lineRule="auto"/>
              <w:jc w:val="center"/>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H/K</w:t>
            </w:r>
          </w:p>
        </w:tc>
        <w:tc>
          <w:tcPr>
            <w:tcW w:w="709" w:type="dxa"/>
            <w:tcBorders>
              <w:top w:val="nil"/>
              <w:left w:val="nil"/>
              <w:bottom w:val="single" w:sz="4" w:space="0" w:color="auto"/>
              <w:right w:val="single" w:sz="4" w:space="0" w:color="auto"/>
            </w:tcBorders>
            <w:shd w:val="clear" w:color="auto" w:fill="auto"/>
            <w:noWrap/>
            <w:vAlign w:val="center"/>
            <w:hideMark/>
          </w:tcPr>
          <w:p w:rsidR="008A1694" w:rsidRPr="00BE0CDD" w:rsidRDefault="008A1694" w:rsidP="008D2D21">
            <w:pPr>
              <w:spacing w:line="240" w:lineRule="auto"/>
              <w:jc w:val="center"/>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O</w:t>
            </w:r>
          </w:p>
        </w:tc>
      </w:tr>
      <w:tr w:rsidR="008A1694" w:rsidRPr="00BE0CD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Praha</w:t>
            </w:r>
          </w:p>
        </w:tc>
        <w:tc>
          <w:tcPr>
            <w:tcW w:w="80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305</w:t>
            </w:r>
          </w:p>
        </w:tc>
        <w:tc>
          <w:tcPr>
            <w:tcW w:w="104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1</w:t>
            </w:r>
          </w:p>
        </w:tc>
        <w:tc>
          <w:tcPr>
            <w:tcW w:w="920"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0,3</w:t>
            </w:r>
          </w:p>
        </w:tc>
        <w:tc>
          <w:tcPr>
            <w:tcW w:w="646"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84"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1</w:t>
            </w:r>
          </w:p>
        </w:tc>
        <w:tc>
          <w:tcPr>
            <w:tcW w:w="64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70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r>
      <w:tr w:rsidR="008A1694" w:rsidRPr="00BE0CD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Středočeský</w:t>
            </w:r>
          </w:p>
        </w:tc>
        <w:tc>
          <w:tcPr>
            <w:tcW w:w="80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368</w:t>
            </w:r>
          </w:p>
        </w:tc>
        <w:tc>
          <w:tcPr>
            <w:tcW w:w="104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920"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0,0</w:t>
            </w:r>
          </w:p>
        </w:tc>
        <w:tc>
          <w:tcPr>
            <w:tcW w:w="646"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84"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64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70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r>
      <w:tr w:rsidR="008A1694" w:rsidRPr="00BE0CD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Jihočeský</w:t>
            </w:r>
          </w:p>
        </w:tc>
        <w:tc>
          <w:tcPr>
            <w:tcW w:w="80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216</w:t>
            </w:r>
          </w:p>
        </w:tc>
        <w:tc>
          <w:tcPr>
            <w:tcW w:w="104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920"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0,0</w:t>
            </w:r>
          </w:p>
        </w:tc>
        <w:tc>
          <w:tcPr>
            <w:tcW w:w="646"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84"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64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70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r>
      <w:tr w:rsidR="008A1694" w:rsidRPr="00BE0CD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Plzeňský</w:t>
            </w:r>
          </w:p>
        </w:tc>
        <w:tc>
          <w:tcPr>
            <w:tcW w:w="80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172</w:t>
            </w:r>
          </w:p>
        </w:tc>
        <w:tc>
          <w:tcPr>
            <w:tcW w:w="104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1</w:t>
            </w:r>
          </w:p>
        </w:tc>
        <w:tc>
          <w:tcPr>
            <w:tcW w:w="920"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0,6</w:t>
            </w:r>
          </w:p>
        </w:tc>
        <w:tc>
          <w:tcPr>
            <w:tcW w:w="646"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1</w:t>
            </w:r>
          </w:p>
        </w:tc>
        <w:tc>
          <w:tcPr>
            <w:tcW w:w="584"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64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70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r>
      <w:tr w:rsidR="008A1694" w:rsidRPr="00BE0CD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Karlovarský</w:t>
            </w:r>
          </w:p>
        </w:tc>
        <w:tc>
          <w:tcPr>
            <w:tcW w:w="80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142</w:t>
            </w:r>
          </w:p>
        </w:tc>
        <w:tc>
          <w:tcPr>
            <w:tcW w:w="104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920"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0,0</w:t>
            </w:r>
          </w:p>
        </w:tc>
        <w:tc>
          <w:tcPr>
            <w:tcW w:w="646"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84"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64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70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r>
      <w:tr w:rsidR="008A1694" w:rsidRPr="00BE0CD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Ústecký</w:t>
            </w:r>
          </w:p>
        </w:tc>
        <w:tc>
          <w:tcPr>
            <w:tcW w:w="80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321</w:t>
            </w:r>
          </w:p>
        </w:tc>
        <w:tc>
          <w:tcPr>
            <w:tcW w:w="104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920"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0,0</w:t>
            </w:r>
          </w:p>
        </w:tc>
        <w:tc>
          <w:tcPr>
            <w:tcW w:w="646"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84"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64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70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r>
      <w:tr w:rsidR="008A1694" w:rsidRPr="00BE0CD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Liberecký</w:t>
            </w:r>
          </w:p>
        </w:tc>
        <w:tc>
          <w:tcPr>
            <w:tcW w:w="80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138</w:t>
            </w:r>
          </w:p>
        </w:tc>
        <w:tc>
          <w:tcPr>
            <w:tcW w:w="104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920"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0,0</w:t>
            </w:r>
          </w:p>
        </w:tc>
        <w:tc>
          <w:tcPr>
            <w:tcW w:w="646"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84"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64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70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r>
      <w:tr w:rsidR="008A1694" w:rsidRPr="00BE0CD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Královéhradecký</w:t>
            </w:r>
          </w:p>
        </w:tc>
        <w:tc>
          <w:tcPr>
            <w:tcW w:w="80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160</w:t>
            </w:r>
          </w:p>
        </w:tc>
        <w:tc>
          <w:tcPr>
            <w:tcW w:w="104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920"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0,0</w:t>
            </w:r>
          </w:p>
        </w:tc>
        <w:tc>
          <w:tcPr>
            <w:tcW w:w="646"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84"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64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70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r>
      <w:tr w:rsidR="008A1694" w:rsidRPr="00BE0CD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Pardubický</w:t>
            </w:r>
          </w:p>
        </w:tc>
        <w:tc>
          <w:tcPr>
            <w:tcW w:w="80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164</w:t>
            </w:r>
          </w:p>
        </w:tc>
        <w:tc>
          <w:tcPr>
            <w:tcW w:w="104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1</w:t>
            </w:r>
          </w:p>
        </w:tc>
        <w:tc>
          <w:tcPr>
            <w:tcW w:w="920"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0,6</w:t>
            </w:r>
          </w:p>
        </w:tc>
        <w:tc>
          <w:tcPr>
            <w:tcW w:w="646"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84"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64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1</w:t>
            </w:r>
          </w:p>
        </w:tc>
        <w:tc>
          <w:tcPr>
            <w:tcW w:w="70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r>
      <w:tr w:rsidR="008A1694" w:rsidRPr="00BE0CD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Vysočina</w:t>
            </w:r>
          </w:p>
        </w:tc>
        <w:tc>
          <w:tcPr>
            <w:tcW w:w="80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126</w:t>
            </w:r>
          </w:p>
        </w:tc>
        <w:tc>
          <w:tcPr>
            <w:tcW w:w="104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920"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0,0</w:t>
            </w:r>
          </w:p>
        </w:tc>
        <w:tc>
          <w:tcPr>
            <w:tcW w:w="646"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84"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64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70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r>
      <w:tr w:rsidR="008A1694" w:rsidRPr="00BE0CD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Jihomoravský</w:t>
            </w:r>
          </w:p>
        </w:tc>
        <w:tc>
          <w:tcPr>
            <w:tcW w:w="80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383</w:t>
            </w:r>
          </w:p>
        </w:tc>
        <w:tc>
          <w:tcPr>
            <w:tcW w:w="104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3</w:t>
            </w:r>
          </w:p>
        </w:tc>
        <w:tc>
          <w:tcPr>
            <w:tcW w:w="920"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0,8</w:t>
            </w:r>
          </w:p>
        </w:tc>
        <w:tc>
          <w:tcPr>
            <w:tcW w:w="646"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84"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1</w:t>
            </w:r>
          </w:p>
        </w:tc>
        <w:tc>
          <w:tcPr>
            <w:tcW w:w="64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w:t>
            </w:r>
          </w:p>
        </w:tc>
        <w:tc>
          <w:tcPr>
            <w:tcW w:w="70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r>
      <w:tr w:rsidR="008A1694" w:rsidRPr="00BE0CD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Zlínský</w:t>
            </w:r>
          </w:p>
        </w:tc>
        <w:tc>
          <w:tcPr>
            <w:tcW w:w="80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279</w:t>
            </w:r>
          </w:p>
        </w:tc>
        <w:tc>
          <w:tcPr>
            <w:tcW w:w="104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1</w:t>
            </w:r>
          </w:p>
        </w:tc>
        <w:tc>
          <w:tcPr>
            <w:tcW w:w="920"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0,4</w:t>
            </w:r>
          </w:p>
        </w:tc>
        <w:tc>
          <w:tcPr>
            <w:tcW w:w="646"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84"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64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1</w:t>
            </w:r>
          </w:p>
        </w:tc>
        <w:tc>
          <w:tcPr>
            <w:tcW w:w="70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r>
      <w:tr w:rsidR="008A1694" w:rsidRPr="00BE0CD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Olomoucký</w:t>
            </w:r>
          </w:p>
        </w:tc>
        <w:tc>
          <w:tcPr>
            <w:tcW w:w="80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229</w:t>
            </w:r>
          </w:p>
        </w:tc>
        <w:tc>
          <w:tcPr>
            <w:tcW w:w="104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1</w:t>
            </w:r>
          </w:p>
        </w:tc>
        <w:tc>
          <w:tcPr>
            <w:tcW w:w="920"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0,4</w:t>
            </w:r>
          </w:p>
        </w:tc>
        <w:tc>
          <w:tcPr>
            <w:tcW w:w="646"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84"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1</w:t>
            </w:r>
          </w:p>
        </w:tc>
        <w:tc>
          <w:tcPr>
            <w:tcW w:w="64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70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r>
      <w:tr w:rsidR="008A1694" w:rsidRPr="00BE0CD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Moravskoslezský</w:t>
            </w:r>
          </w:p>
        </w:tc>
        <w:tc>
          <w:tcPr>
            <w:tcW w:w="80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520</w:t>
            </w:r>
          </w:p>
        </w:tc>
        <w:tc>
          <w:tcPr>
            <w:tcW w:w="104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2</w:t>
            </w:r>
          </w:p>
        </w:tc>
        <w:tc>
          <w:tcPr>
            <w:tcW w:w="920"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0,4</w:t>
            </w:r>
          </w:p>
        </w:tc>
        <w:tc>
          <w:tcPr>
            <w:tcW w:w="646"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84"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64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2</w:t>
            </w:r>
          </w:p>
        </w:tc>
        <w:tc>
          <w:tcPr>
            <w:tcW w:w="70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r>
      <w:tr w:rsidR="008A1694" w:rsidRPr="00BE0CDD" w:rsidTr="008D2D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Celkem</w:t>
            </w:r>
          </w:p>
        </w:tc>
        <w:tc>
          <w:tcPr>
            <w:tcW w:w="80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3523</w:t>
            </w:r>
          </w:p>
        </w:tc>
        <w:tc>
          <w:tcPr>
            <w:tcW w:w="104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10</w:t>
            </w:r>
          </w:p>
        </w:tc>
        <w:tc>
          <w:tcPr>
            <w:tcW w:w="920"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0,3</w:t>
            </w:r>
          </w:p>
        </w:tc>
        <w:tc>
          <w:tcPr>
            <w:tcW w:w="646"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c>
          <w:tcPr>
            <w:tcW w:w="567"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1</w:t>
            </w:r>
          </w:p>
        </w:tc>
        <w:tc>
          <w:tcPr>
            <w:tcW w:w="584"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0</w:t>
            </w:r>
          </w:p>
        </w:tc>
        <w:tc>
          <w:tcPr>
            <w:tcW w:w="758"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3</w:t>
            </w:r>
          </w:p>
        </w:tc>
        <w:tc>
          <w:tcPr>
            <w:tcW w:w="643"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6</w:t>
            </w:r>
          </w:p>
        </w:tc>
        <w:tc>
          <w:tcPr>
            <w:tcW w:w="709" w:type="dxa"/>
            <w:tcBorders>
              <w:top w:val="nil"/>
              <w:left w:val="nil"/>
              <w:bottom w:val="single" w:sz="4" w:space="0" w:color="auto"/>
              <w:right w:val="single" w:sz="4" w:space="0" w:color="auto"/>
            </w:tcBorders>
            <w:shd w:val="clear" w:color="auto" w:fill="auto"/>
            <w:noWrap/>
            <w:vAlign w:val="bottom"/>
            <w:hideMark/>
          </w:tcPr>
          <w:p w:rsidR="008A1694" w:rsidRPr="00BE0CDD" w:rsidRDefault="008A1694" w:rsidP="008D2D21">
            <w:pPr>
              <w:spacing w:line="240" w:lineRule="auto"/>
              <w:jc w:val="right"/>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0</w:t>
            </w:r>
          </w:p>
        </w:tc>
      </w:tr>
      <w:tr w:rsidR="008A1694" w:rsidRPr="00BE0CDD" w:rsidTr="008D2D21">
        <w:trPr>
          <w:trHeight w:val="300"/>
        </w:trPr>
        <w:tc>
          <w:tcPr>
            <w:tcW w:w="8379" w:type="dxa"/>
            <w:gridSpan w:val="10"/>
            <w:vMerge w:val="restart"/>
            <w:tcBorders>
              <w:top w:val="single" w:sz="4" w:space="0" w:color="auto"/>
              <w:left w:val="nil"/>
              <w:bottom w:val="nil"/>
              <w:right w:val="nil"/>
            </w:tcBorders>
            <w:shd w:val="clear" w:color="auto" w:fill="auto"/>
            <w:hideMark/>
          </w:tcPr>
          <w:p w:rsidR="008A1694" w:rsidRPr="00BE0CDD" w:rsidRDefault="008A1694" w:rsidP="008D2D21">
            <w:pPr>
              <w:spacing w:line="240" w:lineRule="auto"/>
              <w:rPr>
                <w:rFonts w:ascii="Calibri" w:eastAsia="Times New Roman" w:hAnsi="Calibri" w:cs="Times New Roman"/>
                <w:color w:val="000000"/>
                <w:lang w:eastAsia="cs-CZ"/>
              </w:rPr>
            </w:pPr>
            <w:r w:rsidRPr="00BE0CDD">
              <w:rPr>
                <w:rFonts w:ascii="Calibri" w:eastAsia="Times New Roman" w:hAnsi="Calibri" w:cs="Times New Roman"/>
                <w:color w:val="000000"/>
                <w:lang w:eastAsia="cs-CZ"/>
              </w:rPr>
              <w:t xml:space="preserve">Vysvětlivky: R - restaurační </w:t>
            </w:r>
            <w:r w:rsidR="006752AF">
              <w:rPr>
                <w:rFonts w:ascii="Calibri" w:eastAsia="Times New Roman" w:hAnsi="Calibri" w:cs="Times New Roman"/>
                <w:color w:val="000000"/>
                <w:lang w:eastAsia="cs-CZ"/>
              </w:rPr>
              <w:t xml:space="preserve">zařízení, S - </w:t>
            </w:r>
            <w:r w:rsidRPr="00BE0CDD">
              <w:rPr>
                <w:rFonts w:ascii="Calibri" w:eastAsia="Times New Roman" w:hAnsi="Calibri" w:cs="Times New Roman"/>
                <w:color w:val="000000"/>
                <w:lang w:eastAsia="cs-CZ"/>
              </w:rPr>
              <w:t>sportbary, K - kamenné pobočky, OC - obchodní centra, H/K - herny, kasina, O - ostatní</w:t>
            </w:r>
          </w:p>
        </w:tc>
      </w:tr>
      <w:tr w:rsidR="008A1694" w:rsidRPr="00BE0CDD" w:rsidTr="008D2D21">
        <w:trPr>
          <w:trHeight w:val="300"/>
        </w:trPr>
        <w:tc>
          <w:tcPr>
            <w:tcW w:w="8379" w:type="dxa"/>
            <w:gridSpan w:val="10"/>
            <w:vMerge/>
            <w:tcBorders>
              <w:top w:val="single" w:sz="4" w:space="0" w:color="auto"/>
              <w:left w:val="nil"/>
              <w:bottom w:val="nil"/>
              <w:right w:val="nil"/>
            </w:tcBorders>
            <w:vAlign w:val="center"/>
            <w:hideMark/>
          </w:tcPr>
          <w:p w:rsidR="008A1694" w:rsidRPr="00BE0CDD" w:rsidRDefault="008A1694" w:rsidP="008D2D21">
            <w:pPr>
              <w:spacing w:line="240" w:lineRule="auto"/>
              <w:rPr>
                <w:rFonts w:ascii="Calibri" w:eastAsia="Times New Roman" w:hAnsi="Calibri" w:cs="Times New Roman"/>
                <w:color w:val="000000"/>
                <w:lang w:eastAsia="cs-CZ"/>
              </w:rPr>
            </w:pPr>
          </w:p>
        </w:tc>
      </w:tr>
    </w:tbl>
    <w:p w:rsidR="008A1694" w:rsidRDefault="008A1694" w:rsidP="00816D43">
      <w:pPr>
        <w:jc w:val="both"/>
        <w:rPr>
          <w:rFonts w:cs="Times New Roman"/>
        </w:rPr>
      </w:pPr>
      <w:r>
        <w:rPr>
          <w:rFonts w:cs="Times New Roman"/>
        </w:rPr>
        <w:t>Zdroj: Internetové</w:t>
      </w:r>
      <w:r w:rsidR="004F24AA">
        <w:rPr>
          <w:rFonts w:cs="Times New Roman"/>
        </w:rPr>
        <w:t xml:space="preserve"> stránky sázkové kanceláře KAJOT</w:t>
      </w:r>
      <w:r>
        <w:rPr>
          <w:rFonts w:cs="Times New Roman"/>
        </w:rPr>
        <w:t>bet; vlastní zpracování</w:t>
      </w:r>
    </w:p>
    <w:p w:rsidR="002B213D" w:rsidRDefault="002B213D" w:rsidP="002B213D">
      <w:pPr>
        <w:jc w:val="both"/>
        <w:rPr>
          <w:rFonts w:cs="Times New Roman"/>
        </w:rPr>
      </w:pPr>
      <w:r>
        <w:rPr>
          <w:rFonts w:cs="Times New Roman"/>
        </w:rPr>
        <w:tab/>
      </w:r>
      <w:r w:rsidR="008A1694">
        <w:rPr>
          <w:rFonts w:cs="Times New Roman"/>
        </w:rPr>
        <w:tab/>
      </w:r>
    </w:p>
    <w:p w:rsidR="002B213D" w:rsidRDefault="002B213D" w:rsidP="002B213D">
      <w:pPr>
        <w:jc w:val="both"/>
        <w:rPr>
          <w:rFonts w:cs="Times New Roman"/>
        </w:rPr>
      </w:pPr>
      <w:r>
        <w:rPr>
          <w:rFonts w:cs="Times New Roman"/>
        </w:rPr>
        <w:tab/>
        <w:t>V rámci velikostní struktury obcí se polovina poboček soustředila do měst nad 100 tisíc obyvatel (Praha, Brno, Ostrava). Tři pobočky se nacházel</w:t>
      </w:r>
      <w:r w:rsidR="00AF6DCB">
        <w:rPr>
          <w:rFonts w:cs="Times New Roman"/>
        </w:rPr>
        <w:t>y</w:t>
      </w:r>
      <w:r>
        <w:rPr>
          <w:rFonts w:cs="Times New Roman"/>
        </w:rPr>
        <w:t xml:space="preserve"> v Olomouci, Pardubicích a Zlín</w:t>
      </w:r>
      <w:r w:rsidR="00AF6DCB">
        <w:rPr>
          <w:rFonts w:cs="Times New Roman"/>
        </w:rPr>
        <w:t>ě</w:t>
      </w:r>
      <w:r>
        <w:rPr>
          <w:rFonts w:cs="Times New Roman"/>
        </w:rPr>
        <w:t>. Jakékoliv statistické závěry je potřeba brát s rezervou z důvodu malého vzorku reprezentativních dat.</w:t>
      </w:r>
    </w:p>
    <w:p w:rsidR="0066131C" w:rsidRDefault="0066131C" w:rsidP="0066131C">
      <w:pPr>
        <w:rPr>
          <w:b/>
        </w:rPr>
      </w:pPr>
    </w:p>
    <w:p w:rsidR="00A042D4" w:rsidRDefault="00A042D4" w:rsidP="00615E44">
      <w:pPr>
        <w:jc w:val="both"/>
        <w:rPr>
          <w:rFonts w:cs="Times New Roman"/>
        </w:rPr>
      </w:pPr>
    </w:p>
    <w:p w:rsidR="00367B31" w:rsidRDefault="00367B31" w:rsidP="00615E44">
      <w:pPr>
        <w:jc w:val="both"/>
        <w:rPr>
          <w:rFonts w:cs="Times New Roman"/>
          <w:b/>
        </w:rPr>
      </w:pPr>
      <w:r>
        <w:rPr>
          <w:rFonts w:cs="Times New Roman"/>
          <w:b/>
        </w:rPr>
        <w:br w:type="page"/>
      </w:r>
    </w:p>
    <w:p w:rsidR="00B21FD6" w:rsidRDefault="00B21FD6">
      <w:pPr>
        <w:spacing w:after="200" w:line="276" w:lineRule="auto"/>
        <w:rPr>
          <w:b/>
          <w:noProof/>
          <w:lang w:eastAsia="cs-CZ"/>
        </w:rPr>
      </w:pPr>
      <w:r>
        <w:rPr>
          <w:b/>
          <w:noProof/>
          <w:lang w:eastAsia="cs-CZ"/>
        </w:rPr>
        <w:lastRenderedPageBreak/>
        <w:drawing>
          <wp:anchor distT="0" distB="0" distL="114300" distR="114300" simplePos="0" relativeHeight="251681792" behindDoc="1" locked="0" layoutInCell="1" allowOverlap="1" wp14:anchorId="6B7C132F" wp14:editId="11F8DB0D">
            <wp:simplePos x="0" y="0"/>
            <wp:positionH relativeFrom="column">
              <wp:posOffset>5715</wp:posOffset>
            </wp:positionH>
            <wp:positionV relativeFrom="paragraph">
              <wp:posOffset>-4589780</wp:posOffset>
            </wp:positionV>
            <wp:extent cx="5759450" cy="8141335"/>
            <wp:effectExtent l="0" t="0" r="0" b="0"/>
            <wp:wrapNone/>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jotbe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14:sizeRelH relativeFrom="page">
              <wp14:pctWidth>0</wp14:pctWidth>
            </wp14:sizeRelH>
            <wp14:sizeRelV relativeFrom="page">
              <wp14:pctHeight>0</wp14:pctHeight>
            </wp14:sizeRelV>
          </wp:anchor>
        </w:drawing>
      </w:r>
    </w:p>
    <w:p w:rsidR="00B21FD6" w:rsidRDefault="00B21FD6">
      <w:pPr>
        <w:spacing w:after="200" w:line="276" w:lineRule="auto"/>
        <w:rPr>
          <w:b/>
          <w:noProof/>
          <w:lang w:eastAsia="cs-CZ"/>
        </w:rPr>
      </w:pPr>
    </w:p>
    <w:p w:rsidR="00B21FD6" w:rsidRDefault="00B21FD6">
      <w:pPr>
        <w:spacing w:after="200" w:line="276" w:lineRule="auto"/>
        <w:rPr>
          <w:b/>
          <w:noProof/>
          <w:lang w:eastAsia="cs-CZ"/>
        </w:rPr>
      </w:pPr>
    </w:p>
    <w:p w:rsidR="00B21FD6" w:rsidRDefault="00B21FD6">
      <w:pPr>
        <w:spacing w:after="200" w:line="276" w:lineRule="auto"/>
      </w:pPr>
    </w:p>
    <w:p w:rsidR="00B21FD6" w:rsidRDefault="00B21FD6">
      <w:pPr>
        <w:spacing w:after="200" w:line="276" w:lineRule="auto"/>
      </w:pPr>
    </w:p>
    <w:p w:rsidR="00B21FD6" w:rsidRDefault="00B21FD6">
      <w:pPr>
        <w:spacing w:after="200" w:line="276" w:lineRule="auto"/>
      </w:pPr>
    </w:p>
    <w:p w:rsidR="00B21FD6" w:rsidRDefault="00B21FD6">
      <w:pPr>
        <w:spacing w:after="200" w:line="276" w:lineRule="auto"/>
      </w:pPr>
    </w:p>
    <w:p w:rsidR="00B21FD6" w:rsidRDefault="00B21FD6">
      <w:pPr>
        <w:spacing w:after="200" w:line="276" w:lineRule="auto"/>
      </w:pPr>
    </w:p>
    <w:p w:rsidR="00B21FD6" w:rsidRDefault="00B21FD6">
      <w:pPr>
        <w:spacing w:after="200" w:line="276" w:lineRule="auto"/>
      </w:pPr>
    </w:p>
    <w:p w:rsidR="00B21FD6" w:rsidRDefault="00B21FD6">
      <w:pPr>
        <w:spacing w:after="200" w:line="276" w:lineRule="auto"/>
      </w:pPr>
    </w:p>
    <w:p w:rsidR="00B21FD6" w:rsidRDefault="00B21FD6">
      <w:pPr>
        <w:spacing w:after="200" w:line="276" w:lineRule="auto"/>
      </w:pPr>
    </w:p>
    <w:p w:rsidR="00B21FD6" w:rsidRDefault="0053149C" w:rsidP="0053149C">
      <w:r>
        <w:t>Obr. 2</w:t>
      </w:r>
      <w:r w:rsidR="005D64B9">
        <w:t>2</w:t>
      </w:r>
      <w:r w:rsidR="00B21FD6">
        <w:t>: Distribuc</w:t>
      </w:r>
      <w:r w:rsidR="004F24AA">
        <w:t>e poboček sázkové kanceláře KAJOT</w:t>
      </w:r>
      <w:r w:rsidR="00B21FD6">
        <w:t>bet k 31. 3. 2016</w:t>
      </w:r>
    </w:p>
    <w:p w:rsidR="00B21FD6" w:rsidRDefault="00B21FD6">
      <w:pPr>
        <w:spacing w:after="200" w:line="276" w:lineRule="auto"/>
      </w:pPr>
      <w:r>
        <w:t xml:space="preserve">Zdroj: </w:t>
      </w:r>
      <w:r w:rsidR="0053149C">
        <w:t>Internetové</w:t>
      </w:r>
      <w:r w:rsidR="004F24AA">
        <w:t xml:space="preserve"> stránky sázkové kanceláře KAJOT</w:t>
      </w:r>
      <w:r w:rsidR="0053149C">
        <w:t>bet; vlastní zpracování</w:t>
      </w:r>
    </w:p>
    <w:p w:rsidR="00B21FD6" w:rsidRDefault="00B21FD6">
      <w:pPr>
        <w:spacing w:after="200" w:line="276" w:lineRule="auto"/>
        <w:rPr>
          <w:rFonts w:eastAsiaTheme="majorEastAsia" w:cstheme="majorBidi"/>
          <w:b/>
          <w:bCs/>
          <w:szCs w:val="28"/>
        </w:rPr>
      </w:pPr>
      <w:r>
        <w:br w:type="page"/>
      </w:r>
    </w:p>
    <w:p w:rsidR="00610813" w:rsidRPr="000749FD" w:rsidRDefault="000D0DCE" w:rsidP="00123797">
      <w:pPr>
        <w:pStyle w:val="Nadpis1"/>
      </w:pPr>
      <w:bookmarkStart w:id="13" w:name="_Toc448808628"/>
      <w:r w:rsidRPr="000749FD">
        <w:lastRenderedPageBreak/>
        <w:t>7</w:t>
      </w:r>
      <w:r w:rsidR="00B61CD9" w:rsidRPr="000749FD">
        <w:t xml:space="preserve"> </w:t>
      </w:r>
      <w:r w:rsidR="00794FCE" w:rsidRPr="000749FD">
        <w:t>Případová studie</w:t>
      </w:r>
      <w:r w:rsidR="00583EE1" w:rsidRPr="000749FD">
        <w:t xml:space="preserve"> </w:t>
      </w:r>
      <w:r w:rsidR="006C1941" w:rsidRPr="000749FD">
        <w:t>I.</w:t>
      </w:r>
      <w:r w:rsidR="00794FCE" w:rsidRPr="000749FD">
        <w:t xml:space="preserve"> – </w:t>
      </w:r>
      <w:r w:rsidR="005C09E0" w:rsidRPr="000749FD">
        <w:t>časoprostorový vývoj pobočkové sítě</w:t>
      </w:r>
      <w:r w:rsidR="00794FCE" w:rsidRPr="000749FD">
        <w:t xml:space="preserve"> Fortuny</w:t>
      </w:r>
      <w:bookmarkEnd w:id="13"/>
    </w:p>
    <w:p w:rsidR="00764FEA" w:rsidRPr="00681B93" w:rsidRDefault="000749FD" w:rsidP="00F46D49">
      <w:pPr>
        <w:jc w:val="both"/>
        <w:rPr>
          <w:rFonts w:cs="Times New Roman"/>
          <w:highlight w:val="yellow"/>
        </w:rPr>
      </w:pPr>
      <w:r w:rsidRPr="000749FD">
        <w:rPr>
          <w:rFonts w:cs="Times New Roman"/>
        </w:rPr>
        <w:tab/>
      </w:r>
      <w:r w:rsidR="00CB5CB8" w:rsidRPr="000749FD">
        <w:rPr>
          <w:rFonts w:cs="Times New Roman"/>
        </w:rPr>
        <w:t xml:space="preserve">Tato případová studie prezentuje časoprostorový vývoj nejstarší a jedné z největších </w:t>
      </w:r>
      <w:r w:rsidRPr="000749FD">
        <w:rPr>
          <w:rFonts w:cs="Times New Roman"/>
        </w:rPr>
        <w:t>sázkových kanceláří</w:t>
      </w:r>
      <w:r w:rsidR="00CB5CB8" w:rsidRPr="000749FD">
        <w:rPr>
          <w:rFonts w:cs="Times New Roman"/>
        </w:rPr>
        <w:t xml:space="preserve"> na českém trhu kurzového sázení a zároveň ilustruje prostorový vývoj poboček ostatních sázkových kanceláři v čase, jelikož údaje k nim nebyly i přes opakovaný dotaz zjištěny (více viz kap. 2). </w:t>
      </w:r>
      <w:r w:rsidR="00DC1FA2" w:rsidRPr="000749FD">
        <w:rPr>
          <w:rFonts w:cs="Times New Roman"/>
        </w:rPr>
        <w:t>Ukazuje nám, jak se u nás postupně vyvíjela sázková pobočková síť, i to</w:t>
      </w:r>
      <w:r w:rsidRPr="000749FD">
        <w:rPr>
          <w:rFonts w:cs="Times New Roman"/>
        </w:rPr>
        <w:t>,</w:t>
      </w:r>
      <w:r w:rsidR="00DC1FA2" w:rsidRPr="000749FD">
        <w:rPr>
          <w:rFonts w:cs="Times New Roman"/>
        </w:rPr>
        <w:t xml:space="preserve"> jak se vlivem internetizace začala modifikovat. </w:t>
      </w:r>
      <w:r w:rsidRPr="000749FD">
        <w:rPr>
          <w:rFonts w:cs="Times New Roman"/>
        </w:rPr>
        <w:t xml:space="preserve">Jako každá novinka měla </w:t>
      </w:r>
      <w:r w:rsidR="00681B93">
        <w:rPr>
          <w:rFonts w:cs="Times New Roman"/>
        </w:rPr>
        <w:t xml:space="preserve">i nová forma podnikání – sázková kancelář, </w:t>
      </w:r>
      <w:r w:rsidRPr="000749FD">
        <w:rPr>
          <w:rFonts w:cs="Times New Roman"/>
        </w:rPr>
        <w:t>své zákonitosti šíření</w:t>
      </w:r>
      <w:r w:rsidR="00681B93">
        <w:rPr>
          <w:rFonts w:cs="Times New Roman"/>
        </w:rPr>
        <w:t xml:space="preserve"> v prostoru</w:t>
      </w:r>
      <w:r w:rsidRPr="000749FD">
        <w:rPr>
          <w:rFonts w:cs="Times New Roman"/>
        </w:rPr>
        <w:t xml:space="preserve">. </w:t>
      </w:r>
      <w:r w:rsidR="00845CB7" w:rsidRPr="000749FD">
        <w:rPr>
          <w:rFonts w:cs="Times New Roman"/>
        </w:rPr>
        <w:t>Podle</w:t>
      </w:r>
      <w:r w:rsidR="00845CB7">
        <w:rPr>
          <w:rFonts w:cs="Times New Roman"/>
        </w:rPr>
        <w:t xml:space="preserve"> Hampla (2000) se jak</w:t>
      </w:r>
      <w:r w:rsidR="00F961CF">
        <w:rPr>
          <w:rFonts w:cs="Times New Roman"/>
        </w:rPr>
        <w:t xml:space="preserve"> u regionálního vývoje, tak i u </w:t>
      </w:r>
      <w:r w:rsidR="00845CB7">
        <w:rPr>
          <w:rFonts w:cs="Times New Roman"/>
        </w:rPr>
        <w:t>s</w:t>
      </w:r>
      <w:r w:rsidR="00F46E96">
        <w:rPr>
          <w:rFonts w:cs="Times New Roman"/>
        </w:rPr>
        <w:t xml:space="preserve">polečenského vývoje </w:t>
      </w:r>
      <w:r w:rsidR="00C25DED">
        <w:rPr>
          <w:rFonts w:cs="Times New Roman"/>
        </w:rPr>
        <w:t>obecně</w:t>
      </w:r>
      <w:r w:rsidR="00F46E96">
        <w:rPr>
          <w:rFonts w:cs="Times New Roman"/>
        </w:rPr>
        <w:t xml:space="preserve"> rozhodujícím způsobem uplatňuje hierarchická organizace prostředí, v němž příslušné procesy probíhají. </w:t>
      </w:r>
      <w:r w:rsidR="00C17E80">
        <w:rPr>
          <w:rFonts w:cs="Times New Roman"/>
        </w:rPr>
        <w:t xml:space="preserve">Je však potřeba rozlišovat geografickou diferenciaci prostředí, v němž dochází k šíření i „negeografických“ změn, jako statickou strukturu prostředí </w:t>
      </w:r>
      <w:r w:rsidR="00827914">
        <w:rPr>
          <w:rFonts w:cs="Times New Roman"/>
        </w:rPr>
        <w:t xml:space="preserve">na </w:t>
      </w:r>
      <w:r w:rsidR="00F961CF">
        <w:rPr>
          <w:rFonts w:cs="Times New Roman"/>
        </w:rPr>
        <w:t>jedné straně a </w:t>
      </w:r>
      <w:r w:rsidR="007549B1">
        <w:rPr>
          <w:rFonts w:cs="Times New Roman"/>
        </w:rPr>
        <w:t>difú</w:t>
      </w:r>
      <w:r w:rsidR="00827914">
        <w:rPr>
          <w:rFonts w:cs="Times New Roman"/>
        </w:rPr>
        <w:t xml:space="preserve">zi regionálního vývoje jako proces sledování změn geografické organizace samotné. </w:t>
      </w:r>
      <w:r w:rsidR="000A5A2B">
        <w:rPr>
          <w:rFonts w:cs="Times New Roman"/>
        </w:rPr>
        <w:t>S pomocí údajů o počtu nově vzniklých či zaniklých poboček za jednotlivé roky je možné zaznamenat, analyzovat a vysvětlit</w:t>
      </w:r>
      <w:r w:rsidR="00681B93">
        <w:rPr>
          <w:rFonts w:cs="Times New Roman"/>
        </w:rPr>
        <w:t xml:space="preserve"> časoprostorovou</w:t>
      </w:r>
      <w:r w:rsidR="000648F3">
        <w:rPr>
          <w:rFonts w:cs="Times New Roman"/>
        </w:rPr>
        <w:t xml:space="preserve"> difúzi</w:t>
      </w:r>
      <w:r w:rsidR="000A5A2B">
        <w:rPr>
          <w:rFonts w:cs="Times New Roman"/>
        </w:rPr>
        <w:t xml:space="preserve"> pobočkové sítě</w:t>
      </w:r>
      <w:r w:rsidR="00F46D49">
        <w:rPr>
          <w:rFonts w:cs="Times New Roman"/>
        </w:rPr>
        <w:t xml:space="preserve"> od počátků </w:t>
      </w:r>
      <w:r w:rsidR="007D164F">
        <w:rPr>
          <w:rFonts w:cs="Times New Roman"/>
        </w:rPr>
        <w:t>jejího vzniku</w:t>
      </w:r>
      <w:r w:rsidR="00F46D49">
        <w:rPr>
          <w:rFonts w:cs="Times New Roman"/>
        </w:rPr>
        <w:t xml:space="preserve">. </w:t>
      </w:r>
      <w:r w:rsidR="00E02B8A">
        <w:rPr>
          <w:rFonts w:cs="Times New Roman"/>
        </w:rPr>
        <w:t xml:space="preserve">Pro lepší přehlednost byly údaje </w:t>
      </w:r>
      <w:r w:rsidR="00062610">
        <w:rPr>
          <w:rFonts w:cs="Times New Roman"/>
        </w:rPr>
        <w:t>zaznamenávány</w:t>
      </w:r>
      <w:r w:rsidR="007D164F">
        <w:rPr>
          <w:rFonts w:cs="Times New Roman"/>
        </w:rPr>
        <w:t xml:space="preserve"> v pětiletých intervalech (viz tab. 15).</w:t>
      </w:r>
    </w:p>
    <w:p w:rsidR="00FE3648" w:rsidRDefault="00FE3648" w:rsidP="007D164F">
      <w:pPr>
        <w:jc w:val="both"/>
        <w:rPr>
          <w:rFonts w:cs="Times New Roman"/>
        </w:rPr>
      </w:pPr>
      <w:r>
        <w:rPr>
          <w:rFonts w:cs="Times New Roman"/>
        </w:rPr>
        <w:tab/>
      </w:r>
      <w:r w:rsidR="00BC5A1A">
        <w:rPr>
          <w:rFonts w:cs="Times New Roman"/>
        </w:rPr>
        <w:t>V prvním roce existence společnosti byly otevřeny první pobočky v Praze, Ostravě, Plzni, Ústí nad Labem, Zlíně a Mostě, čili ve městech čítající</w:t>
      </w:r>
      <w:r w:rsidR="007549B1">
        <w:rPr>
          <w:rFonts w:cs="Times New Roman"/>
        </w:rPr>
        <w:t>ch</w:t>
      </w:r>
      <w:r w:rsidR="00BC5A1A">
        <w:rPr>
          <w:rFonts w:cs="Times New Roman"/>
        </w:rPr>
        <w:t xml:space="preserve"> více než 50 tisíc obyvatel. V následujícím roce probíhala difúze sběrných míst do </w:t>
      </w:r>
      <w:r w:rsidR="00500F27">
        <w:rPr>
          <w:rFonts w:cs="Times New Roman"/>
        </w:rPr>
        <w:t>dalších velkých měst</w:t>
      </w:r>
      <w:r w:rsidR="00BC5A1A">
        <w:rPr>
          <w:rFonts w:cs="Times New Roman"/>
        </w:rPr>
        <w:t xml:space="preserve"> </w:t>
      </w:r>
      <w:r w:rsidR="007549B1">
        <w:rPr>
          <w:rFonts w:cs="Times New Roman"/>
        </w:rPr>
        <w:t>(např. Olomouce, Liberce, Pardubic nebo</w:t>
      </w:r>
      <w:r w:rsidR="00BC5A1A">
        <w:rPr>
          <w:rFonts w:cs="Times New Roman"/>
        </w:rPr>
        <w:t xml:space="preserve"> Hradce Králové</w:t>
      </w:r>
      <w:r w:rsidR="007549B1">
        <w:rPr>
          <w:rFonts w:cs="Times New Roman"/>
        </w:rPr>
        <w:t>)</w:t>
      </w:r>
      <w:r w:rsidR="006C3530">
        <w:rPr>
          <w:rFonts w:cs="Times New Roman"/>
        </w:rPr>
        <w:t>. V prvních dvou letech tedy probíhal</w:t>
      </w:r>
      <w:r w:rsidR="00E62082">
        <w:rPr>
          <w:rFonts w:cs="Times New Roman"/>
        </w:rPr>
        <w:t xml:space="preserve">o šíření </w:t>
      </w:r>
      <w:r w:rsidR="00841950">
        <w:rPr>
          <w:rFonts w:cs="Times New Roman"/>
        </w:rPr>
        <w:t>poboček v rámci</w:t>
      </w:r>
      <w:r w:rsidR="006C3530">
        <w:rPr>
          <w:rFonts w:cs="Times New Roman"/>
        </w:rPr>
        <w:t xml:space="preserve"> nejvyšší </w:t>
      </w:r>
      <w:r w:rsidR="00841950">
        <w:rPr>
          <w:rFonts w:cs="Times New Roman"/>
        </w:rPr>
        <w:t>hierarchické úrovně</w:t>
      </w:r>
      <w:r w:rsidR="006C3530">
        <w:rPr>
          <w:rFonts w:cs="Times New Roman"/>
        </w:rPr>
        <w:t xml:space="preserve"> obcí. </w:t>
      </w:r>
      <w:r w:rsidR="00227396">
        <w:rPr>
          <w:rFonts w:cs="Times New Roman"/>
        </w:rPr>
        <w:t>Od roku 1993 dochází ve větší míře k difúzi poboček do středně velkých měst o velikosti 20—50 tisíc obyvatel (</w:t>
      </w:r>
      <w:r w:rsidR="00E62082">
        <w:rPr>
          <w:rFonts w:cs="Times New Roman"/>
        </w:rPr>
        <w:t xml:space="preserve">např. </w:t>
      </w:r>
      <w:r w:rsidR="00227396">
        <w:rPr>
          <w:rFonts w:cs="Times New Roman"/>
        </w:rPr>
        <w:t xml:space="preserve">Vsetín, Prostějov, Hodonín, </w:t>
      </w:r>
      <w:r w:rsidR="00841950">
        <w:rPr>
          <w:rFonts w:cs="Times New Roman"/>
        </w:rPr>
        <w:t>Český Těšín), přičemž souběžně docházelo k přírůstku poboček v krajských městech.</w:t>
      </w:r>
      <w:r w:rsidR="00E73973">
        <w:rPr>
          <w:rFonts w:cs="Times New Roman"/>
        </w:rPr>
        <w:t xml:space="preserve"> </w:t>
      </w:r>
      <w:r w:rsidR="007549B1">
        <w:rPr>
          <w:rFonts w:cs="Times New Roman"/>
        </w:rPr>
        <w:t>V letech</w:t>
      </w:r>
      <w:r w:rsidR="00E73973">
        <w:rPr>
          <w:rFonts w:cs="Times New Roman"/>
        </w:rPr>
        <w:t xml:space="preserve"> 1</w:t>
      </w:r>
      <w:r w:rsidR="00E62082">
        <w:rPr>
          <w:rFonts w:cs="Times New Roman"/>
        </w:rPr>
        <w:t>994—1995 pobočková síť expandovala také</w:t>
      </w:r>
      <w:r w:rsidR="00E73973">
        <w:rPr>
          <w:rFonts w:cs="Times New Roman"/>
        </w:rPr>
        <w:t xml:space="preserve"> do malých měst. Více než polovina vzniklých sběrných míst náležela městům o velikosti 10—20 tisíc obyvatel. </w:t>
      </w:r>
      <w:r w:rsidR="005B0009">
        <w:rPr>
          <w:rFonts w:cs="Times New Roman"/>
        </w:rPr>
        <w:t>Prvních pět let existence firmy je tedy charakteristick</w:t>
      </w:r>
      <w:r w:rsidR="007549B1">
        <w:rPr>
          <w:rFonts w:cs="Times New Roman"/>
        </w:rPr>
        <w:t>ých</w:t>
      </w:r>
      <w:r w:rsidR="005B0009">
        <w:rPr>
          <w:rFonts w:cs="Times New Roman"/>
        </w:rPr>
        <w:t xml:space="preserve"> koncentrací poboček do hierarchicky nejvýše postavených měst, poté k šíření prostorem do obcí s nižším statu</w:t>
      </w:r>
      <w:r w:rsidR="007549B1">
        <w:rPr>
          <w:rFonts w:cs="Times New Roman"/>
        </w:rPr>
        <w:t>s</w:t>
      </w:r>
      <w:r w:rsidR="005B0009">
        <w:rPr>
          <w:rFonts w:cs="Times New Roman"/>
        </w:rPr>
        <w:t xml:space="preserve">em. </w:t>
      </w:r>
    </w:p>
    <w:p w:rsidR="005F2BA9" w:rsidRDefault="00A63DBB" w:rsidP="007D164F">
      <w:pPr>
        <w:jc w:val="both"/>
        <w:rPr>
          <w:rFonts w:cs="Times New Roman"/>
        </w:rPr>
      </w:pPr>
      <w:r>
        <w:rPr>
          <w:rFonts w:cs="Times New Roman"/>
        </w:rPr>
        <w:tab/>
      </w:r>
      <w:r w:rsidR="008E7A30">
        <w:rPr>
          <w:rFonts w:cs="Times New Roman"/>
        </w:rPr>
        <w:t>V </w:t>
      </w:r>
      <w:r w:rsidR="007549B1">
        <w:rPr>
          <w:rFonts w:cs="Times New Roman"/>
        </w:rPr>
        <w:t>letech</w:t>
      </w:r>
      <w:r w:rsidR="008E7A30">
        <w:rPr>
          <w:rFonts w:cs="Times New Roman"/>
        </w:rPr>
        <w:t xml:space="preserve"> 1996—2000 došlo téměř ke zdvojnásobení počtu poboček oproti předešlému pětiletému cyklu. Nejvýraznější přírůstek byl vysledován ve velikostní kategorii obcí o velikosti 5 000—9 999 obyvatel, kde se pobočková síť čtyřnásobně rozrostla. Výrazně se zvýšil počet sběrných míst v</w:t>
      </w:r>
      <w:r w:rsidR="00613B98">
        <w:rPr>
          <w:rFonts w:cs="Times New Roman"/>
        </w:rPr>
        <w:t> </w:t>
      </w:r>
      <w:r w:rsidR="008E7A30">
        <w:rPr>
          <w:rFonts w:cs="Times New Roman"/>
        </w:rPr>
        <w:t>hl</w:t>
      </w:r>
      <w:r w:rsidR="00613B98">
        <w:rPr>
          <w:rFonts w:cs="Times New Roman"/>
        </w:rPr>
        <w:t>avním</w:t>
      </w:r>
      <w:r w:rsidR="008E7A30">
        <w:rPr>
          <w:rFonts w:cs="Times New Roman"/>
        </w:rPr>
        <w:t xml:space="preserve"> městě Praze, kde se ke konci roku 2000 nacházelo 49 poboček. Více než dvojnásobně vzrostla také pob</w:t>
      </w:r>
      <w:r w:rsidR="007549B1">
        <w:rPr>
          <w:rFonts w:cs="Times New Roman"/>
        </w:rPr>
        <w:t>očková síť obcí o velikosti</w:t>
      </w:r>
      <w:r w:rsidR="008E7A30">
        <w:rPr>
          <w:rFonts w:cs="Times New Roman"/>
        </w:rPr>
        <w:t xml:space="preserve"> 50 000—99 999 obyvatel. Největší přírůstek přitom proběhl v Moravskoslezském a Ústeckém kraji.</w:t>
      </w:r>
    </w:p>
    <w:p w:rsidR="005F2BA9" w:rsidRDefault="005F2BA9" w:rsidP="007D164F">
      <w:pPr>
        <w:jc w:val="both"/>
      </w:pPr>
      <w:r>
        <w:br w:type="page"/>
      </w:r>
    </w:p>
    <w:p w:rsidR="007A7FC8" w:rsidRDefault="00AC5138" w:rsidP="000A5A2B">
      <w:pPr>
        <w:rPr>
          <w:rFonts w:cs="Times New Roman"/>
        </w:rPr>
      </w:pPr>
      <w:r>
        <w:rPr>
          <w:rFonts w:cs="Times New Roman"/>
        </w:rPr>
        <w:lastRenderedPageBreak/>
        <w:t>Tab. 1</w:t>
      </w:r>
      <w:r w:rsidR="007D164F">
        <w:rPr>
          <w:rFonts w:cs="Times New Roman"/>
        </w:rPr>
        <w:t>5</w:t>
      </w:r>
      <w:r w:rsidR="00B85161">
        <w:rPr>
          <w:rFonts w:cs="Times New Roman"/>
        </w:rPr>
        <w:t xml:space="preserve">: </w:t>
      </w:r>
      <w:r w:rsidR="00F01368">
        <w:rPr>
          <w:rFonts w:cs="Times New Roman"/>
        </w:rPr>
        <w:t xml:space="preserve">Struktura pobočkové sítě podle velikostních kategorií obcí </w:t>
      </w:r>
      <w:r w:rsidR="00B85161">
        <w:rPr>
          <w:rFonts w:cs="Times New Roman"/>
        </w:rPr>
        <w:t>k 31.</w:t>
      </w:r>
      <w:r w:rsidR="005F2BA9">
        <w:rPr>
          <w:rFonts w:cs="Times New Roman"/>
        </w:rPr>
        <w:t xml:space="preserve"> </w:t>
      </w:r>
      <w:r w:rsidR="00B85161">
        <w:rPr>
          <w:rFonts w:cs="Times New Roman"/>
        </w:rPr>
        <w:t>12. daného roku</w:t>
      </w:r>
    </w:p>
    <w:tbl>
      <w:tblPr>
        <w:tblW w:w="8965" w:type="dxa"/>
        <w:tblInd w:w="55" w:type="dxa"/>
        <w:tblCellMar>
          <w:left w:w="70" w:type="dxa"/>
          <w:right w:w="70" w:type="dxa"/>
        </w:tblCellMar>
        <w:tblLook w:val="04A0" w:firstRow="1" w:lastRow="0" w:firstColumn="1" w:lastColumn="0" w:noHBand="0" w:noVBand="1"/>
      </w:tblPr>
      <w:tblGrid>
        <w:gridCol w:w="1930"/>
        <w:gridCol w:w="573"/>
        <w:gridCol w:w="834"/>
        <w:gridCol w:w="573"/>
        <w:gridCol w:w="834"/>
        <w:gridCol w:w="573"/>
        <w:gridCol w:w="834"/>
        <w:gridCol w:w="573"/>
        <w:gridCol w:w="834"/>
        <w:gridCol w:w="573"/>
        <w:gridCol w:w="834"/>
      </w:tblGrid>
      <w:tr w:rsidR="005B0009" w:rsidRPr="005B0009" w:rsidTr="005B0009">
        <w:trPr>
          <w:trHeight w:val="294"/>
        </w:trPr>
        <w:tc>
          <w:tcPr>
            <w:tcW w:w="19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0009" w:rsidRPr="005B0009" w:rsidRDefault="005B0009" w:rsidP="005B0009">
            <w:pPr>
              <w:spacing w:line="240" w:lineRule="auto"/>
              <w:jc w:val="center"/>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Velikostní struktura obcí (ob.)</w:t>
            </w:r>
          </w:p>
        </w:tc>
        <w:tc>
          <w:tcPr>
            <w:tcW w:w="1407" w:type="dxa"/>
            <w:gridSpan w:val="2"/>
            <w:tcBorders>
              <w:top w:val="single" w:sz="4" w:space="0" w:color="auto"/>
              <w:left w:val="nil"/>
              <w:bottom w:val="single" w:sz="4" w:space="0" w:color="auto"/>
              <w:right w:val="single" w:sz="4" w:space="0" w:color="auto"/>
            </w:tcBorders>
            <w:shd w:val="clear" w:color="auto" w:fill="auto"/>
            <w:noWrap/>
            <w:vAlign w:val="center"/>
            <w:hideMark/>
          </w:tcPr>
          <w:p w:rsidR="005B0009" w:rsidRPr="005B0009" w:rsidRDefault="005B0009" w:rsidP="005B0009">
            <w:pPr>
              <w:spacing w:line="240" w:lineRule="auto"/>
              <w:jc w:val="center"/>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1995</w:t>
            </w:r>
          </w:p>
        </w:tc>
        <w:tc>
          <w:tcPr>
            <w:tcW w:w="1407" w:type="dxa"/>
            <w:gridSpan w:val="2"/>
            <w:tcBorders>
              <w:top w:val="single" w:sz="4" w:space="0" w:color="auto"/>
              <w:left w:val="nil"/>
              <w:bottom w:val="single" w:sz="4" w:space="0" w:color="auto"/>
              <w:right w:val="single" w:sz="4" w:space="0" w:color="auto"/>
            </w:tcBorders>
            <w:shd w:val="clear" w:color="auto" w:fill="auto"/>
            <w:noWrap/>
            <w:vAlign w:val="center"/>
            <w:hideMark/>
          </w:tcPr>
          <w:p w:rsidR="005B0009" w:rsidRPr="005B0009" w:rsidRDefault="005B0009" w:rsidP="005B0009">
            <w:pPr>
              <w:spacing w:line="240" w:lineRule="auto"/>
              <w:jc w:val="center"/>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2000</w:t>
            </w:r>
          </w:p>
        </w:tc>
        <w:tc>
          <w:tcPr>
            <w:tcW w:w="1407" w:type="dxa"/>
            <w:gridSpan w:val="2"/>
            <w:tcBorders>
              <w:top w:val="single" w:sz="4" w:space="0" w:color="auto"/>
              <w:left w:val="nil"/>
              <w:bottom w:val="single" w:sz="4" w:space="0" w:color="auto"/>
              <w:right w:val="single" w:sz="4" w:space="0" w:color="auto"/>
            </w:tcBorders>
            <w:shd w:val="clear" w:color="auto" w:fill="auto"/>
            <w:noWrap/>
            <w:vAlign w:val="center"/>
            <w:hideMark/>
          </w:tcPr>
          <w:p w:rsidR="005B0009" w:rsidRPr="005B0009" w:rsidRDefault="005B0009" w:rsidP="005B0009">
            <w:pPr>
              <w:spacing w:line="240" w:lineRule="auto"/>
              <w:jc w:val="center"/>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2005</w:t>
            </w:r>
          </w:p>
        </w:tc>
        <w:tc>
          <w:tcPr>
            <w:tcW w:w="1407" w:type="dxa"/>
            <w:gridSpan w:val="2"/>
            <w:tcBorders>
              <w:top w:val="single" w:sz="4" w:space="0" w:color="auto"/>
              <w:left w:val="nil"/>
              <w:bottom w:val="single" w:sz="4" w:space="0" w:color="auto"/>
              <w:right w:val="single" w:sz="4" w:space="0" w:color="auto"/>
            </w:tcBorders>
            <w:shd w:val="clear" w:color="auto" w:fill="auto"/>
            <w:noWrap/>
            <w:vAlign w:val="center"/>
            <w:hideMark/>
          </w:tcPr>
          <w:p w:rsidR="005B0009" w:rsidRPr="005B0009" w:rsidRDefault="005B0009" w:rsidP="005B0009">
            <w:pPr>
              <w:spacing w:line="240" w:lineRule="auto"/>
              <w:jc w:val="center"/>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2010</w:t>
            </w:r>
          </w:p>
        </w:tc>
        <w:tc>
          <w:tcPr>
            <w:tcW w:w="1407" w:type="dxa"/>
            <w:gridSpan w:val="2"/>
            <w:tcBorders>
              <w:top w:val="single" w:sz="4" w:space="0" w:color="auto"/>
              <w:left w:val="nil"/>
              <w:bottom w:val="single" w:sz="4" w:space="0" w:color="auto"/>
              <w:right w:val="single" w:sz="4" w:space="0" w:color="auto"/>
            </w:tcBorders>
            <w:shd w:val="clear" w:color="auto" w:fill="auto"/>
            <w:noWrap/>
            <w:vAlign w:val="center"/>
            <w:hideMark/>
          </w:tcPr>
          <w:p w:rsidR="005B0009" w:rsidRPr="005B0009" w:rsidRDefault="005F2BA9" w:rsidP="005B0009">
            <w:pPr>
              <w:spacing w:line="240" w:lineRule="auto"/>
              <w:jc w:val="center"/>
              <w:rPr>
                <w:rFonts w:ascii="Calibri" w:eastAsia="Times New Roman" w:hAnsi="Calibri" w:cs="Times New Roman"/>
                <w:color w:val="000000"/>
                <w:lang w:eastAsia="cs-CZ"/>
              </w:rPr>
            </w:pPr>
            <w:r>
              <w:rPr>
                <w:rFonts w:ascii="Calibri" w:eastAsia="Times New Roman" w:hAnsi="Calibri" w:cs="Times New Roman"/>
                <w:color w:val="000000"/>
                <w:lang w:eastAsia="cs-CZ"/>
              </w:rPr>
              <w:t>31. 3. 2016</w:t>
            </w:r>
          </w:p>
        </w:tc>
      </w:tr>
      <w:tr w:rsidR="005B0009" w:rsidRPr="005B0009" w:rsidTr="005B0009">
        <w:trPr>
          <w:trHeight w:val="367"/>
        </w:trPr>
        <w:tc>
          <w:tcPr>
            <w:tcW w:w="1930" w:type="dxa"/>
            <w:vMerge/>
            <w:tcBorders>
              <w:top w:val="single" w:sz="4" w:space="0" w:color="auto"/>
              <w:left w:val="single" w:sz="4" w:space="0" w:color="auto"/>
              <w:bottom w:val="single" w:sz="4" w:space="0" w:color="000000"/>
              <w:right w:val="single" w:sz="4" w:space="0" w:color="auto"/>
            </w:tcBorders>
            <w:vAlign w:val="center"/>
            <w:hideMark/>
          </w:tcPr>
          <w:p w:rsidR="005B0009" w:rsidRPr="005B0009" w:rsidRDefault="005B0009" w:rsidP="005B0009">
            <w:pPr>
              <w:spacing w:line="240" w:lineRule="auto"/>
              <w:rPr>
                <w:rFonts w:ascii="Calibri" w:eastAsia="Times New Roman" w:hAnsi="Calibri" w:cs="Times New Roman"/>
                <w:color w:val="000000"/>
                <w:lang w:eastAsia="cs-CZ"/>
              </w:rPr>
            </w:pPr>
          </w:p>
        </w:tc>
        <w:tc>
          <w:tcPr>
            <w:tcW w:w="573" w:type="dxa"/>
            <w:tcBorders>
              <w:top w:val="nil"/>
              <w:left w:val="nil"/>
              <w:bottom w:val="single" w:sz="4" w:space="0" w:color="auto"/>
              <w:right w:val="single" w:sz="4" w:space="0" w:color="auto"/>
            </w:tcBorders>
            <w:shd w:val="clear" w:color="auto" w:fill="auto"/>
            <w:noWrap/>
            <w:vAlign w:val="center"/>
            <w:hideMark/>
          </w:tcPr>
          <w:p w:rsidR="005B0009" w:rsidRPr="005B0009" w:rsidRDefault="005B0009" w:rsidP="005B0009">
            <w:pPr>
              <w:spacing w:line="240" w:lineRule="auto"/>
              <w:jc w:val="center"/>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A</w:t>
            </w:r>
          </w:p>
        </w:tc>
        <w:tc>
          <w:tcPr>
            <w:tcW w:w="834" w:type="dxa"/>
            <w:tcBorders>
              <w:top w:val="nil"/>
              <w:left w:val="nil"/>
              <w:bottom w:val="single" w:sz="4" w:space="0" w:color="auto"/>
              <w:right w:val="single" w:sz="4" w:space="0" w:color="auto"/>
            </w:tcBorders>
            <w:shd w:val="clear" w:color="auto" w:fill="auto"/>
            <w:noWrap/>
            <w:vAlign w:val="center"/>
            <w:hideMark/>
          </w:tcPr>
          <w:p w:rsidR="005B0009" w:rsidRPr="005B0009" w:rsidRDefault="005B0009" w:rsidP="005B0009">
            <w:pPr>
              <w:spacing w:line="240" w:lineRule="auto"/>
              <w:jc w:val="center"/>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R (%)</w:t>
            </w:r>
          </w:p>
        </w:tc>
        <w:tc>
          <w:tcPr>
            <w:tcW w:w="573" w:type="dxa"/>
            <w:tcBorders>
              <w:top w:val="nil"/>
              <w:left w:val="nil"/>
              <w:bottom w:val="single" w:sz="4" w:space="0" w:color="auto"/>
              <w:right w:val="single" w:sz="4" w:space="0" w:color="auto"/>
            </w:tcBorders>
            <w:shd w:val="clear" w:color="auto" w:fill="auto"/>
            <w:noWrap/>
            <w:vAlign w:val="center"/>
            <w:hideMark/>
          </w:tcPr>
          <w:p w:rsidR="005B0009" w:rsidRPr="005B0009" w:rsidRDefault="005B0009" w:rsidP="005B0009">
            <w:pPr>
              <w:spacing w:line="240" w:lineRule="auto"/>
              <w:jc w:val="center"/>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A</w:t>
            </w:r>
          </w:p>
        </w:tc>
        <w:tc>
          <w:tcPr>
            <w:tcW w:w="834" w:type="dxa"/>
            <w:tcBorders>
              <w:top w:val="nil"/>
              <w:left w:val="nil"/>
              <w:bottom w:val="single" w:sz="4" w:space="0" w:color="auto"/>
              <w:right w:val="single" w:sz="4" w:space="0" w:color="auto"/>
            </w:tcBorders>
            <w:shd w:val="clear" w:color="auto" w:fill="auto"/>
            <w:noWrap/>
            <w:vAlign w:val="center"/>
            <w:hideMark/>
          </w:tcPr>
          <w:p w:rsidR="005B0009" w:rsidRPr="005B0009" w:rsidRDefault="005B0009" w:rsidP="005B0009">
            <w:pPr>
              <w:spacing w:line="240" w:lineRule="auto"/>
              <w:jc w:val="center"/>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R (%)</w:t>
            </w:r>
          </w:p>
        </w:tc>
        <w:tc>
          <w:tcPr>
            <w:tcW w:w="573" w:type="dxa"/>
            <w:tcBorders>
              <w:top w:val="nil"/>
              <w:left w:val="nil"/>
              <w:bottom w:val="single" w:sz="4" w:space="0" w:color="auto"/>
              <w:right w:val="single" w:sz="4" w:space="0" w:color="auto"/>
            </w:tcBorders>
            <w:shd w:val="clear" w:color="auto" w:fill="auto"/>
            <w:noWrap/>
            <w:vAlign w:val="center"/>
            <w:hideMark/>
          </w:tcPr>
          <w:p w:rsidR="005B0009" w:rsidRPr="005B0009" w:rsidRDefault="005B0009" w:rsidP="005B0009">
            <w:pPr>
              <w:spacing w:line="240" w:lineRule="auto"/>
              <w:jc w:val="center"/>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A</w:t>
            </w:r>
          </w:p>
        </w:tc>
        <w:tc>
          <w:tcPr>
            <w:tcW w:w="834" w:type="dxa"/>
            <w:tcBorders>
              <w:top w:val="nil"/>
              <w:left w:val="nil"/>
              <w:bottom w:val="single" w:sz="4" w:space="0" w:color="auto"/>
              <w:right w:val="single" w:sz="4" w:space="0" w:color="auto"/>
            </w:tcBorders>
            <w:shd w:val="clear" w:color="auto" w:fill="auto"/>
            <w:noWrap/>
            <w:vAlign w:val="center"/>
            <w:hideMark/>
          </w:tcPr>
          <w:p w:rsidR="005B0009" w:rsidRPr="005B0009" w:rsidRDefault="005B0009" w:rsidP="005B0009">
            <w:pPr>
              <w:spacing w:line="240" w:lineRule="auto"/>
              <w:jc w:val="center"/>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R (%)</w:t>
            </w:r>
          </w:p>
        </w:tc>
        <w:tc>
          <w:tcPr>
            <w:tcW w:w="573" w:type="dxa"/>
            <w:tcBorders>
              <w:top w:val="nil"/>
              <w:left w:val="nil"/>
              <w:bottom w:val="single" w:sz="4" w:space="0" w:color="auto"/>
              <w:right w:val="single" w:sz="4" w:space="0" w:color="auto"/>
            </w:tcBorders>
            <w:shd w:val="clear" w:color="auto" w:fill="auto"/>
            <w:noWrap/>
            <w:vAlign w:val="center"/>
            <w:hideMark/>
          </w:tcPr>
          <w:p w:rsidR="005B0009" w:rsidRPr="005B0009" w:rsidRDefault="005B0009" w:rsidP="005B0009">
            <w:pPr>
              <w:spacing w:line="240" w:lineRule="auto"/>
              <w:jc w:val="center"/>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A</w:t>
            </w:r>
          </w:p>
        </w:tc>
        <w:tc>
          <w:tcPr>
            <w:tcW w:w="834" w:type="dxa"/>
            <w:tcBorders>
              <w:top w:val="nil"/>
              <w:left w:val="nil"/>
              <w:bottom w:val="single" w:sz="4" w:space="0" w:color="auto"/>
              <w:right w:val="single" w:sz="4" w:space="0" w:color="auto"/>
            </w:tcBorders>
            <w:shd w:val="clear" w:color="auto" w:fill="auto"/>
            <w:noWrap/>
            <w:vAlign w:val="center"/>
            <w:hideMark/>
          </w:tcPr>
          <w:p w:rsidR="005B0009" w:rsidRPr="005B0009" w:rsidRDefault="005B0009" w:rsidP="005B0009">
            <w:pPr>
              <w:spacing w:line="240" w:lineRule="auto"/>
              <w:jc w:val="center"/>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R (%)</w:t>
            </w:r>
          </w:p>
        </w:tc>
        <w:tc>
          <w:tcPr>
            <w:tcW w:w="573" w:type="dxa"/>
            <w:tcBorders>
              <w:top w:val="nil"/>
              <w:left w:val="nil"/>
              <w:bottom w:val="single" w:sz="4" w:space="0" w:color="auto"/>
              <w:right w:val="single" w:sz="4" w:space="0" w:color="auto"/>
            </w:tcBorders>
            <w:shd w:val="clear" w:color="auto" w:fill="auto"/>
            <w:noWrap/>
            <w:vAlign w:val="center"/>
            <w:hideMark/>
          </w:tcPr>
          <w:p w:rsidR="005B0009" w:rsidRPr="005B0009" w:rsidRDefault="005B0009" w:rsidP="005B0009">
            <w:pPr>
              <w:spacing w:line="240" w:lineRule="auto"/>
              <w:jc w:val="center"/>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A</w:t>
            </w:r>
          </w:p>
        </w:tc>
        <w:tc>
          <w:tcPr>
            <w:tcW w:w="834" w:type="dxa"/>
            <w:tcBorders>
              <w:top w:val="nil"/>
              <w:left w:val="nil"/>
              <w:bottom w:val="single" w:sz="4" w:space="0" w:color="auto"/>
              <w:right w:val="single" w:sz="4" w:space="0" w:color="auto"/>
            </w:tcBorders>
            <w:shd w:val="clear" w:color="auto" w:fill="auto"/>
            <w:noWrap/>
            <w:vAlign w:val="center"/>
            <w:hideMark/>
          </w:tcPr>
          <w:p w:rsidR="005B0009" w:rsidRPr="005B0009" w:rsidRDefault="005B0009" w:rsidP="005B0009">
            <w:pPr>
              <w:spacing w:line="240" w:lineRule="auto"/>
              <w:jc w:val="center"/>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R (%)</w:t>
            </w:r>
          </w:p>
        </w:tc>
      </w:tr>
      <w:tr w:rsidR="005B0009" w:rsidRPr="005B0009" w:rsidTr="005B0009">
        <w:trPr>
          <w:trHeight w:val="294"/>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999 a méně</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0</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0,0</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0</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0,0</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3</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0,5</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3</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0,5</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10</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1,6</w:t>
            </w:r>
          </w:p>
        </w:tc>
      </w:tr>
      <w:tr w:rsidR="005B0009" w:rsidRPr="005B0009" w:rsidTr="005B0009">
        <w:trPr>
          <w:trHeight w:val="294"/>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1000—1999</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0</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0,0</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0</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0,0</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13</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2,2</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16</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2,6</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15</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2,3</w:t>
            </w:r>
          </w:p>
        </w:tc>
      </w:tr>
      <w:tr w:rsidR="005B0009" w:rsidRPr="005B0009" w:rsidTr="005B0009">
        <w:trPr>
          <w:trHeight w:val="294"/>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2000—2999</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0</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0,0</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0</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0,0</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12</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2,0</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8</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1,3</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15</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2,3</w:t>
            </w:r>
          </w:p>
        </w:tc>
      </w:tr>
      <w:tr w:rsidR="005B0009" w:rsidRPr="005B0009" w:rsidTr="005B0009">
        <w:trPr>
          <w:trHeight w:val="294"/>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3000—4999</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0</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0,0</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0</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0,0</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41</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6,9</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40</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6,6</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39</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6,1</w:t>
            </w:r>
          </w:p>
        </w:tc>
      </w:tr>
      <w:tr w:rsidR="005B0009" w:rsidRPr="005B0009" w:rsidTr="005B0009">
        <w:trPr>
          <w:trHeight w:val="294"/>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5000—9999</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5</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3,7</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20</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8,0</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91</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15,4</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86</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14,2</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84</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13,1</w:t>
            </w:r>
          </w:p>
        </w:tc>
      </w:tr>
      <w:tr w:rsidR="005B0009" w:rsidRPr="005B0009" w:rsidTr="005B0009">
        <w:trPr>
          <w:trHeight w:val="294"/>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10000—19999</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42</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31,1</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52</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20,7</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98</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16,6</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93</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15,3</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108</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16,9</w:t>
            </w:r>
          </w:p>
        </w:tc>
      </w:tr>
      <w:tr w:rsidR="005B0009" w:rsidRPr="005B0009" w:rsidTr="005B0009">
        <w:trPr>
          <w:trHeight w:val="294"/>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20000—49999</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36</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26,7</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61</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24,3</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112</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19,0</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126</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20,8</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121</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18,9</w:t>
            </w:r>
          </w:p>
        </w:tc>
      </w:tr>
      <w:tr w:rsidR="005B0009" w:rsidRPr="005B0009" w:rsidTr="005B0009">
        <w:trPr>
          <w:trHeight w:val="294"/>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50000—99999</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19</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14,1</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41</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16,3</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70</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11,8</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72</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11,9</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81</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12,7</w:t>
            </w:r>
          </w:p>
        </w:tc>
      </w:tr>
      <w:tr w:rsidR="005B0009" w:rsidRPr="005B0009" w:rsidTr="005B0009">
        <w:trPr>
          <w:trHeight w:val="294"/>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100000—499999</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16</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11,9</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28</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11,2</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55</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9,3</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59</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9,7</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68</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10,6</w:t>
            </w:r>
          </w:p>
        </w:tc>
      </w:tr>
      <w:tr w:rsidR="005B0009" w:rsidRPr="005B0009" w:rsidTr="005B0009">
        <w:trPr>
          <w:trHeight w:val="294"/>
        </w:trPr>
        <w:tc>
          <w:tcPr>
            <w:tcW w:w="1930" w:type="dxa"/>
            <w:tcBorders>
              <w:top w:val="nil"/>
              <w:left w:val="single" w:sz="4" w:space="0" w:color="auto"/>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500000 a více</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17</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12,6</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49</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19,5</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96</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16,2</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104</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17,1</w:t>
            </w:r>
          </w:p>
        </w:tc>
        <w:tc>
          <w:tcPr>
            <w:tcW w:w="573"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99</w:t>
            </w:r>
          </w:p>
        </w:tc>
        <w:tc>
          <w:tcPr>
            <w:tcW w:w="834" w:type="dxa"/>
            <w:tcBorders>
              <w:top w:val="nil"/>
              <w:left w:val="nil"/>
              <w:bottom w:val="single" w:sz="4" w:space="0" w:color="auto"/>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15,5</w:t>
            </w:r>
          </w:p>
        </w:tc>
      </w:tr>
      <w:tr w:rsidR="005B0009" w:rsidRPr="005B0009" w:rsidTr="005B0009">
        <w:trPr>
          <w:trHeight w:val="294"/>
        </w:trPr>
        <w:tc>
          <w:tcPr>
            <w:tcW w:w="1930" w:type="dxa"/>
            <w:tcBorders>
              <w:top w:val="nil"/>
              <w:left w:val="single" w:sz="4" w:space="0" w:color="auto"/>
              <w:bottom w:val="nil"/>
              <w:right w:val="single" w:sz="4" w:space="0" w:color="auto"/>
            </w:tcBorders>
            <w:shd w:val="clear" w:color="auto" w:fill="auto"/>
            <w:noWrap/>
            <w:vAlign w:val="bottom"/>
            <w:hideMark/>
          </w:tcPr>
          <w:p w:rsidR="005B0009" w:rsidRPr="005B0009" w:rsidRDefault="005B0009" w:rsidP="005B0009">
            <w:pPr>
              <w:spacing w:line="240" w:lineRule="auto"/>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Celkem</w:t>
            </w:r>
          </w:p>
        </w:tc>
        <w:tc>
          <w:tcPr>
            <w:tcW w:w="573" w:type="dxa"/>
            <w:tcBorders>
              <w:top w:val="nil"/>
              <w:left w:val="nil"/>
              <w:bottom w:val="nil"/>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135</w:t>
            </w:r>
          </w:p>
        </w:tc>
        <w:tc>
          <w:tcPr>
            <w:tcW w:w="834" w:type="dxa"/>
            <w:tcBorders>
              <w:top w:val="nil"/>
              <w:left w:val="nil"/>
              <w:bottom w:val="nil"/>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100,0</w:t>
            </w:r>
          </w:p>
        </w:tc>
        <w:tc>
          <w:tcPr>
            <w:tcW w:w="573" w:type="dxa"/>
            <w:tcBorders>
              <w:top w:val="nil"/>
              <w:left w:val="nil"/>
              <w:bottom w:val="nil"/>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251</w:t>
            </w:r>
          </w:p>
        </w:tc>
        <w:tc>
          <w:tcPr>
            <w:tcW w:w="834" w:type="dxa"/>
            <w:tcBorders>
              <w:top w:val="nil"/>
              <w:left w:val="nil"/>
              <w:bottom w:val="nil"/>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100,0</w:t>
            </w:r>
          </w:p>
        </w:tc>
        <w:tc>
          <w:tcPr>
            <w:tcW w:w="573" w:type="dxa"/>
            <w:tcBorders>
              <w:top w:val="nil"/>
              <w:left w:val="nil"/>
              <w:bottom w:val="nil"/>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591</w:t>
            </w:r>
          </w:p>
        </w:tc>
        <w:tc>
          <w:tcPr>
            <w:tcW w:w="834" w:type="dxa"/>
            <w:tcBorders>
              <w:top w:val="nil"/>
              <w:left w:val="nil"/>
              <w:bottom w:val="nil"/>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100,0</w:t>
            </w:r>
          </w:p>
        </w:tc>
        <w:tc>
          <w:tcPr>
            <w:tcW w:w="573" w:type="dxa"/>
            <w:tcBorders>
              <w:top w:val="nil"/>
              <w:left w:val="nil"/>
              <w:bottom w:val="nil"/>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607</w:t>
            </w:r>
          </w:p>
        </w:tc>
        <w:tc>
          <w:tcPr>
            <w:tcW w:w="834" w:type="dxa"/>
            <w:tcBorders>
              <w:top w:val="nil"/>
              <w:left w:val="nil"/>
              <w:bottom w:val="nil"/>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100,0</w:t>
            </w:r>
          </w:p>
        </w:tc>
        <w:tc>
          <w:tcPr>
            <w:tcW w:w="573" w:type="dxa"/>
            <w:tcBorders>
              <w:top w:val="nil"/>
              <w:left w:val="nil"/>
              <w:bottom w:val="nil"/>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640</w:t>
            </w:r>
          </w:p>
        </w:tc>
        <w:tc>
          <w:tcPr>
            <w:tcW w:w="834" w:type="dxa"/>
            <w:tcBorders>
              <w:top w:val="nil"/>
              <w:left w:val="nil"/>
              <w:bottom w:val="nil"/>
              <w:right w:val="single" w:sz="4" w:space="0" w:color="auto"/>
            </w:tcBorders>
            <w:shd w:val="clear" w:color="auto" w:fill="auto"/>
            <w:noWrap/>
            <w:vAlign w:val="bottom"/>
            <w:hideMark/>
          </w:tcPr>
          <w:p w:rsidR="005B0009" w:rsidRPr="005B0009" w:rsidRDefault="005B0009" w:rsidP="005B0009">
            <w:pPr>
              <w:spacing w:line="240" w:lineRule="auto"/>
              <w:jc w:val="right"/>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100,0</w:t>
            </w:r>
          </w:p>
        </w:tc>
      </w:tr>
      <w:tr w:rsidR="005B0009" w:rsidRPr="005B0009" w:rsidTr="005B0009">
        <w:trPr>
          <w:trHeight w:val="294"/>
        </w:trPr>
        <w:tc>
          <w:tcPr>
            <w:tcW w:w="8965" w:type="dxa"/>
            <w:gridSpan w:val="11"/>
            <w:tcBorders>
              <w:top w:val="single" w:sz="4" w:space="0" w:color="auto"/>
              <w:left w:val="nil"/>
              <w:bottom w:val="nil"/>
              <w:right w:val="nil"/>
            </w:tcBorders>
            <w:shd w:val="clear" w:color="auto" w:fill="auto"/>
            <w:noWrap/>
            <w:vAlign w:val="bottom"/>
            <w:hideMark/>
          </w:tcPr>
          <w:p w:rsidR="005B0009" w:rsidRPr="005B0009" w:rsidRDefault="005B0009" w:rsidP="005B0009">
            <w:pPr>
              <w:spacing w:line="240" w:lineRule="auto"/>
              <w:rPr>
                <w:rFonts w:ascii="Calibri" w:eastAsia="Times New Roman" w:hAnsi="Calibri" w:cs="Times New Roman"/>
                <w:color w:val="000000"/>
                <w:lang w:eastAsia="cs-CZ"/>
              </w:rPr>
            </w:pPr>
            <w:r w:rsidRPr="005B0009">
              <w:rPr>
                <w:rFonts w:ascii="Calibri" w:eastAsia="Times New Roman" w:hAnsi="Calibri" w:cs="Times New Roman"/>
                <w:color w:val="000000"/>
                <w:lang w:eastAsia="cs-CZ"/>
              </w:rPr>
              <w:t>A - absolutní počet, R - relativní vyjádření</w:t>
            </w:r>
          </w:p>
        </w:tc>
      </w:tr>
    </w:tbl>
    <w:p w:rsidR="007A7FC8" w:rsidRDefault="007A7FC8" w:rsidP="007A7FC8">
      <w:pPr>
        <w:spacing w:before="120"/>
        <w:rPr>
          <w:rFonts w:cs="Times New Roman"/>
        </w:rPr>
      </w:pPr>
      <w:r>
        <w:rPr>
          <w:rFonts w:cs="Times New Roman"/>
        </w:rPr>
        <w:t>Zdroj: Interní data společnosti Fortuna</w:t>
      </w:r>
      <w:r w:rsidR="005B0009">
        <w:rPr>
          <w:rFonts w:cs="Times New Roman"/>
        </w:rPr>
        <w:t xml:space="preserve"> </w:t>
      </w:r>
    </w:p>
    <w:p w:rsidR="009474B5" w:rsidRDefault="009474B5" w:rsidP="006554EC">
      <w:pPr>
        <w:rPr>
          <w:rFonts w:cs="Times New Roman"/>
        </w:rPr>
      </w:pPr>
    </w:p>
    <w:p w:rsidR="005B0009" w:rsidRDefault="00E675E0" w:rsidP="00926060">
      <w:pPr>
        <w:jc w:val="both"/>
        <w:rPr>
          <w:rFonts w:cs="Times New Roman"/>
        </w:rPr>
      </w:pPr>
      <w:r>
        <w:rPr>
          <w:rFonts w:cs="Times New Roman"/>
        </w:rPr>
        <w:tab/>
      </w:r>
      <w:r w:rsidR="00492E0E">
        <w:rPr>
          <w:rFonts w:cs="Times New Roman"/>
        </w:rPr>
        <w:t>Na počátku nového milénia</w:t>
      </w:r>
      <w:r w:rsidR="004E1FC3">
        <w:rPr>
          <w:rFonts w:cs="Times New Roman"/>
        </w:rPr>
        <w:t xml:space="preserve"> mezi roky 2001—2005</w:t>
      </w:r>
      <w:r w:rsidR="00492E0E">
        <w:rPr>
          <w:rFonts w:cs="Times New Roman"/>
        </w:rPr>
        <w:t xml:space="preserve"> pobo</w:t>
      </w:r>
      <w:r w:rsidR="00731C5A">
        <w:rPr>
          <w:rFonts w:cs="Times New Roman"/>
        </w:rPr>
        <w:t>čková síť expandovala do obcí o </w:t>
      </w:r>
      <w:r w:rsidR="00492E0E">
        <w:rPr>
          <w:rFonts w:cs="Times New Roman"/>
        </w:rPr>
        <w:t>velikosti do 10 tisíc obyvatel. Tento ná</w:t>
      </w:r>
      <w:r w:rsidR="00477B99">
        <w:rPr>
          <w:rFonts w:cs="Times New Roman"/>
        </w:rPr>
        <w:t>růst vytvořil</w:t>
      </w:r>
      <w:r w:rsidR="00492E0E">
        <w:rPr>
          <w:rFonts w:cs="Times New Roman"/>
        </w:rPr>
        <w:t xml:space="preserve"> paradox </w:t>
      </w:r>
      <w:r w:rsidR="007549B1">
        <w:rPr>
          <w:rFonts w:cs="Times New Roman"/>
        </w:rPr>
        <w:t>—</w:t>
      </w:r>
      <w:r w:rsidR="00492E0E">
        <w:rPr>
          <w:rFonts w:cs="Times New Roman"/>
        </w:rPr>
        <w:t xml:space="preserve"> počet poboček v jednotlivých velikostních kategoriích nad 10 tisíc obyvatel </w:t>
      </w:r>
      <w:r w:rsidR="005F191F">
        <w:rPr>
          <w:rFonts w:cs="Times New Roman"/>
        </w:rPr>
        <w:t xml:space="preserve">se </w:t>
      </w:r>
      <w:r w:rsidR="00492E0E">
        <w:rPr>
          <w:rFonts w:cs="Times New Roman"/>
        </w:rPr>
        <w:t>přibližně zdvojnásobil, jejich relativní podíl vůči celkové pobočkové síti</w:t>
      </w:r>
      <w:r w:rsidR="005F191F">
        <w:rPr>
          <w:rFonts w:cs="Times New Roman"/>
        </w:rPr>
        <w:t xml:space="preserve"> však</w:t>
      </w:r>
      <w:r w:rsidR="00492E0E">
        <w:rPr>
          <w:rFonts w:cs="Times New Roman"/>
        </w:rPr>
        <w:t xml:space="preserve"> </w:t>
      </w:r>
      <w:r w:rsidR="005F191F">
        <w:rPr>
          <w:rFonts w:cs="Times New Roman"/>
        </w:rPr>
        <w:t>po</w:t>
      </w:r>
      <w:r w:rsidR="00492E0E">
        <w:rPr>
          <w:rFonts w:cs="Times New Roman"/>
        </w:rPr>
        <w:t xml:space="preserve">klesl. </w:t>
      </w:r>
      <w:r w:rsidR="00477B99">
        <w:rPr>
          <w:rFonts w:cs="Times New Roman"/>
        </w:rPr>
        <w:t>Velký nárůst může být částečně vysvětlen novým systémem marketingu služeb – franšízingem. Zajímavostí je, že o</w:t>
      </w:r>
      <w:r w:rsidR="00305536">
        <w:rPr>
          <w:rFonts w:cs="Times New Roman"/>
        </w:rPr>
        <w:t>bce o malém počtu obyvatel, v nichž byla otevřena nová pobočka, se většinou vyznačovaly výhodnou polohou. Příkladem mohou být tři obce do tisíce obyvatel</w:t>
      </w:r>
      <w:r w:rsidR="006168DC">
        <w:rPr>
          <w:rFonts w:cs="Times New Roman"/>
        </w:rPr>
        <w:t>. Potůčky, resp. Rozvadov těžily</w:t>
      </w:r>
      <w:r w:rsidR="00305536">
        <w:rPr>
          <w:rFonts w:cs="Times New Roman"/>
        </w:rPr>
        <w:t xml:space="preserve"> z příhraniční polohy, kdy jimi procházela pozemní komunikace do sousedního státu. </w:t>
      </w:r>
      <w:r w:rsidR="007549B1">
        <w:rPr>
          <w:rFonts w:cs="Times New Roman"/>
        </w:rPr>
        <w:t xml:space="preserve">Středočeské </w:t>
      </w:r>
      <w:r w:rsidR="00305536">
        <w:rPr>
          <w:rFonts w:cs="Times New Roman"/>
        </w:rPr>
        <w:t>Nespeky zase</w:t>
      </w:r>
      <w:r w:rsidR="007549B1">
        <w:rPr>
          <w:rFonts w:cs="Times New Roman"/>
        </w:rPr>
        <w:t xml:space="preserve"> leží blízko </w:t>
      </w:r>
      <w:r w:rsidR="00305536">
        <w:rPr>
          <w:rFonts w:cs="Times New Roman"/>
        </w:rPr>
        <w:t>evropské silnic</w:t>
      </w:r>
      <w:r w:rsidR="007549B1">
        <w:rPr>
          <w:rFonts w:cs="Times New Roman"/>
        </w:rPr>
        <w:t>e</w:t>
      </w:r>
      <w:r w:rsidR="00305536">
        <w:rPr>
          <w:rFonts w:cs="Times New Roman"/>
        </w:rPr>
        <w:t xml:space="preserve"> E55 a dálnic</w:t>
      </w:r>
      <w:r w:rsidR="007549B1">
        <w:rPr>
          <w:rFonts w:cs="Times New Roman"/>
        </w:rPr>
        <w:t>e</w:t>
      </w:r>
      <w:r w:rsidR="00305536">
        <w:rPr>
          <w:rFonts w:cs="Times New Roman"/>
        </w:rPr>
        <w:t xml:space="preserve"> D1. </w:t>
      </w:r>
      <w:r w:rsidR="00926060">
        <w:rPr>
          <w:rFonts w:cs="Times New Roman"/>
        </w:rPr>
        <w:t xml:space="preserve">Od roku 2005 zároveň začala první </w:t>
      </w:r>
      <w:r w:rsidR="006168DC">
        <w:rPr>
          <w:rFonts w:cs="Times New Roman"/>
        </w:rPr>
        <w:t xml:space="preserve">větší </w:t>
      </w:r>
      <w:r w:rsidR="00926060">
        <w:rPr>
          <w:rFonts w:cs="Times New Roman"/>
        </w:rPr>
        <w:t xml:space="preserve">vlna uzavírání poboček. </w:t>
      </w:r>
    </w:p>
    <w:p w:rsidR="006168DC" w:rsidRDefault="006719EC" w:rsidP="006168DC">
      <w:pPr>
        <w:jc w:val="both"/>
        <w:rPr>
          <w:rFonts w:cs="Times New Roman"/>
        </w:rPr>
      </w:pPr>
      <w:r>
        <w:rPr>
          <w:rFonts w:cs="Times New Roman"/>
        </w:rPr>
        <w:tab/>
      </w:r>
      <w:r w:rsidR="006168DC">
        <w:rPr>
          <w:rFonts w:cs="Times New Roman"/>
        </w:rPr>
        <w:t>Mezi roky 2006—2010 se pobočková síť více méně stabili</w:t>
      </w:r>
      <w:r w:rsidR="00731C5A">
        <w:rPr>
          <w:rFonts w:cs="Times New Roman"/>
        </w:rPr>
        <w:t>zovala. Zatímco v obcích nad 20 </w:t>
      </w:r>
      <w:r w:rsidR="006168DC">
        <w:rPr>
          <w:rFonts w:cs="Times New Roman"/>
        </w:rPr>
        <w:t>tisíc obyvatel došlo k nárůstu o 2</w:t>
      </w:r>
      <w:r w:rsidR="00EE4147">
        <w:rPr>
          <w:rFonts w:cs="Times New Roman"/>
        </w:rPr>
        <w:t>8</w:t>
      </w:r>
      <w:r w:rsidR="006168DC">
        <w:rPr>
          <w:rFonts w:cs="Times New Roman"/>
        </w:rPr>
        <w:t xml:space="preserve"> sběrných míst, v kategori</w:t>
      </w:r>
      <w:r w:rsidR="00731C5A">
        <w:rPr>
          <w:rFonts w:cs="Times New Roman"/>
        </w:rPr>
        <w:t>i do 20 tisíc obyvatel ubylo 12 </w:t>
      </w:r>
      <w:r w:rsidR="006168DC">
        <w:rPr>
          <w:rFonts w:cs="Times New Roman"/>
        </w:rPr>
        <w:t>poboček. Počet zavřených poboček vyjma roku 2006 převýšil počet nově</w:t>
      </w:r>
      <w:r w:rsidR="00BE26B5">
        <w:rPr>
          <w:rFonts w:cs="Times New Roman"/>
        </w:rPr>
        <w:t xml:space="preserve"> otevřených, zejména pak franšíz</w:t>
      </w:r>
      <w:r w:rsidR="006168DC">
        <w:rPr>
          <w:rFonts w:cs="Times New Roman"/>
        </w:rPr>
        <w:t xml:space="preserve">. Ke konci období započal trend snižování počtu klasických poboček Fortuny na úkor tzv. Fortunek, partnerských prodejen na bázi franšízy. Ke konci roku 2010 čítala pobočková síť celkem 607 provozoven (z toho 31 % franšíz).  </w:t>
      </w:r>
    </w:p>
    <w:p w:rsidR="006168DC" w:rsidRDefault="006168DC" w:rsidP="006168DC">
      <w:pPr>
        <w:jc w:val="both"/>
        <w:rPr>
          <w:rFonts w:cs="Times New Roman"/>
        </w:rPr>
      </w:pPr>
      <w:r>
        <w:rPr>
          <w:rFonts w:cs="Times New Roman"/>
        </w:rPr>
        <w:tab/>
        <w:t>Po roce 2010 nadále probíhal pokles počtu poboček Fortuny a zvyšování podílu franšíz. Zlom přišel v roce 2013, ve kterém počet franšíz poprvé překonal počet vlastních poboček Fortuny. Ve stejném roce podíl vložených financí v online sázení překonal obrat v retailu. Přibližně stejných hodnot pak v období 2011—2014 dosahoval celkový počet zavřených a otevřených provozoven, proto pobočková síť jen mírně navýšila svoji kvantitu</w:t>
      </w:r>
      <w:r w:rsidR="005D64B9">
        <w:rPr>
          <w:rFonts w:cs="Times New Roman"/>
        </w:rPr>
        <w:t xml:space="preserve"> (viz obr. 23</w:t>
      </w:r>
      <w:r w:rsidR="00086A03">
        <w:rPr>
          <w:rFonts w:cs="Times New Roman"/>
        </w:rPr>
        <w:t>)</w:t>
      </w:r>
      <w:r>
        <w:rPr>
          <w:rFonts w:cs="Times New Roman"/>
        </w:rPr>
        <w:t>. Vliv na snižování počtu vlastních poboček Fortuny mělo i online sázení.</w:t>
      </w:r>
    </w:p>
    <w:p w:rsidR="00E85167" w:rsidRDefault="00E85167" w:rsidP="00926060">
      <w:pPr>
        <w:jc w:val="both"/>
        <w:rPr>
          <w:rFonts w:cs="Times New Roman"/>
        </w:rPr>
      </w:pPr>
      <w:r>
        <w:rPr>
          <w:rFonts w:cs="Times New Roman"/>
        </w:rPr>
        <w:t xml:space="preserve"> </w:t>
      </w:r>
    </w:p>
    <w:p w:rsidR="00926060" w:rsidRDefault="009063C6" w:rsidP="00926060">
      <w:pPr>
        <w:jc w:val="both"/>
        <w:rPr>
          <w:rFonts w:cs="Times New Roman"/>
        </w:rPr>
      </w:pPr>
      <w:r>
        <w:rPr>
          <w:noProof/>
          <w:lang w:eastAsia="cs-CZ"/>
        </w:rPr>
        <w:lastRenderedPageBreak/>
        <w:drawing>
          <wp:inline distT="0" distB="0" distL="0" distR="0" wp14:anchorId="4E6F853B" wp14:editId="2757195A">
            <wp:extent cx="5762625" cy="3057525"/>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719EC" w:rsidRDefault="005D64B9" w:rsidP="00926060">
      <w:pPr>
        <w:jc w:val="both"/>
        <w:rPr>
          <w:rFonts w:cs="Times New Roman"/>
        </w:rPr>
      </w:pPr>
      <w:r>
        <w:rPr>
          <w:rFonts w:cs="Times New Roman"/>
        </w:rPr>
        <w:t>Obr. 23</w:t>
      </w:r>
      <w:r w:rsidR="006719EC">
        <w:rPr>
          <w:rFonts w:cs="Times New Roman"/>
        </w:rPr>
        <w:t xml:space="preserve">: </w:t>
      </w:r>
      <w:r w:rsidR="00C35E79">
        <w:rPr>
          <w:rFonts w:cs="Times New Roman"/>
        </w:rPr>
        <w:t>Vývoj poboček sázkové kanceláře Fortuna</w:t>
      </w:r>
      <w:r w:rsidR="00E27CF6">
        <w:rPr>
          <w:rFonts w:cs="Times New Roman"/>
        </w:rPr>
        <w:t xml:space="preserve"> za jednotlivé roky</w:t>
      </w:r>
    </w:p>
    <w:p w:rsidR="00E85167" w:rsidRDefault="00E85167" w:rsidP="00926060">
      <w:pPr>
        <w:jc w:val="both"/>
        <w:rPr>
          <w:rFonts w:cs="Times New Roman"/>
        </w:rPr>
      </w:pPr>
      <w:r>
        <w:rPr>
          <w:rFonts w:cs="Times New Roman"/>
        </w:rPr>
        <w:t>Zdroj: Interní data společnosti Fortuna; vlastní zpracování</w:t>
      </w:r>
    </w:p>
    <w:p w:rsidR="00910F5D" w:rsidRDefault="00910F5D" w:rsidP="00910F5D">
      <w:pPr>
        <w:rPr>
          <w:rFonts w:cs="Times New Roman"/>
        </w:rPr>
      </w:pPr>
      <w:r>
        <w:rPr>
          <w:rFonts w:cs="Times New Roman"/>
        </w:rPr>
        <w:tab/>
      </w:r>
    </w:p>
    <w:p w:rsidR="002210A4" w:rsidRDefault="00CD6722" w:rsidP="00183FA7">
      <w:pPr>
        <w:jc w:val="both"/>
        <w:rPr>
          <w:rFonts w:cs="Times New Roman"/>
        </w:rPr>
      </w:pPr>
      <w:r>
        <w:rPr>
          <w:rFonts w:cs="Times New Roman"/>
        </w:rPr>
        <w:tab/>
      </w:r>
      <w:r w:rsidR="00C31DDB">
        <w:rPr>
          <w:rFonts w:cs="Times New Roman"/>
        </w:rPr>
        <w:t xml:space="preserve">Franšízová obchodní síť se u společnosti Fortuna začala etablovat na počátku roku 2002. S výjimkou prvních tří let byla změna počtu franšíz v nepřímé úměře k počtu vlastních poboček Fortuny. </w:t>
      </w:r>
      <w:r w:rsidR="00D32236">
        <w:rPr>
          <w:rFonts w:cs="Times New Roman"/>
        </w:rPr>
        <w:t>V roce 2013</w:t>
      </w:r>
      <w:r w:rsidR="007B5751">
        <w:rPr>
          <w:rFonts w:cs="Times New Roman"/>
        </w:rPr>
        <w:t xml:space="preserve"> došlo k historickému milníku, kdy</w:t>
      </w:r>
      <w:r w:rsidR="00D32236">
        <w:rPr>
          <w:rFonts w:cs="Times New Roman"/>
        </w:rPr>
        <w:t xml:space="preserve"> se</w:t>
      </w:r>
      <w:r w:rsidR="007B5751">
        <w:rPr>
          <w:rFonts w:cs="Times New Roman"/>
        </w:rPr>
        <w:t xml:space="preserve"> podíl vlastních a partnerských provozoven vyrovnal a </w:t>
      </w:r>
      <w:r w:rsidR="00D32236">
        <w:rPr>
          <w:rFonts w:cs="Times New Roman"/>
        </w:rPr>
        <w:t>počet franšíz překročil počet vlastních poboček Fortuny</w:t>
      </w:r>
      <w:r w:rsidR="005D64B9">
        <w:rPr>
          <w:rFonts w:cs="Times New Roman"/>
        </w:rPr>
        <w:t xml:space="preserve"> (viz obr. 24</w:t>
      </w:r>
      <w:r w:rsidR="00086A03">
        <w:rPr>
          <w:rFonts w:cs="Times New Roman"/>
        </w:rPr>
        <w:t>)</w:t>
      </w:r>
      <w:r w:rsidR="007B5751">
        <w:rPr>
          <w:rFonts w:cs="Times New Roman"/>
        </w:rPr>
        <w:t xml:space="preserve">. </w:t>
      </w:r>
      <w:r w:rsidR="00C17797">
        <w:rPr>
          <w:rFonts w:cs="Times New Roman"/>
        </w:rPr>
        <w:t>Většina</w:t>
      </w:r>
      <w:r w:rsidR="000B1635">
        <w:rPr>
          <w:rFonts w:cs="Times New Roman"/>
        </w:rPr>
        <w:t xml:space="preserve"> franšízových poboček je provozována v restauračních zařízeních nebo sportbarech</w:t>
      </w:r>
      <w:r w:rsidR="00C17797">
        <w:rPr>
          <w:rFonts w:cs="Times New Roman"/>
        </w:rPr>
        <w:t>, ve kterých jsou nabízeny mimo funkci vsazení tiketu</w:t>
      </w:r>
      <w:r w:rsidR="00183FA7">
        <w:rPr>
          <w:rFonts w:cs="Times New Roman"/>
        </w:rPr>
        <w:t xml:space="preserve"> i další služby. </w:t>
      </w:r>
    </w:p>
    <w:p w:rsidR="00A26888" w:rsidRDefault="00A26888" w:rsidP="00B034D4">
      <w:pPr>
        <w:spacing w:after="200" w:line="276" w:lineRule="auto"/>
        <w:rPr>
          <w:rFonts w:cs="Times New Roman"/>
        </w:rPr>
      </w:pPr>
    </w:p>
    <w:p w:rsidR="00D31F01" w:rsidRDefault="00D31F01" w:rsidP="00B034D4">
      <w:pPr>
        <w:spacing w:after="200" w:line="276" w:lineRule="auto"/>
        <w:rPr>
          <w:rFonts w:cs="Times New Roman"/>
        </w:rPr>
      </w:pPr>
      <w:r>
        <w:rPr>
          <w:noProof/>
          <w:lang w:eastAsia="cs-CZ"/>
        </w:rPr>
        <w:drawing>
          <wp:inline distT="0" distB="0" distL="0" distR="0" wp14:anchorId="1ACA8F18" wp14:editId="67E04DF4">
            <wp:extent cx="5762625" cy="270510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27CF6" w:rsidRDefault="0053149C" w:rsidP="00910F5D">
      <w:pPr>
        <w:rPr>
          <w:rFonts w:cs="Times New Roman"/>
        </w:rPr>
      </w:pPr>
      <w:r>
        <w:rPr>
          <w:rFonts w:cs="Times New Roman"/>
        </w:rPr>
        <w:t>Obr. 2</w:t>
      </w:r>
      <w:r w:rsidR="005D64B9">
        <w:rPr>
          <w:rFonts w:cs="Times New Roman"/>
        </w:rPr>
        <w:t>4</w:t>
      </w:r>
      <w:r w:rsidR="00E27CF6">
        <w:rPr>
          <w:rFonts w:cs="Times New Roman"/>
        </w:rPr>
        <w:t>: Srovnání vývoje klasických poboček a franšíz Fortuny v období let 1990—2014 v ČR</w:t>
      </w:r>
    </w:p>
    <w:p w:rsidR="00D31F01" w:rsidRDefault="00D31F01" w:rsidP="00910F5D">
      <w:pPr>
        <w:rPr>
          <w:rFonts w:cs="Times New Roman"/>
        </w:rPr>
      </w:pPr>
      <w:r>
        <w:rPr>
          <w:rFonts w:cs="Times New Roman"/>
        </w:rPr>
        <w:t>Zdroj: Interní data společnosti Fortuna; vlastní zpracování</w:t>
      </w:r>
    </w:p>
    <w:p w:rsidR="001B0963" w:rsidRPr="00845CB7" w:rsidRDefault="001B0963" w:rsidP="00910F5D">
      <w:pPr>
        <w:rPr>
          <w:rFonts w:cs="Times New Roman"/>
        </w:rPr>
        <w:sectPr w:rsidR="001B0963" w:rsidRPr="00845CB7" w:rsidSect="007E75BB">
          <w:endnotePr>
            <w:numFmt w:val="decimal"/>
          </w:endnotePr>
          <w:pgSz w:w="11906" w:h="16838"/>
          <w:pgMar w:top="1418" w:right="1418" w:bottom="1418" w:left="1418" w:header="709" w:footer="709" w:gutter="0"/>
          <w:cols w:space="708"/>
          <w:docGrid w:linePitch="360"/>
        </w:sectPr>
      </w:pPr>
    </w:p>
    <w:p w:rsidR="004D4E24" w:rsidRDefault="004D4E24" w:rsidP="004D4E24">
      <w:pPr>
        <w:rPr>
          <w:rFonts w:cs="Times New Roman"/>
          <w:b/>
        </w:rPr>
      </w:pPr>
      <w:r>
        <w:rPr>
          <w:rFonts w:cs="Times New Roman"/>
          <w:b/>
          <w:noProof/>
          <w:lang w:eastAsia="cs-CZ"/>
        </w:rPr>
        <w:lastRenderedPageBreak/>
        <w:drawing>
          <wp:anchor distT="0" distB="0" distL="114300" distR="114300" simplePos="0" relativeHeight="251665408" behindDoc="1" locked="0" layoutInCell="1" allowOverlap="1" wp14:anchorId="00D34B21" wp14:editId="44F5E9C9">
            <wp:simplePos x="0" y="0"/>
            <wp:positionH relativeFrom="column">
              <wp:posOffset>480695</wp:posOffset>
            </wp:positionH>
            <wp:positionV relativeFrom="paragraph">
              <wp:posOffset>-631190</wp:posOffset>
            </wp:positionV>
            <wp:extent cx="8141335" cy="5759450"/>
            <wp:effectExtent l="0" t="0" r="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asopros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141335" cy="5759450"/>
                    </a:xfrm>
                    <a:prstGeom prst="rect">
                      <a:avLst/>
                    </a:prstGeom>
                  </pic:spPr>
                </pic:pic>
              </a:graphicData>
            </a:graphic>
            <wp14:sizeRelH relativeFrom="page">
              <wp14:pctWidth>0</wp14:pctWidth>
            </wp14:sizeRelH>
            <wp14:sizeRelV relativeFrom="page">
              <wp14:pctHeight>0</wp14:pctHeight>
            </wp14:sizeRelV>
          </wp:anchor>
        </w:drawing>
      </w:r>
    </w:p>
    <w:p w:rsidR="004D4E24" w:rsidRDefault="004D4E24" w:rsidP="004D4E24">
      <w:pPr>
        <w:rPr>
          <w:rFonts w:cs="Times New Roman"/>
          <w:b/>
        </w:rPr>
      </w:pPr>
    </w:p>
    <w:p w:rsidR="004D4E24" w:rsidRDefault="004D4E24" w:rsidP="004D4E24">
      <w:pPr>
        <w:rPr>
          <w:rFonts w:cs="Times New Roman"/>
          <w:b/>
        </w:rPr>
      </w:pPr>
    </w:p>
    <w:p w:rsidR="004D4E24" w:rsidRDefault="004D4E24" w:rsidP="004D4E24">
      <w:pPr>
        <w:rPr>
          <w:rFonts w:cs="Times New Roman"/>
          <w:b/>
        </w:rPr>
      </w:pPr>
    </w:p>
    <w:p w:rsidR="004D4E24" w:rsidRDefault="004D4E24" w:rsidP="004D4E24">
      <w:pPr>
        <w:rPr>
          <w:rFonts w:cs="Times New Roman"/>
          <w:b/>
        </w:rPr>
      </w:pPr>
    </w:p>
    <w:p w:rsidR="004D4E24" w:rsidRDefault="004D4E24" w:rsidP="004D4E24">
      <w:pPr>
        <w:rPr>
          <w:rFonts w:cs="Times New Roman"/>
          <w:b/>
        </w:rPr>
      </w:pPr>
    </w:p>
    <w:p w:rsidR="004D4E24" w:rsidRDefault="004D4E24" w:rsidP="004D4E24">
      <w:pPr>
        <w:rPr>
          <w:rFonts w:cs="Times New Roman"/>
          <w:b/>
        </w:rPr>
      </w:pPr>
    </w:p>
    <w:p w:rsidR="004D4E24" w:rsidRDefault="004D4E24" w:rsidP="004D4E24">
      <w:pPr>
        <w:rPr>
          <w:rFonts w:cs="Times New Roman"/>
          <w:b/>
        </w:rPr>
      </w:pPr>
    </w:p>
    <w:p w:rsidR="004D4E24" w:rsidRDefault="004D4E24" w:rsidP="004D4E24">
      <w:pPr>
        <w:rPr>
          <w:rFonts w:cs="Times New Roman"/>
          <w:b/>
        </w:rPr>
      </w:pPr>
    </w:p>
    <w:p w:rsidR="004D4E24" w:rsidRDefault="004D4E24" w:rsidP="004D4E24">
      <w:pPr>
        <w:rPr>
          <w:rFonts w:cs="Times New Roman"/>
          <w:b/>
        </w:rPr>
      </w:pPr>
    </w:p>
    <w:p w:rsidR="004D4E24" w:rsidRDefault="004D4E24" w:rsidP="004D4E24">
      <w:pPr>
        <w:rPr>
          <w:rFonts w:cs="Times New Roman"/>
          <w:b/>
        </w:rPr>
      </w:pPr>
    </w:p>
    <w:p w:rsidR="004D4E24" w:rsidRDefault="004D4E24" w:rsidP="004D4E24">
      <w:pPr>
        <w:rPr>
          <w:rFonts w:cs="Times New Roman"/>
          <w:b/>
        </w:rPr>
      </w:pPr>
    </w:p>
    <w:p w:rsidR="004D4E24" w:rsidRDefault="004D4E24" w:rsidP="004D4E24">
      <w:pPr>
        <w:rPr>
          <w:rFonts w:cs="Times New Roman"/>
          <w:b/>
        </w:rPr>
      </w:pPr>
    </w:p>
    <w:p w:rsidR="004D4E24" w:rsidRDefault="004D4E24" w:rsidP="004D4E24">
      <w:pPr>
        <w:rPr>
          <w:rFonts w:cs="Times New Roman"/>
          <w:b/>
        </w:rPr>
      </w:pPr>
    </w:p>
    <w:p w:rsidR="004D4E24" w:rsidRDefault="004D4E24" w:rsidP="004D4E24">
      <w:pPr>
        <w:rPr>
          <w:rFonts w:cs="Times New Roman"/>
          <w:b/>
        </w:rPr>
      </w:pPr>
    </w:p>
    <w:p w:rsidR="004D4E24" w:rsidRDefault="004D4E24" w:rsidP="004D4E24">
      <w:pPr>
        <w:rPr>
          <w:rFonts w:cs="Times New Roman"/>
          <w:b/>
        </w:rPr>
      </w:pPr>
    </w:p>
    <w:p w:rsidR="004D4E24" w:rsidRDefault="004D4E24" w:rsidP="004D4E24">
      <w:pPr>
        <w:rPr>
          <w:rFonts w:cs="Times New Roman"/>
          <w:b/>
        </w:rPr>
      </w:pPr>
    </w:p>
    <w:p w:rsidR="004D4E24" w:rsidRDefault="004D4E24" w:rsidP="004D4E24">
      <w:pPr>
        <w:rPr>
          <w:rFonts w:cs="Times New Roman"/>
          <w:b/>
        </w:rPr>
      </w:pPr>
    </w:p>
    <w:p w:rsidR="004D4E24" w:rsidRDefault="004D4E24" w:rsidP="004D4E24">
      <w:pPr>
        <w:rPr>
          <w:rFonts w:cs="Times New Roman"/>
          <w:b/>
        </w:rPr>
      </w:pPr>
    </w:p>
    <w:p w:rsidR="004D4E24" w:rsidRDefault="004D4E24" w:rsidP="004D4E24">
      <w:pPr>
        <w:rPr>
          <w:rFonts w:cs="Times New Roman"/>
          <w:b/>
        </w:rPr>
      </w:pPr>
    </w:p>
    <w:p w:rsidR="004D4E24" w:rsidRDefault="004D4E24" w:rsidP="004D4E24">
      <w:pPr>
        <w:rPr>
          <w:rFonts w:cs="Times New Roman"/>
          <w:b/>
        </w:rPr>
      </w:pPr>
    </w:p>
    <w:p w:rsidR="004D4E24" w:rsidRDefault="004D4E24" w:rsidP="004D4E24">
      <w:pPr>
        <w:rPr>
          <w:rFonts w:cs="Times New Roman"/>
          <w:b/>
        </w:rPr>
      </w:pPr>
    </w:p>
    <w:p w:rsidR="00142F5E" w:rsidRDefault="0053149C" w:rsidP="004D4E24">
      <w:pPr>
        <w:rPr>
          <w:rFonts w:cs="Times New Roman"/>
        </w:rPr>
      </w:pPr>
      <w:r>
        <w:rPr>
          <w:rFonts w:cs="Times New Roman"/>
        </w:rPr>
        <w:t>Obr. 2</w:t>
      </w:r>
      <w:r w:rsidR="005D64B9">
        <w:rPr>
          <w:rFonts w:cs="Times New Roman"/>
        </w:rPr>
        <w:t>5</w:t>
      </w:r>
      <w:r w:rsidR="004D4E24">
        <w:rPr>
          <w:rFonts w:cs="Times New Roman"/>
        </w:rPr>
        <w:t xml:space="preserve">: </w:t>
      </w:r>
      <w:r w:rsidR="00142F5E">
        <w:rPr>
          <w:rFonts w:cs="Times New Roman"/>
        </w:rPr>
        <w:t>Prostorový vývoj pobočkové sítě sázkové společnosti Fortuna k 31. 12. jednotlivých let</w:t>
      </w:r>
    </w:p>
    <w:p w:rsidR="00764FEA" w:rsidRDefault="00142F5E" w:rsidP="004D4E24">
      <w:pPr>
        <w:rPr>
          <w:rFonts w:cs="Times New Roman"/>
          <w:b/>
        </w:rPr>
        <w:sectPr w:rsidR="00764FEA" w:rsidSect="002051C3">
          <w:endnotePr>
            <w:numFmt w:val="decimal"/>
          </w:endnotePr>
          <w:pgSz w:w="16838" w:h="11906" w:orient="landscape"/>
          <w:pgMar w:top="1418" w:right="1418" w:bottom="1418" w:left="1418" w:header="709" w:footer="709" w:gutter="0"/>
          <w:cols w:space="708"/>
          <w:docGrid w:linePitch="360"/>
        </w:sectPr>
      </w:pPr>
      <w:r>
        <w:rPr>
          <w:rFonts w:cs="Times New Roman"/>
        </w:rPr>
        <w:t>Zdroj: Interní data společnosti Fortuna</w:t>
      </w:r>
      <w:r w:rsidR="002714AA">
        <w:rPr>
          <w:rFonts w:cs="Times New Roman"/>
        </w:rPr>
        <w:t>; vlastní zpracování</w:t>
      </w:r>
      <w:r w:rsidR="00C212C3">
        <w:rPr>
          <w:rFonts w:cs="Times New Roman"/>
          <w:b/>
        </w:rPr>
        <w:br w:type="page"/>
      </w:r>
    </w:p>
    <w:p w:rsidR="008F3985" w:rsidRDefault="008F3985" w:rsidP="008F3985">
      <w:pPr>
        <w:jc w:val="both"/>
        <w:rPr>
          <w:rFonts w:cs="Times New Roman"/>
        </w:rPr>
      </w:pPr>
      <w:r>
        <w:rPr>
          <w:rFonts w:cs="Times New Roman"/>
        </w:rPr>
        <w:lastRenderedPageBreak/>
        <w:tab/>
        <w:t xml:space="preserve">Pro úplný obraz vývoje pobočkové sítě je potřeba nastínit také rozvoj provozoven nacházejících se v různém typu obchodního centra. První pobočka Fortuny v obchodním centru byla otevřena v únoru roku 2003 v Pardubicích. O dva roky později vznikly další tři pobočky v Orlové, Brně a Modřicích. Nejvýraznější boom nastal mezi roky </w:t>
      </w:r>
      <w:r w:rsidR="00731C5A">
        <w:rPr>
          <w:rFonts w:cs="Times New Roman"/>
        </w:rPr>
        <w:t>2008—2012, kdy bylo otevřeno 56 </w:t>
      </w:r>
      <w:r>
        <w:rPr>
          <w:rFonts w:cs="Times New Roman"/>
        </w:rPr>
        <w:t xml:space="preserve">provozoven, přičemž více než čtvrtina byla lokalizována ve Středočeském a Jihomoravském kraji. Na 74 poboček otevřených v obchodním domě </w:t>
      </w:r>
      <w:r w:rsidR="00F5078B">
        <w:rPr>
          <w:rFonts w:cs="Times New Roman"/>
        </w:rPr>
        <w:t>v letech</w:t>
      </w:r>
      <w:r>
        <w:rPr>
          <w:rFonts w:cs="Times New Roman"/>
        </w:rPr>
        <w:t xml:space="preserve"> 2003—2014 připadalo 17 uzavřených provozoven v období 2009—2014. Ke konci roku 2014 se tak v ČR nacházelo v různé formě obchodního centra 57 sběrných míst Fortuny. </w:t>
      </w:r>
    </w:p>
    <w:p w:rsidR="008F3985" w:rsidRDefault="008F3985" w:rsidP="008F3985">
      <w:pPr>
        <w:jc w:val="both"/>
        <w:rPr>
          <w:rFonts w:cs="Times New Roman"/>
        </w:rPr>
      </w:pPr>
      <w:r>
        <w:rPr>
          <w:rFonts w:cs="Times New Roman"/>
        </w:rPr>
        <w:tab/>
        <w:t xml:space="preserve">Průměrná </w:t>
      </w:r>
      <w:r w:rsidR="00F5078B">
        <w:rPr>
          <w:rFonts w:cs="Times New Roman"/>
        </w:rPr>
        <w:t>životnost klasické pobočky, tedy</w:t>
      </w:r>
      <w:r>
        <w:rPr>
          <w:rFonts w:cs="Times New Roman"/>
        </w:rPr>
        <w:t xml:space="preserve"> celkový čas mezi jejím otevřením a uzavřením, činila 9,2 roku. Zákazníci mají jistou setrvačnost, než si na změnu přivyknou, proto se otázka dalšího pokračování provozovny řeší až po 3 letech provozu. Průměrná živo</w:t>
      </w:r>
      <w:r w:rsidR="00731C5A">
        <w:rPr>
          <w:rFonts w:cs="Times New Roman"/>
        </w:rPr>
        <w:t>tnost franšízy byla pouhých 1,3 </w:t>
      </w:r>
      <w:r>
        <w:rPr>
          <w:rFonts w:cs="Times New Roman"/>
        </w:rPr>
        <w:t>roku. Statistická doba trvání provozovny v obchodním centru bylo 3,7 roku. Ke konci roku 2014 se nejvíce franšíz (64) nacházelo ve Středočeském kraji, nejvíce vlastních poboček Fortuny pak v hl</w:t>
      </w:r>
      <w:r w:rsidR="009C717E">
        <w:rPr>
          <w:rFonts w:cs="Times New Roman"/>
        </w:rPr>
        <w:t>avním</w:t>
      </w:r>
      <w:r>
        <w:rPr>
          <w:rFonts w:cs="Times New Roman"/>
        </w:rPr>
        <w:t xml:space="preserve"> městě Praze (66). Celkový počet obcí, ve kterých byla alespoň jedna provozovna Fortuny, byl 493. V současnosti společnost nabízí kurzové sázky ve 275 obcích. Zajímavostí byla statistická pravidelnost uzavření pobočky, která ve většině případů proběhla na konci každého čtvrtletí.  </w:t>
      </w:r>
    </w:p>
    <w:p w:rsidR="008F3985" w:rsidRDefault="008F3985">
      <w:pPr>
        <w:spacing w:after="200" w:line="276" w:lineRule="auto"/>
        <w:rPr>
          <w:rFonts w:eastAsiaTheme="majorEastAsia" w:cstheme="majorBidi"/>
          <w:b/>
          <w:bCs/>
          <w:szCs w:val="28"/>
        </w:rPr>
      </w:pPr>
      <w:r>
        <w:br w:type="page"/>
      </w:r>
    </w:p>
    <w:p w:rsidR="00764FEA" w:rsidRDefault="000D0DCE" w:rsidP="00123797">
      <w:pPr>
        <w:pStyle w:val="Nadpis1"/>
      </w:pPr>
      <w:bookmarkStart w:id="14" w:name="_Toc448808629"/>
      <w:r>
        <w:lastRenderedPageBreak/>
        <w:t>8</w:t>
      </w:r>
      <w:r w:rsidR="00764FEA" w:rsidRPr="00F73117">
        <w:t xml:space="preserve"> Případová studie </w:t>
      </w:r>
      <w:r w:rsidR="00764FEA">
        <w:t xml:space="preserve">II. </w:t>
      </w:r>
      <w:r w:rsidR="00764FEA" w:rsidRPr="00F73117">
        <w:t xml:space="preserve">– prostorové rozložení </w:t>
      </w:r>
      <w:r w:rsidR="00383F65">
        <w:t xml:space="preserve">provozoven </w:t>
      </w:r>
      <w:r w:rsidR="00764FEA" w:rsidRPr="00F73117">
        <w:t>kurzového sázení v</w:t>
      </w:r>
      <w:r w:rsidR="00764FEA">
        <w:t> </w:t>
      </w:r>
      <w:r w:rsidR="00764FEA" w:rsidRPr="00F73117">
        <w:t>Olomouci</w:t>
      </w:r>
      <w:bookmarkEnd w:id="14"/>
    </w:p>
    <w:p w:rsidR="00FD2CF7" w:rsidRDefault="00764FEA" w:rsidP="009A303F">
      <w:pPr>
        <w:jc w:val="both"/>
        <w:rPr>
          <w:rFonts w:cs="Times New Roman"/>
        </w:rPr>
      </w:pPr>
      <w:r>
        <w:rPr>
          <w:rFonts w:cs="Times New Roman"/>
          <w:b/>
        </w:rPr>
        <w:tab/>
      </w:r>
      <w:r w:rsidR="000D228D">
        <w:rPr>
          <w:rFonts w:cs="Times New Roman"/>
        </w:rPr>
        <w:t>Moravskou metropolí a zároveň jedním z největších měst v </w:t>
      </w:r>
      <w:r w:rsidR="009E3F4C">
        <w:rPr>
          <w:rFonts w:cs="Times New Roman"/>
        </w:rPr>
        <w:t>ČR</w:t>
      </w:r>
      <w:r w:rsidR="000D228D">
        <w:rPr>
          <w:rFonts w:cs="Times New Roman"/>
        </w:rPr>
        <w:t xml:space="preserve"> je město Olomouc. </w:t>
      </w:r>
      <w:r w:rsidR="00F713F2">
        <w:rPr>
          <w:rFonts w:cs="Times New Roman"/>
        </w:rPr>
        <w:t>K 1.</w:t>
      </w:r>
      <w:r w:rsidR="00731C5A">
        <w:rPr>
          <w:rFonts w:cs="Times New Roman"/>
        </w:rPr>
        <w:t> </w:t>
      </w:r>
      <w:r w:rsidR="00F713F2">
        <w:rPr>
          <w:rFonts w:cs="Times New Roman"/>
        </w:rPr>
        <w:t>1.</w:t>
      </w:r>
      <w:r w:rsidR="00731C5A">
        <w:rPr>
          <w:rFonts w:cs="Times New Roman"/>
        </w:rPr>
        <w:t> </w:t>
      </w:r>
      <w:r w:rsidR="00F713F2">
        <w:rPr>
          <w:rFonts w:cs="Times New Roman"/>
        </w:rPr>
        <w:t>2015 zde žilo 99 809 obyvatel na ploše 103,3 km</w:t>
      </w:r>
      <w:r w:rsidR="00F713F2" w:rsidRPr="00F713F2">
        <w:rPr>
          <w:rFonts w:cs="Times New Roman"/>
          <w:vertAlign w:val="superscript"/>
        </w:rPr>
        <w:t>2</w:t>
      </w:r>
      <w:r w:rsidR="00F713F2">
        <w:rPr>
          <w:rFonts w:cs="Times New Roman"/>
        </w:rPr>
        <w:t xml:space="preserve">. </w:t>
      </w:r>
      <w:r w:rsidR="00D5524C">
        <w:rPr>
          <w:rFonts w:cs="Times New Roman"/>
        </w:rPr>
        <w:t>Město je</w:t>
      </w:r>
      <w:r w:rsidR="00350DFA">
        <w:rPr>
          <w:rFonts w:cs="Times New Roman"/>
        </w:rPr>
        <w:t xml:space="preserve"> také sídlem </w:t>
      </w:r>
      <w:r w:rsidR="00D5524C">
        <w:rPr>
          <w:rFonts w:cs="Times New Roman"/>
        </w:rPr>
        <w:t>druhé nejstarší univerzity v ČR</w:t>
      </w:r>
      <w:r w:rsidR="00350DFA">
        <w:rPr>
          <w:rFonts w:cs="Times New Roman"/>
        </w:rPr>
        <w:t>, což z</w:t>
      </w:r>
      <w:r w:rsidR="00DA4199">
        <w:rPr>
          <w:rFonts w:cs="Times New Roman"/>
        </w:rPr>
        <w:t> </w:t>
      </w:r>
      <w:r w:rsidR="00350DFA">
        <w:rPr>
          <w:rFonts w:cs="Times New Roman"/>
        </w:rPr>
        <w:t>n</w:t>
      </w:r>
      <w:r w:rsidR="00D5524C">
        <w:rPr>
          <w:rFonts w:cs="Times New Roman"/>
        </w:rPr>
        <w:t>ě</w:t>
      </w:r>
      <w:r w:rsidR="00DA4199">
        <w:rPr>
          <w:rFonts w:cs="Times New Roman"/>
        </w:rPr>
        <w:t xml:space="preserve">j </w:t>
      </w:r>
      <w:r w:rsidR="00350DFA">
        <w:rPr>
          <w:rFonts w:cs="Times New Roman"/>
        </w:rPr>
        <w:t xml:space="preserve">činí </w:t>
      </w:r>
      <w:r w:rsidR="008619E1">
        <w:rPr>
          <w:rFonts w:cs="Times New Roman"/>
        </w:rPr>
        <w:t xml:space="preserve">oblíbené </w:t>
      </w:r>
      <w:r w:rsidR="00350DFA">
        <w:rPr>
          <w:rFonts w:cs="Times New Roman"/>
        </w:rPr>
        <w:t xml:space="preserve">„studentské“ město. </w:t>
      </w:r>
      <w:r w:rsidR="006B788C">
        <w:rPr>
          <w:rFonts w:cs="Times New Roman"/>
        </w:rPr>
        <w:t xml:space="preserve">V minulosti bylo dokonce hlavním městem celé Moravy, nyní je krajským městem Olomouckého kraje. </w:t>
      </w:r>
    </w:p>
    <w:p w:rsidR="00A334BA" w:rsidRDefault="00D5524C" w:rsidP="009A303F">
      <w:pPr>
        <w:jc w:val="both"/>
        <w:rPr>
          <w:rFonts w:cs="Times New Roman"/>
        </w:rPr>
      </w:pPr>
      <w:r>
        <w:rPr>
          <w:rFonts w:cs="Times New Roman"/>
        </w:rPr>
        <w:tab/>
        <w:t xml:space="preserve">V </w:t>
      </w:r>
      <w:r w:rsidR="00BD3279">
        <w:rPr>
          <w:rFonts w:cs="Times New Roman"/>
        </w:rPr>
        <w:t>Olomouc</w:t>
      </w:r>
      <w:r>
        <w:rPr>
          <w:rFonts w:cs="Times New Roman"/>
        </w:rPr>
        <w:t>i</w:t>
      </w:r>
      <w:r w:rsidR="00BD3279">
        <w:rPr>
          <w:rFonts w:cs="Times New Roman"/>
        </w:rPr>
        <w:t xml:space="preserve"> se k</w:t>
      </w:r>
      <w:r w:rsidR="00BE10DA">
        <w:rPr>
          <w:rFonts w:cs="Times New Roman"/>
        </w:rPr>
        <w:t> 31. 3.</w:t>
      </w:r>
      <w:r w:rsidR="008619E1">
        <w:rPr>
          <w:rFonts w:cs="Times New Roman"/>
        </w:rPr>
        <w:t xml:space="preserve"> </w:t>
      </w:r>
      <w:r w:rsidR="00A334BA">
        <w:rPr>
          <w:rFonts w:cs="Times New Roman"/>
        </w:rPr>
        <w:t>2016 nacházelo celkem 41</w:t>
      </w:r>
      <w:r w:rsidR="00BD3279">
        <w:rPr>
          <w:rFonts w:cs="Times New Roman"/>
        </w:rPr>
        <w:t xml:space="preserve"> sběrných míst </w:t>
      </w:r>
      <w:r w:rsidR="001B7C20">
        <w:rPr>
          <w:rFonts w:cs="Times New Roman"/>
        </w:rPr>
        <w:t>kurzové sázky</w:t>
      </w:r>
      <w:r w:rsidR="00BD3279">
        <w:rPr>
          <w:rFonts w:cs="Times New Roman"/>
        </w:rPr>
        <w:t xml:space="preserve">. Největší podíl měla </w:t>
      </w:r>
      <w:r w:rsidR="001B7C20">
        <w:rPr>
          <w:rFonts w:cs="Times New Roman"/>
        </w:rPr>
        <w:t>sázková kancelář</w:t>
      </w:r>
      <w:r w:rsidR="00BD3279">
        <w:rPr>
          <w:rFonts w:cs="Times New Roman"/>
        </w:rPr>
        <w:t xml:space="preserve"> </w:t>
      </w:r>
      <w:r w:rsidR="00BE10DA">
        <w:rPr>
          <w:rFonts w:cs="Times New Roman"/>
        </w:rPr>
        <w:t>Synott</w:t>
      </w:r>
      <w:r w:rsidR="008619E1">
        <w:rPr>
          <w:rFonts w:cs="Times New Roman"/>
        </w:rPr>
        <w:t>ip se 14 pobočkami, vyšší</w:t>
      </w:r>
      <w:r w:rsidR="00BD3279">
        <w:rPr>
          <w:rFonts w:cs="Times New Roman"/>
        </w:rPr>
        <w:t xml:space="preserve"> zasto</w:t>
      </w:r>
      <w:r w:rsidR="00F40046">
        <w:rPr>
          <w:rFonts w:cs="Times New Roman"/>
        </w:rPr>
        <w:t>upení měla rovněž Fortuna s 9 </w:t>
      </w:r>
      <w:r w:rsidR="00731C5A">
        <w:rPr>
          <w:rFonts w:cs="Times New Roman"/>
        </w:rPr>
        <w:t>a </w:t>
      </w:r>
      <w:r w:rsidR="00BD3279">
        <w:rPr>
          <w:rFonts w:cs="Times New Roman"/>
        </w:rPr>
        <w:t xml:space="preserve">Tipsport s 8 provozovnami. </w:t>
      </w:r>
      <w:r w:rsidR="00916F72">
        <w:rPr>
          <w:rFonts w:cs="Times New Roman"/>
        </w:rPr>
        <w:t xml:space="preserve">Dvě pobočky obsluhovaly společnosti Chance, Maxi-Tip a Startip. </w:t>
      </w:r>
      <w:r w:rsidR="00497EA6">
        <w:rPr>
          <w:rFonts w:cs="Times New Roman"/>
        </w:rPr>
        <w:t>Pouze p</w:t>
      </w:r>
      <w:r w:rsidR="00BE10DA">
        <w:rPr>
          <w:rFonts w:cs="Times New Roman"/>
        </w:rPr>
        <w:t>o jedn</w:t>
      </w:r>
      <w:r w:rsidR="004F24AA">
        <w:rPr>
          <w:rFonts w:cs="Times New Roman"/>
        </w:rPr>
        <w:t>om sběrném místě má KAJOT</w:t>
      </w:r>
      <w:r w:rsidR="00DA4199">
        <w:rPr>
          <w:rFonts w:cs="Times New Roman"/>
        </w:rPr>
        <w:t>bet, Sazkabet, Vic</w:t>
      </w:r>
      <w:r w:rsidR="00BE10DA">
        <w:rPr>
          <w:rFonts w:cs="Times New Roman"/>
        </w:rPr>
        <w:t>toria</w:t>
      </w:r>
      <w:r w:rsidR="00DA4199">
        <w:rPr>
          <w:rFonts w:cs="Times New Roman"/>
        </w:rPr>
        <w:t>-T</w:t>
      </w:r>
      <w:r w:rsidR="00497EA6">
        <w:rPr>
          <w:rFonts w:cs="Times New Roman"/>
        </w:rPr>
        <w:t xml:space="preserve">ip a Tip </w:t>
      </w:r>
      <w:r w:rsidR="00497EA6" w:rsidRPr="00497EA6">
        <w:rPr>
          <w:rFonts w:cs="Times New Roman"/>
        </w:rPr>
        <w:t>&amp;</w:t>
      </w:r>
      <w:r w:rsidR="00497EA6">
        <w:rPr>
          <w:rFonts w:cs="Times New Roman"/>
        </w:rPr>
        <w:t xml:space="preserve"> Cash. </w:t>
      </w:r>
    </w:p>
    <w:p w:rsidR="00BC0167" w:rsidRDefault="005A31F5" w:rsidP="009A303F">
      <w:pPr>
        <w:jc w:val="both"/>
        <w:rPr>
          <w:rFonts w:cs="Times New Roman"/>
        </w:rPr>
      </w:pPr>
      <w:r>
        <w:rPr>
          <w:rFonts w:cs="Times New Roman"/>
        </w:rPr>
        <w:tab/>
      </w:r>
      <w:r w:rsidR="005C5913">
        <w:rPr>
          <w:rFonts w:cs="Times New Roman"/>
        </w:rPr>
        <w:t>Olomouc má ve srovnání s městy v podobné velikostní kategori</w:t>
      </w:r>
      <w:r w:rsidR="00E2542F">
        <w:rPr>
          <w:rFonts w:cs="Times New Roman"/>
        </w:rPr>
        <w:t>i</w:t>
      </w:r>
      <w:r w:rsidR="005C5913">
        <w:rPr>
          <w:rFonts w:cs="Times New Roman"/>
        </w:rPr>
        <w:t xml:space="preserve"> </w:t>
      </w:r>
      <w:r w:rsidR="005C5913" w:rsidRPr="00563781">
        <w:rPr>
          <w:rFonts w:cs="Times New Roman"/>
        </w:rPr>
        <w:t>nejvíce</w:t>
      </w:r>
      <w:r w:rsidR="005C5913">
        <w:rPr>
          <w:rFonts w:cs="Times New Roman"/>
        </w:rPr>
        <w:t xml:space="preserve"> poboček</w:t>
      </w:r>
      <w:r w:rsidR="00563781">
        <w:rPr>
          <w:rFonts w:cs="Times New Roman"/>
        </w:rPr>
        <w:t>, avšak relativně</w:t>
      </w:r>
      <w:r w:rsidR="004D4E24">
        <w:rPr>
          <w:rFonts w:cs="Times New Roman"/>
        </w:rPr>
        <w:t xml:space="preserve"> jí</w:t>
      </w:r>
      <w:r w:rsidR="00563781">
        <w:rPr>
          <w:rFonts w:cs="Times New Roman"/>
        </w:rPr>
        <w:t xml:space="preserve"> patří druhé místo za Pardubicemi </w:t>
      </w:r>
      <w:r w:rsidR="004D4E24">
        <w:rPr>
          <w:rFonts w:cs="Times New Roman"/>
        </w:rPr>
        <w:t>v přepočtu na počet obyvatel.</w:t>
      </w:r>
      <w:r w:rsidR="00563781">
        <w:rPr>
          <w:rFonts w:cs="Times New Roman"/>
        </w:rPr>
        <w:t xml:space="preserve"> </w:t>
      </w:r>
      <w:r w:rsidR="00CA60F0">
        <w:rPr>
          <w:rFonts w:cs="Times New Roman"/>
        </w:rPr>
        <w:t>Paradoxně</w:t>
      </w:r>
      <w:r w:rsidR="004D4E24">
        <w:rPr>
          <w:rFonts w:cs="Times New Roman"/>
        </w:rPr>
        <w:t xml:space="preserve"> téměř</w:t>
      </w:r>
      <w:r w:rsidR="00CA60F0">
        <w:rPr>
          <w:rFonts w:cs="Times New Roman"/>
        </w:rPr>
        <w:t xml:space="preserve"> nejméně jich má Liberec, který je podle počtu obyvatel z vybraných měst největší. </w:t>
      </w:r>
      <w:r w:rsidR="00556070">
        <w:rPr>
          <w:rFonts w:cs="Times New Roman"/>
        </w:rPr>
        <w:t>P</w:t>
      </w:r>
      <w:r w:rsidR="00563781">
        <w:rPr>
          <w:rFonts w:cs="Times New Roman"/>
        </w:rPr>
        <w:t xml:space="preserve">ři pohledu na strukturu poboček v </w:t>
      </w:r>
      <w:r w:rsidR="00556070">
        <w:rPr>
          <w:rFonts w:cs="Times New Roman"/>
        </w:rPr>
        <w:t xml:space="preserve">Olomouci </w:t>
      </w:r>
      <w:r w:rsidR="004D4E24">
        <w:rPr>
          <w:rFonts w:cs="Times New Roman"/>
        </w:rPr>
        <w:t>jich je nejvíce</w:t>
      </w:r>
      <w:r w:rsidR="00563781">
        <w:rPr>
          <w:rFonts w:cs="Times New Roman"/>
        </w:rPr>
        <w:t xml:space="preserve"> v</w:t>
      </w:r>
      <w:r w:rsidR="00556070">
        <w:rPr>
          <w:rFonts w:cs="Times New Roman"/>
        </w:rPr>
        <w:t xml:space="preserve"> res</w:t>
      </w:r>
      <w:r w:rsidR="008F2B0D">
        <w:rPr>
          <w:rFonts w:cs="Times New Roman"/>
        </w:rPr>
        <w:t>tauracích</w:t>
      </w:r>
      <w:r w:rsidR="00563781">
        <w:rPr>
          <w:rFonts w:cs="Times New Roman"/>
        </w:rPr>
        <w:t xml:space="preserve">, tj. jedna třetina. Důvodem pro takto nadprůměrný podíl je </w:t>
      </w:r>
      <w:r w:rsidR="005256FB">
        <w:rPr>
          <w:rFonts w:cs="Times New Roman"/>
        </w:rPr>
        <w:t xml:space="preserve">působnost </w:t>
      </w:r>
      <w:r w:rsidR="00563781">
        <w:rPr>
          <w:rFonts w:cs="Times New Roman"/>
        </w:rPr>
        <w:t xml:space="preserve">sázkové společnosti </w:t>
      </w:r>
      <w:r w:rsidR="004D4E24">
        <w:rPr>
          <w:rFonts w:cs="Times New Roman"/>
        </w:rPr>
        <w:t>Synot</w:t>
      </w:r>
      <w:r w:rsidR="00DA4199">
        <w:rPr>
          <w:rFonts w:cs="Times New Roman"/>
        </w:rPr>
        <w:t>tip</w:t>
      </w:r>
      <w:r w:rsidR="00A26D72">
        <w:rPr>
          <w:rFonts w:cs="Times New Roman"/>
        </w:rPr>
        <w:t>, která</w:t>
      </w:r>
      <w:r w:rsidR="005256FB">
        <w:rPr>
          <w:rFonts w:cs="Times New Roman"/>
        </w:rPr>
        <w:t xml:space="preserve"> má v hanácké metropoli rozšířenou síť poboček. Relativně </w:t>
      </w:r>
      <w:r w:rsidR="00563781">
        <w:rPr>
          <w:rFonts w:cs="Times New Roman"/>
        </w:rPr>
        <w:t xml:space="preserve">vysokého </w:t>
      </w:r>
      <w:r w:rsidR="005256FB">
        <w:rPr>
          <w:rFonts w:cs="Times New Roman"/>
        </w:rPr>
        <w:t>podíl</w:t>
      </w:r>
      <w:r w:rsidR="00563781">
        <w:rPr>
          <w:rFonts w:cs="Times New Roman"/>
        </w:rPr>
        <w:t>u</w:t>
      </w:r>
      <w:r w:rsidR="005256FB">
        <w:rPr>
          <w:rFonts w:cs="Times New Roman"/>
        </w:rPr>
        <w:t xml:space="preserve"> dosah</w:t>
      </w:r>
      <w:r w:rsidR="00563781">
        <w:rPr>
          <w:rFonts w:cs="Times New Roman"/>
        </w:rPr>
        <w:t xml:space="preserve">ují </w:t>
      </w:r>
      <w:r w:rsidR="005256FB">
        <w:rPr>
          <w:rFonts w:cs="Times New Roman"/>
        </w:rPr>
        <w:t>také kamenn</w:t>
      </w:r>
      <w:r w:rsidR="00563781">
        <w:rPr>
          <w:rFonts w:cs="Times New Roman"/>
        </w:rPr>
        <w:t>é</w:t>
      </w:r>
      <w:r w:rsidR="005256FB">
        <w:rPr>
          <w:rFonts w:cs="Times New Roman"/>
        </w:rPr>
        <w:t xml:space="preserve"> pobočk</w:t>
      </w:r>
      <w:r w:rsidR="00563781">
        <w:rPr>
          <w:rFonts w:cs="Times New Roman"/>
        </w:rPr>
        <w:t>y</w:t>
      </w:r>
      <w:r w:rsidR="005256FB">
        <w:rPr>
          <w:rFonts w:cs="Times New Roman"/>
        </w:rPr>
        <w:t xml:space="preserve">, </w:t>
      </w:r>
      <w:r w:rsidR="00563781">
        <w:rPr>
          <w:rFonts w:cs="Times New Roman"/>
        </w:rPr>
        <w:t xml:space="preserve">podobně jako je tomu v Českých Budějovicích. Naopak </w:t>
      </w:r>
      <w:r w:rsidR="00D37888">
        <w:rPr>
          <w:rFonts w:cs="Times New Roman"/>
        </w:rPr>
        <w:t>malý</w:t>
      </w:r>
      <w:r w:rsidR="00A26D72">
        <w:rPr>
          <w:rFonts w:cs="Times New Roman"/>
        </w:rPr>
        <w:t xml:space="preserve"> je</w:t>
      </w:r>
      <w:r w:rsidR="00D37888">
        <w:rPr>
          <w:rFonts w:cs="Times New Roman"/>
        </w:rPr>
        <w:t xml:space="preserve"> v Olomouci</w:t>
      </w:r>
      <w:r w:rsidR="00175AE2">
        <w:rPr>
          <w:rFonts w:cs="Times New Roman"/>
        </w:rPr>
        <w:t xml:space="preserve"> ve srovn</w:t>
      </w:r>
      <w:r w:rsidR="00A26D72">
        <w:rPr>
          <w:rFonts w:cs="Times New Roman"/>
        </w:rPr>
        <w:t>ání s ostatními velkými městy</w:t>
      </w:r>
      <w:r w:rsidR="00175AE2">
        <w:rPr>
          <w:rFonts w:cs="Times New Roman"/>
        </w:rPr>
        <w:t xml:space="preserve"> podíl </w:t>
      </w:r>
      <w:r w:rsidR="00D37888">
        <w:rPr>
          <w:rFonts w:cs="Times New Roman"/>
        </w:rPr>
        <w:t>sportbarů</w:t>
      </w:r>
      <w:r w:rsidR="00563781">
        <w:rPr>
          <w:rFonts w:cs="Times New Roman"/>
        </w:rPr>
        <w:t xml:space="preserve"> </w:t>
      </w:r>
      <w:r w:rsidR="005D64B9">
        <w:rPr>
          <w:rFonts w:cs="Times New Roman"/>
        </w:rPr>
        <w:t>(viz obr. 26</w:t>
      </w:r>
      <w:r w:rsidR="00563781" w:rsidRPr="00CA6A86">
        <w:rPr>
          <w:rFonts w:cs="Times New Roman"/>
        </w:rPr>
        <w:t>).</w:t>
      </w:r>
    </w:p>
    <w:p w:rsidR="00BC0167" w:rsidRDefault="00BC0167" w:rsidP="009A303F">
      <w:pPr>
        <w:jc w:val="both"/>
        <w:rPr>
          <w:rFonts w:cs="Times New Roman"/>
        </w:rPr>
      </w:pPr>
    </w:p>
    <w:p w:rsidR="00BC0167" w:rsidRDefault="00DD2B54" w:rsidP="009A303F">
      <w:pPr>
        <w:jc w:val="both"/>
        <w:rPr>
          <w:rFonts w:cs="Times New Roman"/>
        </w:rPr>
      </w:pPr>
      <w:r>
        <w:rPr>
          <w:noProof/>
          <w:lang w:eastAsia="cs-CZ"/>
        </w:rPr>
        <w:drawing>
          <wp:inline distT="0" distB="0" distL="0" distR="0" wp14:anchorId="7D72728A" wp14:editId="7F88DFEC">
            <wp:extent cx="5715000" cy="2933700"/>
            <wp:effectExtent l="0" t="0" r="0"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C0167" w:rsidRDefault="005D64B9" w:rsidP="009A303F">
      <w:pPr>
        <w:jc w:val="both"/>
        <w:rPr>
          <w:rFonts w:cs="Times New Roman"/>
        </w:rPr>
      </w:pPr>
      <w:r>
        <w:rPr>
          <w:rFonts w:cs="Times New Roman"/>
        </w:rPr>
        <w:t>Obr. 26</w:t>
      </w:r>
      <w:r w:rsidR="00BC0167">
        <w:rPr>
          <w:rFonts w:cs="Times New Roman"/>
        </w:rPr>
        <w:t xml:space="preserve">: </w:t>
      </w:r>
      <w:r w:rsidR="00387B1E">
        <w:rPr>
          <w:rFonts w:cs="Times New Roman"/>
        </w:rPr>
        <w:t>Počet a struktura poboček</w:t>
      </w:r>
      <w:r w:rsidR="00BC0167">
        <w:rPr>
          <w:rFonts w:cs="Times New Roman"/>
        </w:rPr>
        <w:t xml:space="preserve"> </w:t>
      </w:r>
      <w:r w:rsidR="00C35E79">
        <w:rPr>
          <w:rFonts w:cs="Times New Roman"/>
        </w:rPr>
        <w:t>sázkových kanceláří</w:t>
      </w:r>
      <w:r w:rsidR="00BC0167">
        <w:rPr>
          <w:rFonts w:cs="Times New Roman"/>
        </w:rPr>
        <w:t xml:space="preserve"> </w:t>
      </w:r>
      <w:r w:rsidR="00387B1E">
        <w:rPr>
          <w:rFonts w:cs="Times New Roman"/>
        </w:rPr>
        <w:t>v Olomouci</w:t>
      </w:r>
      <w:r w:rsidR="00BC0167">
        <w:rPr>
          <w:rFonts w:cs="Times New Roman"/>
        </w:rPr>
        <w:t xml:space="preserve"> a početně podobných měst </w:t>
      </w:r>
      <w:r w:rsidR="009E3F4C">
        <w:rPr>
          <w:rFonts w:cs="Times New Roman"/>
        </w:rPr>
        <w:t>ČR</w:t>
      </w:r>
    </w:p>
    <w:p w:rsidR="00BC0167" w:rsidRDefault="00BC0167" w:rsidP="009A303F">
      <w:pPr>
        <w:jc w:val="both"/>
        <w:rPr>
          <w:rFonts w:cs="Times New Roman"/>
        </w:rPr>
      </w:pPr>
      <w:r>
        <w:rPr>
          <w:rFonts w:cs="Times New Roman"/>
        </w:rPr>
        <w:t xml:space="preserve">Zdroj: Internetové stránky jednotlivých </w:t>
      </w:r>
      <w:r w:rsidR="00472868">
        <w:rPr>
          <w:rFonts w:cs="Times New Roman"/>
        </w:rPr>
        <w:t>sázkových kanceláří</w:t>
      </w:r>
      <w:r>
        <w:rPr>
          <w:rFonts w:cs="Times New Roman"/>
        </w:rPr>
        <w:t>; vlastní zpracování</w:t>
      </w:r>
    </w:p>
    <w:p w:rsidR="00BC0167" w:rsidRDefault="00BC0167" w:rsidP="009A303F">
      <w:pPr>
        <w:jc w:val="both"/>
        <w:rPr>
          <w:rFonts w:cs="Times New Roman"/>
        </w:rPr>
      </w:pPr>
    </w:p>
    <w:p w:rsidR="005256FB" w:rsidRDefault="00A334BA" w:rsidP="001462DC">
      <w:pPr>
        <w:jc w:val="both"/>
        <w:rPr>
          <w:rFonts w:cs="Times New Roman"/>
        </w:rPr>
      </w:pPr>
      <w:r>
        <w:rPr>
          <w:rFonts w:cs="Times New Roman"/>
        </w:rPr>
        <w:tab/>
      </w:r>
    </w:p>
    <w:p w:rsidR="005256FB" w:rsidRDefault="005256FB" w:rsidP="001462DC">
      <w:pPr>
        <w:jc w:val="both"/>
        <w:rPr>
          <w:rFonts w:cs="Times New Roman"/>
        </w:rPr>
      </w:pPr>
    </w:p>
    <w:p w:rsidR="005256FB" w:rsidRDefault="005256FB" w:rsidP="001462DC">
      <w:pPr>
        <w:jc w:val="both"/>
        <w:rPr>
          <w:rFonts w:cs="Times New Roman"/>
        </w:rPr>
      </w:pPr>
    </w:p>
    <w:p w:rsidR="009A303F" w:rsidRDefault="005256FB" w:rsidP="001462DC">
      <w:pPr>
        <w:jc w:val="both"/>
        <w:rPr>
          <w:rFonts w:cs="Times New Roman"/>
        </w:rPr>
      </w:pPr>
      <w:r>
        <w:rPr>
          <w:rFonts w:cs="Times New Roman"/>
        </w:rPr>
        <w:lastRenderedPageBreak/>
        <w:tab/>
      </w:r>
      <w:r w:rsidR="0061415F">
        <w:rPr>
          <w:rFonts w:cs="Times New Roman"/>
        </w:rPr>
        <w:t xml:space="preserve">Z pohledu </w:t>
      </w:r>
      <w:r w:rsidR="006F7685">
        <w:rPr>
          <w:rFonts w:cs="Times New Roman"/>
        </w:rPr>
        <w:t>struktury poboček mají</w:t>
      </w:r>
      <w:r w:rsidR="006D2C42">
        <w:rPr>
          <w:rFonts w:cs="Times New Roman"/>
        </w:rPr>
        <w:t xml:space="preserve"> </w:t>
      </w:r>
      <w:r>
        <w:rPr>
          <w:rFonts w:cs="Times New Roman"/>
        </w:rPr>
        <w:t xml:space="preserve">v Olomouci </w:t>
      </w:r>
      <w:r w:rsidR="006D2C42">
        <w:rPr>
          <w:rFonts w:cs="Times New Roman"/>
        </w:rPr>
        <w:t>nejvyšší podíl</w:t>
      </w:r>
      <w:r w:rsidR="0061415F">
        <w:rPr>
          <w:rFonts w:cs="Times New Roman"/>
        </w:rPr>
        <w:t xml:space="preserve"> </w:t>
      </w:r>
      <w:r w:rsidR="00F40046">
        <w:rPr>
          <w:rFonts w:cs="Times New Roman"/>
        </w:rPr>
        <w:t>restaurační zařízení v počtu 13 </w:t>
      </w:r>
      <w:r w:rsidR="00C77FD3">
        <w:rPr>
          <w:rFonts w:cs="Times New Roman"/>
        </w:rPr>
        <w:t>jednotek</w:t>
      </w:r>
      <w:r w:rsidR="0061415F">
        <w:rPr>
          <w:rFonts w:cs="Times New Roman"/>
        </w:rPr>
        <w:t xml:space="preserve">. </w:t>
      </w:r>
      <w:r w:rsidR="006F7685">
        <w:rPr>
          <w:rFonts w:cs="Times New Roman"/>
        </w:rPr>
        <w:t>Největší po</w:t>
      </w:r>
      <w:r w:rsidR="008619E1">
        <w:rPr>
          <w:rFonts w:cs="Times New Roman"/>
        </w:rPr>
        <w:t xml:space="preserve">čet tohoto typu </w:t>
      </w:r>
      <w:r w:rsidR="006D2C42">
        <w:rPr>
          <w:rFonts w:cs="Times New Roman"/>
        </w:rPr>
        <w:t>umístění</w:t>
      </w:r>
      <w:r w:rsidR="008619E1">
        <w:rPr>
          <w:rFonts w:cs="Times New Roman"/>
        </w:rPr>
        <w:t xml:space="preserve"> vlastnila</w:t>
      </w:r>
      <w:r w:rsidR="006F7685">
        <w:rPr>
          <w:rFonts w:cs="Times New Roman"/>
        </w:rPr>
        <w:t xml:space="preserve"> s</w:t>
      </w:r>
      <w:r w:rsidR="00C77FD3">
        <w:rPr>
          <w:rFonts w:cs="Times New Roman"/>
        </w:rPr>
        <w:t>polečnost Synot</w:t>
      </w:r>
      <w:r w:rsidR="006D2C42">
        <w:rPr>
          <w:rFonts w:cs="Times New Roman"/>
        </w:rPr>
        <w:t>t</w:t>
      </w:r>
      <w:r w:rsidR="006F7685">
        <w:rPr>
          <w:rFonts w:cs="Times New Roman"/>
        </w:rPr>
        <w:t xml:space="preserve">ip. </w:t>
      </w:r>
      <w:r w:rsidR="00C44E8D">
        <w:rPr>
          <w:rFonts w:cs="Times New Roman"/>
        </w:rPr>
        <w:t xml:space="preserve">Svůj trvalý díl v čase si drží kamenné pobočky, které provozují </w:t>
      </w:r>
      <w:r w:rsidR="005D5B21">
        <w:rPr>
          <w:rFonts w:cs="Times New Roman"/>
        </w:rPr>
        <w:t>po pěti pobočkách</w:t>
      </w:r>
      <w:r w:rsidR="00C44E8D">
        <w:rPr>
          <w:rFonts w:cs="Times New Roman"/>
        </w:rPr>
        <w:t xml:space="preserve"> Tipsport</w:t>
      </w:r>
      <w:r w:rsidR="005D5B21">
        <w:rPr>
          <w:rFonts w:cs="Times New Roman"/>
        </w:rPr>
        <w:t xml:space="preserve"> </w:t>
      </w:r>
      <w:r w:rsidR="00C44E8D">
        <w:rPr>
          <w:rFonts w:cs="Times New Roman"/>
        </w:rPr>
        <w:t>a Fortuna.</w:t>
      </w:r>
      <w:r w:rsidR="005D5B21">
        <w:rPr>
          <w:rFonts w:cs="Times New Roman"/>
        </w:rPr>
        <w:t xml:space="preserve"> S jednou kamennou</w:t>
      </w:r>
      <w:r w:rsidR="009A303F">
        <w:rPr>
          <w:rFonts w:cs="Times New Roman"/>
        </w:rPr>
        <w:t xml:space="preserve"> pobočkou jim sekunduje Chance.</w:t>
      </w:r>
      <w:r w:rsidR="00C44E8D">
        <w:rPr>
          <w:rFonts w:cs="Times New Roman"/>
        </w:rPr>
        <w:t xml:space="preserve"> </w:t>
      </w:r>
      <w:r w:rsidR="009A303F">
        <w:rPr>
          <w:rFonts w:cs="Times New Roman"/>
        </w:rPr>
        <w:t xml:space="preserve">Síť poboček doplňuje </w:t>
      </w:r>
      <w:r w:rsidR="007C277D">
        <w:rPr>
          <w:rFonts w:cs="Times New Roman"/>
        </w:rPr>
        <w:t>osm</w:t>
      </w:r>
      <w:r w:rsidR="009A303F">
        <w:rPr>
          <w:rFonts w:cs="Times New Roman"/>
        </w:rPr>
        <w:t xml:space="preserve"> heren</w:t>
      </w:r>
      <w:r w:rsidR="00C77FD3">
        <w:rPr>
          <w:rFonts w:cs="Times New Roman"/>
        </w:rPr>
        <w:t xml:space="preserve"> a</w:t>
      </w:r>
      <w:r w:rsidR="007C277D">
        <w:rPr>
          <w:rFonts w:cs="Times New Roman"/>
        </w:rPr>
        <w:t xml:space="preserve"> čtyři</w:t>
      </w:r>
      <w:r w:rsidR="00244BB3">
        <w:rPr>
          <w:rFonts w:cs="Times New Roman"/>
        </w:rPr>
        <w:t xml:space="preserve"> sportbary</w:t>
      </w:r>
      <w:r w:rsidR="009C32BF">
        <w:rPr>
          <w:rFonts w:cs="Times New Roman"/>
        </w:rPr>
        <w:t>, trafika, samostatné kasino</w:t>
      </w:r>
      <w:r w:rsidR="007C277D">
        <w:rPr>
          <w:rFonts w:cs="Times New Roman"/>
        </w:rPr>
        <w:t xml:space="preserve"> a tři</w:t>
      </w:r>
      <w:r w:rsidR="009A303F">
        <w:rPr>
          <w:rFonts w:cs="Times New Roman"/>
        </w:rPr>
        <w:t xml:space="preserve"> provozovny v obchodn</w:t>
      </w:r>
      <w:r w:rsidR="007C277D">
        <w:rPr>
          <w:rFonts w:cs="Times New Roman"/>
        </w:rPr>
        <w:t>ích centrech, z nichž dvě</w:t>
      </w:r>
      <w:r w:rsidR="009A303F">
        <w:rPr>
          <w:rFonts w:cs="Times New Roman"/>
        </w:rPr>
        <w:t xml:space="preserve"> provozují svoji činnost v nově vzniklé ga</w:t>
      </w:r>
      <w:r w:rsidR="007C277D">
        <w:rPr>
          <w:rFonts w:cs="Times New Roman"/>
        </w:rPr>
        <w:t>lerii Šantovka</w:t>
      </w:r>
      <w:r w:rsidR="009C32BF">
        <w:rPr>
          <w:rFonts w:cs="Times New Roman"/>
        </w:rPr>
        <w:t xml:space="preserve"> </w:t>
      </w:r>
      <w:r w:rsidR="00DA4199">
        <w:rPr>
          <w:rFonts w:cs="Times New Roman"/>
        </w:rPr>
        <w:t>v</w:t>
      </w:r>
      <w:r w:rsidR="009C32BF">
        <w:rPr>
          <w:rFonts w:cs="Times New Roman"/>
        </w:rPr>
        <w:t xml:space="preserve"> Polské ulici. </w:t>
      </w:r>
    </w:p>
    <w:p w:rsidR="00A95FFD" w:rsidRDefault="009A303F" w:rsidP="008619E1">
      <w:pPr>
        <w:jc w:val="both"/>
        <w:rPr>
          <w:rFonts w:cs="Times New Roman"/>
        </w:rPr>
      </w:pPr>
      <w:r>
        <w:rPr>
          <w:rFonts w:cs="Times New Roman"/>
        </w:rPr>
        <w:tab/>
      </w:r>
      <w:r w:rsidR="00A95FFD">
        <w:rPr>
          <w:rFonts w:cs="Times New Roman"/>
        </w:rPr>
        <w:t xml:space="preserve">V Olomouci lze identifikovat dvě </w:t>
      </w:r>
      <w:r w:rsidR="0043493A">
        <w:rPr>
          <w:rFonts w:cs="Times New Roman"/>
        </w:rPr>
        <w:t>ulice</w:t>
      </w:r>
      <w:r w:rsidR="00A95FFD">
        <w:rPr>
          <w:rFonts w:cs="Times New Roman"/>
        </w:rPr>
        <w:t>, kde se sázk</w:t>
      </w:r>
      <w:r w:rsidR="008619E1">
        <w:rPr>
          <w:rFonts w:cs="Times New Roman"/>
        </w:rPr>
        <w:t>ové hraní soustřeďuje</w:t>
      </w:r>
      <w:r w:rsidR="00A95FFD">
        <w:rPr>
          <w:rFonts w:cs="Times New Roman"/>
        </w:rPr>
        <w:t xml:space="preserve"> ve větší koncentraci. Jedná se o ulici Masarykova třída vedoucí od historického centra k hlavnímu nádraží a ulici </w:t>
      </w:r>
      <w:r w:rsidR="00F40046">
        <w:rPr>
          <w:rFonts w:cs="Times New Roman"/>
        </w:rPr>
        <w:t>U </w:t>
      </w:r>
      <w:r w:rsidR="00A95FFD">
        <w:rPr>
          <w:rFonts w:cs="Times New Roman"/>
        </w:rPr>
        <w:t>Kovárny v prostoru mezi tramvajovou zastávkou U Kovárny a obchodním domem Timpo. Masarykova třída je necelý kilometr dlouhá ulice s relativně rušným provozem, v níž se soustřeďuje část hazardního průmyslu v</w:t>
      </w:r>
      <w:r w:rsidR="00E94E40">
        <w:rPr>
          <w:rFonts w:cs="Times New Roman"/>
        </w:rPr>
        <w:t> </w:t>
      </w:r>
      <w:r w:rsidR="00A95FFD">
        <w:rPr>
          <w:rFonts w:cs="Times New Roman"/>
        </w:rPr>
        <w:t>Olomouci</w:t>
      </w:r>
      <w:r w:rsidR="00E94E40">
        <w:rPr>
          <w:rFonts w:cs="Times New Roman"/>
        </w:rPr>
        <w:t xml:space="preserve"> (viz obr</w:t>
      </w:r>
      <w:r w:rsidR="005D64B9">
        <w:rPr>
          <w:rFonts w:cs="Times New Roman"/>
        </w:rPr>
        <w:t>. 28</w:t>
      </w:r>
      <w:r w:rsidR="00E94E40">
        <w:rPr>
          <w:rFonts w:cs="Times New Roman"/>
        </w:rPr>
        <w:t>)</w:t>
      </w:r>
      <w:r w:rsidR="00A95FFD">
        <w:rPr>
          <w:rFonts w:cs="Times New Roman"/>
        </w:rPr>
        <w:t>. Najdeme v ní kamenné pobočky Fortuny a</w:t>
      </w:r>
      <w:r w:rsidR="00F40046">
        <w:rPr>
          <w:rFonts w:cs="Times New Roman"/>
        </w:rPr>
        <w:t> </w:t>
      </w:r>
      <w:r w:rsidR="00AE60C0">
        <w:rPr>
          <w:rFonts w:cs="Times New Roman"/>
        </w:rPr>
        <w:t>Tipsportu, sběrné místo Sazka</w:t>
      </w:r>
      <w:r w:rsidR="001462DC">
        <w:rPr>
          <w:rFonts w:cs="Times New Roman"/>
        </w:rPr>
        <w:t>bet</w:t>
      </w:r>
      <w:r w:rsidR="00AE60C0">
        <w:rPr>
          <w:rFonts w:cs="Times New Roman"/>
        </w:rPr>
        <w:t>u</w:t>
      </w:r>
      <w:r w:rsidR="001462DC">
        <w:rPr>
          <w:rFonts w:cs="Times New Roman"/>
        </w:rPr>
        <w:t xml:space="preserve"> v t</w:t>
      </w:r>
      <w:r w:rsidR="00AE60C0">
        <w:rPr>
          <w:rFonts w:cs="Times New Roman"/>
        </w:rPr>
        <w:t>rafice-tabáku a Star</w:t>
      </w:r>
      <w:r w:rsidR="001462DC">
        <w:rPr>
          <w:rFonts w:cs="Times New Roman"/>
        </w:rPr>
        <w:t>t</w:t>
      </w:r>
      <w:r w:rsidR="00A95FFD">
        <w:rPr>
          <w:rFonts w:cs="Times New Roman"/>
        </w:rPr>
        <w:t>ipu v herně. V blízkosti těchto poboček či sběrných míst se nachází doprovodná činnost hazardu v podobě 7 heren. V návaznosti n</w:t>
      </w:r>
      <w:r w:rsidR="00E94E40">
        <w:rPr>
          <w:rFonts w:cs="Times New Roman"/>
        </w:rPr>
        <w:t>a herny jsou v ulici situovány 3</w:t>
      </w:r>
      <w:r w:rsidR="00A95FFD">
        <w:rPr>
          <w:rFonts w:cs="Times New Roman"/>
        </w:rPr>
        <w:t xml:space="preserve"> zastavárny</w:t>
      </w:r>
      <w:r w:rsidR="00E94E40">
        <w:rPr>
          <w:rFonts w:cs="Times New Roman"/>
        </w:rPr>
        <w:t xml:space="preserve"> (další na rohu Masarykov</w:t>
      </w:r>
      <w:r w:rsidR="00DA4199">
        <w:rPr>
          <w:rFonts w:cs="Times New Roman"/>
        </w:rPr>
        <w:t>y</w:t>
      </w:r>
      <w:r w:rsidR="00E94E40">
        <w:rPr>
          <w:rFonts w:cs="Times New Roman"/>
        </w:rPr>
        <w:t xml:space="preserve"> třídy a Dukelské ulice)</w:t>
      </w:r>
      <w:r w:rsidR="00A95FFD">
        <w:rPr>
          <w:rFonts w:cs="Times New Roman"/>
        </w:rPr>
        <w:t xml:space="preserve"> a </w:t>
      </w:r>
      <w:r w:rsidR="00E94E40">
        <w:rPr>
          <w:rFonts w:cs="Times New Roman"/>
        </w:rPr>
        <w:t xml:space="preserve">místo k výběru </w:t>
      </w:r>
      <w:r w:rsidR="00A95FFD">
        <w:rPr>
          <w:rFonts w:cs="Times New Roman"/>
        </w:rPr>
        <w:t xml:space="preserve">hotovosti z bankomatu. Druhou ulicí, v jejíž bezprostřední blízkosti se nachází vyšší koncentrace </w:t>
      </w:r>
      <w:r w:rsidR="00472868">
        <w:rPr>
          <w:rFonts w:cs="Times New Roman"/>
        </w:rPr>
        <w:t>sázkových kanceláří</w:t>
      </w:r>
      <w:r w:rsidR="00A95FFD">
        <w:rPr>
          <w:rFonts w:cs="Times New Roman"/>
        </w:rPr>
        <w:t>, je ulice U Kovárny. Na jejím konci se v přízemí obchodního domu Timpo nachází kamenná pobočka Tipsportu. Druhou sběrnou je filiálka Fortuny situovaná v Restauraci Red Wolf. V blízkosti křížení ulic Třídy</w:t>
      </w:r>
      <w:r w:rsidR="00162DBF">
        <w:rPr>
          <w:rFonts w:cs="Times New Roman"/>
        </w:rPr>
        <w:t xml:space="preserve"> Míru a U Kovárny se nalézá </w:t>
      </w:r>
      <w:r w:rsidR="00A95FFD">
        <w:rPr>
          <w:rFonts w:cs="Times New Roman"/>
        </w:rPr>
        <w:t>her</w:t>
      </w:r>
      <w:r w:rsidR="00AE60C0">
        <w:rPr>
          <w:rFonts w:cs="Times New Roman"/>
        </w:rPr>
        <w:t>na, ve které mají pobočky Synot</w:t>
      </w:r>
      <w:r w:rsidR="004B0637">
        <w:rPr>
          <w:rFonts w:cs="Times New Roman"/>
        </w:rPr>
        <w:t>t</w:t>
      </w:r>
      <w:r w:rsidR="00A95FFD">
        <w:rPr>
          <w:rFonts w:cs="Times New Roman"/>
        </w:rPr>
        <w:t xml:space="preserve">ip a Tipsport. Místo lokace posledních dvou zmíněných provozoven je logické, v jejich bezprostřední blízkosti </w:t>
      </w:r>
      <w:r w:rsidR="00DA4199">
        <w:rPr>
          <w:rFonts w:cs="Times New Roman"/>
        </w:rPr>
        <w:t>stojí</w:t>
      </w:r>
      <w:r w:rsidR="00A95FFD">
        <w:rPr>
          <w:rFonts w:cs="Times New Roman"/>
        </w:rPr>
        <w:t xml:space="preserve"> </w:t>
      </w:r>
      <w:r w:rsidR="004B0637">
        <w:rPr>
          <w:rFonts w:cs="Times New Roman"/>
        </w:rPr>
        <w:t xml:space="preserve">sídliště Norská a Generála Píky. </w:t>
      </w:r>
    </w:p>
    <w:p w:rsidR="00EE4100" w:rsidRDefault="00EE4100" w:rsidP="008619E1">
      <w:pPr>
        <w:jc w:val="both"/>
        <w:rPr>
          <w:rFonts w:cs="Times New Roman"/>
        </w:rPr>
      </w:pPr>
      <w:r>
        <w:rPr>
          <w:rFonts w:cs="Times New Roman"/>
        </w:rPr>
        <w:tab/>
      </w:r>
      <w:r w:rsidR="00210855">
        <w:rPr>
          <w:rFonts w:cs="Times New Roman"/>
        </w:rPr>
        <w:t>Nejv</w:t>
      </w:r>
      <w:r w:rsidR="00263E45">
        <w:rPr>
          <w:rFonts w:cs="Times New Roman"/>
        </w:rPr>
        <w:t>íce poboček v rámci jedné městské</w:t>
      </w:r>
      <w:r w:rsidR="00210855">
        <w:rPr>
          <w:rFonts w:cs="Times New Roman"/>
        </w:rPr>
        <w:t xml:space="preserve"> části se nacházelo v</w:t>
      </w:r>
      <w:r w:rsidR="00244BB3">
        <w:rPr>
          <w:rFonts w:cs="Times New Roman"/>
        </w:rPr>
        <w:t> Olo</w:t>
      </w:r>
      <w:r w:rsidR="00DA4199">
        <w:rPr>
          <w:rFonts w:cs="Times New Roman"/>
        </w:rPr>
        <w:t>mouci-středu, kde žije</w:t>
      </w:r>
      <w:r w:rsidR="00244BB3">
        <w:rPr>
          <w:rFonts w:cs="Times New Roman"/>
        </w:rPr>
        <w:t xml:space="preserve"> více než osmina </w:t>
      </w:r>
      <w:r w:rsidR="00210855">
        <w:rPr>
          <w:rFonts w:cs="Times New Roman"/>
        </w:rPr>
        <w:t>obyvatel města. Na tomto území se nacházela čtvrtina všech poboček</w:t>
      </w:r>
      <w:r w:rsidR="002F7D70">
        <w:rPr>
          <w:rFonts w:cs="Times New Roman"/>
        </w:rPr>
        <w:t xml:space="preserve"> ve městě</w:t>
      </w:r>
      <w:r w:rsidR="00210855">
        <w:rPr>
          <w:rFonts w:cs="Times New Roman"/>
        </w:rPr>
        <w:t xml:space="preserve">. </w:t>
      </w:r>
      <w:r w:rsidR="00A13ABE">
        <w:rPr>
          <w:rFonts w:cs="Times New Roman"/>
        </w:rPr>
        <w:t xml:space="preserve">Přímo na náměstí se nacházela kamenná pobočka Tipsportu. Další dvě kamenné pobočky se nacházely </w:t>
      </w:r>
      <w:r w:rsidR="002F7D70">
        <w:rPr>
          <w:rFonts w:cs="Times New Roman"/>
        </w:rPr>
        <w:t xml:space="preserve">v blízkosti </w:t>
      </w:r>
      <w:r w:rsidR="00A13ABE">
        <w:rPr>
          <w:rFonts w:cs="Times New Roman"/>
        </w:rPr>
        <w:t xml:space="preserve">Náměstí hrdinů. V západní části obvodu na Masarykově ulici spadaly do území další tři pobočky – trafika Sazkabetu, herna Startipu a kamenná pobočka Tipsportu. Výčet doplňuje herna Fortuny na Třídě Svobody, sběrné místo Synottipu v restauraci </w:t>
      </w:r>
      <w:r w:rsidR="00DA4199">
        <w:rPr>
          <w:rFonts w:cs="Times New Roman"/>
        </w:rPr>
        <w:t>v</w:t>
      </w:r>
      <w:r w:rsidR="00A13ABE">
        <w:rPr>
          <w:rFonts w:cs="Times New Roman"/>
        </w:rPr>
        <w:t xml:space="preserve"> ulici U </w:t>
      </w:r>
      <w:r w:rsidR="004F24AA">
        <w:rPr>
          <w:rFonts w:cs="Times New Roman"/>
        </w:rPr>
        <w:t>Botanické zahrady a pobočka KAJOT</w:t>
      </w:r>
      <w:r w:rsidR="00A13ABE">
        <w:rPr>
          <w:rFonts w:cs="Times New Roman"/>
        </w:rPr>
        <w:t xml:space="preserve">betu a Tipsportu v obchodním centru Šantovce na Polské ulici. </w:t>
      </w:r>
      <w:r w:rsidR="00DA4199">
        <w:rPr>
          <w:rFonts w:cs="Times New Roman"/>
        </w:rPr>
        <w:t>Druhou</w:t>
      </w:r>
      <w:r w:rsidR="00244BB3">
        <w:rPr>
          <w:rFonts w:cs="Times New Roman"/>
        </w:rPr>
        <w:t xml:space="preserve"> nejvíce zastoupen</w:t>
      </w:r>
      <w:r w:rsidR="00DA4199">
        <w:rPr>
          <w:rFonts w:cs="Times New Roman"/>
        </w:rPr>
        <w:t>ou městskou</w:t>
      </w:r>
      <w:r w:rsidR="00244BB3">
        <w:rPr>
          <w:rFonts w:cs="Times New Roman"/>
        </w:rPr>
        <w:t xml:space="preserve"> čtvrt</w:t>
      </w:r>
      <w:r w:rsidR="00DA4199">
        <w:rPr>
          <w:rFonts w:cs="Times New Roman"/>
        </w:rPr>
        <w:t>í</w:t>
      </w:r>
      <w:r w:rsidR="00244BB3">
        <w:rPr>
          <w:rFonts w:cs="Times New Roman"/>
        </w:rPr>
        <w:t xml:space="preserve">, ve které se nalézalo 9 poboček, byla Nová Ulice. </w:t>
      </w:r>
      <w:r w:rsidR="00AB2307">
        <w:rPr>
          <w:rFonts w:cs="Times New Roman"/>
        </w:rPr>
        <w:t>V jižní části Nové Ulice se v dostupné pěší v</w:t>
      </w:r>
      <w:r w:rsidR="002F7D70">
        <w:rPr>
          <w:rFonts w:cs="Times New Roman"/>
        </w:rPr>
        <w:t>zdálenosti nacházela hned čtveřice sběrných míst. Dvě</w:t>
      </w:r>
      <w:r w:rsidR="00AB2307">
        <w:rPr>
          <w:rFonts w:cs="Times New Roman"/>
        </w:rPr>
        <w:t xml:space="preserve"> z nich ležely </w:t>
      </w:r>
      <w:r w:rsidR="00DA4199">
        <w:rPr>
          <w:rFonts w:cs="Times New Roman"/>
        </w:rPr>
        <w:t>v</w:t>
      </w:r>
      <w:r w:rsidR="00AB2307">
        <w:rPr>
          <w:rFonts w:cs="Times New Roman"/>
        </w:rPr>
        <w:t xml:space="preserve"> ulici I. P. Pavlova, která směřuje od zadní části Fakultní nemocnice k aquaparku.</w:t>
      </w:r>
      <w:r w:rsidR="002F7D70">
        <w:rPr>
          <w:rFonts w:cs="Times New Roman"/>
        </w:rPr>
        <w:t xml:space="preserve"> Jednalo se o dvě sběrná místa</w:t>
      </w:r>
      <w:r w:rsidR="00FD51EA">
        <w:rPr>
          <w:rFonts w:cs="Times New Roman"/>
        </w:rPr>
        <w:t xml:space="preserve"> Synot</w:t>
      </w:r>
      <w:r w:rsidR="002F7D70">
        <w:rPr>
          <w:rFonts w:cs="Times New Roman"/>
        </w:rPr>
        <w:t>tipu v herně a restauraci</w:t>
      </w:r>
      <w:r w:rsidR="00AB2307">
        <w:rPr>
          <w:rFonts w:cs="Times New Roman"/>
        </w:rPr>
        <w:t xml:space="preserve">. </w:t>
      </w:r>
      <w:r w:rsidR="00E23927">
        <w:rPr>
          <w:rFonts w:cs="Times New Roman"/>
        </w:rPr>
        <w:t xml:space="preserve">V severní části obvodu se nacházely tři pobočky Fortuny, po jedné kamenné </w:t>
      </w:r>
      <w:r w:rsidR="00F1610F">
        <w:rPr>
          <w:rFonts w:cs="Times New Roman"/>
        </w:rPr>
        <w:t>provozovně</w:t>
      </w:r>
      <w:r w:rsidR="00E23927">
        <w:rPr>
          <w:rFonts w:cs="Times New Roman"/>
        </w:rPr>
        <w:t xml:space="preserve"> uzavíraly stav Tipspo</w:t>
      </w:r>
      <w:r w:rsidR="00FD51EA">
        <w:rPr>
          <w:rFonts w:cs="Times New Roman"/>
        </w:rPr>
        <w:t>rt a Synot</w:t>
      </w:r>
      <w:r w:rsidR="00E23927">
        <w:rPr>
          <w:rFonts w:cs="Times New Roman"/>
        </w:rPr>
        <w:t xml:space="preserve">tip. </w:t>
      </w:r>
      <w:r w:rsidR="00F1610F">
        <w:rPr>
          <w:rFonts w:cs="Times New Roman"/>
        </w:rPr>
        <w:t>Všechn</w:t>
      </w:r>
      <w:r w:rsidR="00A16DD0">
        <w:rPr>
          <w:rFonts w:cs="Times New Roman"/>
        </w:rPr>
        <w:t>a</w:t>
      </w:r>
      <w:r w:rsidR="00263E45">
        <w:rPr>
          <w:rFonts w:cs="Times New Roman"/>
        </w:rPr>
        <w:t xml:space="preserve"> sběrná místa ležela ve 12 mě</w:t>
      </w:r>
      <w:r w:rsidR="00F1610F">
        <w:rPr>
          <w:rFonts w:cs="Times New Roman"/>
        </w:rPr>
        <w:t>st</w:t>
      </w:r>
      <w:r w:rsidR="00263E45">
        <w:rPr>
          <w:rFonts w:cs="Times New Roman"/>
        </w:rPr>
        <w:t>ských</w:t>
      </w:r>
      <w:r w:rsidR="00F1610F">
        <w:rPr>
          <w:rFonts w:cs="Times New Roman"/>
        </w:rPr>
        <w:t xml:space="preserve"> částech Olomouce, kde žilo přibližně 87 % obyvatel Olomouce. </w:t>
      </w:r>
      <w:r w:rsidR="00E5574C">
        <w:rPr>
          <w:rFonts w:cs="Times New Roman"/>
        </w:rPr>
        <w:t xml:space="preserve">Ve zbylých 14 </w:t>
      </w:r>
      <w:r w:rsidR="00263E45">
        <w:rPr>
          <w:rFonts w:cs="Times New Roman"/>
        </w:rPr>
        <w:t>mě</w:t>
      </w:r>
      <w:r w:rsidR="00244BB3">
        <w:rPr>
          <w:rFonts w:cs="Times New Roman"/>
        </w:rPr>
        <w:t>s</w:t>
      </w:r>
      <w:r w:rsidR="00FD51EA">
        <w:rPr>
          <w:rFonts w:cs="Times New Roman"/>
        </w:rPr>
        <w:t>ts</w:t>
      </w:r>
      <w:r w:rsidR="00263E45">
        <w:rPr>
          <w:rFonts w:cs="Times New Roman"/>
        </w:rPr>
        <w:t>kých částech</w:t>
      </w:r>
      <w:r w:rsidR="00E5574C">
        <w:rPr>
          <w:rFonts w:cs="Times New Roman"/>
        </w:rPr>
        <w:t xml:space="preserve"> se žádná pobočka nevyskytovala. </w:t>
      </w:r>
      <w:r w:rsidR="00210855">
        <w:rPr>
          <w:rFonts w:cs="Times New Roman"/>
        </w:rPr>
        <w:t xml:space="preserve"> </w:t>
      </w:r>
    </w:p>
    <w:p w:rsidR="00B013D6" w:rsidRDefault="00B013D6">
      <w:pPr>
        <w:rPr>
          <w:rFonts w:cs="Times New Roman"/>
          <w:b/>
        </w:rPr>
      </w:pPr>
      <w:r>
        <w:rPr>
          <w:rFonts w:cs="Times New Roman"/>
          <w:b/>
        </w:rPr>
        <w:br w:type="page"/>
      </w:r>
    </w:p>
    <w:p w:rsidR="005E74EC" w:rsidRDefault="005E74EC">
      <w:pPr>
        <w:rPr>
          <w:rFonts w:cs="Times New Roman"/>
          <w:b/>
        </w:rPr>
        <w:sectPr w:rsidR="005E74EC" w:rsidSect="002051C3">
          <w:endnotePr>
            <w:numFmt w:val="decimal"/>
          </w:endnotePr>
          <w:pgSz w:w="11906" w:h="16838"/>
          <w:pgMar w:top="1418" w:right="1418" w:bottom="1418" w:left="1418" w:header="709" w:footer="709" w:gutter="0"/>
          <w:cols w:space="708"/>
          <w:docGrid w:linePitch="360"/>
        </w:sectPr>
      </w:pPr>
    </w:p>
    <w:p w:rsidR="00D71073" w:rsidRDefault="001474A9">
      <w:pPr>
        <w:rPr>
          <w:rFonts w:cs="Times New Roman"/>
          <w:b/>
        </w:rPr>
      </w:pPr>
      <w:r>
        <w:rPr>
          <w:rFonts w:cs="Times New Roman"/>
          <w:b/>
          <w:noProof/>
          <w:lang w:eastAsia="cs-CZ"/>
        </w:rPr>
        <w:lastRenderedPageBreak/>
        <w:drawing>
          <wp:inline distT="0" distB="0" distL="0" distR="0">
            <wp:extent cx="5759450" cy="814133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ka_PS_Olomouc_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8141335"/>
                    </a:xfrm>
                    <a:prstGeom prst="rect">
                      <a:avLst/>
                    </a:prstGeom>
                  </pic:spPr>
                </pic:pic>
              </a:graphicData>
            </a:graphic>
          </wp:inline>
        </w:drawing>
      </w:r>
    </w:p>
    <w:p w:rsidR="00D71073" w:rsidRDefault="005D64B9">
      <w:pPr>
        <w:rPr>
          <w:rFonts w:cs="Times New Roman"/>
        </w:rPr>
      </w:pPr>
      <w:r>
        <w:rPr>
          <w:rFonts w:cs="Times New Roman"/>
        </w:rPr>
        <w:t>Obr. 27</w:t>
      </w:r>
      <w:r w:rsidR="00D71073">
        <w:rPr>
          <w:rFonts w:cs="Times New Roman"/>
        </w:rPr>
        <w:t xml:space="preserve">: </w:t>
      </w:r>
      <w:r w:rsidR="00807729">
        <w:rPr>
          <w:rFonts w:cs="Times New Roman"/>
        </w:rPr>
        <w:t xml:space="preserve">Rozložení pobočkové sítě </w:t>
      </w:r>
      <w:r w:rsidR="00C35E79">
        <w:rPr>
          <w:rFonts w:cs="Times New Roman"/>
        </w:rPr>
        <w:t>sázkových kanceláří</w:t>
      </w:r>
      <w:r w:rsidR="00807729">
        <w:rPr>
          <w:rFonts w:cs="Times New Roman"/>
        </w:rPr>
        <w:t xml:space="preserve"> ve vnit</w:t>
      </w:r>
      <w:r w:rsidR="003723E7">
        <w:rPr>
          <w:rFonts w:cs="Times New Roman"/>
        </w:rPr>
        <w:t>řní struktuře města Olomouc k 31</w:t>
      </w:r>
      <w:r w:rsidR="00175BDC">
        <w:rPr>
          <w:rFonts w:cs="Times New Roman"/>
        </w:rPr>
        <w:t>.</w:t>
      </w:r>
      <w:r w:rsidR="003723E7">
        <w:rPr>
          <w:rFonts w:cs="Times New Roman"/>
        </w:rPr>
        <w:t xml:space="preserve"> </w:t>
      </w:r>
      <w:r w:rsidR="00175BDC">
        <w:rPr>
          <w:rFonts w:cs="Times New Roman"/>
        </w:rPr>
        <w:t>3</w:t>
      </w:r>
      <w:r w:rsidR="00807729">
        <w:rPr>
          <w:rFonts w:cs="Times New Roman"/>
        </w:rPr>
        <w:t>. 2016</w:t>
      </w:r>
    </w:p>
    <w:p w:rsidR="005E74EC" w:rsidRDefault="00D71073">
      <w:pPr>
        <w:rPr>
          <w:rFonts w:cs="Times New Roman"/>
          <w:b/>
        </w:rPr>
      </w:pPr>
      <w:r>
        <w:rPr>
          <w:rFonts w:cs="Times New Roman"/>
        </w:rPr>
        <w:t xml:space="preserve">Zdroj: Internetové stránky jednotlivých </w:t>
      </w:r>
      <w:r w:rsidR="00472868">
        <w:rPr>
          <w:rFonts w:cs="Times New Roman"/>
        </w:rPr>
        <w:t>sázkových kanceláří</w:t>
      </w:r>
      <w:r>
        <w:rPr>
          <w:rFonts w:cs="Times New Roman"/>
        </w:rPr>
        <w:t>; vlastní zpracování</w:t>
      </w:r>
      <w:r w:rsidR="005E74EC">
        <w:rPr>
          <w:rFonts w:cs="Times New Roman"/>
          <w:b/>
        </w:rPr>
        <w:br w:type="page"/>
      </w:r>
    </w:p>
    <w:p w:rsidR="005E74EC" w:rsidRDefault="005E74EC">
      <w:pPr>
        <w:rPr>
          <w:rFonts w:cs="Times New Roman"/>
          <w:b/>
        </w:rPr>
        <w:sectPr w:rsidR="005E74EC" w:rsidSect="002051C3">
          <w:endnotePr>
            <w:numFmt w:val="decimal"/>
          </w:endnotePr>
          <w:pgSz w:w="11906" w:h="16838"/>
          <w:pgMar w:top="1418" w:right="1418" w:bottom="1418" w:left="1418" w:header="709" w:footer="709" w:gutter="0"/>
          <w:cols w:space="708"/>
          <w:docGrid w:linePitch="360"/>
        </w:sectPr>
      </w:pPr>
    </w:p>
    <w:p w:rsidR="008F5FE0" w:rsidRDefault="00DA2227" w:rsidP="008F5FE0">
      <w:pPr>
        <w:jc w:val="both"/>
        <w:rPr>
          <w:rFonts w:cs="Times New Roman"/>
        </w:rPr>
      </w:pPr>
      <w:r>
        <w:rPr>
          <w:rFonts w:cs="Times New Roman"/>
          <w:noProof/>
          <w:lang w:eastAsia="cs-CZ"/>
        </w:rPr>
        <w:lastRenderedPageBreak/>
        <w:drawing>
          <wp:anchor distT="0" distB="0" distL="114300" distR="114300" simplePos="0" relativeHeight="251666432" behindDoc="1" locked="0" layoutInCell="1" allowOverlap="1" wp14:anchorId="1DC82B74" wp14:editId="2337D117">
            <wp:simplePos x="0" y="0"/>
            <wp:positionH relativeFrom="column">
              <wp:posOffset>166370</wp:posOffset>
            </wp:positionH>
            <wp:positionV relativeFrom="paragraph">
              <wp:posOffset>-195580</wp:posOffset>
            </wp:positionV>
            <wp:extent cx="8410575" cy="5762625"/>
            <wp:effectExtent l="0" t="0" r="9525" b="9525"/>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arykov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416290" cy="5766541"/>
                    </a:xfrm>
                    <a:prstGeom prst="rect">
                      <a:avLst/>
                    </a:prstGeom>
                  </pic:spPr>
                </pic:pic>
              </a:graphicData>
            </a:graphic>
            <wp14:sizeRelH relativeFrom="page">
              <wp14:pctWidth>0</wp14:pctWidth>
            </wp14:sizeRelH>
            <wp14:sizeRelV relativeFrom="page">
              <wp14:pctHeight>0</wp14:pctHeight>
            </wp14:sizeRelV>
          </wp:anchor>
        </w:drawing>
      </w:r>
      <w:r w:rsidR="00BC499A">
        <w:rPr>
          <w:rFonts w:cs="Times New Roman"/>
        </w:rPr>
        <w:tab/>
      </w:r>
    </w:p>
    <w:p w:rsidR="00DA2227" w:rsidRDefault="00DA2227">
      <w:pPr>
        <w:spacing w:after="200" w:line="276" w:lineRule="auto"/>
        <w:rPr>
          <w:rFonts w:cs="Times New Roman"/>
        </w:rPr>
      </w:pPr>
    </w:p>
    <w:p w:rsidR="00DA2227" w:rsidRDefault="00DA2227">
      <w:pPr>
        <w:spacing w:after="200" w:line="276" w:lineRule="auto"/>
        <w:rPr>
          <w:rFonts w:cs="Times New Roman"/>
        </w:rPr>
      </w:pPr>
    </w:p>
    <w:p w:rsidR="00DA2227" w:rsidRDefault="00DA2227">
      <w:pPr>
        <w:spacing w:after="200" w:line="276" w:lineRule="auto"/>
        <w:rPr>
          <w:rFonts w:cs="Times New Roman"/>
        </w:rPr>
      </w:pPr>
    </w:p>
    <w:p w:rsidR="00DA2227" w:rsidRDefault="00DA2227">
      <w:pPr>
        <w:spacing w:after="200" w:line="276" w:lineRule="auto"/>
        <w:rPr>
          <w:rFonts w:cs="Times New Roman"/>
        </w:rPr>
      </w:pPr>
    </w:p>
    <w:p w:rsidR="00DA2227" w:rsidRDefault="00DA2227">
      <w:pPr>
        <w:spacing w:after="200" w:line="276" w:lineRule="auto"/>
        <w:rPr>
          <w:rFonts w:cs="Times New Roman"/>
        </w:rPr>
      </w:pPr>
    </w:p>
    <w:p w:rsidR="00DA2227" w:rsidRDefault="00DA2227">
      <w:pPr>
        <w:spacing w:after="200" w:line="276" w:lineRule="auto"/>
        <w:rPr>
          <w:rFonts w:cs="Times New Roman"/>
        </w:rPr>
      </w:pPr>
    </w:p>
    <w:p w:rsidR="00DA2227" w:rsidRDefault="00DA2227">
      <w:pPr>
        <w:spacing w:after="200" w:line="276" w:lineRule="auto"/>
        <w:rPr>
          <w:rFonts w:cs="Times New Roman"/>
        </w:rPr>
      </w:pPr>
    </w:p>
    <w:p w:rsidR="00DA2227" w:rsidRDefault="00DA2227">
      <w:pPr>
        <w:spacing w:after="200" w:line="276" w:lineRule="auto"/>
        <w:rPr>
          <w:rFonts w:cs="Times New Roman"/>
        </w:rPr>
      </w:pPr>
    </w:p>
    <w:p w:rsidR="00DA2227" w:rsidRDefault="00DA2227">
      <w:pPr>
        <w:spacing w:after="200" w:line="276" w:lineRule="auto"/>
        <w:rPr>
          <w:rFonts w:cs="Times New Roman"/>
        </w:rPr>
      </w:pPr>
    </w:p>
    <w:p w:rsidR="00DA2227" w:rsidRDefault="00DA2227">
      <w:pPr>
        <w:spacing w:after="200" w:line="276" w:lineRule="auto"/>
        <w:rPr>
          <w:rFonts w:cs="Times New Roman"/>
        </w:rPr>
      </w:pPr>
    </w:p>
    <w:p w:rsidR="00DA2227" w:rsidRDefault="00DA2227">
      <w:pPr>
        <w:spacing w:after="200" w:line="276" w:lineRule="auto"/>
        <w:rPr>
          <w:rFonts w:cs="Times New Roman"/>
        </w:rPr>
      </w:pPr>
    </w:p>
    <w:p w:rsidR="00DA2227" w:rsidRDefault="00DA2227">
      <w:pPr>
        <w:spacing w:after="200" w:line="276" w:lineRule="auto"/>
        <w:rPr>
          <w:rFonts w:cs="Times New Roman"/>
        </w:rPr>
      </w:pPr>
    </w:p>
    <w:p w:rsidR="00DA2227" w:rsidRDefault="00DA2227">
      <w:pPr>
        <w:spacing w:after="200" w:line="276" w:lineRule="auto"/>
        <w:rPr>
          <w:rFonts w:cs="Times New Roman"/>
        </w:rPr>
      </w:pPr>
    </w:p>
    <w:p w:rsidR="00DA2227" w:rsidRDefault="00DA2227">
      <w:pPr>
        <w:spacing w:after="200" w:line="276" w:lineRule="auto"/>
        <w:rPr>
          <w:rFonts w:cs="Times New Roman"/>
        </w:rPr>
      </w:pPr>
    </w:p>
    <w:p w:rsidR="00DA2227" w:rsidRDefault="00DA2227">
      <w:pPr>
        <w:spacing w:after="200" w:line="276" w:lineRule="auto"/>
        <w:rPr>
          <w:rFonts w:cs="Times New Roman"/>
        </w:rPr>
      </w:pPr>
    </w:p>
    <w:p w:rsidR="00DA2227" w:rsidRDefault="00DA2227">
      <w:pPr>
        <w:spacing w:after="200" w:line="276" w:lineRule="auto"/>
        <w:rPr>
          <w:rFonts w:cs="Times New Roman"/>
        </w:rPr>
      </w:pPr>
    </w:p>
    <w:p w:rsidR="00B87C07" w:rsidRDefault="00B87C07" w:rsidP="00B87C07">
      <w:pPr>
        <w:spacing w:line="240" w:lineRule="auto"/>
        <w:rPr>
          <w:rFonts w:cs="Times New Roman"/>
        </w:rPr>
      </w:pPr>
    </w:p>
    <w:p w:rsidR="004C5478" w:rsidRDefault="00B87C07" w:rsidP="00B87C07">
      <w:pPr>
        <w:spacing w:line="240" w:lineRule="auto"/>
        <w:rPr>
          <w:rFonts w:cs="Times New Roman"/>
        </w:rPr>
      </w:pPr>
      <w:r>
        <w:rPr>
          <w:rFonts w:cs="Times New Roman"/>
        </w:rPr>
        <w:t>O</w:t>
      </w:r>
      <w:r w:rsidR="005B08D3">
        <w:rPr>
          <w:rFonts w:cs="Times New Roman"/>
        </w:rPr>
        <w:t>br. 2</w:t>
      </w:r>
      <w:r w:rsidR="005D64B9">
        <w:rPr>
          <w:rFonts w:cs="Times New Roman"/>
        </w:rPr>
        <w:t>8</w:t>
      </w:r>
      <w:r w:rsidR="00DA2227">
        <w:rPr>
          <w:rFonts w:cs="Times New Roman"/>
        </w:rPr>
        <w:t xml:space="preserve">: </w:t>
      </w:r>
      <w:r>
        <w:rPr>
          <w:rFonts w:cs="Times New Roman"/>
        </w:rPr>
        <w:t>Prostorové rozložení</w:t>
      </w:r>
      <w:r w:rsidR="000B20F4">
        <w:rPr>
          <w:rFonts w:cs="Times New Roman"/>
        </w:rPr>
        <w:t xml:space="preserve"> </w:t>
      </w:r>
      <w:r>
        <w:rPr>
          <w:rFonts w:cs="Times New Roman"/>
        </w:rPr>
        <w:t xml:space="preserve">sázkových kanceláří </w:t>
      </w:r>
      <w:r w:rsidR="000B20F4">
        <w:rPr>
          <w:rFonts w:cs="Times New Roman"/>
        </w:rPr>
        <w:t xml:space="preserve">a další </w:t>
      </w:r>
      <w:r>
        <w:rPr>
          <w:rFonts w:cs="Times New Roman"/>
        </w:rPr>
        <w:t>provozoven hazardu na</w:t>
      </w:r>
      <w:r w:rsidR="000B20F4">
        <w:rPr>
          <w:rFonts w:cs="Times New Roman"/>
        </w:rPr>
        <w:t> Masarykov</w:t>
      </w:r>
      <w:r>
        <w:rPr>
          <w:rFonts w:cs="Times New Roman"/>
        </w:rPr>
        <w:t>ě třídě v Olomouci</w:t>
      </w:r>
    </w:p>
    <w:p w:rsidR="008F5FE0" w:rsidRDefault="004C5478" w:rsidP="00B87C07">
      <w:pPr>
        <w:spacing w:line="240" w:lineRule="auto"/>
        <w:rPr>
          <w:rFonts w:cs="Times New Roman"/>
        </w:rPr>
      </w:pPr>
      <w:r>
        <w:rPr>
          <w:rFonts w:cs="Times New Roman"/>
        </w:rPr>
        <w:t xml:space="preserve">zdroj: </w:t>
      </w:r>
      <w:r w:rsidR="00F03174">
        <w:rPr>
          <w:rFonts w:cs="Times New Roman"/>
        </w:rPr>
        <w:t>Šuráň (2015), aktualiz</w:t>
      </w:r>
      <w:r>
        <w:rPr>
          <w:rFonts w:cs="Times New Roman"/>
        </w:rPr>
        <w:t xml:space="preserve">ace </w:t>
      </w:r>
      <w:r w:rsidR="00F03174">
        <w:rPr>
          <w:rFonts w:cs="Times New Roman"/>
        </w:rPr>
        <w:t>k</w:t>
      </w:r>
      <w:r>
        <w:rPr>
          <w:rFonts w:cs="Times New Roman"/>
        </w:rPr>
        <w:t xml:space="preserve"> 31. 3. </w:t>
      </w:r>
      <w:r w:rsidR="00F03174">
        <w:rPr>
          <w:rFonts w:cs="Times New Roman"/>
        </w:rPr>
        <w:t>2016</w:t>
      </w:r>
      <w:r w:rsidR="008F5FE0">
        <w:rPr>
          <w:rFonts w:cs="Times New Roman"/>
        </w:rPr>
        <w:br w:type="page"/>
      </w:r>
    </w:p>
    <w:p w:rsidR="003D317B" w:rsidRDefault="003D317B" w:rsidP="00B87C07">
      <w:pPr>
        <w:spacing w:line="240" w:lineRule="auto"/>
        <w:rPr>
          <w:rFonts w:cs="Times New Roman"/>
        </w:rPr>
        <w:sectPr w:rsidR="003D317B" w:rsidSect="00DA2227">
          <w:endnotePr>
            <w:numFmt w:val="decimal"/>
          </w:endnotePr>
          <w:pgSz w:w="16838" w:h="11906" w:orient="landscape"/>
          <w:pgMar w:top="1418" w:right="1418" w:bottom="1418" w:left="1418" w:header="709" w:footer="709" w:gutter="0"/>
          <w:cols w:space="708"/>
          <w:docGrid w:linePitch="360"/>
        </w:sectPr>
      </w:pPr>
    </w:p>
    <w:p w:rsidR="00DA2227" w:rsidRDefault="00DA2227">
      <w:pPr>
        <w:spacing w:after="200" w:line="276" w:lineRule="auto"/>
        <w:rPr>
          <w:rFonts w:cs="Times New Roman"/>
        </w:rPr>
      </w:pPr>
    </w:p>
    <w:p w:rsidR="00BC499A" w:rsidRDefault="00BC499A" w:rsidP="008F5FE0">
      <w:pPr>
        <w:jc w:val="both"/>
        <w:rPr>
          <w:rFonts w:cs="Times New Roman"/>
        </w:rPr>
      </w:pPr>
    </w:p>
    <w:p w:rsidR="00BC499A" w:rsidRDefault="00BC499A" w:rsidP="00BC499A">
      <w:pPr>
        <w:rPr>
          <w:rFonts w:cs="Times New Roman"/>
          <w:b/>
        </w:rPr>
      </w:pPr>
      <w:r>
        <w:rPr>
          <w:noProof/>
          <w:lang w:eastAsia="cs-CZ"/>
        </w:rPr>
        <w:drawing>
          <wp:inline distT="0" distB="0" distL="0" distR="0" wp14:anchorId="2F5D31EE" wp14:editId="25513162">
            <wp:extent cx="5476875" cy="3209925"/>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C499A" w:rsidRDefault="005B08D3" w:rsidP="00BC499A">
      <w:pPr>
        <w:spacing w:before="120"/>
        <w:rPr>
          <w:rFonts w:cs="Times New Roman"/>
        </w:rPr>
      </w:pPr>
      <w:r>
        <w:rPr>
          <w:rFonts w:cs="Times New Roman"/>
        </w:rPr>
        <w:t>Obr. 2</w:t>
      </w:r>
      <w:r w:rsidR="005D64B9">
        <w:rPr>
          <w:rFonts w:cs="Times New Roman"/>
        </w:rPr>
        <w:t>9</w:t>
      </w:r>
      <w:r w:rsidR="00BC499A">
        <w:rPr>
          <w:rFonts w:cs="Times New Roman"/>
        </w:rPr>
        <w:t xml:space="preserve">: </w:t>
      </w:r>
      <w:r w:rsidR="00B627DF">
        <w:rPr>
          <w:rFonts w:cs="Times New Roman"/>
        </w:rPr>
        <w:t>Prostorové rozložení</w:t>
      </w:r>
      <w:r w:rsidR="00BC499A">
        <w:rPr>
          <w:rFonts w:cs="Times New Roman"/>
        </w:rPr>
        <w:t xml:space="preserve"> pobočkové sítě Olomouce, Olomouckého kraje a ČR k 31. 3. 2016</w:t>
      </w:r>
    </w:p>
    <w:p w:rsidR="008F5FE0" w:rsidRDefault="00BC499A" w:rsidP="00BC499A">
      <w:pPr>
        <w:spacing w:after="200" w:line="276" w:lineRule="auto"/>
        <w:rPr>
          <w:rFonts w:cs="Times New Roman"/>
        </w:rPr>
      </w:pPr>
      <w:r>
        <w:rPr>
          <w:rFonts w:cs="Times New Roman"/>
        </w:rPr>
        <w:t>Zdroj: Internetové stránky jednotlivých sázkových kanceláří, RISY.cz; vlastní zpracování</w:t>
      </w:r>
    </w:p>
    <w:p w:rsidR="008F5FE0" w:rsidRDefault="008F5FE0" w:rsidP="00B627DF">
      <w:pPr>
        <w:rPr>
          <w:rFonts w:cs="Times New Roman"/>
        </w:rPr>
      </w:pPr>
    </w:p>
    <w:p w:rsidR="00BC499A" w:rsidRDefault="008F5FE0" w:rsidP="008F5FE0">
      <w:pPr>
        <w:spacing w:after="200"/>
        <w:jc w:val="both"/>
        <w:rPr>
          <w:rFonts w:eastAsiaTheme="majorEastAsia" w:cstheme="majorBidi"/>
          <w:b/>
          <w:bCs/>
          <w:szCs w:val="28"/>
        </w:rPr>
      </w:pPr>
      <w:r>
        <w:rPr>
          <w:rFonts w:cs="Times New Roman"/>
        </w:rPr>
        <w:tab/>
      </w:r>
      <w:r w:rsidR="005D64B9">
        <w:rPr>
          <w:rFonts w:cs="Times New Roman"/>
        </w:rPr>
        <w:t>Obr. 29</w:t>
      </w:r>
      <w:r>
        <w:rPr>
          <w:rFonts w:cs="Times New Roman"/>
        </w:rPr>
        <w:t xml:space="preserve"> ilustruje prostorové rozložení sítě poboček v Olomouci, Olomouckém kraji a ČR. </w:t>
      </w:r>
      <w:r w:rsidR="00617548">
        <w:rPr>
          <w:rFonts w:cs="Times New Roman"/>
        </w:rPr>
        <w:t>Ukazuje se</w:t>
      </w:r>
      <w:r>
        <w:rPr>
          <w:rFonts w:cs="Times New Roman"/>
        </w:rPr>
        <w:t xml:space="preserve">, že Olomouc má v tomto ohledu </w:t>
      </w:r>
      <w:r w:rsidR="00617548">
        <w:rPr>
          <w:rFonts w:cs="Times New Roman"/>
        </w:rPr>
        <w:t>disperzněji rozloženou</w:t>
      </w:r>
      <w:r>
        <w:rPr>
          <w:rFonts w:cs="Times New Roman"/>
        </w:rPr>
        <w:t xml:space="preserve"> </w:t>
      </w:r>
      <w:r w:rsidR="00617548">
        <w:rPr>
          <w:rFonts w:cs="Times New Roman"/>
        </w:rPr>
        <w:t xml:space="preserve">síť sázkových kanceláří, </w:t>
      </w:r>
      <w:r w:rsidR="00F839A4">
        <w:rPr>
          <w:rFonts w:cs="Times New Roman"/>
        </w:rPr>
        <w:t>nežli je tomu v Olomouckém kraji a Č</w:t>
      </w:r>
      <w:r>
        <w:rPr>
          <w:rFonts w:cs="Times New Roman"/>
        </w:rPr>
        <w:t>R. Vzhledem k průběhu Lorenzov</w:t>
      </w:r>
      <w:r w:rsidR="00DA4199">
        <w:rPr>
          <w:rFonts w:cs="Times New Roman"/>
        </w:rPr>
        <w:t>y</w:t>
      </w:r>
      <w:r>
        <w:rPr>
          <w:rFonts w:cs="Times New Roman"/>
        </w:rPr>
        <w:t xml:space="preserve"> křivky lze vyvodit, že </w:t>
      </w:r>
      <w:r w:rsidR="00F839A4">
        <w:rPr>
          <w:rFonts w:cs="Times New Roman"/>
        </w:rPr>
        <w:t>prostorově volněji je r</w:t>
      </w:r>
      <w:r>
        <w:rPr>
          <w:rFonts w:cs="Times New Roman"/>
        </w:rPr>
        <w:t>ozložen</w:t>
      </w:r>
      <w:r w:rsidR="00F839A4">
        <w:rPr>
          <w:rFonts w:cs="Times New Roman"/>
        </w:rPr>
        <w:t xml:space="preserve">a </w:t>
      </w:r>
      <w:r w:rsidR="00B627DF">
        <w:rPr>
          <w:rFonts w:cs="Times New Roman"/>
        </w:rPr>
        <w:t>pobočk</w:t>
      </w:r>
      <w:r w:rsidR="00DA4199">
        <w:rPr>
          <w:rFonts w:cs="Times New Roman"/>
        </w:rPr>
        <w:t>ov</w:t>
      </w:r>
      <w:r w:rsidR="00B627DF">
        <w:rPr>
          <w:rFonts w:cs="Times New Roman"/>
        </w:rPr>
        <w:t>á</w:t>
      </w:r>
      <w:r>
        <w:rPr>
          <w:rFonts w:cs="Times New Roman"/>
        </w:rPr>
        <w:t xml:space="preserve"> síť </w:t>
      </w:r>
      <w:r w:rsidR="00F839A4">
        <w:rPr>
          <w:rFonts w:cs="Times New Roman"/>
        </w:rPr>
        <w:t xml:space="preserve">sázkových společnosti na území </w:t>
      </w:r>
      <w:r>
        <w:rPr>
          <w:rFonts w:cs="Times New Roman"/>
        </w:rPr>
        <w:t>prostorov</w:t>
      </w:r>
      <w:r w:rsidR="00F839A4">
        <w:rPr>
          <w:rFonts w:cs="Times New Roman"/>
        </w:rPr>
        <w:t>ých</w:t>
      </w:r>
      <w:r>
        <w:rPr>
          <w:rFonts w:cs="Times New Roman"/>
        </w:rPr>
        <w:t xml:space="preserve"> jednot</w:t>
      </w:r>
      <w:r w:rsidR="00F839A4">
        <w:rPr>
          <w:rFonts w:cs="Times New Roman"/>
        </w:rPr>
        <w:t>ek</w:t>
      </w:r>
      <w:r>
        <w:rPr>
          <w:rFonts w:cs="Times New Roman"/>
        </w:rPr>
        <w:t xml:space="preserve"> nejnižší hierarchické úrovně. Se stoupající hierarch</w:t>
      </w:r>
      <w:r w:rsidR="00F839A4">
        <w:rPr>
          <w:rFonts w:cs="Times New Roman"/>
        </w:rPr>
        <w:t xml:space="preserve">ií </w:t>
      </w:r>
      <w:r>
        <w:rPr>
          <w:rFonts w:cs="Times New Roman"/>
        </w:rPr>
        <w:t>se síť sběrných míst v prostoru více koncentruje. Tuto hypotézu potvrzuje i Giniho koeficient, který pro Olomouc vyšel 0,</w:t>
      </w:r>
      <w:r w:rsidR="00F40046">
        <w:rPr>
          <w:rFonts w:cs="Times New Roman"/>
        </w:rPr>
        <w:t>317, pro Olomoucký kraj 0,466 a </w:t>
      </w:r>
      <w:r>
        <w:rPr>
          <w:rFonts w:cs="Times New Roman"/>
        </w:rPr>
        <w:t xml:space="preserve">pro ČR 0,559. </w:t>
      </w:r>
      <w:r w:rsidR="00BC499A">
        <w:br w:type="page"/>
      </w:r>
    </w:p>
    <w:p w:rsidR="001558BD" w:rsidRDefault="000D0DCE" w:rsidP="0091180B">
      <w:pPr>
        <w:pStyle w:val="Nadpis1"/>
      </w:pPr>
      <w:bookmarkStart w:id="15" w:name="_Toc448808630"/>
      <w:r>
        <w:lastRenderedPageBreak/>
        <w:t>9</w:t>
      </w:r>
      <w:r w:rsidR="0091180B">
        <w:t xml:space="preserve"> </w:t>
      </w:r>
      <w:r w:rsidR="004C5478">
        <w:t>Závěr</w:t>
      </w:r>
      <w:bookmarkEnd w:id="15"/>
    </w:p>
    <w:p w:rsidR="001303AB" w:rsidRDefault="001558BD" w:rsidP="006355BE">
      <w:pPr>
        <w:jc w:val="both"/>
      </w:pPr>
      <w:r>
        <w:tab/>
      </w:r>
      <w:r w:rsidR="00C600E0">
        <w:t>Hlavním</w:t>
      </w:r>
      <w:r w:rsidR="007F4947">
        <w:t xml:space="preserve"> c</w:t>
      </w:r>
      <w:r w:rsidR="008E7F48">
        <w:t xml:space="preserve">ílem práce bylo provést prostorovou </w:t>
      </w:r>
      <w:r w:rsidR="006E5F0C">
        <w:t xml:space="preserve">geografickou </w:t>
      </w:r>
      <w:r w:rsidR="008E7F48">
        <w:t>analýzu sázkových kanceláří poskytujících kurzové sázení na území ČR</w:t>
      </w:r>
      <w:r w:rsidR="00465F4D">
        <w:t>,</w:t>
      </w:r>
      <w:r w:rsidR="008E7F48">
        <w:t xml:space="preserve"> a to na všech úrovních geografické organizace prostoru.</w:t>
      </w:r>
      <w:r w:rsidR="00885192">
        <w:t xml:space="preserve"> </w:t>
      </w:r>
      <w:r w:rsidR="007F4947">
        <w:t xml:space="preserve">Dílčím cílem bylo popsat časoprostorový vývoj sázkové kanceláře na příkladu Fortuny. Na </w:t>
      </w:r>
      <w:r w:rsidR="00465F4D">
        <w:t xml:space="preserve">příkladu </w:t>
      </w:r>
      <w:r w:rsidR="007F4947">
        <w:t>Olomouce pak byl</w:t>
      </w:r>
      <w:r w:rsidR="00C0788C">
        <w:t>a analyzována pobočková síť</w:t>
      </w:r>
      <w:r w:rsidR="004B5BBC">
        <w:t xml:space="preserve"> sázkových kanceláří,</w:t>
      </w:r>
      <w:r w:rsidR="00C0788C">
        <w:t xml:space="preserve"> ať už ve vztahu k dalším aktivitám hazardu, nebo počtu obyvatel. </w:t>
      </w:r>
    </w:p>
    <w:p w:rsidR="0024718D" w:rsidRDefault="0024718D" w:rsidP="006355BE">
      <w:pPr>
        <w:jc w:val="both"/>
      </w:pPr>
      <w:r>
        <w:tab/>
      </w:r>
      <w:r w:rsidR="00F70848">
        <w:t xml:space="preserve">V ČR se ke konci března 2016 nacházelo celkem 3 523 míst vhodných k uzavření kurzové sázky. </w:t>
      </w:r>
      <w:r w:rsidR="00AD262E">
        <w:t>Analýzou počtu poboček sázkových kanceláří jsme došli k závěru, že dle velikosti pobočkové sítě existují na území ČR</w:t>
      </w:r>
      <w:r w:rsidR="0002003D">
        <w:t xml:space="preserve"> velké</w:t>
      </w:r>
      <w:r w:rsidR="00AD262E">
        <w:t xml:space="preserve"> (Tipsport, Synottip a Fortuna)</w:t>
      </w:r>
      <w:r w:rsidR="003260BC">
        <w:t>, středně velké (Startip, Maxi-T</w:t>
      </w:r>
      <w:r w:rsidR="00AD262E">
        <w:t>ip,</w:t>
      </w:r>
      <w:r w:rsidR="0002003D">
        <w:t xml:space="preserve"> Victoria</w:t>
      </w:r>
      <w:r w:rsidR="00011D2A">
        <w:t>-T</w:t>
      </w:r>
      <w:r w:rsidR="0002003D">
        <w:t>ip,</w:t>
      </w:r>
      <w:r w:rsidR="00AD262E">
        <w:t xml:space="preserve"> </w:t>
      </w:r>
      <w:r w:rsidR="0002003D">
        <w:t xml:space="preserve">Chance a Sazkabet) a malé sázkové kanceláře (Tip </w:t>
      </w:r>
      <w:r w:rsidR="0002003D" w:rsidRPr="002D01ED">
        <w:t>&amp;</w:t>
      </w:r>
      <w:r w:rsidR="004F24AA">
        <w:t xml:space="preserve"> Cash a KAJOT</w:t>
      </w:r>
      <w:r w:rsidR="0002003D">
        <w:t xml:space="preserve">bet). Naproti tomu </w:t>
      </w:r>
      <w:r w:rsidR="00B34DD1">
        <w:t xml:space="preserve">podíl provozoven kurzového sázení dané společnosti </w:t>
      </w:r>
      <w:r w:rsidR="00C77767">
        <w:t>na celkové pobočkové síti nebyl vždy stejný jako podíl</w:t>
      </w:r>
      <w:r w:rsidR="00B34DD1">
        <w:t xml:space="preserve"> </w:t>
      </w:r>
      <w:r w:rsidR="00C77767">
        <w:t xml:space="preserve">stejné firmy </w:t>
      </w:r>
      <w:r w:rsidR="00B34DD1">
        <w:t>na celkově vložených částkách</w:t>
      </w:r>
      <w:r w:rsidR="00C77767">
        <w:t xml:space="preserve"> do kurzové sázky.</w:t>
      </w:r>
    </w:p>
    <w:p w:rsidR="006672FE" w:rsidRDefault="006672FE" w:rsidP="006355BE">
      <w:pPr>
        <w:jc w:val="both"/>
      </w:pPr>
      <w:r>
        <w:tab/>
      </w:r>
      <w:r w:rsidR="00272805">
        <w:t>V rámci velikostní kategorie obcí bylo zjištěno, že nejvíce se pobočková síť sázkových kanceláří koncentruje do měst o velikosti 20</w:t>
      </w:r>
      <w:r w:rsidR="00465F4D">
        <w:t>—</w:t>
      </w:r>
      <w:r w:rsidR="00272805">
        <w:t xml:space="preserve">50 tisíc obyvatel. </w:t>
      </w:r>
      <w:r w:rsidR="009A6681">
        <w:t>V této velikostní skupině provozoval</w:t>
      </w:r>
      <w:r w:rsidR="00465F4D">
        <w:t>y</w:t>
      </w:r>
      <w:r w:rsidR="001D7260">
        <w:t xml:space="preserve"> nejvíce poboček</w:t>
      </w:r>
      <w:r w:rsidR="006F1147">
        <w:t xml:space="preserve"> sedm společností</w:t>
      </w:r>
      <w:r w:rsidR="00B87C07">
        <w:t xml:space="preserve"> z celkem deseti (</w:t>
      </w:r>
      <w:r w:rsidR="009A6681">
        <w:t>Syn</w:t>
      </w:r>
      <w:r w:rsidR="003260BC">
        <w:t>ottip, Fortuna, Startip, Maxi-T</w:t>
      </w:r>
      <w:r w:rsidR="009A6681">
        <w:t>ip, Victoria</w:t>
      </w:r>
      <w:r w:rsidR="00011D2A">
        <w:t>-T</w:t>
      </w:r>
      <w:r w:rsidR="009A6681">
        <w:t xml:space="preserve">ip, Chance a Tip </w:t>
      </w:r>
      <w:r w:rsidR="009A6681" w:rsidRPr="002D01ED">
        <w:t>&amp;</w:t>
      </w:r>
      <w:r w:rsidR="009A6681">
        <w:t xml:space="preserve"> Cash</w:t>
      </w:r>
      <w:r w:rsidR="00B87C07">
        <w:t>)</w:t>
      </w:r>
      <w:r w:rsidR="009A6681">
        <w:t xml:space="preserve">. </w:t>
      </w:r>
      <w:r w:rsidR="00465F4D">
        <w:t xml:space="preserve">Každá sázková kanceláře se také orientuje na </w:t>
      </w:r>
      <w:r w:rsidR="001D7260">
        <w:t>jiný</w:t>
      </w:r>
      <w:r w:rsidR="00465F4D">
        <w:t xml:space="preserve"> trh. </w:t>
      </w:r>
      <w:r w:rsidR="009A6681">
        <w:t xml:space="preserve">Tipsport se s téměř třetinovým podílem na vlastní pobočkové síti koncentruje do venkovských </w:t>
      </w:r>
      <w:r w:rsidR="001D7260">
        <w:t>obcí</w:t>
      </w:r>
      <w:r w:rsidR="00465F4D">
        <w:t xml:space="preserve"> do 5 tisíc obyvatel</w:t>
      </w:r>
      <w:r w:rsidR="009A6681">
        <w:t>, stejně jako Synottip</w:t>
      </w:r>
      <w:r w:rsidR="00465F4D">
        <w:t xml:space="preserve"> </w:t>
      </w:r>
      <w:r w:rsidR="009A6681">
        <w:t>. Naproti tomu Chance provozovala svoji činnost ve 48</w:t>
      </w:r>
      <w:r w:rsidR="00465F4D">
        <w:t xml:space="preserve"> </w:t>
      </w:r>
      <w:r w:rsidR="009A6681">
        <w:t xml:space="preserve">% ve městech nad 50 tisíc obyvatel, čímž byla dána její orientace na trh </w:t>
      </w:r>
      <w:r w:rsidR="00465F4D">
        <w:t>větších</w:t>
      </w:r>
      <w:r w:rsidR="009A6681">
        <w:t xml:space="preserve"> měst. </w:t>
      </w:r>
      <w:r w:rsidR="00D37723">
        <w:t xml:space="preserve">Podobných výsledků dosahovala Fortuna, která pouze v Praze obsluhuje téměř osminu svých poboček. Relativně rovnoměrně rozloženou pobočkovou síť napříč venkovem, středně velkými a velkými městy měl Synottip. </w:t>
      </w:r>
    </w:p>
    <w:p w:rsidR="00074122" w:rsidRDefault="00074122" w:rsidP="006355BE">
      <w:pPr>
        <w:jc w:val="both"/>
      </w:pPr>
      <w:r>
        <w:tab/>
        <w:t>Z krajské struktury pobočkové sítě bylo nejvíce sběrných míst situováno do Moravskoslezského kraje. Sázející se zde mohli setkat s</w:t>
      </w:r>
      <w:r w:rsidR="004F474C">
        <w:t> 520</w:t>
      </w:r>
      <w:r>
        <w:t xml:space="preserve"> pobočkami kurzové sázky. </w:t>
      </w:r>
      <w:r w:rsidR="00465F4D">
        <w:t>Větší</w:t>
      </w:r>
      <w:r w:rsidR="00A9334B">
        <w:t xml:space="preserve"> zastoupení kurzových sběren zaujímaly také Jihomoravský, Středočeský, Ústecký a hlavní město Praha. </w:t>
      </w:r>
      <w:r w:rsidR="00DA38D4">
        <w:t>Při přepočtu poboček na obyvatele byla však situace v jednotlivých krajích rozdílná. Nejvíce poboček na obyvatele, konkrétně 48 sběrných míst na 10</w:t>
      </w:r>
      <w:r w:rsidR="00465F4D">
        <w:t xml:space="preserve">0 tisíc obyvatel, bylo </w:t>
      </w:r>
      <w:r w:rsidR="00DA38D4">
        <w:t>ve Z</w:t>
      </w:r>
      <w:r w:rsidR="00465F4D">
        <w:t>línském kraji. Relativně vyšší podíl poboček na obyvatele byl také vypozorován</w:t>
      </w:r>
      <w:r w:rsidR="00DA38D4">
        <w:t xml:space="preserve"> v Karlovarském kraji (47 poboček na 100 tisíc obyvatel). Naproti tomu Praha a kraj Vysočina dosahovaly nejnižších hodnot – v přepočtu 24, resp. 25 sběrných míst na 100 tisíc obyvatel. </w:t>
      </w:r>
    </w:p>
    <w:p w:rsidR="00DA38D4" w:rsidRDefault="00DA38D4" w:rsidP="006355BE">
      <w:pPr>
        <w:jc w:val="both"/>
      </w:pPr>
      <w:r>
        <w:tab/>
        <w:t xml:space="preserve">Struktura míst kurzové sázky byla velmi diferencovaná. Každé třetí sběrné místo podání kurzové sázky bylo umístěno </w:t>
      </w:r>
      <w:r w:rsidR="006F1147">
        <w:t xml:space="preserve">v </w:t>
      </w:r>
      <w:r>
        <w:t>restaurační</w:t>
      </w:r>
      <w:r w:rsidR="004123BE">
        <w:t>m</w:t>
      </w:r>
      <w:r>
        <w:t xml:space="preserve"> zařízení. Především pa</w:t>
      </w:r>
      <w:r w:rsidR="003260BC">
        <w:t>k u Synottipu, Startipu a</w:t>
      </w:r>
      <w:r w:rsidR="00F40046">
        <w:t> </w:t>
      </w:r>
      <w:r w:rsidR="003260BC">
        <w:t>Maxi-T</w:t>
      </w:r>
      <w:r>
        <w:t>ipu byla většina poboček umístěna v restauraci. Oblíbený k</w:t>
      </w:r>
      <w:r w:rsidR="00F40046">
        <w:t>oncept sportbarů představoval u </w:t>
      </w:r>
      <w:r>
        <w:t>Tips</w:t>
      </w:r>
      <w:r w:rsidR="003260BC">
        <w:t>portu, Fortuny, Startipu, Maxi-T</w:t>
      </w:r>
      <w:r>
        <w:t>ipu a Victoria</w:t>
      </w:r>
      <w:r w:rsidR="00011D2A">
        <w:t>-T</w:t>
      </w:r>
      <w:r>
        <w:t>ipu přibližně pěti</w:t>
      </w:r>
      <w:r w:rsidR="00465F4D">
        <w:t>nový</w:t>
      </w:r>
      <w:r>
        <w:t xml:space="preserve"> podíl na jejich pobočkové síti. Kamenné pobočky měly ve struktuře pobočkové sítě svoje místo p</w:t>
      </w:r>
      <w:r w:rsidR="00F40046">
        <w:t>ředevším u </w:t>
      </w:r>
      <w:r w:rsidR="00465F4D">
        <w:t>společností Tipsport, Fortuny</w:t>
      </w:r>
      <w:r>
        <w:t xml:space="preserve"> a Chance. </w:t>
      </w:r>
      <w:r w:rsidR="002A67E1">
        <w:t xml:space="preserve">Sběrná místa kurzové sázky v kasinech či hernách </w:t>
      </w:r>
      <w:r w:rsidR="002A67E1">
        <w:lastRenderedPageBreak/>
        <w:t xml:space="preserve">zajišťovaly především společnosti Tip </w:t>
      </w:r>
      <w:r w:rsidR="002A67E1" w:rsidRPr="002D01ED">
        <w:t>&amp;</w:t>
      </w:r>
      <w:r w:rsidR="004F24AA">
        <w:t xml:space="preserve"> Cash a KAJOT</w:t>
      </w:r>
      <w:r w:rsidR="002A67E1">
        <w:t xml:space="preserve">bet. </w:t>
      </w:r>
      <w:r w:rsidR="00D91B1E">
        <w:t>Naproti tomu zcela rozdílnou koncepci zvolila Sazkabet, u které m</w:t>
      </w:r>
      <w:r w:rsidR="00D81FC4">
        <w:t>ěl</w:t>
      </w:r>
      <w:r w:rsidR="00D91B1E">
        <w:t xml:space="preserve"> sázkař možnost vsadit kurzovou sázku </w:t>
      </w:r>
      <w:r w:rsidR="00B13F07">
        <w:t>z největší části</w:t>
      </w:r>
      <w:r w:rsidR="00D91B1E">
        <w:t xml:space="preserve"> v trafikách. </w:t>
      </w:r>
    </w:p>
    <w:p w:rsidR="00D93293" w:rsidRDefault="00D93293" w:rsidP="00074A9A">
      <w:pPr>
        <w:jc w:val="both"/>
      </w:pPr>
      <w:r>
        <w:tab/>
      </w:r>
      <w:r w:rsidR="004745C4">
        <w:t>Na příkladu sázkové kanceláře Fortun</w:t>
      </w:r>
      <w:r w:rsidR="00465F4D">
        <w:t>a</w:t>
      </w:r>
      <w:r w:rsidR="004745C4">
        <w:t xml:space="preserve"> byl postižen vývoj pobočkové sítě. Jak se ukázalo, v prvních letech kurzového sázení se obsazoval prostor hierarchicky nejvýše postavených středisek jako Prahy a dalších krajských měst. V následujících letech postupně expandovala sběrná místa</w:t>
      </w:r>
      <w:r w:rsidR="00B13F07">
        <w:t xml:space="preserve"> kurzové sázky</w:t>
      </w:r>
      <w:r w:rsidR="004745C4">
        <w:t xml:space="preserve"> do hierarchicky středně významných měst, především pak bývalých okresních měst. </w:t>
      </w:r>
      <w:r w:rsidR="00AF09AA">
        <w:t xml:space="preserve">V konečné fázi proběhla difúze pobočkové sítě do nejníže postavených míst hierarchie. Svůj vliv na rozšiřování sběrných míst v prostoru </w:t>
      </w:r>
      <w:r w:rsidR="009056E2">
        <w:t xml:space="preserve">na úkor vlastních poboček Fortuny </w:t>
      </w:r>
      <w:r w:rsidR="00AF09AA">
        <w:t xml:space="preserve">má také nový koncept franšíz. </w:t>
      </w:r>
    </w:p>
    <w:p w:rsidR="00A30E8C" w:rsidRDefault="00A30E8C" w:rsidP="00074A9A">
      <w:pPr>
        <w:jc w:val="both"/>
      </w:pPr>
      <w:r>
        <w:tab/>
      </w:r>
      <w:r w:rsidR="00EB64FB">
        <w:t xml:space="preserve">Ve městě Olomouc byly lokalizovány dvě městské části, ve kterých se ve větší míře koncentruje sázkové hraní. Jedná se o městské části Olomouc-střed a Nové Sady, ve kterých se nachází téměř polovina poboček kurzového sázení v Olomouci. </w:t>
      </w:r>
      <w:r w:rsidR="008650EE">
        <w:t xml:space="preserve">Větší výskyt v těchto oblastech lze vysvětlit relativně vyšším podílem obyvatelstva. </w:t>
      </w:r>
      <w:r w:rsidR="0095237A">
        <w:t>Dále byly zjištěny dvě ulice, ve kterých se nachází čtyři sběrná místa kurzové sázky</w:t>
      </w:r>
      <w:r w:rsidR="008617AA">
        <w:t>, tedy téměř pětina všech provozoven kurzové sázky v </w:t>
      </w:r>
      <w:r w:rsidR="000D33D2">
        <w:t>Olomouci</w:t>
      </w:r>
      <w:r w:rsidR="0095237A">
        <w:t xml:space="preserve">. Jedná se o ulici Masarykova třída a U Kovárny. </w:t>
      </w:r>
    </w:p>
    <w:p w:rsidR="00671D00" w:rsidRDefault="0095237A" w:rsidP="00074A9A">
      <w:pPr>
        <w:jc w:val="both"/>
      </w:pPr>
      <w:r>
        <w:tab/>
      </w:r>
      <w:r w:rsidR="00D81FC4">
        <w:t>B</w:t>
      </w:r>
      <w:r w:rsidR="00671D00">
        <w:t xml:space="preserve">ylo potvrzeno, že online sázení vede k redukci pobočkové sítě, která tak prochází jistou modifikací. </w:t>
      </w:r>
      <w:r w:rsidR="00465F4D">
        <w:t>Na</w:t>
      </w:r>
      <w:r w:rsidR="00671D00">
        <w:t xml:space="preserve"> klasic</w:t>
      </w:r>
      <w:r w:rsidR="00465F4D">
        <w:t>kou</w:t>
      </w:r>
      <w:r w:rsidR="00671D00">
        <w:t xml:space="preserve"> funkci vsazení tiketu dnes navazují další podpůrné funkce jako dobíjení kreditu mobilního telefonu nebo prodej produktů partnerských společností (např. TicketPortal). </w:t>
      </w:r>
      <w:r w:rsidR="00F41D95">
        <w:t>Některé sázkové společnosti nabíz</w:t>
      </w:r>
      <w:r w:rsidR="0060478A">
        <w:t>ej</w:t>
      </w:r>
      <w:r w:rsidR="00F41D95">
        <w:t xml:space="preserve">í na pobočkách svým zákazníkům také vlastní loterie (např. Tipsport eDostihy, Synottip Synot Lotto, Chance Korunku nebo Fortuna loterii Loto). </w:t>
      </w:r>
      <w:r w:rsidR="008D7C51">
        <w:t xml:space="preserve">Příjmy provozovatelů kurzového sázení dosahují v průměru nejnižších hodnot oproti ostatním druhům hazardních her, jelikož sázkaři mají možnost svými schopnostmi vybalancovat šance na úspěch. Naproti tomu nejvyšších příjmů ze hry dosahují provozovatelé různých druhů loterií. </w:t>
      </w:r>
    </w:p>
    <w:p w:rsidR="00AD094D" w:rsidRDefault="00671D00" w:rsidP="00074A9A">
      <w:pPr>
        <w:jc w:val="both"/>
      </w:pPr>
      <w:r>
        <w:tab/>
      </w:r>
      <w:r w:rsidR="004E113B">
        <w:t>Výzkumný problém je doposud málo probádaný, proto je tato studie cenným příspěvkem ke geografii hazardu</w:t>
      </w:r>
      <w:r w:rsidR="00074A9A">
        <w:t xml:space="preserve">, která se u nás </w:t>
      </w:r>
      <w:r w:rsidR="00EF3772">
        <w:t>začíná postupně</w:t>
      </w:r>
      <w:r w:rsidR="00074A9A">
        <w:t xml:space="preserve"> etablovat</w:t>
      </w:r>
      <w:r w:rsidR="004E113B">
        <w:t>. Na závěry a výsledky této diplomové prá</w:t>
      </w:r>
      <w:r w:rsidR="00D81FC4">
        <w:t>ce lze</w:t>
      </w:r>
      <w:r w:rsidR="001E36FD">
        <w:t xml:space="preserve"> proto</w:t>
      </w:r>
      <w:r w:rsidR="00D81FC4">
        <w:t xml:space="preserve"> v budoucnu navázat dalšími </w:t>
      </w:r>
      <w:r w:rsidR="007653BF">
        <w:t>studiemi</w:t>
      </w:r>
      <w:r w:rsidR="00D81FC4">
        <w:t xml:space="preserve"> podobného charakteru. </w:t>
      </w:r>
    </w:p>
    <w:p w:rsidR="00AD094D" w:rsidRDefault="00AD094D">
      <w:pPr>
        <w:spacing w:after="200" w:line="276" w:lineRule="auto"/>
      </w:pPr>
      <w:r>
        <w:br w:type="page"/>
      </w:r>
    </w:p>
    <w:p w:rsidR="00C00FD0" w:rsidRDefault="00AD094D" w:rsidP="00AD094D">
      <w:pPr>
        <w:pStyle w:val="Nadpis1"/>
      </w:pPr>
      <w:bookmarkStart w:id="16" w:name="_Toc448808631"/>
      <w:r>
        <w:lastRenderedPageBreak/>
        <w:t>Summary</w:t>
      </w:r>
      <w:bookmarkEnd w:id="16"/>
    </w:p>
    <w:p w:rsidR="00F85837" w:rsidRDefault="00AD094D" w:rsidP="00F85837">
      <w:pPr>
        <w:jc w:val="both"/>
      </w:pPr>
      <w:r>
        <w:tab/>
      </w:r>
      <w:r w:rsidR="00F85837">
        <w:t>The main objective of this thesis was to make a spatial, geographical analysis of betting offices which provide exchange rate betting services in the czech area, that means on all levels  of the geographical spatial organization.</w:t>
      </w:r>
      <w:r w:rsidR="00783823">
        <w:t>c</w:t>
      </w:r>
      <w:r w:rsidR="00F85837">
        <w:t>Partial objective was to mark the development of the betting office in space and time, using the example of Fortuna. Using Olomouc as an example, the network of branching betting offices was analysed, in a relationship to other gambling activities or the number of inhabitants.</w:t>
      </w:r>
    </w:p>
    <w:p w:rsidR="00F85837" w:rsidRDefault="00783823" w:rsidP="00F85837">
      <w:pPr>
        <w:jc w:val="both"/>
      </w:pPr>
      <w:r>
        <w:tab/>
      </w:r>
      <w:r w:rsidR="00F85837">
        <w:t>There were 3 523 places suitable for making exchange rate bets in total in the Czech Republic at the end of March 2016. By analysing the number of betting office subdivisions, we came to a conclusion that according to the size of the subdivision office there are big (Tipsport, Synottip a Fortuna), medium (Startip, Maxi-Tip, Victoria-Tip, Chance a Sazkabet) and small (Tip &amp; Cash a KAJOTbet) betting offices in the Czech Republic. On the other hand, the size of a subdivision was not directly in accordance with the turnover of said company. Drawing a comparison between the interest of the subdivision network and the interest of the betters’ placed amounts of money as per the individual company, there are noticeable differences.</w:t>
      </w:r>
    </w:p>
    <w:p w:rsidR="00F85837" w:rsidRDefault="00F85837" w:rsidP="00F85837">
      <w:pPr>
        <w:jc w:val="both"/>
      </w:pPr>
      <w:r>
        <w:tab/>
        <w:t>We can use as an example the company Tipsport that possessed roughly a quarter of the betting office subdivision network in Czech Republic, yet the Tipsport’s share on the placed amounts was circa half of all the betting companies. On the contrary the company Maxi-tip, whose subdivision network makes 9 % interest, does not reach the same values with the placed amounts.</w:t>
      </w:r>
    </w:p>
    <w:p w:rsidR="00F85837" w:rsidRDefault="00F85837" w:rsidP="00F85837">
      <w:pPr>
        <w:jc w:val="both"/>
      </w:pPr>
      <w:r>
        <w:tab/>
        <w:t>Within the category of municipality size we have found out that the subdivision network of the betting offices concentrates the most in towns with the number of its inhabitants between 20 000 and 50 000. In this category 10 out of 7 companies had the most of their subdivisions (Synottip, Fortuna, Startip, Maxi-Tip, Victoria-Tip, Chance a Tip &amp; Cash). Every betting office also concentrates on specific market. Tipsport with its almost one third share on its own subdivision network concentrates to rural areas under 5 000 inhabitants, the same as Synottip. On the other hand, Chance ran its business in towns  above 50 000 inhabitants 48 % of the time, which solidified its orientation on the bigger town market. Fortuna has achieved similar results with their service which only in Prague operates almost 8 % of its subdivisions. Relatively equally spread out subdivison network across rural areas, medium and big towns can we find  with the company Synottip.</w:t>
      </w:r>
    </w:p>
    <w:p w:rsidR="00F85837" w:rsidRDefault="00F85837" w:rsidP="00F85837">
      <w:pPr>
        <w:jc w:val="both"/>
      </w:pPr>
      <w:r>
        <w:tab/>
        <w:t xml:space="preserve">The most betting offices are to be found in Moravskoslezsky region. There are to be found 520 subdivisions of the exchange rate bet. Bigger representation of the betting offices are also in Jihomoravsky, Stredocesky and Ústecky region and in the capital Prague. But when we count the number of betting offices per inhabitant the situation in the individual regions changes. The most subdivisions per person, specifically 48 betting offices per 100 000 inhabitants, is to be found in Zlinsky region. Relatively bigger number of subdivions per person can also be found in Karlovarsky </w:t>
      </w:r>
      <w:r>
        <w:lastRenderedPageBreak/>
        <w:t>region (47 subdivisions per 100 000 inhabitants). On the other hand, Prague and the Vysocina region had the lowest values – 25 and 24 betting offices per 100 000 inhabitants respectively.</w:t>
      </w:r>
    </w:p>
    <w:p w:rsidR="00F85837" w:rsidRDefault="00F85837" w:rsidP="00F85837">
      <w:pPr>
        <w:jc w:val="both"/>
      </w:pPr>
      <w:r>
        <w:tab/>
        <w:t>The structure of places where bets can be placed was very differentiated. Every third betting office can be found in restaurant facilities. Mainly with Synottip, Startip and Maxi-tip where most of their subdivisions were placed in restaurant facility. The favourite concept of sport bars makes for Tipsport, Fortuna, Startip, Maxi-tip and Victoria-tip roughly 5 % share of their subdivision network. Brick and mortar subdivisions had their place in the structure of subdivision network mainly with the Tipsport, Fortuna and Chance companies. Betting offices in casinoes or gaming clubs were procured mainly by the Tip &amp; Cash and KAJOTbet companies. On the other hand, Sazkabet chose completely different concept where the  better had the option to place a bet mainly in the tobacco shops.</w:t>
      </w:r>
    </w:p>
    <w:p w:rsidR="00F85837" w:rsidRDefault="00F85837" w:rsidP="00F85837">
      <w:pPr>
        <w:jc w:val="both"/>
      </w:pPr>
      <w:r>
        <w:tab/>
        <w:t>Using the Fortuna betting office as an example the development of the subdivision network was mapped out. As it was shown, in the first years of the exchange rate betting principally the areas with hierarchically the highest number of inhabitants like Prague and other regional towns were taken. In the coming years the betting offices gradully expanded into moderately relevant towns, mainly then into former district towns. In the final phase there was a diffusion of the subdivision network into the hierarchically lowest standing places. An Influence on the propagation of the betting offices in space and time in detriment to Fortuna subdivisions is also with the new concept of franchise.</w:t>
      </w:r>
    </w:p>
    <w:p w:rsidR="00F85837" w:rsidRDefault="00F85837" w:rsidP="00F85837">
      <w:pPr>
        <w:jc w:val="both"/>
      </w:pPr>
      <w:r>
        <w:tab/>
        <w:t>There are two city areas in Olomouc where the betting games concentrate the most. It is the city area called Olomouc-střed and Nove Sady. Nearly half of all subdivisions in Olomouc can be found there. Bigger presence of betting offices can be explained by relatively bigger population in these city areas. Furthermore there are two streets where we can found four betting offices, almost 5 % of all betting offices in Olomouc. It is the Masarykova trida street and U Kovarny street.</w:t>
      </w:r>
    </w:p>
    <w:p w:rsidR="00F85837" w:rsidRDefault="00F85837" w:rsidP="00F85837">
      <w:pPr>
        <w:jc w:val="both"/>
      </w:pPr>
      <w:r>
        <w:tab/>
        <w:t>It is proven that online betting leads to the reduction of the subdivision network which in turn goes through certain modifications. There are other supporting functions such as credit recharge or the selling of products from partner companies (TicketPortal) that follow the classic method of placing a bet. Some betting companies offer their own loteries for their customers (for example Tipsport’s eDostihy, Synottip’s Synot Lotto, Chance’s Korunka or Fortuna’s lotery Loto). The incomes of the companies’ runners reach on average the lowest values compared to other forms of gambling because the betters have the chance to balance their chances for success using their own abilities. The runners of various forms of loteries reach, on the other hand, the highest incomes from gambling.</w:t>
      </w:r>
    </w:p>
    <w:p w:rsidR="00AD094D" w:rsidRPr="00C00FD0" w:rsidRDefault="00F85837" w:rsidP="00F85837">
      <w:pPr>
        <w:jc w:val="both"/>
      </w:pPr>
      <w:r>
        <w:tab/>
        <w:t>The issue here at hand is to this day insufficiently researched, that’s why this study is a valued contribution to the geography of gambling that begins to establish itself here in the Czech Republic. There may be other studies of a similar character that may in the future pick up on the conclusions and results of this diploma thesis.</w:t>
      </w:r>
    </w:p>
    <w:p w:rsidR="00337D4A" w:rsidRDefault="00337D4A">
      <w:pPr>
        <w:rPr>
          <w:rFonts w:cs="Times New Roman"/>
          <w:b/>
        </w:rPr>
      </w:pPr>
      <w:r>
        <w:rPr>
          <w:rFonts w:cs="Times New Roman"/>
          <w:b/>
        </w:rPr>
        <w:br w:type="page"/>
      </w:r>
    </w:p>
    <w:p w:rsidR="00227888" w:rsidRPr="004331E5" w:rsidRDefault="00D61D42">
      <w:pPr>
        <w:rPr>
          <w:rFonts w:cs="Times New Roman"/>
          <w:b/>
        </w:rPr>
      </w:pPr>
      <w:r>
        <w:rPr>
          <w:rFonts w:cs="Times New Roman"/>
          <w:b/>
        </w:rPr>
        <w:lastRenderedPageBreak/>
        <w:t>SEZNAM PŘÍLOH</w:t>
      </w:r>
    </w:p>
    <w:p w:rsidR="00D61D42" w:rsidRDefault="008433C8">
      <w:pPr>
        <w:rPr>
          <w:rFonts w:cs="Times New Roman"/>
        </w:rPr>
      </w:pPr>
      <w:r>
        <w:rPr>
          <w:rFonts w:cs="Times New Roman"/>
        </w:rPr>
        <w:t>Příloha 1</w:t>
      </w:r>
      <w:r w:rsidR="00D61D42">
        <w:rPr>
          <w:rFonts w:cs="Times New Roman"/>
        </w:rPr>
        <w:t xml:space="preserve">: Adresy s provozem </w:t>
      </w:r>
      <w:r w:rsidR="00C65EF8">
        <w:rPr>
          <w:rFonts w:cs="Times New Roman"/>
        </w:rPr>
        <w:t>kurzové sázky</w:t>
      </w:r>
      <w:r w:rsidR="00D61D42">
        <w:rPr>
          <w:rFonts w:cs="Times New Roman"/>
        </w:rPr>
        <w:t xml:space="preserve"> v Olomouci</w:t>
      </w:r>
    </w:p>
    <w:p w:rsidR="00D61D42" w:rsidRDefault="00D61D42">
      <w:pPr>
        <w:rPr>
          <w:rFonts w:cs="Times New Roman"/>
        </w:rPr>
      </w:pPr>
      <w:r>
        <w:rPr>
          <w:rFonts w:cs="Times New Roman"/>
        </w:rPr>
        <w:br w:type="page"/>
      </w:r>
    </w:p>
    <w:p w:rsidR="004331E5" w:rsidRDefault="00D61D42">
      <w:pPr>
        <w:rPr>
          <w:rFonts w:cs="Times New Roman"/>
        </w:rPr>
      </w:pPr>
      <w:r>
        <w:rPr>
          <w:rFonts w:cs="Times New Roman"/>
        </w:rPr>
        <w:lastRenderedPageBreak/>
        <w:t xml:space="preserve">Příloha </w:t>
      </w:r>
      <w:r w:rsidR="008433C8">
        <w:rPr>
          <w:rFonts w:cs="Times New Roman"/>
        </w:rPr>
        <w:t>1</w:t>
      </w:r>
      <w:r>
        <w:rPr>
          <w:rFonts w:cs="Times New Roman"/>
        </w:rPr>
        <w:t xml:space="preserve">: Adresy s provozem </w:t>
      </w:r>
      <w:r w:rsidR="00C65EF8">
        <w:rPr>
          <w:rFonts w:cs="Times New Roman"/>
        </w:rPr>
        <w:t>kurzové sázky</w:t>
      </w:r>
      <w:r>
        <w:rPr>
          <w:rFonts w:cs="Times New Roman"/>
        </w:rPr>
        <w:t xml:space="preserve"> v Olomouci</w:t>
      </w:r>
    </w:p>
    <w:tbl>
      <w:tblPr>
        <w:tblW w:w="9000" w:type="dxa"/>
        <w:tblInd w:w="55" w:type="dxa"/>
        <w:tblCellMar>
          <w:left w:w="70" w:type="dxa"/>
          <w:right w:w="70" w:type="dxa"/>
        </w:tblCellMar>
        <w:tblLook w:val="04A0" w:firstRow="1" w:lastRow="0" w:firstColumn="1" w:lastColumn="0" w:noHBand="0" w:noVBand="1"/>
      </w:tblPr>
      <w:tblGrid>
        <w:gridCol w:w="364"/>
        <w:gridCol w:w="2203"/>
        <w:gridCol w:w="2835"/>
        <w:gridCol w:w="3598"/>
      </w:tblGrid>
      <w:tr w:rsidR="00516E6C" w:rsidRPr="00FB453E" w:rsidTr="00AF1C65">
        <w:trPr>
          <w:trHeight w:val="300"/>
        </w:trPr>
        <w:tc>
          <w:tcPr>
            <w:tcW w:w="364" w:type="dxa"/>
            <w:tcBorders>
              <w:top w:val="single" w:sz="4" w:space="0" w:color="auto"/>
              <w:left w:val="single" w:sz="4" w:space="0" w:color="auto"/>
              <w:bottom w:val="single" w:sz="4" w:space="0" w:color="auto"/>
              <w:right w:val="single" w:sz="4" w:space="0" w:color="auto"/>
            </w:tcBorders>
          </w:tcPr>
          <w:p w:rsidR="00516E6C" w:rsidRPr="00FB453E"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w:t>
            </w:r>
          </w:p>
        </w:tc>
        <w:tc>
          <w:tcPr>
            <w:tcW w:w="22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Společnost</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Typ</w:t>
            </w:r>
          </w:p>
        </w:tc>
        <w:tc>
          <w:tcPr>
            <w:tcW w:w="3598" w:type="dxa"/>
            <w:tcBorders>
              <w:top w:val="single" w:sz="4" w:space="0" w:color="auto"/>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Ulice</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Pr="00FB453E"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1</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Fortuna</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H</w:t>
            </w:r>
            <w:r w:rsidRPr="00FB453E">
              <w:rPr>
                <w:rFonts w:ascii="Calibri" w:eastAsia="Times New Roman" w:hAnsi="Calibri" w:cs="Times New Roman"/>
                <w:color w:val="000000"/>
                <w:lang w:eastAsia="cs-CZ"/>
              </w:rPr>
              <w:t>erna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Třída svobody 956/31</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Pr="00FB453E"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2</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Fortuna</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K</w:t>
            </w:r>
            <w:r w:rsidRPr="00FB453E">
              <w:rPr>
                <w:rFonts w:ascii="Calibri" w:eastAsia="Times New Roman" w:hAnsi="Calibri" w:cs="Times New Roman"/>
                <w:color w:val="000000"/>
                <w:lang w:eastAsia="cs-CZ"/>
              </w:rPr>
              <w:t>amenná</w:t>
            </w:r>
            <w:r>
              <w:rPr>
                <w:rFonts w:ascii="Calibri" w:eastAsia="Times New Roman" w:hAnsi="Calibri" w:cs="Times New Roman"/>
                <w:color w:val="000000"/>
                <w:lang w:eastAsia="cs-CZ"/>
              </w:rPr>
              <w:t xml:space="preserve"> pobočka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Hodolanská 139/15</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Pr="00FB453E"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3</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Fortuna</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K</w:t>
            </w:r>
            <w:r w:rsidRPr="00FB453E">
              <w:rPr>
                <w:rFonts w:ascii="Calibri" w:eastAsia="Times New Roman" w:hAnsi="Calibri" w:cs="Times New Roman"/>
                <w:color w:val="000000"/>
                <w:lang w:eastAsia="cs-CZ"/>
              </w:rPr>
              <w:t>amenná</w:t>
            </w:r>
            <w:r>
              <w:rPr>
                <w:rFonts w:ascii="Calibri" w:eastAsia="Times New Roman" w:hAnsi="Calibri" w:cs="Times New Roman"/>
                <w:color w:val="000000"/>
                <w:lang w:eastAsia="cs-CZ"/>
              </w:rPr>
              <w:t xml:space="preserve"> pobočka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Kmochova 1222/10A</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Pr="00FB453E"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4</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Fortuna</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K</w:t>
            </w:r>
            <w:r w:rsidRPr="00FB453E">
              <w:rPr>
                <w:rFonts w:ascii="Calibri" w:eastAsia="Times New Roman" w:hAnsi="Calibri" w:cs="Times New Roman"/>
                <w:color w:val="000000"/>
                <w:lang w:eastAsia="cs-CZ"/>
              </w:rPr>
              <w:t>amenná</w:t>
            </w:r>
            <w:r>
              <w:rPr>
                <w:rFonts w:ascii="Calibri" w:eastAsia="Times New Roman" w:hAnsi="Calibri" w:cs="Times New Roman"/>
                <w:color w:val="000000"/>
                <w:lang w:eastAsia="cs-CZ"/>
              </w:rPr>
              <w:t xml:space="preserve"> pobočka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Masarykova třída 885/34</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Pr="00FB453E"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5</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Fortuna</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K</w:t>
            </w:r>
            <w:r w:rsidRPr="00FB453E">
              <w:rPr>
                <w:rFonts w:ascii="Calibri" w:eastAsia="Times New Roman" w:hAnsi="Calibri" w:cs="Times New Roman"/>
                <w:color w:val="000000"/>
                <w:lang w:eastAsia="cs-CZ"/>
              </w:rPr>
              <w:t>amenná</w:t>
            </w:r>
            <w:r>
              <w:rPr>
                <w:rFonts w:ascii="Calibri" w:eastAsia="Times New Roman" w:hAnsi="Calibri" w:cs="Times New Roman"/>
                <w:color w:val="000000"/>
                <w:lang w:eastAsia="cs-CZ"/>
              </w:rPr>
              <w:t xml:space="preserve"> pobočka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Na Střelnici 1212/39</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Pr="00FB453E"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6</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Fortuna</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Kamenná</w:t>
            </w:r>
            <w:r>
              <w:rPr>
                <w:rFonts w:ascii="Calibri" w:eastAsia="Times New Roman" w:hAnsi="Calibri" w:cs="Times New Roman"/>
                <w:color w:val="000000"/>
                <w:lang w:eastAsia="cs-CZ"/>
              </w:rPr>
              <w:t xml:space="preserve"> pobočka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Náměstí hrdinů 4/622</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Pr="00FB453E"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7</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Fortuna</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Restaurace</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U Kovárny 909</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Pr="00FB453E"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8</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Fortuna</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H</w:t>
            </w:r>
            <w:r w:rsidRPr="00FB453E">
              <w:rPr>
                <w:rFonts w:ascii="Calibri" w:eastAsia="Times New Roman" w:hAnsi="Calibri" w:cs="Times New Roman"/>
                <w:color w:val="000000"/>
                <w:lang w:eastAsia="cs-CZ"/>
              </w:rPr>
              <w:t>erna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Rožňavská 668/8</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Pr="00FB453E"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9</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Fortuna</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Sportbar</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Lazecká 272/55</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Pr="00FB453E"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10</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Chance</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K</w:t>
            </w:r>
            <w:r w:rsidRPr="00FB453E">
              <w:rPr>
                <w:rFonts w:ascii="Calibri" w:eastAsia="Times New Roman" w:hAnsi="Calibri" w:cs="Times New Roman"/>
                <w:color w:val="000000"/>
                <w:lang w:eastAsia="cs-CZ"/>
              </w:rPr>
              <w:t>amenná</w:t>
            </w:r>
            <w:r>
              <w:rPr>
                <w:rFonts w:ascii="Calibri" w:eastAsia="Times New Roman" w:hAnsi="Calibri" w:cs="Times New Roman"/>
                <w:color w:val="000000"/>
                <w:lang w:eastAsia="cs-CZ"/>
              </w:rPr>
              <w:t xml:space="preserve"> pobočka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Janského 700/8</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Pr="00FB453E"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11</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Chance</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O</w:t>
            </w:r>
            <w:r w:rsidRPr="00FB453E">
              <w:rPr>
                <w:rFonts w:ascii="Calibri" w:eastAsia="Times New Roman" w:hAnsi="Calibri" w:cs="Times New Roman"/>
                <w:color w:val="000000"/>
                <w:lang w:eastAsia="cs-CZ"/>
              </w:rPr>
              <w:t>bchodní dům</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Zikova 736/1</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12</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KAJOTb</w:t>
            </w:r>
            <w:r w:rsidRPr="00FB453E">
              <w:rPr>
                <w:rFonts w:ascii="Calibri" w:eastAsia="Times New Roman" w:hAnsi="Calibri" w:cs="Times New Roman"/>
                <w:color w:val="000000"/>
                <w:lang w:eastAsia="cs-CZ"/>
              </w:rPr>
              <w:t>et</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K</w:t>
            </w:r>
            <w:r w:rsidRPr="00FB453E">
              <w:rPr>
                <w:rFonts w:ascii="Calibri" w:eastAsia="Times New Roman" w:hAnsi="Calibri" w:cs="Times New Roman"/>
                <w:color w:val="000000"/>
                <w:lang w:eastAsia="cs-CZ"/>
              </w:rPr>
              <w:t>asino</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Polská 1</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Pr="00FB453E"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13</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Maxi-Tip</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P</w:t>
            </w:r>
            <w:r w:rsidRPr="00FB453E">
              <w:rPr>
                <w:rFonts w:ascii="Calibri" w:eastAsia="Times New Roman" w:hAnsi="Calibri" w:cs="Times New Roman"/>
                <w:color w:val="000000"/>
                <w:lang w:eastAsia="cs-CZ"/>
              </w:rPr>
              <w:t>ivnice</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Karafiátova 9</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Pr="00FB453E"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14</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Maxi-Tip</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Restaurace</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Schweitzerova 194/38</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15</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Sazkab</w:t>
            </w:r>
            <w:r w:rsidRPr="00FB453E">
              <w:rPr>
                <w:rFonts w:ascii="Calibri" w:eastAsia="Times New Roman" w:hAnsi="Calibri" w:cs="Times New Roman"/>
                <w:color w:val="000000"/>
                <w:lang w:eastAsia="cs-CZ"/>
              </w:rPr>
              <w:t>et</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T</w:t>
            </w:r>
            <w:r w:rsidRPr="00FB453E">
              <w:rPr>
                <w:rFonts w:ascii="Calibri" w:eastAsia="Times New Roman" w:hAnsi="Calibri" w:cs="Times New Roman"/>
                <w:color w:val="000000"/>
                <w:lang w:eastAsia="cs-CZ"/>
              </w:rPr>
              <w:t>rafika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Masarykova třída 971/4</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16</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Start</w:t>
            </w:r>
            <w:r w:rsidRPr="00FB453E">
              <w:rPr>
                <w:rFonts w:ascii="Calibri" w:eastAsia="Times New Roman" w:hAnsi="Calibri" w:cs="Times New Roman"/>
                <w:color w:val="000000"/>
                <w:lang w:eastAsia="cs-CZ"/>
              </w:rPr>
              <w:t>ip</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H</w:t>
            </w:r>
            <w:r w:rsidRPr="00FB453E">
              <w:rPr>
                <w:rFonts w:ascii="Calibri" w:eastAsia="Times New Roman" w:hAnsi="Calibri" w:cs="Times New Roman"/>
                <w:color w:val="000000"/>
                <w:lang w:eastAsia="cs-CZ"/>
              </w:rPr>
              <w:t>erna bar</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Masarykova 5</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17</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Start</w:t>
            </w:r>
            <w:r w:rsidRPr="00FB453E">
              <w:rPr>
                <w:rFonts w:ascii="Calibri" w:eastAsia="Times New Roman" w:hAnsi="Calibri" w:cs="Times New Roman"/>
                <w:color w:val="000000"/>
                <w:lang w:eastAsia="cs-CZ"/>
              </w:rPr>
              <w:t>ip</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H</w:t>
            </w:r>
            <w:r w:rsidRPr="00FB453E">
              <w:rPr>
                <w:rFonts w:ascii="Calibri" w:eastAsia="Times New Roman" w:hAnsi="Calibri" w:cs="Times New Roman"/>
                <w:color w:val="000000"/>
                <w:lang w:eastAsia="cs-CZ"/>
              </w:rPr>
              <w:t>ospoda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Dalimilova 52/65</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18</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Synott</w:t>
            </w:r>
            <w:r w:rsidRPr="00FB453E">
              <w:rPr>
                <w:rFonts w:ascii="Calibri" w:eastAsia="Times New Roman" w:hAnsi="Calibri" w:cs="Times New Roman"/>
                <w:color w:val="000000"/>
                <w:lang w:eastAsia="cs-CZ"/>
              </w:rPr>
              <w:t>ip</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H</w:t>
            </w:r>
            <w:r w:rsidRPr="00FB453E">
              <w:rPr>
                <w:rFonts w:ascii="Calibri" w:eastAsia="Times New Roman" w:hAnsi="Calibri" w:cs="Times New Roman"/>
                <w:color w:val="000000"/>
                <w:lang w:eastAsia="cs-CZ"/>
              </w:rPr>
              <w:t>erna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Jiráskova 94/18</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4F41A9">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19</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4F41A9">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Synott</w:t>
            </w:r>
            <w:r w:rsidRPr="00FB453E">
              <w:rPr>
                <w:rFonts w:ascii="Calibri" w:eastAsia="Times New Roman" w:hAnsi="Calibri" w:cs="Times New Roman"/>
                <w:color w:val="000000"/>
                <w:lang w:eastAsia="cs-CZ"/>
              </w:rPr>
              <w:t>ip</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H</w:t>
            </w:r>
            <w:r w:rsidRPr="00FB453E">
              <w:rPr>
                <w:rFonts w:ascii="Calibri" w:eastAsia="Times New Roman" w:hAnsi="Calibri" w:cs="Times New Roman"/>
                <w:color w:val="000000"/>
                <w:lang w:eastAsia="cs-CZ"/>
              </w:rPr>
              <w:t>erna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Lazecká 402/42</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20</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Synott</w:t>
            </w:r>
            <w:r w:rsidRPr="00FB453E">
              <w:rPr>
                <w:rFonts w:ascii="Calibri" w:eastAsia="Times New Roman" w:hAnsi="Calibri" w:cs="Times New Roman"/>
                <w:color w:val="000000"/>
                <w:lang w:eastAsia="cs-CZ"/>
              </w:rPr>
              <w:t>ip</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H</w:t>
            </w:r>
            <w:r w:rsidRPr="00FB453E">
              <w:rPr>
                <w:rFonts w:ascii="Calibri" w:eastAsia="Times New Roman" w:hAnsi="Calibri" w:cs="Times New Roman"/>
                <w:color w:val="000000"/>
                <w:lang w:eastAsia="cs-CZ"/>
              </w:rPr>
              <w:t xml:space="preserve">erna  </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I. P. Pavlova 184/69</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21</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Synott</w:t>
            </w:r>
            <w:r w:rsidRPr="00FB453E">
              <w:rPr>
                <w:rFonts w:ascii="Calibri" w:eastAsia="Times New Roman" w:hAnsi="Calibri" w:cs="Times New Roman"/>
                <w:color w:val="000000"/>
                <w:lang w:eastAsia="cs-CZ"/>
              </w:rPr>
              <w:t>ip</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Sportb</w:t>
            </w:r>
            <w:r w:rsidRPr="00FB453E">
              <w:rPr>
                <w:rFonts w:ascii="Calibri" w:eastAsia="Times New Roman" w:hAnsi="Calibri" w:cs="Times New Roman"/>
                <w:color w:val="000000"/>
                <w:lang w:eastAsia="cs-CZ"/>
              </w:rPr>
              <w:t>ar</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Šubova 480/46</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22</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Synott</w:t>
            </w:r>
            <w:r w:rsidRPr="00FB453E">
              <w:rPr>
                <w:rFonts w:ascii="Calibri" w:eastAsia="Times New Roman" w:hAnsi="Calibri" w:cs="Times New Roman"/>
                <w:color w:val="000000"/>
                <w:lang w:eastAsia="cs-CZ"/>
              </w:rPr>
              <w:t>ip</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H</w:t>
            </w:r>
            <w:r w:rsidRPr="00FB453E">
              <w:rPr>
                <w:rFonts w:ascii="Calibri" w:eastAsia="Times New Roman" w:hAnsi="Calibri" w:cs="Times New Roman"/>
                <w:color w:val="000000"/>
                <w:lang w:eastAsia="cs-CZ"/>
              </w:rPr>
              <w:t>ospoda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Hraniční 592/37</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23</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Synott</w:t>
            </w:r>
            <w:r w:rsidRPr="00FB453E">
              <w:rPr>
                <w:rFonts w:ascii="Calibri" w:eastAsia="Times New Roman" w:hAnsi="Calibri" w:cs="Times New Roman"/>
                <w:color w:val="000000"/>
                <w:lang w:eastAsia="cs-CZ"/>
              </w:rPr>
              <w:t>ip</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H</w:t>
            </w:r>
            <w:r w:rsidRPr="00FB453E">
              <w:rPr>
                <w:rFonts w:ascii="Calibri" w:eastAsia="Times New Roman" w:hAnsi="Calibri" w:cs="Times New Roman"/>
                <w:color w:val="000000"/>
                <w:lang w:eastAsia="cs-CZ"/>
              </w:rPr>
              <w:t>ospůdka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Svolinského 22/65</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24</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Synott</w:t>
            </w:r>
            <w:r w:rsidRPr="00FB453E">
              <w:rPr>
                <w:rFonts w:ascii="Calibri" w:eastAsia="Times New Roman" w:hAnsi="Calibri" w:cs="Times New Roman"/>
                <w:color w:val="000000"/>
                <w:lang w:eastAsia="cs-CZ"/>
              </w:rPr>
              <w:t>ip</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H</w:t>
            </w:r>
            <w:r w:rsidRPr="00FB453E">
              <w:rPr>
                <w:rFonts w:ascii="Calibri" w:eastAsia="Times New Roman" w:hAnsi="Calibri" w:cs="Times New Roman"/>
                <w:color w:val="000000"/>
                <w:lang w:eastAsia="cs-CZ"/>
              </w:rPr>
              <w:t>ospůdka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U Botanické zahrady 828/4</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25</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Synott</w:t>
            </w:r>
            <w:r w:rsidRPr="00FB453E">
              <w:rPr>
                <w:rFonts w:ascii="Calibri" w:eastAsia="Times New Roman" w:hAnsi="Calibri" w:cs="Times New Roman"/>
                <w:color w:val="000000"/>
                <w:lang w:eastAsia="cs-CZ"/>
              </w:rPr>
              <w:t>ip</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H</w:t>
            </w:r>
            <w:r w:rsidRPr="00FB453E">
              <w:rPr>
                <w:rFonts w:ascii="Calibri" w:eastAsia="Times New Roman" w:hAnsi="Calibri" w:cs="Times New Roman"/>
                <w:color w:val="000000"/>
                <w:lang w:eastAsia="cs-CZ"/>
              </w:rPr>
              <w:t>ostinec</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Tomkova 61/35</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26</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Synott</w:t>
            </w:r>
            <w:r w:rsidRPr="00FB453E">
              <w:rPr>
                <w:rFonts w:ascii="Calibri" w:eastAsia="Times New Roman" w:hAnsi="Calibri" w:cs="Times New Roman"/>
                <w:color w:val="000000"/>
                <w:lang w:eastAsia="cs-CZ"/>
              </w:rPr>
              <w:t>ip</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Restaurace</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I. P. Pavlova 863/63A</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27</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Synott</w:t>
            </w:r>
            <w:r w:rsidRPr="00FB453E">
              <w:rPr>
                <w:rFonts w:ascii="Calibri" w:eastAsia="Times New Roman" w:hAnsi="Calibri" w:cs="Times New Roman"/>
                <w:color w:val="000000"/>
                <w:lang w:eastAsia="cs-CZ"/>
              </w:rPr>
              <w:t>ip</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Restaurace</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Na Trati 213/59</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4F41A9">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28</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4F41A9">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Synott</w:t>
            </w:r>
            <w:r w:rsidRPr="00FB453E">
              <w:rPr>
                <w:rFonts w:ascii="Calibri" w:eastAsia="Times New Roman" w:hAnsi="Calibri" w:cs="Times New Roman"/>
                <w:color w:val="000000"/>
                <w:lang w:eastAsia="cs-CZ"/>
              </w:rPr>
              <w:t>ip</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Restaurace</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Slavonínská 539/32</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29</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Synott</w:t>
            </w:r>
            <w:r w:rsidRPr="00FB453E">
              <w:rPr>
                <w:rFonts w:ascii="Calibri" w:eastAsia="Times New Roman" w:hAnsi="Calibri" w:cs="Times New Roman"/>
                <w:color w:val="000000"/>
                <w:lang w:eastAsia="cs-CZ"/>
              </w:rPr>
              <w:t>ip</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Restaurace</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Voskovcova 516/5</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30</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Synott</w:t>
            </w:r>
            <w:r w:rsidRPr="00FB453E">
              <w:rPr>
                <w:rFonts w:ascii="Calibri" w:eastAsia="Times New Roman" w:hAnsi="Calibri" w:cs="Times New Roman"/>
                <w:color w:val="000000"/>
                <w:lang w:eastAsia="cs-CZ"/>
              </w:rPr>
              <w:t>ip</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w:t>
            </w:r>
            <w:r w:rsidRPr="00FB453E">
              <w:rPr>
                <w:rFonts w:ascii="Calibri" w:eastAsia="Times New Roman" w:hAnsi="Calibri" w:cs="Times New Roman"/>
                <w:color w:val="000000"/>
                <w:lang w:eastAsia="cs-CZ"/>
              </w:rPr>
              <w:t>portbar</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Litovelská 7</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31</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Synott</w:t>
            </w:r>
            <w:r w:rsidRPr="00FB453E">
              <w:rPr>
                <w:rFonts w:ascii="Calibri" w:eastAsia="Times New Roman" w:hAnsi="Calibri" w:cs="Times New Roman"/>
                <w:color w:val="000000"/>
                <w:lang w:eastAsia="cs-CZ"/>
              </w:rPr>
              <w:t>ip</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Herna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Třída Míru 260/32</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32</w:t>
            </w:r>
          </w:p>
        </w:tc>
        <w:tc>
          <w:tcPr>
            <w:tcW w:w="2203" w:type="dxa"/>
            <w:tcBorders>
              <w:top w:val="nil"/>
              <w:left w:val="single" w:sz="4" w:space="0" w:color="auto"/>
              <w:bottom w:val="single" w:sz="4" w:space="0" w:color="auto"/>
              <w:right w:val="single" w:sz="4" w:space="0" w:color="auto"/>
            </w:tcBorders>
            <w:shd w:val="clear" w:color="auto" w:fill="auto"/>
            <w:noWrap/>
            <w:vAlign w:val="bottom"/>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Tip </w:t>
            </w:r>
            <w:r w:rsidRPr="007D0321">
              <w:rPr>
                <w:rFonts w:ascii="Calibri" w:eastAsia="Times New Roman" w:hAnsi="Calibri" w:cs="Times New Roman"/>
                <w:color w:val="000000"/>
                <w:lang w:eastAsia="cs-CZ"/>
              </w:rPr>
              <w:t>&amp;</w:t>
            </w:r>
            <w:r>
              <w:rPr>
                <w:rFonts w:ascii="Calibri" w:eastAsia="Times New Roman" w:hAnsi="Calibri" w:cs="Times New Roman"/>
                <w:color w:val="000000"/>
                <w:lang w:eastAsia="cs-CZ"/>
              </w:rPr>
              <w:t xml:space="preserve"> Cash</w:t>
            </w:r>
          </w:p>
        </w:tc>
        <w:tc>
          <w:tcPr>
            <w:tcW w:w="2835" w:type="dxa"/>
            <w:tcBorders>
              <w:top w:val="nil"/>
              <w:left w:val="nil"/>
              <w:bottom w:val="single" w:sz="4" w:space="0" w:color="auto"/>
              <w:right w:val="single" w:sz="4" w:space="0" w:color="auto"/>
            </w:tcBorders>
            <w:shd w:val="clear" w:color="auto" w:fill="auto"/>
            <w:noWrap/>
            <w:vAlign w:val="bottom"/>
          </w:tcPr>
          <w:p w:rsidR="00516E6C"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Kasino</w:t>
            </w:r>
          </w:p>
        </w:tc>
        <w:tc>
          <w:tcPr>
            <w:tcW w:w="3598" w:type="dxa"/>
            <w:tcBorders>
              <w:top w:val="nil"/>
              <w:left w:val="nil"/>
              <w:bottom w:val="single" w:sz="4" w:space="0" w:color="auto"/>
              <w:right w:val="single" w:sz="4" w:space="0" w:color="auto"/>
            </w:tcBorders>
            <w:shd w:val="clear" w:color="auto" w:fill="auto"/>
            <w:noWrap/>
            <w:vAlign w:val="bottom"/>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Kafkova 466</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33</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Tips</w:t>
            </w:r>
            <w:r w:rsidRPr="00FB453E">
              <w:rPr>
                <w:rFonts w:ascii="Calibri" w:eastAsia="Times New Roman" w:hAnsi="Calibri" w:cs="Times New Roman"/>
                <w:color w:val="000000"/>
                <w:lang w:eastAsia="cs-CZ"/>
              </w:rPr>
              <w:t>port</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Herna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Třída Míru 260/32</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34</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Tips</w:t>
            </w:r>
            <w:r w:rsidRPr="00FB453E">
              <w:rPr>
                <w:rFonts w:ascii="Calibri" w:eastAsia="Times New Roman" w:hAnsi="Calibri" w:cs="Times New Roman"/>
                <w:color w:val="000000"/>
                <w:lang w:eastAsia="cs-CZ"/>
              </w:rPr>
              <w:t>port</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K</w:t>
            </w:r>
            <w:r w:rsidRPr="00FB453E">
              <w:rPr>
                <w:rFonts w:ascii="Calibri" w:eastAsia="Times New Roman" w:hAnsi="Calibri" w:cs="Times New Roman"/>
                <w:color w:val="000000"/>
                <w:lang w:eastAsia="cs-CZ"/>
              </w:rPr>
              <w:t>amenná</w:t>
            </w:r>
            <w:r>
              <w:rPr>
                <w:rFonts w:ascii="Calibri" w:eastAsia="Times New Roman" w:hAnsi="Calibri" w:cs="Times New Roman"/>
                <w:color w:val="000000"/>
                <w:lang w:eastAsia="cs-CZ"/>
              </w:rPr>
              <w:t xml:space="preserve"> pobočka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Dolní náměstí 200/2</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4F41A9">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35</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4F41A9">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Tips</w:t>
            </w:r>
            <w:r w:rsidRPr="00FB453E">
              <w:rPr>
                <w:rFonts w:ascii="Calibri" w:eastAsia="Times New Roman" w:hAnsi="Calibri" w:cs="Times New Roman"/>
                <w:color w:val="000000"/>
                <w:lang w:eastAsia="cs-CZ"/>
              </w:rPr>
              <w:t>port</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K</w:t>
            </w:r>
            <w:r w:rsidRPr="00FB453E">
              <w:rPr>
                <w:rFonts w:ascii="Calibri" w:eastAsia="Times New Roman" w:hAnsi="Calibri" w:cs="Times New Roman"/>
                <w:color w:val="000000"/>
                <w:lang w:eastAsia="cs-CZ"/>
              </w:rPr>
              <w:t>amenná</w:t>
            </w:r>
            <w:r>
              <w:rPr>
                <w:rFonts w:ascii="Calibri" w:eastAsia="Times New Roman" w:hAnsi="Calibri" w:cs="Times New Roman"/>
                <w:color w:val="000000"/>
                <w:lang w:eastAsia="cs-CZ"/>
              </w:rPr>
              <w:t xml:space="preserve"> pobočka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Masarykova třída 903/11</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4F41A9">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36</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4F41A9">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Tips</w:t>
            </w:r>
            <w:r w:rsidRPr="00FB453E">
              <w:rPr>
                <w:rFonts w:ascii="Calibri" w:eastAsia="Times New Roman" w:hAnsi="Calibri" w:cs="Times New Roman"/>
                <w:color w:val="000000"/>
                <w:lang w:eastAsia="cs-CZ"/>
              </w:rPr>
              <w:t>port</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K</w:t>
            </w:r>
            <w:r w:rsidRPr="00FB453E">
              <w:rPr>
                <w:rFonts w:ascii="Calibri" w:eastAsia="Times New Roman" w:hAnsi="Calibri" w:cs="Times New Roman"/>
                <w:color w:val="000000"/>
                <w:lang w:eastAsia="cs-CZ"/>
              </w:rPr>
              <w:t>amenná</w:t>
            </w:r>
            <w:r>
              <w:rPr>
                <w:rFonts w:ascii="Calibri" w:eastAsia="Times New Roman" w:hAnsi="Calibri" w:cs="Times New Roman"/>
                <w:color w:val="000000"/>
                <w:lang w:eastAsia="cs-CZ"/>
              </w:rPr>
              <w:t xml:space="preserve"> pobočka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Palackého 641/11</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4F41A9">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37</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4F41A9">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Tips</w:t>
            </w:r>
            <w:r w:rsidRPr="00FB453E">
              <w:rPr>
                <w:rFonts w:ascii="Calibri" w:eastAsia="Times New Roman" w:hAnsi="Calibri" w:cs="Times New Roman"/>
                <w:color w:val="000000"/>
                <w:lang w:eastAsia="cs-CZ"/>
              </w:rPr>
              <w:t>port</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K</w:t>
            </w:r>
            <w:r w:rsidRPr="00FB453E">
              <w:rPr>
                <w:rFonts w:ascii="Calibri" w:eastAsia="Times New Roman" w:hAnsi="Calibri" w:cs="Times New Roman"/>
                <w:color w:val="000000"/>
                <w:lang w:eastAsia="cs-CZ"/>
              </w:rPr>
              <w:t>amenná</w:t>
            </w:r>
            <w:r>
              <w:rPr>
                <w:rFonts w:ascii="Calibri" w:eastAsia="Times New Roman" w:hAnsi="Calibri" w:cs="Times New Roman"/>
                <w:color w:val="000000"/>
                <w:lang w:eastAsia="cs-CZ"/>
              </w:rPr>
              <w:t xml:space="preserve"> pobočka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Rooseveltova 520/100</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4F41A9">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38</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4F41A9">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Tips</w:t>
            </w:r>
            <w:r w:rsidRPr="00FB453E">
              <w:rPr>
                <w:rFonts w:ascii="Calibri" w:eastAsia="Times New Roman" w:hAnsi="Calibri" w:cs="Times New Roman"/>
                <w:color w:val="000000"/>
                <w:lang w:eastAsia="cs-CZ"/>
              </w:rPr>
              <w:t>port</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K</w:t>
            </w:r>
            <w:r w:rsidRPr="00FB453E">
              <w:rPr>
                <w:rFonts w:ascii="Calibri" w:eastAsia="Times New Roman" w:hAnsi="Calibri" w:cs="Times New Roman"/>
                <w:color w:val="000000"/>
                <w:lang w:eastAsia="cs-CZ"/>
              </w:rPr>
              <w:t>amenná</w:t>
            </w:r>
            <w:r>
              <w:rPr>
                <w:rFonts w:ascii="Calibri" w:eastAsia="Times New Roman" w:hAnsi="Calibri" w:cs="Times New Roman"/>
                <w:color w:val="000000"/>
                <w:lang w:eastAsia="cs-CZ"/>
              </w:rPr>
              <w:t xml:space="preserve"> pobočka</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Třída Svornosti 1177/57</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4F41A9">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39</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4F41A9">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Tips</w:t>
            </w:r>
            <w:r w:rsidRPr="00FB453E">
              <w:rPr>
                <w:rFonts w:ascii="Calibri" w:eastAsia="Times New Roman" w:hAnsi="Calibri" w:cs="Times New Roman"/>
                <w:color w:val="000000"/>
                <w:lang w:eastAsia="cs-CZ"/>
              </w:rPr>
              <w:t>port</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O</w:t>
            </w:r>
            <w:r w:rsidRPr="00FB453E">
              <w:rPr>
                <w:rFonts w:ascii="Calibri" w:eastAsia="Times New Roman" w:hAnsi="Calibri" w:cs="Times New Roman"/>
                <w:color w:val="000000"/>
                <w:lang w:eastAsia="cs-CZ"/>
              </w:rPr>
              <w:t xml:space="preserve">bchodní centrum </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Polská 1</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4F41A9">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40</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4F41A9">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Tips</w:t>
            </w:r>
            <w:r w:rsidRPr="00FB453E">
              <w:rPr>
                <w:rFonts w:ascii="Calibri" w:eastAsia="Times New Roman" w:hAnsi="Calibri" w:cs="Times New Roman"/>
                <w:color w:val="000000"/>
                <w:lang w:eastAsia="cs-CZ"/>
              </w:rPr>
              <w:t>port</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S</w:t>
            </w:r>
            <w:r w:rsidRPr="00FB453E">
              <w:rPr>
                <w:rFonts w:ascii="Calibri" w:eastAsia="Times New Roman" w:hAnsi="Calibri" w:cs="Times New Roman"/>
                <w:color w:val="000000"/>
                <w:lang w:eastAsia="cs-CZ"/>
              </w:rPr>
              <w:t>portbar</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Třída kosmonautů 981/21</w:t>
            </w:r>
          </w:p>
        </w:tc>
      </w:tr>
      <w:tr w:rsidR="00516E6C" w:rsidRPr="00FB453E" w:rsidTr="00AF1C65">
        <w:trPr>
          <w:trHeight w:val="300"/>
        </w:trPr>
        <w:tc>
          <w:tcPr>
            <w:tcW w:w="364" w:type="dxa"/>
            <w:tcBorders>
              <w:top w:val="nil"/>
              <w:left w:val="single" w:sz="4" w:space="0" w:color="auto"/>
              <w:bottom w:val="single" w:sz="4" w:space="0" w:color="auto"/>
              <w:right w:val="single" w:sz="4" w:space="0" w:color="auto"/>
            </w:tcBorders>
          </w:tcPr>
          <w:p w:rsidR="00516E6C" w:rsidRDefault="00AF1C65" w:rsidP="00011D2A">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41</w:t>
            </w:r>
          </w:p>
        </w:tc>
        <w:tc>
          <w:tcPr>
            <w:tcW w:w="2203" w:type="dxa"/>
            <w:tcBorders>
              <w:top w:val="nil"/>
              <w:left w:val="single" w:sz="4" w:space="0" w:color="auto"/>
              <w:bottom w:val="single" w:sz="4" w:space="0" w:color="auto"/>
              <w:right w:val="single" w:sz="4" w:space="0" w:color="auto"/>
            </w:tcBorders>
            <w:shd w:val="clear" w:color="auto" w:fill="auto"/>
            <w:noWrap/>
            <w:vAlign w:val="bottom"/>
            <w:hideMark/>
          </w:tcPr>
          <w:p w:rsidR="00516E6C" w:rsidRPr="00FB453E" w:rsidRDefault="00516E6C" w:rsidP="00011D2A">
            <w:pPr>
              <w:spacing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Victoria-T</w:t>
            </w:r>
            <w:r w:rsidRPr="00FB453E">
              <w:rPr>
                <w:rFonts w:ascii="Calibri" w:eastAsia="Times New Roman" w:hAnsi="Calibri" w:cs="Times New Roman"/>
                <w:color w:val="000000"/>
                <w:lang w:eastAsia="cs-CZ"/>
              </w:rPr>
              <w:t>ip</w:t>
            </w:r>
          </w:p>
        </w:tc>
        <w:tc>
          <w:tcPr>
            <w:tcW w:w="2835"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Restaurace</w:t>
            </w:r>
          </w:p>
        </w:tc>
        <w:tc>
          <w:tcPr>
            <w:tcW w:w="3598" w:type="dxa"/>
            <w:tcBorders>
              <w:top w:val="nil"/>
              <w:left w:val="nil"/>
              <w:bottom w:val="single" w:sz="4" w:space="0" w:color="auto"/>
              <w:right w:val="single" w:sz="4" w:space="0" w:color="auto"/>
            </w:tcBorders>
            <w:shd w:val="clear" w:color="auto" w:fill="auto"/>
            <w:noWrap/>
            <w:vAlign w:val="bottom"/>
            <w:hideMark/>
          </w:tcPr>
          <w:p w:rsidR="00516E6C" w:rsidRPr="00FB453E" w:rsidRDefault="00516E6C" w:rsidP="00FB453E">
            <w:pPr>
              <w:spacing w:line="240" w:lineRule="auto"/>
              <w:rPr>
                <w:rFonts w:ascii="Calibri" w:eastAsia="Times New Roman" w:hAnsi="Calibri" w:cs="Times New Roman"/>
                <w:color w:val="000000"/>
                <w:lang w:eastAsia="cs-CZ"/>
              </w:rPr>
            </w:pPr>
            <w:r w:rsidRPr="00FB453E">
              <w:rPr>
                <w:rFonts w:ascii="Calibri" w:eastAsia="Times New Roman" w:hAnsi="Calibri" w:cs="Times New Roman"/>
                <w:color w:val="000000"/>
                <w:lang w:eastAsia="cs-CZ"/>
              </w:rPr>
              <w:t>Náves Svobody 8/14</w:t>
            </w:r>
          </w:p>
        </w:tc>
      </w:tr>
    </w:tbl>
    <w:p w:rsidR="00176803" w:rsidRDefault="00176803">
      <w:pPr>
        <w:spacing w:after="200" w:line="276" w:lineRule="auto"/>
        <w:rPr>
          <w:rFonts w:cs="Times New Roman"/>
          <w:b/>
        </w:rPr>
      </w:pPr>
    </w:p>
    <w:p w:rsidR="00545AD6" w:rsidRDefault="00C030EE" w:rsidP="005616BA">
      <w:pPr>
        <w:rPr>
          <w:rFonts w:cs="Times New Roman"/>
          <w:b/>
        </w:rPr>
      </w:pPr>
      <w:r>
        <w:rPr>
          <w:rFonts w:cs="Times New Roman"/>
          <w:b/>
        </w:rPr>
        <w:lastRenderedPageBreak/>
        <w:t>Seznam literatury</w:t>
      </w:r>
    </w:p>
    <w:p w:rsidR="00440074" w:rsidRPr="004F27BE" w:rsidRDefault="00D8092D" w:rsidP="00CE5127">
      <w:pPr>
        <w:pStyle w:val="Odstavecseseznamem"/>
        <w:numPr>
          <w:ilvl w:val="0"/>
          <w:numId w:val="10"/>
        </w:numPr>
        <w:spacing w:after="120" w:line="25" w:lineRule="atLeast"/>
        <w:rPr>
          <w:rFonts w:cs="Times New Roman"/>
        </w:rPr>
      </w:pPr>
      <w:r>
        <w:rPr>
          <w:rFonts w:cs="Times New Roman"/>
        </w:rPr>
        <w:t>ABT, V., SMITH, J. F., CHRISTIANSEN, E. M.</w:t>
      </w:r>
      <w:r w:rsidR="00440074" w:rsidRPr="004F27BE">
        <w:rPr>
          <w:rFonts w:cs="Times New Roman"/>
        </w:rPr>
        <w:t xml:space="preserve"> The business of risk: commercial gambling in mainstream America. Lawrence, Kan.: University Press of Kansas, 1985, 286 s. ISBN 978-0700602810.</w:t>
      </w:r>
    </w:p>
    <w:p w:rsidR="006E46B9" w:rsidRPr="004F27BE" w:rsidRDefault="006E46B9" w:rsidP="00CE5127">
      <w:pPr>
        <w:numPr>
          <w:ilvl w:val="0"/>
          <w:numId w:val="10"/>
        </w:numPr>
        <w:spacing w:after="120" w:line="25" w:lineRule="atLeast"/>
        <w:rPr>
          <w:rFonts w:cs="Times New Roman"/>
        </w:rPr>
      </w:pPr>
      <w:r w:rsidRPr="004F27BE">
        <w:rPr>
          <w:rFonts w:cs="Times New Roman"/>
          <w:color w:val="000000"/>
          <w:shd w:val="clear" w:color="auto" w:fill="FFFFFF"/>
        </w:rPr>
        <w:t>ASTBURY, G</w:t>
      </w:r>
      <w:r w:rsidR="00541ECC" w:rsidRPr="004F27BE">
        <w:rPr>
          <w:rFonts w:cs="Times New Roman"/>
          <w:color w:val="000000"/>
          <w:shd w:val="clear" w:color="auto" w:fill="FFFFFF"/>
        </w:rPr>
        <w:t xml:space="preserve">. a </w:t>
      </w:r>
      <w:r w:rsidRPr="004F27BE">
        <w:rPr>
          <w:rFonts w:cs="Times New Roman"/>
          <w:color w:val="000000"/>
          <w:shd w:val="clear" w:color="auto" w:fill="FFFFFF"/>
        </w:rPr>
        <w:t>THURSTAIN-GOODWIN</w:t>
      </w:r>
      <w:r w:rsidR="00541ECC" w:rsidRPr="004F27BE">
        <w:rPr>
          <w:rFonts w:cs="Times New Roman"/>
          <w:color w:val="000000"/>
          <w:shd w:val="clear" w:color="auto" w:fill="FFFFFF"/>
        </w:rPr>
        <w:t>, M</w:t>
      </w:r>
      <w:r w:rsidRPr="004F27BE">
        <w:rPr>
          <w:rFonts w:cs="Times New Roman"/>
          <w:color w:val="000000"/>
          <w:shd w:val="clear" w:color="auto" w:fill="FFFFFF"/>
        </w:rPr>
        <w:t>. Contextualising machine gambling characteristics by location - final report.</w:t>
      </w:r>
      <w:r w:rsidRPr="004F27BE">
        <w:rPr>
          <w:rStyle w:val="apple-converted-space"/>
          <w:rFonts w:cs="Times New Roman"/>
          <w:color w:val="000000"/>
          <w:shd w:val="clear" w:color="auto" w:fill="FFFFFF"/>
        </w:rPr>
        <w:t> </w:t>
      </w:r>
      <w:r w:rsidRPr="004F27BE">
        <w:rPr>
          <w:rFonts w:cs="Times New Roman"/>
          <w:iCs/>
          <w:color w:val="000000"/>
        </w:rPr>
        <w:t>Geofutures</w:t>
      </w:r>
      <w:r w:rsidR="008E071C">
        <w:rPr>
          <w:rStyle w:val="apple-converted-space"/>
          <w:rFonts w:cs="Times New Roman"/>
          <w:color w:val="000000"/>
          <w:shd w:val="clear" w:color="auto" w:fill="FFFFFF"/>
        </w:rPr>
        <w:t>:</w:t>
      </w:r>
      <w:r w:rsidRPr="004F27BE">
        <w:rPr>
          <w:rFonts w:cs="Times New Roman"/>
          <w:color w:val="000000"/>
          <w:shd w:val="clear" w:color="auto" w:fill="FFFFFF"/>
        </w:rPr>
        <w:t xml:space="preserve"> Bath, 2015.</w:t>
      </w:r>
    </w:p>
    <w:p w:rsidR="009D69CF" w:rsidRPr="004F27BE" w:rsidRDefault="009D69CF" w:rsidP="00CE5127">
      <w:pPr>
        <w:numPr>
          <w:ilvl w:val="0"/>
          <w:numId w:val="10"/>
        </w:numPr>
        <w:spacing w:after="120" w:line="25" w:lineRule="atLeast"/>
        <w:rPr>
          <w:rFonts w:cs="Times New Roman"/>
        </w:rPr>
      </w:pPr>
      <w:r w:rsidRPr="004F27BE">
        <w:rPr>
          <w:rFonts w:cs="Times New Roman"/>
          <w:color w:val="000000"/>
          <w:shd w:val="clear" w:color="auto" w:fill="FFFFFF"/>
        </w:rPr>
        <w:t xml:space="preserve">ATZBERGER, </w:t>
      </w:r>
      <w:r w:rsidR="00F2643F" w:rsidRPr="004F27BE">
        <w:rPr>
          <w:rFonts w:cs="Times New Roman"/>
          <w:color w:val="000000"/>
          <w:shd w:val="clear" w:color="auto" w:fill="FFFFFF"/>
        </w:rPr>
        <w:t>P.</w:t>
      </w:r>
      <w:r w:rsidRPr="004F27BE">
        <w:rPr>
          <w:rFonts w:cs="Times New Roman"/>
          <w:color w:val="000000"/>
          <w:shd w:val="clear" w:color="auto" w:fill="FFFFFF"/>
        </w:rPr>
        <w:t xml:space="preserve"> J. The Monte-Carlo Method. </w:t>
      </w:r>
      <w:r w:rsidRPr="004F27BE">
        <w:rPr>
          <w:rFonts w:cs="Times New Roman"/>
          <w:iCs/>
          <w:color w:val="000000"/>
        </w:rPr>
        <w:t>Department od Mathematics: University od California</w:t>
      </w:r>
      <w:r w:rsidRPr="004F27BE">
        <w:rPr>
          <w:rFonts w:cs="Times New Roman"/>
          <w:color w:val="000000"/>
          <w:shd w:val="clear" w:color="auto" w:fill="FFFFFF"/>
        </w:rPr>
        <w:t>. Santa Barbara, 2006</w:t>
      </w:r>
    </w:p>
    <w:p w:rsidR="006E46B9" w:rsidRPr="004F27BE" w:rsidRDefault="001A352D" w:rsidP="00CE5127">
      <w:pPr>
        <w:numPr>
          <w:ilvl w:val="0"/>
          <w:numId w:val="8"/>
        </w:numPr>
        <w:spacing w:after="120" w:line="25" w:lineRule="atLeast"/>
        <w:rPr>
          <w:rFonts w:cs="Times New Roman"/>
        </w:rPr>
      </w:pPr>
      <w:r w:rsidRPr="004F27BE">
        <w:rPr>
          <w:rFonts w:cs="Times New Roman"/>
          <w:color w:val="000000"/>
          <w:shd w:val="clear" w:color="auto" w:fill="FFFFFF"/>
        </w:rPr>
        <w:t xml:space="preserve">BABAD, </w:t>
      </w:r>
      <w:r w:rsidR="00F2643F" w:rsidRPr="004F27BE">
        <w:rPr>
          <w:rFonts w:cs="Times New Roman"/>
          <w:color w:val="000000"/>
          <w:shd w:val="clear" w:color="auto" w:fill="FFFFFF"/>
        </w:rPr>
        <w:t xml:space="preserve">E. a </w:t>
      </w:r>
      <w:r w:rsidRPr="004F27BE">
        <w:rPr>
          <w:rFonts w:cs="Times New Roman"/>
          <w:color w:val="000000"/>
          <w:shd w:val="clear" w:color="auto" w:fill="FFFFFF"/>
        </w:rPr>
        <w:t>KATZ</w:t>
      </w:r>
      <w:r w:rsidR="00F2643F" w:rsidRPr="004F27BE">
        <w:rPr>
          <w:rFonts w:cs="Times New Roman"/>
          <w:color w:val="000000"/>
          <w:shd w:val="clear" w:color="auto" w:fill="FFFFFF"/>
        </w:rPr>
        <w:t>, Y</w:t>
      </w:r>
      <w:r w:rsidRPr="004F27BE">
        <w:rPr>
          <w:rFonts w:cs="Times New Roman"/>
          <w:color w:val="000000"/>
          <w:shd w:val="clear" w:color="auto" w:fill="FFFFFF"/>
        </w:rPr>
        <w:t>. Wishful Thinking—Against All Odds.</w:t>
      </w:r>
      <w:r w:rsidRPr="004F27BE">
        <w:rPr>
          <w:rStyle w:val="apple-converted-space"/>
          <w:rFonts w:cs="Times New Roman"/>
          <w:color w:val="000000"/>
          <w:shd w:val="clear" w:color="auto" w:fill="FFFFFF"/>
        </w:rPr>
        <w:t> </w:t>
      </w:r>
      <w:r w:rsidRPr="004F27BE">
        <w:rPr>
          <w:rFonts w:cs="Times New Roman"/>
          <w:iCs/>
          <w:color w:val="000000"/>
        </w:rPr>
        <w:t>Journal of Applies Social Psychology</w:t>
      </w:r>
      <w:r w:rsidRPr="004F27BE">
        <w:rPr>
          <w:rFonts w:cs="Times New Roman"/>
          <w:color w:val="000000"/>
          <w:shd w:val="clear" w:color="auto" w:fill="FFFFFF"/>
        </w:rPr>
        <w:t>. 1991,</w:t>
      </w:r>
      <w:r w:rsidRPr="004F27BE">
        <w:rPr>
          <w:rStyle w:val="apple-converted-space"/>
          <w:rFonts w:cs="Times New Roman"/>
          <w:color w:val="000000"/>
          <w:shd w:val="clear" w:color="auto" w:fill="FFFFFF"/>
        </w:rPr>
        <w:t> </w:t>
      </w:r>
      <w:r w:rsidRPr="004F27BE">
        <w:rPr>
          <w:rFonts w:cs="Times New Roman"/>
          <w:bCs/>
          <w:color w:val="000000"/>
        </w:rPr>
        <w:t>21</w:t>
      </w:r>
      <w:r w:rsidR="006E46B9" w:rsidRPr="004F27BE">
        <w:rPr>
          <w:rFonts w:cs="Times New Roman"/>
          <w:bCs/>
          <w:color w:val="000000"/>
        </w:rPr>
        <w:t xml:space="preserve"> </w:t>
      </w:r>
      <w:r w:rsidRPr="004F27BE">
        <w:rPr>
          <w:rFonts w:cs="Times New Roman"/>
          <w:color w:val="000000"/>
          <w:shd w:val="clear" w:color="auto" w:fill="FFFFFF"/>
        </w:rPr>
        <w:t>(23), 41-53.</w:t>
      </w:r>
    </w:p>
    <w:p w:rsidR="001A352D" w:rsidRPr="004F27BE" w:rsidRDefault="001A352D" w:rsidP="00CE5127">
      <w:pPr>
        <w:pStyle w:val="Odstavecseseznamem"/>
        <w:numPr>
          <w:ilvl w:val="0"/>
          <w:numId w:val="8"/>
        </w:numPr>
        <w:spacing w:after="120" w:line="25" w:lineRule="atLeast"/>
        <w:ind w:left="714" w:hanging="357"/>
        <w:rPr>
          <w:rFonts w:cs="Times New Roman"/>
        </w:rPr>
      </w:pPr>
      <w:r w:rsidRPr="004F27BE">
        <w:rPr>
          <w:rFonts w:cs="Times New Roman"/>
          <w:color w:val="000000"/>
          <w:shd w:val="clear" w:color="auto" w:fill="FFFFFF"/>
        </w:rPr>
        <w:t xml:space="preserve">BERNARD, </w:t>
      </w:r>
      <w:r w:rsidR="00F437C2" w:rsidRPr="004F27BE">
        <w:rPr>
          <w:rFonts w:cs="Times New Roman"/>
          <w:color w:val="000000"/>
          <w:shd w:val="clear" w:color="auto" w:fill="FFFFFF"/>
        </w:rPr>
        <w:t>B</w:t>
      </w:r>
      <w:r w:rsidRPr="004F27BE">
        <w:rPr>
          <w:rFonts w:cs="Times New Roman"/>
          <w:color w:val="000000"/>
          <w:shd w:val="clear" w:color="auto" w:fill="FFFFFF"/>
        </w:rPr>
        <w:t>.</w:t>
      </w:r>
      <w:r w:rsidRPr="004F27BE">
        <w:rPr>
          <w:rStyle w:val="apple-converted-space"/>
          <w:rFonts w:cs="Times New Roman"/>
          <w:color w:val="000000"/>
          <w:shd w:val="clear" w:color="auto" w:fill="FFFFFF"/>
        </w:rPr>
        <w:t> </w:t>
      </w:r>
      <w:r w:rsidRPr="004F27BE">
        <w:rPr>
          <w:rFonts w:cs="Times New Roman"/>
          <w:iCs/>
          <w:color w:val="000000"/>
        </w:rPr>
        <w:t>Evropské loterie a hry</w:t>
      </w:r>
      <w:r w:rsidRPr="004F27BE">
        <w:rPr>
          <w:rFonts w:cs="Times New Roman"/>
          <w:color w:val="000000"/>
          <w:shd w:val="clear" w:color="auto" w:fill="FFFFFF"/>
        </w:rPr>
        <w:t>. Praha: Sazka-Olympia, 1998. ISBN 27-055-98.</w:t>
      </w:r>
    </w:p>
    <w:p w:rsidR="00AA7F3E" w:rsidRPr="004F27BE" w:rsidRDefault="00AA7F3E" w:rsidP="00CE5127">
      <w:pPr>
        <w:numPr>
          <w:ilvl w:val="0"/>
          <w:numId w:val="8"/>
        </w:numPr>
        <w:spacing w:after="120" w:line="25" w:lineRule="atLeast"/>
        <w:ind w:left="714" w:hanging="357"/>
        <w:rPr>
          <w:rFonts w:cs="Times New Roman"/>
        </w:rPr>
      </w:pPr>
      <w:r w:rsidRPr="004F27BE">
        <w:rPr>
          <w:rFonts w:cs="Times New Roman"/>
          <w:color w:val="000000"/>
          <w:shd w:val="clear" w:color="auto" w:fill="FFFFFF"/>
        </w:rPr>
        <w:t>BRAUN, S. a KVASNICKA, M. Against All Odds? National Sentiment and Wagering on European Football. In:</w:t>
      </w:r>
      <w:r w:rsidRPr="004F27BE">
        <w:rPr>
          <w:rStyle w:val="apple-converted-space"/>
          <w:rFonts w:cs="Times New Roman"/>
          <w:color w:val="000000"/>
          <w:shd w:val="clear" w:color="auto" w:fill="FFFFFF"/>
        </w:rPr>
        <w:t> </w:t>
      </w:r>
      <w:r w:rsidRPr="004F27BE">
        <w:rPr>
          <w:rFonts w:cs="Times New Roman"/>
          <w:iCs/>
          <w:color w:val="000000"/>
        </w:rPr>
        <w:t>Sonderforschungsbereich 649: Ökonomisches Risiko</w:t>
      </w:r>
      <w:r w:rsidRPr="004F27BE">
        <w:rPr>
          <w:rFonts w:cs="Times New Roman"/>
          <w:color w:val="000000"/>
          <w:shd w:val="clear" w:color="auto" w:fill="FFFFFF"/>
        </w:rPr>
        <w:t>. Berlin, 2008</w:t>
      </w:r>
    </w:p>
    <w:p w:rsidR="00EF531B" w:rsidRPr="00CE2EA7" w:rsidRDefault="001A352D" w:rsidP="00EF531B">
      <w:pPr>
        <w:pStyle w:val="Odstavecseseznamem"/>
        <w:numPr>
          <w:ilvl w:val="0"/>
          <w:numId w:val="1"/>
        </w:numPr>
        <w:spacing w:after="120" w:line="25" w:lineRule="atLeast"/>
        <w:ind w:left="714" w:hanging="357"/>
        <w:contextualSpacing w:val="0"/>
        <w:rPr>
          <w:rFonts w:cs="Times New Roman"/>
        </w:rPr>
      </w:pPr>
      <w:r w:rsidRPr="004F27BE">
        <w:rPr>
          <w:rFonts w:cs="Times New Roman"/>
        </w:rPr>
        <w:t xml:space="preserve">CARANOVÁ, </w:t>
      </w:r>
      <w:r w:rsidR="00F437C2" w:rsidRPr="004F27BE">
        <w:rPr>
          <w:rFonts w:cs="Times New Roman"/>
        </w:rPr>
        <w:t>M</w:t>
      </w:r>
      <w:r w:rsidRPr="004F27BE">
        <w:rPr>
          <w:rFonts w:cs="Times New Roman"/>
        </w:rPr>
        <w:t>. Hrací karty v českých sbírkách. Pardubice, 2011, 73 s. Bakalářská práce. Univerzita Pardubice, Fakulta restaurování.</w:t>
      </w:r>
    </w:p>
    <w:p w:rsidR="001A352D" w:rsidRPr="00EF531B" w:rsidRDefault="00F437C2" w:rsidP="00CE5127">
      <w:pPr>
        <w:pStyle w:val="Odstavecseseznamem"/>
        <w:numPr>
          <w:ilvl w:val="0"/>
          <w:numId w:val="8"/>
        </w:numPr>
        <w:spacing w:after="120" w:line="25" w:lineRule="atLeast"/>
        <w:rPr>
          <w:rFonts w:cs="Times New Roman"/>
        </w:rPr>
      </w:pPr>
      <w:r w:rsidRPr="004F27BE">
        <w:rPr>
          <w:rFonts w:cs="Times New Roman"/>
          <w:color w:val="000000"/>
          <w:shd w:val="clear" w:color="auto" w:fill="FFFFFF"/>
        </w:rPr>
        <w:t>ČECH, J</w:t>
      </w:r>
      <w:r w:rsidR="001A352D" w:rsidRPr="004F27BE">
        <w:rPr>
          <w:rFonts w:cs="Times New Roman"/>
          <w:color w:val="000000"/>
          <w:shd w:val="clear" w:color="auto" w:fill="FFFFFF"/>
        </w:rPr>
        <w:t>. Výnosný zdroj státních příjmů: Kterak se Marie Terezie rozhodla zbohatnout na hazardní hře.</w:t>
      </w:r>
      <w:r w:rsidR="001A352D" w:rsidRPr="004F27BE">
        <w:rPr>
          <w:rStyle w:val="apple-converted-space"/>
          <w:rFonts w:cs="Times New Roman"/>
          <w:color w:val="000000"/>
          <w:shd w:val="clear" w:color="auto" w:fill="FFFFFF"/>
        </w:rPr>
        <w:t> </w:t>
      </w:r>
      <w:r w:rsidR="001A352D" w:rsidRPr="004F27BE">
        <w:rPr>
          <w:rFonts w:cs="Times New Roman"/>
          <w:iCs/>
          <w:color w:val="000000"/>
        </w:rPr>
        <w:t>Dějiny a současnost</w:t>
      </w:r>
      <w:r w:rsidR="001A352D" w:rsidRPr="004F27BE">
        <w:rPr>
          <w:rFonts w:cs="Times New Roman"/>
          <w:color w:val="000000"/>
          <w:shd w:val="clear" w:color="auto" w:fill="FFFFFF"/>
        </w:rPr>
        <w:t>. 2009,</w:t>
      </w:r>
      <w:r w:rsidR="001A352D" w:rsidRPr="004F27BE">
        <w:rPr>
          <w:rStyle w:val="apple-converted-space"/>
          <w:rFonts w:cs="Times New Roman"/>
          <w:color w:val="000000"/>
          <w:shd w:val="clear" w:color="auto" w:fill="FFFFFF"/>
        </w:rPr>
        <w:t> </w:t>
      </w:r>
      <w:r w:rsidR="001A352D" w:rsidRPr="004F27BE">
        <w:rPr>
          <w:rFonts w:cs="Times New Roman"/>
          <w:bCs/>
          <w:color w:val="000000"/>
        </w:rPr>
        <w:t>31</w:t>
      </w:r>
      <w:r w:rsidR="006E46B9" w:rsidRPr="004F27BE">
        <w:rPr>
          <w:rFonts w:cs="Times New Roman"/>
          <w:bCs/>
          <w:color w:val="000000"/>
        </w:rPr>
        <w:t xml:space="preserve"> </w:t>
      </w:r>
      <w:r w:rsidR="001A352D" w:rsidRPr="004F27BE">
        <w:rPr>
          <w:rFonts w:cs="Times New Roman"/>
          <w:color w:val="000000"/>
          <w:shd w:val="clear" w:color="auto" w:fill="FFFFFF"/>
        </w:rPr>
        <w:t>(11), 21-23.</w:t>
      </w:r>
    </w:p>
    <w:p w:rsidR="00EF531B" w:rsidRPr="004F27BE" w:rsidRDefault="00EF531B" w:rsidP="00EF531B">
      <w:pPr>
        <w:pStyle w:val="Odstavecseseznamem"/>
        <w:spacing w:after="120" w:line="25" w:lineRule="atLeast"/>
        <w:rPr>
          <w:rFonts w:cs="Times New Roman"/>
        </w:rPr>
      </w:pPr>
    </w:p>
    <w:p w:rsidR="006910D9" w:rsidRPr="00EF531B" w:rsidRDefault="006910D9" w:rsidP="00CE5127">
      <w:pPr>
        <w:pStyle w:val="Odstavecseseznamem"/>
        <w:numPr>
          <w:ilvl w:val="0"/>
          <w:numId w:val="8"/>
        </w:numPr>
        <w:spacing w:after="120" w:line="25" w:lineRule="atLeast"/>
        <w:rPr>
          <w:rFonts w:cs="Times New Roman"/>
        </w:rPr>
      </w:pPr>
      <w:r w:rsidRPr="004F27BE">
        <w:rPr>
          <w:rFonts w:cs="Times New Roman"/>
          <w:color w:val="000000"/>
          <w:shd w:val="clear" w:color="auto" w:fill="FFFFFF"/>
        </w:rPr>
        <w:t>DELANY, T. Basic Concepts of Sports Gambling: An Exploratory Review.</w:t>
      </w:r>
      <w:r w:rsidRPr="004F27BE">
        <w:rPr>
          <w:rStyle w:val="apple-converted-space"/>
          <w:rFonts w:cs="Times New Roman"/>
          <w:color w:val="000000"/>
          <w:shd w:val="clear" w:color="auto" w:fill="FFFFFF"/>
        </w:rPr>
        <w:t> </w:t>
      </w:r>
      <w:r w:rsidRPr="004F27BE">
        <w:rPr>
          <w:rFonts w:cs="Times New Roman"/>
          <w:iCs/>
          <w:color w:val="000000"/>
        </w:rPr>
        <w:t>The New York Sociological</w:t>
      </w:r>
      <w:r w:rsidRPr="004F27BE">
        <w:rPr>
          <w:rFonts w:cs="Times New Roman"/>
          <w:color w:val="000000"/>
          <w:shd w:val="clear" w:color="auto" w:fill="FFFFFF"/>
        </w:rPr>
        <w:t xml:space="preserve">. 2012, </w:t>
      </w:r>
      <w:r w:rsidR="008E071C">
        <w:rPr>
          <w:rFonts w:cs="Times New Roman"/>
          <w:color w:val="000000"/>
          <w:shd w:val="clear" w:color="auto" w:fill="FFFFFF"/>
        </w:rPr>
        <w:t xml:space="preserve">roč. </w:t>
      </w:r>
      <w:r w:rsidRPr="004F27BE">
        <w:rPr>
          <w:rFonts w:cs="Times New Roman"/>
          <w:bCs/>
          <w:color w:val="000000"/>
        </w:rPr>
        <w:t>7</w:t>
      </w:r>
      <w:r w:rsidR="008E071C">
        <w:rPr>
          <w:rFonts w:cs="Times New Roman"/>
          <w:bCs/>
          <w:color w:val="000000"/>
        </w:rPr>
        <w:t>.</w:t>
      </w:r>
    </w:p>
    <w:p w:rsidR="00EF531B" w:rsidRPr="004F27BE" w:rsidRDefault="00EF531B" w:rsidP="00EF531B">
      <w:pPr>
        <w:pStyle w:val="Odstavecseseznamem"/>
        <w:spacing w:after="120" w:line="25" w:lineRule="atLeast"/>
        <w:rPr>
          <w:rFonts w:cs="Times New Roman"/>
        </w:rPr>
      </w:pPr>
    </w:p>
    <w:p w:rsidR="002051F8" w:rsidRPr="004F27BE" w:rsidRDefault="00F437C2" w:rsidP="00CE5127">
      <w:pPr>
        <w:pStyle w:val="Odstavecseseznamem"/>
        <w:numPr>
          <w:ilvl w:val="0"/>
          <w:numId w:val="8"/>
        </w:numPr>
        <w:spacing w:after="120" w:line="25" w:lineRule="atLeast"/>
        <w:rPr>
          <w:rFonts w:cs="Times New Roman"/>
        </w:rPr>
      </w:pPr>
      <w:r w:rsidRPr="004F27BE">
        <w:rPr>
          <w:rFonts w:cs="Times New Roman"/>
          <w:color w:val="000000"/>
          <w:shd w:val="clear" w:color="auto" w:fill="FFFFFF"/>
        </w:rPr>
        <w:t>DOKOUPIL, P</w:t>
      </w:r>
      <w:r w:rsidR="002051F8" w:rsidRPr="004F27BE">
        <w:rPr>
          <w:rFonts w:cs="Times New Roman"/>
          <w:color w:val="000000"/>
          <w:shd w:val="clear" w:color="auto" w:fill="FFFFFF"/>
        </w:rPr>
        <w:t>.</w:t>
      </w:r>
      <w:r w:rsidR="002051F8" w:rsidRPr="004F27BE">
        <w:rPr>
          <w:rStyle w:val="apple-converted-space"/>
          <w:rFonts w:cs="Times New Roman"/>
          <w:color w:val="000000"/>
          <w:shd w:val="clear" w:color="auto" w:fill="FFFFFF"/>
        </w:rPr>
        <w:t> </w:t>
      </w:r>
      <w:r w:rsidR="002051F8" w:rsidRPr="004F27BE">
        <w:rPr>
          <w:rFonts w:cs="Times New Roman"/>
          <w:iCs/>
          <w:color w:val="000000"/>
        </w:rPr>
        <w:t>Sport, statistika a sázky</w:t>
      </w:r>
      <w:r w:rsidR="002051F8" w:rsidRPr="004F27BE">
        <w:rPr>
          <w:rFonts w:cs="Times New Roman"/>
          <w:color w:val="000000"/>
          <w:shd w:val="clear" w:color="auto" w:fill="FFFFFF"/>
        </w:rPr>
        <w:t>. Olomouc, 2010. Diplomová práce. Univerzita Palackého v Olomouci, Přírodovědecká fakulta, Katedra matematick</w:t>
      </w:r>
      <w:r w:rsidRPr="004F27BE">
        <w:rPr>
          <w:rFonts w:cs="Times New Roman"/>
          <w:color w:val="000000"/>
          <w:shd w:val="clear" w:color="auto" w:fill="FFFFFF"/>
        </w:rPr>
        <w:t>é analýzy a aplikací matematiky</w:t>
      </w:r>
      <w:r w:rsidR="008E071C">
        <w:rPr>
          <w:rFonts w:cs="Times New Roman"/>
          <w:color w:val="000000"/>
          <w:shd w:val="clear" w:color="auto" w:fill="FFFFFF"/>
        </w:rPr>
        <w:t>.</w:t>
      </w:r>
    </w:p>
    <w:p w:rsidR="006F3288" w:rsidRPr="00EF531B" w:rsidRDefault="006F3288" w:rsidP="00CE5127">
      <w:pPr>
        <w:numPr>
          <w:ilvl w:val="0"/>
          <w:numId w:val="8"/>
        </w:numPr>
        <w:spacing w:after="120" w:line="25" w:lineRule="atLeast"/>
        <w:rPr>
          <w:rFonts w:cs="Times New Roman"/>
        </w:rPr>
      </w:pPr>
      <w:r w:rsidRPr="004F27BE">
        <w:rPr>
          <w:rFonts w:cs="Times New Roman"/>
          <w:color w:val="000000"/>
          <w:shd w:val="clear" w:color="auto" w:fill="FFFFFF"/>
        </w:rPr>
        <w:t>DOUGLASS, W. A. a RAENTO, P. The tradition of invention: conceiving Las Vegas. Annals of Tourism Research. 2004, 31 (1), s. 7-23</w:t>
      </w:r>
      <w:r w:rsidR="008E071C">
        <w:rPr>
          <w:rFonts w:cs="Times New Roman"/>
          <w:color w:val="000000"/>
          <w:shd w:val="clear" w:color="auto" w:fill="FFFFFF"/>
        </w:rPr>
        <w:t>.</w:t>
      </w:r>
    </w:p>
    <w:p w:rsidR="00EF531B" w:rsidRPr="00EF531B" w:rsidRDefault="00EF531B" w:rsidP="00EF531B">
      <w:pPr>
        <w:numPr>
          <w:ilvl w:val="0"/>
          <w:numId w:val="8"/>
        </w:numPr>
        <w:spacing w:after="120" w:line="25" w:lineRule="atLeast"/>
        <w:rPr>
          <w:rFonts w:cs="Times New Roman"/>
        </w:rPr>
      </w:pPr>
      <w:r>
        <w:rPr>
          <w:rFonts w:cs="Times New Roman"/>
          <w:color w:val="000000"/>
          <w:shd w:val="clear" w:color="auto" w:fill="FFFFFF"/>
        </w:rPr>
        <w:t>FARQUHAR, J</w:t>
      </w:r>
      <w:r w:rsidRPr="004F27BE">
        <w:rPr>
          <w:rFonts w:cs="Times New Roman"/>
          <w:color w:val="000000"/>
          <w:shd w:val="clear" w:color="auto" w:fill="FFFFFF"/>
        </w:rPr>
        <w:t>.</w:t>
      </w:r>
      <w:r>
        <w:rPr>
          <w:rFonts w:cs="Times New Roman"/>
          <w:color w:val="000000"/>
          <w:shd w:val="clear" w:color="auto" w:fill="FFFFFF"/>
        </w:rPr>
        <w:t xml:space="preserve"> a LIZAN, E.</w:t>
      </w:r>
      <w:r w:rsidRPr="004F27BE">
        <w:rPr>
          <w:rFonts w:cs="Times New Roman"/>
          <w:color w:val="000000"/>
          <w:shd w:val="clear" w:color="auto" w:fill="FFFFFF"/>
        </w:rPr>
        <w:t xml:space="preserve"> The Wor</w:t>
      </w:r>
      <w:r>
        <w:rPr>
          <w:rFonts w:cs="Times New Roman"/>
          <w:color w:val="000000"/>
          <w:shd w:val="clear" w:color="auto" w:fill="FFFFFF"/>
        </w:rPr>
        <w:t>ld Count of Gaming Machines 2006</w:t>
      </w:r>
      <w:r w:rsidRPr="004F27BE">
        <w:rPr>
          <w:rFonts w:cs="Times New Roman"/>
          <w:color w:val="000000"/>
          <w:shd w:val="clear" w:color="auto" w:fill="FFFFFF"/>
        </w:rPr>
        <w:t>.</w:t>
      </w:r>
      <w:r w:rsidRPr="004F27BE">
        <w:rPr>
          <w:rStyle w:val="apple-converted-space"/>
          <w:rFonts w:cs="Times New Roman"/>
          <w:color w:val="000000"/>
          <w:shd w:val="clear" w:color="auto" w:fill="FFFFFF"/>
        </w:rPr>
        <w:t> </w:t>
      </w:r>
      <w:r w:rsidRPr="004F27BE">
        <w:rPr>
          <w:rFonts w:cs="Times New Roman"/>
          <w:iCs/>
          <w:color w:val="000000"/>
        </w:rPr>
        <w:t>Gaming Technologies Association</w:t>
      </w:r>
      <w:r>
        <w:rPr>
          <w:rFonts w:cs="Times New Roman"/>
          <w:color w:val="000000"/>
          <w:shd w:val="clear" w:color="auto" w:fill="FFFFFF"/>
        </w:rPr>
        <w:t>. Sydney, 2007</w:t>
      </w:r>
      <w:r w:rsidR="008E071C">
        <w:rPr>
          <w:rFonts w:cs="Times New Roman"/>
          <w:color w:val="000000"/>
          <w:shd w:val="clear" w:color="auto" w:fill="FFFFFF"/>
        </w:rPr>
        <w:t>.</w:t>
      </w:r>
    </w:p>
    <w:p w:rsidR="00EF531B" w:rsidRPr="00EF531B" w:rsidRDefault="00EF531B" w:rsidP="00EF531B">
      <w:pPr>
        <w:numPr>
          <w:ilvl w:val="0"/>
          <w:numId w:val="8"/>
        </w:numPr>
        <w:spacing w:after="120" w:line="25" w:lineRule="atLeast"/>
        <w:rPr>
          <w:rFonts w:cs="Times New Roman"/>
        </w:rPr>
      </w:pPr>
      <w:r>
        <w:rPr>
          <w:rFonts w:cs="Times New Roman"/>
          <w:color w:val="000000"/>
          <w:shd w:val="clear" w:color="auto" w:fill="FFFFFF"/>
        </w:rPr>
        <w:t>FARQUHAR, J</w:t>
      </w:r>
      <w:r w:rsidRPr="004F27BE">
        <w:rPr>
          <w:rFonts w:cs="Times New Roman"/>
          <w:color w:val="000000"/>
          <w:shd w:val="clear" w:color="auto" w:fill="FFFFFF"/>
        </w:rPr>
        <w:t>. The Wor</w:t>
      </w:r>
      <w:r>
        <w:rPr>
          <w:rFonts w:cs="Times New Roman"/>
          <w:color w:val="000000"/>
          <w:shd w:val="clear" w:color="auto" w:fill="FFFFFF"/>
        </w:rPr>
        <w:t>ld Count of Gaming Machines 2008</w:t>
      </w:r>
      <w:r w:rsidRPr="004F27BE">
        <w:rPr>
          <w:rFonts w:cs="Times New Roman"/>
          <w:color w:val="000000"/>
          <w:shd w:val="clear" w:color="auto" w:fill="FFFFFF"/>
        </w:rPr>
        <w:t>.</w:t>
      </w:r>
      <w:r w:rsidRPr="004F27BE">
        <w:rPr>
          <w:rStyle w:val="apple-converted-space"/>
          <w:rFonts w:cs="Times New Roman"/>
          <w:color w:val="000000"/>
          <w:shd w:val="clear" w:color="auto" w:fill="FFFFFF"/>
        </w:rPr>
        <w:t> </w:t>
      </w:r>
      <w:r w:rsidRPr="004F27BE">
        <w:rPr>
          <w:rFonts w:cs="Times New Roman"/>
          <w:iCs/>
          <w:color w:val="000000"/>
        </w:rPr>
        <w:t>Gaming Technologies Association</w:t>
      </w:r>
      <w:r>
        <w:rPr>
          <w:rFonts w:cs="Times New Roman"/>
          <w:color w:val="000000"/>
          <w:shd w:val="clear" w:color="auto" w:fill="FFFFFF"/>
        </w:rPr>
        <w:t>. Sydney, 2009</w:t>
      </w:r>
      <w:r w:rsidR="008E071C">
        <w:rPr>
          <w:rFonts w:cs="Times New Roman"/>
          <w:color w:val="000000"/>
          <w:shd w:val="clear" w:color="auto" w:fill="FFFFFF"/>
        </w:rPr>
        <w:t>.</w:t>
      </w:r>
    </w:p>
    <w:p w:rsidR="001A352D" w:rsidRPr="004F27BE" w:rsidRDefault="001A352D" w:rsidP="00CE5127">
      <w:pPr>
        <w:pStyle w:val="Odstavecseseznamem"/>
        <w:numPr>
          <w:ilvl w:val="0"/>
          <w:numId w:val="8"/>
        </w:numPr>
        <w:spacing w:after="120" w:line="25" w:lineRule="atLeast"/>
        <w:ind w:left="714" w:hanging="357"/>
        <w:rPr>
          <w:rFonts w:cs="Times New Roman"/>
        </w:rPr>
      </w:pPr>
      <w:r w:rsidRPr="004F27BE">
        <w:rPr>
          <w:rFonts w:cs="Times New Roman"/>
          <w:shd w:val="clear" w:color="auto" w:fill="FFFFFF"/>
        </w:rPr>
        <w:t>FEY, M</w:t>
      </w:r>
      <w:r w:rsidR="00F437C2" w:rsidRPr="004F27BE">
        <w:rPr>
          <w:rFonts w:cs="Times New Roman"/>
          <w:shd w:val="clear" w:color="auto" w:fill="FFFFFF"/>
        </w:rPr>
        <w:t xml:space="preserve">. a </w:t>
      </w:r>
      <w:r w:rsidRPr="004F27BE">
        <w:rPr>
          <w:rFonts w:cs="Times New Roman"/>
          <w:shd w:val="clear" w:color="auto" w:fill="FFFFFF"/>
        </w:rPr>
        <w:t>KASAL</w:t>
      </w:r>
      <w:r w:rsidR="00F437C2" w:rsidRPr="004F27BE">
        <w:rPr>
          <w:rFonts w:cs="Times New Roman"/>
          <w:shd w:val="clear" w:color="auto" w:fill="FFFFFF"/>
        </w:rPr>
        <w:t>, I</w:t>
      </w:r>
      <w:r w:rsidRPr="004F27BE">
        <w:rPr>
          <w:rFonts w:cs="Times New Roman"/>
          <w:shd w:val="clear" w:color="auto" w:fill="FFFFFF"/>
        </w:rPr>
        <w:t>.</w:t>
      </w:r>
      <w:r w:rsidRPr="004F27BE">
        <w:rPr>
          <w:rStyle w:val="apple-converted-space"/>
          <w:rFonts w:cs="Times New Roman"/>
          <w:shd w:val="clear" w:color="auto" w:fill="FFFFFF"/>
        </w:rPr>
        <w:t> </w:t>
      </w:r>
      <w:r w:rsidRPr="004F27BE">
        <w:rPr>
          <w:rFonts w:cs="Times New Roman"/>
          <w:iCs/>
          <w:shd w:val="clear" w:color="auto" w:fill="FFFFFF"/>
        </w:rPr>
        <w:t>Výherní automaty: průmysl i zábava : [100 let historie v USA, 100 let historie v Evropě a v českých zemích]</w:t>
      </w:r>
      <w:r w:rsidRPr="004F27BE">
        <w:rPr>
          <w:rFonts w:cs="Times New Roman"/>
          <w:shd w:val="clear" w:color="auto" w:fill="FFFFFF"/>
        </w:rPr>
        <w:t>. Vyd. 1. Praha: Olympia, 1999, 263 s. Sazka. ISBN 80-7033-630-7.</w:t>
      </w:r>
    </w:p>
    <w:p w:rsidR="00B90850" w:rsidRPr="004F27BE" w:rsidRDefault="00B90850" w:rsidP="00CE5127">
      <w:pPr>
        <w:numPr>
          <w:ilvl w:val="0"/>
          <w:numId w:val="8"/>
        </w:numPr>
        <w:spacing w:after="120" w:line="25" w:lineRule="atLeast"/>
        <w:ind w:left="714" w:hanging="357"/>
        <w:rPr>
          <w:rFonts w:cs="Times New Roman"/>
        </w:rPr>
      </w:pPr>
      <w:r w:rsidRPr="004F27BE">
        <w:rPr>
          <w:rFonts w:cs="Times New Roman"/>
          <w:color w:val="000000"/>
          <w:shd w:val="clear" w:color="auto" w:fill="FFFFFF"/>
        </w:rPr>
        <w:t>FIEDOR, D</w:t>
      </w:r>
      <w:r w:rsidR="00F437C2" w:rsidRPr="004F27BE">
        <w:rPr>
          <w:rFonts w:cs="Times New Roman"/>
          <w:color w:val="000000"/>
          <w:shd w:val="clear" w:color="auto" w:fill="FFFFFF"/>
        </w:rPr>
        <w:t xml:space="preserve">. a </w:t>
      </w:r>
      <w:r w:rsidRPr="004F27BE">
        <w:rPr>
          <w:rFonts w:cs="Times New Roman"/>
          <w:color w:val="000000"/>
          <w:shd w:val="clear" w:color="auto" w:fill="FFFFFF"/>
        </w:rPr>
        <w:t>SZCZYRBA</w:t>
      </w:r>
      <w:r w:rsidR="00F437C2" w:rsidRPr="004F27BE">
        <w:rPr>
          <w:rFonts w:cs="Times New Roman"/>
          <w:color w:val="000000"/>
          <w:shd w:val="clear" w:color="auto" w:fill="FFFFFF"/>
        </w:rPr>
        <w:t>, Z</w:t>
      </w:r>
      <w:r w:rsidRPr="004F27BE">
        <w:rPr>
          <w:rFonts w:cs="Times New Roman"/>
          <w:color w:val="000000"/>
          <w:shd w:val="clear" w:color="auto" w:fill="FFFFFF"/>
        </w:rPr>
        <w:t>. Ekonomický vliv hazardu na obce.</w:t>
      </w:r>
      <w:r w:rsidRPr="004F27BE">
        <w:rPr>
          <w:rStyle w:val="apple-converted-space"/>
          <w:rFonts w:cs="Times New Roman"/>
          <w:color w:val="000000"/>
          <w:shd w:val="clear" w:color="auto" w:fill="FFFFFF"/>
        </w:rPr>
        <w:t xml:space="preserve"> Národní monitorovací středisko pro drogy a závislosti, </w:t>
      </w:r>
      <w:r w:rsidRPr="004F27BE">
        <w:rPr>
          <w:rFonts w:cs="Times New Roman"/>
          <w:color w:val="000000"/>
          <w:shd w:val="clear" w:color="auto" w:fill="FFFFFF"/>
        </w:rPr>
        <w:t>Ú</w:t>
      </w:r>
      <w:r w:rsidR="008E071C">
        <w:rPr>
          <w:rFonts w:cs="Times New Roman"/>
          <w:color w:val="000000"/>
          <w:shd w:val="clear" w:color="auto" w:fill="FFFFFF"/>
        </w:rPr>
        <w:t>řad vlády České republiky, 2015.</w:t>
      </w:r>
    </w:p>
    <w:p w:rsidR="00F42425" w:rsidRPr="004F27BE" w:rsidRDefault="00D8092D" w:rsidP="00CE5127">
      <w:pPr>
        <w:pStyle w:val="Odstavecseseznamem"/>
        <w:numPr>
          <w:ilvl w:val="0"/>
          <w:numId w:val="8"/>
        </w:numPr>
        <w:spacing w:after="120" w:line="25" w:lineRule="atLeast"/>
        <w:rPr>
          <w:rFonts w:cs="Times New Roman"/>
        </w:rPr>
      </w:pPr>
      <w:r>
        <w:rPr>
          <w:rFonts w:cs="Times New Roman"/>
        </w:rPr>
        <w:t>FLEK, A.</w:t>
      </w:r>
      <w:r w:rsidR="00F42425" w:rsidRPr="004F27BE">
        <w:rPr>
          <w:rFonts w:cs="Times New Roman"/>
        </w:rPr>
        <w:t xml:space="preserve"> Bible: překlad 21. století. Vyd. 1. Praha: Biblion, 2009, 1564, [10] s. ISBN 978-80-87282-00-7</w:t>
      </w:r>
      <w:r w:rsidR="008E071C">
        <w:rPr>
          <w:rFonts w:cs="Times New Roman"/>
        </w:rPr>
        <w:t>.</w:t>
      </w:r>
    </w:p>
    <w:p w:rsidR="001A352D" w:rsidRPr="004F27BE" w:rsidRDefault="001A352D" w:rsidP="00CE5127">
      <w:pPr>
        <w:numPr>
          <w:ilvl w:val="0"/>
          <w:numId w:val="8"/>
        </w:numPr>
        <w:spacing w:after="120" w:line="25" w:lineRule="atLeast"/>
        <w:rPr>
          <w:rFonts w:cs="Times New Roman"/>
        </w:rPr>
      </w:pPr>
      <w:r w:rsidRPr="004F27BE">
        <w:rPr>
          <w:rFonts w:cs="Times New Roman"/>
          <w:color w:val="000000"/>
          <w:shd w:val="clear" w:color="auto" w:fill="FFFFFF"/>
        </w:rPr>
        <w:t>FORREST, D</w:t>
      </w:r>
      <w:r w:rsidR="00070D5F" w:rsidRPr="004F27BE">
        <w:rPr>
          <w:rFonts w:cs="Times New Roman"/>
          <w:color w:val="000000"/>
          <w:shd w:val="clear" w:color="auto" w:fill="FFFFFF"/>
        </w:rPr>
        <w:t xml:space="preserve">. a </w:t>
      </w:r>
      <w:r w:rsidRPr="004F27BE">
        <w:rPr>
          <w:rFonts w:cs="Times New Roman"/>
          <w:color w:val="000000"/>
          <w:shd w:val="clear" w:color="auto" w:fill="FFFFFF"/>
        </w:rPr>
        <w:t>SIMMONS</w:t>
      </w:r>
      <w:r w:rsidR="00070D5F" w:rsidRPr="004F27BE">
        <w:rPr>
          <w:rFonts w:cs="Times New Roman"/>
          <w:color w:val="000000"/>
          <w:shd w:val="clear" w:color="auto" w:fill="FFFFFF"/>
        </w:rPr>
        <w:t>, R</w:t>
      </w:r>
      <w:r w:rsidRPr="004F27BE">
        <w:rPr>
          <w:rFonts w:cs="Times New Roman"/>
          <w:color w:val="000000"/>
          <w:shd w:val="clear" w:color="auto" w:fill="FFFFFF"/>
        </w:rPr>
        <w:t>. Sport and Gambling.</w:t>
      </w:r>
      <w:r w:rsidRPr="004F27BE">
        <w:rPr>
          <w:rStyle w:val="apple-converted-space"/>
          <w:rFonts w:cs="Times New Roman"/>
          <w:color w:val="000000"/>
          <w:shd w:val="clear" w:color="auto" w:fill="FFFFFF"/>
        </w:rPr>
        <w:t> </w:t>
      </w:r>
      <w:r w:rsidRPr="004F27BE">
        <w:rPr>
          <w:rFonts w:cs="Times New Roman"/>
          <w:iCs/>
          <w:color w:val="000000"/>
        </w:rPr>
        <w:t>Oxford Review of Economic Policy</w:t>
      </w:r>
      <w:r w:rsidRPr="004F27BE">
        <w:rPr>
          <w:rFonts w:cs="Times New Roman"/>
          <w:color w:val="000000"/>
          <w:shd w:val="clear" w:color="auto" w:fill="FFFFFF"/>
        </w:rPr>
        <w:t>. 2003,</w:t>
      </w:r>
      <w:r w:rsidRPr="004F27BE">
        <w:rPr>
          <w:rStyle w:val="apple-converted-space"/>
          <w:rFonts w:cs="Times New Roman"/>
          <w:color w:val="000000"/>
          <w:shd w:val="clear" w:color="auto" w:fill="FFFFFF"/>
        </w:rPr>
        <w:t> </w:t>
      </w:r>
      <w:r w:rsidRPr="004F27BE">
        <w:rPr>
          <w:rFonts w:cs="Times New Roman"/>
          <w:bCs/>
          <w:color w:val="000000"/>
        </w:rPr>
        <w:t>19</w:t>
      </w:r>
      <w:r w:rsidR="00541ECC" w:rsidRPr="004F27BE">
        <w:rPr>
          <w:rFonts w:cs="Times New Roman"/>
          <w:bCs/>
          <w:color w:val="000000"/>
        </w:rPr>
        <w:t xml:space="preserve"> </w:t>
      </w:r>
      <w:r w:rsidRPr="004F27BE">
        <w:rPr>
          <w:rFonts w:cs="Times New Roman"/>
          <w:color w:val="000000"/>
          <w:shd w:val="clear" w:color="auto" w:fill="FFFFFF"/>
        </w:rPr>
        <w:t>(4), 598-611.</w:t>
      </w:r>
    </w:p>
    <w:p w:rsidR="001A352D" w:rsidRPr="004F27BE" w:rsidRDefault="001A352D" w:rsidP="00CE5127">
      <w:pPr>
        <w:numPr>
          <w:ilvl w:val="0"/>
          <w:numId w:val="8"/>
        </w:numPr>
        <w:spacing w:after="120" w:line="25" w:lineRule="atLeast"/>
        <w:rPr>
          <w:rFonts w:cs="Times New Roman"/>
        </w:rPr>
      </w:pPr>
      <w:r w:rsidRPr="004F27BE">
        <w:rPr>
          <w:rFonts w:cs="Times New Roman"/>
          <w:color w:val="000000"/>
          <w:shd w:val="clear" w:color="auto" w:fill="FFFFFF"/>
        </w:rPr>
        <w:t>HA</w:t>
      </w:r>
      <w:r w:rsidR="00070D5F" w:rsidRPr="004F27BE">
        <w:rPr>
          <w:rFonts w:cs="Times New Roman"/>
          <w:color w:val="000000"/>
          <w:shd w:val="clear" w:color="auto" w:fill="FFFFFF"/>
        </w:rPr>
        <w:t>MPL, M</w:t>
      </w:r>
      <w:r w:rsidRPr="004F27BE">
        <w:rPr>
          <w:rFonts w:cs="Times New Roman"/>
          <w:color w:val="000000"/>
          <w:shd w:val="clear" w:color="auto" w:fill="FFFFFF"/>
        </w:rPr>
        <w:t>. Regionální diferenciace společnosti: obecné typy vývojových procesů.</w:t>
      </w:r>
      <w:r w:rsidRPr="004F27BE">
        <w:rPr>
          <w:rStyle w:val="apple-converted-space"/>
          <w:rFonts w:cs="Times New Roman"/>
          <w:color w:val="000000"/>
          <w:shd w:val="clear" w:color="auto" w:fill="FFFFFF"/>
        </w:rPr>
        <w:t> </w:t>
      </w:r>
      <w:r w:rsidRPr="004F27BE">
        <w:rPr>
          <w:rFonts w:cs="Times New Roman"/>
          <w:iCs/>
          <w:color w:val="000000"/>
        </w:rPr>
        <w:t>Geografie</w:t>
      </w:r>
      <w:r w:rsidRPr="004F27BE">
        <w:rPr>
          <w:rFonts w:cs="Times New Roman"/>
          <w:color w:val="000000"/>
          <w:shd w:val="clear" w:color="auto" w:fill="FFFFFF"/>
        </w:rPr>
        <w:t>. 2010,</w:t>
      </w:r>
      <w:r w:rsidRPr="004F27BE">
        <w:rPr>
          <w:rFonts w:cs="Times New Roman"/>
          <w:bCs/>
          <w:color w:val="000000"/>
        </w:rPr>
        <w:t>115</w:t>
      </w:r>
      <w:r w:rsidR="00541ECC" w:rsidRPr="004F27BE">
        <w:rPr>
          <w:rFonts w:cs="Times New Roman"/>
          <w:bCs/>
          <w:color w:val="000000"/>
        </w:rPr>
        <w:t xml:space="preserve"> </w:t>
      </w:r>
      <w:r w:rsidRPr="004F27BE">
        <w:rPr>
          <w:rFonts w:cs="Times New Roman"/>
          <w:color w:val="000000"/>
          <w:shd w:val="clear" w:color="auto" w:fill="FFFFFF"/>
        </w:rPr>
        <w:t>(1), 1-20.</w:t>
      </w:r>
    </w:p>
    <w:p w:rsidR="00564DCF" w:rsidRPr="004F27BE" w:rsidRDefault="00070D5F" w:rsidP="00CE5127">
      <w:pPr>
        <w:numPr>
          <w:ilvl w:val="0"/>
          <w:numId w:val="8"/>
        </w:numPr>
        <w:spacing w:after="120" w:line="25" w:lineRule="atLeast"/>
        <w:rPr>
          <w:rFonts w:cs="Times New Roman"/>
        </w:rPr>
      </w:pPr>
      <w:r w:rsidRPr="004F27BE">
        <w:rPr>
          <w:rFonts w:cs="Times New Roman"/>
          <w:color w:val="000000"/>
          <w:shd w:val="clear" w:color="auto" w:fill="FFFFFF"/>
        </w:rPr>
        <w:t>HAMPL, T</w:t>
      </w:r>
      <w:r w:rsidR="00564DCF" w:rsidRPr="004F27BE">
        <w:rPr>
          <w:rFonts w:cs="Times New Roman"/>
          <w:color w:val="000000"/>
          <w:shd w:val="clear" w:color="auto" w:fill="FFFFFF"/>
        </w:rPr>
        <w:t>.</w:t>
      </w:r>
      <w:r w:rsidR="00564DCF" w:rsidRPr="004F27BE">
        <w:rPr>
          <w:rStyle w:val="apple-converted-space"/>
          <w:rFonts w:cs="Times New Roman"/>
          <w:color w:val="000000"/>
          <w:shd w:val="clear" w:color="auto" w:fill="FFFFFF"/>
        </w:rPr>
        <w:t> </w:t>
      </w:r>
      <w:r w:rsidR="00564DCF" w:rsidRPr="004F27BE">
        <w:rPr>
          <w:rFonts w:cs="Times New Roman"/>
          <w:iCs/>
          <w:color w:val="000000"/>
        </w:rPr>
        <w:t>Online sázení</w:t>
      </w:r>
      <w:r w:rsidR="00564DCF" w:rsidRPr="004F27BE">
        <w:rPr>
          <w:rFonts w:cs="Times New Roman"/>
          <w:color w:val="000000"/>
          <w:shd w:val="clear" w:color="auto" w:fill="FFFFFF"/>
        </w:rPr>
        <w:t>. Brno, 2012. Bakalářská práce. Masarykova univerzita, Ekonomicko-správní fakulta, Obor: Finance a právo.</w:t>
      </w:r>
    </w:p>
    <w:p w:rsidR="002200E6" w:rsidRPr="004F27BE" w:rsidRDefault="002200E6" w:rsidP="00CE5127">
      <w:pPr>
        <w:numPr>
          <w:ilvl w:val="0"/>
          <w:numId w:val="8"/>
        </w:numPr>
        <w:spacing w:after="120" w:line="25" w:lineRule="atLeast"/>
        <w:rPr>
          <w:rFonts w:cs="Times New Roman"/>
        </w:rPr>
      </w:pPr>
      <w:r w:rsidRPr="004F27BE">
        <w:rPr>
          <w:rFonts w:cs="Times New Roman"/>
          <w:color w:val="000000"/>
          <w:shd w:val="clear" w:color="auto" w:fill="FFFFFF"/>
        </w:rPr>
        <w:lastRenderedPageBreak/>
        <w:t>HAMPLOVÁ, L.</w:t>
      </w:r>
      <w:r w:rsidRPr="004F27BE">
        <w:rPr>
          <w:rStyle w:val="apple-converted-space"/>
          <w:rFonts w:cs="Times New Roman"/>
          <w:color w:val="000000"/>
          <w:shd w:val="clear" w:color="auto" w:fill="FFFFFF"/>
        </w:rPr>
        <w:t> </w:t>
      </w:r>
      <w:r w:rsidRPr="004F27BE">
        <w:rPr>
          <w:rFonts w:cs="Times New Roman"/>
          <w:iCs/>
          <w:color w:val="000000"/>
        </w:rPr>
        <w:t>Sociální aspekty globalizace - ambivalence jako základní charakteristika pozdní doby</w:t>
      </w:r>
      <w:r w:rsidRPr="004F27BE">
        <w:rPr>
          <w:rFonts w:cs="Times New Roman"/>
          <w:color w:val="000000"/>
          <w:shd w:val="clear" w:color="auto" w:fill="FFFFFF"/>
        </w:rPr>
        <w:t>. Olomouc, 2008. Diplomová práce. Univerzita Palackého v Olomouci, Filosofická fakulta, Katedra sociologie a andragogiky.</w:t>
      </w:r>
    </w:p>
    <w:p w:rsidR="001A352D" w:rsidRPr="004F27BE" w:rsidRDefault="00070D5F" w:rsidP="00CE5127">
      <w:pPr>
        <w:pStyle w:val="Odstavecseseznamem"/>
        <w:numPr>
          <w:ilvl w:val="0"/>
          <w:numId w:val="8"/>
        </w:numPr>
        <w:spacing w:after="120" w:line="25" w:lineRule="atLeast"/>
        <w:rPr>
          <w:rFonts w:cs="Times New Roman"/>
        </w:rPr>
      </w:pPr>
      <w:r w:rsidRPr="004F27BE">
        <w:rPr>
          <w:rFonts w:cs="Times New Roman"/>
          <w:shd w:val="clear" w:color="auto" w:fill="FFFFFF"/>
        </w:rPr>
        <w:t>HOBZEK, J</w:t>
      </w:r>
      <w:r w:rsidR="001A352D" w:rsidRPr="004F27BE">
        <w:rPr>
          <w:rFonts w:cs="Times New Roman"/>
          <w:shd w:val="clear" w:color="auto" w:fill="FFFFFF"/>
        </w:rPr>
        <w:t>. Majestas Carolina a římské právo. Praha: Jan Kapras, 1931, 13s.</w:t>
      </w:r>
    </w:p>
    <w:p w:rsidR="001A352D" w:rsidRPr="004F27BE" w:rsidRDefault="00070D5F" w:rsidP="00CE5127">
      <w:pPr>
        <w:numPr>
          <w:ilvl w:val="0"/>
          <w:numId w:val="8"/>
        </w:numPr>
        <w:spacing w:after="120" w:line="25" w:lineRule="atLeast"/>
        <w:rPr>
          <w:rFonts w:cs="Times New Roman"/>
        </w:rPr>
      </w:pPr>
      <w:r w:rsidRPr="004F27BE">
        <w:rPr>
          <w:rFonts w:cs="Times New Roman"/>
          <w:shd w:val="clear" w:color="auto" w:fill="FFFFFF"/>
        </w:rPr>
        <w:t>HORÁČEK, M</w:t>
      </w:r>
      <w:r w:rsidR="001A352D" w:rsidRPr="004F27BE">
        <w:rPr>
          <w:rFonts w:cs="Times New Roman"/>
          <w:shd w:val="clear" w:color="auto" w:fill="FFFFFF"/>
        </w:rPr>
        <w:t>.</w:t>
      </w:r>
      <w:r w:rsidR="001A352D" w:rsidRPr="004F27BE">
        <w:rPr>
          <w:rStyle w:val="apple-converted-space"/>
          <w:rFonts w:cs="Times New Roman"/>
          <w:shd w:val="clear" w:color="auto" w:fill="FFFFFF"/>
        </w:rPr>
        <w:t> </w:t>
      </w:r>
      <w:r w:rsidR="001A352D" w:rsidRPr="004F27BE">
        <w:rPr>
          <w:rFonts w:cs="Times New Roman"/>
          <w:iCs/>
          <w:shd w:val="clear" w:color="auto" w:fill="FFFFFF"/>
        </w:rPr>
        <w:t>Los a sázka</w:t>
      </w:r>
      <w:r w:rsidR="001A352D" w:rsidRPr="004F27BE">
        <w:rPr>
          <w:rFonts w:cs="Times New Roman"/>
          <w:shd w:val="clear" w:color="auto" w:fill="FFFFFF"/>
        </w:rPr>
        <w:t>. Praha: Fortuna, 2000, 92 s. ISBN 80-239-0179-6.</w:t>
      </w:r>
    </w:p>
    <w:p w:rsidR="00B63BB2" w:rsidRPr="004F27BE" w:rsidRDefault="00070D5F" w:rsidP="00CE5127">
      <w:pPr>
        <w:numPr>
          <w:ilvl w:val="0"/>
          <w:numId w:val="8"/>
        </w:numPr>
        <w:spacing w:after="120" w:line="25" w:lineRule="atLeast"/>
        <w:rPr>
          <w:rFonts w:cs="Times New Roman"/>
        </w:rPr>
      </w:pPr>
      <w:r w:rsidRPr="004F27BE">
        <w:rPr>
          <w:rFonts w:cs="Times New Roman"/>
          <w:shd w:val="clear" w:color="auto" w:fill="FFFFFF"/>
        </w:rPr>
        <w:t>HORÁČEK, M</w:t>
      </w:r>
      <w:r w:rsidR="00B63BB2" w:rsidRPr="004F27BE">
        <w:rPr>
          <w:rFonts w:cs="Times New Roman"/>
          <w:shd w:val="clear" w:color="auto" w:fill="FFFFFF"/>
        </w:rPr>
        <w:t>.</w:t>
      </w:r>
      <w:r w:rsidR="00B63BB2" w:rsidRPr="004F27BE">
        <w:rPr>
          <w:rStyle w:val="apple-converted-space"/>
          <w:rFonts w:cs="Times New Roman"/>
          <w:shd w:val="clear" w:color="auto" w:fill="FFFFFF"/>
        </w:rPr>
        <w:t> </w:t>
      </w:r>
      <w:r w:rsidR="00B63BB2" w:rsidRPr="004F27BE">
        <w:rPr>
          <w:rFonts w:cs="Times New Roman"/>
          <w:iCs/>
          <w:shd w:val="clear" w:color="auto" w:fill="FFFFFF"/>
        </w:rPr>
        <w:t>Habitus hazardního hráče: etnografická rekonstrukce</w:t>
      </w:r>
      <w:r w:rsidR="00B63BB2" w:rsidRPr="004F27BE">
        <w:rPr>
          <w:rFonts w:cs="Times New Roman"/>
          <w:shd w:val="clear" w:color="auto" w:fill="FFFFFF"/>
        </w:rPr>
        <w:t>. Vyd. 1. Praha: NLN, Nakladatelství Lidové noviny, 2012. ISBN 978-80-7422-187-3.</w:t>
      </w:r>
    </w:p>
    <w:p w:rsidR="00F9062A" w:rsidRPr="004F27BE" w:rsidRDefault="00F9062A" w:rsidP="00CE5127">
      <w:pPr>
        <w:numPr>
          <w:ilvl w:val="0"/>
          <w:numId w:val="8"/>
        </w:numPr>
        <w:spacing w:after="120" w:line="25" w:lineRule="atLeast"/>
        <w:rPr>
          <w:rFonts w:cs="Times New Roman"/>
        </w:rPr>
      </w:pPr>
      <w:r w:rsidRPr="004F27BE">
        <w:rPr>
          <w:rFonts w:cs="Times New Roman"/>
        </w:rPr>
        <w:t>HUMPHREYS</w:t>
      </w:r>
      <w:r w:rsidR="00036518" w:rsidRPr="004F27BE">
        <w:rPr>
          <w:rFonts w:cs="Times New Roman"/>
        </w:rPr>
        <w:t>, B. a</w:t>
      </w:r>
      <w:r w:rsidR="00070D5F" w:rsidRPr="004F27BE">
        <w:rPr>
          <w:rFonts w:cs="Times New Roman"/>
        </w:rPr>
        <w:t xml:space="preserve"> </w:t>
      </w:r>
      <w:r w:rsidRPr="004F27BE">
        <w:rPr>
          <w:rFonts w:cs="Times New Roman"/>
        </w:rPr>
        <w:t>L</w:t>
      </w:r>
      <w:r w:rsidR="00070D5F" w:rsidRPr="004F27BE">
        <w:rPr>
          <w:rFonts w:cs="Times New Roman"/>
        </w:rPr>
        <w:t>EVI, P</w:t>
      </w:r>
      <w:r w:rsidR="008E071C">
        <w:rPr>
          <w:rFonts w:cs="Times New Roman"/>
        </w:rPr>
        <w:t xml:space="preserve">. </w:t>
      </w:r>
      <w:r w:rsidRPr="004F27BE">
        <w:rPr>
          <w:rFonts w:cs="Times New Roman"/>
        </w:rPr>
        <w:t>Who Bets on Sports? Characteristics of Sports Bettors and the Consequences of Expandi</w:t>
      </w:r>
      <w:r w:rsidR="008E071C">
        <w:rPr>
          <w:rFonts w:cs="Times New Roman"/>
        </w:rPr>
        <w:t>ng Sports Betting Opportunities. 2012.</w:t>
      </w:r>
      <w:r w:rsidRPr="004F27BE">
        <w:rPr>
          <w:rFonts w:cs="Times New Roman"/>
        </w:rPr>
        <w:t xml:space="preserve"> 12</w:t>
      </w:r>
      <w:r w:rsidR="008E071C">
        <w:rPr>
          <w:rFonts w:cs="Times New Roman"/>
        </w:rPr>
        <w:t xml:space="preserve"> </w:t>
      </w:r>
      <w:r w:rsidRPr="004F27BE">
        <w:rPr>
          <w:rFonts w:cs="Times New Roman"/>
        </w:rPr>
        <w:t>(30):</w:t>
      </w:r>
      <w:r w:rsidR="008E071C">
        <w:rPr>
          <w:rFonts w:cs="Times New Roman"/>
        </w:rPr>
        <w:t xml:space="preserve"> s.</w:t>
      </w:r>
      <w:r w:rsidRPr="004F27BE">
        <w:rPr>
          <w:rFonts w:cs="Times New Roman"/>
        </w:rPr>
        <w:t xml:space="preserve"> 579-598.</w:t>
      </w:r>
    </w:p>
    <w:p w:rsidR="005B0A48" w:rsidRPr="004F27BE" w:rsidRDefault="00070D5F" w:rsidP="00CE5127">
      <w:pPr>
        <w:numPr>
          <w:ilvl w:val="0"/>
          <w:numId w:val="8"/>
        </w:numPr>
        <w:spacing w:after="120" w:line="25" w:lineRule="atLeast"/>
        <w:rPr>
          <w:rFonts w:cs="Times New Roman"/>
        </w:rPr>
      </w:pPr>
      <w:r w:rsidRPr="004F27BE">
        <w:rPr>
          <w:rFonts w:cs="Times New Roman"/>
          <w:color w:val="000000"/>
          <w:shd w:val="clear" w:color="auto" w:fill="FFFFFF"/>
        </w:rPr>
        <w:t xml:space="preserve">KAREKALLAS, M, </w:t>
      </w:r>
      <w:r w:rsidR="005B0A48" w:rsidRPr="004F27BE">
        <w:rPr>
          <w:rFonts w:cs="Times New Roman"/>
          <w:color w:val="000000"/>
          <w:shd w:val="clear" w:color="auto" w:fill="FFFFFF"/>
        </w:rPr>
        <w:t>RAENTO</w:t>
      </w:r>
      <w:r w:rsidRPr="004F27BE">
        <w:rPr>
          <w:rFonts w:cs="Times New Roman"/>
          <w:color w:val="000000"/>
          <w:shd w:val="clear" w:color="auto" w:fill="FFFFFF"/>
        </w:rPr>
        <w:t xml:space="preserve">, P. a </w:t>
      </w:r>
      <w:r w:rsidR="005B0A48" w:rsidRPr="004F27BE">
        <w:rPr>
          <w:rFonts w:cs="Times New Roman"/>
          <w:color w:val="000000"/>
          <w:shd w:val="clear" w:color="auto" w:fill="FFFFFF"/>
        </w:rPr>
        <w:t>RENKONEN</w:t>
      </w:r>
      <w:r w:rsidRPr="004F27BE">
        <w:rPr>
          <w:rFonts w:cs="Times New Roman"/>
          <w:color w:val="000000"/>
          <w:shd w:val="clear" w:color="auto" w:fill="FFFFFF"/>
        </w:rPr>
        <w:t>, T</w:t>
      </w:r>
      <w:r w:rsidR="005B0A48" w:rsidRPr="004F27BE">
        <w:rPr>
          <w:rFonts w:cs="Times New Roman"/>
          <w:color w:val="000000"/>
          <w:shd w:val="clear" w:color="auto" w:fill="FFFFFF"/>
        </w:rPr>
        <w:t>. Diffusion and learning: twenty years of sports betting culture in Finland.</w:t>
      </w:r>
      <w:r w:rsidR="005B0A48" w:rsidRPr="004F27BE">
        <w:rPr>
          <w:rStyle w:val="apple-converted-space"/>
          <w:rFonts w:cs="Times New Roman"/>
          <w:color w:val="000000"/>
          <w:shd w:val="clear" w:color="auto" w:fill="FFFFFF"/>
        </w:rPr>
        <w:t> </w:t>
      </w:r>
      <w:r w:rsidR="005B0A48" w:rsidRPr="004F27BE">
        <w:rPr>
          <w:rFonts w:cs="Times New Roman"/>
          <w:iCs/>
          <w:color w:val="000000"/>
        </w:rPr>
        <w:t>UNLV Gaming Research &amp; Review Journal</w:t>
      </w:r>
      <w:r w:rsidR="005B0A48" w:rsidRPr="004F27BE">
        <w:rPr>
          <w:rFonts w:cs="Times New Roman"/>
          <w:color w:val="000000"/>
          <w:shd w:val="clear" w:color="auto" w:fill="FFFFFF"/>
        </w:rPr>
        <w:t>. 2014,</w:t>
      </w:r>
      <w:r w:rsidR="005B0A48" w:rsidRPr="004F27BE">
        <w:rPr>
          <w:rStyle w:val="apple-converted-space"/>
          <w:rFonts w:cs="Times New Roman"/>
          <w:color w:val="000000"/>
          <w:shd w:val="clear" w:color="auto" w:fill="FFFFFF"/>
        </w:rPr>
        <w:t> </w:t>
      </w:r>
      <w:r w:rsidR="005B0A48" w:rsidRPr="004F27BE">
        <w:rPr>
          <w:rFonts w:cs="Times New Roman"/>
          <w:bCs/>
          <w:color w:val="000000"/>
        </w:rPr>
        <w:t xml:space="preserve">18 </w:t>
      </w:r>
      <w:r w:rsidR="005B0A48" w:rsidRPr="004F27BE">
        <w:rPr>
          <w:rFonts w:cs="Times New Roman"/>
          <w:color w:val="000000"/>
          <w:shd w:val="clear" w:color="auto" w:fill="FFFFFF"/>
        </w:rPr>
        <w:t xml:space="preserve">(1), s. 25-50. </w:t>
      </w:r>
    </w:p>
    <w:p w:rsidR="00C21808" w:rsidRPr="004F27BE" w:rsidRDefault="00070D5F" w:rsidP="00CE5127">
      <w:pPr>
        <w:numPr>
          <w:ilvl w:val="0"/>
          <w:numId w:val="8"/>
        </w:numPr>
        <w:spacing w:after="120" w:line="25" w:lineRule="atLeast"/>
        <w:rPr>
          <w:rFonts w:cs="Times New Roman"/>
        </w:rPr>
      </w:pPr>
      <w:r w:rsidRPr="004F27BE">
        <w:rPr>
          <w:rFonts w:cs="Times New Roman"/>
          <w:color w:val="000000"/>
          <w:shd w:val="clear" w:color="auto" w:fill="FFFFFF"/>
        </w:rPr>
        <w:t>KOUŘIL, J</w:t>
      </w:r>
      <w:r w:rsidR="00C21808" w:rsidRPr="004F27BE">
        <w:rPr>
          <w:rFonts w:cs="Times New Roman"/>
          <w:color w:val="000000"/>
          <w:shd w:val="clear" w:color="auto" w:fill="FFFFFF"/>
        </w:rPr>
        <w:t>.</w:t>
      </w:r>
      <w:r w:rsidR="00C21808" w:rsidRPr="004F27BE">
        <w:rPr>
          <w:rStyle w:val="apple-converted-space"/>
          <w:rFonts w:cs="Times New Roman"/>
          <w:color w:val="000000"/>
          <w:shd w:val="clear" w:color="auto" w:fill="FFFFFF"/>
        </w:rPr>
        <w:t> </w:t>
      </w:r>
      <w:r w:rsidR="00C21808" w:rsidRPr="004F27BE">
        <w:rPr>
          <w:rFonts w:cs="Times New Roman"/>
          <w:iCs/>
          <w:color w:val="000000"/>
        </w:rPr>
        <w:t>Marketing sázkových kanceláří</w:t>
      </w:r>
      <w:r w:rsidR="00C21808" w:rsidRPr="004F27BE">
        <w:rPr>
          <w:rFonts w:cs="Times New Roman"/>
          <w:color w:val="000000"/>
          <w:shd w:val="clear" w:color="auto" w:fill="FFFFFF"/>
        </w:rPr>
        <w:t>. Praha, 2011. Bakalářská práce. Vysoká škola ekonomická v Praze, Fakulta podnikohospodářská, Obor: Podniková ekonomika a management.</w:t>
      </w:r>
    </w:p>
    <w:p w:rsidR="001A352D" w:rsidRPr="00EF531B" w:rsidRDefault="00070D5F" w:rsidP="00CE5127">
      <w:pPr>
        <w:numPr>
          <w:ilvl w:val="0"/>
          <w:numId w:val="8"/>
        </w:numPr>
        <w:spacing w:after="120" w:line="25" w:lineRule="atLeast"/>
        <w:rPr>
          <w:rFonts w:cs="Times New Roman"/>
        </w:rPr>
      </w:pPr>
      <w:r w:rsidRPr="004F27BE">
        <w:rPr>
          <w:rFonts w:cs="Times New Roman"/>
          <w:color w:val="000000"/>
          <w:shd w:val="clear" w:color="auto" w:fill="FFFFFF"/>
        </w:rPr>
        <w:t>KNYBLOVÁ, H</w:t>
      </w:r>
      <w:r w:rsidR="001A352D" w:rsidRPr="004F27BE">
        <w:rPr>
          <w:rFonts w:cs="Times New Roman"/>
          <w:color w:val="000000"/>
          <w:shd w:val="clear" w:color="auto" w:fill="FFFFFF"/>
        </w:rPr>
        <w:t>.</w:t>
      </w:r>
      <w:r w:rsidR="001A352D" w:rsidRPr="004F27BE">
        <w:rPr>
          <w:rStyle w:val="apple-converted-space"/>
          <w:rFonts w:cs="Times New Roman"/>
          <w:color w:val="000000"/>
          <w:shd w:val="clear" w:color="auto" w:fill="FFFFFF"/>
        </w:rPr>
        <w:t> </w:t>
      </w:r>
      <w:r w:rsidR="001A352D" w:rsidRPr="004F27BE">
        <w:rPr>
          <w:rFonts w:cs="Times New Roman"/>
          <w:iCs/>
          <w:color w:val="000000"/>
        </w:rPr>
        <w:t>Vybrané aspekty podnikání společnosti Tipsport a.s</w:t>
      </w:r>
      <w:r w:rsidR="001A352D" w:rsidRPr="004F27BE">
        <w:rPr>
          <w:rFonts w:cs="Times New Roman"/>
          <w:color w:val="000000"/>
          <w:shd w:val="clear" w:color="auto" w:fill="FFFFFF"/>
        </w:rPr>
        <w:t>. Praha, 2011. Bakalářská práce. Vysoká škola ekonomická v Praze, Fakulta mezinárodních vztahů, Obor: Mezinárodní obchod.</w:t>
      </w:r>
    </w:p>
    <w:p w:rsidR="00EF531B" w:rsidRPr="00A022C9" w:rsidRDefault="00EF531B" w:rsidP="00EF531B">
      <w:pPr>
        <w:numPr>
          <w:ilvl w:val="0"/>
          <w:numId w:val="8"/>
        </w:numPr>
        <w:spacing w:after="120" w:line="25" w:lineRule="atLeast"/>
        <w:rPr>
          <w:rFonts w:cs="Times New Roman"/>
        </w:rPr>
      </w:pPr>
      <w:r>
        <w:rPr>
          <w:rFonts w:cs="Times New Roman"/>
          <w:color w:val="000000"/>
          <w:shd w:val="clear" w:color="auto" w:fill="FFFFFF"/>
        </w:rPr>
        <w:t>LEMBIT, G.</w:t>
      </w:r>
      <w:r w:rsidRPr="004F27BE">
        <w:rPr>
          <w:rFonts w:cs="Times New Roman"/>
          <w:color w:val="000000"/>
          <w:shd w:val="clear" w:color="auto" w:fill="FFFFFF"/>
        </w:rPr>
        <w:t xml:space="preserve"> The Wor</w:t>
      </w:r>
      <w:r>
        <w:rPr>
          <w:rFonts w:cs="Times New Roman"/>
          <w:color w:val="000000"/>
          <w:shd w:val="clear" w:color="auto" w:fill="FFFFFF"/>
        </w:rPr>
        <w:t>ld Count of Gaming Machines 2004</w:t>
      </w:r>
      <w:r w:rsidRPr="004F27BE">
        <w:rPr>
          <w:rFonts w:cs="Times New Roman"/>
          <w:color w:val="000000"/>
          <w:shd w:val="clear" w:color="auto" w:fill="FFFFFF"/>
        </w:rPr>
        <w:t>.</w:t>
      </w:r>
      <w:r w:rsidRPr="004F27BE">
        <w:rPr>
          <w:rStyle w:val="apple-converted-space"/>
          <w:rFonts w:cs="Times New Roman"/>
          <w:color w:val="000000"/>
          <w:shd w:val="clear" w:color="auto" w:fill="FFFFFF"/>
        </w:rPr>
        <w:t> </w:t>
      </w:r>
      <w:r w:rsidRPr="004F27BE">
        <w:rPr>
          <w:rFonts w:cs="Times New Roman"/>
          <w:iCs/>
          <w:color w:val="000000"/>
        </w:rPr>
        <w:t>Gaming Technologies Association</w:t>
      </w:r>
      <w:r>
        <w:rPr>
          <w:rFonts w:cs="Times New Roman"/>
          <w:color w:val="000000"/>
          <w:shd w:val="clear" w:color="auto" w:fill="FFFFFF"/>
        </w:rPr>
        <w:t>. Sydney, 2004</w:t>
      </w:r>
      <w:r w:rsidR="008E071C">
        <w:rPr>
          <w:rFonts w:cs="Times New Roman"/>
          <w:color w:val="000000"/>
          <w:shd w:val="clear" w:color="auto" w:fill="FFFFFF"/>
        </w:rPr>
        <w:t>.</w:t>
      </w:r>
    </w:p>
    <w:p w:rsidR="00A022C9" w:rsidRPr="00EF531B" w:rsidRDefault="00A022C9" w:rsidP="00A022C9">
      <w:pPr>
        <w:numPr>
          <w:ilvl w:val="0"/>
          <w:numId w:val="8"/>
        </w:numPr>
        <w:spacing w:after="120" w:line="25" w:lineRule="atLeast"/>
        <w:rPr>
          <w:rFonts w:cs="Times New Roman"/>
        </w:rPr>
      </w:pPr>
      <w:r>
        <w:rPr>
          <w:rFonts w:cs="Times New Roman"/>
          <w:color w:val="000000"/>
          <w:shd w:val="clear" w:color="auto" w:fill="FFFFFF"/>
        </w:rPr>
        <w:t>LEMBIT, G</w:t>
      </w:r>
      <w:r w:rsidR="008E071C">
        <w:rPr>
          <w:rFonts w:cs="Times New Roman"/>
          <w:color w:val="000000"/>
          <w:shd w:val="clear" w:color="auto" w:fill="FFFFFF"/>
        </w:rPr>
        <w:t>.</w:t>
      </w:r>
      <w:r>
        <w:rPr>
          <w:rFonts w:cs="Times New Roman"/>
          <w:color w:val="000000"/>
          <w:shd w:val="clear" w:color="auto" w:fill="FFFFFF"/>
        </w:rPr>
        <w:t xml:space="preserve"> a KITNEY, C. </w:t>
      </w:r>
      <w:r w:rsidR="00A130D7">
        <w:rPr>
          <w:rFonts w:cs="Times New Roman"/>
          <w:color w:val="000000"/>
          <w:shd w:val="clear" w:color="auto" w:fill="FFFFFF"/>
        </w:rPr>
        <w:t xml:space="preserve">The </w:t>
      </w:r>
      <w:r w:rsidRPr="00A022C9">
        <w:rPr>
          <w:rFonts w:cs="Times New Roman"/>
          <w:color w:val="000000"/>
          <w:shd w:val="clear" w:color="auto" w:fill="FFFFFF"/>
        </w:rPr>
        <w:t>Count:</w:t>
      </w:r>
      <w:r w:rsidRPr="00A022C9">
        <w:rPr>
          <w:rFonts w:cs="Times New Roman"/>
          <w:color w:val="000000"/>
          <w:shd w:val="clear" w:color="auto" w:fill="FFFFFF"/>
        </w:rPr>
        <w:tab/>
        <w:t>Taylor</w:t>
      </w:r>
      <w:r w:rsidRPr="00A022C9">
        <w:rPr>
          <w:rFonts w:cs="Times New Roman"/>
          <w:color w:val="000000"/>
          <w:shd w:val="clear" w:color="auto" w:fill="FFFFFF"/>
        </w:rPr>
        <w:tab/>
        <w:t>Nelson</w:t>
      </w:r>
      <w:r w:rsidRPr="00A022C9">
        <w:rPr>
          <w:rFonts w:cs="Times New Roman"/>
          <w:color w:val="000000"/>
          <w:shd w:val="clear" w:color="auto" w:fill="FFFFFF"/>
        </w:rPr>
        <w:tab/>
        <w:t>Sofres'</w:t>
      </w:r>
      <w:r w:rsidRPr="00A022C9">
        <w:rPr>
          <w:rFonts w:cs="Times New Roman"/>
          <w:color w:val="000000"/>
          <w:shd w:val="clear" w:color="auto" w:fill="FFFFFF"/>
        </w:rPr>
        <w:tab/>
        <w:t>Global</w:t>
      </w:r>
      <w:r w:rsidRPr="00A022C9">
        <w:rPr>
          <w:rFonts w:cs="Times New Roman"/>
          <w:color w:val="000000"/>
          <w:shd w:val="clear" w:color="auto" w:fill="FFFFFF"/>
        </w:rPr>
        <w:tab/>
        <w:t>Gaming</w:t>
      </w:r>
      <w:r>
        <w:rPr>
          <w:rFonts w:cs="Times New Roman"/>
          <w:color w:val="000000"/>
          <w:shd w:val="clear" w:color="auto" w:fill="FFFFFF"/>
        </w:rPr>
        <w:t xml:space="preserve"> </w:t>
      </w:r>
      <w:r w:rsidRPr="00A022C9">
        <w:rPr>
          <w:rFonts w:cs="Times New Roman"/>
          <w:color w:val="000000"/>
          <w:shd w:val="clear" w:color="auto" w:fill="FFFFFF"/>
        </w:rPr>
        <w:t>Machine</w:t>
      </w:r>
      <w:r>
        <w:rPr>
          <w:rFonts w:cs="Times New Roman"/>
          <w:color w:val="000000"/>
          <w:shd w:val="clear" w:color="auto" w:fill="FFFFFF"/>
        </w:rPr>
        <w:t xml:space="preserve"> </w:t>
      </w:r>
      <w:r w:rsidR="008E071C">
        <w:rPr>
          <w:rFonts w:cs="Times New Roman"/>
          <w:color w:val="000000"/>
          <w:shd w:val="clear" w:color="auto" w:fill="FFFFFF"/>
        </w:rPr>
        <w:t xml:space="preserve">Market </w:t>
      </w:r>
      <w:r w:rsidRPr="00A022C9">
        <w:rPr>
          <w:rFonts w:cs="Times New Roman"/>
          <w:color w:val="000000"/>
          <w:shd w:val="clear" w:color="auto" w:fill="FFFFFF"/>
        </w:rPr>
        <w:t>Survey</w:t>
      </w:r>
      <w:r>
        <w:rPr>
          <w:rFonts w:cs="Times New Roman"/>
          <w:color w:val="000000"/>
          <w:shd w:val="clear" w:color="auto" w:fill="FFFFFF"/>
        </w:rPr>
        <w:t>. Gaming Technologies Association. Sydney, 2002</w:t>
      </w:r>
      <w:r w:rsidR="008E071C">
        <w:rPr>
          <w:rFonts w:cs="Times New Roman"/>
          <w:color w:val="000000"/>
          <w:shd w:val="clear" w:color="auto" w:fill="FFFFFF"/>
        </w:rPr>
        <w:t>.</w:t>
      </w:r>
    </w:p>
    <w:p w:rsidR="00B91664" w:rsidRPr="004F27BE" w:rsidRDefault="00070D5F" w:rsidP="00CE5127">
      <w:pPr>
        <w:numPr>
          <w:ilvl w:val="0"/>
          <w:numId w:val="8"/>
        </w:numPr>
        <w:spacing w:after="120" w:line="25" w:lineRule="atLeast"/>
        <w:rPr>
          <w:rFonts w:cs="Times New Roman"/>
        </w:rPr>
      </w:pPr>
      <w:r w:rsidRPr="004F27BE">
        <w:rPr>
          <w:rFonts w:cs="Times New Roman"/>
          <w:color w:val="000000"/>
          <w:shd w:val="clear" w:color="auto" w:fill="FFFFFF"/>
        </w:rPr>
        <w:t>LEWITT, S.</w:t>
      </w:r>
      <w:r w:rsidR="00B91664" w:rsidRPr="004F27BE">
        <w:rPr>
          <w:rFonts w:cs="Times New Roman"/>
          <w:color w:val="000000"/>
          <w:shd w:val="clear" w:color="auto" w:fill="FFFFFF"/>
        </w:rPr>
        <w:t xml:space="preserve"> D. Why are Gambling Markets Organised So Differently from Financial Markets?</w:t>
      </w:r>
      <w:r w:rsidR="00B91664" w:rsidRPr="004F27BE">
        <w:rPr>
          <w:rStyle w:val="apple-converted-space"/>
          <w:rFonts w:cs="Times New Roman"/>
          <w:color w:val="000000"/>
          <w:shd w:val="clear" w:color="auto" w:fill="FFFFFF"/>
        </w:rPr>
        <w:t> </w:t>
      </w:r>
      <w:r w:rsidR="00B91664" w:rsidRPr="004F27BE">
        <w:rPr>
          <w:rFonts w:cs="Times New Roman"/>
          <w:iCs/>
          <w:color w:val="000000"/>
        </w:rPr>
        <w:t>The Economic Journal</w:t>
      </w:r>
      <w:r w:rsidR="00B91664" w:rsidRPr="004F27BE">
        <w:rPr>
          <w:rFonts w:cs="Times New Roman"/>
          <w:color w:val="000000"/>
          <w:shd w:val="clear" w:color="auto" w:fill="FFFFFF"/>
        </w:rPr>
        <w:t xml:space="preserve">. Malden: Blackwell Publishing, 2004, (114), </w:t>
      </w:r>
      <w:r w:rsidR="008E071C">
        <w:rPr>
          <w:rFonts w:cs="Times New Roman"/>
          <w:color w:val="000000"/>
          <w:shd w:val="clear" w:color="auto" w:fill="FFFFFF"/>
        </w:rPr>
        <w:t xml:space="preserve">s. </w:t>
      </w:r>
      <w:r w:rsidR="00B91664" w:rsidRPr="004F27BE">
        <w:rPr>
          <w:rFonts w:cs="Times New Roman"/>
          <w:color w:val="000000"/>
          <w:shd w:val="clear" w:color="auto" w:fill="FFFFFF"/>
        </w:rPr>
        <w:t>223-246.</w:t>
      </w:r>
    </w:p>
    <w:p w:rsidR="00A67107" w:rsidRPr="004F27BE" w:rsidRDefault="00A67107" w:rsidP="00CE5127">
      <w:pPr>
        <w:numPr>
          <w:ilvl w:val="0"/>
          <w:numId w:val="8"/>
        </w:numPr>
        <w:spacing w:after="120" w:line="25" w:lineRule="atLeast"/>
        <w:rPr>
          <w:rFonts w:cs="Times New Roman"/>
        </w:rPr>
      </w:pPr>
      <w:r w:rsidRPr="004F27BE">
        <w:rPr>
          <w:rFonts w:cs="Times New Roman"/>
          <w:color w:val="000000"/>
          <w:shd w:val="clear" w:color="auto" w:fill="FFFFFF"/>
        </w:rPr>
        <w:t>MOYA, F. E.</w:t>
      </w:r>
      <w:r w:rsidRPr="004F27BE">
        <w:rPr>
          <w:rStyle w:val="apple-converted-space"/>
          <w:rFonts w:cs="Times New Roman"/>
          <w:color w:val="000000"/>
          <w:shd w:val="clear" w:color="auto" w:fill="FFFFFF"/>
        </w:rPr>
        <w:t> </w:t>
      </w:r>
      <w:r w:rsidRPr="004F27BE">
        <w:rPr>
          <w:rFonts w:cs="Times New Roman"/>
          <w:iCs/>
          <w:color w:val="000000"/>
        </w:rPr>
        <w:t>Statistical Methodology for Profitable Sports Gambling</w:t>
      </w:r>
      <w:r w:rsidRPr="004F27BE">
        <w:rPr>
          <w:rFonts w:cs="Times New Roman"/>
          <w:color w:val="000000"/>
          <w:shd w:val="clear" w:color="auto" w:fill="FFFFFF"/>
        </w:rPr>
        <w:t>. Burnaby, 2012. Simoc Fraser University, Department of Statistics and Actuarial Science, Faculty of Science.</w:t>
      </w:r>
    </w:p>
    <w:p w:rsidR="00FE2A31" w:rsidRPr="00D8092D" w:rsidRDefault="00D8092D" w:rsidP="00D8092D">
      <w:pPr>
        <w:numPr>
          <w:ilvl w:val="0"/>
          <w:numId w:val="8"/>
        </w:numPr>
        <w:spacing w:after="120" w:line="25" w:lineRule="atLeast"/>
        <w:rPr>
          <w:rFonts w:cs="Times New Roman"/>
          <w:color w:val="000000"/>
          <w:shd w:val="clear" w:color="auto" w:fill="FFFFFF"/>
        </w:rPr>
      </w:pPr>
      <w:r>
        <w:rPr>
          <w:rFonts w:cs="Times New Roman"/>
          <w:color w:val="000000"/>
          <w:shd w:val="clear" w:color="auto" w:fill="FFFFFF"/>
        </w:rPr>
        <w:t>MRAVČÍK, V.,</w:t>
      </w:r>
      <w:r w:rsidRPr="00D8092D">
        <w:t xml:space="preserve"> </w:t>
      </w:r>
      <w:r>
        <w:rPr>
          <w:rFonts w:cs="Times New Roman"/>
          <w:color w:val="000000"/>
          <w:shd w:val="clear" w:color="auto" w:fill="FFFFFF"/>
        </w:rPr>
        <w:t>ČERNÝ, J., LEŠTINOVÁ</w:t>
      </w:r>
      <w:r w:rsidRPr="00D8092D">
        <w:rPr>
          <w:rFonts w:cs="Times New Roman"/>
          <w:color w:val="000000"/>
          <w:shd w:val="clear" w:color="auto" w:fill="FFFFFF"/>
        </w:rPr>
        <w:t xml:space="preserve">, Z., </w:t>
      </w:r>
      <w:r>
        <w:rPr>
          <w:rFonts w:cs="Times New Roman"/>
          <w:color w:val="000000"/>
          <w:shd w:val="clear" w:color="auto" w:fill="FFFFFF"/>
        </w:rPr>
        <w:t>CHOMYNOVÁ</w:t>
      </w:r>
      <w:r w:rsidRPr="00D8092D">
        <w:rPr>
          <w:rFonts w:cs="Times New Roman"/>
          <w:color w:val="000000"/>
          <w:shd w:val="clear" w:color="auto" w:fill="FFFFFF"/>
        </w:rPr>
        <w:t xml:space="preserve">, P., </w:t>
      </w:r>
      <w:r>
        <w:rPr>
          <w:rFonts w:cs="Times New Roman"/>
          <w:color w:val="000000"/>
          <w:shd w:val="clear" w:color="auto" w:fill="FFFFFF"/>
        </w:rPr>
        <w:t>GROHMANNOVÁ, K., LICEHAMMEROVÁ</w:t>
      </w:r>
      <w:r w:rsidRPr="00D8092D">
        <w:rPr>
          <w:rFonts w:cs="Times New Roman"/>
          <w:color w:val="000000"/>
          <w:shd w:val="clear" w:color="auto" w:fill="FFFFFF"/>
        </w:rPr>
        <w:t>, Š.,</w:t>
      </w:r>
      <w:r>
        <w:rPr>
          <w:rFonts w:cs="Times New Roman"/>
          <w:color w:val="000000"/>
          <w:shd w:val="clear" w:color="auto" w:fill="FFFFFF"/>
        </w:rPr>
        <w:t xml:space="preserve"> ZIEGLER, A., KOCAREVOVÁ</w:t>
      </w:r>
      <w:r w:rsidRPr="00D8092D">
        <w:rPr>
          <w:rFonts w:cs="Times New Roman"/>
          <w:color w:val="000000"/>
          <w:shd w:val="clear" w:color="auto" w:fill="FFFFFF"/>
        </w:rPr>
        <w:t>, V.</w:t>
      </w:r>
      <w:r w:rsidR="00FE2A31" w:rsidRPr="00D8092D">
        <w:rPr>
          <w:rFonts w:cs="Times New Roman"/>
          <w:color w:val="000000"/>
          <w:shd w:val="clear" w:color="auto" w:fill="FFFFFF"/>
        </w:rPr>
        <w:t xml:space="preserve"> Hazardní hraní v České republice a jeho dopady. Praha: Úřad vlády České republiky, 2014. </w:t>
      </w:r>
    </w:p>
    <w:p w:rsidR="00CE5127" w:rsidRPr="00027203" w:rsidRDefault="00CE5127" w:rsidP="00CE5127">
      <w:pPr>
        <w:numPr>
          <w:ilvl w:val="0"/>
          <w:numId w:val="8"/>
        </w:numPr>
        <w:spacing w:after="120" w:line="25" w:lineRule="atLeast"/>
        <w:rPr>
          <w:rFonts w:cs="Times New Roman"/>
        </w:rPr>
      </w:pPr>
      <w:r w:rsidRPr="004F27BE">
        <w:rPr>
          <w:rFonts w:cs="Times New Roman"/>
          <w:color w:val="000000"/>
          <w:shd w:val="clear" w:color="auto" w:fill="FFFFFF"/>
        </w:rPr>
        <w:t>PALMER, C. Sports betting research: literature review. In:</w:t>
      </w:r>
      <w:r w:rsidRPr="004F27BE">
        <w:rPr>
          <w:rStyle w:val="apple-converted-space"/>
          <w:rFonts w:cs="Times New Roman"/>
          <w:color w:val="000000"/>
          <w:shd w:val="clear" w:color="auto" w:fill="FFFFFF"/>
        </w:rPr>
        <w:t> </w:t>
      </w:r>
      <w:r w:rsidRPr="004F27BE">
        <w:rPr>
          <w:rFonts w:cs="Times New Roman"/>
          <w:iCs/>
          <w:color w:val="000000"/>
        </w:rPr>
        <w:t>Department of Health and Human Services:</w:t>
      </w:r>
      <w:r w:rsidRPr="004F27BE">
        <w:rPr>
          <w:rFonts w:cs="Times New Roman"/>
          <w:color w:val="000000"/>
          <w:shd w:val="clear" w:color="auto" w:fill="FFFFFF"/>
        </w:rPr>
        <w:t xml:space="preserve"> Hobart, 2014. s 1-29</w:t>
      </w:r>
      <w:r w:rsidR="008E071C">
        <w:rPr>
          <w:rFonts w:cs="Times New Roman"/>
          <w:color w:val="000000"/>
          <w:shd w:val="clear" w:color="auto" w:fill="FFFFFF"/>
        </w:rPr>
        <w:t>.</w:t>
      </w:r>
    </w:p>
    <w:p w:rsidR="00027203" w:rsidRPr="004F27BE" w:rsidRDefault="00EE28F2" w:rsidP="00CE5127">
      <w:pPr>
        <w:numPr>
          <w:ilvl w:val="0"/>
          <w:numId w:val="8"/>
        </w:numPr>
        <w:spacing w:after="120" w:line="25" w:lineRule="atLeast"/>
        <w:rPr>
          <w:rFonts w:cs="Times New Roman"/>
        </w:rPr>
      </w:pPr>
      <w:r>
        <w:rPr>
          <w:rFonts w:cs="Times New Roman"/>
          <w:color w:val="000000"/>
          <w:shd w:val="clear" w:color="auto" w:fill="FFFFFF"/>
        </w:rPr>
        <w:t>PAVLÍK, Z., RYCHTAŘÍKOVÁ, J., ŠUBRTOVÁ, A</w:t>
      </w:r>
      <w:r w:rsidR="00027203">
        <w:rPr>
          <w:rFonts w:cs="Times New Roman"/>
          <w:color w:val="000000"/>
          <w:shd w:val="clear" w:color="auto" w:fill="FFFFFF"/>
        </w:rPr>
        <w:t>. Základy demografie. Praha : Academia, 2006. 732 s.</w:t>
      </w:r>
    </w:p>
    <w:p w:rsidR="005530B5" w:rsidRPr="004F27BE" w:rsidRDefault="00070D5F" w:rsidP="00CE5127">
      <w:pPr>
        <w:numPr>
          <w:ilvl w:val="0"/>
          <w:numId w:val="8"/>
        </w:numPr>
        <w:spacing w:after="120" w:line="25" w:lineRule="atLeast"/>
        <w:rPr>
          <w:rFonts w:cs="Times New Roman"/>
        </w:rPr>
      </w:pPr>
      <w:r w:rsidRPr="004F27BE">
        <w:rPr>
          <w:rFonts w:cs="Times New Roman"/>
          <w:shd w:val="clear" w:color="auto" w:fill="FFFFFF"/>
        </w:rPr>
        <w:t>REBRO, K</w:t>
      </w:r>
      <w:r w:rsidR="005530B5" w:rsidRPr="004F27BE">
        <w:rPr>
          <w:rFonts w:cs="Times New Roman"/>
          <w:shd w:val="clear" w:color="auto" w:fill="FFFFFF"/>
        </w:rPr>
        <w:t>.</w:t>
      </w:r>
      <w:r w:rsidR="005530B5" w:rsidRPr="004F27BE">
        <w:rPr>
          <w:rStyle w:val="apple-converted-space"/>
          <w:rFonts w:cs="Times New Roman"/>
          <w:shd w:val="clear" w:color="auto" w:fill="FFFFFF"/>
        </w:rPr>
        <w:t> </w:t>
      </w:r>
      <w:r w:rsidR="005530B5" w:rsidRPr="004F27BE">
        <w:rPr>
          <w:rFonts w:cs="Times New Roman"/>
          <w:iCs/>
          <w:shd w:val="clear" w:color="auto" w:fill="FFFFFF"/>
        </w:rPr>
        <w:t>Latinské právnické výrazy a výroky</w:t>
      </w:r>
      <w:r w:rsidR="005530B5" w:rsidRPr="004F27BE">
        <w:rPr>
          <w:rFonts w:cs="Times New Roman"/>
          <w:shd w:val="clear" w:color="auto" w:fill="FFFFFF"/>
        </w:rPr>
        <w:t>. 1. vyd. ve Wolters Kluwer ČR. Překlad Emil Charous. Praha: Wolters Kluwer Česká republika, 2012. ISBN 978-80-7357-915-9.</w:t>
      </w:r>
    </w:p>
    <w:p w:rsidR="00DF7BCC" w:rsidRPr="004F27BE" w:rsidRDefault="00070D5F" w:rsidP="00CE5127">
      <w:pPr>
        <w:numPr>
          <w:ilvl w:val="0"/>
          <w:numId w:val="8"/>
        </w:numPr>
        <w:spacing w:after="120" w:line="25" w:lineRule="atLeast"/>
        <w:rPr>
          <w:rFonts w:cs="Times New Roman"/>
        </w:rPr>
      </w:pPr>
      <w:r w:rsidRPr="004F27BE">
        <w:rPr>
          <w:rFonts w:cs="Times New Roman"/>
          <w:color w:val="000000"/>
          <w:shd w:val="clear" w:color="auto" w:fill="FFFFFF"/>
        </w:rPr>
        <w:t xml:space="preserve">RICHETTO, J. P. a </w:t>
      </w:r>
      <w:r w:rsidR="00DF7BCC" w:rsidRPr="004F27BE">
        <w:rPr>
          <w:rFonts w:cs="Times New Roman"/>
          <w:color w:val="000000"/>
          <w:shd w:val="clear" w:color="auto" w:fill="FFFFFF"/>
        </w:rPr>
        <w:t>ALLEN</w:t>
      </w:r>
      <w:r w:rsidRPr="004F27BE">
        <w:rPr>
          <w:rFonts w:cs="Times New Roman"/>
          <w:color w:val="000000"/>
          <w:shd w:val="clear" w:color="auto" w:fill="FFFFFF"/>
        </w:rPr>
        <w:t>, B</w:t>
      </w:r>
      <w:r w:rsidR="00DF7BCC" w:rsidRPr="004F27BE">
        <w:rPr>
          <w:rFonts w:cs="Times New Roman"/>
          <w:color w:val="000000"/>
          <w:shd w:val="clear" w:color="auto" w:fill="FFFFFF"/>
        </w:rPr>
        <w:t>. A Geographical Analysis of Sports Wagering.</w:t>
      </w:r>
      <w:r w:rsidR="00DF7BCC" w:rsidRPr="004F27BE">
        <w:rPr>
          <w:rStyle w:val="apple-converted-space"/>
          <w:rFonts w:cs="Times New Roman"/>
          <w:color w:val="000000"/>
          <w:shd w:val="clear" w:color="auto" w:fill="FFFFFF"/>
        </w:rPr>
        <w:t> </w:t>
      </w:r>
      <w:r w:rsidR="00DF7BCC" w:rsidRPr="004F27BE">
        <w:rPr>
          <w:rFonts w:cs="Times New Roman"/>
          <w:iCs/>
          <w:color w:val="000000"/>
        </w:rPr>
        <w:t>The Geographical Bulletin</w:t>
      </w:r>
      <w:r w:rsidR="00DF7BCC" w:rsidRPr="004F27BE">
        <w:rPr>
          <w:rFonts w:cs="Times New Roman"/>
          <w:color w:val="000000"/>
          <w:shd w:val="clear" w:color="auto" w:fill="FFFFFF"/>
        </w:rPr>
        <w:t>. 2000,</w:t>
      </w:r>
      <w:r w:rsidR="00DF7BCC" w:rsidRPr="004F27BE">
        <w:rPr>
          <w:rFonts w:cs="Times New Roman"/>
          <w:bCs/>
          <w:color w:val="000000"/>
        </w:rPr>
        <w:t xml:space="preserve">42 </w:t>
      </w:r>
      <w:r w:rsidR="00DF7BCC" w:rsidRPr="004F27BE">
        <w:rPr>
          <w:rFonts w:cs="Times New Roman"/>
          <w:color w:val="000000"/>
          <w:shd w:val="clear" w:color="auto" w:fill="FFFFFF"/>
        </w:rPr>
        <w:t>(2), s. 106-116.</w:t>
      </w:r>
    </w:p>
    <w:p w:rsidR="00157169" w:rsidRPr="004F27BE" w:rsidRDefault="00070D5F" w:rsidP="00CE5127">
      <w:pPr>
        <w:numPr>
          <w:ilvl w:val="0"/>
          <w:numId w:val="8"/>
        </w:numPr>
        <w:spacing w:after="120" w:line="25" w:lineRule="atLeast"/>
        <w:rPr>
          <w:rFonts w:cs="Times New Roman"/>
        </w:rPr>
      </w:pPr>
      <w:r w:rsidRPr="004F27BE">
        <w:rPr>
          <w:rFonts w:cs="Times New Roman"/>
          <w:color w:val="000000"/>
          <w:shd w:val="clear" w:color="auto" w:fill="FFFFFF"/>
        </w:rPr>
        <w:t>SAIBT, R</w:t>
      </w:r>
      <w:r w:rsidR="00157169" w:rsidRPr="004F27BE">
        <w:rPr>
          <w:rFonts w:cs="Times New Roman"/>
          <w:color w:val="000000"/>
          <w:shd w:val="clear" w:color="auto" w:fill="FFFFFF"/>
        </w:rPr>
        <w:t>.</w:t>
      </w:r>
      <w:r w:rsidR="00157169" w:rsidRPr="004F27BE">
        <w:rPr>
          <w:rStyle w:val="apple-converted-space"/>
          <w:rFonts w:cs="Times New Roman"/>
          <w:color w:val="000000"/>
          <w:shd w:val="clear" w:color="auto" w:fill="FFFFFF"/>
        </w:rPr>
        <w:t> </w:t>
      </w:r>
      <w:r w:rsidR="00157169" w:rsidRPr="004F27BE">
        <w:rPr>
          <w:rFonts w:cs="Times New Roman"/>
          <w:iCs/>
          <w:color w:val="000000"/>
        </w:rPr>
        <w:t>Ekonomika sázkových kanceláří</w:t>
      </w:r>
      <w:r w:rsidR="00157169" w:rsidRPr="004F27BE">
        <w:rPr>
          <w:rFonts w:cs="Times New Roman"/>
          <w:color w:val="000000"/>
          <w:shd w:val="clear" w:color="auto" w:fill="FFFFFF"/>
        </w:rPr>
        <w:t>. Praha, 2013. Diplomová práce. Vysoká škola ekonomická v Praze, Fakulta mezinárodních vztahů, Obor: Mezinárodní obchod.</w:t>
      </w:r>
    </w:p>
    <w:p w:rsidR="001A352D" w:rsidRPr="004F27BE" w:rsidRDefault="00070D5F" w:rsidP="00CE5127">
      <w:pPr>
        <w:numPr>
          <w:ilvl w:val="0"/>
          <w:numId w:val="8"/>
        </w:numPr>
        <w:spacing w:after="120" w:line="25" w:lineRule="atLeast"/>
        <w:rPr>
          <w:rFonts w:cs="Times New Roman"/>
        </w:rPr>
      </w:pPr>
      <w:r w:rsidRPr="004F27BE">
        <w:rPr>
          <w:rFonts w:cs="Times New Roman"/>
          <w:color w:val="000000"/>
          <w:shd w:val="clear" w:color="auto" w:fill="FFFFFF"/>
        </w:rPr>
        <w:t>SCHATRAL, J</w:t>
      </w:r>
      <w:r w:rsidR="001A352D" w:rsidRPr="004F27BE">
        <w:rPr>
          <w:rFonts w:cs="Times New Roman"/>
          <w:color w:val="000000"/>
          <w:shd w:val="clear" w:color="auto" w:fill="FFFFFF"/>
        </w:rPr>
        <w:t>.</w:t>
      </w:r>
      <w:r w:rsidR="001A352D" w:rsidRPr="004F27BE">
        <w:rPr>
          <w:rStyle w:val="apple-converted-space"/>
          <w:rFonts w:cs="Times New Roman"/>
          <w:color w:val="000000"/>
          <w:shd w:val="clear" w:color="auto" w:fill="FFFFFF"/>
        </w:rPr>
        <w:t> </w:t>
      </w:r>
      <w:r w:rsidR="001A352D" w:rsidRPr="004F27BE">
        <w:rPr>
          <w:rFonts w:cs="Times New Roman"/>
          <w:iCs/>
          <w:color w:val="000000"/>
        </w:rPr>
        <w:t>Statistika a kursové sázení</w:t>
      </w:r>
      <w:r w:rsidR="001A352D" w:rsidRPr="004F27BE">
        <w:rPr>
          <w:rFonts w:cs="Times New Roman"/>
          <w:color w:val="000000"/>
          <w:shd w:val="clear" w:color="auto" w:fill="FFFFFF"/>
        </w:rPr>
        <w:t>. Praha, 2010. Bakalářská práce. Vysoká škola ekonomická v Praze, Fakulta informatiky a statistiky, Obor: Statistika a ekonometrie.</w:t>
      </w:r>
    </w:p>
    <w:p w:rsidR="008E071C" w:rsidRPr="00CE2EA7" w:rsidRDefault="00070D5F" w:rsidP="008E071C">
      <w:pPr>
        <w:pStyle w:val="Odstavecseseznamem"/>
        <w:numPr>
          <w:ilvl w:val="0"/>
          <w:numId w:val="1"/>
        </w:numPr>
        <w:spacing w:after="120" w:line="25" w:lineRule="atLeast"/>
        <w:ind w:left="714" w:hanging="357"/>
        <w:contextualSpacing w:val="0"/>
        <w:rPr>
          <w:rFonts w:cs="Times New Roman"/>
        </w:rPr>
      </w:pPr>
      <w:r w:rsidRPr="004F27BE">
        <w:rPr>
          <w:rFonts w:cs="Times New Roman"/>
          <w:color w:val="000000"/>
          <w:shd w:val="clear" w:color="auto" w:fill="FFFFFF"/>
        </w:rPr>
        <w:t>SCHWARTZ, D.</w:t>
      </w:r>
      <w:r w:rsidR="001A352D" w:rsidRPr="004F27BE">
        <w:rPr>
          <w:rFonts w:cs="Times New Roman"/>
          <w:color w:val="000000"/>
          <w:shd w:val="clear" w:color="auto" w:fill="FFFFFF"/>
        </w:rPr>
        <w:t xml:space="preserve"> G.</w:t>
      </w:r>
      <w:r w:rsidR="001A352D" w:rsidRPr="004F27BE">
        <w:rPr>
          <w:rStyle w:val="apple-converted-space"/>
          <w:rFonts w:cs="Times New Roman"/>
          <w:color w:val="000000"/>
          <w:shd w:val="clear" w:color="auto" w:fill="FFFFFF"/>
        </w:rPr>
        <w:t> </w:t>
      </w:r>
      <w:r w:rsidR="001A352D" w:rsidRPr="004F27BE">
        <w:rPr>
          <w:rFonts w:cs="Times New Roman"/>
          <w:iCs/>
          <w:color w:val="000000"/>
        </w:rPr>
        <w:t>Roll the bones: the history of gambling</w:t>
      </w:r>
      <w:r w:rsidR="00364A15" w:rsidRPr="004F27BE">
        <w:rPr>
          <w:rFonts w:cs="Times New Roman"/>
          <w:color w:val="000000"/>
          <w:shd w:val="clear" w:color="auto" w:fill="FFFFFF"/>
        </w:rPr>
        <w:t xml:space="preserve">. New York: Gotham Books, </w:t>
      </w:r>
      <w:r w:rsidR="001A352D" w:rsidRPr="004F27BE">
        <w:rPr>
          <w:rFonts w:cs="Times New Roman"/>
          <w:color w:val="000000"/>
          <w:shd w:val="clear" w:color="auto" w:fill="FFFFFF"/>
        </w:rPr>
        <w:t>2006, xix, 570 p., [8] p. of plates. ISBN 15-924-0208-9.</w:t>
      </w:r>
    </w:p>
    <w:p w:rsidR="004545A1" w:rsidRPr="004F27BE" w:rsidRDefault="00070D5F" w:rsidP="00CE5127">
      <w:pPr>
        <w:pStyle w:val="Odstavecseseznamem"/>
        <w:numPr>
          <w:ilvl w:val="0"/>
          <w:numId w:val="1"/>
        </w:numPr>
        <w:spacing w:after="120" w:line="25" w:lineRule="atLeast"/>
        <w:rPr>
          <w:rFonts w:cs="Times New Roman"/>
        </w:rPr>
      </w:pPr>
      <w:r w:rsidRPr="004F27BE">
        <w:rPr>
          <w:rFonts w:cs="Times New Roman"/>
          <w:color w:val="000000"/>
          <w:shd w:val="clear" w:color="auto" w:fill="FFFFFF"/>
        </w:rPr>
        <w:lastRenderedPageBreak/>
        <w:t>STATEČNÝ, J</w:t>
      </w:r>
      <w:r w:rsidR="004545A1" w:rsidRPr="004F27BE">
        <w:rPr>
          <w:rFonts w:cs="Times New Roman"/>
          <w:color w:val="000000"/>
          <w:shd w:val="clear" w:color="auto" w:fill="FFFFFF"/>
        </w:rPr>
        <w:t>.</w:t>
      </w:r>
      <w:r w:rsidR="004545A1" w:rsidRPr="004F27BE">
        <w:rPr>
          <w:rStyle w:val="apple-converted-space"/>
          <w:rFonts w:cs="Times New Roman"/>
          <w:color w:val="000000"/>
          <w:shd w:val="clear" w:color="auto" w:fill="FFFFFF"/>
        </w:rPr>
        <w:t> </w:t>
      </w:r>
      <w:r w:rsidR="004545A1" w:rsidRPr="004F27BE">
        <w:rPr>
          <w:rFonts w:cs="Times New Roman"/>
          <w:iCs/>
          <w:color w:val="000000"/>
        </w:rPr>
        <w:t>Vývojová studie fungování a vlivu sázkových kanceláří ve sportovním prostředí</w:t>
      </w:r>
      <w:r w:rsidR="004545A1" w:rsidRPr="004F27BE">
        <w:rPr>
          <w:rFonts w:cs="Times New Roman"/>
          <w:color w:val="000000"/>
          <w:shd w:val="clear" w:color="auto" w:fill="FFFFFF"/>
        </w:rPr>
        <w:t>. Praha, 2010. Diplomová práce. Univerzita Karlova v Praze, Fakulta tělesné výchovy a sportu.</w:t>
      </w:r>
    </w:p>
    <w:p w:rsidR="001A352D" w:rsidRPr="004F27BE" w:rsidRDefault="00EE28F2" w:rsidP="00CE5127">
      <w:pPr>
        <w:numPr>
          <w:ilvl w:val="0"/>
          <w:numId w:val="8"/>
        </w:numPr>
        <w:spacing w:after="120" w:line="25" w:lineRule="atLeast"/>
        <w:rPr>
          <w:rFonts w:cs="Times New Roman"/>
        </w:rPr>
      </w:pPr>
      <w:r>
        <w:rPr>
          <w:rFonts w:cs="Times New Roman"/>
          <w:color w:val="000000"/>
          <w:shd w:val="clear" w:color="auto" w:fill="FFFFFF"/>
        </w:rPr>
        <w:t>SZCZYRBA, Z., KLAPKA, P., KUNC, J., TONEV, P</w:t>
      </w:r>
      <w:r w:rsidR="001A352D" w:rsidRPr="004F27BE">
        <w:rPr>
          <w:rFonts w:cs="Times New Roman"/>
          <w:color w:val="000000"/>
          <w:shd w:val="clear" w:color="auto" w:fill="FFFFFF"/>
        </w:rPr>
        <w:t xml:space="preserve">. </w:t>
      </w:r>
      <w:r w:rsidR="001A352D" w:rsidRPr="004F27BE">
        <w:rPr>
          <w:rFonts w:cs="Times New Roman"/>
        </w:rPr>
        <w:t>Difúzní procesy v prostředí českého maloobchodu</w:t>
      </w:r>
      <w:r w:rsidR="00364A15" w:rsidRPr="004F27BE">
        <w:rPr>
          <w:rFonts w:cs="Times New Roman"/>
        </w:rPr>
        <w:t xml:space="preserve">. Olomouc, 2007. Regionální studia 1 (1), </w:t>
      </w:r>
      <w:r w:rsidR="004F1499" w:rsidRPr="004F27BE">
        <w:rPr>
          <w:rFonts w:cs="Times New Roman"/>
        </w:rPr>
        <w:t xml:space="preserve">s. </w:t>
      </w:r>
      <w:r w:rsidR="00364A15" w:rsidRPr="004F27BE">
        <w:rPr>
          <w:rFonts w:cs="Times New Roman"/>
        </w:rPr>
        <w:t>12-18</w:t>
      </w:r>
      <w:r w:rsidR="008E071C">
        <w:rPr>
          <w:rFonts w:cs="Times New Roman"/>
        </w:rPr>
        <w:t>.</w:t>
      </w:r>
    </w:p>
    <w:p w:rsidR="00070D5F" w:rsidRPr="006009EE" w:rsidRDefault="00070D5F" w:rsidP="00CE5127">
      <w:pPr>
        <w:numPr>
          <w:ilvl w:val="0"/>
          <w:numId w:val="8"/>
        </w:numPr>
        <w:spacing w:after="120" w:line="25" w:lineRule="atLeast"/>
        <w:rPr>
          <w:rFonts w:cs="Times New Roman"/>
        </w:rPr>
      </w:pPr>
      <w:r w:rsidRPr="004F27BE">
        <w:rPr>
          <w:rFonts w:cs="Times New Roman"/>
          <w:color w:val="000000"/>
          <w:shd w:val="clear" w:color="auto" w:fill="FFFFFF"/>
        </w:rPr>
        <w:t>ŠURÁŇ, Z</w:t>
      </w:r>
      <w:r w:rsidR="007F43F1" w:rsidRPr="004F27BE">
        <w:rPr>
          <w:rFonts w:cs="Times New Roman"/>
          <w:color w:val="000000"/>
          <w:shd w:val="clear" w:color="auto" w:fill="FFFFFF"/>
        </w:rPr>
        <w:t>.</w:t>
      </w:r>
      <w:r w:rsidR="007F43F1" w:rsidRPr="004F27BE">
        <w:rPr>
          <w:rStyle w:val="apple-converted-space"/>
          <w:rFonts w:cs="Times New Roman"/>
          <w:color w:val="000000"/>
          <w:shd w:val="clear" w:color="auto" w:fill="FFFFFF"/>
        </w:rPr>
        <w:t> </w:t>
      </w:r>
      <w:r w:rsidR="007F43F1" w:rsidRPr="004F27BE">
        <w:rPr>
          <w:rFonts w:cs="Times New Roman"/>
          <w:iCs/>
          <w:color w:val="000000"/>
        </w:rPr>
        <w:t>Hazard v Olomouci - geografické hodnocení rozložení sítě heren, kasin a sázkových kanceláří na území města</w:t>
      </w:r>
      <w:r w:rsidR="007F43F1" w:rsidRPr="004F27BE">
        <w:rPr>
          <w:rFonts w:cs="Times New Roman"/>
          <w:color w:val="000000"/>
          <w:shd w:val="clear" w:color="auto" w:fill="FFFFFF"/>
        </w:rPr>
        <w:t>. Olomouc, 2015. Bakalářská práce.</w:t>
      </w:r>
    </w:p>
    <w:p w:rsidR="006009EE" w:rsidRPr="006009EE" w:rsidRDefault="006009EE" w:rsidP="006009EE">
      <w:pPr>
        <w:numPr>
          <w:ilvl w:val="0"/>
          <w:numId w:val="8"/>
        </w:numPr>
        <w:spacing w:after="120" w:line="25" w:lineRule="atLeast"/>
        <w:rPr>
          <w:rFonts w:cs="Times New Roman"/>
        </w:rPr>
      </w:pPr>
      <w:r w:rsidRPr="004F27BE">
        <w:rPr>
          <w:rFonts w:cs="Times New Roman"/>
          <w:color w:val="000000"/>
          <w:shd w:val="clear" w:color="auto" w:fill="FFFFFF"/>
        </w:rPr>
        <w:t>TAMCHYNA, J. Stručně o franchisingu. Praha: Český institut pro franchising, 2</w:t>
      </w:r>
      <w:r>
        <w:rPr>
          <w:rFonts w:cs="Times New Roman"/>
          <w:color w:val="000000"/>
          <w:shd w:val="clear" w:color="auto" w:fill="FFFFFF"/>
        </w:rPr>
        <w:t>005</w:t>
      </w:r>
      <w:r w:rsidR="002A01C5">
        <w:rPr>
          <w:rFonts w:cs="Times New Roman"/>
        </w:rPr>
        <w:t>.</w:t>
      </w:r>
    </w:p>
    <w:p w:rsidR="001A352D" w:rsidRPr="004F27BE" w:rsidRDefault="00070D5F" w:rsidP="00CE5127">
      <w:pPr>
        <w:pStyle w:val="Odstavecseseznamem"/>
        <w:numPr>
          <w:ilvl w:val="0"/>
          <w:numId w:val="8"/>
        </w:numPr>
        <w:spacing w:after="120" w:line="25" w:lineRule="atLeast"/>
        <w:rPr>
          <w:rFonts w:cs="Times New Roman"/>
        </w:rPr>
      </w:pPr>
      <w:r w:rsidRPr="004F27BE">
        <w:rPr>
          <w:rFonts w:cs="Times New Roman"/>
          <w:shd w:val="clear" w:color="auto" w:fill="FFFFFF"/>
        </w:rPr>
        <w:t>THORP, E.</w:t>
      </w:r>
      <w:r w:rsidR="001A352D" w:rsidRPr="004F27BE">
        <w:rPr>
          <w:rFonts w:cs="Times New Roman"/>
          <w:shd w:val="clear" w:color="auto" w:fill="FFFFFF"/>
        </w:rPr>
        <w:t xml:space="preserve"> O.</w:t>
      </w:r>
      <w:r w:rsidR="001A352D" w:rsidRPr="004F27BE">
        <w:rPr>
          <w:rStyle w:val="apple-converted-space"/>
          <w:rFonts w:cs="Times New Roman"/>
          <w:shd w:val="clear" w:color="auto" w:fill="FFFFFF"/>
        </w:rPr>
        <w:t> </w:t>
      </w:r>
      <w:r w:rsidR="001A352D" w:rsidRPr="004F27BE">
        <w:rPr>
          <w:rFonts w:cs="Times New Roman"/>
          <w:iCs/>
          <w:shd w:val="clear" w:color="auto" w:fill="FFFFFF"/>
        </w:rPr>
        <w:t>Beat the dealer: a winning strategy for the game of twenty-one: a scientific analysis of the world-wide game known variously as blackjack, twenty-one, vingt-et-un, pontoon, or van-john</w:t>
      </w:r>
      <w:r w:rsidR="001A352D" w:rsidRPr="004F27BE">
        <w:rPr>
          <w:rFonts w:cs="Times New Roman"/>
          <w:shd w:val="clear" w:color="auto" w:fill="FFFFFF"/>
        </w:rPr>
        <w:t xml:space="preserve">. [Rev.]. New York: Random House, 1966, xiii, 220 </w:t>
      </w:r>
      <w:r w:rsidR="002A01C5">
        <w:rPr>
          <w:rFonts w:cs="Times New Roman"/>
          <w:shd w:val="clear" w:color="auto" w:fill="FFFFFF"/>
        </w:rPr>
        <w:t>s</w:t>
      </w:r>
      <w:r w:rsidR="001A352D" w:rsidRPr="004F27BE">
        <w:rPr>
          <w:rFonts w:cs="Times New Roman"/>
          <w:shd w:val="clear" w:color="auto" w:fill="FFFFFF"/>
        </w:rPr>
        <w:t>. ISBN 0394703103.</w:t>
      </w:r>
    </w:p>
    <w:p w:rsidR="001A352D" w:rsidRPr="004F27BE" w:rsidRDefault="00070D5F" w:rsidP="00CE5127">
      <w:pPr>
        <w:pStyle w:val="Odstavecseseznamem"/>
        <w:numPr>
          <w:ilvl w:val="0"/>
          <w:numId w:val="1"/>
        </w:numPr>
        <w:spacing w:after="120" w:line="25" w:lineRule="atLeast"/>
        <w:rPr>
          <w:rFonts w:cs="Times New Roman"/>
        </w:rPr>
      </w:pPr>
      <w:r w:rsidRPr="004F27BE">
        <w:rPr>
          <w:rFonts w:cs="Times New Roman"/>
        </w:rPr>
        <w:t>TOMÁŠKOVÁ, Ž</w:t>
      </w:r>
      <w:r w:rsidR="001A352D" w:rsidRPr="004F27BE">
        <w:rPr>
          <w:rFonts w:cs="Times New Roman"/>
        </w:rPr>
        <w:t>. Moderní deskové a společenské hry a jejich postavení ve volném čase dnešní populace. Brno, 2009, Diplomová práce. Masarykova univerzita, Pedagogická fakulta, Katedra sociální pedagogiky.</w:t>
      </w:r>
    </w:p>
    <w:p w:rsidR="001A352D" w:rsidRPr="00B02483" w:rsidRDefault="00070D5F" w:rsidP="00CE5127">
      <w:pPr>
        <w:numPr>
          <w:ilvl w:val="0"/>
          <w:numId w:val="8"/>
        </w:numPr>
        <w:spacing w:after="120" w:line="25" w:lineRule="atLeast"/>
        <w:rPr>
          <w:rFonts w:cs="Times New Roman"/>
        </w:rPr>
      </w:pPr>
      <w:r w:rsidRPr="004F27BE">
        <w:rPr>
          <w:rFonts w:cs="Times New Roman"/>
          <w:color w:val="000000"/>
          <w:shd w:val="clear" w:color="auto" w:fill="FFFFFF"/>
        </w:rPr>
        <w:t>VLASÁKOVÁ, B</w:t>
      </w:r>
      <w:r w:rsidR="001A352D" w:rsidRPr="004F27BE">
        <w:rPr>
          <w:rFonts w:cs="Times New Roman"/>
          <w:color w:val="000000"/>
          <w:shd w:val="clear" w:color="auto" w:fill="FFFFFF"/>
        </w:rPr>
        <w:t>.</w:t>
      </w:r>
      <w:r w:rsidR="001A352D" w:rsidRPr="004F27BE">
        <w:rPr>
          <w:rStyle w:val="apple-converted-space"/>
          <w:rFonts w:cs="Times New Roman"/>
          <w:color w:val="000000"/>
          <w:shd w:val="clear" w:color="auto" w:fill="FFFFFF"/>
        </w:rPr>
        <w:t> </w:t>
      </w:r>
      <w:r w:rsidR="001A352D" w:rsidRPr="004F27BE">
        <w:rPr>
          <w:rFonts w:cs="Times New Roman"/>
          <w:iCs/>
          <w:color w:val="000000"/>
        </w:rPr>
        <w:t>Vychýlení kurzů na sázkovém trhu v ČR</w:t>
      </w:r>
      <w:r w:rsidR="001A352D" w:rsidRPr="004F27BE">
        <w:rPr>
          <w:rFonts w:cs="Times New Roman"/>
          <w:color w:val="000000"/>
          <w:shd w:val="clear" w:color="auto" w:fill="FFFFFF"/>
        </w:rPr>
        <w:t>. Brno, 2016. Diplomová práce. Masarykova univerzita, Ekonomicko-správní fakulta, Obor: Hospodářská politika.</w:t>
      </w:r>
    </w:p>
    <w:p w:rsidR="00B02483" w:rsidRPr="00B02483" w:rsidRDefault="00B02483" w:rsidP="00B02483">
      <w:pPr>
        <w:numPr>
          <w:ilvl w:val="0"/>
          <w:numId w:val="8"/>
        </w:numPr>
        <w:spacing w:after="120" w:line="25" w:lineRule="atLeast"/>
        <w:rPr>
          <w:rFonts w:cs="Times New Roman"/>
        </w:rPr>
      </w:pPr>
      <w:r w:rsidRPr="004F27BE">
        <w:rPr>
          <w:rFonts w:cs="Times New Roman"/>
          <w:color w:val="000000"/>
          <w:shd w:val="clear" w:color="auto" w:fill="FFFFFF"/>
        </w:rPr>
        <w:t>WILLIAMS, R. J., REHM, J., STEVENS, R. The Social and Economic Impacts of Gambling: Final Report Prepared for the Canadian Consortium for Gambling Research. In:</w:t>
      </w:r>
      <w:r w:rsidRPr="004F27BE">
        <w:rPr>
          <w:rStyle w:val="apple-converted-space"/>
          <w:rFonts w:cs="Times New Roman"/>
          <w:color w:val="000000"/>
          <w:shd w:val="clear" w:color="auto" w:fill="FFFFFF"/>
        </w:rPr>
        <w:t> </w:t>
      </w:r>
      <w:r w:rsidRPr="004F27BE">
        <w:rPr>
          <w:rFonts w:cs="Times New Roman"/>
          <w:iCs/>
          <w:color w:val="000000"/>
        </w:rPr>
        <w:t>UMass Amherst</w:t>
      </w:r>
      <w:r w:rsidRPr="004F27BE">
        <w:rPr>
          <w:rFonts w:cs="Times New Roman"/>
          <w:color w:val="000000"/>
          <w:shd w:val="clear" w:color="auto" w:fill="FFFFFF"/>
        </w:rPr>
        <w:t>. Let</w:t>
      </w:r>
      <w:r>
        <w:rPr>
          <w:rFonts w:cs="Times New Roman"/>
          <w:color w:val="000000"/>
          <w:shd w:val="clear" w:color="auto" w:fill="FFFFFF"/>
        </w:rPr>
        <w:t>hbridge, 2011</w:t>
      </w:r>
      <w:r w:rsidR="002A01C5">
        <w:rPr>
          <w:rFonts w:cs="Times New Roman"/>
        </w:rPr>
        <w:t>.</w:t>
      </w:r>
    </w:p>
    <w:p w:rsidR="00152DB9" w:rsidRPr="00CE2EA7" w:rsidRDefault="00152DB9" w:rsidP="00CE2EA7">
      <w:pPr>
        <w:pStyle w:val="Odstavecseseznamem"/>
        <w:numPr>
          <w:ilvl w:val="0"/>
          <w:numId w:val="8"/>
        </w:numPr>
        <w:spacing w:after="120" w:line="240" w:lineRule="auto"/>
        <w:ind w:left="714" w:hanging="357"/>
        <w:contextualSpacing w:val="0"/>
        <w:rPr>
          <w:rFonts w:cs="Times New Roman"/>
        </w:rPr>
      </w:pPr>
      <w:r w:rsidRPr="004F27BE">
        <w:rPr>
          <w:rFonts w:cs="Times New Roman"/>
          <w:color w:val="000000"/>
          <w:shd w:val="clear" w:color="auto" w:fill="FFFFFF"/>
        </w:rPr>
        <w:t>WOOD, R. T. a WILLIAMS, R. J.</w:t>
      </w:r>
      <w:r w:rsidRPr="004F27BE">
        <w:rPr>
          <w:rStyle w:val="apple-converted-space"/>
          <w:rFonts w:cs="Times New Roman"/>
          <w:color w:val="000000"/>
          <w:shd w:val="clear" w:color="auto" w:fill="FFFFFF"/>
        </w:rPr>
        <w:t> </w:t>
      </w:r>
      <w:r w:rsidRPr="004F27BE">
        <w:rPr>
          <w:rFonts w:cs="Times New Roman"/>
          <w:iCs/>
          <w:color w:val="000000"/>
        </w:rPr>
        <w:t>Internet Gambling: A Comprehensive Review and Synthesis of the Literature</w:t>
      </w:r>
      <w:r w:rsidRPr="004F27BE">
        <w:rPr>
          <w:rFonts w:cs="Times New Roman"/>
          <w:color w:val="000000"/>
          <w:shd w:val="clear" w:color="auto" w:fill="FFFFFF"/>
        </w:rPr>
        <w:t>.</w:t>
      </w:r>
      <w:r>
        <w:rPr>
          <w:rFonts w:cs="Times New Roman"/>
          <w:color w:val="000000"/>
          <w:shd w:val="clear" w:color="auto" w:fill="FFFFFF"/>
        </w:rPr>
        <w:t xml:space="preserve"> Report prepared for the Ontario Problem Gamblin</w:t>
      </w:r>
      <w:r w:rsidR="002A01C5">
        <w:rPr>
          <w:rFonts w:cs="Times New Roman"/>
          <w:color w:val="000000"/>
          <w:shd w:val="clear" w:color="auto" w:fill="FFFFFF"/>
        </w:rPr>
        <w:t>g Research Centre, Guelph, 2007.</w:t>
      </w:r>
    </w:p>
    <w:p w:rsidR="001A352D" w:rsidRPr="004F27BE" w:rsidRDefault="001A352D" w:rsidP="002740C9">
      <w:pPr>
        <w:pStyle w:val="Odstavecseseznamem"/>
        <w:numPr>
          <w:ilvl w:val="0"/>
          <w:numId w:val="8"/>
        </w:numPr>
        <w:spacing w:before="120" w:after="120" w:line="25" w:lineRule="atLeast"/>
        <w:ind w:left="714" w:hanging="357"/>
        <w:rPr>
          <w:rFonts w:cs="Times New Roman"/>
        </w:rPr>
      </w:pPr>
      <w:r w:rsidRPr="004F27BE">
        <w:rPr>
          <w:rFonts w:cs="Times New Roman"/>
        </w:rPr>
        <w:t>WY</w:t>
      </w:r>
      <w:r w:rsidR="00070D5F" w:rsidRPr="004F27BE">
        <w:rPr>
          <w:rFonts w:cs="Times New Roman"/>
        </w:rPr>
        <w:t>KES, A</w:t>
      </w:r>
      <w:r w:rsidRPr="004F27BE">
        <w:rPr>
          <w:rFonts w:cs="Times New Roman"/>
        </w:rPr>
        <w:t>. The complete illustrated guide to gambling. Garden City, N.Y: Doubleday, 1964. ISBN 9780385052177.</w:t>
      </w:r>
    </w:p>
    <w:p w:rsidR="001A352D" w:rsidRPr="004F27BE" w:rsidRDefault="001A352D" w:rsidP="002740C9">
      <w:pPr>
        <w:numPr>
          <w:ilvl w:val="0"/>
          <w:numId w:val="8"/>
        </w:numPr>
        <w:spacing w:after="120" w:line="25" w:lineRule="atLeast"/>
        <w:ind w:left="714" w:hanging="357"/>
        <w:rPr>
          <w:rFonts w:cs="Times New Roman"/>
        </w:rPr>
      </w:pPr>
      <w:r w:rsidRPr="004F27BE">
        <w:rPr>
          <w:rFonts w:cs="Times New Roman"/>
        </w:rPr>
        <w:t>Zákon č. 202/1990 Sb. O loteriích a jiných podobných hrách (loterijní zákon)</w:t>
      </w:r>
      <w:r w:rsidR="002A01C5">
        <w:rPr>
          <w:rFonts w:cs="Times New Roman"/>
        </w:rPr>
        <w:t>.</w:t>
      </w:r>
    </w:p>
    <w:p w:rsidR="00042AE2" w:rsidRPr="00733F6A" w:rsidRDefault="00070D5F" w:rsidP="00CE5127">
      <w:pPr>
        <w:numPr>
          <w:ilvl w:val="0"/>
          <w:numId w:val="8"/>
        </w:numPr>
        <w:spacing w:after="120" w:line="25" w:lineRule="atLeast"/>
        <w:ind w:left="714" w:hanging="357"/>
        <w:rPr>
          <w:rFonts w:cs="Times New Roman"/>
        </w:rPr>
      </w:pPr>
      <w:r w:rsidRPr="004F27BE">
        <w:rPr>
          <w:rFonts w:cs="Times New Roman"/>
          <w:color w:val="000000"/>
          <w:shd w:val="clear" w:color="auto" w:fill="FFFFFF"/>
        </w:rPr>
        <w:t>ZAYML, M</w:t>
      </w:r>
      <w:r w:rsidR="00042AE2" w:rsidRPr="004F27BE">
        <w:rPr>
          <w:rFonts w:cs="Times New Roman"/>
          <w:color w:val="000000"/>
          <w:shd w:val="clear" w:color="auto" w:fill="FFFFFF"/>
        </w:rPr>
        <w:t>.</w:t>
      </w:r>
      <w:r w:rsidR="00042AE2" w:rsidRPr="004F27BE">
        <w:rPr>
          <w:rStyle w:val="apple-converted-space"/>
          <w:rFonts w:cs="Times New Roman"/>
          <w:color w:val="000000"/>
          <w:shd w:val="clear" w:color="auto" w:fill="FFFFFF"/>
        </w:rPr>
        <w:t> </w:t>
      </w:r>
      <w:r w:rsidR="00042AE2" w:rsidRPr="004F27BE">
        <w:rPr>
          <w:rFonts w:cs="Times New Roman"/>
          <w:iCs/>
          <w:color w:val="000000"/>
        </w:rPr>
        <w:t>Analýza informací při sázení na sportovní události</w:t>
      </w:r>
      <w:r w:rsidR="00042AE2" w:rsidRPr="004F27BE">
        <w:rPr>
          <w:rFonts w:cs="Times New Roman"/>
          <w:color w:val="000000"/>
          <w:shd w:val="clear" w:color="auto" w:fill="FFFFFF"/>
        </w:rPr>
        <w:t>. Jindřichův Hradec, 2012. Bakalářská práce. Vysoká škola ekonomická v Praze, Fakulta managementu v Jindřichově Hradci, Katedra společenských věd.</w:t>
      </w:r>
    </w:p>
    <w:p w:rsidR="00733F6A" w:rsidRPr="003A3C87" w:rsidRDefault="00733F6A" w:rsidP="00733F6A">
      <w:pPr>
        <w:numPr>
          <w:ilvl w:val="0"/>
          <w:numId w:val="8"/>
        </w:numPr>
        <w:spacing w:after="120" w:line="25" w:lineRule="atLeast"/>
        <w:rPr>
          <w:rFonts w:cs="Times New Roman"/>
        </w:rPr>
      </w:pPr>
      <w:r w:rsidRPr="004F27BE">
        <w:rPr>
          <w:rFonts w:cs="Times New Roman"/>
          <w:color w:val="000000"/>
          <w:shd w:val="clear" w:color="auto" w:fill="FFFFFF"/>
        </w:rPr>
        <w:t>ZIOLKOWSKI, S. The Wor</w:t>
      </w:r>
      <w:r>
        <w:rPr>
          <w:rFonts w:cs="Times New Roman"/>
          <w:color w:val="000000"/>
          <w:shd w:val="clear" w:color="auto" w:fill="FFFFFF"/>
        </w:rPr>
        <w:t>ld Count of Gaming Machines 2011</w:t>
      </w:r>
      <w:r w:rsidRPr="004F27BE">
        <w:rPr>
          <w:rFonts w:cs="Times New Roman"/>
          <w:color w:val="000000"/>
          <w:shd w:val="clear" w:color="auto" w:fill="FFFFFF"/>
        </w:rPr>
        <w:t>.</w:t>
      </w:r>
      <w:r w:rsidRPr="004F27BE">
        <w:rPr>
          <w:rStyle w:val="apple-converted-space"/>
          <w:rFonts w:cs="Times New Roman"/>
          <w:color w:val="000000"/>
          <w:shd w:val="clear" w:color="auto" w:fill="FFFFFF"/>
        </w:rPr>
        <w:t> </w:t>
      </w:r>
      <w:r w:rsidRPr="004F27BE">
        <w:rPr>
          <w:rFonts w:cs="Times New Roman"/>
          <w:iCs/>
          <w:color w:val="000000"/>
        </w:rPr>
        <w:t>Gaming Technologies Association</w:t>
      </w:r>
      <w:r>
        <w:rPr>
          <w:rFonts w:cs="Times New Roman"/>
          <w:color w:val="000000"/>
          <w:shd w:val="clear" w:color="auto" w:fill="FFFFFF"/>
        </w:rPr>
        <w:t>. Sydney, 2012</w:t>
      </w:r>
      <w:r w:rsidR="002A01C5">
        <w:rPr>
          <w:rFonts w:cs="Times New Roman"/>
          <w:color w:val="000000"/>
          <w:shd w:val="clear" w:color="auto" w:fill="FFFFFF"/>
        </w:rPr>
        <w:t>.</w:t>
      </w:r>
    </w:p>
    <w:p w:rsidR="00733F6A" w:rsidRPr="00733F6A" w:rsidRDefault="00733F6A" w:rsidP="00733F6A">
      <w:pPr>
        <w:numPr>
          <w:ilvl w:val="0"/>
          <w:numId w:val="8"/>
        </w:numPr>
        <w:spacing w:after="120" w:line="25" w:lineRule="atLeast"/>
        <w:rPr>
          <w:rFonts w:cs="Times New Roman"/>
        </w:rPr>
      </w:pPr>
      <w:r w:rsidRPr="004F27BE">
        <w:rPr>
          <w:rFonts w:cs="Times New Roman"/>
          <w:color w:val="000000"/>
          <w:shd w:val="clear" w:color="auto" w:fill="FFFFFF"/>
        </w:rPr>
        <w:t>ZIOLKOWSKI, S. The Wor</w:t>
      </w:r>
      <w:r>
        <w:rPr>
          <w:rFonts w:cs="Times New Roman"/>
          <w:color w:val="000000"/>
          <w:shd w:val="clear" w:color="auto" w:fill="FFFFFF"/>
        </w:rPr>
        <w:t>ld Count of Gaming Machines 2012</w:t>
      </w:r>
      <w:r w:rsidRPr="004F27BE">
        <w:rPr>
          <w:rFonts w:cs="Times New Roman"/>
          <w:color w:val="000000"/>
          <w:shd w:val="clear" w:color="auto" w:fill="FFFFFF"/>
        </w:rPr>
        <w:t>.</w:t>
      </w:r>
      <w:r w:rsidRPr="004F27BE">
        <w:rPr>
          <w:rStyle w:val="apple-converted-space"/>
          <w:rFonts w:cs="Times New Roman"/>
          <w:color w:val="000000"/>
          <w:shd w:val="clear" w:color="auto" w:fill="FFFFFF"/>
        </w:rPr>
        <w:t> </w:t>
      </w:r>
      <w:r w:rsidRPr="004F27BE">
        <w:rPr>
          <w:rFonts w:cs="Times New Roman"/>
          <w:iCs/>
          <w:color w:val="000000"/>
        </w:rPr>
        <w:t>Gaming Technologies Association</w:t>
      </w:r>
      <w:r>
        <w:rPr>
          <w:rFonts w:cs="Times New Roman"/>
          <w:color w:val="000000"/>
          <w:shd w:val="clear" w:color="auto" w:fill="FFFFFF"/>
        </w:rPr>
        <w:t>. Sydney, 2013</w:t>
      </w:r>
      <w:r w:rsidR="002A01C5">
        <w:rPr>
          <w:rFonts w:cs="Times New Roman"/>
          <w:color w:val="000000"/>
          <w:shd w:val="clear" w:color="auto" w:fill="FFFFFF"/>
        </w:rPr>
        <w:t>.</w:t>
      </w:r>
    </w:p>
    <w:p w:rsidR="003A3C87" w:rsidRPr="003A3C87" w:rsidRDefault="003A3C87" w:rsidP="003A3C87">
      <w:pPr>
        <w:numPr>
          <w:ilvl w:val="0"/>
          <w:numId w:val="8"/>
        </w:numPr>
        <w:spacing w:after="120" w:line="25" w:lineRule="atLeast"/>
        <w:rPr>
          <w:rFonts w:cs="Times New Roman"/>
        </w:rPr>
      </w:pPr>
      <w:r w:rsidRPr="004F27BE">
        <w:rPr>
          <w:rFonts w:cs="Times New Roman"/>
          <w:color w:val="000000"/>
          <w:shd w:val="clear" w:color="auto" w:fill="FFFFFF"/>
        </w:rPr>
        <w:t>ZIOLKOWSKI, S. The World Count of Gaming Machines 2013.</w:t>
      </w:r>
      <w:r w:rsidRPr="004F27BE">
        <w:rPr>
          <w:rStyle w:val="apple-converted-space"/>
          <w:rFonts w:cs="Times New Roman"/>
          <w:color w:val="000000"/>
          <w:shd w:val="clear" w:color="auto" w:fill="FFFFFF"/>
        </w:rPr>
        <w:t> </w:t>
      </w:r>
      <w:r w:rsidRPr="004F27BE">
        <w:rPr>
          <w:rFonts w:cs="Times New Roman"/>
          <w:iCs/>
          <w:color w:val="000000"/>
        </w:rPr>
        <w:t>Gaming Technologies Association</w:t>
      </w:r>
      <w:r w:rsidR="00524536">
        <w:rPr>
          <w:rFonts w:cs="Times New Roman"/>
          <w:color w:val="000000"/>
          <w:shd w:val="clear" w:color="auto" w:fill="FFFFFF"/>
        </w:rPr>
        <w:t>. Sydney</w:t>
      </w:r>
      <w:r>
        <w:rPr>
          <w:rFonts w:cs="Times New Roman"/>
          <w:color w:val="000000"/>
          <w:shd w:val="clear" w:color="auto" w:fill="FFFFFF"/>
        </w:rPr>
        <w:t>, 2014</w:t>
      </w:r>
      <w:r w:rsidR="002A01C5">
        <w:rPr>
          <w:rFonts w:cs="Times New Roman"/>
          <w:color w:val="000000"/>
          <w:shd w:val="clear" w:color="auto" w:fill="FFFFFF"/>
        </w:rPr>
        <w:t>.</w:t>
      </w:r>
    </w:p>
    <w:p w:rsidR="001A352D" w:rsidRPr="004F27BE" w:rsidRDefault="001A352D" w:rsidP="00CE5127">
      <w:pPr>
        <w:spacing w:after="120" w:line="25" w:lineRule="atLeast"/>
        <w:rPr>
          <w:rFonts w:cs="Times New Roman"/>
        </w:rPr>
      </w:pPr>
    </w:p>
    <w:p w:rsidR="001A352D" w:rsidRPr="007E45D4" w:rsidRDefault="001A352D" w:rsidP="00CE5127">
      <w:pPr>
        <w:spacing w:after="120" w:line="25" w:lineRule="atLeast"/>
        <w:rPr>
          <w:rFonts w:cs="Times New Roman"/>
          <w:b/>
          <w:color w:val="000000"/>
          <w:shd w:val="clear" w:color="auto" w:fill="FFFFFF"/>
        </w:rPr>
      </w:pPr>
      <w:r w:rsidRPr="007E45D4">
        <w:rPr>
          <w:rFonts w:cs="Times New Roman"/>
          <w:b/>
          <w:color w:val="000000"/>
          <w:shd w:val="clear" w:color="auto" w:fill="FFFFFF"/>
        </w:rPr>
        <w:t>Elektronické zdroje</w:t>
      </w:r>
    </w:p>
    <w:p w:rsidR="009E5476" w:rsidRDefault="009E5476" w:rsidP="00CE2EA7">
      <w:pPr>
        <w:pStyle w:val="Odstavecseseznamem"/>
        <w:numPr>
          <w:ilvl w:val="0"/>
          <w:numId w:val="9"/>
        </w:numPr>
        <w:spacing w:after="120" w:line="25" w:lineRule="atLeast"/>
        <w:rPr>
          <w:rFonts w:cs="Times New Roman"/>
          <w:color w:val="000000"/>
          <w:shd w:val="clear" w:color="auto" w:fill="FFFFFF"/>
        </w:rPr>
      </w:pPr>
      <w:r w:rsidRPr="004F27BE">
        <w:rPr>
          <w:rFonts w:cs="Times New Roman"/>
          <w:iCs/>
          <w:color w:val="000000"/>
        </w:rPr>
        <w:t>Apkurs</w:t>
      </w:r>
      <w:r w:rsidRPr="004F27BE">
        <w:rPr>
          <w:rStyle w:val="apple-converted-space"/>
          <w:rFonts w:cs="Times New Roman"/>
          <w:color w:val="000000"/>
          <w:shd w:val="clear" w:color="auto" w:fill="FFFFFF"/>
        </w:rPr>
        <w:t> </w:t>
      </w:r>
      <w:r w:rsidRPr="004F27BE">
        <w:rPr>
          <w:rFonts w:cs="Times New Roman"/>
          <w:color w:val="000000"/>
          <w:shd w:val="clear" w:color="auto" w:fill="FFFFFF"/>
        </w:rPr>
        <w:t xml:space="preserve">[online]. Praha: Synapse Technologies, 2009 [cit. 2016-03-28]. Dostupné z: </w:t>
      </w:r>
      <w:hyperlink r:id="rId42" w:history="1">
        <w:r w:rsidR="00A554D3" w:rsidRPr="002C5D67">
          <w:rPr>
            <w:rStyle w:val="Hypertextovodkaz"/>
            <w:rFonts w:cs="Times New Roman"/>
            <w:shd w:val="clear" w:color="auto" w:fill="FFFFFF"/>
          </w:rPr>
          <w:t>http://www.apkurs.cz/</w:t>
        </w:r>
      </w:hyperlink>
    </w:p>
    <w:p w:rsidR="00A554D3" w:rsidRPr="00A554D3" w:rsidRDefault="00A554D3" w:rsidP="00CE2EA7">
      <w:pPr>
        <w:numPr>
          <w:ilvl w:val="0"/>
          <w:numId w:val="9"/>
        </w:numPr>
        <w:spacing w:after="120" w:line="25" w:lineRule="atLeast"/>
      </w:pPr>
      <w:r w:rsidRPr="00A554D3">
        <w:t>Chance [online]. Beroun, 2016 [cit. 2016-03-21]. Dostupné z: https://www.chance.cz</w:t>
      </w:r>
    </w:p>
    <w:p w:rsidR="001A352D" w:rsidRPr="004F27BE" w:rsidRDefault="001A352D" w:rsidP="00CE2EA7">
      <w:pPr>
        <w:numPr>
          <w:ilvl w:val="0"/>
          <w:numId w:val="8"/>
        </w:numPr>
        <w:spacing w:after="120" w:line="25" w:lineRule="atLeast"/>
        <w:rPr>
          <w:rFonts w:cs="Times New Roman"/>
        </w:rPr>
      </w:pPr>
      <w:r w:rsidRPr="004F27BE">
        <w:rPr>
          <w:rFonts w:cs="Times New Roman"/>
          <w:color w:val="000000"/>
          <w:shd w:val="clear" w:color="auto" w:fill="FFFFFF"/>
        </w:rPr>
        <w:t>Dostihový sport - Historie.</w:t>
      </w:r>
      <w:r w:rsidRPr="004F27BE">
        <w:rPr>
          <w:rStyle w:val="apple-converted-space"/>
          <w:rFonts w:cs="Times New Roman"/>
          <w:color w:val="000000"/>
          <w:shd w:val="clear" w:color="auto" w:fill="FFFFFF"/>
        </w:rPr>
        <w:t> </w:t>
      </w:r>
      <w:r w:rsidRPr="004F27BE">
        <w:rPr>
          <w:rFonts w:cs="Times New Roman"/>
          <w:iCs/>
          <w:color w:val="000000"/>
        </w:rPr>
        <w:t>Stáj Mýto</w:t>
      </w:r>
      <w:r w:rsidRPr="004F27BE">
        <w:rPr>
          <w:rStyle w:val="apple-converted-space"/>
          <w:rFonts w:cs="Times New Roman"/>
          <w:color w:val="000000"/>
          <w:shd w:val="clear" w:color="auto" w:fill="FFFFFF"/>
        </w:rPr>
        <w:t> </w:t>
      </w:r>
      <w:r w:rsidRPr="004F27BE">
        <w:rPr>
          <w:rFonts w:cs="Times New Roman"/>
          <w:color w:val="000000"/>
          <w:shd w:val="clear" w:color="auto" w:fill="FFFFFF"/>
        </w:rPr>
        <w:t>[online]. Hořice na Šumavě, 2013 [cit. 2016-03-20]. Dostupné z: http://www.stajmyto.cz/dostihov%C3%BD%20sport.htm</w:t>
      </w:r>
    </w:p>
    <w:p w:rsidR="001A352D" w:rsidRPr="00A554D3" w:rsidRDefault="001A352D" w:rsidP="00CE2EA7">
      <w:pPr>
        <w:numPr>
          <w:ilvl w:val="0"/>
          <w:numId w:val="8"/>
        </w:numPr>
        <w:spacing w:after="120" w:line="25" w:lineRule="atLeast"/>
        <w:rPr>
          <w:rFonts w:cs="Times New Roman"/>
        </w:rPr>
      </w:pPr>
      <w:r w:rsidRPr="004F27BE">
        <w:rPr>
          <w:rFonts w:cs="Times New Roman"/>
          <w:color w:val="000000"/>
          <w:shd w:val="clear" w:color="auto" w:fill="FFFFFF"/>
        </w:rPr>
        <w:t>Fotbalové MS se dostalo na špici sázkařských akcí.</w:t>
      </w:r>
      <w:r w:rsidRPr="004F27BE">
        <w:rPr>
          <w:rStyle w:val="apple-converted-space"/>
          <w:rFonts w:cs="Times New Roman"/>
          <w:color w:val="000000"/>
          <w:shd w:val="clear" w:color="auto" w:fill="FFFFFF"/>
        </w:rPr>
        <w:t> </w:t>
      </w:r>
      <w:r w:rsidRPr="004F27BE">
        <w:rPr>
          <w:rFonts w:cs="Times New Roman"/>
          <w:iCs/>
          <w:color w:val="000000"/>
        </w:rPr>
        <w:t>Ceskatelevize.cz</w:t>
      </w:r>
      <w:r w:rsidRPr="004F27BE">
        <w:rPr>
          <w:rStyle w:val="apple-converted-space"/>
          <w:rFonts w:cs="Times New Roman"/>
          <w:color w:val="000000"/>
          <w:shd w:val="clear" w:color="auto" w:fill="FFFFFF"/>
        </w:rPr>
        <w:t> </w:t>
      </w:r>
      <w:r w:rsidRPr="004F27BE">
        <w:rPr>
          <w:rFonts w:cs="Times New Roman"/>
          <w:color w:val="000000"/>
          <w:shd w:val="clear" w:color="auto" w:fill="FFFFFF"/>
        </w:rPr>
        <w:t xml:space="preserve">[online]. Praha, 2016 [cit. 2016-03-21]. Dostupné z: </w:t>
      </w:r>
      <w:hyperlink r:id="rId43" w:history="1">
        <w:r w:rsidR="00A554D3" w:rsidRPr="002C5D67">
          <w:rPr>
            <w:rStyle w:val="Hypertextovodkaz"/>
            <w:rFonts w:cs="Times New Roman"/>
            <w:shd w:val="clear" w:color="auto" w:fill="FFFFFF"/>
          </w:rPr>
          <w:t>http://www.ceskatelevize.cz/sport/fotbal/ms-2014/280243-fotbalove-ms-se-dostalo-na-spici-sazkarskych-akci/</w:t>
        </w:r>
      </w:hyperlink>
    </w:p>
    <w:p w:rsidR="00A554D3" w:rsidRPr="00A554D3" w:rsidRDefault="00A554D3" w:rsidP="00CE2EA7">
      <w:pPr>
        <w:numPr>
          <w:ilvl w:val="0"/>
          <w:numId w:val="8"/>
        </w:numPr>
        <w:spacing w:after="120" w:line="25" w:lineRule="atLeast"/>
        <w:rPr>
          <w:rFonts w:cs="Times New Roman"/>
        </w:rPr>
      </w:pPr>
      <w:r w:rsidRPr="004F27BE">
        <w:rPr>
          <w:rFonts w:cs="Times New Roman"/>
          <w:iCs/>
          <w:color w:val="000000"/>
        </w:rPr>
        <w:lastRenderedPageBreak/>
        <w:t>IFortuna</w:t>
      </w:r>
      <w:r w:rsidRPr="004F27BE">
        <w:rPr>
          <w:rStyle w:val="apple-converted-space"/>
          <w:rFonts w:cs="Times New Roman"/>
          <w:color w:val="000000"/>
          <w:shd w:val="clear" w:color="auto" w:fill="FFFFFF"/>
        </w:rPr>
        <w:t> </w:t>
      </w:r>
      <w:r w:rsidRPr="004F27BE">
        <w:rPr>
          <w:rFonts w:cs="Times New Roman"/>
          <w:color w:val="000000"/>
          <w:shd w:val="clear" w:color="auto" w:fill="FFFFFF"/>
        </w:rPr>
        <w:t xml:space="preserve">[online]. Praha, 2016 [cit. 2016-03-21]. Dostupné z: </w:t>
      </w:r>
      <w:hyperlink r:id="rId44" w:history="1">
        <w:r w:rsidRPr="004F27BE">
          <w:rPr>
            <w:rStyle w:val="Hypertextovodkaz"/>
            <w:rFonts w:cs="Times New Roman"/>
            <w:shd w:val="clear" w:color="auto" w:fill="FFFFFF"/>
          </w:rPr>
          <w:t>http://www.ifortuna.cz/cz/pobocky/index.html</w:t>
        </w:r>
      </w:hyperlink>
    </w:p>
    <w:p w:rsidR="00A554D3" w:rsidRPr="00A554D3" w:rsidRDefault="004F24AA" w:rsidP="00CE2EA7">
      <w:pPr>
        <w:numPr>
          <w:ilvl w:val="0"/>
          <w:numId w:val="8"/>
        </w:numPr>
        <w:spacing w:after="120" w:line="25" w:lineRule="atLeast"/>
        <w:rPr>
          <w:rFonts w:cs="Times New Roman"/>
        </w:rPr>
      </w:pPr>
      <w:r>
        <w:rPr>
          <w:rFonts w:cs="Times New Roman"/>
          <w:iCs/>
          <w:color w:val="000000"/>
        </w:rPr>
        <w:t>KAJOT</w:t>
      </w:r>
      <w:r w:rsidR="00A554D3" w:rsidRPr="004F27BE">
        <w:rPr>
          <w:rFonts w:cs="Times New Roman"/>
          <w:iCs/>
          <w:color w:val="000000"/>
        </w:rPr>
        <w:t>bet</w:t>
      </w:r>
      <w:r w:rsidR="00A554D3" w:rsidRPr="004F27BE">
        <w:rPr>
          <w:rStyle w:val="apple-converted-space"/>
          <w:rFonts w:cs="Times New Roman"/>
          <w:color w:val="000000"/>
          <w:shd w:val="clear" w:color="auto" w:fill="FFFFFF"/>
        </w:rPr>
        <w:t> </w:t>
      </w:r>
      <w:r w:rsidR="00A554D3" w:rsidRPr="004F27BE">
        <w:rPr>
          <w:rFonts w:cs="Times New Roman"/>
          <w:color w:val="000000"/>
          <w:shd w:val="clear" w:color="auto" w:fill="FFFFFF"/>
        </w:rPr>
        <w:t xml:space="preserve">[online]. Brno, 2016 [cit. 2016-03-21]. Dostupné z: </w:t>
      </w:r>
      <w:r w:rsidR="00A554D3" w:rsidRPr="00A554D3">
        <w:rPr>
          <w:rFonts w:cs="Times New Roman"/>
          <w:shd w:val="clear" w:color="auto" w:fill="FFFFFF"/>
        </w:rPr>
        <w:t>https://www.kajotbet.cz/</w:t>
      </w:r>
      <w:r w:rsidR="00A554D3">
        <w:rPr>
          <w:rFonts w:cs="Times New Roman"/>
          <w:shd w:val="clear" w:color="auto" w:fill="FFFFFF"/>
        </w:rPr>
        <w:t>cz/kurzove-sazky/</w:t>
      </w:r>
    </w:p>
    <w:p w:rsidR="001A352D" w:rsidRPr="004F27BE" w:rsidRDefault="001A352D" w:rsidP="00CE2EA7">
      <w:pPr>
        <w:numPr>
          <w:ilvl w:val="0"/>
          <w:numId w:val="8"/>
        </w:numPr>
        <w:spacing w:after="120" w:line="25" w:lineRule="atLeast"/>
        <w:rPr>
          <w:rFonts w:cs="Times New Roman"/>
        </w:rPr>
      </w:pPr>
      <w:r w:rsidRPr="004F27BE">
        <w:rPr>
          <w:rFonts w:cs="Times New Roman"/>
          <w:color w:val="000000"/>
          <w:shd w:val="clear" w:color="auto" w:fill="FFFFFF"/>
        </w:rPr>
        <w:t>Kde si vsadit?</w:t>
      </w:r>
      <w:r w:rsidRPr="004F27BE">
        <w:rPr>
          <w:rStyle w:val="apple-converted-space"/>
          <w:rFonts w:cs="Times New Roman"/>
          <w:color w:val="000000"/>
          <w:shd w:val="clear" w:color="auto" w:fill="FFFFFF"/>
        </w:rPr>
        <w:t> </w:t>
      </w:r>
      <w:r w:rsidRPr="004F27BE">
        <w:rPr>
          <w:rFonts w:cs="Times New Roman"/>
          <w:iCs/>
          <w:color w:val="000000"/>
        </w:rPr>
        <w:t>Sazkabet</w:t>
      </w:r>
      <w:r w:rsidRPr="004F27BE">
        <w:rPr>
          <w:rStyle w:val="apple-converted-space"/>
          <w:rFonts w:cs="Times New Roman"/>
          <w:color w:val="000000"/>
          <w:shd w:val="clear" w:color="auto" w:fill="FFFFFF"/>
        </w:rPr>
        <w:t> </w:t>
      </w:r>
      <w:r w:rsidRPr="004F27BE">
        <w:rPr>
          <w:rFonts w:cs="Times New Roman"/>
          <w:color w:val="000000"/>
          <w:shd w:val="clear" w:color="auto" w:fill="FFFFFF"/>
        </w:rPr>
        <w:t xml:space="preserve">[online]. Praha, 2016 [cit. 2016-03-21]. Dostupné z: </w:t>
      </w:r>
      <w:hyperlink r:id="rId45" w:history="1">
        <w:r w:rsidRPr="004F27BE">
          <w:rPr>
            <w:rStyle w:val="Hypertextovodkaz"/>
            <w:rFonts w:cs="Times New Roman"/>
            <w:shd w:val="clear" w:color="auto" w:fill="FFFFFF"/>
          </w:rPr>
          <w:t>https://www.sazka.cz/mapa</w:t>
        </w:r>
      </w:hyperlink>
    </w:p>
    <w:p w:rsidR="001A352D" w:rsidRPr="004F27BE" w:rsidRDefault="001A352D" w:rsidP="00CE2EA7">
      <w:pPr>
        <w:numPr>
          <w:ilvl w:val="0"/>
          <w:numId w:val="8"/>
        </w:numPr>
        <w:spacing w:after="120" w:line="25" w:lineRule="atLeast"/>
        <w:rPr>
          <w:rFonts w:cs="Times New Roman"/>
        </w:rPr>
      </w:pPr>
      <w:r w:rsidRPr="004F27BE">
        <w:rPr>
          <w:rFonts w:cs="Times New Roman"/>
          <w:iCs/>
          <w:color w:val="000000"/>
        </w:rPr>
        <w:t>Kurzové sázení</w:t>
      </w:r>
      <w:r w:rsidRPr="004F27BE">
        <w:rPr>
          <w:rStyle w:val="apple-converted-space"/>
          <w:rFonts w:cs="Times New Roman"/>
          <w:color w:val="000000"/>
          <w:shd w:val="clear" w:color="auto" w:fill="FFFFFF"/>
        </w:rPr>
        <w:t> </w:t>
      </w:r>
      <w:r w:rsidRPr="004F27BE">
        <w:rPr>
          <w:rFonts w:cs="Times New Roman"/>
          <w:color w:val="000000"/>
          <w:shd w:val="clear" w:color="auto" w:fill="FFFFFF"/>
        </w:rPr>
        <w:t xml:space="preserve">[online]. Majuro, 2015 [cit. 2016-03-21]. Dostupné z: </w:t>
      </w:r>
      <w:hyperlink r:id="rId46" w:history="1">
        <w:r w:rsidRPr="004F27BE">
          <w:rPr>
            <w:rStyle w:val="Hypertextovodkaz"/>
            <w:rFonts w:cs="Times New Roman"/>
            <w:shd w:val="clear" w:color="auto" w:fill="FFFFFF"/>
          </w:rPr>
          <w:t>http://www.kurzovesazeni.com/</w:t>
        </w:r>
      </w:hyperlink>
    </w:p>
    <w:p w:rsidR="00344D79" w:rsidRPr="00A554D3" w:rsidRDefault="00344D79" w:rsidP="00CE2EA7">
      <w:pPr>
        <w:numPr>
          <w:ilvl w:val="0"/>
          <w:numId w:val="8"/>
        </w:numPr>
        <w:spacing w:after="120" w:line="25" w:lineRule="atLeast"/>
        <w:rPr>
          <w:rStyle w:val="Hypertextovodkaz"/>
          <w:rFonts w:cs="Times New Roman"/>
          <w:color w:val="auto"/>
          <w:u w:val="none"/>
        </w:rPr>
      </w:pPr>
      <w:r w:rsidRPr="004F27BE">
        <w:rPr>
          <w:rFonts w:cs="Times New Roman"/>
          <w:iCs/>
          <w:color w:val="000000"/>
        </w:rPr>
        <w:t>Marathonbet</w:t>
      </w:r>
      <w:r w:rsidRPr="004F27BE">
        <w:rPr>
          <w:rStyle w:val="apple-converted-space"/>
          <w:rFonts w:cs="Times New Roman"/>
          <w:color w:val="000000"/>
          <w:shd w:val="clear" w:color="auto" w:fill="FFFFFF"/>
        </w:rPr>
        <w:t> </w:t>
      </w:r>
      <w:r w:rsidRPr="004F27BE">
        <w:rPr>
          <w:rFonts w:cs="Times New Roman"/>
          <w:color w:val="000000"/>
          <w:shd w:val="clear" w:color="auto" w:fill="FFFFFF"/>
        </w:rPr>
        <w:t xml:space="preserve">[online]. Brighton, 2016 [cit. 2016-03-31]. Dostupné z: </w:t>
      </w:r>
      <w:hyperlink r:id="rId47" w:history="1">
        <w:r w:rsidR="00945F28" w:rsidRPr="004F27BE">
          <w:rPr>
            <w:rStyle w:val="Hypertextovodkaz"/>
            <w:rFonts w:cs="Times New Roman"/>
            <w:shd w:val="clear" w:color="auto" w:fill="FFFFFF"/>
          </w:rPr>
          <w:t>https://www.marathonbet.com/cs/</w:t>
        </w:r>
      </w:hyperlink>
    </w:p>
    <w:p w:rsidR="00A554D3" w:rsidRPr="00A554D3" w:rsidRDefault="00A554D3" w:rsidP="00CE2EA7">
      <w:pPr>
        <w:numPr>
          <w:ilvl w:val="0"/>
          <w:numId w:val="8"/>
        </w:numPr>
        <w:spacing w:after="120" w:line="25" w:lineRule="atLeast"/>
        <w:rPr>
          <w:rFonts w:cs="Times New Roman"/>
        </w:rPr>
      </w:pPr>
      <w:r w:rsidRPr="004F27BE">
        <w:rPr>
          <w:rFonts w:cs="Times New Roman"/>
          <w:iCs/>
          <w:color w:val="000000"/>
        </w:rPr>
        <w:t>Maxi-</w:t>
      </w:r>
      <w:r w:rsidR="003260BC">
        <w:rPr>
          <w:rFonts w:cs="Times New Roman"/>
          <w:iCs/>
          <w:color w:val="000000"/>
        </w:rPr>
        <w:t>T</w:t>
      </w:r>
      <w:r w:rsidRPr="004F27BE">
        <w:rPr>
          <w:rFonts w:cs="Times New Roman"/>
          <w:iCs/>
          <w:color w:val="000000"/>
        </w:rPr>
        <w:t>ip</w:t>
      </w:r>
      <w:r w:rsidRPr="004F27BE">
        <w:rPr>
          <w:rStyle w:val="apple-converted-space"/>
          <w:rFonts w:cs="Times New Roman"/>
          <w:color w:val="000000"/>
          <w:shd w:val="clear" w:color="auto" w:fill="FFFFFF"/>
        </w:rPr>
        <w:t> </w:t>
      </w:r>
      <w:r w:rsidRPr="004F27BE">
        <w:rPr>
          <w:rFonts w:cs="Times New Roman"/>
          <w:color w:val="000000"/>
          <w:shd w:val="clear" w:color="auto" w:fill="FFFFFF"/>
        </w:rPr>
        <w:t xml:space="preserve">[online]. Přerov, 2016 [cit. 2016-03-21]. Dostupné z: </w:t>
      </w:r>
      <w:r w:rsidRPr="00A554D3">
        <w:rPr>
          <w:rFonts w:cs="Times New Roman"/>
          <w:shd w:val="clear" w:color="auto" w:fill="FFFFFF"/>
        </w:rPr>
        <w:t>http</w:t>
      </w:r>
      <w:r>
        <w:rPr>
          <w:rFonts w:cs="Times New Roman"/>
          <w:shd w:val="clear" w:color="auto" w:fill="FFFFFF"/>
        </w:rPr>
        <w:t>://www.maxi-tip.cz/</w:t>
      </w:r>
    </w:p>
    <w:p w:rsidR="00945F28" w:rsidRPr="004F27BE" w:rsidRDefault="00945F28" w:rsidP="00CE2EA7">
      <w:pPr>
        <w:numPr>
          <w:ilvl w:val="0"/>
          <w:numId w:val="8"/>
        </w:numPr>
        <w:spacing w:after="120" w:line="25" w:lineRule="atLeast"/>
        <w:rPr>
          <w:rFonts w:cs="Times New Roman"/>
        </w:rPr>
      </w:pPr>
      <w:r w:rsidRPr="004F27BE">
        <w:rPr>
          <w:rFonts w:cs="Times New Roman"/>
          <w:iCs/>
          <w:color w:val="000000"/>
        </w:rPr>
        <w:t>Milionari.cz</w:t>
      </w:r>
      <w:r w:rsidRPr="004F27BE">
        <w:rPr>
          <w:rStyle w:val="apple-converted-space"/>
          <w:rFonts w:cs="Times New Roman"/>
          <w:color w:val="000000"/>
          <w:shd w:val="clear" w:color="auto" w:fill="FFFFFF"/>
        </w:rPr>
        <w:t> </w:t>
      </w:r>
      <w:r w:rsidRPr="004F27BE">
        <w:rPr>
          <w:rFonts w:cs="Times New Roman"/>
          <w:color w:val="000000"/>
          <w:shd w:val="clear" w:color="auto" w:fill="FFFFFF"/>
        </w:rPr>
        <w:t>[online]. Praha, 2016 [cit. 2016-03-31]. Dostupné z: www.milionari.org/dalsiSluzby/docDetail.aspx?nid=9888&amp;docid</w:t>
      </w:r>
    </w:p>
    <w:p w:rsidR="0042169F" w:rsidRPr="004F27BE" w:rsidRDefault="00070D5F" w:rsidP="00CE2EA7">
      <w:pPr>
        <w:numPr>
          <w:ilvl w:val="0"/>
          <w:numId w:val="8"/>
        </w:numPr>
        <w:spacing w:after="120" w:line="25" w:lineRule="atLeast"/>
        <w:rPr>
          <w:rFonts w:cs="Times New Roman"/>
        </w:rPr>
      </w:pPr>
      <w:r w:rsidRPr="004F27BE">
        <w:rPr>
          <w:rFonts w:cs="Times New Roman"/>
          <w:color w:val="000000"/>
          <w:shd w:val="clear" w:color="auto" w:fill="FFFFFF"/>
        </w:rPr>
        <w:t>PATRICK, A</w:t>
      </w:r>
      <w:r w:rsidR="0042169F" w:rsidRPr="004F27BE">
        <w:rPr>
          <w:rFonts w:cs="Times New Roman"/>
          <w:color w:val="000000"/>
          <w:shd w:val="clear" w:color="auto" w:fill="FFFFFF"/>
        </w:rPr>
        <w:t>. Littlewoods selling off catalogue stores after losses of £100m. In:</w:t>
      </w:r>
      <w:r w:rsidR="0042169F" w:rsidRPr="004F27BE">
        <w:rPr>
          <w:rStyle w:val="apple-converted-space"/>
          <w:rFonts w:cs="Times New Roman"/>
          <w:color w:val="000000"/>
          <w:shd w:val="clear" w:color="auto" w:fill="FFFFFF"/>
        </w:rPr>
        <w:t> </w:t>
      </w:r>
      <w:r w:rsidR="0042169F" w:rsidRPr="004F27BE">
        <w:rPr>
          <w:rFonts w:cs="Times New Roman"/>
          <w:iCs/>
          <w:color w:val="000000"/>
        </w:rPr>
        <w:t>The Telegraph</w:t>
      </w:r>
      <w:r w:rsidR="0042169F" w:rsidRPr="004F27BE">
        <w:rPr>
          <w:rFonts w:cs="Times New Roman"/>
          <w:color w:val="000000"/>
          <w:shd w:val="clear" w:color="auto" w:fill="FFFFFF"/>
        </w:rPr>
        <w:t>[online]. Londýn: Telegraph Media Group, 2005 [cit. 2016-03-28]. Dostupné z: http://www.telegraph.co.uk/finance/2914084/Littlewoods-selling-off-catalogue-stores-after-losses-of-100m.html</w:t>
      </w:r>
    </w:p>
    <w:p w:rsidR="001A352D" w:rsidRPr="004F27BE" w:rsidRDefault="001A352D" w:rsidP="00CE2EA7">
      <w:pPr>
        <w:numPr>
          <w:ilvl w:val="0"/>
          <w:numId w:val="8"/>
        </w:numPr>
        <w:spacing w:after="120" w:line="25" w:lineRule="atLeast"/>
        <w:rPr>
          <w:rFonts w:cs="Times New Roman"/>
        </w:rPr>
      </w:pPr>
      <w:r w:rsidRPr="004F27BE">
        <w:rPr>
          <w:rFonts w:cs="Times New Roman"/>
          <w:iCs/>
          <w:color w:val="000000"/>
        </w:rPr>
        <w:t>Sázení.org</w:t>
      </w:r>
      <w:r w:rsidRPr="004F27BE">
        <w:rPr>
          <w:rStyle w:val="apple-converted-space"/>
          <w:rFonts w:cs="Times New Roman"/>
          <w:color w:val="000000"/>
          <w:shd w:val="clear" w:color="auto" w:fill="FFFFFF"/>
        </w:rPr>
        <w:t> </w:t>
      </w:r>
      <w:r w:rsidRPr="004F27BE">
        <w:rPr>
          <w:rFonts w:cs="Times New Roman"/>
          <w:color w:val="000000"/>
          <w:shd w:val="clear" w:color="auto" w:fill="FFFFFF"/>
        </w:rPr>
        <w:t>[online]. 2016 [cit. 2016-03-21]. Dostupné z: http://www.sazeni.org/sazkove-kancelare/</w:t>
      </w:r>
    </w:p>
    <w:p w:rsidR="001A352D" w:rsidRPr="00B57C2E" w:rsidRDefault="001A352D" w:rsidP="00CE2EA7">
      <w:pPr>
        <w:pStyle w:val="Odstavecseseznamem"/>
        <w:numPr>
          <w:ilvl w:val="0"/>
          <w:numId w:val="8"/>
        </w:numPr>
        <w:spacing w:after="120" w:line="25" w:lineRule="atLeast"/>
        <w:rPr>
          <w:rFonts w:cs="Times New Roman"/>
          <w:color w:val="0000FF"/>
          <w:u w:val="single"/>
        </w:rPr>
      </w:pPr>
      <w:r w:rsidRPr="004F27BE">
        <w:rPr>
          <w:rFonts w:cs="Times New Roman"/>
          <w:color w:val="000000"/>
          <w:shd w:val="clear" w:color="auto" w:fill="FFFFFF"/>
        </w:rPr>
        <w:t>Sázková firma Tipsport kupuje konkurenční Chanci.</w:t>
      </w:r>
      <w:r w:rsidRPr="004F27BE">
        <w:rPr>
          <w:rStyle w:val="apple-converted-space"/>
          <w:rFonts w:cs="Times New Roman"/>
          <w:color w:val="000000"/>
          <w:shd w:val="clear" w:color="auto" w:fill="FFFFFF"/>
        </w:rPr>
        <w:t> </w:t>
      </w:r>
      <w:r w:rsidRPr="004F27BE">
        <w:rPr>
          <w:rFonts w:cs="Times New Roman"/>
          <w:iCs/>
          <w:color w:val="000000"/>
        </w:rPr>
        <w:t>IDnes.cz</w:t>
      </w:r>
      <w:r w:rsidRPr="004F27BE">
        <w:rPr>
          <w:rStyle w:val="apple-converted-space"/>
          <w:rFonts w:cs="Times New Roman"/>
          <w:color w:val="000000"/>
          <w:shd w:val="clear" w:color="auto" w:fill="FFFFFF"/>
        </w:rPr>
        <w:t> </w:t>
      </w:r>
      <w:r w:rsidRPr="004F27BE">
        <w:rPr>
          <w:rFonts w:cs="Times New Roman"/>
          <w:color w:val="000000"/>
          <w:shd w:val="clear" w:color="auto" w:fill="FFFFFF"/>
        </w:rPr>
        <w:t xml:space="preserve">[online]. Praha: MAfra, 2012 [cit. 2016-02-01]. Dostupné z: </w:t>
      </w:r>
      <w:hyperlink r:id="rId48" w:history="1">
        <w:r w:rsidR="00B57C2E" w:rsidRPr="00BE0509">
          <w:rPr>
            <w:rStyle w:val="Hypertextovodkaz"/>
            <w:rFonts w:cs="Times New Roman"/>
            <w:shd w:val="clear" w:color="auto" w:fill="FFFFFF"/>
          </w:rPr>
          <w:t>http://ekonomika.idnes.cz/sazkova-firma-tipsport-kupuje-konkurencni-chanci-fvy-/ekoakcie.aspx?c=A120521_190646_ekoakcie_neh</w:t>
        </w:r>
      </w:hyperlink>
    </w:p>
    <w:p w:rsidR="00B57C2E" w:rsidRPr="00B57C2E" w:rsidRDefault="00B57C2E" w:rsidP="00CE2EA7">
      <w:pPr>
        <w:numPr>
          <w:ilvl w:val="0"/>
          <w:numId w:val="8"/>
        </w:numPr>
        <w:spacing w:after="120" w:line="25" w:lineRule="atLeast"/>
        <w:rPr>
          <w:rFonts w:cs="Times New Roman"/>
        </w:rPr>
      </w:pPr>
      <w:r w:rsidRPr="004F27BE">
        <w:rPr>
          <w:rFonts w:cs="Times New Roman"/>
          <w:color w:val="000000"/>
          <w:shd w:val="clear" w:color="auto" w:fill="FFFFFF"/>
        </w:rPr>
        <w:t>Sázková kancelář Victoria Tip posiluje marketing.</w:t>
      </w:r>
      <w:r w:rsidRPr="004F27BE">
        <w:rPr>
          <w:rStyle w:val="apple-converted-space"/>
          <w:rFonts w:cs="Times New Roman"/>
          <w:color w:val="000000"/>
          <w:shd w:val="clear" w:color="auto" w:fill="FFFFFF"/>
        </w:rPr>
        <w:t> </w:t>
      </w:r>
      <w:r w:rsidRPr="004F27BE">
        <w:rPr>
          <w:rFonts w:cs="Times New Roman"/>
          <w:iCs/>
          <w:color w:val="000000"/>
        </w:rPr>
        <w:t>Mediar.cz</w:t>
      </w:r>
      <w:r w:rsidRPr="004F27BE">
        <w:rPr>
          <w:rStyle w:val="apple-converted-space"/>
          <w:rFonts w:cs="Times New Roman"/>
          <w:color w:val="000000"/>
          <w:shd w:val="clear" w:color="auto" w:fill="FFFFFF"/>
        </w:rPr>
        <w:t> </w:t>
      </w:r>
      <w:r w:rsidRPr="004F27BE">
        <w:rPr>
          <w:rFonts w:cs="Times New Roman"/>
          <w:color w:val="000000"/>
          <w:shd w:val="clear" w:color="auto" w:fill="FFFFFF"/>
        </w:rPr>
        <w:t>[online]. Praha, 2015 [cit. 2016-04-01]. Dostupné z: http://www.mediar.cz/sazkova-victoria-tip-posiluje-marketing/</w:t>
      </w:r>
    </w:p>
    <w:p w:rsidR="001A352D" w:rsidRPr="004F27BE" w:rsidRDefault="001A352D" w:rsidP="00CE2EA7">
      <w:pPr>
        <w:numPr>
          <w:ilvl w:val="0"/>
          <w:numId w:val="8"/>
        </w:numPr>
        <w:spacing w:after="120" w:line="25" w:lineRule="atLeast"/>
        <w:rPr>
          <w:rFonts w:cs="Times New Roman"/>
        </w:rPr>
      </w:pPr>
      <w:r w:rsidRPr="004F27BE">
        <w:rPr>
          <w:rFonts w:cs="Times New Roman"/>
          <w:iCs/>
          <w:color w:val="000000"/>
        </w:rPr>
        <w:t>Sazkove-Kancelare.com</w:t>
      </w:r>
      <w:r w:rsidRPr="004F27BE">
        <w:rPr>
          <w:rStyle w:val="apple-converted-space"/>
          <w:rFonts w:cs="Times New Roman"/>
          <w:color w:val="000000"/>
          <w:shd w:val="clear" w:color="auto" w:fill="FFFFFF"/>
        </w:rPr>
        <w:t> </w:t>
      </w:r>
      <w:r w:rsidRPr="004F27BE">
        <w:rPr>
          <w:rFonts w:cs="Times New Roman"/>
          <w:color w:val="000000"/>
          <w:shd w:val="clear" w:color="auto" w:fill="FFFFFF"/>
        </w:rPr>
        <w:t xml:space="preserve">[online]. Birkirkara, 2016 [cit. 2016-03-21]. Dostupné z: </w:t>
      </w:r>
      <w:hyperlink r:id="rId49" w:history="1">
        <w:r w:rsidRPr="004F27BE">
          <w:rPr>
            <w:rStyle w:val="Hypertextovodkaz"/>
            <w:rFonts w:cs="Times New Roman"/>
            <w:shd w:val="clear" w:color="auto" w:fill="FFFFFF"/>
          </w:rPr>
          <w:t>http://www.sazkove-kancelare.com/</w:t>
        </w:r>
      </w:hyperlink>
    </w:p>
    <w:p w:rsidR="001A352D" w:rsidRPr="004F27BE" w:rsidRDefault="001A352D" w:rsidP="00CE2EA7">
      <w:pPr>
        <w:numPr>
          <w:ilvl w:val="0"/>
          <w:numId w:val="8"/>
        </w:numPr>
        <w:spacing w:after="120" w:line="25" w:lineRule="atLeast"/>
        <w:rPr>
          <w:rFonts w:cs="Times New Roman"/>
        </w:rPr>
      </w:pPr>
      <w:r w:rsidRPr="004F27BE">
        <w:rPr>
          <w:rFonts w:cs="Times New Roman"/>
          <w:color w:val="000000"/>
          <w:shd w:val="clear" w:color="auto" w:fill="FFFFFF"/>
        </w:rPr>
        <w:t>Sbírka listin CHANCE a.s.</w:t>
      </w:r>
      <w:r w:rsidRPr="004F27BE">
        <w:rPr>
          <w:rStyle w:val="apple-converted-space"/>
          <w:rFonts w:cs="Times New Roman"/>
          <w:color w:val="000000"/>
          <w:shd w:val="clear" w:color="auto" w:fill="FFFFFF"/>
        </w:rPr>
        <w:t> </w:t>
      </w:r>
      <w:r w:rsidRPr="004F27BE">
        <w:rPr>
          <w:rFonts w:cs="Times New Roman"/>
          <w:iCs/>
          <w:color w:val="000000"/>
        </w:rPr>
        <w:t>Justice.cz</w:t>
      </w:r>
      <w:r w:rsidRPr="004F27BE">
        <w:rPr>
          <w:rStyle w:val="apple-converted-space"/>
          <w:rFonts w:cs="Times New Roman"/>
          <w:color w:val="000000"/>
          <w:shd w:val="clear" w:color="auto" w:fill="FFFFFF"/>
        </w:rPr>
        <w:t> </w:t>
      </w:r>
      <w:r w:rsidRPr="004F27BE">
        <w:rPr>
          <w:rFonts w:cs="Times New Roman"/>
          <w:color w:val="000000"/>
          <w:shd w:val="clear" w:color="auto" w:fill="FFFFFF"/>
        </w:rPr>
        <w:t xml:space="preserve">[online]. Praha, 2016 [cit. 2016-03-21]. Dostupné z: </w:t>
      </w:r>
      <w:hyperlink r:id="rId50" w:history="1">
        <w:r w:rsidRPr="004F27BE">
          <w:rPr>
            <w:rStyle w:val="Hypertextovodkaz"/>
            <w:rFonts w:cs="Times New Roman"/>
            <w:shd w:val="clear" w:color="auto" w:fill="FFFFFF"/>
          </w:rPr>
          <w:t>https://or.justice.cz/ias/ui/vypis-sl-detail?dokument=39856267&amp;subjektId=324833&amp;spis=83673</w:t>
        </w:r>
      </w:hyperlink>
    </w:p>
    <w:p w:rsidR="001A352D" w:rsidRPr="004F27BE" w:rsidRDefault="001A352D" w:rsidP="00CE2EA7">
      <w:pPr>
        <w:numPr>
          <w:ilvl w:val="0"/>
          <w:numId w:val="8"/>
        </w:numPr>
        <w:spacing w:after="120" w:line="25" w:lineRule="atLeast"/>
        <w:rPr>
          <w:rFonts w:cs="Times New Roman"/>
        </w:rPr>
      </w:pPr>
      <w:r w:rsidRPr="004F27BE">
        <w:rPr>
          <w:rFonts w:cs="Times New Roman"/>
          <w:color w:val="000000"/>
          <w:shd w:val="clear" w:color="auto" w:fill="FFFFFF"/>
        </w:rPr>
        <w:t>Sbírka listin FORTUNA sázky a.s.</w:t>
      </w:r>
      <w:r w:rsidRPr="004F27BE">
        <w:rPr>
          <w:rStyle w:val="apple-converted-space"/>
          <w:rFonts w:cs="Times New Roman"/>
          <w:color w:val="000000"/>
          <w:shd w:val="clear" w:color="auto" w:fill="FFFFFF"/>
        </w:rPr>
        <w:t> </w:t>
      </w:r>
      <w:r w:rsidRPr="004F27BE">
        <w:rPr>
          <w:rFonts w:cs="Times New Roman"/>
          <w:iCs/>
          <w:color w:val="000000"/>
        </w:rPr>
        <w:t>Justice.cz</w:t>
      </w:r>
      <w:r w:rsidRPr="004F27BE">
        <w:rPr>
          <w:rStyle w:val="apple-converted-space"/>
          <w:rFonts w:cs="Times New Roman"/>
          <w:color w:val="000000"/>
          <w:shd w:val="clear" w:color="auto" w:fill="FFFFFF"/>
        </w:rPr>
        <w:t> </w:t>
      </w:r>
      <w:r w:rsidRPr="004F27BE">
        <w:rPr>
          <w:rFonts w:cs="Times New Roman"/>
          <w:color w:val="000000"/>
          <w:shd w:val="clear" w:color="auto" w:fill="FFFFFF"/>
        </w:rPr>
        <w:t xml:space="preserve">[online]. Praha, 2016 [cit. 2016-03-21]. Dostupné z: </w:t>
      </w:r>
      <w:hyperlink r:id="rId51" w:history="1">
        <w:r w:rsidRPr="004F27BE">
          <w:rPr>
            <w:rStyle w:val="Hypertextovodkaz"/>
            <w:rFonts w:cs="Times New Roman"/>
            <w:shd w:val="clear" w:color="auto" w:fill="FFFFFF"/>
          </w:rPr>
          <w:t>https://or.justice.cz/ias/ui/vypis-sl-detail?dokument=39275856&amp;subjektId=341114&amp;spis=85870</w:t>
        </w:r>
      </w:hyperlink>
    </w:p>
    <w:p w:rsidR="001A352D" w:rsidRPr="004F27BE" w:rsidRDefault="001A352D" w:rsidP="00CE2EA7">
      <w:pPr>
        <w:numPr>
          <w:ilvl w:val="0"/>
          <w:numId w:val="8"/>
        </w:numPr>
        <w:spacing w:after="120" w:line="25" w:lineRule="atLeast"/>
        <w:rPr>
          <w:rFonts w:cs="Times New Roman"/>
        </w:rPr>
      </w:pPr>
      <w:r w:rsidRPr="004F27BE">
        <w:rPr>
          <w:rFonts w:cs="Times New Roman"/>
          <w:color w:val="000000"/>
          <w:shd w:val="clear" w:color="auto" w:fill="FFFFFF"/>
        </w:rPr>
        <w:t>Sbírka listin TIPSPORT a.s.</w:t>
      </w:r>
      <w:r w:rsidRPr="004F27BE">
        <w:rPr>
          <w:rStyle w:val="apple-converted-space"/>
          <w:rFonts w:cs="Times New Roman"/>
          <w:color w:val="000000"/>
          <w:shd w:val="clear" w:color="auto" w:fill="FFFFFF"/>
        </w:rPr>
        <w:t> </w:t>
      </w:r>
      <w:r w:rsidRPr="004F27BE">
        <w:rPr>
          <w:rFonts w:cs="Times New Roman"/>
          <w:iCs/>
          <w:color w:val="000000"/>
        </w:rPr>
        <w:t>Justice.cz</w:t>
      </w:r>
      <w:r w:rsidRPr="004F27BE">
        <w:rPr>
          <w:rStyle w:val="apple-converted-space"/>
          <w:rFonts w:cs="Times New Roman"/>
          <w:color w:val="000000"/>
          <w:shd w:val="clear" w:color="auto" w:fill="FFFFFF"/>
        </w:rPr>
        <w:t> </w:t>
      </w:r>
      <w:r w:rsidRPr="004F27BE">
        <w:rPr>
          <w:rFonts w:cs="Times New Roman"/>
          <w:color w:val="000000"/>
          <w:shd w:val="clear" w:color="auto" w:fill="FFFFFF"/>
        </w:rPr>
        <w:t xml:space="preserve">[online]. Praha, 2016 [cit. 2016-03-21]. Dostupné z: </w:t>
      </w:r>
      <w:hyperlink r:id="rId52" w:history="1">
        <w:r w:rsidRPr="004F27BE">
          <w:rPr>
            <w:rStyle w:val="Hypertextovodkaz"/>
            <w:rFonts w:cs="Times New Roman"/>
            <w:shd w:val="clear" w:color="auto" w:fill="FFFFFF"/>
          </w:rPr>
          <w:t>https://or.justice.cz/ias/ui/vypis-sl-detail?dokument=39856212&amp;subjektId=696545&amp;spis=73456</w:t>
        </w:r>
      </w:hyperlink>
    </w:p>
    <w:p w:rsidR="00A554D3" w:rsidRPr="00A554D3" w:rsidRDefault="00A554D3" w:rsidP="00CE2EA7">
      <w:pPr>
        <w:numPr>
          <w:ilvl w:val="0"/>
          <w:numId w:val="8"/>
        </w:numPr>
        <w:spacing w:after="120" w:line="25" w:lineRule="atLeast"/>
        <w:rPr>
          <w:rFonts w:cs="Times New Roman"/>
        </w:rPr>
      </w:pPr>
      <w:r w:rsidRPr="004F27BE">
        <w:rPr>
          <w:rFonts w:cs="Times New Roman"/>
          <w:iCs/>
          <w:color w:val="000000"/>
        </w:rPr>
        <w:t>Startip</w:t>
      </w:r>
      <w:r w:rsidRPr="004F27BE">
        <w:rPr>
          <w:rStyle w:val="apple-converted-space"/>
          <w:rFonts w:cs="Times New Roman"/>
          <w:color w:val="000000"/>
          <w:shd w:val="clear" w:color="auto" w:fill="FFFFFF"/>
        </w:rPr>
        <w:t> </w:t>
      </w:r>
      <w:r w:rsidRPr="004F27BE">
        <w:rPr>
          <w:rFonts w:cs="Times New Roman"/>
          <w:color w:val="000000"/>
          <w:shd w:val="clear" w:color="auto" w:fill="FFFFFF"/>
        </w:rPr>
        <w:t xml:space="preserve">[online]. Karlovy Vary, 2016 [cit. 2016-03-21]. Dostupné z: </w:t>
      </w:r>
      <w:r w:rsidRPr="00A554D3">
        <w:rPr>
          <w:rFonts w:cs="Times New Roman"/>
          <w:shd w:val="clear" w:color="auto" w:fill="FFFFFF"/>
        </w:rPr>
        <w:t>http://</w:t>
      </w:r>
      <w:r>
        <w:rPr>
          <w:rFonts w:cs="Times New Roman"/>
          <w:shd w:val="clear" w:color="auto" w:fill="FFFFFF"/>
        </w:rPr>
        <w:t>www.startip.cz/cz/pages/</w:t>
      </w:r>
    </w:p>
    <w:p w:rsidR="001A352D" w:rsidRPr="004F27BE" w:rsidRDefault="001A352D" w:rsidP="00CE2EA7">
      <w:pPr>
        <w:numPr>
          <w:ilvl w:val="0"/>
          <w:numId w:val="8"/>
        </w:numPr>
        <w:spacing w:after="120" w:line="25" w:lineRule="atLeast"/>
        <w:rPr>
          <w:rStyle w:val="Hypertextovodkaz"/>
          <w:rFonts w:cs="Times New Roman"/>
          <w:color w:val="auto"/>
          <w:u w:val="none"/>
        </w:rPr>
      </w:pPr>
      <w:r w:rsidRPr="004F27BE">
        <w:rPr>
          <w:rFonts w:cs="Times New Roman"/>
          <w:color w:val="000000"/>
          <w:shd w:val="clear" w:color="auto" w:fill="FFFFFF"/>
        </w:rPr>
        <w:t>Stručná historie Sazky.</w:t>
      </w:r>
      <w:r w:rsidRPr="004F27BE">
        <w:rPr>
          <w:rStyle w:val="apple-converted-space"/>
          <w:rFonts w:cs="Times New Roman"/>
          <w:color w:val="000000"/>
          <w:shd w:val="clear" w:color="auto" w:fill="FFFFFF"/>
        </w:rPr>
        <w:t> </w:t>
      </w:r>
      <w:r w:rsidRPr="004F27BE">
        <w:rPr>
          <w:rFonts w:cs="Times New Roman"/>
          <w:iCs/>
          <w:color w:val="000000"/>
        </w:rPr>
        <w:t>Sazka</w:t>
      </w:r>
      <w:r w:rsidRPr="004F27BE">
        <w:rPr>
          <w:rStyle w:val="apple-converted-space"/>
          <w:rFonts w:cs="Times New Roman"/>
          <w:color w:val="000000"/>
          <w:shd w:val="clear" w:color="auto" w:fill="FFFFFF"/>
        </w:rPr>
        <w:t> </w:t>
      </w:r>
      <w:r w:rsidRPr="004F27BE">
        <w:rPr>
          <w:rFonts w:cs="Times New Roman"/>
          <w:color w:val="000000"/>
          <w:shd w:val="clear" w:color="auto" w:fill="FFFFFF"/>
        </w:rPr>
        <w:t xml:space="preserve">[online]. Praha, 2016 [cit. 2016-03-20]. Dostupné z: </w:t>
      </w:r>
      <w:hyperlink r:id="rId53" w:history="1">
        <w:r w:rsidRPr="004F27BE">
          <w:rPr>
            <w:rStyle w:val="Hypertextovodkaz"/>
            <w:rFonts w:cs="Times New Roman"/>
            <w:shd w:val="clear" w:color="auto" w:fill="FFFFFF"/>
          </w:rPr>
          <w:t>https://www.sazka.cz/sazka-svet/o-spolecnosti/historie</w:t>
        </w:r>
      </w:hyperlink>
    </w:p>
    <w:p w:rsidR="008B49BA" w:rsidRPr="00A554D3" w:rsidRDefault="008B49BA" w:rsidP="00CE2EA7">
      <w:pPr>
        <w:numPr>
          <w:ilvl w:val="0"/>
          <w:numId w:val="8"/>
        </w:numPr>
        <w:spacing w:after="120" w:line="25" w:lineRule="atLeast"/>
        <w:rPr>
          <w:rFonts w:cs="Times New Roman"/>
        </w:rPr>
      </w:pPr>
      <w:r w:rsidRPr="004F27BE">
        <w:rPr>
          <w:rFonts w:cs="Times New Roman"/>
          <w:iCs/>
          <w:color w:val="000000"/>
        </w:rPr>
        <w:t>Synot.cz</w:t>
      </w:r>
      <w:r w:rsidRPr="004F27BE">
        <w:rPr>
          <w:rStyle w:val="apple-converted-space"/>
          <w:rFonts w:cs="Times New Roman"/>
          <w:color w:val="000000"/>
          <w:shd w:val="clear" w:color="auto" w:fill="FFFFFF"/>
        </w:rPr>
        <w:t> </w:t>
      </w:r>
      <w:r w:rsidRPr="004F27BE">
        <w:rPr>
          <w:rFonts w:cs="Times New Roman"/>
          <w:color w:val="000000"/>
          <w:shd w:val="clear" w:color="auto" w:fill="FFFFFF"/>
        </w:rPr>
        <w:t xml:space="preserve">[online]. Praha, 2013 [cit. 2016-03-31]. Dostupné z: </w:t>
      </w:r>
      <w:hyperlink r:id="rId54" w:history="1">
        <w:r w:rsidR="00A554D3" w:rsidRPr="002C5D67">
          <w:rPr>
            <w:rStyle w:val="Hypertextovodkaz"/>
            <w:rFonts w:cs="Times New Roman"/>
            <w:shd w:val="clear" w:color="auto" w:fill="FFFFFF"/>
          </w:rPr>
          <w:t>https://www.synot.cz/doc/holding-synot</w:t>
        </w:r>
      </w:hyperlink>
    </w:p>
    <w:p w:rsidR="00A554D3" w:rsidRPr="00E815CC" w:rsidRDefault="00A554D3" w:rsidP="00CE2EA7">
      <w:pPr>
        <w:numPr>
          <w:ilvl w:val="0"/>
          <w:numId w:val="8"/>
        </w:numPr>
        <w:spacing w:after="120" w:line="25" w:lineRule="atLeast"/>
        <w:rPr>
          <w:rStyle w:val="Hypertextovodkaz"/>
          <w:rFonts w:cs="Times New Roman"/>
          <w:color w:val="auto"/>
          <w:u w:val="none"/>
        </w:rPr>
      </w:pPr>
      <w:r w:rsidRPr="004F27BE">
        <w:rPr>
          <w:rFonts w:cs="Times New Roman"/>
          <w:iCs/>
          <w:color w:val="000000"/>
        </w:rPr>
        <w:t>Synottip</w:t>
      </w:r>
      <w:r w:rsidRPr="004F27BE">
        <w:rPr>
          <w:rStyle w:val="apple-converted-space"/>
          <w:rFonts w:cs="Times New Roman"/>
          <w:color w:val="000000"/>
          <w:shd w:val="clear" w:color="auto" w:fill="FFFFFF"/>
        </w:rPr>
        <w:t> </w:t>
      </w:r>
      <w:r w:rsidRPr="004F27BE">
        <w:rPr>
          <w:rFonts w:cs="Times New Roman"/>
          <w:color w:val="000000"/>
          <w:shd w:val="clear" w:color="auto" w:fill="FFFFFF"/>
        </w:rPr>
        <w:t xml:space="preserve">[online]. Uherské Hradiště, 2016 [cit. 2016-03-21]. Dostupné z: </w:t>
      </w:r>
      <w:hyperlink r:id="rId55" w:history="1">
        <w:r w:rsidRPr="004F27BE">
          <w:rPr>
            <w:rStyle w:val="Hypertextovodkaz"/>
            <w:rFonts w:cs="Times New Roman"/>
            <w:shd w:val="clear" w:color="auto" w:fill="FFFFFF"/>
          </w:rPr>
          <w:t>https://sport.synottip.cz/TipCenters.aspx</w:t>
        </w:r>
      </w:hyperlink>
    </w:p>
    <w:p w:rsidR="00E815CC" w:rsidRPr="00B55EB9" w:rsidRDefault="00E815CC" w:rsidP="00CE2EA7">
      <w:pPr>
        <w:pStyle w:val="Odstavecseseznamem"/>
        <w:numPr>
          <w:ilvl w:val="0"/>
          <w:numId w:val="8"/>
        </w:numPr>
        <w:ind w:left="714" w:hanging="357"/>
        <w:rPr>
          <w:rFonts w:cs="Times New Roman"/>
        </w:rPr>
      </w:pPr>
      <w:r>
        <w:rPr>
          <w:rFonts w:ascii="Open Sans" w:hAnsi="Open Sans"/>
          <w:color w:val="000000"/>
          <w:shd w:val="clear" w:color="auto" w:fill="FFFFFF"/>
        </w:rPr>
        <w:lastRenderedPageBreak/>
        <w:t>Španělsko: Nejstarší loterie.</w:t>
      </w:r>
      <w:r>
        <w:rPr>
          <w:rStyle w:val="apple-converted-space"/>
          <w:rFonts w:ascii="Open Sans" w:hAnsi="Open Sans"/>
          <w:color w:val="000000"/>
          <w:shd w:val="clear" w:color="auto" w:fill="FFFFFF"/>
        </w:rPr>
        <w:t> </w:t>
      </w:r>
      <w:r>
        <w:rPr>
          <w:rFonts w:ascii="Open Sans" w:hAnsi="Open Sans"/>
          <w:i/>
          <w:iCs/>
          <w:color w:val="000000"/>
        </w:rPr>
        <w:t>Tiscali</w:t>
      </w:r>
      <w:r>
        <w:rPr>
          <w:rStyle w:val="apple-converted-space"/>
          <w:rFonts w:ascii="Open Sans" w:hAnsi="Open Sans"/>
          <w:color w:val="000000"/>
          <w:shd w:val="clear" w:color="auto" w:fill="FFFFFF"/>
        </w:rPr>
        <w:t> </w:t>
      </w:r>
      <w:r>
        <w:rPr>
          <w:rFonts w:ascii="Open Sans" w:hAnsi="Open Sans"/>
          <w:color w:val="000000"/>
          <w:shd w:val="clear" w:color="auto" w:fill="FFFFFF"/>
        </w:rPr>
        <w:t>[online]. Praha: Tiscali media, 2008 [cit. 2016-02-21]. Dostupné z: http://cestovani.tiscali.cz/spanelsko-nejstarsi-loterie-9231</w:t>
      </w:r>
    </w:p>
    <w:p w:rsidR="00A554D3" w:rsidRPr="004F27BE" w:rsidRDefault="00A554D3" w:rsidP="00CE2EA7">
      <w:pPr>
        <w:numPr>
          <w:ilvl w:val="0"/>
          <w:numId w:val="8"/>
        </w:numPr>
        <w:spacing w:after="120" w:line="25" w:lineRule="atLeast"/>
        <w:rPr>
          <w:rFonts w:cs="Times New Roman"/>
        </w:rPr>
      </w:pPr>
      <w:r w:rsidRPr="004F27BE">
        <w:rPr>
          <w:rFonts w:cs="Times New Roman"/>
          <w:iCs/>
          <w:color w:val="000000"/>
        </w:rPr>
        <w:t>Tip &amp; Cash</w:t>
      </w:r>
      <w:r w:rsidRPr="004F27BE">
        <w:rPr>
          <w:rStyle w:val="apple-converted-space"/>
          <w:rFonts w:cs="Times New Roman"/>
          <w:color w:val="000000"/>
          <w:shd w:val="clear" w:color="auto" w:fill="FFFFFF"/>
        </w:rPr>
        <w:t> </w:t>
      </w:r>
      <w:r w:rsidRPr="004F27BE">
        <w:rPr>
          <w:rFonts w:cs="Times New Roman"/>
          <w:color w:val="000000"/>
          <w:shd w:val="clear" w:color="auto" w:fill="FFFFFF"/>
        </w:rPr>
        <w:t xml:space="preserve">[online]. Rousínov, 2016 [cit. 2016-03-21]. Dostupné z: </w:t>
      </w:r>
      <w:r w:rsidRPr="00A554D3">
        <w:rPr>
          <w:rFonts w:cs="Times New Roman"/>
          <w:shd w:val="clear" w:color="auto" w:fill="FFFFFF"/>
        </w:rPr>
        <w:t>http</w:t>
      </w:r>
      <w:r>
        <w:rPr>
          <w:rFonts w:cs="Times New Roman"/>
          <w:shd w:val="clear" w:color="auto" w:fill="FFFFFF"/>
        </w:rPr>
        <w:t>://info.tipcash.cz/home/</w:t>
      </w:r>
    </w:p>
    <w:p w:rsidR="00A554D3" w:rsidRPr="00A554D3" w:rsidRDefault="00A554D3" w:rsidP="00CE2EA7">
      <w:pPr>
        <w:numPr>
          <w:ilvl w:val="0"/>
          <w:numId w:val="8"/>
        </w:numPr>
        <w:spacing w:after="120" w:line="25" w:lineRule="atLeast"/>
        <w:rPr>
          <w:rFonts w:cs="Times New Roman"/>
        </w:rPr>
      </w:pPr>
      <w:r w:rsidRPr="004F27BE">
        <w:rPr>
          <w:rFonts w:cs="Times New Roman"/>
          <w:iCs/>
          <w:color w:val="000000"/>
        </w:rPr>
        <w:t>Tipsport</w:t>
      </w:r>
      <w:r w:rsidRPr="004F27BE">
        <w:rPr>
          <w:rStyle w:val="apple-converted-space"/>
          <w:rFonts w:cs="Times New Roman"/>
          <w:color w:val="000000"/>
          <w:shd w:val="clear" w:color="auto" w:fill="FFFFFF"/>
        </w:rPr>
        <w:t> </w:t>
      </w:r>
      <w:r w:rsidRPr="004F27BE">
        <w:rPr>
          <w:rFonts w:cs="Times New Roman"/>
          <w:color w:val="000000"/>
          <w:shd w:val="clear" w:color="auto" w:fill="FFFFFF"/>
        </w:rPr>
        <w:t xml:space="preserve">[online]. Beroun, 2016 [cit. 2016-03-21]. Dostupné z: </w:t>
      </w:r>
      <w:hyperlink r:id="rId56" w:history="1">
        <w:r w:rsidRPr="002C5D67">
          <w:rPr>
            <w:rStyle w:val="Hypertextovodkaz"/>
            <w:rFonts w:cs="Times New Roman"/>
            <w:shd w:val="clear" w:color="auto" w:fill="FFFFFF"/>
          </w:rPr>
          <w:t>https://www.tipsport.cz/</w:t>
        </w:r>
      </w:hyperlink>
    </w:p>
    <w:p w:rsidR="00B57C2E" w:rsidRPr="00CE2EA7" w:rsidRDefault="00E7194D" w:rsidP="00CE2EA7">
      <w:pPr>
        <w:numPr>
          <w:ilvl w:val="0"/>
          <w:numId w:val="8"/>
        </w:numPr>
        <w:spacing w:after="120" w:line="25" w:lineRule="atLeast"/>
        <w:rPr>
          <w:rFonts w:cs="Times New Roman"/>
        </w:rPr>
      </w:pPr>
      <w:r>
        <w:rPr>
          <w:rFonts w:cs="Times New Roman"/>
          <w:iCs/>
          <w:color w:val="000000"/>
        </w:rPr>
        <w:t>Vic</w:t>
      </w:r>
      <w:r w:rsidR="00A554D3" w:rsidRPr="004F27BE">
        <w:rPr>
          <w:rFonts w:cs="Times New Roman"/>
          <w:iCs/>
          <w:color w:val="000000"/>
        </w:rPr>
        <w:t>toria</w:t>
      </w:r>
      <w:r>
        <w:rPr>
          <w:rFonts w:cs="Times New Roman"/>
          <w:iCs/>
          <w:color w:val="000000"/>
        </w:rPr>
        <w:t>-</w:t>
      </w:r>
      <w:r w:rsidR="00A554D3" w:rsidRPr="004F27BE">
        <w:rPr>
          <w:rFonts w:cs="Times New Roman"/>
          <w:iCs/>
          <w:color w:val="000000"/>
        </w:rPr>
        <w:t>Tip</w:t>
      </w:r>
      <w:r w:rsidR="00A554D3" w:rsidRPr="004F27BE">
        <w:rPr>
          <w:rStyle w:val="apple-converted-space"/>
          <w:rFonts w:cs="Times New Roman"/>
          <w:color w:val="000000"/>
          <w:shd w:val="clear" w:color="auto" w:fill="FFFFFF"/>
        </w:rPr>
        <w:t> </w:t>
      </w:r>
      <w:r w:rsidR="00A554D3" w:rsidRPr="004F27BE">
        <w:rPr>
          <w:rFonts w:cs="Times New Roman"/>
          <w:color w:val="000000"/>
          <w:shd w:val="clear" w:color="auto" w:fill="FFFFFF"/>
        </w:rPr>
        <w:t xml:space="preserve">[online]. Praha, 2016 [cit. 2016-03-21]. Dostupné z: </w:t>
      </w:r>
      <w:hyperlink r:id="rId57" w:history="1">
        <w:r w:rsidR="00A554D3" w:rsidRPr="004F27BE">
          <w:rPr>
            <w:rStyle w:val="Hypertextovodkaz"/>
            <w:rFonts w:cs="Times New Roman"/>
            <w:shd w:val="clear" w:color="auto" w:fill="FFFFFF"/>
          </w:rPr>
          <w:t>https://www.victoriatip.cz/cs/pobocky/</w:t>
        </w:r>
      </w:hyperlink>
    </w:p>
    <w:p w:rsidR="001A352D" w:rsidRPr="004F27BE" w:rsidRDefault="001A352D" w:rsidP="00CE2EA7">
      <w:pPr>
        <w:pStyle w:val="Odstavecseseznamem"/>
        <w:numPr>
          <w:ilvl w:val="0"/>
          <w:numId w:val="8"/>
        </w:numPr>
        <w:spacing w:after="120" w:line="25" w:lineRule="atLeast"/>
        <w:rPr>
          <w:rStyle w:val="Hypertextovodkaz"/>
          <w:rFonts w:cs="Times New Roman"/>
        </w:rPr>
      </w:pPr>
      <w:r w:rsidRPr="004F27BE">
        <w:rPr>
          <w:rFonts w:cs="Times New Roman"/>
          <w:color w:val="000000"/>
          <w:shd w:val="clear" w:color="auto" w:fill="FFFFFF"/>
        </w:rPr>
        <w:t>Výherní hrací přístroje začnou mizet z metropole.</w:t>
      </w:r>
      <w:r w:rsidRPr="004F27BE">
        <w:rPr>
          <w:rStyle w:val="apple-converted-space"/>
          <w:rFonts w:cs="Times New Roman"/>
          <w:color w:val="000000"/>
          <w:shd w:val="clear" w:color="auto" w:fill="FFFFFF"/>
        </w:rPr>
        <w:t> </w:t>
      </w:r>
      <w:r w:rsidRPr="004F27BE">
        <w:rPr>
          <w:rFonts w:cs="Times New Roman"/>
          <w:iCs/>
          <w:color w:val="000000"/>
        </w:rPr>
        <w:t>Praha.eu</w:t>
      </w:r>
      <w:r w:rsidRPr="004F27BE">
        <w:rPr>
          <w:rStyle w:val="apple-converted-space"/>
          <w:rFonts w:cs="Times New Roman"/>
          <w:color w:val="000000"/>
          <w:shd w:val="clear" w:color="auto" w:fill="FFFFFF"/>
        </w:rPr>
        <w:t> </w:t>
      </w:r>
      <w:r w:rsidRPr="004F27BE">
        <w:rPr>
          <w:rFonts w:cs="Times New Roman"/>
          <w:color w:val="000000"/>
          <w:shd w:val="clear" w:color="auto" w:fill="FFFFFF"/>
        </w:rPr>
        <w:t xml:space="preserve">[online]. Praha: Magistrát HMP, 2007 [cit. 2016-02-09]. Dostupné z: </w:t>
      </w:r>
      <w:hyperlink r:id="rId58" w:history="1">
        <w:r w:rsidRPr="004F27BE">
          <w:rPr>
            <w:rStyle w:val="Hypertextovodkaz"/>
            <w:rFonts w:cs="Times New Roman"/>
            <w:shd w:val="clear" w:color="auto" w:fill="FFFFFF"/>
          </w:rPr>
          <w:t>http://www.praha.eu/jnp/cz/o_meste/magistrat/tiskovy_servis/archiv_tiskovych_zprav/vyherni_hraci_pristroje_zacnou_mizet_z.html</w:t>
        </w:r>
      </w:hyperlink>
    </w:p>
    <w:p w:rsidR="001A352D" w:rsidRPr="004F27BE" w:rsidRDefault="001A352D" w:rsidP="00CE2EA7">
      <w:pPr>
        <w:numPr>
          <w:ilvl w:val="0"/>
          <w:numId w:val="8"/>
        </w:numPr>
        <w:spacing w:after="120" w:line="25" w:lineRule="atLeast"/>
        <w:rPr>
          <w:rFonts w:cs="Times New Roman"/>
        </w:rPr>
      </w:pPr>
      <w:r w:rsidRPr="004F27BE">
        <w:rPr>
          <w:rFonts w:cs="Times New Roman"/>
          <w:color w:val="000000"/>
          <w:shd w:val="clear" w:color="auto" w:fill="FFFFFF"/>
        </w:rPr>
        <w:t>Vyhledávače - obce.</w:t>
      </w:r>
      <w:r w:rsidRPr="004F27BE">
        <w:rPr>
          <w:rStyle w:val="apple-converted-space"/>
          <w:rFonts w:cs="Times New Roman"/>
          <w:color w:val="000000"/>
          <w:shd w:val="clear" w:color="auto" w:fill="FFFFFF"/>
        </w:rPr>
        <w:t> </w:t>
      </w:r>
      <w:r w:rsidRPr="004F27BE">
        <w:rPr>
          <w:rFonts w:cs="Times New Roman"/>
          <w:iCs/>
          <w:color w:val="000000"/>
        </w:rPr>
        <w:t>Regionální informační servis</w:t>
      </w:r>
      <w:r w:rsidRPr="004F27BE">
        <w:rPr>
          <w:rStyle w:val="apple-converted-space"/>
          <w:rFonts w:cs="Times New Roman"/>
          <w:color w:val="000000"/>
          <w:shd w:val="clear" w:color="auto" w:fill="FFFFFF"/>
        </w:rPr>
        <w:t> </w:t>
      </w:r>
      <w:r w:rsidRPr="004F27BE">
        <w:rPr>
          <w:rFonts w:cs="Times New Roman"/>
          <w:color w:val="000000"/>
          <w:shd w:val="clear" w:color="auto" w:fill="FFFFFF"/>
        </w:rPr>
        <w:t>[online]. Praha, 2016 [cit. 2016-03-21]. Dostupné z: http://www.risy.cz/cs/vyhledavace/obce</w:t>
      </w:r>
    </w:p>
    <w:p w:rsidR="00D61B12" w:rsidRPr="003A3C87" w:rsidRDefault="001A352D" w:rsidP="00CE2EA7">
      <w:pPr>
        <w:numPr>
          <w:ilvl w:val="0"/>
          <w:numId w:val="8"/>
        </w:numPr>
        <w:spacing w:after="120" w:line="25" w:lineRule="atLeast"/>
        <w:rPr>
          <w:rFonts w:cs="Times New Roman"/>
        </w:rPr>
      </w:pPr>
      <w:r w:rsidRPr="004F27BE">
        <w:rPr>
          <w:rFonts w:cs="Times New Roman"/>
          <w:color w:val="000000"/>
          <w:shd w:val="clear" w:color="auto" w:fill="FFFFFF"/>
        </w:rPr>
        <w:t>Výsledky z provozování loterií a jiných podobných her.</w:t>
      </w:r>
      <w:r w:rsidRPr="004F27BE">
        <w:rPr>
          <w:rStyle w:val="apple-converted-space"/>
          <w:rFonts w:cs="Times New Roman"/>
          <w:color w:val="000000"/>
          <w:shd w:val="clear" w:color="auto" w:fill="FFFFFF"/>
        </w:rPr>
        <w:t> </w:t>
      </w:r>
      <w:r w:rsidRPr="004F27BE">
        <w:rPr>
          <w:rFonts w:cs="Times New Roman"/>
          <w:iCs/>
          <w:color w:val="000000"/>
        </w:rPr>
        <w:t>Ministerstvo financí České republiky</w:t>
      </w:r>
      <w:r w:rsidRPr="004F27BE">
        <w:rPr>
          <w:rStyle w:val="apple-converted-space"/>
          <w:rFonts w:cs="Times New Roman"/>
          <w:color w:val="000000"/>
          <w:shd w:val="clear" w:color="auto" w:fill="FFFFFF"/>
        </w:rPr>
        <w:t> </w:t>
      </w:r>
      <w:r w:rsidRPr="004F27BE">
        <w:rPr>
          <w:rFonts w:cs="Times New Roman"/>
          <w:color w:val="000000"/>
          <w:shd w:val="clear" w:color="auto" w:fill="FFFFFF"/>
        </w:rPr>
        <w:t xml:space="preserve">[online]. Praha: Creative commons, </w:t>
      </w:r>
      <w:r w:rsidR="00A71BD5" w:rsidRPr="004F27BE">
        <w:rPr>
          <w:rFonts w:cs="Times New Roman"/>
          <w:color w:val="000000"/>
          <w:shd w:val="clear" w:color="auto" w:fill="FFFFFF"/>
        </w:rPr>
        <w:t xml:space="preserve">2013 a </w:t>
      </w:r>
      <w:r w:rsidRPr="004F27BE">
        <w:rPr>
          <w:rFonts w:cs="Times New Roman"/>
          <w:color w:val="000000"/>
          <w:shd w:val="clear" w:color="auto" w:fill="FFFFFF"/>
        </w:rPr>
        <w:t xml:space="preserve">2015 [cit. 2016-03-20]. Dostupné z: </w:t>
      </w:r>
      <w:hyperlink r:id="rId59" w:history="1">
        <w:r w:rsidRPr="004F27BE">
          <w:rPr>
            <w:rStyle w:val="Hypertextovodkaz"/>
            <w:rFonts w:cs="Times New Roman"/>
            <w:shd w:val="clear" w:color="auto" w:fill="FFFFFF"/>
          </w:rPr>
          <w:t>http://www.mfcr.cz/cs/soukromy-sektor/loterie-a-sazkove-hry/vysledky-z-provozovani-loterii</w:t>
        </w:r>
      </w:hyperlink>
    </w:p>
    <w:sectPr w:rsidR="00D61B12" w:rsidRPr="003A3C87" w:rsidSect="003D317B">
      <w:endnotePr>
        <w:numFmt w:val="decimal"/>
      </w:endnotePr>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823" w:rsidRDefault="00783823" w:rsidP="001D1850">
      <w:pPr>
        <w:spacing w:line="240" w:lineRule="auto"/>
      </w:pPr>
      <w:r>
        <w:separator/>
      </w:r>
    </w:p>
  </w:endnote>
  <w:endnote w:type="continuationSeparator" w:id="0">
    <w:p w:rsidR="00783823" w:rsidRDefault="00783823" w:rsidP="001D18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Open Sans">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823" w:rsidRDefault="00783823">
    <w:pPr>
      <w:pStyle w:val="Zpat"/>
      <w:jc w:val="center"/>
    </w:pPr>
  </w:p>
  <w:p w:rsidR="00783823" w:rsidRDefault="0078382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7229479"/>
      <w:docPartObj>
        <w:docPartGallery w:val="Page Numbers (Bottom of Page)"/>
        <w:docPartUnique/>
      </w:docPartObj>
    </w:sdtPr>
    <w:sdtContent>
      <w:p w:rsidR="00783823" w:rsidRPr="0000363D" w:rsidRDefault="00783823">
        <w:pPr>
          <w:pStyle w:val="Zpat"/>
          <w:jc w:val="center"/>
        </w:pPr>
        <w:r w:rsidRPr="0000363D">
          <w:fldChar w:fldCharType="begin"/>
        </w:r>
        <w:r w:rsidRPr="0000363D">
          <w:instrText>PAGE   \* MERGEFORMAT</w:instrText>
        </w:r>
        <w:r w:rsidRPr="0000363D">
          <w:fldChar w:fldCharType="separate"/>
        </w:r>
        <w:r w:rsidR="0067479D">
          <w:rPr>
            <w:noProof/>
          </w:rPr>
          <w:t>8</w:t>
        </w:r>
        <w:r w:rsidRPr="0000363D">
          <w:fldChar w:fldCharType="end"/>
        </w:r>
      </w:p>
    </w:sdtContent>
  </w:sdt>
  <w:p w:rsidR="00783823" w:rsidRDefault="0078382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823" w:rsidRDefault="00783823" w:rsidP="001D1850">
      <w:pPr>
        <w:spacing w:line="240" w:lineRule="auto"/>
      </w:pPr>
      <w:r>
        <w:separator/>
      </w:r>
    </w:p>
  </w:footnote>
  <w:footnote w:type="continuationSeparator" w:id="0">
    <w:p w:rsidR="00783823" w:rsidRDefault="00783823" w:rsidP="001D1850">
      <w:pPr>
        <w:spacing w:line="240" w:lineRule="auto"/>
      </w:pPr>
      <w:r>
        <w:continuationSeparator/>
      </w:r>
    </w:p>
  </w:footnote>
  <w:footnote w:id="1">
    <w:p w:rsidR="00783823" w:rsidRDefault="00783823">
      <w:pPr>
        <w:pStyle w:val="Textpoznpodarou"/>
      </w:pPr>
      <w:r>
        <w:rPr>
          <w:rStyle w:val="Znakapoznpodarou"/>
        </w:rPr>
        <w:footnoteRef/>
      </w:r>
      <w:r>
        <w:t xml:space="preserve"> </w:t>
      </w:r>
      <w:r>
        <w:rPr>
          <w:rFonts w:cs="Times New Roman"/>
        </w:rPr>
        <w:t>nástroj k vyrovnání šancí obou týmů, v českém pojetí jakýsi handicap</w:t>
      </w:r>
    </w:p>
  </w:footnote>
  <w:footnote w:id="2">
    <w:p w:rsidR="00783823" w:rsidRDefault="00783823">
      <w:pPr>
        <w:pStyle w:val="Textpoznpodarou"/>
      </w:pPr>
      <w:r>
        <w:rPr>
          <w:rStyle w:val="Znakapoznpodarou"/>
        </w:rPr>
        <w:footnoteRef/>
      </w:r>
      <w:r>
        <w:t xml:space="preserve"> třída algoritmů pro simulaci systémů využívající výpočet vícerozměrných integrálů, u kterých nejsou běžné metody efektivní (Atzberger, 2006).</w:t>
      </w:r>
    </w:p>
  </w:footnote>
  <w:footnote w:id="3">
    <w:p w:rsidR="00783823" w:rsidRDefault="00783823">
      <w:pPr>
        <w:pStyle w:val="Textpoznpodarou"/>
      </w:pPr>
      <w:r>
        <w:rPr>
          <w:rStyle w:val="Znakapoznpodarou"/>
        </w:rPr>
        <w:footnoteRef/>
      </w:r>
      <w:r>
        <w:t xml:space="preserve"> též označované jako „money management“</w:t>
      </w:r>
    </w:p>
  </w:footnote>
  <w:footnote w:id="4">
    <w:p w:rsidR="00783823" w:rsidRDefault="00783823">
      <w:pPr>
        <w:pStyle w:val="Textpoznpodarou"/>
      </w:pPr>
      <w:r>
        <w:rPr>
          <w:rStyle w:val="Znakapoznpodarou"/>
        </w:rPr>
        <w:footnoteRef/>
      </w:r>
      <w:r>
        <w:t xml:space="preserve"> </w:t>
      </w:r>
      <w:r>
        <w:rPr>
          <w:rFonts w:cs="Times New Roman"/>
        </w:rPr>
        <w:t>jev, kdy favorité sportovních zápasů vyhrávají častěji, než by odpovídalo kurzům</w:t>
      </w:r>
    </w:p>
  </w:footnote>
  <w:footnote w:id="5">
    <w:p w:rsidR="00783823" w:rsidRDefault="00783823">
      <w:pPr>
        <w:pStyle w:val="Textpoznpodarou"/>
      </w:pPr>
      <w:r>
        <w:rPr>
          <w:rStyle w:val="Znakapoznpodarou"/>
        </w:rPr>
        <w:footnoteRef/>
      </w:r>
      <w:r>
        <w:t xml:space="preserve"> způsob obchodu, který využívá odlišných cen (kurzů) na různých trzích </w:t>
      </w:r>
    </w:p>
  </w:footnote>
  <w:footnote w:id="6">
    <w:p w:rsidR="00783823" w:rsidRDefault="00783823">
      <w:pPr>
        <w:pStyle w:val="Textpoznpodarou"/>
      </w:pPr>
      <w:r>
        <w:rPr>
          <w:rStyle w:val="Znakapoznpodarou"/>
        </w:rPr>
        <w:footnoteRef/>
      </w:r>
      <w:r>
        <w:t xml:space="preserve"> reprezentuje strategickou pozici produktu na trhu pomocí čtyř produktů: výrobku, ceny, propagace a místa</w:t>
      </w:r>
    </w:p>
  </w:footnote>
  <w:footnote w:id="7">
    <w:p w:rsidR="00783823" w:rsidRDefault="00783823">
      <w:pPr>
        <w:pStyle w:val="Textpoznpodarou"/>
      </w:pPr>
      <w:r>
        <w:rPr>
          <w:rStyle w:val="Znakapoznpodarou"/>
        </w:rPr>
        <w:footnoteRef/>
      </w:r>
      <w:r>
        <w:t xml:space="preserve"> Situace, kdy se sázkař spokojí s nižší, ale jistou výhrou oproti vyšší, nejisté výhře. Jedná se o běžnou praxi v live sázkách, kdy sázkař podá sázku proti původní při příznivé kurzové hladině.</w:t>
      </w:r>
    </w:p>
  </w:footnote>
  <w:footnote w:id="8">
    <w:p w:rsidR="00783823" w:rsidRDefault="00783823">
      <w:pPr>
        <w:pStyle w:val="Textpoznpodarou"/>
      </w:pPr>
      <w:r>
        <w:rPr>
          <w:rStyle w:val="Znakapoznpodarou"/>
        </w:rPr>
        <w:footnoteRef/>
      </w:r>
      <w:r>
        <w:t xml:space="preserve"> zkratka státní sázkové kanceláře</w:t>
      </w:r>
    </w:p>
  </w:footnote>
  <w:footnote w:id="9">
    <w:p w:rsidR="00783823" w:rsidRDefault="00783823">
      <w:pPr>
        <w:pStyle w:val="Textpoznpodarou"/>
      </w:pPr>
      <w:r>
        <w:rPr>
          <w:rStyle w:val="Znakapoznpodarou"/>
        </w:rPr>
        <w:footnoteRef/>
      </w:r>
      <w:r>
        <w:t xml:space="preserve"> zkratka sázkové kanceláře</w:t>
      </w:r>
    </w:p>
  </w:footnote>
  <w:footnote w:id="10">
    <w:p w:rsidR="00783823" w:rsidRDefault="00783823" w:rsidP="003E62A7">
      <w:pPr>
        <w:pStyle w:val="Textpoznpodarou"/>
        <w:jc w:val="both"/>
      </w:pPr>
      <w:r>
        <w:rPr>
          <w:rStyle w:val="Znakapoznpodarou"/>
        </w:rPr>
        <w:footnoteRef/>
      </w:r>
      <w:r>
        <w:t xml:space="preserve"> Franšísing je obchodní strategie a metoda podnikání založená na tom, že podnikatel svůj úspěšný systém odbytu </w:t>
      </w:r>
      <w:r w:rsidRPr="00A8023D">
        <w:t>výrobků, služeb, nebo technologií poskytuje za úplatu jiným právně a finančně nezávislým obchodním partnerům (Tamchyna, 2005).</w:t>
      </w:r>
    </w:p>
  </w:footnote>
  <w:footnote w:id="11">
    <w:p w:rsidR="00783823" w:rsidRDefault="00783823">
      <w:pPr>
        <w:pStyle w:val="Textpoznpodarou"/>
      </w:pPr>
      <w:r>
        <w:rPr>
          <w:rStyle w:val="Znakapoznpodarou"/>
        </w:rPr>
        <w:footnoteRef/>
      </w:r>
      <w:r>
        <w:t xml:space="preserve"> Tipsport reagoval na situaci kolem Sazky. Jelikož však podíl této loterie v roce 2012 a 2013 nepřekročil jedno procento na trhu loterií a Sazka se dostala z problémů, Tipsport tuto loterii ukončil (ceskatelevize.cz, 2014).</w:t>
      </w:r>
    </w:p>
  </w:footnote>
  <w:footnote w:id="12">
    <w:p w:rsidR="00783823" w:rsidRDefault="00783823">
      <w:pPr>
        <w:pStyle w:val="Textpoznpodarou"/>
      </w:pPr>
      <w:r>
        <w:rPr>
          <w:rStyle w:val="Znakapoznpodarou"/>
        </w:rPr>
        <w:footnoteRef/>
      </w:r>
      <w:r>
        <w:t xml:space="preserve"> interní data společnosti Tipsport</w:t>
      </w:r>
    </w:p>
  </w:footnote>
  <w:footnote w:id="13">
    <w:p w:rsidR="00783823" w:rsidRDefault="00783823">
      <w:pPr>
        <w:pStyle w:val="Textpoznpodarou"/>
      </w:pPr>
      <w:r>
        <w:rPr>
          <w:rStyle w:val="Znakapoznpodarou"/>
        </w:rPr>
        <w:footnoteRef/>
      </w:r>
      <w:r>
        <w:t xml:space="preserve"> Zkratka slov „synové a otec“.</w:t>
      </w:r>
    </w:p>
  </w:footnote>
  <w:footnote w:id="14">
    <w:p w:rsidR="00783823" w:rsidRDefault="00783823" w:rsidP="00B27886">
      <w:pPr>
        <w:pStyle w:val="Textpoznpodarou"/>
      </w:pPr>
      <w:r>
        <w:rPr>
          <w:rStyle w:val="Znakapoznpodarou"/>
        </w:rPr>
        <w:footnoteRef/>
      </w:r>
      <w:r>
        <w:t xml:space="preserve"> Je mimo jiné autorem knihy „Habitus hazardního hráče“ (2012), ve které přibližuje život hazardního hráče v podmínkách normalizačního socialistického Československa. </w:t>
      </w:r>
    </w:p>
  </w:footnote>
  <w:footnote w:id="15">
    <w:p w:rsidR="00783823" w:rsidRDefault="00783823" w:rsidP="00B27886">
      <w:pPr>
        <w:pStyle w:val="Textpoznpodarou"/>
      </w:pPr>
      <w:r>
        <w:rPr>
          <w:rStyle w:val="Znakapoznpodarou"/>
        </w:rPr>
        <w:footnoteRef/>
      </w:r>
      <w:r>
        <w:t xml:space="preserve"> Fortuna tak v roce 2011 reagovala na krizi Sazky, které mimo jiné ubyl počet sázejících, obávajících se o vyplácení výher (iDnes.cz, 2011)</w:t>
      </w:r>
    </w:p>
  </w:footnote>
  <w:footnote w:id="16">
    <w:p w:rsidR="00783823" w:rsidRDefault="00783823" w:rsidP="00E72CEB">
      <w:pPr>
        <w:pStyle w:val="Textpoznpodarou"/>
      </w:pPr>
      <w:r>
        <w:rPr>
          <w:rStyle w:val="Znakapoznpodarou"/>
        </w:rPr>
        <w:footnoteRef/>
      </w:r>
      <w:r>
        <w:t xml:space="preserve"> Lubor Dědič v roce 2004 vyhrál hlavní cenu 10 milionů Kč v SMS soutěži k 10. výročí TV Nova, ke které si najal skupinu 20 lidí k posílání SMS, aby tak svoje šance maximálně zvýšil (mozkovna.cz, 2016).</w:t>
      </w:r>
    </w:p>
  </w:footnote>
  <w:footnote w:id="17">
    <w:p w:rsidR="00783823" w:rsidRDefault="00783823">
      <w:pPr>
        <w:pStyle w:val="Textpoznpodarou"/>
      </w:pPr>
      <w:r>
        <w:rPr>
          <w:rStyle w:val="Znakapoznpodarou"/>
        </w:rPr>
        <w:footnoteRef/>
      </w:r>
      <w:r>
        <w:t xml:space="preserve"> Sázkař zde nemá možnost vsadit si před zápasem a je omezen čistě na právě probíhající zápas.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7CF5"/>
    <w:multiLevelType w:val="hybridMultilevel"/>
    <w:tmpl w:val="18CA50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0DA5C7D"/>
    <w:multiLevelType w:val="hybridMultilevel"/>
    <w:tmpl w:val="C9EE3B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F956BC2"/>
    <w:multiLevelType w:val="hybridMultilevel"/>
    <w:tmpl w:val="9D2664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0FA6AC9"/>
    <w:multiLevelType w:val="hybridMultilevel"/>
    <w:tmpl w:val="DE9809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23C3D75"/>
    <w:multiLevelType w:val="hybridMultilevel"/>
    <w:tmpl w:val="C98483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06B4FE2"/>
    <w:multiLevelType w:val="hybridMultilevel"/>
    <w:tmpl w:val="C7EAFA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27255CC"/>
    <w:multiLevelType w:val="hybridMultilevel"/>
    <w:tmpl w:val="769800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DAE43F1"/>
    <w:multiLevelType w:val="hybridMultilevel"/>
    <w:tmpl w:val="846EEF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243730B"/>
    <w:multiLevelType w:val="hybridMultilevel"/>
    <w:tmpl w:val="04E067BA"/>
    <w:lvl w:ilvl="0" w:tplc="A50C671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702D3B44"/>
    <w:multiLevelType w:val="hybridMultilevel"/>
    <w:tmpl w:val="E4C4BA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4"/>
  </w:num>
  <w:num w:numId="5">
    <w:abstractNumId w:val="5"/>
  </w:num>
  <w:num w:numId="6">
    <w:abstractNumId w:val="3"/>
  </w:num>
  <w:num w:numId="7">
    <w:abstractNumId w:val="6"/>
  </w:num>
  <w:num w:numId="8">
    <w:abstractNumId w:val="8"/>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40961"/>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32F"/>
    <w:rsid w:val="00000129"/>
    <w:rsid w:val="0000121C"/>
    <w:rsid w:val="00001593"/>
    <w:rsid w:val="00001637"/>
    <w:rsid w:val="00001E3D"/>
    <w:rsid w:val="00002B6A"/>
    <w:rsid w:val="00003057"/>
    <w:rsid w:val="0000363D"/>
    <w:rsid w:val="00003682"/>
    <w:rsid w:val="00004D48"/>
    <w:rsid w:val="000056B2"/>
    <w:rsid w:val="00007199"/>
    <w:rsid w:val="0000743B"/>
    <w:rsid w:val="00007582"/>
    <w:rsid w:val="0001009A"/>
    <w:rsid w:val="00010A86"/>
    <w:rsid w:val="000118B9"/>
    <w:rsid w:val="00011982"/>
    <w:rsid w:val="00011D2A"/>
    <w:rsid w:val="00011F08"/>
    <w:rsid w:val="00011F27"/>
    <w:rsid w:val="00011FF8"/>
    <w:rsid w:val="00013493"/>
    <w:rsid w:val="00013DB6"/>
    <w:rsid w:val="00013FFF"/>
    <w:rsid w:val="000145CC"/>
    <w:rsid w:val="00014EDD"/>
    <w:rsid w:val="000154DB"/>
    <w:rsid w:val="00016347"/>
    <w:rsid w:val="00016F4B"/>
    <w:rsid w:val="000176E4"/>
    <w:rsid w:val="00017B23"/>
    <w:rsid w:val="00017C3B"/>
    <w:rsid w:val="00017C5A"/>
    <w:rsid w:val="0002003D"/>
    <w:rsid w:val="00020C16"/>
    <w:rsid w:val="000210DC"/>
    <w:rsid w:val="000211A9"/>
    <w:rsid w:val="00021458"/>
    <w:rsid w:val="000214E3"/>
    <w:rsid w:val="00021549"/>
    <w:rsid w:val="000227C1"/>
    <w:rsid w:val="0002368D"/>
    <w:rsid w:val="00023B97"/>
    <w:rsid w:val="00023DBD"/>
    <w:rsid w:val="000244CD"/>
    <w:rsid w:val="00024B72"/>
    <w:rsid w:val="000253B7"/>
    <w:rsid w:val="00025C4D"/>
    <w:rsid w:val="00026341"/>
    <w:rsid w:val="0002680B"/>
    <w:rsid w:val="00027203"/>
    <w:rsid w:val="00027392"/>
    <w:rsid w:val="00027677"/>
    <w:rsid w:val="00027801"/>
    <w:rsid w:val="0002787F"/>
    <w:rsid w:val="00027BF4"/>
    <w:rsid w:val="00030F71"/>
    <w:rsid w:val="000310BD"/>
    <w:rsid w:val="0003193E"/>
    <w:rsid w:val="00031AFD"/>
    <w:rsid w:val="00031C49"/>
    <w:rsid w:val="00031E17"/>
    <w:rsid w:val="0003206D"/>
    <w:rsid w:val="000320B5"/>
    <w:rsid w:val="000321AE"/>
    <w:rsid w:val="000321B8"/>
    <w:rsid w:val="000322DD"/>
    <w:rsid w:val="0003272C"/>
    <w:rsid w:val="0003272E"/>
    <w:rsid w:val="00032DCA"/>
    <w:rsid w:val="0003356D"/>
    <w:rsid w:val="00033671"/>
    <w:rsid w:val="00033808"/>
    <w:rsid w:val="000338D9"/>
    <w:rsid w:val="00033987"/>
    <w:rsid w:val="00033C7B"/>
    <w:rsid w:val="000353C3"/>
    <w:rsid w:val="00035E7D"/>
    <w:rsid w:val="0003622E"/>
    <w:rsid w:val="00036425"/>
    <w:rsid w:val="00036518"/>
    <w:rsid w:val="00036C0D"/>
    <w:rsid w:val="00036ECE"/>
    <w:rsid w:val="0003718A"/>
    <w:rsid w:val="00037514"/>
    <w:rsid w:val="000403E6"/>
    <w:rsid w:val="00040728"/>
    <w:rsid w:val="00040757"/>
    <w:rsid w:val="000414A4"/>
    <w:rsid w:val="00041677"/>
    <w:rsid w:val="00042051"/>
    <w:rsid w:val="00042AE2"/>
    <w:rsid w:val="000437A3"/>
    <w:rsid w:val="00043DBA"/>
    <w:rsid w:val="0004438B"/>
    <w:rsid w:val="0004485B"/>
    <w:rsid w:val="000451A3"/>
    <w:rsid w:val="0004602E"/>
    <w:rsid w:val="00047094"/>
    <w:rsid w:val="00047201"/>
    <w:rsid w:val="000472C8"/>
    <w:rsid w:val="00047531"/>
    <w:rsid w:val="000479CC"/>
    <w:rsid w:val="00050449"/>
    <w:rsid w:val="00050CDC"/>
    <w:rsid w:val="00050DAA"/>
    <w:rsid w:val="00051459"/>
    <w:rsid w:val="000517FB"/>
    <w:rsid w:val="00051845"/>
    <w:rsid w:val="00051BBD"/>
    <w:rsid w:val="00051DBE"/>
    <w:rsid w:val="00052166"/>
    <w:rsid w:val="00052698"/>
    <w:rsid w:val="000535DC"/>
    <w:rsid w:val="00053DFC"/>
    <w:rsid w:val="00054505"/>
    <w:rsid w:val="000546E8"/>
    <w:rsid w:val="0005488F"/>
    <w:rsid w:val="00055396"/>
    <w:rsid w:val="00055628"/>
    <w:rsid w:val="0005570C"/>
    <w:rsid w:val="00055D39"/>
    <w:rsid w:val="000560CB"/>
    <w:rsid w:val="00056513"/>
    <w:rsid w:val="00056F67"/>
    <w:rsid w:val="000574B4"/>
    <w:rsid w:val="0005760C"/>
    <w:rsid w:val="00057681"/>
    <w:rsid w:val="00057B7F"/>
    <w:rsid w:val="00057D30"/>
    <w:rsid w:val="00060234"/>
    <w:rsid w:val="00061017"/>
    <w:rsid w:val="00061C37"/>
    <w:rsid w:val="00061C8E"/>
    <w:rsid w:val="00061F21"/>
    <w:rsid w:val="00062610"/>
    <w:rsid w:val="00062907"/>
    <w:rsid w:val="00062A29"/>
    <w:rsid w:val="00063A16"/>
    <w:rsid w:val="000644C8"/>
    <w:rsid w:val="000648F3"/>
    <w:rsid w:val="0006505B"/>
    <w:rsid w:val="000652BD"/>
    <w:rsid w:val="000658A5"/>
    <w:rsid w:val="000659C9"/>
    <w:rsid w:val="00065CD1"/>
    <w:rsid w:val="00065D36"/>
    <w:rsid w:val="0006607D"/>
    <w:rsid w:val="000660AE"/>
    <w:rsid w:val="00066A3D"/>
    <w:rsid w:val="00066C65"/>
    <w:rsid w:val="00066C98"/>
    <w:rsid w:val="00070065"/>
    <w:rsid w:val="00070B47"/>
    <w:rsid w:val="00070D5F"/>
    <w:rsid w:val="00070FE5"/>
    <w:rsid w:val="0007237E"/>
    <w:rsid w:val="000729A1"/>
    <w:rsid w:val="0007355E"/>
    <w:rsid w:val="000736EE"/>
    <w:rsid w:val="000737A9"/>
    <w:rsid w:val="00074122"/>
    <w:rsid w:val="00074724"/>
    <w:rsid w:val="000749FD"/>
    <w:rsid w:val="00074A9A"/>
    <w:rsid w:val="00074E7A"/>
    <w:rsid w:val="000750C4"/>
    <w:rsid w:val="000751E7"/>
    <w:rsid w:val="0007582F"/>
    <w:rsid w:val="00075DD3"/>
    <w:rsid w:val="00076758"/>
    <w:rsid w:val="00076D01"/>
    <w:rsid w:val="00077473"/>
    <w:rsid w:val="0007759E"/>
    <w:rsid w:val="0007797B"/>
    <w:rsid w:val="00077EAC"/>
    <w:rsid w:val="00077F3C"/>
    <w:rsid w:val="00080988"/>
    <w:rsid w:val="000810F9"/>
    <w:rsid w:val="000812A1"/>
    <w:rsid w:val="0008191E"/>
    <w:rsid w:val="0008309B"/>
    <w:rsid w:val="00083209"/>
    <w:rsid w:val="00084013"/>
    <w:rsid w:val="00084965"/>
    <w:rsid w:val="00085E34"/>
    <w:rsid w:val="00085F8A"/>
    <w:rsid w:val="00086A03"/>
    <w:rsid w:val="000873A0"/>
    <w:rsid w:val="00087849"/>
    <w:rsid w:val="0008798A"/>
    <w:rsid w:val="00087B2A"/>
    <w:rsid w:val="00090129"/>
    <w:rsid w:val="00090229"/>
    <w:rsid w:val="000908AA"/>
    <w:rsid w:val="00090A07"/>
    <w:rsid w:val="00090B5E"/>
    <w:rsid w:val="00090E45"/>
    <w:rsid w:val="00091D69"/>
    <w:rsid w:val="00092A18"/>
    <w:rsid w:val="00093F40"/>
    <w:rsid w:val="00094BE7"/>
    <w:rsid w:val="00094C16"/>
    <w:rsid w:val="00094F4E"/>
    <w:rsid w:val="000952F5"/>
    <w:rsid w:val="000956B3"/>
    <w:rsid w:val="00095C45"/>
    <w:rsid w:val="00095F4D"/>
    <w:rsid w:val="00096403"/>
    <w:rsid w:val="00096A5E"/>
    <w:rsid w:val="00096EFA"/>
    <w:rsid w:val="000A00A3"/>
    <w:rsid w:val="000A1233"/>
    <w:rsid w:val="000A139B"/>
    <w:rsid w:val="000A1785"/>
    <w:rsid w:val="000A179A"/>
    <w:rsid w:val="000A3049"/>
    <w:rsid w:val="000A3E37"/>
    <w:rsid w:val="000A464D"/>
    <w:rsid w:val="000A4746"/>
    <w:rsid w:val="000A476D"/>
    <w:rsid w:val="000A508D"/>
    <w:rsid w:val="000A516A"/>
    <w:rsid w:val="000A59A8"/>
    <w:rsid w:val="000A5A2B"/>
    <w:rsid w:val="000A5FBA"/>
    <w:rsid w:val="000A6D21"/>
    <w:rsid w:val="000A7039"/>
    <w:rsid w:val="000A78CD"/>
    <w:rsid w:val="000B0870"/>
    <w:rsid w:val="000B08AD"/>
    <w:rsid w:val="000B0F73"/>
    <w:rsid w:val="000B110B"/>
    <w:rsid w:val="000B1307"/>
    <w:rsid w:val="000B1352"/>
    <w:rsid w:val="000B1635"/>
    <w:rsid w:val="000B191E"/>
    <w:rsid w:val="000B20F4"/>
    <w:rsid w:val="000B3260"/>
    <w:rsid w:val="000B344D"/>
    <w:rsid w:val="000B3527"/>
    <w:rsid w:val="000B36B9"/>
    <w:rsid w:val="000B39A9"/>
    <w:rsid w:val="000B3D09"/>
    <w:rsid w:val="000B424D"/>
    <w:rsid w:val="000B44FD"/>
    <w:rsid w:val="000B47C0"/>
    <w:rsid w:val="000B4998"/>
    <w:rsid w:val="000B4E6C"/>
    <w:rsid w:val="000B5A56"/>
    <w:rsid w:val="000B5BCE"/>
    <w:rsid w:val="000B5FF6"/>
    <w:rsid w:val="000B6138"/>
    <w:rsid w:val="000B6220"/>
    <w:rsid w:val="000B6D54"/>
    <w:rsid w:val="000B70C2"/>
    <w:rsid w:val="000B7828"/>
    <w:rsid w:val="000B79DB"/>
    <w:rsid w:val="000B7C75"/>
    <w:rsid w:val="000C019F"/>
    <w:rsid w:val="000C0327"/>
    <w:rsid w:val="000C0D74"/>
    <w:rsid w:val="000C125C"/>
    <w:rsid w:val="000C16E8"/>
    <w:rsid w:val="000C17A3"/>
    <w:rsid w:val="000C233B"/>
    <w:rsid w:val="000C2832"/>
    <w:rsid w:val="000C2E42"/>
    <w:rsid w:val="000C2FCF"/>
    <w:rsid w:val="000C3368"/>
    <w:rsid w:val="000C4740"/>
    <w:rsid w:val="000C4796"/>
    <w:rsid w:val="000C49CF"/>
    <w:rsid w:val="000C4E46"/>
    <w:rsid w:val="000C6D77"/>
    <w:rsid w:val="000C77E4"/>
    <w:rsid w:val="000C7ADE"/>
    <w:rsid w:val="000D0300"/>
    <w:rsid w:val="000D075C"/>
    <w:rsid w:val="000D0B3F"/>
    <w:rsid w:val="000D0DCE"/>
    <w:rsid w:val="000D17AE"/>
    <w:rsid w:val="000D1986"/>
    <w:rsid w:val="000D1AC6"/>
    <w:rsid w:val="000D228D"/>
    <w:rsid w:val="000D22AF"/>
    <w:rsid w:val="000D29B7"/>
    <w:rsid w:val="000D2E94"/>
    <w:rsid w:val="000D3160"/>
    <w:rsid w:val="000D33D2"/>
    <w:rsid w:val="000D382B"/>
    <w:rsid w:val="000D38F5"/>
    <w:rsid w:val="000D3BA4"/>
    <w:rsid w:val="000D3DB0"/>
    <w:rsid w:val="000D4A6A"/>
    <w:rsid w:val="000D50F9"/>
    <w:rsid w:val="000D54EE"/>
    <w:rsid w:val="000D5BE2"/>
    <w:rsid w:val="000D6B32"/>
    <w:rsid w:val="000D6DD7"/>
    <w:rsid w:val="000D76F8"/>
    <w:rsid w:val="000D7A16"/>
    <w:rsid w:val="000D7B31"/>
    <w:rsid w:val="000E0391"/>
    <w:rsid w:val="000E0BFC"/>
    <w:rsid w:val="000E1542"/>
    <w:rsid w:val="000E15A0"/>
    <w:rsid w:val="000E2348"/>
    <w:rsid w:val="000E416C"/>
    <w:rsid w:val="000E4BC3"/>
    <w:rsid w:val="000E4EE6"/>
    <w:rsid w:val="000E5A72"/>
    <w:rsid w:val="000E6DD4"/>
    <w:rsid w:val="000E76D0"/>
    <w:rsid w:val="000E7722"/>
    <w:rsid w:val="000F0E7A"/>
    <w:rsid w:val="000F13A7"/>
    <w:rsid w:val="000F1719"/>
    <w:rsid w:val="000F213A"/>
    <w:rsid w:val="000F23E4"/>
    <w:rsid w:val="000F246A"/>
    <w:rsid w:val="000F24A5"/>
    <w:rsid w:val="000F2748"/>
    <w:rsid w:val="000F368C"/>
    <w:rsid w:val="000F3962"/>
    <w:rsid w:val="000F3F7A"/>
    <w:rsid w:val="000F46A2"/>
    <w:rsid w:val="000F4A33"/>
    <w:rsid w:val="000F5BF6"/>
    <w:rsid w:val="000F5FA7"/>
    <w:rsid w:val="000F607B"/>
    <w:rsid w:val="000F6435"/>
    <w:rsid w:val="000F6F43"/>
    <w:rsid w:val="000F738B"/>
    <w:rsid w:val="000F741C"/>
    <w:rsid w:val="000F7A8F"/>
    <w:rsid w:val="000F7F17"/>
    <w:rsid w:val="000F7F5C"/>
    <w:rsid w:val="001001A9"/>
    <w:rsid w:val="00100583"/>
    <w:rsid w:val="00100B48"/>
    <w:rsid w:val="00100F45"/>
    <w:rsid w:val="001012B0"/>
    <w:rsid w:val="0010153D"/>
    <w:rsid w:val="00101640"/>
    <w:rsid w:val="00101A36"/>
    <w:rsid w:val="0010216C"/>
    <w:rsid w:val="00102A93"/>
    <w:rsid w:val="001030F6"/>
    <w:rsid w:val="00103602"/>
    <w:rsid w:val="00103D07"/>
    <w:rsid w:val="001055B7"/>
    <w:rsid w:val="00105683"/>
    <w:rsid w:val="00105AC4"/>
    <w:rsid w:val="00105B8A"/>
    <w:rsid w:val="001066DB"/>
    <w:rsid w:val="00106E65"/>
    <w:rsid w:val="00106F47"/>
    <w:rsid w:val="00106FB0"/>
    <w:rsid w:val="0010722B"/>
    <w:rsid w:val="00107245"/>
    <w:rsid w:val="00107360"/>
    <w:rsid w:val="0010772D"/>
    <w:rsid w:val="00107C39"/>
    <w:rsid w:val="001105E1"/>
    <w:rsid w:val="00110A66"/>
    <w:rsid w:val="001111E6"/>
    <w:rsid w:val="001113C1"/>
    <w:rsid w:val="00111CBB"/>
    <w:rsid w:val="0011211E"/>
    <w:rsid w:val="001121E1"/>
    <w:rsid w:val="001121ED"/>
    <w:rsid w:val="00112495"/>
    <w:rsid w:val="00112D21"/>
    <w:rsid w:val="00113210"/>
    <w:rsid w:val="00113B69"/>
    <w:rsid w:val="00114057"/>
    <w:rsid w:val="001141F3"/>
    <w:rsid w:val="00114C93"/>
    <w:rsid w:val="00115750"/>
    <w:rsid w:val="00115A75"/>
    <w:rsid w:val="00115F1A"/>
    <w:rsid w:val="00116227"/>
    <w:rsid w:val="0011677F"/>
    <w:rsid w:val="00116C7C"/>
    <w:rsid w:val="00116DCF"/>
    <w:rsid w:val="00116EC9"/>
    <w:rsid w:val="0011709A"/>
    <w:rsid w:val="00117107"/>
    <w:rsid w:val="00117340"/>
    <w:rsid w:val="00117BB6"/>
    <w:rsid w:val="00117C07"/>
    <w:rsid w:val="0012083D"/>
    <w:rsid w:val="001209DC"/>
    <w:rsid w:val="00120F2A"/>
    <w:rsid w:val="0012225B"/>
    <w:rsid w:val="0012283F"/>
    <w:rsid w:val="00122D77"/>
    <w:rsid w:val="00122E58"/>
    <w:rsid w:val="00122FFD"/>
    <w:rsid w:val="0012314F"/>
    <w:rsid w:val="001233F7"/>
    <w:rsid w:val="00123637"/>
    <w:rsid w:val="00123797"/>
    <w:rsid w:val="00123B8C"/>
    <w:rsid w:val="00123C57"/>
    <w:rsid w:val="00124CC4"/>
    <w:rsid w:val="00125215"/>
    <w:rsid w:val="00125EED"/>
    <w:rsid w:val="00126171"/>
    <w:rsid w:val="001263D3"/>
    <w:rsid w:val="00126883"/>
    <w:rsid w:val="0012709B"/>
    <w:rsid w:val="001272C5"/>
    <w:rsid w:val="001273F6"/>
    <w:rsid w:val="001274B4"/>
    <w:rsid w:val="00127CA3"/>
    <w:rsid w:val="00127E14"/>
    <w:rsid w:val="00130198"/>
    <w:rsid w:val="001303AB"/>
    <w:rsid w:val="001304E7"/>
    <w:rsid w:val="0013194D"/>
    <w:rsid w:val="00131B7C"/>
    <w:rsid w:val="00131E92"/>
    <w:rsid w:val="00132138"/>
    <w:rsid w:val="001322DE"/>
    <w:rsid w:val="00132DC9"/>
    <w:rsid w:val="00133384"/>
    <w:rsid w:val="00133F9A"/>
    <w:rsid w:val="00134340"/>
    <w:rsid w:val="00134A0B"/>
    <w:rsid w:val="00134CF6"/>
    <w:rsid w:val="00135058"/>
    <w:rsid w:val="00135409"/>
    <w:rsid w:val="001359AC"/>
    <w:rsid w:val="00136859"/>
    <w:rsid w:val="001375F1"/>
    <w:rsid w:val="00142242"/>
    <w:rsid w:val="001423AA"/>
    <w:rsid w:val="00142F5E"/>
    <w:rsid w:val="001433F0"/>
    <w:rsid w:val="001436FF"/>
    <w:rsid w:val="00143718"/>
    <w:rsid w:val="00143E3B"/>
    <w:rsid w:val="00144072"/>
    <w:rsid w:val="0014453D"/>
    <w:rsid w:val="00145220"/>
    <w:rsid w:val="00145971"/>
    <w:rsid w:val="001461B8"/>
    <w:rsid w:val="001462DC"/>
    <w:rsid w:val="001464B5"/>
    <w:rsid w:val="0014662E"/>
    <w:rsid w:val="001469EC"/>
    <w:rsid w:val="00146A33"/>
    <w:rsid w:val="001474A9"/>
    <w:rsid w:val="0014763A"/>
    <w:rsid w:val="001476B0"/>
    <w:rsid w:val="00147D45"/>
    <w:rsid w:val="00147DE0"/>
    <w:rsid w:val="00150114"/>
    <w:rsid w:val="001508A2"/>
    <w:rsid w:val="0015108E"/>
    <w:rsid w:val="00151C8D"/>
    <w:rsid w:val="00151F07"/>
    <w:rsid w:val="00152150"/>
    <w:rsid w:val="00152498"/>
    <w:rsid w:val="001525B7"/>
    <w:rsid w:val="001528F8"/>
    <w:rsid w:val="00152DB9"/>
    <w:rsid w:val="00152E7C"/>
    <w:rsid w:val="001536CE"/>
    <w:rsid w:val="00153E57"/>
    <w:rsid w:val="00154448"/>
    <w:rsid w:val="00154637"/>
    <w:rsid w:val="00154732"/>
    <w:rsid w:val="0015516F"/>
    <w:rsid w:val="001558BD"/>
    <w:rsid w:val="001563C4"/>
    <w:rsid w:val="00156997"/>
    <w:rsid w:val="001569D2"/>
    <w:rsid w:val="00156C49"/>
    <w:rsid w:val="00156FA1"/>
    <w:rsid w:val="00157169"/>
    <w:rsid w:val="00160516"/>
    <w:rsid w:val="00160854"/>
    <w:rsid w:val="00160C0D"/>
    <w:rsid w:val="00161674"/>
    <w:rsid w:val="00161B20"/>
    <w:rsid w:val="00161C47"/>
    <w:rsid w:val="00162683"/>
    <w:rsid w:val="0016270E"/>
    <w:rsid w:val="001627CD"/>
    <w:rsid w:val="00162DBF"/>
    <w:rsid w:val="00162FEB"/>
    <w:rsid w:val="00163890"/>
    <w:rsid w:val="0016597D"/>
    <w:rsid w:val="001659D0"/>
    <w:rsid w:val="00165A99"/>
    <w:rsid w:val="00166436"/>
    <w:rsid w:val="0016662E"/>
    <w:rsid w:val="00166AFD"/>
    <w:rsid w:val="00166C05"/>
    <w:rsid w:val="00166D32"/>
    <w:rsid w:val="00166DC0"/>
    <w:rsid w:val="001706E0"/>
    <w:rsid w:val="00170B10"/>
    <w:rsid w:val="00170B9E"/>
    <w:rsid w:val="00170BC0"/>
    <w:rsid w:val="00171103"/>
    <w:rsid w:val="00171134"/>
    <w:rsid w:val="00171148"/>
    <w:rsid w:val="0017126B"/>
    <w:rsid w:val="00172088"/>
    <w:rsid w:val="001721BE"/>
    <w:rsid w:val="00172718"/>
    <w:rsid w:val="00173290"/>
    <w:rsid w:val="001739F5"/>
    <w:rsid w:val="001751E0"/>
    <w:rsid w:val="00175675"/>
    <w:rsid w:val="001759BB"/>
    <w:rsid w:val="00175AE2"/>
    <w:rsid w:val="00175BDC"/>
    <w:rsid w:val="00176803"/>
    <w:rsid w:val="001769D2"/>
    <w:rsid w:val="00176B4D"/>
    <w:rsid w:val="00176DC8"/>
    <w:rsid w:val="0017709D"/>
    <w:rsid w:val="00177B8B"/>
    <w:rsid w:val="00180788"/>
    <w:rsid w:val="0018104E"/>
    <w:rsid w:val="001812A1"/>
    <w:rsid w:val="00181612"/>
    <w:rsid w:val="00181B72"/>
    <w:rsid w:val="00181F01"/>
    <w:rsid w:val="00182181"/>
    <w:rsid w:val="00182B8F"/>
    <w:rsid w:val="001832F8"/>
    <w:rsid w:val="00183FA7"/>
    <w:rsid w:val="001845BD"/>
    <w:rsid w:val="0018522F"/>
    <w:rsid w:val="0018585E"/>
    <w:rsid w:val="0018592A"/>
    <w:rsid w:val="00185AE8"/>
    <w:rsid w:val="0018615B"/>
    <w:rsid w:val="0018625C"/>
    <w:rsid w:val="001864AA"/>
    <w:rsid w:val="0018714C"/>
    <w:rsid w:val="001871C5"/>
    <w:rsid w:val="001902D1"/>
    <w:rsid w:val="0019067C"/>
    <w:rsid w:val="001910B6"/>
    <w:rsid w:val="00191150"/>
    <w:rsid w:val="001913D8"/>
    <w:rsid w:val="00191F5C"/>
    <w:rsid w:val="00192C9C"/>
    <w:rsid w:val="0019361B"/>
    <w:rsid w:val="001939CC"/>
    <w:rsid w:val="00193AD1"/>
    <w:rsid w:val="00193C80"/>
    <w:rsid w:val="00194549"/>
    <w:rsid w:val="001946C6"/>
    <w:rsid w:val="00195C96"/>
    <w:rsid w:val="00195F49"/>
    <w:rsid w:val="00196041"/>
    <w:rsid w:val="001966EF"/>
    <w:rsid w:val="00196C3F"/>
    <w:rsid w:val="0019720B"/>
    <w:rsid w:val="0019750C"/>
    <w:rsid w:val="001A01B0"/>
    <w:rsid w:val="001A01EB"/>
    <w:rsid w:val="001A020C"/>
    <w:rsid w:val="001A0523"/>
    <w:rsid w:val="001A12F5"/>
    <w:rsid w:val="001A1A7F"/>
    <w:rsid w:val="001A1E87"/>
    <w:rsid w:val="001A335A"/>
    <w:rsid w:val="001A352D"/>
    <w:rsid w:val="001A3629"/>
    <w:rsid w:val="001A3985"/>
    <w:rsid w:val="001A40BF"/>
    <w:rsid w:val="001A4FA1"/>
    <w:rsid w:val="001A5461"/>
    <w:rsid w:val="001A5ED7"/>
    <w:rsid w:val="001A61D0"/>
    <w:rsid w:val="001A6AD9"/>
    <w:rsid w:val="001A6B64"/>
    <w:rsid w:val="001A6D6E"/>
    <w:rsid w:val="001A6DA7"/>
    <w:rsid w:val="001A74CF"/>
    <w:rsid w:val="001A7607"/>
    <w:rsid w:val="001A7834"/>
    <w:rsid w:val="001B05FA"/>
    <w:rsid w:val="001B0963"/>
    <w:rsid w:val="001B14F8"/>
    <w:rsid w:val="001B17A3"/>
    <w:rsid w:val="001B1DB3"/>
    <w:rsid w:val="001B2772"/>
    <w:rsid w:val="001B2BA7"/>
    <w:rsid w:val="001B3D67"/>
    <w:rsid w:val="001B448D"/>
    <w:rsid w:val="001B4E37"/>
    <w:rsid w:val="001B5035"/>
    <w:rsid w:val="001B505B"/>
    <w:rsid w:val="001B52F5"/>
    <w:rsid w:val="001B5985"/>
    <w:rsid w:val="001B60F6"/>
    <w:rsid w:val="001B63B9"/>
    <w:rsid w:val="001B6F18"/>
    <w:rsid w:val="001B75AC"/>
    <w:rsid w:val="001B7B80"/>
    <w:rsid w:val="001B7C20"/>
    <w:rsid w:val="001C07FF"/>
    <w:rsid w:val="001C0DA0"/>
    <w:rsid w:val="001C1917"/>
    <w:rsid w:val="001C2C76"/>
    <w:rsid w:val="001C2D7B"/>
    <w:rsid w:val="001C346C"/>
    <w:rsid w:val="001C3964"/>
    <w:rsid w:val="001C491F"/>
    <w:rsid w:val="001C4934"/>
    <w:rsid w:val="001C4DB3"/>
    <w:rsid w:val="001C50A1"/>
    <w:rsid w:val="001C549A"/>
    <w:rsid w:val="001C5A3C"/>
    <w:rsid w:val="001C61FA"/>
    <w:rsid w:val="001C70AC"/>
    <w:rsid w:val="001C759C"/>
    <w:rsid w:val="001C7D16"/>
    <w:rsid w:val="001D0C85"/>
    <w:rsid w:val="001D1078"/>
    <w:rsid w:val="001D183A"/>
    <w:rsid w:val="001D1850"/>
    <w:rsid w:val="001D1E50"/>
    <w:rsid w:val="001D3264"/>
    <w:rsid w:val="001D330D"/>
    <w:rsid w:val="001D351F"/>
    <w:rsid w:val="001D3583"/>
    <w:rsid w:val="001D37B6"/>
    <w:rsid w:val="001D3FD7"/>
    <w:rsid w:val="001D436A"/>
    <w:rsid w:val="001D456A"/>
    <w:rsid w:val="001D4792"/>
    <w:rsid w:val="001D4D65"/>
    <w:rsid w:val="001D4F8D"/>
    <w:rsid w:val="001D4FEC"/>
    <w:rsid w:val="001D5166"/>
    <w:rsid w:val="001D5881"/>
    <w:rsid w:val="001D5C1E"/>
    <w:rsid w:val="001D5C3C"/>
    <w:rsid w:val="001D5D27"/>
    <w:rsid w:val="001D646B"/>
    <w:rsid w:val="001D6BF8"/>
    <w:rsid w:val="001D6DF4"/>
    <w:rsid w:val="001D7260"/>
    <w:rsid w:val="001D7D63"/>
    <w:rsid w:val="001E0785"/>
    <w:rsid w:val="001E174A"/>
    <w:rsid w:val="001E1DEB"/>
    <w:rsid w:val="001E2731"/>
    <w:rsid w:val="001E2748"/>
    <w:rsid w:val="001E30F6"/>
    <w:rsid w:val="001E313E"/>
    <w:rsid w:val="001E36FD"/>
    <w:rsid w:val="001E3D9D"/>
    <w:rsid w:val="001E447B"/>
    <w:rsid w:val="001E4510"/>
    <w:rsid w:val="001E497B"/>
    <w:rsid w:val="001E4B21"/>
    <w:rsid w:val="001E57CE"/>
    <w:rsid w:val="001E5D03"/>
    <w:rsid w:val="001E6418"/>
    <w:rsid w:val="001E6565"/>
    <w:rsid w:val="001E6903"/>
    <w:rsid w:val="001E6C0E"/>
    <w:rsid w:val="001E7830"/>
    <w:rsid w:val="001E787B"/>
    <w:rsid w:val="001E795D"/>
    <w:rsid w:val="001E7ABB"/>
    <w:rsid w:val="001E7BA2"/>
    <w:rsid w:val="001E7CD8"/>
    <w:rsid w:val="001E7D4D"/>
    <w:rsid w:val="001F0450"/>
    <w:rsid w:val="001F09B9"/>
    <w:rsid w:val="001F0CDA"/>
    <w:rsid w:val="001F0DF6"/>
    <w:rsid w:val="001F11A5"/>
    <w:rsid w:val="001F1ABC"/>
    <w:rsid w:val="001F20AE"/>
    <w:rsid w:val="001F333F"/>
    <w:rsid w:val="001F4876"/>
    <w:rsid w:val="001F49D9"/>
    <w:rsid w:val="001F4D44"/>
    <w:rsid w:val="001F527F"/>
    <w:rsid w:val="001F5EB5"/>
    <w:rsid w:val="001F5ED9"/>
    <w:rsid w:val="001F603F"/>
    <w:rsid w:val="001F6D37"/>
    <w:rsid w:val="001F6FDA"/>
    <w:rsid w:val="001F775B"/>
    <w:rsid w:val="001F7F8A"/>
    <w:rsid w:val="00200006"/>
    <w:rsid w:val="002003A8"/>
    <w:rsid w:val="002006DC"/>
    <w:rsid w:val="002008EA"/>
    <w:rsid w:val="002009B0"/>
    <w:rsid w:val="00201104"/>
    <w:rsid w:val="002013DC"/>
    <w:rsid w:val="00201743"/>
    <w:rsid w:val="0020206C"/>
    <w:rsid w:val="0020345D"/>
    <w:rsid w:val="002035CA"/>
    <w:rsid w:val="00203F90"/>
    <w:rsid w:val="0020455D"/>
    <w:rsid w:val="002051C3"/>
    <w:rsid w:val="002051F8"/>
    <w:rsid w:val="00205287"/>
    <w:rsid w:val="00206A8D"/>
    <w:rsid w:val="00206E0A"/>
    <w:rsid w:val="002078CC"/>
    <w:rsid w:val="00207FD4"/>
    <w:rsid w:val="00207FFE"/>
    <w:rsid w:val="00210724"/>
    <w:rsid w:val="00210855"/>
    <w:rsid w:val="00210868"/>
    <w:rsid w:val="00210907"/>
    <w:rsid w:val="00210AB2"/>
    <w:rsid w:val="002117C0"/>
    <w:rsid w:val="00212506"/>
    <w:rsid w:val="00212851"/>
    <w:rsid w:val="00212E5F"/>
    <w:rsid w:val="00213639"/>
    <w:rsid w:val="0021371B"/>
    <w:rsid w:val="0021375C"/>
    <w:rsid w:val="0021383E"/>
    <w:rsid w:val="00214225"/>
    <w:rsid w:val="002143DF"/>
    <w:rsid w:val="00214540"/>
    <w:rsid w:val="002156AA"/>
    <w:rsid w:val="00215A19"/>
    <w:rsid w:val="00215E05"/>
    <w:rsid w:val="00215E61"/>
    <w:rsid w:val="00216274"/>
    <w:rsid w:val="00217605"/>
    <w:rsid w:val="0021783D"/>
    <w:rsid w:val="002200E6"/>
    <w:rsid w:val="00220FB2"/>
    <w:rsid w:val="00221011"/>
    <w:rsid w:val="002210A4"/>
    <w:rsid w:val="00221CAC"/>
    <w:rsid w:val="00221FBB"/>
    <w:rsid w:val="00222213"/>
    <w:rsid w:val="002227DA"/>
    <w:rsid w:val="002229BC"/>
    <w:rsid w:val="0022324A"/>
    <w:rsid w:val="002234A3"/>
    <w:rsid w:val="0022366D"/>
    <w:rsid w:val="00223798"/>
    <w:rsid w:val="002244D8"/>
    <w:rsid w:val="00224C85"/>
    <w:rsid w:val="00225174"/>
    <w:rsid w:val="002255CD"/>
    <w:rsid w:val="0022614C"/>
    <w:rsid w:val="002262AB"/>
    <w:rsid w:val="002267CA"/>
    <w:rsid w:val="002267CE"/>
    <w:rsid w:val="00226B24"/>
    <w:rsid w:val="00227292"/>
    <w:rsid w:val="00227396"/>
    <w:rsid w:val="0022747E"/>
    <w:rsid w:val="002277FA"/>
    <w:rsid w:val="00227888"/>
    <w:rsid w:val="00227F2D"/>
    <w:rsid w:val="00230841"/>
    <w:rsid w:val="002311E8"/>
    <w:rsid w:val="00231A9E"/>
    <w:rsid w:val="002321EF"/>
    <w:rsid w:val="00232323"/>
    <w:rsid w:val="002324F7"/>
    <w:rsid w:val="00232E0F"/>
    <w:rsid w:val="00233001"/>
    <w:rsid w:val="0023311E"/>
    <w:rsid w:val="0023556B"/>
    <w:rsid w:val="00235C12"/>
    <w:rsid w:val="00235F15"/>
    <w:rsid w:val="0023646C"/>
    <w:rsid w:val="00236499"/>
    <w:rsid w:val="002366F7"/>
    <w:rsid w:val="002367E7"/>
    <w:rsid w:val="00236BAF"/>
    <w:rsid w:val="00236E8A"/>
    <w:rsid w:val="00236F0E"/>
    <w:rsid w:val="00236F66"/>
    <w:rsid w:val="00237363"/>
    <w:rsid w:val="0023737B"/>
    <w:rsid w:val="002373B6"/>
    <w:rsid w:val="00237631"/>
    <w:rsid w:val="00237A52"/>
    <w:rsid w:val="0024045F"/>
    <w:rsid w:val="002405D4"/>
    <w:rsid w:val="00240FC5"/>
    <w:rsid w:val="0024134D"/>
    <w:rsid w:val="00241AA3"/>
    <w:rsid w:val="00242491"/>
    <w:rsid w:val="00242B4F"/>
    <w:rsid w:val="0024389F"/>
    <w:rsid w:val="0024392A"/>
    <w:rsid w:val="0024392B"/>
    <w:rsid w:val="00243B8C"/>
    <w:rsid w:val="00243E00"/>
    <w:rsid w:val="00244826"/>
    <w:rsid w:val="00244BB3"/>
    <w:rsid w:val="00244D12"/>
    <w:rsid w:val="00245090"/>
    <w:rsid w:val="0024523E"/>
    <w:rsid w:val="0024555E"/>
    <w:rsid w:val="00246313"/>
    <w:rsid w:val="0024718D"/>
    <w:rsid w:val="00247591"/>
    <w:rsid w:val="00247A7D"/>
    <w:rsid w:val="00247C08"/>
    <w:rsid w:val="00247E85"/>
    <w:rsid w:val="00250156"/>
    <w:rsid w:val="0025085D"/>
    <w:rsid w:val="00250890"/>
    <w:rsid w:val="002508FF"/>
    <w:rsid w:val="00250E9F"/>
    <w:rsid w:val="00250F20"/>
    <w:rsid w:val="00251A03"/>
    <w:rsid w:val="00251E62"/>
    <w:rsid w:val="00251E72"/>
    <w:rsid w:val="0025224E"/>
    <w:rsid w:val="00252C1B"/>
    <w:rsid w:val="002532BD"/>
    <w:rsid w:val="0025455C"/>
    <w:rsid w:val="00254F53"/>
    <w:rsid w:val="00255592"/>
    <w:rsid w:val="00255A81"/>
    <w:rsid w:val="00256246"/>
    <w:rsid w:val="00256446"/>
    <w:rsid w:val="00256DAF"/>
    <w:rsid w:val="00256E84"/>
    <w:rsid w:val="002571D0"/>
    <w:rsid w:val="00257218"/>
    <w:rsid w:val="002572FA"/>
    <w:rsid w:val="00257C47"/>
    <w:rsid w:val="00257E9D"/>
    <w:rsid w:val="00260014"/>
    <w:rsid w:val="002603F8"/>
    <w:rsid w:val="00260B4A"/>
    <w:rsid w:val="00260CB2"/>
    <w:rsid w:val="0026236F"/>
    <w:rsid w:val="002625DB"/>
    <w:rsid w:val="00262A2C"/>
    <w:rsid w:val="00263487"/>
    <w:rsid w:val="00263C25"/>
    <w:rsid w:val="00263E45"/>
    <w:rsid w:val="00264599"/>
    <w:rsid w:val="00264838"/>
    <w:rsid w:val="002652A2"/>
    <w:rsid w:val="002657EC"/>
    <w:rsid w:val="002659F5"/>
    <w:rsid w:val="00266A38"/>
    <w:rsid w:val="00267FA0"/>
    <w:rsid w:val="002714AA"/>
    <w:rsid w:val="00271750"/>
    <w:rsid w:val="00271B23"/>
    <w:rsid w:val="00271E35"/>
    <w:rsid w:val="00272805"/>
    <w:rsid w:val="002736C6"/>
    <w:rsid w:val="002736DD"/>
    <w:rsid w:val="002740C9"/>
    <w:rsid w:val="002745B1"/>
    <w:rsid w:val="002750D4"/>
    <w:rsid w:val="00275913"/>
    <w:rsid w:val="002759D5"/>
    <w:rsid w:val="00276FAA"/>
    <w:rsid w:val="0027731B"/>
    <w:rsid w:val="002801F0"/>
    <w:rsid w:val="002810A5"/>
    <w:rsid w:val="00281203"/>
    <w:rsid w:val="00281FAB"/>
    <w:rsid w:val="0028244F"/>
    <w:rsid w:val="00282F0A"/>
    <w:rsid w:val="002834E5"/>
    <w:rsid w:val="002835A8"/>
    <w:rsid w:val="00283B50"/>
    <w:rsid w:val="00283DA2"/>
    <w:rsid w:val="0028490E"/>
    <w:rsid w:val="002849FF"/>
    <w:rsid w:val="00284C50"/>
    <w:rsid w:val="002850BA"/>
    <w:rsid w:val="002852D1"/>
    <w:rsid w:val="0028688D"/>
    <w:rsid w:val="00287583"/>
    <w:rsid w:val="0028780F"/>
    <w:rsid w:val="00287B25"/>
    <w:rsid w:val="00287B7A"/>
    <w:rsid w:val="00290B45"/>
    <w:rsid w:val="00291530"/>
    <w:rsid w:val="00291FA8"/>
    <w:rsid w:val="00292919"/>
    <w:rsid w:val="00292DA0"/>
    <w:rsid w:val="002936CD"/>
    <w:rsid w:val="00293C4B"/>
    <w:rsid w:val="00293EB4"/>
    <w:rsid w:val="00293F7E"/>
    <w:rsid w:val="00295042"/>
    <w:rsid w:val="00295E55"/>
    <w:rsid w:val="00296123"/>
    <w:rsid w:val="00296244"/>
    <w:rsid w:val="002965DD"/>
    <w:rsid w:val="00296DB1"/>
    <w:rsid w:val="00296E25"/>
    <w:rsid w:val="002A01C5"/>
    <w:rsid w:val="002A0A41"/>
    <w:rsid w:val="002A1270"/>
    <w:rsid w:val="002A1A42"/>
    <w:rsid w:val="002A201A"/>
    <w:rsid w:val="002A2D11"/>
    <w:rsid w:val="002A2D7E"/>
    <w:rsid w:val="002A328A"/>
    <w:rsid w:val="002A349C"/>
    <w:rsid w:val="002A34EB"/>
    <w:rsid w:val="002A46F2"/>
    <w:rsid w:val="002A474C"/>
    <w:rsid w:val="002A4E7D"/>
    <w:rsid w:val="002A539F"/>
    <w:rsid w:val="002A5CA8"/>
    <w:rsid w:val="002A5F61"/>
    <w:rsid w:val="002A67E1"/>
    <w:rsid w:val="002A6EAD"/>
    <w:rsid w:val="002A73D9"/>
    <w:rsid w:val="002B007C"/>
    <w:rsid w:val="002B0C3A"/>
    <w:rsid w:val="002B0C89"/>
    <w:rsid w:val="002B0E22"/>
    <w:rsid w:val="002B105D"/>
    <w:rsid w:val="002B10A4"/>
    <w:rsid w:val="002B1268"/>
    <w:rsid w:val="002B213D"/>
    <w:rsid w:val="002B2B2B"/>
    <w:rsid w:val="002B3A80"/>
    <w:rsid w:val="002B466B"/>
    <w:rsid w:val="002B4765"/>
    <w:rsid w:val="002B508A"/>
    <w:rsid w:val="002B51FC"/>
    <w:rsid w:val="002B5353"/>
    <w:rsid w:val="002B5DA0"/>
    <w:rsid w:val="002B5F29"/>
    <w:rsid w:val="002B62E8"/>
    <w:rsid w:val="002B6E1A"/>
    <w:rsid w:val="002B714F"/>
    <w:rsid w:val="002B7777"/>
    <w:rsid w:val="002B7A80"/>
    <w:rsid w:val="002B7C14"/>
    <w:rsid w:val="002C0080"/>
    <w:rsid w:val="002C0150"/>
    <w:rsid w:val="002C0F6C"/>
    <w:rsid w:val="002C1163"/>
    <w:rsid w:val="002C14B4"/>
    <w:rsid w:val="002C2CBC"/>
    <w:rsid w:val="002C330F"/>
    <w:rsid w:val="002C346F"/>
    <w:rsid w:val="002C35E0"/>
    <w:rsid w:val="002C3C96"/>
    <w:rsid w:val="002C3D8D"/>
    <w:rsid w:val="002C3E90"/>
    <w:rsid w:val="002C400F"/>
    <w:rsid w:val="002C474B"/>
    <w:rsid w:val="002C5A1D"/>
    <w:rsid w:val="002C6B12"/>
    <w:rsid w:val="002C79E5"/>
    <w:rsid w:val="002C7D17"/>
    <w:rsid w:val="002C7E1C"/>
    <w:rsid w:val="002D01ED"/>
    <w:rsid w:val="002D03E4"/>
    <w:rsid w:val="002D06BD"/>
    <w:rsid w:val="002D0734"/>
    <w:rsid w:val="002D09C8"/>
    <w:rsid w:val="002D0DBA"/>
    <w:rsid w:val="002D158E"/>
    <w:rsid w:val="002D2DA7"/>
    <w:rsid w:val="002D2DB9"/>
    <w:rsid w:val="002D32D2"/>
    <w:rsid w:val="002D3521"/>
    <w:rsid w:val="002D3643"/>
    <w:rsid w:val="002D3C01"/>
    <w:rsid w:val="002D4455"/>
    <w:rsid w:val="002D4C13"/>
    <w:rsid w:val="002D4CB6"/>
    <w:rsid w:val="002D5437"/>
    <w:rsid w:val="002D604C"/>
    <w:rsid w:val="002D635B"/>
    <w:rsid w:val="002D6510"/>
    <w:rsid w:val="002D6D86"/>
    <w:rsid w:val="002D71F6"/>
    <w:rsid w:val="002D7800"/>
    <w:rsid w:val="002E0333"/>
    <w:rsid w:val="002E0B79"/>
    <w:rsid w:val="002E0FA2"/>
    <w:rsid w:val="002E119B"/>
    <w:rsid w:val="002E1656"/>
    <w:rsid w:val="002E16A2"/>
    <w:rsid w:val="002E17C0"/>
    <w:rsid w:val="002E1B70"/>
    <w:rsid w:val="002E2400"/>
    <w:rsid w:val="002E2798"/>
    <w:rsid w:val="002E299A"/>
    <w:rsid w:val="002E2B54"/>
    <w:rsid w:val="002E2D98"/>
    <w:rsid w:val="002E2DF8"/>
    <w:rsid w:val="002E2F58"/>
    <w:rsid w:val="002E4083"/>
    <w:rsid w:val="002E47CE"/>
    <w:rsid w:val="002E4D20"/>
    <w:rsid w:val="002E4EFB"/>
    <w:rsid w:val="002E52BF"/>
    <w:rsid w:val="002E587B"/>
    <w:rsid w:val="002F025E"/>
    <w:rsid w:val="002F0846"/>
    <w:rsid w:val="002F087C"/>
    <w:rsid w:val="002F09C4"/>
    <w:rsid w:val="002F0AC0"/>
    <w:rsid w:val="002F1B49"/>
    <w:rsid w:val="002F1B80"/>
    <w:rsid w:val="002F1E11"/>
    <w:rsid w:val="002F1F4E"/>
    <w:rsid w:val="002F219F"/>
    <w:rsid w:val="002F21FB"/>
    <w:rsid w:val="002F22B3"/>
    <w:rsid w:val="002F2462"/>
    <w:rsid w:val="002F2C53"/>
    <w:rsid w:val="002F2DDD"/>
    <w:rsid w:val="002F34CA"/>
    <w:rsid w:val="002F41E5"/>
    <w:rsid w:val="002F4531"/>
    <w:rsid w:val="002F4844"/>
    <w:rsid w:val="002F4BF0"/>
    <w:rsid w:val="002F4E93"/>
    <w:rsid w:val="002F4F62"/>
    <w:rsid w:val="002F60DC"/>
    <w:rsid w:val="002F69B6"/>
    <w:rsid w:val="002F6D25"/>
    <w:rsid w:val="002F6D89"/>
    <w:rsid w:val="002F6EE5"/>
    <w:rsid w:val="002F6EE8"/>
    <w:rsid w:val="002F6F0D"/>
    <w:rsid w:val="002F7D70"/>
    <w:rsid w:val="002F7FDD"/>
    <w:rsid w:val="00300677"/>
    <w:rsid w:val="00300B57"/>
    <w:rsid w:val="003016DD"/>
    <w:rsid w:val="00301C60"/>
    <w:rsid w:val="00301DCD"/>
    <w:rsid w:val="0030250D"/>
    <w:rsid w:val="00302D1B"/>
    <w:rsid w:val="003034AE"/>
    <w:rsid w:val="0030363F"/>
    <w:rsid w:val="00304344"/>
    <w:rsid w:val="0030490A"/>
    <w:rsid w:val="00304A13"/>
    <w:rsid w:val="00305536"/>
    <w:rsid w:val="0030585A"/>
    <w:rsid w:val="00306563"/>
    <w:rsid w:val="0030658C"/>
    <w:rsid w:val="00306601"/>
    <w:rsid w:val="00306D8A"/>
    <w:rsid w:val="003073E6"/>
    <w:rsid w:val="00307D54"/>
    <w:rsid w:val="00307E54"/>
    <w:rsid w:val="0031013A"/>
    <w:rsid w:val="003106D2"/>
    <w:rsid w:val="0031128B"/>
    <w:rsid w:val="0031184E"/>
    <w:rsid w:val="00312123"/>
    <w:rsid w:val="00312E6B"/>
    <w:rsid w:val="003131A3"/>
    <w:rsid w:val="003133E1"/>
    <w:rsid w:val="00313773"/>
    <w:rsid w:val="00315003"/>
    <w:rsid w:val="00315174"/>
    <w:rsid w:val="00315234"/>
    <w:rsid w:val="00315768"/>
    <w:rsid w:val="00316198"/>
    <w:rsid w:val="00316425"/>
    <w:rsid w:val="003167F2"/>
    <w:rsid w:val="00316AB5"/>
    <w:rsid w:val="00316B42"/>
    <w:rsid w:val="00316EE8"/>
    <w:rsid w:val="00317528"/>
    <w:rsid w:val="003203FE"/>
    <w:rsid w:val="003205A2"/>
    <w:rsid w:val="003206C8"/>
    <w:rsid w:val="003208EF"/>
    <w:rsid w:val="003213CA"/>
    <w:rsid w:val="0032169C"/>
    <w:rsid w:val="0032186D"/>
    <w:rsid w:val="00321970"/>
    <w:rsid w:val="00322710"/>
    <w:rsid w:val="00322F53"/>
    <w:rsid w:val="00323D59"/>
    <w:rsid w:val="00323DA6"/>
    <w:rsid w:val="00323EEE"/>
    <w:rsid w:val="00323FC5"/>
    <w:rsid w:val="003242B4"/>
    <w:rsid w:val="003248E0"/>
    <w:rsid w:val="00325F47"/>
    <w:rsid w:val="00325FF0"/>
    <w:rsid w:val="003260BC"/>
    <w:rsid w:val="0032645A"/>
    <w:rsid w:val="00326E56"/>
    <w:rsid w:val="00327090"/>
    <w:rsid w:val="003274A6"/>
    <w:rsid w:val="003275DF"/>
    <w:rsid w:val="00327BDF"/>
    <w:rsid w:val="00327C3E"/>
    <w:rsid w:val="003301CD"/>
    <w:rsid w:val="00330548"/>
    <w:rsid w:val="0033077A"/>
    <w:rsid w:val="00330ECD"/>
    <w:rsid w:val="0033133A"/>
    <w:rsid w:val="0033136A"/>
    <w:rsid w:val="00331A9D"/>
    <w:rsid w:val="00332346"/>
    <w:rsid w:val="003324C9"/>
    <w:rsid w:val="00332941"/>
    <w:rsid w:val="003331CA"/>
    <w:rsid w:val="0033351A"/>
    <w:rsid w:val="00335073"/>
    <w:rsid w:val="00335090"/>
    <w:rsid w:val="0033544D"/>
    <w:rsid w:val="003359BF"/>
    <w:rsid w:val="00335B52"/>
    <w:rsid w:val="00336276"/>
    <w:rsid w:val="00336F3D"/>
    <w:rsid w:val="003372B1"/>
    <w:rsid w:val="003372F2"/>
    <w:rsid w:val="003375B8"/>
    <w:rsid w:val="00337D4A"/>
    <w:rsid w:val="00340827"/>
    <w:rsid w:val="00340B50"/>
    <w:rsid w:val="003410CE"/>
    <w:rsid w:val="00341415"/>
    <w:rsid w:val="00341949"/>
    <w:rsid w:val="00342891"/>
    <w:rsid w:val="003429F6"/>
    <w:rsid w:val="00342A9E"/>
    <w:rsid w:val="00342E9D"/>
    <w:rsid w:val="00342F10"/>
    <w:rsid w:val="003440AA"/>
    <w:rsid w:val="0034440E"/>
    <w:rsid w:val="00344D79"/>
    <w:rsid w:val="00345BD1"/>
    <w:rsid w:val="00345F79"/>
    <w:rsid w:val="0034676F"/>
    <w:rsid w:val="00346993"/>
    <w:rsid w:val="003473DC"/>
    <w:rsid w:val="00350421"/>
    <w:rsid w:val="00350A8E"/>
    <w:rsid w:val="00350CDD"/>
    <w:rsid w:val="00350DFA"/>
    <w:rsid w:val="00351070"/>
    <w:rsid w:val="0035137E"/>
    <w:rsid w:val="00351676"/>
    <w:rsid w:val="00351792"/>
    <w:rsid w:val="0035202D"/>
    <w:rsid w:val="00352067"/>
    <w:rsid w:val="003520F8"/>
    <w:rsid w:val="003536E4"/>
    <w:rsid w:val="00353A46"/>
    <w:rsid w:val="00353AC4"/>
    <w:rsid w:val="00354591"/>
    <w:rsid w:val="00354821"/>
    <w:rsid w:val="00354B70"/>
    <w:rsid w:val="00355580"/>
    <w:rsid w:val="00356248"/>
    <w:rsid w:val="00356AF7"/>
    <w:rsid w:val="00357049"/>
    <w:rsid w:val="003570C1"/>
    <w:rsid w:val="0035741E"/>
    <w:rsid w:val="00357C9E"/>
    <w:rsid w:val="00360DC6"/>
    <w:rsid w:val="003619D7"/>
    <w:rsid w:val="003624EA"/>
    <w:rsid w:val="003628A3"/>
    <w:rsid w:val="00362936"/>
    <w:rsid w:val="0036301E"/>
    <w:rsid w:val="00364A15"/>
    <w:rsid w:val="0036561B"/>
    <w:rsid w:val="00365B1A"/>
    <w:rsid w:val="00365D57"/>
    <w:rsid w:val="00366BBF"/>
    <w:rsid w:val="00366E70"/>
    <w:rsid w:val="003670A3"/>
    <w:rsid w:val="00367180"/>
    <w:rsid w:val="003672A2"/>
    <w:rsid w:val="0036753D"/>
    <w:rsid w:val="003678FE"/>
    <w:rsid w:val="00367B31"/>
    <w:rsid w:val="00370444"/>
    <w:rsid w:val="0037107C"/>
    <w:rsid w:val="003714B5"/>
    <w:rsid w:val="00371E07"/>
    <w:rsid w:val="003723E7"/>
    <w:rsid w:val="0037254C"/>
    <w:rsid w:val="0037262C"/>
    <w:rsid w:val="003727DD"/>
    <w:rsid w:val="00372DB8"/>
    <w:rsid w:val="00372E70"/>
    <w:rsid w:val="003735F1"/>
    <w:rsid w:val="00374E6B"/>
    <w:rsid w:val="00375287"/>
    <w:rsid w:val="003755A1"/>
    <w:rsid w:val="00375C18"/>
    <w:rsid w:val="00375F3A"/>
    <w:rsid w:val="0037655E"/>
    <w:rsid w:val="0037674F"/>
    <w:rsid w:val="00377462"/>
    <w:rsid w:val="0037746A"/>
    <w:rsid w:val="003774A3"/>
    <w:rsid w:val="00377CF9"/>
    <w:rsid w:val="003805EA"/>
    <w:rsid w:val="003813B5"/>
    <w:rsid w:val="003816BA"/>
    <w:rsid w:val="00381720"/>
    <w:rsid w:val="00381AD5"/>
    <w:rsid w:val="00382B74"/>
    <w:rsid w:val="00383CD4"/>
    <w:rsid w:val="00383F65"/>
    <w:rsid w:val="00384373"/>
    <w:rsid w:val="00384C27"/>
    <w:rsid w:val="00385D85"/>
    <w:rsid w:val="003863AE"/>
    <w:rsid w:val="003867E8"/>
    <w:rsid w:val="003872A5"/>
    <w:rsid w:val="003872E1"/>
    <w:rsid w:val="00387B1E"/>
    <w:rsid w:val="00390708"/>
    <w:rsid w:val="003909C2"/>
    <w:rsid w:val="003914DE"/>
    <w:rsid w:val="003919A4"/>
    <w:rsid w:val="00392883"/>
    <w:rsid w:val="00392955"/>
    <w:rsid w:val="00392D55"/>
    <w:rsid w:val="00392E7D"/>
    <w:rsid w:val="00392F8A"/>
    <w:rsid w:val="003930C3"/>
    <w:rsid w:val="00393355"/>
    <w:rsid w:val="0039347D"/>
    <w:rsid w:val="00393A15"/>
    <w:rsid w:val="00393CFA"/>
    <w:rsid w:val="003945AA"/>
    <w:rsid w:val="00394886"/>
    <w:rsid w:val="003950CE"/>
    <w:rsid w:val="00395281"/>
    <w:rsid w:val="00395388"/>
    <w:rsid w:val="003958E3"/>
    <w:rsid w:val="00395EFC"/>
    <w:rsid w:val="00397891"/>
    <w:rsid w:val="003A1CEA"/>
    <w:rsid w:val="003A227E"/>
    <w:rsid w:val="003A2353"/>
    <w:rsid w:val="003A25B8"/>
    <w:rsid w:val="003A266D"/>
    <w:rsid w:val="003A2CFE"/>
    <w:rsid w:val="003A355B"/>
    <w:rsid w:val="003A3689"/>
    <w:rsid w:val="003A39FC"/>
    <w:rsid w:val="003A3C87"/>
    <w:rsid w:val="003A3DEA"/>
    <w:rsid w:val="003A3F9A"/>
    <w:rsid w:val="003A4020"/>
    <w:rsid w:val="003A4355"/>
    <w:rsid w:val="003A44A4"/>
    <w:rsid w:val="003A45A8"/>
    <w:rsid w:val="003A507C"/>
    <w:rsid w:val="003A5783"/>
    <w:rsid w:val="003A5E6E"/>
    <w:rsid w:val="003A6278"/>
    <w:rsid w:val="003A6650"/>
    <w:rsid w:val="003A6F66"/>
    <w:rsid w:val="003A785F"/>
    <w:rsid w:val="003A7CF5"/>
    <w:rsid w:val="003B16D7"/>
    <w:rsid w:val="003B1B65"/>
    <w:rsid w:val="003B1CAB"/>
    <w:rsid w:val="003B20C0"/>
    <w:rsid w:val="003B27A9"/>
    <w:rsid w:val="003B3817"/>
    <w:rsid w:val="003B3BEC"/>
    <w:rsid w:val="003B3DAA"/>
    <w:rsid w:val="003B501C"/>
    <w:rsid w:val="003B5123"/>
    <w:rsid w:val="003B5895"/>
    <w:rsid w:val="003B5C10"/>
    <w:rsid w:val="003B62E7"/>
    <w:rsid w:val="003B67C5"/>
    <w:rsid w:val="003B6E42"/>
    <w:rsid w:val="003B70ED"/>
    <w:rsid w:val="003B725D"/>
    <w:rsid w:val="003B7560"/>
    <w:rsid w:val="003B7705"/>
    <w:rsid w:val="003B7D10"/>
    <w:rsid w:val="003B7FD9"/>
    <w:rsid w:val="003C13AE"/>
    <w:rsid w:val="003C150C"/>
    <w:rsid w:val="003C2741"/>
    <w:rsid w:val="003C2CE4"/>
    <w:rsid w:val="003C2CFD"/>
    <w:rsid w:val="003C314E"/>
    <w:rsid w:val="003C31C5"/>
    <w:rsid w:val="003C32AC"/>
    <w:rsid w:val="003C351F"/>
    <w:rsid w:val="003C3A3F"/>
    <w:rsid w:val="003C3D0A"/>
    <w:rsid w:val="003C405F"/>
    <w:rsid w:val="003C423E"/>
    <w:rsid w:val="003C4437"/>
    <w:rsid w:val="003C503D"/>
    <w:rsid w:val="003C5577"/>
    <w:rsid w:val="003C5DBE"/>
    <w:rsid w:val="003C6BAC"/>
    <w:rsid w:val="003C6BE6"/>
    <w:rsid w:val="003C73E5"/>
    <w:rsid w:val="003C76F9"/>
    <w:rsid w:val="003C7701"/>
    <w:rsid w:val="003D040A"/>
    <w:rsid w:val="003D0419"/>
    <w:rsid w:val="003D07AE"/>
    <w:rsid w:val="003D0A4F"/>
    <w:rsid w:val="003D1B3C"/>
    <w:rsid w:val="003D21D1"/>
    <w:rsid w:val="003D242C"/>
    <w:rsid w:val="003D2BF6"/>
    <w:rsid w:val="003D2DCA"/>
    <w:rsid w:val="003D317B"/>
    <w:rsid w:val="003D36CB"/>
    <w:rsid w:val="003D39CF"/>
    <w:rsid w:val="003D4BB9"/>
    <w:rsid w:val="003D507A"/>
    <w:rsid w:val="003D5199"/>
    <w:rsid w:val="003D5293"/>
    <w:rsid w:val="003D566B"/>
    <w:rsid w:val="003D5851"/>
    <w:rsid w:val="003D598D"/>
    <w:rsid w:val="003D59C1"/>
    <w:rsid w:val="003D5D12"/>
    <w:rsid w:val="003D6601"/>
    <w:rsid w:val="003D6626"/>
    <w:rsid w:val="003D6DCC"/>
    <w:rsid w:val="003D70B8"/>
    <w:rsid w:val="003D787A"/>
    <w:rsid w:val="003E0A47"/>
    <w:rsid w:val="003E0E50"/>
    <w:rsid w:val="003E10DE"/>
    <w:rsid w:val="003E14AF"/>
    <w:rsid w:val="003E1509"/>
    <w:rsid w:val="003E1D32"/>
    <w:rsid w:val="003E244F"/>
    <w:rsid w:val="003E30B6"/>
    <w:rsid w:val="003E4344"/>
    <w:rsid w:val="003E56E0"/>
    <w:rsid w:val="003E5CE9"/>
    <w:rsid w:val="003E626A"/>
    <w:rsid w:val="003E62A7"/>
    <w:rsid w:val="003E637D"/>
    <w:rsid w:val="003E63DD"/>
    <w:rsid w:val="003E6800"/>
    <w:rsid w:val="003E6C90"/>
    <w:rsid w:val="003E78C3"/>
    <w:rsid w:val="003E7FF8"/>
    <w:rsid w:val="003F04C9"/>
    <w:rsid w:val="003F072E"/>
    <w:rsid w:val="003F0E5A"/>
    <w:rsid w:val="003F3233"/>
    <w:rsid w:val="003F3458"/>
    <w:rsid w:val="003F3A54"/>
    <w:rsid w:val="003F41B4"/>
    <w:rsid w:val="003F4CC9"/>
    <w:rsid w:val="003F4E1B"/>
    <w:rsid w:val="003F538E"/>
    <w:rsid w:val="003F614B"/>
    <w:rsid w:val="003F6791"/>
    <w:rsid w:val="003F67BE"/>
    <w:rsid w:val="003F6A08"/>
    <w:rsid w:val="003F6B33"/>
    <w:rsid w:val="003F74A2"/>
    <w:rsid w:val="003F7516"/>
    <w:rsid w:val="003F77D6"/>
    <w:rsid w:val="003F7848"/>
    <w:rsid w:val="0040010C"/>
    <w:rsid w:val="00400191"/>
    <w:rsid w:val="0040041D"/>
    <w:rsid w:val="00400485"/>
    <w:rsid w:val="0040048C"/>
    <w:rsid w:val="00400B10"/>
    <w:rsid w:val="00400C81"/>
    <w:rsid w:val="00400F68"/>
    <w:rsid w:val="0040125D"/>
    <w:rsid w:val="00401BFD"/>
    <w:rsid w:val="00401DD2"/>
    <w:rsid w:val="0040385E"/>
    <w:rsid w:val="00404635"/>
    <w:rsid w:val="00404966"/>
    <w:rsid w:val="00404F0C"/>
    <w:rsid w:val="004050CE"/>
    <w:rsid w:val="00405322"/>
    <w:rsid w:val="00405B10"/>
    <w:rsid w:val="00406A07"/>
    <w:rsid w:val="00406C74"/>
    <w:rsid w:val="00406D21"/>
    <w:rsid w:val="00407005"/>
    <w:rsid w:val="0040723F"/>
    <w:rsid w:val="0040770D"/>
    <w:rsid w:val="0040791A"/>
    <w:rsid w:val="00410FB3"/>
    <w:rsid w:val="004116C2"/>
    <w:rsid w:val="004119E5"/>
    <w:rsid w:val="004123BE"/>
    <w:rsid w:val="004123CD"/>
    <w:rsid w:val="0041251D"/>
    <w:rsid w:val="004133A7"/>
    <w:rsid w:val="004144D3"/>
    <w:rsid w:val="004148AC"/>
    <w:rsid w:val="00415AC7"/>
    <w:rsid w:val="00415E43"/>
    <w:rsid w:val="004162B3"/>
    <w:rsid w:val="0041632E"/>
    <w:rsid w:val="00416732"/>
    <w:rsid w:val="00416C7B"/>
    <w:rsid w:val="004176CB"/>
    <w:rsid w:val="00417989"/>
    <w:rsid w:val="00417F9A"/>
    <w:rsid w:val="00420A8F"/>
    <w:rsid w:val="00420C49"/>
    <w:rsid w:val="00420ECC"/>
    <w:rsid w:val="0042169F"/>
    <w:rsid w:val="00421BF5"/>
    <w:rsid w:val="00423208"/>
    <w:rsid w:val="00423961"/>
    <w:rsid w:val="00423ABE"/>
    <w:rsid w:val="00423FCF"/>
    <w:rsid w:val="004242D7"/>
    <w:rsid w:val="0042532C"/>
    <w:rsid w:val="004258F4"/>
    <w:rsid w:val="004268D8"/>
    <w:rsid w:val="00426937"/>
    <w:rsid w:val="00426A2B"/>
    <w:rsid w:val="00427400"/>
    <w:rsid w:val="00427E6E"/>
    <w:rsid w:val="0043095B"/>
    <w:rsid w:val="00430B32"/>
    <w:rsid w:val="004310FC"/>
    <w:rsid w:val="0043131F"/>
    <w:rsid w:val="0043220A"/>
    <w:rsid w:val="00432215"/>
    <w:rsid w:val="00432220"/>
    <w:rsid w:val="00432518"/>
    <w:rsid w:val="00432D3D"/>
    <w:rsid w:val="004331E5"/>
    <w:rsid w:val="00433AF5"/>
    <w:rsid w:val="00434154"/>
    <w:rsid w:val="0043493A"/>
    <w:rsid w:val="00434F25"/>
    <w:rsid w:val="0043551D"/>
    <w:rsid w:val="00435822"/>
    <w:rsid w:val="00435847"/>
    <w:rsid w:val="00435950"/>
    <w:rsid w:val="004360C5"/>
    <w:rsid w:val="004364D9"/>
    <w:rsid w:val="00436D29"/>
    <w:rsid w:val="004371CF"/>
    <w:rsid w:val="004374F0"/>
    <w:rsid w:val="00437D04"/>
    <w:rsid w:val="00440074"/>
    <w:rsid w:val="00440168"/>
    <w:rsid w:val="00440256"/>
    <w:rsid w:val="00440316"/>
    <w:rsid w:val="00440437"/>
    <w:rsid w:val="0044086A"/>
    <w:rsid w:val="00440AA8"/>
    <w:rsid w:val="00440B21"/>
    <w:rsid w:val="004421BA"/>
    <w:rsid w:val="0044314B"/>
    <w:rsid w:val="00443222"/>
    <w:rsid w:val="004438A6"/>
    <w:rsid w:val="00443ABA"/>
    <w:rsid w:val="00443B0A"/>
    <w:rsid w:val="00444398"/>
    <w:rsid w:val="0044476A"/>
    <w:rsid w:val="0044503F"/>
    <w:rsid w:val="00445201"/>
    <w:rsid w:val="0044552A"/>
    <w:rsid w:val="00445A65"/>
    <w:rsid w:val="00445B8C"/>
    <w:rsid w:val="00445CE7"/>
    <w:rsid w:val="004461E9"/>
    <w:rsid w:val="00446375"/>
    <w:rsid w:val="00446837"/>
    <w:rsid w:val="00446E46"/>
    <w:rsid w:val="00447022"/>
    <w:rsid w:val="0044772E"/>
    <w:rsid w:val="004500A5"/>
    <w:rsid w:val="00450253"/>
    <w:rsid w:val="00450DDB"/>
    <w:rsid w:val="00450DE6"/>
    <w:rsid w:val="0045106F"/>
    <w:rsid w:val="004514B8"/>
    <w:rsid w:val="00451F52"/>
    <w:rsid w:val="0045202A"/>
    <w:rsid w:val="0045228A"/>
    <w:rsid w:val="0045228B"/>
    <w:rsid w:val="004524C2"/>
    <w:rsid w:val="004525A0"/>
    <w:rsid w:val="0045260F"/>
    <w:rsid w:val="004539ED"/>
    <w:rsid w:val="00453D89"/>
    <w:rsid w:val="004545A1"/>
    <w:rsid w:val="0045540A"/>
    <w:rsid w:val="00455992"/>
    <w:rsid w:val="0045621F"/>
    <w:rsid w:val="00456383"/>
    <w:rsid w:val="00456868"/>
    <w:rsid w:val="00456EE0"/>
    <w:rsid w:val="004572AE"/>
    <w:rsid w:val="00457810"/>
    <w:rsid w:val="00457A17"/>
    <w:rsid w:val="00460EA3"/>
    <w:rsid w:val="0046129D"/>
    <w:rsid w:val="00461B40"/>
    <w:rsid w:val="00461C6A"/>
    <w:rsid w:val="00461E29"/>
    <w:rsid w:val="0046328C"/>
    <w:rsid w:val="004639A8"/>
    <w:rsid w:val="00463BED"/>
    <w:rsid w:val="00464694"/>
    <w:rsid w:val="00464D93"/>
    <w:rsid w:val="00464F29"/>
    <w:rsid w:val="00465209"/>
    <w:rsid w:val="00465577"/>
    <w:rsid w:val="0046580D"/>
    <w:rsid w:val="00465B20"/>
    <w:rsid w:val="00465C8D"/>
    <w:rsid w:val="00465F4D"/>
    <w:rsid w:val="004661F4"/>
    <w:rsid w:val="00466421"/>
    <w:rsid w:val="0046654F"/>
    <w:rsid w:val="0046662A"/>
    <w:rsid w:val="0046665B"/>
    <w:rsid w:val="0046689A"/>
    <w:rsid w:val="00466E6F"/>
    <w:rsid w:val="004673DD"/>
    <w:rsid w:val="004674FE"/>
    <w:rsid w:val="00467A9E"/>
    <w:rsid w:val="00467BB8"/>
    <w:rsid w:val="00467DBB"/>
    <w:rsid w:val="00470AC8"/>
    <w:rsid w:val="004715BC"/>
    <w:rsid w:val="00471ABB"/>
    <w:rsid w:val="00472663"/>
    <w:rsid w:val="00472868"/>
    <w:rsid w:val="00473CD4"/>
    <w:rsid w:val="004745C4"/>
    <w:rsid w:val="00474AE2"/>
    <w:rsid w:val="00474C3C"/>
    <w:rsid w:val="004768E1"/>
    <w:rsid w:val="00476B92"/>
    <w:rsid w:val="00476DDF"/>
    <w:rsid w:val="00477094"/>
    <w:rsid w:val="0047732B"/>
    <w:rsid w:val="00477B99"/>
    <w:rsid w:val="00477BAE"/>
    <w:rsid w:val="004806BE"/>
    <w:rsid w:val="0048078A"/>
    <w:rsid w:val="00480EC8"/>
    <w:rsid w:val="00481028"/>
    <w:rsid w:val="00481AE1"/>
    <w:rsid w:val="00481B5D"/>
    <w:rsid w:val="00481CC3"/>
    <w:rsid w:val="00482AF9"/>
    <w:rsid w:val="00482F63"/>
    <w:rsid w:val="004837EC"/>
    <w:rsid w:val="0048399F"/>
    <w:rsid w:val="00483FF3"/>
    <w:rsid w:val="00484081"/>
    <w:rsid w:val="00484B71"/>
    <w:rsid w:val="00484EE5"/>
    <w:rsid w:val="0048555F"/>
    <w:rsid w:val="00486107"/>
    <w:rsid w:val="004878AB"/>
    <w:rsid w:val="0049019F"/>
    <w:rsid w:val="004908C7"/>
    <w:rsid w:val="00490CB1"/>
    <w:rsid w:val="00490DFF"/>
    <w:rsid w:val="00491CF1"/>
    <w:rsid w:val="0049239D"/>
    <w:rsid w:val="00492E0E"/>
    <w:rsid w:val="0049361E"/>
    <w:rsid w:val="004937E9"/>
    <w:rsid w:val="004945C8"/>
    <w:rsid w:val="004946EF"/>
    <w:rsid w:val="00494FBA"/>
    <w:rsid w:val="00495919"/>
    <w:rsid w:val="00497EA6"/>
    <w:rsid w:val="00497F5C"/>
    <w:rsid w:val="004A077F"/>
    <w:rsid w:val="004A0FAC"/>
    <w:rsid w:val="004A1338"/>
    <w:rsid w:val="004A1825"/>
    <w:rsid w:val="004A269B"/>
    <w:rsid w:val="004A2DED"/>
    <w:rsid w:val="004A2DF3"/>
    <w:rsid w:val="004A2EB4"/>
    <w:rsid w:val="004A3003"/>
    <w:rsid w:val="004A3263"/>
    <w:rsid w:val="004A35AA"/>
    <w:rsid w:val="004A36DB"/>
    <w:rsid w:val="004A45BA"/>
    <w:rsid w:val="004A5449"/>
    <w:rsid w:val="004A58F8"/>
    <w:rsid w:val="004A64AE"/>
    <w:rsid w:val="004A69D8"/>
    <w:rsid w:val="004A71C8"/>
    <w:rsid w:val="004A7D04"/>
    <w:rsid w:val="004B0637"/>
    <w:rsid w:val="004B0779"/>
    <w:rsid w:val="004B0F60"/>
    <w:rsid w:val="004B124E"/>
    <w:rsid w:val="004B14A1"/>
    <w:rsid w:val="004B16C1"/>
    <w:rsid w:val="004B2212"/>
    <w:rsid w:val="004B2383"/>
    <w:rsid w:val="004B2B81"/>
    <w:rsid w:val="004B3316"/>
    <w:rsid w:val="004B3827"/>
    <w:rsid w:val="004B3F28"/>
    <w:rsid w:val="004B43B3"/>
    <w:rsid w:val="004B483A"/>
    <w:rsid w:val="004B4AEF"/>
    <w:rsid w:val="004B5110"/>
    <w:rsid w:val="004B57DB"/>
    <w:rsid w:val="004B5BBC"/>
    <w:rsid w:val="004B6125"/>
    <w:rsid w:val="004B618B"/>
    <w:rsid w:val="004B6E0B"/>
    <w:rsid w:val="004B7837"/>
    <w:rsid w:val="004B7C37"/>
    <w:rsid w:val="004C0646"/>
    <w:rsid w:val="004C0849"/>
    <w:rsid w:val="004C0D82"/>
    <w:rsid w:val="004C1D7A"/>
    <w:rsid w:val="004C1E27"/>
    <w:rsid w:val="004C26AE"/>
    <w:rsid w:val="004C2F5B"/>
    <w:rsid w:val="004C2FDE"/>
    <w:rsid w:val="004C3069"/>
    <w:rsid w:val="004C32E8"/>
    <w:rsid w:val="004C3804"/>
    <w:rsid w:val="004C3BC7"/>
    <w:rsid w:val="004C3CBD"/>
    <w:rsid w:val="004C4B6C"/>
    <w:rsid w:val="004C4E2B"/>
    <w:rsid w:val="004C5314"/>
    <w:rsid w:val="004C538B"/>
    <w:rsid w:val="004C5478"/>
    <w:rsid w:val="004C638D"/>
    <w:rsid w:val="004C7B45"/>
    <w:rsid w:val="004C7C3D"/>
    <w:rsid w:val="004C7C66"/>
    <w:rsid w:val="004D0EF9"/>
    <w:rsid w:val="004D1A39"/>
    <w:rsid w:val="004D1E17"/>
    <w:rsid w:val="004D1E9C"/>
    <w:rsid w:val="004D21B8"/>
    <w:rsid w:val="004D2271"/>
    <w:rsid w:val="004D308F"/>
    <w:rsid w:val="004D32B5"/>
    <w:rsid w:val="004D349D"/>
    <w:rsid w:val="004D360B"/>
    <w:rsid w:val="004D3663"/>
    <w:rsid w:val="004D3C63"/>
    <w:rsid w:val="004D3CF6"/>
    <w:rsid w:val="004D45FD"/>
    <w:rsid w:val="004D4E24"/>
    <w:rsid w:val="004D557D"/>
    <w:rsid w:val="004D5BAF"/>
    <w:rsid w:val="004D5F18"/>
    <w:rsid w:val="004D61EE"/>
    <w:rsid w:val="004D7391"/>
    <w:rsid w:val="004D7615"/>
    <w:rsid w:val="004D7B37"/>
    <w:rsid w:val="004E060C"/>
    <w:rsid w:val="004E07C9"/>
    <w:rsid w:val="004E113B"/>
    <w:rsid w:val="004E19C8"/>
    <w:rsid w:val="004E1B3C"/>
    <w:rsid w:val="004E1BBA"/>
    <w:rsid w:val="004E1FC3"/>
    <w:rsid w:val="004E2856"/>
    <w:rsid w:val="004E3388"/>
    <w:rsid w:val="004E396E"/>
    <w:rsid w:val="004E3DCB"/>
    <w:rsid w:val="004E3EEF"/>
    <w:rsid w:val="004E51C9"/>
    <w:rsid w:val="004E5902"/>
    <w:rsid w:val="004E5AD0"/>
    <w:rsid w:val="004E5C6B"/>
    <w:rsid w:val="004E5E79"/>
    <w:rsid w:val="004E6066"/>
    <w:rsid w:val="004E60B9"/>
    <w:rsid w:val="004E6B33"/>
    <w:rsid w:val="004E6CFC"/>
    <w:rsid w:val="004E6DF8"/>
    <w:rsid w:val="004E73DC"/>
    <w:rsid w:val="004E74E9"/>
    <w:rsid w:val="004F00C0"/>
    <w:rsid w:val="004F0B79"/>
    <w:rsid w:val="004F0C78"/>
    <w:rsid w:val="004F0EC3"/>
    <w:rsid w:val="004F1499"/>
    <w:rsid w:val="004F1A15"/>
    <w:rsid w:val="004F1C6F"/>
    <w:rsid w:val="004F1E91"/>
    <w:rsid w:val="004F2083"/>
    <w:rsid w:val="004F24AA"/>
    <w:rsid w:val="004F27BE"/>
    <w:rsid w:val="004F3203"/>
    <w:rsid w:val="004F3A6E"/>
    <w:rsid w:val="004F3ABD"/>
    <w:rsid w:val="004F41A9"/>
    <w:rsid w:val="004F432A"/>
    <w:rsid w:val="004F474C"/>
    <w:rsid w:val="004F4D67"/>
    <w:rsid w:val="004F56E7"/>
    <w:rsid w:val="004F5825"/>
    <w:rsid w:val="004F5DE5"/>
    <w:rsid w:val="004F5E14"/>
    <w:rsid w:val="004F6464"/>
    <w:rsid w:val="004F64C3"/>
    <w:rsid w:val="004F6ACC"/>
    <w:rsid w:val="004F6B21"/>
    <w:rsid w:val="004F6DED"/>
    <w:rsid w:val="004F74C9"/>
    <w:rsid w:val="004F7B20"/>
    <w:rsid w:val="004F7B77"/>
    <w:rsid w:val="00500F27"/>
    <w:rsid w:val="00501C10"/>
    <w:rsid w:val="00501E9C"/>
    <w:rsid w:val="005022A2"/>
    <w:rsid w:val="00502335"/>
    <w:rsid w:val="005024C9"/>
    <w:rsid w:val="00503A87"/>
    <w:rsid w:val="00503F09"/>
    <w:rsid w:val="005041F4"/>
    <w:rsid w:val="00504565"/>
    <w:rsid w:val="00505A42"/>
    <w:rsid w:val="00506214"/>
    <w:rsid w:val="0050645F"/>
    <w:rsid w:val="00506BA1"/>
    <w:rsid w:val="00507B29"/>
    <w:rsid w:val="00507BE6"/>
    <w:rsid w:val="00507E02"/>
    <w:rsid w:val="0051044E"/>
    <w:rsid w:val="0051059B"/>
    <w:rsid w:val="00511576"/>
    <w:rsid w:val="00511B0E"/>
    <w:rsid w:val="00511BA6"/>
    <w:rsid w:val="00511F5B"/>
    <w:rsid w:val="00512036"/>
    <w:rsid w:val="00512638"/>
    <w:rsid w:val="00512EB0"/>
    <w:rsid w:val="00514B09"/>
    <w:rsid w:val="005151D7"/>
    <w:rsid w:val="0051563E"/>
    <w:rsid w:val="00515948"/>
    <w:rsid w:val="00515A99"/>
    <w:rsid w:val="005163E8"/>
    <w:rsid w:val="00516704"/>
    <w:rsid w:val="00516C0A"/>
    <w:rsid w:val="00516E6C"/>
    <w:rsid w:val="00517334"/>
    <w:rsid w:val="00517CD6"/>
    <w:rsid w:val="005208D2"/>
    <w:rsid w:val="00521841"/>
    <w:rsid w:val="005218B2"/>
    <w:rsid w:val="0052357F"/>
    <w:rsid w:val="00523E86"/>
    <w:rsid w:val="00523F58"/>
    <w:rsid w:val="00524175"/>
    <w:rsid w:val="005242FF"/>
    <w:rsid w:val="00524536"/>
    <w:rsid w:val="005245A8"/>
    <w:rsid w:val="00524637"/>
    <w:rsid w:val="005252D7"/>
    <w:rsid w:val="005256FB"/>
    <w:rsid w:val="00525CFC"/>
    <w:rsid w:val="00527AE4"/>
    <w:rsid w:val="00527CAB"/>
    <w:rsid w:val="005303FF"/>
    <w:rsid w:val="00530E92"/>
    <w:rsid w:val="00530EE7"/>
    <w:rsid w:val="00530F98"/>
    <w:rsid w:val="0053132A"/>
    <w:rsid w:val="0053149C"/>
    <w:rsid w:val="0053155C"/>
    <w:rsid w:val="005315F5"/>
    <w:rsid w:val="00531F09"/>
    <w:rsid w:val="00531F4B"/>
    <w:rsid w:val="0053216A"/>
    <w:rsid w:val="005328B0"/>
    <w:rsid w:val="00532ED5"/>
    <w:rsid w:val="00533F84"/>
    <w:rsid w:val="005341E6"/>
    <w:rsid w:val="00534AC2"/>
    <w:rsid w:val="00535028"/>
    <w:rsid w:val="0053585C"/>
    <w:rsid w:val="00535BC6"/>
    <w:rsid w:val="005363F6"/>
    <w:rsid w:val="00536B92"/>
    <w:rsid w:val="00537530"/>
    <w:rsid w:val="00537793"/>
    <w:rsid w:val="00537C7F"/>
    <w:rsid w:val="0054011A"/>
    <w:rsid w:val="005403A5"/>
    <w:rsid w:val="005404C2"/>
    <w:rsid w:val="00540B38"/>
    <w:rsid w:val="00540CC9"/>
    <w:rsid w:val="005419AA"/>
    <w:rsid w:val="00541ECC"/>
    <w:rsid w:val="00542037"/>
    <w:rsid w:val="00542071"/>
    <w:rsid w:val="00542290"/>
    <w:rsid w:val="0054298B"/>
    <w:rsid w:val="00542DC1"/>
    <w:rsid w:val="005445C4"/>
    <w:rsid w:val="00544CC1"/>
    <w:rsid w:val="005451B5"/>
    <w:rsid w:val="005456A3"/>
    <w:rsid w:val="00545AD6"/>
    <w:rsid w:val="00545B09"/>
    <w:rsid w:val="00545E0A"/>
    <w:rsid w:val="00545E2B"/>
    <w:rsid w:val="0054607A"/>
    <w:rsid w:val="0054697C"/>
    <w:rsid w:val="005475E0"/>
    <w:rsid w:val="00547760"/>
    <w:rsid w:val="005503F5"/>
    <w:rsid w:val="005504CB"/>
    <w:rsid w:val="00550D81"/>
    <w:rsid w:val="00551038"/>
    <w:rsid w:val="00551D8F"/>
    <w:rsid w:val="005521E7"/>
    <w:rsid w:val="00552BFA"/>
    <w:rsid w:val="005530B5"/>
    <w:rsid w:val="005538C5"/>
    <w:rsid w:val="00553ACA"/>
    <w:rsid w:val="00554572"/>
    <w:rsid w:val="00554CAB"/>
    <w:rsid w:val="00554ECC"/>
    <w:rsid w:val="00555A30"/>
    <w:rsid w:val="00555B8B"/>
    <w:rsid w:val="00556070"/>
    <w:rsid w:val="00556499"/>
    <w:rsid w:val="005567DF"/>
    <w:rsid w:val="00556BA6"/>
    <w:rsid w:val="00556D37"/>
    <w:rsid w:val="00560383"/>
    <w:rsid w:val="00560D44"/>
    <w:rsid w:val="00560F52"/>
    <w:rsid w:val="005616BA"/>
    <w:rsid w:val="0056189A"/>
    <w:rsid w:val="00562CE4"/>
    <w:rsid w:val="00563741"/>
    <w:rsid w:val="00563781"/>
    <w:rsid w:val="00564891"/>
    <w:rsid w:val="00564DCF"/>
    <w:rsid w:val="00564F8C"/>
    <w:rsid w:val="00565482"/>
    <w:rsid w:val="005656E5"/>
    <w:rsid w:val="005660F6"/>
    <w:rsid w:val="005666B9"/>
    <w:rsid w:val="00567739"/>
    <w:rsid w:val="005678B0"/>
    <w:rsid w:val="00567FF5"/>
    <w:rsid w:val="0057058E"/>
    <w:rsid w:val="00571B60"/>
    <w:rsid w:val="005732CA"/>
    <w:rsid w:val="00573833"/>
    <w:rsid w:val="005741B9"/>
    <w:rsid w:val="00574548"/>
    <w:rsid w:val="00574C04"/>
    <w:rsid w:val="00574D41"/>
    <w:rsid w:val="00575BA5"/>
    <w:rsid w:val="005762DE"/>
    <w:rsid w:val="005762EF"/>
    <w:rsid w:val="005770B7"/>
    <w:rsid w:val="00577A8B"/>
    <w:rsid w:val="00577DA9"/>
    <w:rsid w:val="0058019D"/>
    <w:rsid w:val="005808ED"/>
    <w:rsid w:val="00581283"/>
    <w:rsid w:val="00581EF6"/>
    <w:rsid w:val="00582340"/>
    <w:rsid w:val="00582B4B"/>
    <w:rsid w:val="00583495"/>
    <w:rsid w:val="00583496"/>
    <w:rsid w:val="005835F2"/>
    <w:rsid w:val="00583EE1"/>
    <w:rsid w:val="00584C09"/>
    <w:rsid w:val="00584E14"/>
    <w:rsid w:val="00585780"/>
    <w:rsid w:val="00585A51"/>
    <w:rsid w:val="00585CFF"/>
    <w:rsid w:val="0058669C"/>
    <w:rsid w:val="00586989"/>
    <w:rsid w:val="005871E7"/>
    <w:rsid w:val="00587A10"/>
    <w:rsid w:val="00587A97"/>
    <w:rsid w:val="00587DE9"/>
    <w:rsid w:val="00587E8C"/>
    <w:rsid w:val="00590B9B"/>
    <w:rsid w:val="00590D83"/>
    <w:rsid w:val="00590F25"/>
    <w:rsid w:val="00590FCC"/>
    <w:rsid w:val="00591059"/>
    <w:rsid w:val="00591307"/>
    <w:rsid w:val="0059159F"/>
    <w:rsid w:val="00591995"/>
    <w:rsid w:val="00591A5A"/>
    <w:rsid w:val="00592795"/>
    <w:rsid w:val="00592C75"/>
    <w:rsid w:val="00593141"/>
    <w:rsid w:val="00594668"/>
    <w:rsid w:val="00595633"/>
    <w:rsid w:val="00595BC6"/>
    <w:rsid w:val="00595E8B"/>
    <w:rsid w:val="005961AA"/>
    <w:rsid w:val="00596245"/>
    <w:rsid w:val="005966C3"/>
    <w:rsid w:val="0059787B"/>
    <w:rsid w:val="00597D4C"/>
    <w:rsid w:val="005A00E7"/>
    <w:rsid w:val="005A0303"/>
    <w:rsid w:val="005A08B5"/>
    <w:rsid w:val="005A153A"/>
    <w:rsid w:val="005A1741"/>
    <w:rsid w:val="005A2418"/>
    <w:rsid w:val="005A2A14"/>
    <w:rsid w:val="005A31F5"/>
    <w:rsid w:val="005A3701"/>
    <w:rsid w:val="005A453E"/>
    <w:rsid w:val="005A471B"/>
    <w:rsid w:val="005A4FFF"/>
    <w:rsid w:val="005A547F"/>
    <w:rsid w:val="005A5589"/>
    <w:rsid w:val="005A5EBE"/>
    <w:rsid w:val="005A5EFD"/>
    <w:rsid w:val="005A6C81"/>
    <w:rsid w:val="005A6EDA"/>
    <w:rsid w:val="005A763C"/>
    <w:rsid w:val="005A7790"/>
    <w:rsid w:val="005A7CB3"/>
    <w:rsid w:val="005A7E13"/>
    <w:rsid w:val="005B0009"/>
    <w:rsid w:val="005B044C"/>
    <w:rsid w:val="005B08D3"/>
    <w:rsid w:val="005B0A48"/>
    <w:rsid w:val="005B0BE3"/>
    <w:rsid w:val="005B0C4A"/>
    <w:rsid w:val="005B0D4A"/>
    <w:rsid w:val="005B1029"/>
    <w:rsid w:val="005B153F"/>
    <w:rsid w:val="005B20FF"/>
    <w:rsid w:val="005B215A"/>
    <w:rsid w:val="005B2170"/>
    <w:rsid w:val="005B218F"/>
    <w:rsid w:val="005B22E1"/>
    <w:rsid w:val="005B29FC"/>
    <w:rsid w:val="005B2C82"/>
    <w:rsid w:val="005B3AD3"/>
    <w:rsid w:val="005B3EDD"/>
    <w:rsid w:val="005B4077"/>
    <w:rsid w:val="005B4E2C"/>
    <w:rsid w:val="005B4E59"/>
    <w:rsid w:val="005B5C74"/>
    <w:rsid w:val="005B670D"/>
    <w:rsid w:val="005B6D6A"/>
    <w:rsid w:val="005B6EFD"/>
    <w:rsid w:val="005B78D0"/>
    <w:rsid w:val="005B7D04"/>
    <w:rsid w:val="005C09E0"/>
    <w:rsid w:val="005C10C6"/>
    <w:rsid w:val="005C131A"/>
    <w:rsid w:val="005C179D"/>
    <w:rsid w:val="005C1843"/>
    <w:rsid w:val="005C2009"/>
    <w:rsid w:val="005C2147"/>
    <w:rsid w:val="005C22B1"/>
    <w:rsid w:val="005C37D8"/>
    <w:rsid w:val="005C3B9F"/>
    <w:rsid w:val="005C3E63"/>
    <w:rsid w:val="005C4163"/>
    <w:rsid w:val="005C49C3"/>
    <w:rsid w:val="005C4D06"/>
    <w:rsid w:val="005C5022"/>
    <w:rsid w:val="005C5913"/>
    <w:rsid w:val="005C5922"/>
    <w:rsid w:val="005C70B5"/>
    <w:rsid w:val="005C7C66"/>
    <w:rsid w:val="005D00E0"/>
    <w:rsid w:val="005D00F1"/>
    <w:rsid w:val="005D07E0"/>
    <w:rsid w:val="005D1157"/>
    <w:rsid w:val="005D152C"/>
    <w:rsid w:val="005D1C61"/>
    <w:rsid w:val="005D2ECD"/>
    <w:rsid w:val="005D333A"/>
    <w:rsid w:val="005D3679"/>
    <w:rsid w:val="005D3682"/>
    <w:rsid w:val="005D38F7"/>
    <w:rsid w:val="005D3B64"/>
    <w:rsid w:val="005D502F"/>
    <w:rsid w:val="005D51C5"/>
    <w:rsid w:val="005D598E"/>
    <w:rsid w:val="005D5B21"/>
    <w:rsid w:val="005D5EB6"/>
    <w:rsid w:val="005D5EFB"/>
    <w:rsid w:val="005D64B9"/>
    <w:rsid w:val="005D64EE"/>
    <w:rsid w:val="005D74ED"/>
    <w:rsid w:val="005D75EE"/>
    <w:rsid w:val="005D7A80"/>
    <w:rsid w:val="005D7D47"/>
    <w:rsid w:val="005D7D7B"/>
    <w:rsid w:val="005D7E76"/>
    <w:rsid w:val="005E0365"/>
    <w:rsid w:val="005E194E"/>
    <w:rsid w:val="005E2E82"/>
    <w:rsid w:val="005E2FA5"/>
    <w:rsid w:val="005E346F"/>
    <w:rsid w:val="005E3517"/>
    <w:rsid w:val="005E4194"/>
    <w:rsid w:val="005E439F"/>
    <w:rsid w:val="005E4937"/>
    <w:rsid w:val="005E4E56"/>
    <w:rsid w:val="005E539A"/>
    <w:rsid w:val="005E5C83"/>
    <w:rsid w:val="005E65A4"/>
    <w:rsid w:val="005E6F20"/>
    <w:rsid w:val="005E7465"/>
    <w:rsid w:val="005E74EC"/>
    <w:rsid w:val="005F05AE"/>
    <w:rsid w:val="005F06FC"/>
    <w:rsid w:val="005F120E"/>
    <w:rsid w:val="005F191F"/>
    <w:rsid w:val="005F2BA9"/>
    <w:rsid w:val="005F304F"/>
    <w:rsid w:val="005F3CA4"/>
    <w:rsid w:val="005F44E4"/>
    <w:rsid w:val="005F5BC0"/>
    <w:rsid w:val="005F619F"/>
    <w:rsid w:val="005F62F0"/>
    <w:rsid w:val="005F657A"/>
    <w:rsid w:val="005F72B6"/>
    <w:rsid w:val="00600728"/>
    <w:rsid w:val="006009EE"/>
    <w:rsid w:val="00600A2B"/>
    <w:rsid w:val="006016A2"/>
    <w:rsid w:val="00602678"/>
    <w:rsid w:val="00602947"/>
    <w:rsid w:val="00602DB7"/>
    <w:rsid w:val="00603205"/>
    <w:rsid w:val="00603271"/>
    <w:rsid w:val="00603AB7"/>
    <w:rsid w:val="006046E0"/>
    <w:rsid w:val="0060478A"/>
    <w:rsid w:val="00604A8B"/>
    <w:rsid w:val="00605104"/>
    <w:rsid w:val="00605171"/>
    <w:rsid w:val="00605871"/>
    <w:rsid w:val="0060721F"/>
    <w:rsid w:val="00607BD0"/>
    <w:rsid w:val="006102BA"/>
    <w:rsid w:val="00610813"/>
    <w:rsid w:val="00610ECC"/>
    <w:rsid w:val="00611150"/>
    <w:rsid w:val="006118DF"/>
    <w:rsid w:val="00611B73"/>
    <w:rsid w:val="00611E21"/>
    <w:rsid w:val="00611ECB"/>
    <w:rsid w:val="006120E1"/>
    <w:rsid w:val="00612744"/>
    <w:rsid w:val="00612CCF"/>
    <w:rsid w:val="00612DBC"/>
    <w:rsid w:val="00612DC2"/>
    <w:rsid w:val="00613106"/>
    <w:rsid w:val="00613267"/>
    <w:rsid w:val="006137A9"/>
    <w:rsid w:val="00613B98"/>
    <w:rsid w:val="0061415F"/>
    <w:rsid w:val="0061480A"/>
    <w:rsid w:val="00614F6D"/>
    <w:rsid w:val="0061513A"/>
    <w:rsid w:val="006152D5"/>
    <w:rsid w:val="00615E44"/>
    <w:rsid w:val="006164C4"/>
    <w:rsid w:val="006168DC"/>
    <w:rsid w:val="00617208"/>
    <w:rsid w:val="00617548"/>
    <w:rsid w:val="00617B29"/>
    <w:rsid w:val="00620076"/>
    <w:rsid w:val="006213DA"/>
    <w:rsid w:val="00621EDC"/>
    <w:rsid w:val="00622A27"/>
    <w:rsid w:val="006230F2"/>
    <w:rsid w:val="006231AC"/>
    <w:rsid w:val="00623622"/>
    <w:rsid w:val="0062375A"/>
    <w:rsid w:val="0062408C"/>
    <w:rsid w:val="006240BB"/>
    <w:rsid w:val="006242B4"/>
    <w:rsid w:val="006246FB"/>
    <w:rsid w:val="006259FB"/>
    <w:rsid w:val="00625A64"/>
    <w:rsid w:val="00626000"/>
    <w:rsid w:val="006269BB"/>
    <w:rsid w:val="00626FAB"/>
    <w:rsid w:val="0062782F"/>
    <w:rsid w:val="0063023F"/>
    <w:rsid w:val="00630CDC"/>
    <w:rsid w:val="00630EBE"/>
    <w:rsid w:val="00631542"/>
    <w:rsid w:val="00631A75"/>
    <w:rsid w:val="00631A7D"/>
    <w:rsid w:val="00631CDC"/>
    <w:rsid w:val="00631EA8"/>
    <w:rsid w:val="00632A1B"/>
    <w:rsid w:val="0063322B"/>
    <w:rsid w:val="006337DE"/>
    <w:rsid w:val="006344A6"/>
    <w:rsid w:val="00634C71"/>
    <w:rsid w:val="00634ED5"/>
    <w:rsid w:val="006355BE"/>
    <w:rsid w:val="006359EF"/>
    <w:rsid w:val="00635C7F"/>
    <w:rsid w:val="00636EFE"/>
    <w:rsid w:val="00637019"/>
    <w:rsid w:val="00637611"/>
    <w:rsid w:val="00637D2A"/>
    <w:rsid w:val="00637D34"/>
    <w:rsid w:val="0064002E"/>
    <w:rsid w:val="006405B2"/>
    <w:rsid w:val="006407B7"/>
    <w:rsid w:val="00641673"/>
    <w:rsid w:val="00641C80"/>
    <w:rsid w:val="00641C96"/>
    <w:rsid w:val="00642450"/>
    <w:rsid w:val="00642E59"/>
    <w:rsid w:val="006433C8"/>
    <w:rsid w:val="00643D71"/>
    <w:rsid w:val="00644282"/>
    <w:rsid w:val="00644BC3"/>
    <w:rsid w:val="006450BC"/>
    <w:rsid w:val="00645B67"/>
    <w:rsid w:val="00645EC4"/>
    <w:rsid w:val="00646006"/>
    <w:rsid w:val="006462E5"/>
    <w:rsid w:val="00646DF4"/>
    <w:rsid w:val="006470D9"/>
    <w:rsid w:val="006472D4"/>
    <w:rsid w:val="006474AF"/>
    <w:rsid w:val="00647D51"/>
    <w:rsid w:val="0065050F"/>
    <w:rsid w:val="006508D4"/>
    <w:rsid w:val="00650C0E"/>
    <w:rsid w:val="00651019"/>
    <w:rsid w:val="00651511"/>
    <w:rsid w:val="00651A31"/>
    <w:rsid w:val="00652160"/>
    <w:rsid w:val="006523C3"/>
    <w:rsid w:val="006524DD"/>
    <w:rsid w:val="006527B7"/>
    <w:rsid w:val="00652DC9"/>
    <w:rsid w:val="006531A3"/>
    <w:rsid w:val="00653383"/>
    <w:rsid w:val="006537C1"/>
    <w:rsid w:val="00653BC9"/>
    <w:rsid w:val="00653D6A"/>
    <w:rsid w:val="006554EC"/>
    <w:rsid w:val="00656222"/>
    <w:rsid w:val="00656453"/>
    <w:rsid w:val="00656EEC"/>
    <w:rsid w:val="00656EFA"/>
    <w:rsid w:val="00656F9B"/>
    <w:rsid w:val="0065764B"/>
    <w:rsid w:val="00657DCC"/>
    <w:rsid w:val="00657FCA"/>
    <w:rsid w:val="00660C85"/>
    <w:rsid w:val="00660F2B"/>
    <w:rsid w:val="00661047"/>
    <w:rsid w:val="0066131C"/>
    <w:rsid w:val="006616B2"/>
    <w:rsid w:val="00661C4F"/>
    <w:rsid w:val="0066429E"/>
    <w:rsid w:val="006658B1"/>
    <w:rsid w:val="0066597D"/>
    <w:rsid w:val="006659EB"/>
    <w:rsid w:val="00666818"/>
    <w:rsid w:val="006672FE"/>
    <w:rsid w:val="0066771C"/>
    <w:rsid w:val="00667ADC"/>
    <w:rsid w:val="00667F9F"/>
    <w:rsid w:val="00670058"/>
    <w:rsid w:val="00670C05"/>
    <w:rsid w:val="00670CC8"/>
    <w:rsid w:val="006719EC"/>
    <w:rsid w:val="00671D00"/>
    <w:rsid w:val="00672D70"/>
    <w:rsid w:val="00672DE7"/>
    <w:rsid w:val="00672F68"/>
    <w:rsid w:val="00673A6A"/>
    <w:rsid w:val="0067479D"/>
    <w:rsid w:val="0067483C"/>
    <w:rsid w:val="006752AF"/>
    <w:rsid w:val="006758C0"/>
    <w:rsid w:val="00676338"/>
    <w:rsid w:val="00676E42"/>
    <w:rsid w:val="00677440"/>
    <w:rsid w:val="00677A24"/>
    <w:rsid w:val="00677AF0"/>
    <w:rsid w:val="0068001A"/>
    <w:rsid w:val="0068005B"/>
    <w:rsid w:val="00680545"/>
    <w:rsid w:val="0068080B"/>
    <w:rsid w:val="00680FD7"/>
    <w:rsid w:val="006813C7"/>
    <w:rsid w:val="00681435"/>
    <w:rsid w:val="00681461"/>
    <w:rsid w:val="00681B93"/>
    <w:rsid w:val="006823C7"/>
    <w:rsid w:val="00682C11"/>
    <w:rsid w:val="0068368F"/>
    <w:rsid w:val="006837F6"/>
    <w:rsid w:val="00683A74"/>
    <w:rsid w:val="006849C2"/>
    <w:rsid w:val="00684EA9"/>
    <w:rsid w:val="006851C2"/>
    <w:rsid w:val="0068581E"/>
    <w:rsid w:val="0068623F"/>
    <w:rsid w:val="0068745B"/>
    <w:rsid w:val="006877B7"/>
    <w:rsid w:val="00687B94"/>
    <w:rsid w:val="00687D00"/>
    <w:rsid w:val="00690A87"/>
    <w:rsid w:val="006910D9"/>
    <w:rsid w:val="006916B5"/>
    <w:rsid w:val="00691F65"/>
    <w:rsid w:val="00691FFD"/>
    <w:rsid w:val="00692196"/>
    <w:rsid w:val="00692695"/>
    <w:rsid w:val="00692907"/>
    <w:rsid w:val="00693A0F"/>
    <w:rsid w:val="00693E03"/>
    <w:rsid w:val="00694643"/>
    <w:rsid w:val="0069489B"/>
    <w:rsid w:val="006950F8"/>
    <w:rsid w:val="006954E3"/>
    <w:rsid w:val="006955AF"/>
    <w:rsid w:val="0069567E"/>
    <w:rsid w:val="00695E54"/>
    <w:rsid w:val="006967CA"/>
    <w:rsid w:val="006A038B"/>
    <w:rsid w:val="006A1137"/>
    <w:rsid w:val="006A15A0"/>
    <w:rsid w:val="006A1DFC"/>
    <w:rsid w:val="006A29C4"/>
    <w:rsid w:val="006A2A97"/>
    <w:rsid w:val="006A2AA5"/>
    <w:rsid w:val="006A2D29"/>
    <w:rsid w:val="006A2F46"/>
    <w:rsid w:val="006A2F91"/>
    <w:rsid w:val="006A3555"/>
    <w:rsid w:val="006A3782"/>
    <w:rsid w:val="006A385D"/>
    <w:rsid w:val="006A3A21"/>
    <w:rsid w:val="006A3F42"/>
    <w:rsid w:val="006A4683"/>
    <w:rsid w:val="006A4B05"/>
    <w:rsid w:val="006A52F9"/>
    <w:rsid w:val="006A5C93"/>
    <w:rsid w:val="006A6588"/>
    <w:rsid w:val="006A6720"/>
    <w:rsid w:val="006A6743"/>
    <w:rsid w:val="006A6D5A"/>
    <w:rsid w:val="006A72E1"/>
    <w:rsid w:val="006A799E"/>
    <w:rsid w:val="006B064A"/>
    <w:rsid w:val="006B07A1"/>
    <w:rsid w:val="006B0ADA"/>
    <w:rsid w:val="006B1BCE"/>
    <w:rsid w:val="006B2205"/>
    <w:rsid w:val="006B262D"/>
    <w:rsid w:val="006B314B"/>
    <w:rsid w:val="006B3BC2"/>
    <w:rsid w:val="006B3DA5"/>
    <w:rsid w:val="006B3EF8"/>
    <w:rsid w:val="006B4941"/>
    <w:rsid w:val="006B50B1"/>
    <w:rsid w:val="006B53B5"/>
    <w:rsid w:val="006B589E"/>
    <w:rsid w:val="006B5A58"/>
    <w:rsid w:val="006B618B"/>
    <w:rsid w:val="006B61D1"/>
    <w:rsid w:val="006B66AF"/>
    <w:rsid w:val="006B690A"/>
    <w:rsid w:val="006B6A75"/>
    <w:rsid w:val="006B7386"/>
    <w:rsid w:val="006B788C"/>
    <w:rsid w:val="006C0A1C"/>
    <w:rsid w:val="006C128B"/>
    <w:rsid w:val="006C1716"/>
    <w:rsid w:val="006C1941"/>
    <w:rsid w:val="006C1CC5"/>
    <w:rsid w:val="006C2014"/>
    <w:rsid w:val="006C257C"/>
    <w:rsid w:val="006C28CE"/>
    <w:rsid w:val="006C3337"/>
    <w:rsid w:val="006C3530"/>
    <w:rsid w:val="006C3532"/>
    <w:rsid w:val="006C38DE"/>
    <w:rsid w:val="006C45EE"/>
    <w:rsid w:val="006C57C0"/>
    <w:rsid w:val="006C5C15"/>
    <w:rsid w:val="006C6B58"/>
    <w:rsid w:val="006C75DA"/>
    <w:rsid w:val="006C786B"/>
    <w:rsid w:val="006C7D0E"/>
    <w:rsid w:val="006D03A2"/>
    <w:rsid w:val="006D076D"/>
    <w:rsid w:val="006D10DB"/>
    <w:rsid w:val="006D1BB4"/>
    <w:rsid w:val="006D1D6F"/>
    <w:rsid w:val="006D26F7"/>
    <w:rsid w:val="006D2C42"/>
    <w:rsid w:val="006D2CC2"/>
    <w:rsid w:val="006D3112"/>
    <w:rsid w:val="006D3BA7"/>
    <w:rsid w:val="006D4FA4"/>
    <w:rsid w:val="006D5B66"/>
    <w:rsid w:val="006D5CA2"/>
    <w:rsid w:val="006D6948"/>
    <w:rsid w:val="006D6CF3"/>
    <w:rsid w:val="006D6D42"/>
    <w:rsid w:val="006D7663"/>
    <w:rsid w:val="006D7CB1"/>
    <w:rsid w:val="006E0B17"/>
    <w:rsid w:val="006E0B9E"/>
    <w:rsid w:val="006E0F45"/>
    <w:rsid w:val="006E127E"/>
    <w:rsid w:val="006E1365"/>
    <w:rsid w:val="006E1D9D"/>
    <w:rsid w:val="006E217B"/>
    <w:rsid w:val="006E27AB"/>
    <w:rsid w:val="006E2BE7"/>
    <w:rsid w:val="006E2BF2"/>
    <w:rsid w:val="006E3220"/>
    <w:rsid w:val="006E3727"/>
    <w:rsid w:val="006E3B82"/>
    <w:rsid w:val="006E3BBD"/>
    <w:rsid w:val="006E46B9"/>
    <w:rsid w:val="006E4C30"/>
    <w:rsid w:val="006E5123"/>
    <w:rsid w:val="006E5198"/>
    <w:rsid w:val="006E5F0C"/>
    <w:rsid w:val="006E5FB3"/>
    <w:rsid w:val="006E6066"/>
    <w:rsid w:val="006E62AF"/>
    <w:rsid w:val="006E6397"/>
    <w:rsid w:val="006E6853"/>
    <w:rsid w:val="006E6D4F"/>
    <w:rsid w:val="006E720D"/>
    <w:rsid w:val="006E7814"/>
    <w:rsid w:val="006F029F"/>
    <w:rsid w:val="006F0683"/>
    <w:rsid w:val="006F0766"/>
    <w:rsid w:val="006F0C73"/>
    <w:rsid w:val="006F1147"/>
    <w:rsid w:val="006F198C"/>
    <w:rsid w:val="006F1A2B"/>
    <w:rsid w:val="006F26F7"/>
    <w:rsid w:val="006F307C"/>
    <w:rsid w:val="006F3288"/>
    <w:rsid w:val="006F36FF"/>
    <w:rsid w:val="006F3715"/>
    <w:rsid w:val="006F3A86"/>
    <w:rsid w:val="006F4127"/>
    <w:rsid w:val="006F4227"/>
    <w:rsid w:val="006F4643"/>
    <w:rsid w:val="006F4A9C"/>
    <w:rsid w:val="006F4E45"/>
    <w:rsid w:val="006F5D7C"/>
    <w:rsid w:val="006F674F"/>
    <w:rsid w:val="006F6D91"/>
    <w:rsid w:val="006F7685"/>
    <w:rsid w:val="006F77C0"/>
    <w:rsid w:val="006F783C"/>
    <w:rsid w:val="006F793C"/>
    <w:rsid w:val="006F7F5A"/>
    <w:rsid w:val="00701225"/>
    <w:rsid w:val="00701AA8"/>
    <w:rsid w:val="00701E33"/>
    <w:rsid w:val="00701FCB"/>
    <w:rsid w:val="007022CF"/>
    <w:rsid w:val="00702354"/>
    <w:rsid w:val="007027EC"/>
    <w:rsid w:val="00702890"/>
    <w:rsid w:val="00702B5D"/>
    <w:rsid w:val="00702FD5"/>
    <w:rsid w:val="00704977"/>
    <w:rsid w:val="007049C6"/>
    <w:rsid w:val="00704ABD"/>
    <w:rsid w:val="00704CEB"/>
    <w:rsid w:val="007053B8"/>
    <w:rsid w:val="00706813"/>
    <w:rsid w:val="007071CD"/>
    <w:rsid w:val="00707490"/>
    <w:rsid w:val="00707D9A"/>
    <w:rsid w:val="00710672"/>
    <w:rsid w:val="00710A9F"/>
    <w:rsid w:val="00710B1F"/>
    <w:rsid w:val="00710D7B"/>
    <w:rsid w:val="0071122D"/>
    <w:rsid w:val="00711A17"/>
    <w:rsid w:val="00711CAE"/>
    <w:rsid w:val="00712036"/>
    <w:rsid w:val="007127E0"/>
    <w:rsid w:val="007129C6"/>
    <w:rsid w:val="00712E59"/>
    <w:rsid w:val="00713007"/>
    <w:rsid w:val="00713E7E"/>
    <w:rsid w:val="007144F8"/>
    <w:rsid w:val="007147A4"/>
    <w:rsid w:val="00714D84"/>
    <w:rsid w:val="00714F47"/>
    <w:rsid w:val="0071538A"/>
    <w:rsid w:val="00716167"/>
    <w:rsid w:val="00716D4D"/>
    <w:rsid w:val="00717711"/>
    <w:rsid w:val="0071795E"/>
    <w:rsid w:val="00717C07"/>
    <w:rsid w:val="0072008D"/>
    <w:rsid w:val="00720FB5"/>
    <w:rsid w:val="00721739"/>
    <w:rsid w:val="00721EA8"/>
    <w:rsid w:val="00722408"/>
    <w:rsid w:val="007229DB"/>
    <w:rsid w:val="00722E47"/>
    <w:rsid w:val="0072333A"/>
    <w:rsid w:val="007233FA"/>
    <w:rsid w:val="00723CCB"/>
    <w:rsid w:val="00723E71"/>
    <w:rsid w:val="00724E69"/>
    <w:rsid w:val="00725243"/>
    <w:rsid w:val="007252B5"/>
    <w:rsid w:val="0072530E"/>
    <w:rsid w:val="00725696"/>
    <w:rsid w:val="007257B1"/>
    <w:rsid w:val="00726858"/>
    <w:rsid w:val="00726A49"/>
    <w:rsid w:val="00726C45"/>
    <w:rsid w:val="007277F0"/>
    <w:rsid w:val="00727EE3"/>
    <w:rsid w:val="00730167"/>
    <w:rsid w:val="00730B47"/>
    <w:rsid w:val="00730B61"/>
    <w:rsid w:val="00730EF6"/>
    <w:rsid w:val="0073102C"/>
    <w:rsid w:val="00731230"/>
    <w:rsid w:val="007312A5"/>
    <w:rsid w:val="007315F2"/>
    <w:rsid w:val="00731A33"/>
    <w:rsid w:val="00731C5A"/>
    <w:rsid w:val="00732211"/>
    <w:rsid w:val="00732677"/>
    <w:rsid w:val="00732E11"/>
    <w:rsid w:val="0073332F"/>
    <w:rsid w:val="00733F6A"/>
    <w:rsid w:val="00734778"/>
    <w:rsid w:val="00735952"/>
    <w:rsid w:val="00736223"/>
    <w:rsid w:val="00736C39"/>
    <w:rsid w:val="007375BD"/>
    <w:rsid w:val="00737780"/>
    <w:rsid w:val="00737951"/>
    <w:rsid w:val="00740921"/>
    <w:rsid w:val="00740F05"/>
    <w:rsid w:val="00741876"/>
    <w:rsid w:val="00741967"/>
    <w:rsid w:val="00742521"/>
    <w:rsid w:val="00742EA0"/>
    <w:rsid w:val="00743178"/>
    <w:rsid w:val="00743A3A"/>
    <w:rsid w:val="00743ECF"/>
    <w:rsid w:val="00744F70"/>
    <w:rsid w:val="00745707"/>
    <w:rsid w:val="00745D5C"/>
    <w:rsid w:val="0074601B"/>
    <w:rsid w:val="007465C5"/>
    <w:rsid w:val="00746D68"/>
    <w:rsid w:val="007476E5"/>
    <w:rsid w:val="007478A4"/>
    <w:rsid w:val="00747A93"/>
    <w:rsid w:val="007506E8"/>
    <w:rsid w:val="0075094B"/>
    <w:rsid w:val="00750C47"/>
    <w:rsid w:val="00752014"/>
    <w:rsid w:val="00752129"/>
    <w:rsid w:val="00752401"/>
    <w:rsid w:val="00752C73"/>
    <w:rsid w:val="007531C8"/>
    <w:rsid w:val="00753686"/>
    <w:rsid w:val="007537F0"/>
    <w:rsid w:val="0075380A"/>
    <w:rsid w:val="00753CFE"/>
    <w:rsid w:val="00753EF5"/>
    <w:rsid w:val="007549B1"/>
    <w:rsid w:val="00755068"/>
    <w:rsid w:val="0075514B"/>
    <w:rsid w:val="0075520C"/>
    <w:rsid w:val="00755903"/>
    <w:rsid w:val="00756282"/>
    <w:rsid w:val="00756355"/>
    <w:rsid w:val="0075647E"/>
    <w:rsid w:val="00756B67"/>
    <w:rsid w:val="0075716B"/>
    <w:rsid w:val="007576FC"/>
    <w:rsid w:val="007578C0"/>
    <w:rsid w:val="00760501"/>
    <w:rsid w:val="00761EF6"/>
    <w:rsid w:val="0076241D"/>
    <w:rsid w:val="00762805"/>
    <w:rsid w:val="00763162"/>
    <w:rsid w:val="00763195"/>
    <w:rsid w:val="0076410A"/>
    <w:rsid w:val="0076419F"/>
    <w:rsid w:val="00764E18"/>
    <w:rsid w:val="00764FEA"/>
    <w:rsid w:val="007653BF"/>
    <w:rsid w:val="00765437"/>
    <w:rsid w:val="0076608E"/>
    <w:rsid w:val="007660C9"/>
    <w:rsid w:val="00766C06"/>
    <w:rsid w:val="0076777C"/>
    <w:rsid w:val="00767B85"/>
    <w:rsid w:val="00770A91"/>
    <w:rsid w:val="007716C9"/>
    <w:rsid w:val="00771DFF"/>
    <w:rsid w:val="00772A9B"/>
    <w:rsid w:val="0077332C"/>
    <w:rsid w:val="00773BAD"/>
    <w:rsid w:val="00773C7D"/>
    <w:rsid w:val="007746B0"/>
    <w:rsid w:val="0077494E"/>
    <w:rsid w:val="00775422"/>
    <w:rsid w:val="0077593B"/>
    <w:rsid w:val="00775A59"/>
    <w:rsid w:val="00776EBE"/>
    <w:rsid w:val="00776FD4"/>
    <w:rsid w:val="0077784F"/>
    <w:rsid w:val="00777C89"/>
    <w:rsid w:val="0078018B"/>
    <w:rsid w:val="00780251"/>
    <w:rsid w:val="00780715"/>
    <w:rsid w:val="00781052"/>
    <w:rsid w:val="00781543"/>
    <w:rsid w:val="0078178E"/>
    <w:rsid w:val="00781CE8"/>
    <w:rsid w:val="0078232B"/>
    <w:rsid w:val="007833A6"/>
    <w:rsid w:val="00783823"/>
    <w:rsid w:val="007841D8"/>
    <w:rsid w:val="0078432D"/>
    <w:rsid w:val="00784BEA"/>
    <w:rsid w:val="00784DB6"/>
    <w:rsid w:val="0078566D"/>
    <w:rsid w:val="0078585C"/>
    <w:rsid w:val="00785B8A"/>
    <w:rsid w:val="007862A9"/>
    <w:rsid w:val="007867A6"/>
    <w:rsid w:val="007869EE"/>
    <w:rsid w:val="007905EA"/>
    <w:rsid w:val="00790721"/>
    <w:rsid w:val="00791796"/>
    <w:rsid w:val="00791D76"/>
    <w:rsid w:val="00792043"/>
    <w:rsid w:val="00793A91"/>
    <w:rsid w:val="00793DA1"/>
    <w:rsid w:val="00793EC5"/>
    <w:rsid w:val="007940AD"/>
    <w:rsid w:val="007945B5"/>
    <w:rsid w:val="0079499C"/>
    <w:rsid w:val="00794A0B"/>
    <w:rsid w:val="00794CE3"/>
    <w:rsid w:val="00794F63"/>
    <w:rsid w:val="00794FCE"/>
    <w:rsid w:val="00795737"/>
    <w:rsid w:val="00795769"/>
    <w:rsid w:val="00795DED"/>
    <w:rsid w:val="0079617D"/>
    <w:rsid w:val="007968BF"/>
    <w:rsid w:val="00796A75"/>
    <w:rsid w:val="00796B08"/>
    <w:rsid w:val="00797085"/>
    <w:rsid w:val="00797108"/>
    <w:rsid w:val="00797631"/>
    <w:rsid w:val="00797794"/>
    <w:rsid w:val="00797AD6"/>
    <w:rsid w:val="00797C8F"/>
    <w:rsid w:val="007A0B3E"/>
    <w:rsid w:val="007A0D3B"/>
    <w:rsid w:val="007A133C"/>
    <w:rsid w:val="007A1508"/>
    <w:rsid w:val="007A2A6B"/>
    <w:rsid w:val="007A31B0"/>
    <w:rsid w:val="007A32D2"/>
    <w:rsid w:val="007A32FE"/>
    <w:rsid w:val="007A3706"/>
    <w:rsid w:val="007A3D1D"/>
    <w:rsid w:val="007A3E3F"/>
    <w:rsid w:val="007A4459"/>
    <w:rsid w:val="007A494B"/>
    <w:rsid w:val="007A4ADB"/>
    <w:rsid w:val="007A52AE"/>
    <w:rsid w:val="007A539B"/>
    <w:rsid w:val="007A5486"/>
    <w:rsid w:val="007A60D9"/>
    <w:rsid w:val="007A622D"/>
    <w:rsid w:val="007A68D3"/>
    <w:rsid w:val="007A7452"/>
    <w:rsid w:val="007A7FC8"/>
    <w:rsid w:val="007B082C"/>
    <w:rsid w:val="007B18EC"/>
    <w:rsid w:val="007B1BAD"/>
    <w:rsid w:val="007B1E42"/>
    <w:rsid w:val="007B2A1D"/>
    <w:rsid w:val="007B2B91"/>
    <w:rsid w:val="007B3413"/>
    <w:rsid w:val="007B4130"/>
    <w:rsid w:val="007B4556"/>
    <w:rsid w:val="007B5512"/>
    <w:rsid w:val="007B5751"/>
    <w:rsid w:val="007B5A7C"/>
    <w:rsid w:val="007B6455"/>
    <w:rsid w:val="007B654E"/>
    <w:rsid w:val="007B655D"/>
    <w:rsid w:val="007B6C95"/>
    <w:rsid w:val="007B752F"/>
    <w:rsid w:val="007B7CF4"/>
    <w:rsid w:val="007C011A"/>
    <w:rsid w:val="007C08D5"/>
    <w:rsid w:val="007C0B8C"/>
    <w:rsid w:val="007C10B6"/>
    <w:rsid w:val="007C248C"/>
    <w:rsid w:val="007C277D"/>
    <w:rsid w:val="007C2EF2"/>
    <w:rsid w:val="007C32DE"/>
    <w:rsid w:val="007C4889"/>
    <w:rsid w:val="007C540A"/>
    <w:rsid w:val="007C5C49"/>
    <w:rsid w:val="007C72B3"/>
    <w:rsid w:val="007C7E81"/>
    <w:rsid w:val="007D00CF"/>
    <w:rsid w:val="007D0321"/>
    <w:rsid w:val="007D07E1"/>
    <w:rsid w:val="007D0D8A"/>
    <w:rsid w:val="007D0E46"/>
    <w:rsid w:val="007D0EB3"/>
    <w:rsid w:val="007D164F"/>
    <w:rsid w:val="007D169C"/>
    <w:rsid w:val="007D1B46"/>
    <w:rsid w:val="007D21D0"/>
    <w:rsid w:val="007D28E7"/>
    <w:rsid w:val="007D2AB4"/>
    <w:rsid w:val="007D2B9A"/>
    <w:rsid w:val="007D2D3D"/>
    <w:rsid w:val="007D2D8C"/>
    <w:rsid w:val="007D3388"/>
    <w:rsid w:val="007D5FE6"/>
    <w:rsid w:val="007D6838"/>
    <w:rsid w:val="007E0BFF"/>
    <w:rsid w:val="007E1C26"/>
    <w:rsid w:val="007E28BE"/>
    <w:rsid w:val="007E2AAA"/>
    <w:rsid w:val="007E2B18"/>
    <w:rsid w:val="007E2D5B"/>
    <w:rsid w:val="007E3892"/>
    <w:rsid w:val="007E3FB7"/>
    <w:rsid w:val="007E3FF7"/>
    <w:rsid w:val="007E41D8"/>
    <w:rsid w:val="007E45D4"/>
    <w:rsid w:val="007E465B"/>
    <w:rsid w:val="007E475B"/>
    <w:rsid w:val="007E50A2"/>
    <w:rsid w:val="007E55D6"/>
    <w:rsid w:val="007E5679"/>
    <w:rsid w:val="007E6162"/>
    <w:rsid w:val="007E75BB"/>
    <w:rsid w:val="007E7661"/>
    <w:rsid w:val="007E7F73"/>
    <w:rsid w:val="007F0075"/>
    <w:rsid w:val="007F01BF"/>
    <w:rsid w:val="007F0433"/>
    <w:rsid w:val="007F05E8"/>
    <w:rsid w:val="007F218F"/>
    <w:rsid w:val="007F23D4"/>
    <w:rsid w:val="007F2856"/>
    <w:rsid w:val="007F2F4E"/>
    <w:rsid w:val="007F33C6"/>
    <w:rsid w:val="007F3480"/>
    <w:rsid w:val="007F3490"/>
    <w:rsid w:val="007F371B"/>
    <w:rsid w:val="007F3DD8"/>
    <w:rsid w:val="007F43F1"/>
    <w:rsid w:val="007F46D7"/>
    <w:rsid w:val="007F4947"/>
    <w:rsid w:val="007F53EA"/>
    <w:rsid w:val="007F55E4"/>
    <w:rsid w:val="007F5857"/>
    <w:rsid w:val="007F6822"/>
    <w:rsid w:val="007F6AE4"/>
    <w:rsid w:val="007F7691"/>
    <w:rsid w:val="007F7ABF"/>
    <w:rsid w:val="00800A20"/>
    <w:rsid w:val="00801C7B"/>
    <w:rsid w:val="00801C83"/>
    <w:rsid w:val="00801D26"/>
    <w:rsid w:val="00802624"/>
    <w:rsid w:val="008038D7"/>
    <w:rsid w:val="00803FB5"/>
    <w:rsid w:val="00804862"/>
    <w:rsid w:val="00804B28"/>
    <w:rsid w:val="00804ED7"/>
    <w:rsid w:val="00804FC9"/>
    <w:rsid w:val="008057C1"/>
    <w:rsid w:val="00805B88"/>
    <w:rsid w:val="0080720A"/>
    <w:rsid w:val="008072DD"/>
    <w:rsid w:val="00807729"/>
    <w:rsid w:val="00810317"/>
    <w:rsid w:val="00810FE4"/>
    <w:rsid w:val="00811134"/>
    <w:rsid w:val="008115C7"/>
    <w:rsid w:val="00812008"/>
    <w:rsid w:val="00812BDC"/>
    <w:rsid w:val="00812BDF"/>
    <w:rsid w:val="00813087"/>
    <w:rsid w:val="00813226"/>
    <w:rsid w:val="00813274"/>
    <w:rsid w:val="0081354B"/>
    <w:rsid w:val="00813677"/>
    <w:rsid w:val="00813FC1"/>
    <w:rsid w:val="008149A3"/>
    <w:rsid w:val="008153CD"/>
    <w:rsid w:val="00815B68"/>
    <w:rsid w:val="00815F74"/>
    <w:rsid w:val="00816ABE"/>
    <w:rsid w:val="00816D43"/>
    <w:rsid w:val="0081759C"/>
    <w:rsid w:val="0081791A"/>
    <w:rsid w:val="00817A87"/>
    <w:rsid w:val="008201E1"/>
    <w:rsid w:val="008218F6"/>
    <w:rsid w:val="00821B56"/>
    <w:rsid w:val="00821CAE"/>
    <w:rsid w:val="00822A38"/>
    <w:rsid w:val="008232C2"/>
    <w:rsid w:val="0082341F"/>
    <w:rsid w:val="0082394E"/>
    <w:rsid w:val="00824787"/>
    <w:rsid w:val="008248AF"/>
    <w:rsid w:val="00824CFF"/>
    <w:rsid w:val="00824F92"/>
    <w:rsid w:val="008251E5"/>
    <w:rsid w:val="00825628"/>
    <w:rsid w:val="00825741"/>
    <w:rsid w:val="00825A97"/>
    <w:rsid w:val="00825D49"/>
    <w:rsid w:val="00825F58"/>
    <w:rsid w:val="00826061"/>
    <w:rsid w:val="008260B1"/>
    <w:rsid w:val="00826169"/>
    <w:rsid w:val="0082623F"/>
    <w:rsid w:val="00826871"/>
    <w:rsid w:val="00826B4E"/>
    <w:rsid w:val="00826CFF"/>
    <w:rsid w:val="00827002"/>
    <w:rsid w:val="008270F5"/>
    <w:rsid w:val="00827914"/>
    <w:rsid w:val="00827A9D"/>
    <w:rsid w:val="00827EDF"/>
    <w:rsid w:val="0083097F"/>
    <w:rsid w:val="00830F0A"/>
    <w:rsid w:val="008310B5"/>
    <w:rsid w:val="008310F1"/>
    <w:rsid w:val="0083196F"/>
    <w:rsid w:val="0083197F"/>
    <w:rsid w:val="00831E27"/>
    <w:rsid w:val="008321CE"/>
    <w:rsid w:val="008325E4"/>
    <w:rsid w:val="00832B58"/>
    <w:rsid w:val="00832E17"/>
    <w:rsid w:val="00833B2A"/>
    <w:rsid w:val="00833D8C"/>
    <w:rsid w:val="00834DDE"/>
    <w:rsid w:val="00834F45"/>
    <w:rsid w:val="008355EA"/>
    <w:rsid w:val="00835C51"/>
    <w:rsid w:val="00835E7D"/>
    <w:rsid w:val="00836745"/>
    <w:rsid w:val="00836902"/>
    <w:rsid w:val="00837039"/>
    <w:rsid w:val="008411FF"/>
    <w:rsid w:val="00841950"/>
    <w:rsid w:val="00841C11"/>
    <w:rsid w:val="00842190"/>
    <w:rsid w:val="008421A0"/>
    <w:rsid w:val="00842ACE"/>
    <w:rsid w:val="00842ADF"/>
    <w:rsid w:val="00842B89"/>
    <w:rsid w:val="008433C8"/>
    <w:rsid w:val="0084420B"/>
    <w:rsid w:val="0084518F"/>
    <w:rsid w:val="008451AD"/>
    <w:rsid w:val="00845A01"/>
    <w:rsid w:val="00845C93"/>
    <w:rsid w:val="00845CB7"/>
    <w:rsid w:val="00845CFA"/>
    <w:rsid w:val="00846012"/>
    <w:rsid w:val="00847518"/>
    <w:rsid w:val="00847A97"/>
    <w:rsid w:val="00847C4A"/>
    <w:rsid w:val="00847C78"/>
    <w:rsid w:val="00847DD1"/>
    <w:rsid w:val="0085120D"/>
    <w:rsid w:val="00851523"/>
    <w:rsid w:val="00851B0D"/>
    <w:rsid w:val="00851BC4"/>
    <w:rsid w:val="00851BF4"/>
    <w:rsid w:val="00851E37"/>
    <w:rsid w:val="00851F2D"/>
    <w:rsid w:val="0085212A"/>
    <w:rsid w:val="008524E7"/>
    <w:rsid w:val="0085258C"/>
    <w:rsid w:val="00853376"/>
    <w:rsid w:val="00853BB7"/>
    <w:rsid w:val="00854D02"/>
    <w:rsid w:val="00855843"/>
    <w:rsid w:val="00856299"/>
    <w:rsid w:val="0085635E"/>
    <w:rsid w:val="00857070"/>
    <w:rsid w:val="00857AFB"/>
    <w:rsid w:val="00857C45"/>
    <w:rsid w:val="008605C8"/>
    <w:rsid w:val="008609AC"/>
    <w:rsid w:val="00860EEC"/>
    <w:rsid w:val="00860FBA"/>
    <w:rsid w:val="00861080"/>
    <w:rsid w:val="008617AA"/>
    <w:rsid w:val="008619E1"/>
    <w:rsid w:val="008620FF"/>
    <w:rsid w:val="008623D1"/>
    <w:rsid w:val="00862E07"/>
    <w:rsid w:val="00863199"/>
    <w:rsid w:val="008633D2"/>
    <w:rsid w:val="00864429"/>
    <w:rsid w:val="00864B42"/>
    <w:rsid w:val="008650EE"/>
    <w:rsid w:val="008657A2"/>
    <w:rsid w:val="008658B4"/>
    <w:rsid w:val="00865B64"/>
    <w:rsid w:val="00866908"/>
    <w:rsid w:val="00866F97"/>
    <w:rsid w:val="008672C7"/>
    <w:rsid w:val="008677A0"/>
    <w:rsid w:val="0087040E"/>
    <w:rsid w:val="0087117B"/>
    <w:rsid w:val="00871218"/>
    <w:rsid w:val="008729FD"/>
    <w:rsid w:val="00872B27"/>
    <w:rsid w:val="00872F49"/>
    <w:rsid w:val="00873A87"/>
    <w:rsid w:val="00874249"/>
    <w:rsid w:val="008743F6"/>
    <w:rsid w:val="00874AD6"/>
    <w:rsid w:val="0087507A"/>
    <w:rsid w:val="008753BF"/>
    <w:rsid w:val="008753EC"/>
    <w:rsid w:val="00875ED6"/>
    <w:rsid w:val="00876FF8"/>
    <w:rsid w:val="0087704E"/>
    <w:rsid w:val="0087711F"/>
    <w:rsid w:val="008776A3"/>
    <w:rsid w:val="00877750"/>
    <w:rsid w:val="008777C8"/>
    <w:rsid w:val="00877FAC"/>
    <w:rsid w:val="008804A2"/>
    <w:rsid w:val="00881852"/>
    <w:rsid w:val="00881B80"/>
    <w:rsid w:val="008828B0"/>
    <w:rsid w:val="00882D4B"/>
    <w:rsid w:val="00883115"/>
    <w:rsid w:val="00883F50"/>
    <w:rsid w:val="0088424A"/>
    <w:rsid w:val="00884283"/>
    <w:rsid w:val="00884EE1"/>
    <w:rsid w:val="0088515C"/>
    <w:rsid w:val="00885192"/>
    <w:rsid w:val="008854FF"/>
    <w:rsid w:val="00885C2F"/>
    <w:rsid w:val="0088600A"/>
    <w:rsid w:val="008861F1"/>
    <w:rsid w:val="0088707B"/>
    <w:rsid w:val="00887134"/>
    <w:rsid w:val="00887427"/>
    <w:rsid w:val="00887806"/>
    <w:rsid w:val="00887AF2"/>
    <w:rsid w:val="00887D70"/>
    <w:rsid w:val="00890357"/>
    <w:rsid w:val="008904EC"/>
    <w:rsid w:val="00890897"/>
    <w:rsid w:val="0089112D"/>
    <w:rsid w:val="00891401"/>
    <w:rsid w:val="0089142E"/>
    <w:rsid w:val="00891CDB"/>
    <w:rsid w:val="0089208F"/>
    <w:rsid w:val="0089215A"/>
    <w:rsid w:val="008921DB"/>
    <w:rsid w:val="00892555"/>
    <w:rsid w:val="008925FB"/>
    <w:rsid w:val="008928C3"/>
    <w:rsid w:val="00892944"/>
    <w:rsid w:val="00892B0F"/>
    <w:rsid w:val="008930C5"/>
    <w:rsid w:val="00893618"/>
    <w:rsid w:val="0089375A"/>
    <w:rsid w:val="0089380F"/>
    <w:rsid w:val="00893855"/>
    <w:rsid w:val="00893E38"/>
    <w:rsid w:val="00894053"/>
    <w:rsid w:val="00894063"/>
    <w:rsid w:val="008941F7"/>
    <w:rsid w:val="00894E37"/>
    <w:rsid w:val="00894E86"/>
    <w:rsid w:val="00895C4B"/>
    <w:rsid w:val="00896379"/>
    <w:rsid w:val="00896D7D"/>
    <w:rsid w:val="0089731F"/>
    <w:rsid w:val="00897A8F"/>
    <w:rsid w:val="008A071C"/>
    <w:rsid w:val="008A082C"/>
    <w:rsid w:val="008A08BA"/>
    <w:rsid w:val="008A1694"/>
    <w:rsid w:val="008A1F25"/>
    <w:rsid w:val="008A28E4"/>
    <w:rsid w:val="008A2BE2"/>
    <w:rsid w:val="008A2CEB"/>
    <w:rsid w:val="008A304D"/>
    <w:rsid w:val="008A385E"/>
    <w:rsid w:val="008A62A1"/>
    <w:rsid w:val="008A65C5"/>
    <w:rsid w:val="008A693D"/>
    <w:rsid w:val="008A6A7E"/>
    <w:rsid w:val="008A6D65"/>
    <w:rsid w:val="008A7A6E"/>
    <w:rsid w:val="008A7C24"/>
    <w:rsid w:val="008A7E11"/>
    <w:rsid w:val="008A7ECB"/>
    <w:rsid w:val="008B0041"/>
    <w:rsid w:val="008B00ED"/>
    <w:rsid w:val="008B0227"/>
    <w:rsid w:val="008B0793"/>
    <w:rsid w:val="008B0C13"/>
    <w:rsid w:val="008B15C6"/>
    <w:rsid w:val="008B1687"/>
    <w:rsid w:val="008B23AA"/>
    <w:rsid w:val="008B27AF"/>
    <w:rsid w:val="008B27E1"/>
    <w:rsid w:val="008B2B6E"/>
    <w:rsid w:val="008B31CC"/>
    <w:rsid w:val="008B335E"/>
    <w:rsid w:val="008B37D5"/>
    <w:rsid w:val="008B3A1C"/>
    <w:rsid w:val="008B3A2F"/>
    <w:rsid w:val="008B3FCC"/>
    <w:rsid w:val="008B3FD8"/>
    <w:rsid w:val="008B49BA"/>
    <w:rsid w:val="008B4C86"/>
    <w:rsid w:val="008B4E95"/>
    <w:rsid w:val="008B68A5"/>
    <w:rsid w:val="008B6F53"/>
    <w:rsid w:val="008B7635"/>
    <w:rsid w:val="008C00DC"/>
    <w:rsid w:val="008C0ADA"/>
    <w:rsid w:val="008C0DF8"/>
    <w:rsid w:val="008C10E3"/>
    <w:rsid w:val="008C2A1C"/>
    <w:rsid w:val="008C319F"/>
    <w:rsid w:val="008C3517"/>
    <w:rsid w:val="008C36C2"/>
    <w:rsid w:val="008C3C84"/>
    <w:rsid w:val="008C3DE3"/>
    <w:rsid w:val="008C456A"/>
    <w:rsid w:val="008C4952"/>
    <w:rsid w:val="008C4A35"/>
    <w:rsid w:val="008C5018"/>
    <w:rsid w:val="008C5AFA"/>
    <w:rsid w:val="008C600F"/>
    <w:rsid w:val="008C6375"/>
    <w:rsid w:val="008C6A85"/>
    <w:rsid w:val="008C6DA1"/>
    <w:rsid w:val="008C70A5"/>
    <w:rsid w:val="008C732F"/>
    <w:rsid w:val="008C794E"/>
    <w:rsid w:val="008C7A70"/>
    <w:rsid w:val="008C7CC6"/>
    <w:rsid w:val="008C7D64"/>
    <w:rsid w:val="008D1CDA"/>
    <w:rsid w:val="008D2188"/>
    <w:rsid w:val="008D25F2"/>
    <w:rsid w:val="008D2D21"/>
    <w:rsid w:val="008D2E44"/>
    <w:rsid w:val="008D4028"/>
    <w:rsid w:val="008D403D"/>
    <w:rsid w:val="008D5529"/>
    <w:rsid w:val="008D5C6F"/>
    <w:rsid w:val="008D608E"/>
    <w:rsid w:val="008D6135"/>
    <w:rsid w:val="008D6B79"/>
    <w:rsid w:val="008D6D80"/>
    <w:rsid w:val="008D704F"/>
    <w:rsid w:val="008D7C51"/>
    <w:rsid w:val="008D7D4C"/>
    <w:rsid w:val="008E051E"/>
    <w:rsid w:val="008E071C"/>
    <w:rsid w:val="008E0735"/>
    <w:rsid w:val="008E0740"/>
    <w:rsid w:val="008E07C6"/>
    <w:rsid w:val="008E0839"/>
    <w:rsid w:val="008E52BC"/>
    <w:rsid w:val="008E60CD"/>
    <w:rsid w:val="008E6977"/>
    <w:rsid w:val="008E7003"/>
    <w:rsid w:val="008E7167"/>
    <w:rsid w:val="008E7319"/>
    <w:rsid w:val="008E7629"/>
    <w:rsid w:val="008E7A30"/>
    <w:rsid w:val="008E7F48"/>
    <w:rsid w:val="008F03CB"/>
    <w:rsid w:val="008F0A7B"/>
    <w:rsid w:val="008F1FB4"/>
    <w:rsid w:val="008F2B0D"/>
    <w:rsid w:val="008F30C0"/>
    <w:rsid w:val="008F3133"/>
    <w:rsid w:val="008F3985"/>
    <w:rsid w:val="008F3AB8"/>
    <w:rsid w:val="008F3DA6"/>
    <w:rsid w:val="008F3EE6"/>
    <w:rsid w:val="008F4EC1"/>
    <w:rsid w:val="008F5233"/>
    <w:rsid w:val="008F5CD9"/>
    <w:rsid w:val="008F5E02"/>
    <w:rsid w:val="008F5E9C"/>
    <w:rsid w:val="008F5FE0"/>
    <w:rsid w:val="008F60D2"/>
    <w:rsid w:val="008F6167"/>
    <w:rsid w:val="008F6F7E"/>
    <w:rsid w:val="008F703E"/>
    <w:rsid w:val="008F7233"/>
    <w:rsid w:val="008F74C5"/>
    <w:rsid w:val="008F7E8C"/>
    <w:rsid w:val="009006D9"/>
    <w:rsid w:val="0090079B"/>
    <w:rsid w:val="00900C12"/>
    <w:rsid w:val="00901724"/>
    <w:rsid w:val="00901BEE"/>
    <w:rsid w:val="0090246F"/>
    <w:rsid w:val="009024BA"/>
    <w:rsid w:val="00902A29"/>
    <w:rsid w:val="0090360A"/>
    <w:rsid w:val="00903707"/>
    <w:rsid w:val="009039F5"/>
    <w:rsid w:val="00904003"/>
    <w:rsid w:val="009042FF"/>
    <w:rsid w:val="00904335"/>
    <w:rsid w:val="009056E2"/>
    <w:rsid w:val="00905B44"/>
    <w:rsid w:val="00905C03"/>
    <w:rsid w:val="009063C6"/>
    <w:rsid w:val="00906621"/>
    <w:rsid w:val="009076FF"/>
    <w:rsid w:val="009078C2"/>
    <w:rsid w:val="00907D19"/>
    <w:rsid w:val="00910245"/>
    <w:rsid w:val="00910F5D"/>
    <w:rsid w:val="0091180B"/>
    <w:rsid w:val="00912030"/>
    <w:rsid w:val="00912308"/>
    <w:rsid w:val="009128E9"/>
    <w:rsid w:val="009132A2"/>
    <w:rsid w:val="00913850"/>
    <w:rsid w:val="009139C9"/>
    <w:rsid w:val="00913C12"/>
    <w:rsid w:val="009140A1"/>
    <w:rsid w:val="00914EBE"/>
    <w:rsid w:val="009157F3"/>
    <w:rsid w:val="00915936"/>
    <w:rsid w:val="00915E6A"/>
    <w:rsid w:val="0091602E"/>
    <w:rsid w:val="00916251"/>
    <w:rsid w:val="00916788"/>
    <w:rsid w:val="00916F72"/>
    <w:rsid w:val="00917B36"/>
    <w:rsid w:val="00917D4D"/>
    <w:rsid w:val="00920050"/>
    <w:rsid w:val="0092040A"/>
    <w:rsid w:val="0092090E"/>
    <w:rsid w:val="0092104D"/>
    <w:rsid w:val="0092105B"/>
    <w:rsid w:val="009210DE"/>
    <w:rsid w:val="00921BA8"/>
    <w:rsid w:val="0092283D"/>
    <w:rsid w:val="00923750"/>
    <w:rsid w:val="00923912"/>
    <w:rsid w:val="00923918"/>
    <w:rsid w:val="00924F91"/>
    <w:rsid w:val="00924FCE"/>
    <w:rsid w:val="009250C6"/>
    <w:rsid w:val="00925499"/>
    <w:rsid w:val="00925AB0"/>
    <w:rsid w:val="00926060"/>
    <w:rsid w:val="00926EFC"/>
    <w:rsid w:val="009277C7"/>
    <w:rsid w:val="00927C03"/>
    <w:rsid w:val="009302F9"/>
    <w:rsid w:val="009305EE"/>
    <w:rsid w:val="00930881"/>
    <w:rsid w:val="00931037"/>
    <w:rsid w:val="0093104F"/>
    <w:rsid w:val="00931585"/>
    <w:rsid w:val="009315FE"/>
    <w:rsid w:val="00931C56"/>
    <w:rsid w:val="00932EB1"/>
    <w:rsid w:val="00933F3F"/>
    <w:rsid w:val="009340A5"/>
    <w:rsid w:val="00934A3F"/>
    <w:rsid w:val="0093528F"/>
    <w:rsid w:val="00935C88"/>
    <w:rsid w:val="009361E7"/>
    <w:rsid w:val="00936543"/>
    <w:rsid w:val="00936776"/>
    <w:rsid w:val="00936E85"/>
    <w:rsid w:val="00936F6C"/>
    <w:rsid w:val="00937C84"/>
    <w:rsid w:val="00937E78"/>
    <w:rsid w:val="00937E9B"/>
    <w:rsid w:val="0094014B"/>
    <w:rsid w:val="00940395"/>
    <w:rsid w:val="009404B0"/>
    <w:rsid w:val="009415EF"/>
    <w:rsid w:val="00942B5A"/>
    <w:rsid w:val="00943CE8"/>
    <w:rsid w:val="009442A4"/>
    <w:rsid w:val="00944308"/>
    <w:rsid w:val="009445EA"/>
    <w:rsid w:val="00944A29"/>
    <w:rsid w:val="00944DC4"/>
    <w:rsid w:val="00945112"/>
    <w:rsid w:val="00945BDA"/>
    <w:rsid w:val="00945F28"/>
    <w:rsid w:val="00946274"/>
    <w:rsid w:val="009468F9"/>
    <w:rsid w:val="00946ABC"/>
    <w:rsid w:val="00946C02"/>
    <w:rsid w:val="00946F33"/>
    <w:rsid w:val="009474B5"/>
    <w:rsid w:val="00947F09"/>
    <w:rsid w:val="00950021"/>
    <w:rsid w:val="00950256"/>
    <w:rsid w:val="00950BEE"/>
    <w:rsid w:val="00950D01"/>
    <w:rsid w:val="00951104"/>
    <w:rsid w:val="00952088"/>
    <w:rsid w:val="0095237A"/>
    <w:rsid w:val="00952790"/>
    <w:rsid w:val="00952A21"/>
    <w:rsid w:val="00952E96"/>
    <w:rsid w:val="00952FC7"/>
    <w:rsid w:val="00953016"/>
    <w:rsid w:val="009535F4"/>
    <w:rsid w:val="00953B53"/>
    <w:rsid w:val="00953F47"/>
    <w:rsid w:val="00954B10"/>
    <w:rsid w:val="009572B0"/>
    <w:rsid w:val="0095738B"/>
    <w:rsid w:val="009573E4"/>
    <w:rsid w:val="00957AC1"/>
    <w:rsid w:val="00957C13"/>
    <w:rsid w:val="00960175"/>
    <w:rsid w:val="0096058A"/>
    <w:rsid w:val="00961113"/>
    <w:rsid w:val="009611FA"/>
    <w:rsid w:val="0096131E"/>
    <w:rsid w:val="00961DDA"/>
    <w:rsid w:val="00961E09"/>
    <w:rsid w:val="009625D1"/>
    <w:rsid w:val="009626C1"/>
    <w:rsid w:val="00962AAF"/>
    <w:rsid w:val="00962C65"/>
    <w:rsid w:val="00962FE7"/>
    <w:rsid w:val="00963620"/>
    <w:rsid w:val="00963670"/>
    <w:rsid w:val="00963B88"/>
    <w:rsid w:val="00963C9D"/>
    <w:rsid w:val="00963E34"/>
    <w:rsid w:val="00964383"/>
    <w:rsid w:val="00964539"/>
    <w:rsid w:val="00964696"/>
    <w:rsid w:val="00964E70"/>
    <w:rsid w:val="00965795"/>
    <w:rsid w:val="00965968"/>
    <w:rsid w:val="00966549"/>
    <w:rsid w:val="00966C65"/>
    <w:rsid w:val="009673D6"/>
    <w:rsid w:val="009675DF"/>
    <w:rsid w:val="00970CFC"/>
    <w:rsid w:val="00970D1C"/>
    <w:rsid w:val="009719EC"/>
    <w:rsid w:val="0097217B"/>
    <w:rsid w:val="00972940"/>
    <w:rsid w:val="00973233"/>
    <w:rsid w:val="0097472A"/>
    <w:rsid w:val="00974C8B"/>
    <w:rsid w:val="00975099"/>
    <w:rsid w:val="0097526E"/>
    <w:rsid w:val="00975AD3"/>
    <w:rsid w:val="00976216"/>
    <w:rsid w:val="0097629E"/>
    <w:rsid w:val="00976524"/>
    <w:rsid w:val="00976C18"/>
    <w:rsid w:val="00976E12"/>
    <w:rsid w:val="00977D2F"/>
    <w:rsid w:val="00980574"/>
    <w:rsid w:val="009807D0"/>
    <w:rsid w:val="00981219"/>
    <w:rsid w:val="009813DE"/>
    <w:rsid w:val="0098152F"/>
    <w:rsid w:val="009821C2"/>
    <w:rsid w:val="00982257"/>
    <w:rsid w:val="009829E8"/>
    <w:rsid w:val="00983D94"/>
    <w:rsid w:val="00983F09"/>
    <w:rsid w:val="009843B5"/>
    <w:rsid w:val="009843E0"/>
    <w:rsid w:val="0098456C"/>
    <w:rsid w:val="00984CBB"/>
    <w:rsid w:val="009861D2"/>
    <w:rsid w:val="00986EE9"/>
    <w:rsid w:val="00986F97"/>
    <w:rsid w:val="0098724B"/>
    <w:rsid w:val="00987857"/>
    <w:rsid w:val="00987BB4"/>
    <w:rsid w:val="009906D4"/>
    <w:rsid w:val="00990C7D"/>
    <w:rsid w:val="00990F96"/>
    <w:rsid w:val="009912BE"/>
    <w:rsid w:val="00991B6F"/>
    <w:rsid w:val="009921DF"/>
    <w:rsid w:val="009922E6"/>
    <w:rsid w:val="0099234E"/>
    <w:rsid w:val="009923D0"/>
    <w:rsid w:val="009926D0"/>
    <w:rsid w:val="0099331A"/>
    <w:rsid w:val="0099387B"/>
    <w:rsid w:val="00993B80"/>
    <w:rsid w:val="009954DE"/>
    <w:rsid w:val="00995967"/>
    <w:rsid w:val="00995B1E"/>
    <w:rsid w:val="009961A2"/>
    <w:rsid w:val="00996673"/>
    <w:rsid w:val="0099677C"/>
    <w:rsid w:val="00997A5B"/>
    <w:rsid w:val="00997CB1"/>
    <w:rsid w:val="00997D6D"/>
    <w:rsid w:val="00997E36"/>
    <w:rsid w:val="009A1067"/>
    <w:rsid w:val="009A1150"/>
    <w:rsid w:val="009A159C"/>
    <w:rsid w:val="009A1F59"/>
    <w:rsid w:val="009A200F"/>
    <w:rsid w:val="009A2AFB"/>
    <w:rsid w:val="009A303F"/>
    <w:rsid w:val="009A30A3"/>
    <w:rsid w:val="009A3652"/>
    <w:rsid w:val="009A3D2D"/>
    <w:rsid w:val="009A41DD"/>
    <w:rsid w:val="009A461E"/>
    <w:rsid w:val="009A4850"/>
    <w:rsid w:val="009A4BE3"/>
    <w:rsid w:val="009A4C67"/>
    <w:rsid w:val="009A52F5"/>
    <w:rsid w:val="009A53F4"/>
    <w:rsid w:val="009A57D7"/>
    <w:rsid w:val="009A5A3C"/>
    <w:rsid w:val="009A5F87"/>
    <w:rsid w:val="009A6681"/>
    <w:rsid w:val="009A68D7"/>
    <w:rsid w:val="009A69A1"/>
    <w:rsid w:val="009A6B69"/>
    <w:rsid w:val="009A6EA1"/>
    <w:rsid w:val="009A74E1"/>
    <w:rsid w:val="009A7958"/>
    <w:rsid w:val="009A7B87"/>
    <w:rsid w:val="009B0200"/>
    <w:rsid w:val="009B1485"/>
    <w:rsid w:val="009B156B"/>
    <w:rsid w:val="009B1740"/>
    <w:rsid w:val="009B17FB"/>
    <w:rsid w:val="009B18C4"/>
    <w:rsid w:val="009B18D9"/>
    <w:rsid w:val="009B209D"/>
    <w:rsid w:val="009B23BE"/>
    <w:rsid w:val="009B2592"/>
    <w:rsid w:val="009B26F6"/>
    <w:rsid w:val="009B297E"/>
    <w:rsid w:val="009B3311"/>
    <w:rsid w:val="009B34B4"/>
    <w:rsid w:val="009B35A5"/>
    <w:rsid w:val="009B383E"/>
    <w:rsid w:val="009B44BF"/>
    <w:rsid w:val="009B45FC"/>
    <w:rsid w:val="009B50C7"/>
    <w:rsid w:val="009B566C"/>
    <w:rsid w:val="009B6806"/>
    <w:rsid w:val="009B689D"/>
    <w:rsid w:val="009B6A6A"/>
    <w:rsid w:val="009B7093"/>
    <w:rsid w:val="009B7565"/>
    <w:rsid w:val="009C035F"/>
    <w:rsid w:val="009C0424"/>
    <w:rsid w:val="009C09E9"/>
    <w:rsid w:val="009C0C46"/>
    <w:rsid w:val="009C12DA"/>
    <w:rsid w:val="009C189D"/>
    <w:rsid w:val="009C1C70"/>
    <w:rsid w:val="009C1DA8"/>
    <w:rsid w:val="009C1DBF"/>
    <w:rsid w:val="009C1E34"/>
    <w:rsid w:val="009C1E67"/>
    <w:rsid w:val="009C218E"/>
    <w:rsid w:val="009C2841"/>
    <w:rsid w:val="009C312B"/>
    <w:rsid w:val="009C3186"/>
    <w:rsid w:val="009C32BF"/>
    <w:rsid w:val="009C3F7E"/>
    <w:rsid w:val="009C4D7B"/>
    <w:rsid w:val="009C4E94"/>
    <w:rsid w:val="009C503E"/>
    <w:rsid w:val="009C577A"/>
    <w:rsid w:val="009C5C6F"/>
    <w:rsid w:val="009C629B"/>
    <w:rsid w:val="009C63D8"/>
    <w:rsid w:val="009C641E"/>
    <w:rsid w:val="009C642F"/>
    <w:rsid w:val="009C717E"/>
    <w:rsid w:val="009C7662"/>
    <w:rsid w:val="009C7E28"/>
    <w:rsid w:val="009D01E4"/>
    <w:rsid w:val="009D032F"/>
    <w:rsid w:val="009D08D7"/>
    <w:rsid w:val="009D171A"/>
    <w:rsid w:val="009D1CEB"/>
    <w:rsid w:val="009D21B2"/>
    <w:rsid w:val="009D24B0"/>
    <w:rsid w:val="009D2EA5"/>
    <w:rsid w:val="009D3079"/>
    <w:rsid w:val="009D326D"/>
    <w:rsid w:val="009D3E27"/>
    <w:rsid w:val="009D4D14"/>
    <w:rsid w:val="009D558C"/>
    <w:rsid w:val="009D587E"/>
    <w:rsid w:val="009D5907"/>
    <w:rsid w:val="009D5F13"/>
    <w:rsid w:val="009D68D0"/>
    <w:rsid w:val="009D69CF"/>
    <w:rsid w:val="009D6FD0"/>
    <w:rsid w:val="009D72AE"/>
    <w:rsid w:val="009D7740"/>
    <w:rsid w:val="009D7CA8"/>
    <w:rsid w:val="009E014B"/>
    <w:rsid w:val="009E040E"/>
    <w:rsid w:val="009E0AE2"/>
    <w:rsid w:val="009E181C"/>
    <w:rsid w:val="009E1E5E"/>
    <w:rsid w:val="009E2961"/>
    <w:rsid w:val="009E2BC4"/>
    <w:rsid w:val="009E3B75"/>
    <w:rsid w:val="009E3C51"/>
    <w:rsid w:val="009E3F4C"/>
    <w:rsid w:val="009E434F"/>
    <w:rsid w:val="009E48F7"/>
    <w:rsid w:val="009E4BBE"/>
    <w:rsid w:val="009E5476"/>
    <w:rsid w:val="009E6695"/>
    <w:rsid w:val="009E69CB"/>
    <w:rsid w:val="009E6ADB"/>
    <w:rsid w:val="009E7379"/>
    <w:rsid w:val="009E7E76"/>
    <w:rsid w:val="009F0870"/>
    <w:rsid w:val="009F0919"/>
    <w:rsid w:val="009F0F7A"/>
    <w:rsid w:val="009F0FFC"/>
    <w:rsid w:val="009F1151"/>
    <w:rsid w:val="009F1527"/>
    <w:rsid w:val="009F158B"/>
    <w:rsid w:val="009F1C79"/>
    <w:rsid w:val="009F23A3"/>
    <w:rsid w:val="009F2484"/>
    <w:rsid w:val="009F26A5"/>
    <w:rsid w:val="009F30E2"/>
    <w:rsid w:val="009F32F2"/>
    <w:rsid w:val="009F38E5"/>
    <w:rsid w:val="009F3A02"/>
    <w:rsid w:val="009F3F05"/>
    <w:rsid w:val="009F4313"/>
    <w:rsid w:val="009F54B9"/>
    <w:rsid w:val="009F573E"/>
    <w:rsid w:val="009F6B9F"/>
    <w:rsid w:val="009F6C42"/>
    <w:rsid w:val="009F78E2"/>
    <w:rsid w:val="00A00D43"/>
    <w:rsid w:val="00A00EC8"/>
    <w:rsid w:val="00A0102F"/>
    <w:rsid w:val="00A0123C"/>
    <w:rsid w:val="00A01360"/>
    <w:rsid w:val="00A01578"/>
    <w:rsid w:val="00A018F4"/>
    <w:rsid w:val="00A022C9"/>
    <w:rsid w:val="00A02A6D"/>
    <w:rsid w:val="00A02AC3"/>
    <w:rsid w:val="00A032F6"/>
    <w:rsid w:val="00A042D4"/>
    <w:rsid w:val="00A0438E"/>
    <w:rsid w:val="00A046E2"/>
    <w:rsid w:val="00A04759"/>
    <w:rsid w:val="00A04E59"/>
    <w:rsid w:val="00A0526C"/>
    <w:rsid w:val="00A05936"/>
    <w:rsid w:val="00A05AA5"/>
    <w:rsid w:val="00A05C71"/>
    <w:rsid w:val="00A065A2"/>
    <w:rsid w:val="00A07246"/>
    <w:rsid w:val="00A075E3"/>
    <w:rsid w:val="00A07B09"/>
    <w:rsid w:val="00A106DC"/>
    <w:rsid w:val="00A10C27"/>
    <w:rsid w:val="00A1117A"/>
    <w:rsid w:val="00A126BB"/>
    <w:rsid w:val="00A130D7"/>
    <w:rsid w:val="00A1323D"/>
    <w:rsid w:val="00A139D9"/>
    <w:rsid w:val="00A13A1E"/>
    <w:rsid w:val="00A13ABE"/>
    <w:rsid w:val="00A14671"/>
    <w:rsid w:val="00A147FA"/>
    <w:rsid w:val="00A14E36"/>
    <w:rsid w:val="00A1508F"/>
    <w:rsid w:val="00A151AD"/>
    <w:rsid w:val="00A15203"/>
    <w:rsid w:val="00A15348"/>
    <w:rsid w:val="00A1556D"/>
    <w:rsid w:val="00A165D1"/>
    <w:rsid w:val="00A16B13"/>
    <w:rsid w:val="00A16B51"/>
    <w:rsid w:val="00A16DD0"/>
    <w:rsid w:val="00A16F0A"/>
    <w:rsid w:val="00A16FBC"/>
    <w:rsid w:val="00A1721E"/>
    <w:rsid w:val="00A17248"/>
    <w:rsid w:val="00A17AC0"/>
    <w:rsid w:val="00A17BF7"/>
    <w:rsid w:val="00A17CB2"/>
    <w:rsid w:val="00A20253"/>
    <w:rsid w:val="00A203AD"/>
    <w:rsid w:val="00A20E5E"/>
    <w:rsid w:val="00A217D4"/>
    <w:rsid w:val="00A228F2"/>
    <w:rsid w:val="00A229FB"/>
    <w:rsid w:val="00A22B3A"/>
    <w:rsid w:val="00A230EA"/>
    <w:rsid w:val="00A23CBA"/>
    <w:rsid w:val="00A23F8C"/>
    <w:rsid w:val="00A2456E"/>
    <w:rsid w:val="00A246C6"/>
    <w:rsid w:val="00A24F3C"/>
    <w:rsid w:val="00A250CF"/>
    <w:rsid w:val="00A251EE"/>
    <w:rsid w:val="00A262E1"/>
    <w:rsid w:val="00A2638C"/>
    <w:rsid w:val="00A26888"/>
    <w:rsid w:val="00A26B28"/>
    <w:rsid w:val="00A26D72"/>
    <w:rsid w:val="00A270E9"/>
    <w:rsid w:val="00A27CF7"/>
    <w:rsid w:val="00A30E8C"/>
    <w:rsid w:val="00A310BC"/>
    <w:rsid w:val="00A32157"/>
    <w:rsid w:val="00A32335"/>
    <w:rsid w:val="00A32666"/>
    <w:rsid w:val="00A32B23"/>
    <w:rsid w:val="00A32B62"/>
    <w:rsid w:val="00A32E3F"/>
    <w:rsid w:val="00A32FCF"/>
    <w:rsid w:val="00A33201"/>
    <w:rsid w:val="00A334BA"/>
    <w:rsid w:val="00A3409F"/>
    <w:rsid w:val="00A340BB"/>
    <w:rsid w:val="00A34A68"/>
    <w:rsid w:val="00A356E6"/>
    <w:rsid w:val="00A358E1"/>
    <w:rsid w:val="00A35B21"/>
    <w:rsid w:val="00A35DF7"/>
    <w:rsid w:val="00A364FD"/>
    <w:rsid w:val="00A367D6"/>
    <w:rsid w:val="00A36B91"/>
    <w:rsid w:val="00A36C00"/>
    <w:rsid w:val="00A36C2C"/>
    <w:rsid w:val="00A379EC"/>
    <w:rsid w:val="00A37B09"/>
    <w:rsid w:val="00A40C56"/>
    <w:rsid w:val="00A4143F"/>
    <w:rsid w:val="00A41B77"/>
    <w:rsid w:val="00A41EF5"/>
    <w:rsid w:val="00A4206A"/>
    <w:rsid w:val="00A4216E"/>
    <w:rsid w:val="00A42E72"/>
    <w:rsid w:val="00A4310B"/>
    <w:rsid w:val="00A43203"/>
    <w:rsid w:val="00A43557"/>
    <w:rsid w:val="00A4373F"/>
    <w:rsid w:val="00A442C3"/>
    <w:rsid w:val="00A4484E"/>
    <w:rsid w:val="00A45141"/>
    <w:rsid w:val="00A4681E"/>
    <w:rsid w:val="00A46ACE"/>
    <w:rsid w:val="00A46B8A"/>
    <w:rsid w:val="00A46FF3"/>
    <w:rsid w:val="00A47F94"/>
    <w:rsid w:val="00A50930"/>
    <w:rsid w:val="00A5131F"/>
    <w:rsid w:val="00A51B99"/>
    <w:rsid w:val="00A520D9"/>
    <w:rsid w:val="00A52344"/>
    <w:rsid w:val="00A52BAF"/>
    <w:rsid w:val="00A52F91"/>
    <w:rsid w:val="00A53832"/>
    <w:rsid w:val="00A53F19"/>
    <w:rsid w:val="00A54373"/>
    <w:rsid w:val="00A547B0"/>
    <w:rsid w:val="00A554D3"/>
    <w:rsid w:val="00A5594D"/>
    <w:rsid w:val="00A55A94"/>
    <w:rsid w:val="00A55CF2"/>
    <w:rsid w:val="00A56384"/>
    <w:rsid w:val="00A5651B"/>
    <w:rsid w:val="00A56770"/>
    <w:rsid w:val="00A56A77"/>
    <w:rsid w:val="00A56FD9"/>
    <w:rsid w:val="00A6019B"/>
    <w:rsid w:val="00A60678"/>
    <w:rsid w:val="00A634CA"/>
    <w:rsid w:val="00A63DBB"/>
    <w:rsid w:val="00A641FC"/>
    <w:rsid w:val="00A64406"/>
    <w:rsid w:val="00A647CC"/>
    <w:rsid w:val="00A6532C"/>
    <w:rsid w:val="00A656F1"/>
    <w:rsid w:val="00A66305"/>
    <w:rsid w:val="00A66578"/>
    <w:rsid w:val="00A66D35"/>
    <w:rsid w:val="00A66EC0"/>
    <w:rsid w:val="00A66FC5"/>
    <w:rsid w:val="00A67107"/>
    <w:rsid w:val="00A674DE"/>
    <w:rsid w:val="00A6765A"/>
    <w:rsid w:val="00A67AC6"/>
    <w:rsid w:val="00A70776"/>
    <w:rsid w:val="00A708D4"/>
    <w:rsid w:val="00A70FCA"/>
    <w:rsid w:val="00A71157"/>
    <w:rsid w:val="00A711C5"/>
    <w:rsid w:val="00A7175B"/>
    <w:rsid w:val="00A71BD5"/>
    <w:rsid w:val="00A71DBC"/>
    <w:rsid w:val="00A72426"/>
    <w:rsid w:val="00A725D4"/>
    <w:rsid w:val="00A72BE6"/>
    <w:rsid w:val="00A7388B"/>
    <w:rsid w:val="00A73CA1"/>
    <w:rsid w:val="00A74D0B"/>
    <w:rsid w:val="00A7517E"/>
    <w:rsid w:val="00A752E9"/>
    <w:rsid w:val="00A75B3F"/>
    <w:rsid w:val="00A75E34"/>
    <w:rsid w:val="00A761FC"/>
    <w:rsid w:val="00A76258"/>
    <w:rsid w:val="00A76AC6"/>
    <w:rsid w:val="00A76BCC"/>
    <w:rsid w:val="00A76C61"/>
    <w:rsid w:val="00A77A98"/>
    <w:rsid w:val="00A8023D"/>
    <w:rsid w:val="00A80773"/>
    <w:rsid w:val="00A80EE8"/>
    <w:rsid w:val="00A8170C"/>
    <w:rsid w:val="00A82792"/>
    <w:rsid w:val="00A837A2"/>
    <w:rsid w:val="00A837ED"/>
    <w:rsid w:val="00A83908"/>
    <w:rsid w:val="00A83A98"/>
    <w:rsid w:val="00A83E12"/>
    <w:rsid w:val="00A841DD"/>
    <w:rsid w:val="00A846CF"/>
    <w:rsid w:val="00A84A31"/>
    <w:rsid w:val="00A84BF2"/>
    <w:rsid w:val="00A851AA"/>
    <w:rsid w:val="00A85332"/>
    <w:rsid w:val="00A859F8"/>
    <w:rsid w:val="00A8611E"/>
    <w:rsid w:val="00A86C40"/>
    <w:rsid w:val="00A8762E"/>
    <w:rsid w:val="00A87932"/>
    <w:rsid w:val="00A87973"/>
    <w:rsid w:val="00A87B73"/>
    <w:rsid w:val="00A87ECB"/>
    <w:rsid w:val="00A90048"/>
    <w:rsid w:val="00A9021F"/>
    <w:rsid w:val="00A90310"/>
    <w:rsid w:val="00A90D06"/>
    <w:rsid w:val="00A91A23"/>
    <w:rsid w:val="00A91BF0"/>
    <w:rsid w:val="00A91DC4"/>
    <w:rsid w:val="00A9279F"/>
    <w:rsid w:val="00A92815"/>
    <w:rsid w:val="00A92D7B"/>
    <w:rsid w:val="00A93309"/>
    <w:rsid w:val="00A9334B"/>
    <w:rsid w:val="00A93407"/>
    <w:rsid w:val="00A93DF9"/>
    <w:rsid w:val="00A94374"/>
    <w:rsid w:val="00A94558"/>
    <w:rsid w:val="00A945F7"/>
    <w:rsid w:val="00A94C1C"/>
    <w:rsid w:val="00A955B5"/>
    <w:rsid w:val="00A95FFD"/>
    <w:rsid w:val="00A96CAC"/>
    <w:rsid w:val="00A97549"/>
    <w:rsid w:val="00A97CA9"/>
    <w:rsid w:val="00AA0F3B"/>
    <w:rsid w:val="00AA10E9"/>
    <w:rsid w:val="00AA1453"/>
    <w:rsid w:val="00AA1975"/>
    <w:rsid w:val="00AA206D"/>
    <w:rsid w:val="00AA2489"/>
    <w:rsid w:val="00AA26D9"/>
    <w:rsid w:val="00AA2F7E"/>
    <w:rsid w:val="00AA345A"/>
    <w:rsid w:val="00AA375F"/>
    <w:rsid w:val="00AA3824"/>
    <w:rsid w:val="00AA3C2A"/>
    <w:rsid w:val="00AA3F3A"/>
    <w:rsid w:val="00AA410B"/>
    <w:rsid w:val="00AA54B2"/>
    <w:rsid w:val="00AA5B90"/>
    <w:rsid w:val="00AA657A"/>
    <w:rsid w:val="00AA7715"/>
    <w:rsid w:val="00AA7C9E"/>
    <w:rsid w:val="00AA7F3E"/>
    <w:rsid w:val="00AB09B0"/>
    <w:rsid w:val="00AB0F3D"/>
    <w:rsid w:val="00AB10AA"/>
    <w:rsid w:val="00AB14D5"/>
    <w:rsid w:val="00AB1CE2"/>
    <w:rsid w:val="00AB2307"/>
    <w:rsid w:val="00AB2A8B"/>
    <w:rsid w:val="00AB2D30"/>
    <w:rsid w:val="00AB32B8"/>
    <w:rsid w:val="00AB38D9"/>
    <w:rsid w:val="00AB3CAD"/>
    <w:rsid w:val="00AB45F7"/>
    <w:rsid w:val="00AB5A71"/>
    <w:rsid w:val="00AB5AEA"/>
    <w:rsid w:val="00AB6359"/>
    <w:rsid w:val="00AB63AD"/>
    <w:rsid w:val="00AB658B"/>
    <w:rsid w:val="00AB6B99"/>
    <w:rsid w:val="00AB6FD4"/>
    <w:rsid w:val="00AB7A60"/>
    <w:rsid w:val="00AC0CB3"/>
    <w:rsid w:val="00AC0CCF"/>
    <w:rsid w:val="00AC0EBC"/>
    <w:rsid w:val="00AC1B18"/>
    <w:rsid w:val="00AC20F6"/>
    <w:rsid w:val="00AC22F5"/>
    <w:rsid w:val="00AC2808"/>
    <w:rsid w:val="00AC2E0F"/>
    <w:rsid w:val="00AC3963"/>
    <w:rsid w:val="00AC3FB4"/>
    <w:rsid w:val="00AC427D"/>
    <w:rsid w:val="00AC4AE4"/>
    <w:rsid w:val="00AC4E90"/>
    <w:rsid w:val="00AC5138"/>
    <w:rsid w:val="00AC53B1"/>
    <w:rsid w:val="00AC59C3"/>
    <w:rsid w:val="00AC5D71"/>
    <w:rsid w:val="00AC646B"/>
    <w:rsid w:val="00AC6A1A"/>
    <w:rsid w:val="00AC6C7B"/>
    <w:rsid w:val="00AC6CDF"/>
    <w:rsid w:val="00AC6D57"/>
    <w:rsid w:val="00AC746B"/>
    <w:rsid w:val="00AC7DEA"/>
    <w:rsid w:val="00AC7E07"/>
    <w:rsid w:val="00AD08EB"/>
    <w:rsid w:val="00AD094D"/>
    <w:rsid w:val="00AD0A71"/>
    <w:rsid w:val="00AD0CFB"/>
    <w:rsid w:val="00AD194E"/>
    <w:rsid w:val="00AD1A8D"/>
    <w:rsid w:val="00AD1C27"/>
    <w:rsid w:val="00AD1F48"/>
    <w:rsid w:val="00AD20B5"/>
    <w:rsid w:val="00AD262E"/>
    <w:rsid w:val="00AD274B"/>
    <w:rsid w:val="00AD28C3"/>
    <w:rsid w:val="00AD2998"/>
    <w:rsid w:val="00AD2B5A"/>
    <w:rsid w:val="00AD2E54"/>
    <w:rsid w:val="00AD3374"/>
    <w:rsid w:val="00AD3426"/>
    <w:rsid w:val="00AD3CDB"/>
    <w:rsid w:val="00AD4BFF"/>
    <w:rsid w:val="00AD4DF9"/>
    <w:rsid w:val="00AD6460"/>
    <w:rsid w:val="00AD753E"/>
    <w:rsid w:val="00AD7ABF"/>
    <w:rsid w:val="00AD7C8B"/>
    <w:rsid w:val="00AE091A"/>
    <w:rsid w:val="00AE09C9"/>
    <w:rsid w:val="00AE0AD3"/>
    <w:rsid w:val="00AE0ECE"/>
    <w:rsid w:val="00AE1297"/>
    <w:rsid w:val="00AE1584"/>
    <w:rsid w:val="00AE176B"/>
    <w:rsid w:val="00AE1CD8"/>
    <w:rsid w:val="00AE1D0F"/>
    <w:rsid w:val="00AE1DD7"/>
    <w:rsid w:val="00AE22A2"/>
    <w:rsid w:val="00AE2C43"/>
    <w:rsid w:val="00AE2E17"/>
    <w:rsid w:val="00AE39A8"/>
    <w:rsid w:val="00AE4703"/>
    <w:rsid w:val="00AE49D4"/>
    <w:rsid w:val="00AE49DD"/>
    <w:rsid w:val="00AE4ABC"/>
    <w:rsid w:val="00AE4B5E"/>
    <w:rsid w:val="00AE5CC7"/>
    <w:rsid w:val="00AE60C0"/>
    <w:rsid w:val="00AE6260"/>
    <w:rsid w:val="00AE6433"/>
    <w:rsid w:val="00AE6BF4"/>
    <w:rsid w:val="00AF0139"/>
    <w:rsid w:val="00AF09AA"/>
    <w:rsid w:val="00AF0B7A"/>
    <w:rsid w:val="00AF0CF7"/>
    <w:rsid w:val="00AF1019"/>
    <w:rsid w:val="00AF15C0"/>
    <w:rsid w:val="00AF19CD"/>
    <w:rsid w:val="00AF1C65"/>
    <w:rsid w:val="00AF231D"/>
    <w:rsid w:val="00AF2A76"/>
    <w:rsid w:val="00AF2D69"/>
    <w:rsid w:val="00AF2F4F"/>
    <w:rsid w:val="00AF3378"/>
    <w:rsid w:val="00AF3C3F"/>
    <w:rsid w:val="00AF3F9C"/>
    <w:rsid w:val="00AF4E30"/>
    <w:rsid w:val="00AF4F43"/>
    <w:rsid w:val="00AF51BE"/>
    <w:rsid w:val="00AF5228"/>
    <w:rsid w:val="00AF54E7"/>
    <w:rsid w:val="00AF6057"/>
    <w:rsid w:val="00AF627E"/>
    <w:rsid w:val="00AF651E"/>
    <w:rsid w:val="00AF662D"/>
    <w:rsid w:val="00AF68B7"/>
    <w:rsid w:val="00AF6ACB"/>
    <w:rsid w:val="00AF6DCB"/>
    <w:rsid w:val="00AF6F7E"/>
    <w:rsid w:val="00AF70A7"/>
    <w:rsid w:val="00AF7530"/>
    <w:rsid w:val="00AF7841"/>
    <w:rsid w:val="00AF7A7F"/>
    <w:rsid w:val="00AF7EDB"/>
    <w:rsid w:val="00B00639"/>
    <w:rsid w:val="00B0104C"/>
    <w:rsid w:val="00B013D6"/>
    <w:rsid w:val="00B01729"/>
    <w:rsid w:val="00B0193D"/>
    <w:rsid w:val="00B019D0"/>
    <w:rsid w:val="00B01AD7"/>
    <w:rsid w:val="00B023DC"/>
    <w:rsid w:val="00B02483"/>
    <w:rsid w:val="00B034D4"/>
    <w:rsid w:val="00B035AC"/>
    <w:rsid w:val="00B0434C"/>
    <w:rsid w:val="00B04A06"/>
    <w:rsid w:val="00B04D23"/>
    <w:rsid w:val="00B050A5"/>
    <w:rsid w:val="00B054C9"/>
    <w:rsid w:val="00B05515"/>
    <w:rsid w:val="00B0604B"/>
    <w:rsid w:val="00B065BA"/>
    <w:rsid w:val="00B06A3E"/>
    <w:rsid w:val="00B06C63"/>
    <w:rsid w:val="00B07B35"/>
    <w:rsid w:val="00B07BC6"/>
    <w:rsid w:val="00B1037E"/>
    <w:rsid w:val="00B103BF"/>
    <w:rsid w:val="00B107DA"/>
    <w:rsid w:val="00B10900"/>
    <w:rsid w:val="00B10ECE"/>
    <w:rsid w:val="00B11124"/>
    <w:rsid w:val="00B1117B"/>
    <w:rsid w:val="00B1191C"/>
    <w:rsid w:val="00B119C6"/>
    <w:rsid w:val="00B11D31"/>
    <w:rsid w:val="00B12398"/>
    <w:rsid w:val="00B12BA7"/>
    <w:rsid w:val="00B12CC1"/>
    <w:rsid w:val="00B12F81"/>
    <w:rsid w:val="00B132CC"/>
    <w:rsid w:val="00B13B2D"/>
    <w:rsid w:val="00B13F07"/>
    <w:rsid w:val="00B14110"/>
    <w:rsid w:val="00B14188"/>
    <w:rsid w:val="00B147F8"/>
    <w:rsid w:val="00B14824"/>
    <w:rsid w:val="00B14DD1"/>
    <w:rsid w:val="00B159AC"/>
    <w:rsid w:val="00B16023"/>
    <w:rsid w:val="00B16510"/>
    <w:rsid w:val="00B16928"/>
    <w:rsid w:val="00B17921"/>
    <w:rsid w:val="00B17E47"/>
    <w:rsid w:val="00B20B34"/>
    <w:rsid w:val="00B2157B"/>
    <w:rsid w:val="00B21842"/>
    <w:rsid w:val="00B21FD6"/>
    <w:rsid w:val="00B22032"/>
    <w:rsid w:val="00B224C5"/>
    <w:rsid w:val="00B22683"/>
    <w:rsid w:val="00B23285"/>
    <w:rsid w:val="00B24A05"/>
    <w:rsid w:val="00B25791"/>
    <w:rsid w:val="00B266BA"/>
    <w:rsid w:val="00B27886"/>
    <w:rsid w:val="00B27980"/>
    <w:rsid w:val="00B27A77"/>
    <w:rsid w:val="00B27BB0"/>
    <w:rsid w:val="00B30780"/>
    <w:rsid w:val="00B3078D"/>
    <w:rsid w:val="00B30C4B"/>
    <w:rsid w:val="00B30D22"/>
    <w:rsid w:val="00B30F1E"/>
    <w:rsid w:val="00B3111D"/>
    <w:rsid w:val="00B31193"/>
    <w:rsid w:val="00B31893"/>
    <w:rsid w:val="00B31907"/>
    <w:rsid w:val="00B3215D"/>
    <w:rsid w:val="00B330CE"/>
    <w:rsid w:val="00B334FF"/>
    <w:rsid w:val="00B33695"/>
    <w:rsid w:val="00B33B2A"/>
    <w:rsid w:val="00B33EE7"/>
    <w:rsid w:val="00B34525"/>
    <w:rsid w:val="00B34DD1"/>
    <w:rsid w:val="00B3516C"/>
    <w:rsid w:val="00B35471"/>
    <w:rsid w:val="00B35AAD"/>
    <w:rsid w:val="00B3673A"/>
    <w:rsid w:val="00B36E06"/>
    <w:rsid w:val="00B37DFF"/>
    <w:rsid w:val="00B37E41"/>
    <w:rsid w:val="00B37EB2"/>
    <w:rsid w:val="00B403BC"/>
    <w:rsid w:val="00B4045B"/>
    <w:rsid w:val="00B404BB"/>
    <w:rsid w:val="00B41136"/>
    <w:rsid w:val="00B412CA"/>
    <w:rsid w:val="00B413FD"/>
    <w:rsid w:val="00B41E45"/>
    <w:rsid w:val="00B42F50"/>
    <w:rsid w:val="00B43AF7"/>
    <w:rsid w:val="00B43E27"/>
    <w:rsid w:val="00B44A99"/>
    <w:rsid w:val="00B44FAC"/>
    <w:rsid w:val="00B4662F"/>
    <w:rsid w:val="00B468AD"/>
    <w:rsid w:val="00B46A1A"/>
    <w:rsid w:val="00B46A6E"/>
    <w:rsid w:val="00B476F9"/>
    <w:rsid w:val="00B47E61"/>
    <w:rsid w:val="00B47E81"/>
    <w:rsid w:val="00B5059D"/>
    <w:rsid w:val="00B5075A"/>
    <w:rsid w:val="00B50BBE"/>
    <w:rsid w:val="00B5197E"/>
    <w:rsid w:val="00B51AEA"/>
    <w:rsid w:val="00B51CB5"/>
    <w:rsid w:val="00B51E28"/>
    <w:rsid w:val="00B51F36"/>
    <w:rsid w:val="00B526D5"/>
    <w:rsid w:val="00B52AE6"/>
    <w:rsid w:val="00B5303B"/>
    <w:rsid w:val="00B534AD"/>
    <w:rsid w:val="00B539A1"/>
    <w:rsid w:val="00B540DD"/>
    <w:rsid w:val="00B54ADD"/>
    <w:rsid w:val="00B54EF2"/>
    <w:rsid w:val="00B55B7B"/>
    <w:rsid w:val="00B55C42"/>
    <w:rsid w:val="00B55EB9"/>
    <w:rsid w:val="00B56678"/>
    <w:rsid w:val="00B56BDD"/>
    <w:rsid w:val="00B56E63"/>
    <w:rsid w:val="00B572B2"/>
    <w:rsid w:val="00B57721"/>
    <w:rsid w:val="00B57C2E"/>
    <w:rsid w:val="00B60B89"/>
    <w:rsid w:val="00B60E46"/>
    <w:rsid w:val="00B61CD9"/>
    <w:rsid w:val="00B62700"/>
    <w:rsid w:val="00B627DF"/>
    <w:rsid w:val="00B6350B"/>
    <w:rsid w:val="00B63765"/>
    <w:rsid w:val="00B63BB2"/>
    <w:rsid w:val="00B64248"/>
    <w:rsid w:val="00B6440B"/>
    <w:rsid w:val="00B64C65"/>
    <w:rsid w:val="00B64CA3"/>
    <w:rsid w:val="00B64E5B"/>
    <w:rsid w:val="00B65FC2"/>
    <w:rsid w:val="00B663E6"/>
    <w:rsid w:val="00B6658E"/>
    <w:rsid w:val="00B67904"/>
    <w:rsid w:val="00B7001F"/>
    <w:rsid w:val="00B706AB"/>
    <w:rsid w:val="00B707A8"/>
    <w:rsid w:val="00B7085F"/>
    <w:rsid w:val="00B70FFC"/>
    <w:rsid w:val="00B7140B"/>
    <w:rsid w:val="00B719E0"/>
    <w:rsid w:val="00B7247B"/>
    <w:rsid w:val="00B729BD"/>
    <w:rsid w:val="00B72B34"/>
    <w:rsid w:val="00B72B57"/>
    <w:rsid w:val="00B7321C"/>
    <w:rsid w:val="00B73746"/>
    <w:rsid w:val="00B740C1"/>
    <w:rsid w:val="00B751B6"/>
    <w:rsid w:val="00B75A4D"/>
    <w:rsid w:val="00B7726E"/>
    <w:rsid w:val="00B77455"/>
    <w:rsid w:val="00B7799D"/>
    <w:rsid w:val="00B779AE"/>
    <w:rsid w:val="00B77D38"/>
    <w:rsid w:val="00B8044D"/>
    <w:rsid w:val="00B80627"/>
    <w:rsid w:val="00B8072C"/>
    <w:rsid w:val="00B8073A"/>
    <w:rsid w:val="00B8094B"/>
    <w:rsid w:val="00B80B91"/>
    <w:rsid w:val="00B80CF2"/>
    <w:rsid w:val="00B8214C"/>
    <w:rsid w:val="00B8258B"/>
    <w:rsid w:val="00B83936"/>
    <w:rsid w:val="00B83BC3"/>
    <w:rsid w:val="00B8428F"/>
    <w:rsid w:val="00B84803"/>
    <w:rsid w:val="00B85161"/>
    <w:rsid w:val="00B851C3"/>
    <w:rsid w:val="00B85380"/>
    <w:rsid w:val="00B85467"/>
    <w:rsid w:val="00B858FC"/>
    <w:rsid w:val="00B85D0B"/>
    <w:rsid w:val="00B85F96"/>
    <w:rsid w:val="00B867A8"/>
    <w:rsid w:val="00B87BCA"/>
    <w:rsid w:val="00B87C07"/>
    <w:rsid w:val="00B90122"/>
    <w:rsid w:val="00B90386"/>
    <w:rsid w:val="00B9062D"/>
    <w:rsid w:val="00B90850"/>
    <w:rsid w:val="00B90A18"/>
    <w:rsid w:val="00B90BC8"/>
    <w:rsid w:val="00B90E14"/>
    <w:rsid w:val="00B91664"/>
    <w:rsid w:val="00B9198A"/>
    <w:rsid w:val="00B92400"/>
    <w:rsid w:val="00B92748"/>
    <w:rsid w:val="00B936D1"/>
    <w:rsid w:val="00B93BDB"/>
    <w:rsid w:val="00B94575"/>
    <w:rsid w:val="00B94613"/>
    <w:rsid w:val="00B950CE"/>
    <w:rsid w:val="00B95117"/>
    <w:rsid w:val="00B95228"/>
    <w:rsid w:val="00B95AD9"/>
    <w:rsid w:val="00B964B5"/>
    <w:rsid w:val="00B964F7"/>
    <w:rsid w:val="00B96958"/>
    <w:rsid w:val="00B969C5"/>
    <w:rsid w:val="00B969CA"/>
    <w:rsid w:val="00BA0283"/>
    <w:rsid w:val="00BA0A70"/>
    <w:rsid w:val="00BA0B66"/>
    <w:rsid w:val="00BA0F68"/>
    <w:rsid w:val="00BA1332"/>
    <w:rsid w:val="00BA1B41"/>
    <w:rsid w:val="00BA2157"/>
    <w:rsid w:val="00BA2DCD"/>
    <w:rsid w:val="00BA33E8"/>
    <w:rsid w:val="00BA3AD7"/>
    <w:rsid w:val="00BA3AF0"/>
    <w:rsid w:val="00BA3E0E"/>
    <w:rsid w:val="00BA43A7"/>
    <w:rsid w:val="00BA43D4"/>
    <w:rsid w:val="00BA43F7"/>
    <w:rsid w:val="00BA510F"/>
    <w:rsid w:val="00BA52C4"/>
    <w:rsid w:val="00BA5ADF"/>
    <w:rsid w:val="00BA5E28"/>
    <w:rsid w:val="00BA5F3A"/>
    <w:rsid w:val="00BA7314"/>
    <w:rsid w:val="00BB00C8"/>
    <w:rsid w:val="00BB0515"/>
    <w:rsid w:val="00BB0B18"/>
    <w:rsid w:val="00BB1033"/>
    <w:rsid w:val="00BB168E"/>
    <w:rsid w:val="00BB17DC"/>
    <w:rsid w:val="00BB28E4"/>
    <w:rsid w:val="00BB3168"/>
    <w:rsid w:val="00BB3180"/>
    <w:rsid w:val="00BB36DD"/>
    <w:rsid w:val="00BB38FE"/>
    <w:rsid w:val="00BB3907"/>
    <w:rsid w:val="00BB4C4A"/>
    <w:rsid w:val="00BB4ED8"/>
    <w:rsid w:val="00BB5232"/>
    <w:rsid w:val="00BB648A"/>
    <w:rsid w:val="00BB672E"/>
    <w:rsid w:val="00BB767F"/>
    <w:rsid w:val="00BB7F1B"/>
    <w:rsid w:val="00BC009C"/>
    <w:rsid w:val="00BC0167"/>
    <w:rsid w:val="00BC0A26"/>
    <w:rsid w:val="00BC1DB8"/>
    <w:rsid w:val="00BC20BE"/>
    <w:rsid w:val="00BC22F8"/>
    <w:rsid w:val="00BC2591"/>
    <w:rsid w:val="00BC2CDE"/>
    <w:rsid w:val="00BC2E43"/>
    <w:rsid w:val="00BC313F"/>
    <w:rsid w:val="00BC3199"/>
    <w:rsid w:val="00BC333E"/>
    <w:rsid w:val="00BC3F26"/>
    <w:rsid w:val="00BC499A"/>
    <w:rsid w:val="00BC4B87"/>
    <w:rsid w:val="00BC5A1A"/>
    <w:rsid w:val="00BC7283"/>
    <w:rsid w:val="00BC73E4"/>
    <w:rsid w:val="00BC77E5"/>
    <w:rsid w:val="00BC7D4C"/>
    <w:rsid w:val="00BC7ECF"/>
    <w:rsid w:val="00BC7EDF"/>
    <w:rsid w:val="00BD03DA"/>
    <w:rsid w:val="00BD09BF"/>
    <w:rsid w:val="00BD0B3D"/>
    <w:rsid w:val="00BD0B9C"/>
    <w:rsid w:val="00BD0E98"/>
    <w:rsid w:val="00BD227C"/>
    <w:rsid w:val="00BD296B"/>
    <w:rsid w:val="00BD3279"/>
    <w:rsid w:val="00BD362C"/>
    <w:rsid w:val="00BD39BB"/>
    <w:rsid w:val="00BD3A06"/>
    <w:rsid w:val="00BD3BCC"/>
    <w:rsid w:val="00BD486B"/>
    <w:rsid w:val="00BD4B8A"/>
    <w:rsid w:val="00BD5B38"/>
    <w:rsid w:val="00BD5C6F"/>
    <w:rsid w:val="00BD68C8"/>
    <w:rsid w:val="00BD6B70"/>
    <w:rsid w:val="00BD6F36"/>
    <w:rsid w:val="00BD7523"/>
    <w:rsid w:val="00BD785B"/>
    <w:rsid w:val="00BD7CE4"/>
    <w:rsid w:val="00BE0480"/>
    <w:rsid w:val="00BE0BD2"/>
    <w:rsid w:val="00BE0CDD"/>
    <w:rsid w:val="00BE0FFF"/>
    <w:rsid w:val="00BE10DA"/>
    <w:rsid w:val="00BE146A"/>
    <w:rsid w:val="00BE17D1"/>
    <w:rsid w:val="00BE21F5"/>
    <w:rsid w:val="00BE26B5"/>
    <w:rsid w:val="00BE2AC6"/>
    <w:rsid w:val="00BE33DF"/>
    <w:rsid w:val="00BE3570"/>
    <w:rsid w:val="00BE4A8B"/>
    <w:rsid w:val="00BE4AD2"/>
    <w:rsid w:val="00BE5047"/>
    <w:rsid w:val="00BE5087"/>
    <w:rsid w:val="00BE5FAC"/>
    <w:rsid w:val="00BE606A"/>
    <w:rsid w:val="00BE6832"/>
    <w:rsid w:val="00BE6B68"/>
    <w:rsid w:val="00BE6DAE"/>
    <w:rsid w:val="00BE7318"/>
    <w:rsid w:val="00BE7D4C"/>
    <w:rsid w:val="00BF0805"/>
    <w:rsid w:val="00BF081E"/>
    <w:rsid w:val="00BF0930"/>
    <w:rsid w:val="00BF0C6A"/>
    <w:rsid w:val="00BF17DB"/>
    <w:rsid w:val="00BF2036"/>
    <w:rsid w:val="00BF2253"/>
    <w:rsid w:val="00BF2AF5"/>
    <w:rsid w:val="00BF3454"/>
    <w:rsid w:val="00BF3948"/>
    <w:rsid w:val="00BF3AB6"/>
    <w:rsid w:val="00BF4A61"/>
    <w:rsid w:val="00BF4A96"/>
    <w:rsid w:val="00BF5109"/>
    <w:rsid w:val="00BF51EA"/>
    <w:rsid w:val="00BF5919"/>
    <w:rsid w:val="00BF5969"/>
    <w:rsid w:val="00BF5A59"/>
    <w:rsid w:val="00BF5A79"/>
    <w:rsid w:val="00BF6B0A"/>
    <w:rsid w:val="00BF7383"/>
    <w:rsid w:val="00BF7E07"/>
    <w:rsid w:val="00BF7E63"/>
    <w:rsid w:val="00C00161"/>
    <w:rsid w:val="00C0097A"/>
    <w:rsid w:val="00C00FD0"/>
    <w:rsid w:val="00C014B3"/>
    <w:rsid w:val="00C01FD1"/>
    <w:rsid w:val="00C01FE7"/>
    <w:rsid w:val="00C02B84"/>
    <w:rsid w:val="00C02CB6"/>
    <w:rsid w:val="00C030EE"/>
    <w:rsid w:val="00C034FE"/>
    <w:rsid w:val="00C036A9"/>
    <w:rsid w:val="00C03FFC"/>
    <w:rsid w:val="00C04142"/>
    <w:rsid w:val="00C0456C"/>
    <w:rsid w:val="00C04C14"/>
    <w:rsid w:val="00C05291"/>
    <w:rsid w:val="00C0568C"/>
    <w:rsid w:val="00C0584C"/>
    <w:rsid w:val="00C059D0"/>
    <w:rsid w:val="00C05C70"/>
    <w:rsid w:val="00C0652A"/>
    <w:rsid w:val="00C06598"/>
    <w:rsid w:val="00C065BC"/>
    <w:rsid w:val="00C06D0B"/>
    <w:rsid w:val="00C0703E"/>
    <w:rsid w:val="00C0788C"/>
    <w:rsid w:val="00C079B3"/>
    <w:rsid w:val="00C10DFE"/>
    <w:rsid w:val="00C11A4A"/>
    <w:rsid w:val="00C11EC0"/>
    <w:rsid w:val="00C12CAF"/>
    <w:rsid w:val="00C12E80"/>
    <w:rsid w:val="00C13951"/>
    <w:rsid w:val="00C14286"/>
    <w:rsid w:val="00C1430C"/>
    <w:rsid w:val="00C1464C"/>
    <w:rsid w:val="00C1488F"/>
    <w:rsid w:val="00C14EA3"/>
    <w:rsid w:val="00C15152"/>
    <w:rsid w:val="00C15455"/>
    <w:rsid w:val="00C15593"/>
    <w:rsid w:val="00C156C5"/>
    <w:rsid w:val="00C1575B"/>
    <w:rsid w:val="00C1694C"/>
    <w:rsid w:val="00C176F6"/>
    <w:rsid w:val="00C17797"/>
    <w:rsid w:val="00C17E80"/>
    <w:rsid w:val="00C20046"/>
    <w:rsid w:val="00C2032B"/>
    <w:rsid w:val="00C212C3"/>
    <w:rsid w:val="00C21808"/>
    <w:rsid w:val="00C23EF2"/>
    <w:rsid w:val="00C240B2"/>
    <w:rsid w:val="00C24596"/>
    <w:rsid w:val="00C24BA7"/>
    <w:rsid w:val="00C24CF1"/>
    <w:rsid w:val="00C24F29"/>
    <w:rsid w:val="00C25C1F"/>
    <w:rsid w:val="00C25DC6"/>
    <w:rsid w:val="00C25DED"/>
    <w:rsid w:val="00C2603B"/>
    <w:rsid w:val="00C26B16"/>
    <w:rsid w:val="00C26B97"/>
    <w:rsid w:val="00C26DF4"/>
    <w:rsid w:val="00C27140"/>
    <w:rsid w:val="00C2753D"/>
    <w:rsid w:val="00C277B4"/>
    <w:rsid w:val="00C30485"/>
    <w:rsid w:val="00C31C77"/>
    <w:rsid w:val="00C31DDB"/>
    <w:rsid w:val="00C32758"/>
    <w:rsid w:val="00C32E6B"/>
    <w:rsid w:val="00C330F6"/>
    <w:rsid w:val="00C33163"/>
    <w:rsid w:val="00C331E3"/>
    <w:rsid w:val="00C33B49"/>
    <w:rsid w:val="00C33EAA"/>
    <w:rsid w:val="00C33FB8"/>
    <w:rsid w:val="00C34400"/>
    <w:rsid w:val="00C35274"/>
    <w:rsid w:val="00C354EF"/>
    <w:rsid w:val="00C35893"/>
    <w:rsid w:val="00C35B62"/>
    <w:rsid w:val="00C35E79"/>
    <w:rsid w:val="00C367C0"/>
    <w:rsid w:val="00C36B9E"/>
    <w:rsid w:val="00C3774B"/>
    <w:rsid w:val="00C37922"/>
    <w:rsid w:val="00C37BD6"/>
    <w:rsid w:val="00C37E53"/>
    <w:rsid w:val="00C40442"/>
    <w:rsid w:val="00C41C10"/>
    <w:rsid w:val="00C42092"/>
    <w:rsid w:val="00C422AA"/>
    <w:rsid w:val="00C422BB"/>
    <w:rsid w:val="00C42A25"/>
    <w:rsid w:val="00C42C6E"/>
    <w:rsid w:val="00C43456"/>
    <w:rsid w:val="00C43F2D"/>
    <w:rsid w:val="00C44045"/>
    <w:rsid w:val="00C44E8D"/>
    <w:rsid w:val="00C44F74"/>
    <w:rsid w:val="00C45932"/>
    <w:rsid w:val="00C45A7C"/>
    <w:rsid w:val="00C467F1"/>
    <w:rsid w:val="00C4682A"/>
    <w:rsid w:val="00C47200"/>
    <w:rsid w:val="00C47584"/>
    <w:rsid w:val="00C4761B"/>
    <w:rsid w:val="00C47AE7"/>
    <w:rsid w:val="00C47BE7"/>
    <w:rsid w:val="00C47CD7"/>
    <w:rsid w:val="00C50089"/>
    <w:rsid w:val="00C505F9"/>
    <w:rsid w:val="00C50AEB"/>
    <w:rsid w:val="00C50F61"/>
    <w:rsid w:val="00C5150F"/>
    <w:rsid w:val="00C5175D"/>
    <w:rsid w:val="00C51849"/>
    <w:rsid w:val="00C51E03"/>
    <w:rsid w:val="00C52205"/>
    <w:rsid w:val="00C5255C"/>
    <w:rsid w:val="00C53A62"/>
    <w:rsid w:val="00C53B58"/>
    <w:rsid w:val="00C54168"/>
    <w:rsid w:val="00C54244"/>
    <w:rsid w:val="00C55306"/>
    <w:rsid w:val="00C55993"/>
    <w:rsid w:val="00C55CAB"/>
    <w:rsid w:val="00C56AB5"/>
    <w:rsid w:val="00C5747F"/>
    <w:rsid w:val="00C600E0"/>
    <w:rsid w:val="00C60250"/>
    <w:rsid w:val="00C602E4"/>
    <w:rsid w:val="00C619BA"/>
    <w:rsid w:val="00C61CEC"/>
    <w:rsid w:val="00C61F7F"/>
    <w:rsid w:val="00C62428"/>
    <w:rsid w:val="00C625E5"/>
    <w:rsid w:val="00C62EBA"/>
    <w:rsid w:val="00C63BFB"/>
    <w:rsid w:val="00C63DF1"/>
    <w:rsid w:val="00C64688"/>
    <w:rsid w:val="00C649E0"/>
    <w:rsid w:val="00C64B29"/>
    <w:rsid w:val="00C64B69"/>
    <w:rsid w:val="00C6529A"/>
    <w:rsid w:val="00C65885"/>
    <w:rsid w:val="00C65EF8"/>
    <w:rsid w:val="00C66AC6"/>
    <w:rsid w:val="00C66B15"/>
    <w:rsid w:val="00C66CF6"/>
    <w:rsid w:val="00C6700D"/>
    <w:rsid w:val="00C716C9"/>
    <w:rsid w:val="00C7176B"/>
    <w:rsid w:val="00C7234D"/>
    <w:rsid w:val="00C72505"/>
    <w:rsid w:val="00C72B99"/>
    <w:rsid w:val="00C737C2"/>
    <w:rsid w:val="00C74784"/>
    <w:rsid w:val="00C7548C"/>
    <w:rsid w:val="00C75A1E"/>
    <w:rsid w:val="00C76298"/>
    <w:rsid w:val="00C764AA"/>
    <w:rsid w:val="00C766DC"/>
    <w:rsid w:val="00C76AEE"/>
    <w:rsid w:val="00C76F26"/>
    <w:rsid w:val="00C7747F"/>
    <w:rsid w:val="00C77508"/>
    <w:rsid w:val="00C77767"/>
    <w:rsid w:val="00C77FD3"/>
    <w:rsid w:val="00C8070D"/>
    <w:rsid w:val="00C80784"/>
    <w:rsid w:val="00C8086D"/>
    <w:rsid w:val="00C80B77"/>
    <w:rsid w:val="00C80DB2"/>
    <w:rsid w:val="00C813D3"/>
    <w:rsid w:val="00C817EF"/>
    <w:rsid w:val="00C824F7"/>
    <w:rsid w:val="00C82EA9"/>
    <w:rsid w:val="00C82EB8"/>
    <w:rsid w:val="00C836F9"/>
    <w:rsid w:val="00C83DD0"/>
    <w:rsid w:val="00C84589"/>
    <w:rsid w:val="00C8470C"/>
    <w:rsid w:val="00C84D6E"/>
    <w:rsid w:val="00C84E6F"/>
    <w:rsid w:val="00C852A0"/>
    <w:rsid w:val="00C85B62"/>
    <w:rsid w:val="00C86478"/>
    <w:rsid w:val="00C86514"/>
    <w:rsid w:val="00C8669D"/>
    <w:rsid w:val="00C86E1D"/>
    <w:rsid w:val="00C872BE"/>
    <w:rsid w:val="00C90F77"/>
    <w:rsid w:val="00C91313"/>
    <w:rsid w:val="00C9172C"/>
    <w:rsid w:val="00C91AC6"/>
    <w:rsid w:val="00C92802"/>
    <w:rsid w:val="00C92925"/>
    <w:rsid w:val="00C9293B"/>
    <w:rsid w:val="00C93150"/>
    <w:rsid w:val="00C938E6"/>
    <w:rsid w:val="00C93E69"/>
    <w:rsid w:val="00C94301"/>
    <w:rsid w:val="00C94383"/>
    <w:rsid w:val="00C958B6"/>
    <w:rsid w:val="00C9647A"/>
    <w:rsid w:val="00C96BFD"/>
    <w:rsid w:val="00C9740D"/>
    <w:rsid w:val="00C97505"/>
    <w:rsid w:val="00CA0989"/>
    <w:rsid w:val="00CA0A2C"/>
    <w:rsid w:val="00CA0A64"/>
    <w:rsid w:val="00CA1144"/>
    <w:rsid w:val="00CA1377"/>
    <w:rsid w:val="00CA358F"/>
    <w:rsid w:val="00CA3D9A"/>
    <w:rsid w:val="00CA4983"/>
    <w:rsid w:val="00CA4B56"/>
    <w:rsid w:val="00CA5568"/>
    <w:rsid w:val="00CA5639"/>
    <w:rsid w:val="00CA5C38"/>
    <w:rsid w:val="00CA6009"/>
    <w:rsid w:val="00CA60F0"/>
    <w:rsid w:val="00CA62D2"/>
    <w:rsid w:val="00CA660E"/>
    <w:rsid w:val="00CA6A86"/>
    <w:rsid w:val="00CA6AA4"/>
    <w:rsid w:val="00CA7117"/>
    <w:rsid w:val="00CA7BCD"/>
    <w:rsid w:val="00CB075C"/>
    <w:rsid w:val="00CB0DDB"/>
    <w:rsid w:val="00CB18DA"/>
    <w:rsid w:val="00CB251E"/>
    <w:rsid w:val="00CB2859"/>
    <w:rsid w:val="00CB368B"/>
    <w:rsid w:val="00CB38AA"/>
    <w:rsid w:val="00CB4145"/>
    <w:rsid w:val="00CB46E7"/>
    <w:rsid w:val="00CB51C4"/>
    <w:rsid w:val="00CB55F9"/>
    <w:rsid w:val="00CB5AD1"/>
    <w:rsid w:val="00CB5CB8"/>
    <w:rsid w:val="00CB5F98"/>
    <w:rsid w:val="00CB6DF8"/>
    <w:rsid w:val="00CB6F6D"/>
    <w:rsid w:val="00CB7718"/>
    <w:rsid w:val="00CB78A4"/>
    <w:rsid w:val="00CB7A12"/>
    <w:rsid w:val="00CB7B39"/>
    <w:rsid w:val="00CC024A"/>
    <w:rsid w:val="00CC0380"/>
    <w:rsid w:val="00CC0D1D"/>
    <w:rsid w:val="00CC1141"/>
    <w:rsid w:val="00CC1400"/>
    <w:rsid w:val="00CC145B"/>
    <w:rsid w:val="00CC1486"/>
    <w:rsid w:val="00CC1F2E"/>
    <w:rsid w:val="00CC1FEC"/>
    <w:rsid w:val="00CC24BD"/>
    <w:rsid w:val="00CC2514"/>
    <w:rsid w:val="00CC2A7A"/>
    <w:rsid w:val="00CC2BF9"/>
    <w:rsid w:val="00CC2EC0"/>
    <w:rsid w:val="00CC2FB1"/>
    <w:rsid w:val="00CC3588"/>
    <w:rsid w:val="00CC4553"/>
    <w:rsid w:val="00CC473B"/>
    <w:rsid w:val="00CC54F0"/>
    <w:rsid w:val="00CC5BB2"/>
    <w:rsid w:val="00CC5BD5"/>
    <w:rsid w:val="00CC638C"/>
    <w:rsid w:val="00CC6AAB"/>
    <w:rsid w:val="00CC70EC"/>
    <w:rsid w:val="00CC731C"/>
    <w:rsid w:val="00CD0466"/>
    <w:rsid w:val="00CD1669"/>
    <w:rsid w:val="00CD174F"/>
    <w:rsid w:val="00CD2448"/>
    <w:rsid w:val="00CD2525"/>
    <w:rsid w:val="00CD25B2"/>
    <w:rsid w:val="00CD275C"/>
    <w:rsid w:val="00CD2C8E"/>
    <w:rsid w:val="00CD2FEA"/>
    <w:rsid w:val="00CD3411"/>
    <w:rsid w:val="00CD3C54"/>
    <w:rsid w:val="00CD41B7"/>
    <w:rsid w:val="00CD4D27"/>
    <w:rsid w:val="00CD4D36"/>
    <w:rsid w:val="00CD4E63"/>
    <w:rsid w:val="00CD4EEF"/>
    <w:rsid w:val="00CD526A"/>
    <w:rsid w:val="00CD5832"/>
    <w:rsid w:val="00CD5B84"/>
    <w:rsid w:val="00CD5C46"/>
    <w:rsid w:val="00CD5E27"/>
    <w:rsid w:val="00CD65C7"/>
    <w:rsid w:val="00CD66E6"/>
    <w:rsid w:val="00CD6722"/>
    <w:rsid w:val="00CD6897"/>
    <w:rsid w:val="00CD73E6"/>
    <w:rsid w:val="00CD7C3D"/>
    <w:rsid w:val="00CD7FF0"/>
    <w:rsid w:val="00CE00E2"/>
    <w:rsid w:val="00CE016A"/>
    <w:rsid w:val="00CE0F96"/>
    <w:rsid w:val="00CE1CCB"/>
    <w:rsid w:val="00CE2AA3"/>
    <w:rsid w:val="00CE2B0D"/>
    <w:rsid w:val="00CE2C93"/>
    <w:rsid w:val="00CE2EA7"/>
    <w:rsid w:val="00CE2EED"/>
    <w:rsid w:val="00CE323D"/>
    <w:rsid w:val="00CE4575"/>
    <w:rsid w:val="00CE48AB"/>
    <w:rsid w:val="00CE4F95"/>
    <w:rsid w:val="00CE5127"/>
    <w:rsid w:val="00CE5CE9"/>
    <w:rsid w:val="00CE5EBC"/>
    <w:rsid w:val="00CE631E"/>
    <w:rsid w:val="00CE6358"/>
    <w:rsid w:val="00CE6DA2"/>
    <w:rsid w:val="00CE72C0"/>
    <w:rsid w:val="00CE7A09"/>
    <w:rsid w:val="00CF071E"/>
    <w:rsid w:val="00CF1146"/>
    <w:rsid w:val="00CF1391"/>
    <w:rsid w:val="00CF1A97"/>
    <w:rsid w:val="00CF1CC8"/>
    <w:rsid w:val="00CF1E1F"/>
    <w:rsid w:val="00CF20EC"/>
    <w:rsid w:val="00CF2789"/>
    <w:rsid w:val="00CF2D83"/>
    <w:rsid w:val="00CF2F14"/>
    <w:rsid w:val="00CF31B7"/>
    <w:rsid w:val="00CF31E6"/>
    <w:rsid w:val="00CF3FD9"/>
    <w:rsid w:val="00CF4281"/>
    <w:rsid w:val="00CF4316"/>
    <w:rsid w:val="00CF4671"/>
    <w:rsid w:val="00CF4C2F"/>
    <w:rsid w:val="00CF4C89"/>
    <w:rsid w:val="00CF5687"/>
    <w:rsid w:val="00CF676F"/>
    <w:rsid w:val="00CF6EF3"/>
    <w:rsid w:val="00CF74AB"/>
    <w:rsid w:val="00CF7D6B"/>
    <w:rsid w:val="00CF7E91"/>
    <w:rsid w:val="00D0061D"/>
    <w:rsid w:val="00D00C8E"/>
    <w:rsid w:val="00D01543"/>
    <w:rsid w:val="00D01683"/>
    <w:rsid w:val="00D01F5F"/>
    <w:rsid w:val="00D02040"/>
    <w:rsid w:val="00D0253E"/>
    <w:rsid w:val="00D02FD4"/>
    <w:rsid w:val="00D0321F"/>
    <w:rsid w:val="00D03E6A"/>
    <w:rsid w:val="00D03F9C"/>
    <w:rsid w:val="00D042C3"/>
    <w:rsid w:val="00D04674"/>
    <w:rsid w:val="00D04797"/>
    <w:rsid w:val="00D05448"/>
    <w:rsid w:val="00D058F1"/>
    <w:rsid w:val="00D05C16"/>
    <w:rsid w:val="00D0626F"/>
    <w:rsid w:val="00D07062"/>
    <w:rsid w:val="00D0706F"/>
    <w:rsid w:val="00D072D3"/>
    <w:rsid w:val="00D07311"/>
    <w:rsid w:val="00D073A6"/>
    <w:rsid w:val="00D0782D"/>
    <w:rsid w:val="00D07C80"/>
    <w:rsid w:val="00D101A4"/>
    <w:rsid w:val="00D10256"/>
    <w:rsid w:val="00D1049A"/>
    <w:rsid w:val="00D106B3"/>
    <w:rsid w:val="00D10977"/>
    <w:rsid w:val="00D1118D"/>
    <w:rsid w:val="00D11684"/>
    <w:rsid w:val="00D11879"/>
    <w:rsid w:val="00D11E43"/>
    <w:rsid w:val="00D11E44"/>
    <w:rsid w:val="00D122CB"/>
    <w:rsid w:val="00D12B5F"/>
    <w:rsid w:val="00D13294"/>
    <w:rsid w:val="00D13807"/>
    <w:rsid w:val="00D13852"/>
    <w:rsid w:val="00D13C02"/>
    <w:rsid w:val="00D13F59"/>
    <w:rsid w:val="00D14049"/>
    <w:rsid w:val="00D144E9"/>
    <w:rsid w:val="00D1474E"/>
    <w:rsid w:val="00D14794"/>
    <w:rsid w:val="00D15286"/>
    <w:rsid w:val="00D154BF"/>
    <w:rsid w:val="00D155AE"/>
    <w:rsid w:val="00D158B9"/>
    <w:rsid w:val="00D15BBC"/>
    <w:rsid w:val="00D15FEA"/>
    <w:rsid w:val="00D16033"/>
    <w:rsid w:val="00D1668C"/>
    <w:rsid w:val="00D166B0"/>
    <w:rsid w:val="00D16CCC"/>
    <w:rsid w:val="00D17DC5"/>
    <w:rsid w:val="00D17EE7"/>
    <w:rsid w:val="00D17FD7"/>
    <w:rsid w:val="00D20323"/>
    <w:rsid w:val="00D20C3B"/>
    <w:rsid w:val="00D21267"/>
    <w:rsid w:val="00D21725"/>
    <w:rsid w:val="00D21A56"/>
    <w:rsid w:val="00D21B9D"/>
    <w:rsid w:val="00D225E7"/>
    <w:rsid w:val="00D22682"/>
    <w:rsid w:val="00D229F0"/>
    <w:rsid w:val="00D22ED9"/>
    <w:rsid w:val="00D23867"/>
    <w:rsid w:val="00D238AA"/>
    <w:rsid w:val="00D23D16"/>
    <w:rsid w:val="00D24353"/>
    <w:rsid w:val="00D248D4"/>
    <w:rsid w:val="00D253C4"/>
    <w:rsid w:val="00D257A5"/>
    <w:rsid w:val="00D25DA1"/>
    <w:rsid w:val="00D266A3"/>
    <w:rsid w:val="00D26910"/>
    <w:rsid w:val="00D26B12"/>
    <w:rsid w:val="00D27A30"/>
    <w:rsid w:val="00D27C32"/>
    <w:rsid w:val="00D300F3"/>
    <w:rsid w:val="00D30397"/>
    <w:rsid w:val="00D30F09"/>
    <w:rsid w:val="00D31197"/>
    <w:rsid w:val="00D3169A"/>
    <w:rsid w:val="00D31F01"/>
    <w:rsid w:val="00D32236"/>
    <w:rsid w:val="00D34131"/>
    <w:rsid w:val="00D34B04"/>
    <w:rsid w:val="00D34B93"/>
    <w:rsid w:val="00D353F3"/>
    <w:rsid w:val="00D35B35"/>
    <w:rsid w:val="00D35C37"/>
    <w:rsid w:val="00D35F0E"/>
    <w:rsid w:val="00D3622B"/>
    <w:rsid w:val="00D36292"/>
    <w:rsid w:val="00D36B19"/>
    <w:rsid w:val="00D36FAE"/>
    <w:rsid w:val="00D3738C"/>
    <w:rsid w:val="00D37723"/>
    <w:rsid w:val="00D37888"/>
    <w:rsid w:val="00D37B1F"/>
    <w:rsid w:val="00D40093"/>
    <w:rsid w:val="00D4077E"/>
    <w:rsid w:val="00D41316"/>
    <w:rsid w:val="00D420FE"/>
    <w:rsid w:val="00D427F9"/>
    <w:rsid w:val="00D428B9"/>
    <w:rsid w:val="00D42DB5"/>
    <w:rsid w:val="00D42F03"/>
    <w:rsid w:val="00D433F0"/>
    <w:rsid w:val="00D438DE"/>
    <w:rsid w:val="00D4421F"/>
    <w:rsid w:val="00D44DDD"/>
    <w:rsid w:val="00D45002"/>
    <w:rsid w:val="00D45295"/>
    <w:rsid w:val="00D457DA"/>
    <w:rsid w:val="00D45E1D"/>
    <w:rsid w:val="00D46361"/>
    <w:rsid w:val="00D46559"/>
    <w:rsid w:val="00D4674A"/>
    <w:rsid w:val="00D47B45"/>
    <w:rsid w:val="00D50983"/>
    <w:rsid w:val="00D50CFE"/>
    <w:rsid w:val="00D50DB6"/>
    <w:rsid w:val="00D510ED"/>
    <w:rsid w:val="00D515D1"/>
    <w:rsid w:val="00D51798"/>
    <w:rsid w:val="00D5232C"/>
    <w:rsid w:val="00D527A1"/>
    <w:rsid w:val="00D52C26"/>
    <w:rsid w:val="00D53CEF"/>
    <w:rsid w:val="00D541FC"/>
    <w:rsid w:val="00D5524C"/>
    <w:rsid w:val="00D558D0"/>
    <w:rsid w:val="00D5595E"/>
    <w:rsid w:val="00D56244"/>
    <w:rsid w:val="00D5716E"/>
    <w:rsid w:val="00D57C48"/>
    <w:rsid w:val="00D57F14"/>
    <w:rsid w:val="00D6070A"/>
    <w:rsid w:val="00D607FE"/>
    <w:rsid w:val="00D61689"/>
    <w:rsid w:val="00D61B12"/>
    <w:rsid w:val="00D61D42"/>
    <w:rsid w:val="00D62158"/>
    <w:rsid w:val="00D623FB"/>
    <w:rsid w:val="00D62537"/>
    <w:rsid w:val="00D628EA"/>
    <w:rsid w:val="00D62B7D"/>
    <w:rsid w:val="00D62D09"/>
    <w:rsid w:val="00D62DC0"/>
    <w:rsid w:val="00D635CB"/>
    <w:rsid w:val="00D6396C"/>
    <w:rsid w:val="00D63988"/>
    <w:rsid w:val="00D63A2D"/>
    <w:rsid w:val="00D63C8C"/>
    <w:rsid w:val="00D64866"/>
    <w:rsid w:val="00D657BE"/>
    <w:rsid w:val="00D658FD"/>
    <w:rsid w:val="00D66460"/>
    <w:rsid w:val="00D66995"/>
    <w:rsid w:val="00D66D7F"/>
    <w:rsid w:val="00D703A8"/>
    <w:rsid w:val="00D70551"/>
    <w:rsid w:val="00D708EC"/>
    <w:rsid w:val="00D71073"/>
    <w:rsid w:val="00D7143A"/>
    <w:rsid w:val="00D72F67"/>
    <w:rsid w:val="00D73285"/>
    <w:rsid w:val="00D73D3E"/>
    <w:rsid w:val="00D73F5F"/>
    <w:rsid w:val="00D74AB4"/>
    <w:rsid w:val="00D74C3B"/>
    <w:rsid w:val="00D74C6D"/>
    <w:rsid w:val="00D75148"/>
    <w:rsid w:val="00D7521E"/>
    <w:rsid w:val="00D75A4E"/>
    <w:rsid w:val="00D771FE"/>
    <w:rsid w:val="00D77299"/>
    <w:rsid w:val="00D77412"/>
    <w:rsid w:val="00D778FA"/>
    <w:rsid w:val="00D77910"/>
    <w:rsid w:val="00D77D51"/>
    <w:rsid w:val="00D77ECD"/>
    <w:rsid w:val="00D77F4C"/>
    <w:rsid w:val="00D80696"/>
    <w:rsid w:val="00D806E8"/>
    <w:rsid w:val="00D80835"/>
    <w:rsid w:val="00D8092D"/>
    <w:rsid w:val="00D80C5C"/>
    <w:rsid w:val="00D80D29"/>
    <w:rsid w:val="00D812E2"/>
    <w:rsid w:val="00D8132C"/>
    <w:rsid w:val="00D81411"/>
    <w:rsid w:val="00D81CBF"/>
    <w:rsid w:val="00D81FC4"/>
    <w:rsid w:val="00D8240B"/>
    <w:rsid w:val="00D82E1A"/>
    <w:rsid w:val="00D82EDD"/>
    <w:rsid w:val="00D84088"/>
    <w:rsid w:val="00D842B4"/>
    <w:rsid w:val="00D8476A"/>
    <w:rsid w:val="00D84D9C"/>
    <w:rsid w:val="00D8585D"/>
    <w:rsid w:val="00D85DAD"/>
    <w:rsid w:val="00D8626E"/>
    <w:rsid w:val="00D86B0E"/>
    <w:rsid w:val="00D8749F"/>
    <w:rsid w:val="00D87912"/>
    <w:rsid w:val="00D91A40"/>
    <w:rsid w:val="00D91B1E"/>
    <w:rsid w:val="00D92571"/>
    <w:rsid w:val="00D93293"/>
    <w:rsid w:val="00D9510F"/>
    <w:rsid w:val="00D9558C"/>
    <w:rsid w:val="00D955D9"/>
    <w:rsid w:val="00D968D5"/>
    <w:rsid w:val="00D96D76"/>
    <w:rsid w:val="00D97024"/>
    <w:rsid w:val="00D9791E"/>
    <w:rsid w:val="00D97B7A"/>
    <w:rsid w:val="00D97B9A"/>
    <w:rsid w:val="00D97BEF"/>
    <w:rsid w:val="00D97F89"/>
    <w:rsid w:val="00DA055A"/>
    <w:rsid w:val="00DA0B63"/>
    <w:rsid w:val="00DA0C67"/>
    <w:rsid w:val="00DA1116"/>
    <w:rsid w:val="00DA179C"/>
    <w:rsid w:val="00DA1B54"/>
    <w:rsid w:val="00DA1CF2"/>
    <w:rsid w:val="00DA1DE9"/>
    <w:rsid w:val="00DA2227"/>
    <w:rsid w:val="00DA2C17"/>
    <w:rsid w:val="00DA2E25"/>
    <w:rsid w:val="00DA3239"/>
    <w:rsid w:val="00DA38D4"/>
    <w:rsid w:val="00DA3C9B"/>
    <w:rsid w:val="00DA4199"/>
    <w:rsid w:val="00DA4439"/>
    <w:rsid w:val="00DA4454"/>
    <w:rsid w:val="00DA49BF"/>
    <w:rsid w:val="00DA4FC6"/>
    <w:rsid w:val="00DA58D9"/>
    <w:rsid w:val="00DA62A2"/>
    <w:rsid w:val="00DA69BC"/>
    <w:rsid w:val="00DA6FB0"/>
    <w:rsid w:val="00DA7949"/>
    <w:rsid w:val="00DA7DA7"/>
    <w:rsid w:val="00DA7F54"/>
    <w:rsid w:val="00DB0729"/>
    <w:rsid w:val="00DB1E2A"/>
    <w:rsid w:val="00DB26FD"/>
    <w:rsid w:val="00DB27B1"/>
    <w:rsid w:val="00DB3137"/>
    <w:rsid w:val="00DB32F5"/>
    <w:rsid w:val="00DB334B"/>
    <w:rsid w:val="00DB36EF"/>
    <w:rsid w:val="00DB4B63"/>
    <w:rsid w:val="00DB4F39"/>
    <w:rsid w:val="00DB61E8"/>
    <w:rsid w:val="00DB6334"/>
    <w:rsid w:val="00DB640F"/>
    <w:rsid w:val="00DB65D8"/>
    <w:rsid w:val="00DB764F"/>
    <w:rsid w:val="00DB78A5"/>
    <w:rsid w:val="00DB7E81"/>
    <w:rsid w:val="00DC09FB"/>
    <w:rsid w:val="00DC0E84"/>
    <w:rsid w:val="00DC16DF"/>
    <w:rsid w:val="00DC18CB"/>
    <w:rsid w:val="00DC1936"/>
    <w:rsid w:val="00DC1FA2"/>
    <w:rsid w:val="00DC1FE9"/>
    <w:rsid w:val="00DC2482"/>
    <w:rsid w:val="00DC3175"/>
    <w:rsid w:val="00DC3258"/>
    <w:rsid w:val="00DC36DA"/>
    <w:rsid w:val="00DC3D67"/>
    <w:rsid w:val="00DC4287"/>
    <w:rsid w:val="00DC467F"/>
    <w:rsid w:val="00DC5D0C"/>
    <w:rsid w:val="00DC5DCA"/>
    <w:rsid w:val="00DC5DED"/>
    <w:rsid w:val="00DC63DB"/>
    <w:rsid w:val="00DC6E7F"/>
    <w:rsid w:val="00DC707D"/>
    <w:rsid w:val="00DC70E8"/>
    <w:rsid w:val="00DD0096"/>
    <w:rsid w:val="00DD01D4"/>
    <w:rsid w:val="00DD0646"/>
    <w:rsid w:val="00DD09E0"/>
    <w:rsid w:val="00DD0E31"/>
    <w:rsid w:val="00DD0F82"/>
    <w:rsid w:val="00DD1D90"/>
    <w:rsid w:val="00DD1F5C"/>
    <w:rsid w:val="00DD1F81"/>
    <w:rsid w:val="00DD27FE"/>
    <w:rsid w:val="00DD2B54"/>
    <w:rsid w:val="00DD3509"/>
    <w:rsid w:val="00DD50D0"/>
    <w:rsid w:val="00DD53D1"/>
    <w:rsid w:val="00DD5A2D"/>
    <w:rsid w:val="00DD7064"/>
    <w:rsid w:val="00DD71BB"/>
    <w:rsid w:val="00DE042B"/>
    <w:rsid w:val="00DE0A28"/>
    <w:rsid w:val="00DE0DB5"/>
    <w:rsid w:val="00DE0E16"/>
    <w:rsid w:val="00DE2339"/>
    <w:rsid w:val="00DE29F2"/>
    <w:rsid w:val="00DE2C95"/>
    <w:rsid w:val="00DE369B"/>
    <w:rsid w:val="00DE3A5D"/>
    <w:rsid w:val="00DE3AE3"/>
    <w:rsid w:val="00DE466C"/>
    <w:rsid w:val="00DE4E49"/>
    <w:rsid w:val="00DE50ED"/>
    <w:rsid w:val="00DE583A"/>
    <w:rsid w:val="00DE6428"/>
    <w:rsid w:val="00DE67AF"/>
    <w:rsid w:val="00DE6B57"/>
    <w:rsid w:val="00DE7073"/>
    <w:rsid w:val="00DE7577"/>
    <w:rsid w:val="00DE768D"/>
    <w:rsid w:val="00DE775A"/>
    <w:rsid w:val="00DF121D"/>
    <w:rsid w:val="00DF28E2"/>
    <w:rsid w:val="00DF2DC6"/>
    <w:rsid w:val="00DF3159"/>
    <w:rsid w:val="00DF33B7"/>
    <w:rsid w:val="00DF341F"/>
    <w:rsid w:val="00DF35FF"/>
    <w:rsid w:val="00DF3BAF"/>
    <w:rsid w:val="00DF3C06"/>
    <w:rsid w:val="00DF3D3B"/>
    <w:rsid w:val="00DF3D8E"/>
    <w:rsid w:val="00DF406A"/>
    <w:rsid w:val="00DF43D2"/>
    <w:rsid w:val="00DF43D6"/>
    <w:rsid w:val="00DF442D"/>
    <w:rsid w:val="00DF51DA"/>
    <w:rsid w:val="00DF699F"/>
    <w:rsid w:val="00DF6E5F"/>
    <w:rsid w:val="00DF6FBF"/>
    <w:rsid w:val="00DF6FF2"/>
    <w:rsid w:val="00DF7B46"/>
    <w:rsid w:val="00DF7BCC"/>
    <w:rsid w:val="00E00511"/>
    <w:rsid w:val="00E0095B"/>
    <w:rsid w:val="00E0189C"/>
    <w:rsid w:val="00E027B7"/>
    <w:rsid w:val="00E028B3"/>
    <w:rsid w:val="00E028FF"/>
    <w:rsid w:val="00E02B8A"/>
    <w:rsid w:val="00E02DE5"/>
    <w:rsid w:val="00E02E61"/>
    <w:rsid w:val="00E04822"/>
    <w:rsid w:val="00E04DFE"/>
    <w:rsid w:val="00E04EEB"/>
    <w:rsid w:val="00E05662"/>
    <w:rsid w:val="00E05A45"/>
    <w:rsid w:val="00E05D85"/>
    <w:rsid w:val="00E06278"/>
    <w:rsid w:val="00E073B4"/>
    <w:rsid w:val="00E0747A"/>
    <w:rsid w:val="00E07AD0"/>
    <w:rsid w:val="00E100D2"/>
    <w:rsid w:val="00E11307"/>
    <w:rsid w:val="00E12807"/>
    <w:rsid w:val="00E128D7"/>
    <w:rsid w:val="00E12AE5"/>
    <w:rsid w:val="00E12B0E"/>
    <w:rsid w:val="00E12D97"/>
    <w:rsid w:val="00E131EE"/>
    <w:rsid w:val="00E13776"/>
    <w:rsid w:val="00E13DF8"/>
    <w:rsid w:val="00E13E7F"/>
    <w:rsid w:val="00E13FD4"/>
    <w:rsid w:val="00E1404F"/>
    <w:rsid w:val="00E14334"/>
    <w:rsid w:val="00E1474F"/>
    <w:rsid w:val="00E14759"/>
    <w:rsid w:val="00E14B0C"/>
    <w:rsid w:val="00E15163"/>
    <w:rsid w:val="00E152C1"/>
    <w:rsid w:val="00E15328"/>
    <w:rsid w:val="00E157A0"/>
    <w:rsid w:val="00E158AC"/>
    <w:rsid w:val="00E15D26"/>
    <w:rsid w:val="00E16494"/>
    <w:rsid w:val="00E16695"/>
    <w:rsid w:val="00E16730"/>
    <w:rsid w:val="00E16828"/>
    <w:rsid w:val="00E16B3C"/>
    <w:rsid w:val="00E17294"/>
    <w:rsid w:val="00E175C0"/>
    <w:rsid w:val="00E1790C"/>
    <w:rsid w:val="00E17F40"/>
    <w:rsid w:val="00E2075A"/>
    <w:rsid w:val="00E21BA7"/>
    <w:rsid w:val="00E224C6"/>
    <w:rsid w:val="00E23927"/>
    <w:rsid w:val="00E23EE8"/>
    <w:rsid w:val="00E23F92"/>
    <w:rsid w:val="00E2542F"/>
    <w:rsid w:val="00E25707"/>
    <w:rsid w:val="00E25BD9"/>
    <w:rsid w:val="00E25BFB"/>
    <w:rsid w:val="00E25C15"/>
    <w:rsid w:val="00E25F86"/>
    <w:rsid w:val="00E26001"/>
    <w:rsid w:val="00E272A9"/>
    <w:rsid w:val="00E272C8"/>
    <w:rsid w:val="00E275AF"/>
    <w:rsid w:val="00E27CF6"/>
    <w:rsid w:val="00E31087"/>
    <w:rsid w:val="00E313D1"/>
    <w:rsid w:val="00E316E0"/>
    <w:rsid w:val="00E31874"/>
    <w:rsid w:val="00E31B64"/>
    <w:rsid w:val="00E32BC7"/>
    <w:rsid w:val="00E32C23"/>
    <w:rsid w:val="00E339D0"/>
    <w:rsid w:val="00E339FB"/>
    <w:rsid w:val="00E33B13"/>
    <w:rsid w:val="00E33F3F"/>
    <w:rsid w:val="00E34018"/>
    <w:rsid w:val="00E34967"/>
    <w:rsid w:val="00E3515E"/>
    <w:rsid w:val="00E354FC"/>
    <w:rsid w:val="00E37771"/>
    <w:rsid w:val="00E3787D"/>
    <w:rsid w:val="00E37A38"/>
    <w:rsid w:val="00E37CC0"/>
    <w:rsid w:val="00E419AC"/>
    <w:rsid w:val="00E41CA0"/>
    <w:rsid w:val="00E41CFB"/>
    <w:rsid w:val="00E42227"/>
    <w:rsid w:val="00E423A0"/>
    <w:rsid w:val="00E424E7"/>
    <w:rsid w:val="00E425C1"/>
    <w:rsid w:val="00E42863"/>
    <w:rsid w:val="00E42D20"/>
    <w:rsid w:val="00E43B3C"/>
    <w:rsid w:val="00E4500C"/>
    <w:rsid w:val="00E452D9"/>
    <w:rsid w:val="00E45479"/>
    <w:rsid w:val="00E45A85"/>
    <w:rsid w:val="00E45E23"/>
    <w:rsid w:val="00E46DF1"/>
    <w:rsid w:val="00E46F2E"/>
    <w:rsid w:val="00E475F8"/>
    <w:rsid w:val="00E47AAF"/>
    <w:rsid w:val="00E47CBD"/>
    <w:rsid w:val="00E50038"/>
    <w:rsid w:val="00E50158"/>
    <w:rsid w:val="00E50442"/>
    <w:rsid w:val="00E50468"/>
    <w:rsid w:val="00E50B90"/>
    <w:rsid w:val="00E50F9D"/>
    <w:rsid w:val="00E50FD2"/>
    <w:rsid w:val="00E517EC"/>
    <w:rsid w:val="00E51E00"/>
    <w:rsid w:val="00E5224F"/>
    <w:rsid w:val="00E52346"/>
    <w:rsid w:val="00E526E9"/>
    <w:rsid w:val="00E527F1"/>
    <w:rsid w:val="00E5282C"/>
    <w:rsid w:val="00E528C6"/>
    <w:rsid w:val="00E528E6"/>
    <w:rsid w:val="00E52C3B"/>
    <w:rsid w:val="00E53AEE"/>
    <w:rsid w:val="00E53F4E"/>
    <w:rsid w:val="00E53FBC"/>
    <w:rsid w:val="00E54E8F"/>
    <w:rsid w:val="00E554D7"/>
    <w:rsid w:val="00E5555E"/>
    <w:rsid w:val="00E5574C"/>
    <w:rsid w:val="00E55EE4"/>
    <w:rsid w:val="00E5607A"/>
    <w:rsid w:val="00E5678D"/>
    <w:rsid w:val="00E5691F"/>
    <w:rsid w:val="00E56F0A"/>
    <w:rsid w:val="00E610B5"/>
    <w:rsid w:val="00E61FD6"/>
    <w:rsid w:val="00E62082"/>
    <w:rsid w:val="00E630CA"/>
    <w:rsid w:val="00E63194"/>
    <w:rsid w:val="00E63738"/>
    <w:rsid w:val="00E64915"/>
    <w:rsid w:val="00E65391"/>
    <w:rsid w:val="00E666B4"/>
    <w:rsid w:val="00E66F83"/>
    <w:rsid w:val="00E673F8"/>
    <w:rsid w:val="00E675E0"/>
    <w:rsid w:val="00E6760F"/>
    <w:rsid w:val="00E676D0"/>
    <w:rsid w:val="00E676D8"/>
    <w:rsid w:val="00E6779A"/>
    <w:rsid w:val="00E67DC7"/>
    <w:rsid w:val="00E67E2A"/>
    <w:rsid w:val="00E7047A"/>
    <w:rsid w:val="00E70BBB"/>
    <w:rsid w:val="00E70C37"/>
    <w:rsid w:val="00E70DA9"/>
    <w:rsid w:val="00E70E3F"/>
    <w:rsid w:val="00E70EE7"/>
    <w:rsid w:val="00E71436"/>
    <w:rsid w:val="00E7194D"/>
    <w:rsid w:val="00E71C26"/>
    <w:rsid w:val="00E71C3A"/>
    <w:rsid w:val="00E71EC2"/>
    <w:rsid w:val="00E71F53"/>
    <w:rsid w:val="00E71FA4"/>
    <w:rsid w:val="00E7226E"/>
    <w:rsid w:val="00E72495"/>
    <w:rsid w:val="00E72A86"/>
    <w:rsid w:val="00E72CEB"/>
    <w:rsid w:val="00E72F6D"/>
    <w:rsid w:val="00E732FF"/>
    <w:rsid w:val="00E733AB"/>
    <w:rsid w:val="00E737C3"/>
    <w:rsid w:val="00E73973"/>
    <w:rsid w:val="00E7402D"/>
    <w:rsid w:val="00E74512"/>
    <w:rsid w:val="00E74584"/>
    <w:rsid w:val="00E75212"/>
    <w:rsid w:val="00E75291"/>
    <w:rsid w:val="00E760C0"/>
    <w:rsid w:val="00E768E3"/>
    <w:rsid w:val="00E76B51"/>
    <w:rsid w:val="00E76B96"/>
    <w:rsid w:val="00E76E99"/>
    <w:rsid w:val="00E804FF"/>
    <w:rsid w:val="00E80563"/>
    <w:rsid w:val="00E80676"/>
    <w:rsid w:val="00E815CC"/>
    <w:rsid w:val="00E81F39"/>
    <w:rsid w:val="00E823A1"/>
    <w:rsid w:val="00E826DC"/>
    <w:rsid w:val="00E82AB0"/>
    <w:rsid w:val="00E82ACF"/>
    <w:rsid w:val="00E82C68"/>
    <w:rsid w:val="00E82F51"/>
    <w:rsid w:val="00E83265"/>
    <w:rsid w:val="00E838FB"/>
    <w:rsid w:val="00E83B10"/>
    <w:rsid w:val="00E83D36"/>
    <w:rsid w:val="00E84953"/>
    <w:rsid w:val="00E85167"/>
    <w:rsid w:val="00E85280"/>
    <w:rsid w:val="00E8584C"/>
    <w:rsid w:val="00E85EDD"/>
    <w:rsid w:val="00E8620A"/>
    <w:rsid w:val="00E864B0"/>
    <w:rsid w:val="00E86C74"/>
    <w:rsid w:val="00E86ECD"/>
    <w:rsid w:val="00E87176"/>
    <w:rsid w:val="00E87800"/>
    <w:rsid w:val="00E87B3B"/>
    <w:rsid w:val="00E87F89"/>
    <w:rsid w:val="00E90D39"/>
    <w:rsid w:val="00E90F7F"/>
    <w:rsid w:val="00E9215A"/>
    <w:rsid w:val="00E936CA"/>
    <w:rsid w:val="00E93976"/>
    <w:rsid w:val="00E94227"/>
    <w:rsid w:val="00E9429E"/>
    <w:rsid w:val="00E942B0"/>
    <w:rsid w:val="00E945FD"/>
    <w:rsid w:val="00E94876"/>
    <w:rsid w:val="00E94A96"/>
    <w:rsid w:val="00E94E40"/>
    <w:rsid w:val="00E95ADD"/>
    <w:rsid w:val="00E95DEF"/>
    <w:rsid w:val="00E966A3"/>
    <w:rsid w:val="00E9707D"/>
    <w:rsid w:val="00E97142"/>
    <w:rsid w:val="00E974C8"/>
    <w:rsid w:val="00E9769E"/>
    <w:rsid w:val="00E97798"/>
    <w:rsid w:val="00E97AE8"/>
    <w:rsid w:val="00E97D62"/>
    <w:rsid w:val="00E97F4F"/>
    <w:rsid w:val="00EA009D"/>
    <w:rsid w:val="00EA00FF"/>
    <w:rsid w:val="00EA0E6D"/>
    <w:rsid w:val="00EA16E2"/>
    <w:rsid w:val="00EA1A49"/>
    <w:rsid w:val="00EA1AF0"/>
    <w:rsid w:val="00EA2057"/>
    <w:rsid w:val="00EA2707"/>
    <w:rsid w:val="00EA27A6"/>
    <w:rsid w:val="00EA2CA1"/>
    <w:rsid w:val="00EA3ADC"/>
    <w:rsid w:val="00EA3AEC"/>
    <w:rsid w:val="00EA3CA8"/>
    <w:rsid w:val="00EA489E"/>
    <w:rsid w:val="00EA48EC"/>
    <w:rsid w:val="00EA4EC5"/>
    <w:rsid w:val="00EA5891"/>
    <w:rsid w:val="00EA59C9"/>
    <w:rsid w:val="00EA602A"/>
    <w:rsid w:val="00EA6A83"/>
    <w:rsid w:val="00EA6C1C"/>
    <w:rsid w:val="00EA6F22"/>
    <w:rsid w:val="00EA72CA"/>
    <w:rsid w:val="00EA74B4"/>
    <w:rsid w:val="00EA785F"/>
    <w:rsid w:val="00EA7EBD"/>
    <w:rsid w:val="00EA7F3B"/>
    <w:rsid w:val="00EB0756"/>
    <w:rsid w:val="00EB2155"/>
    <w:rsid w:val="00EB22E4"/>
    <w:rsid w:val="00EB2432"/>
    <w:rsid w:val="00EB2762"/>
    <w:rsid w:val="00EB2BE3"/>
    <w:rsid w:val="00EB3114"/>
    <w:rsid w:val="00EB326D"/>
    <w:rsid w:val="00EB3782"/>
    <w:rsid w:val="00EB3CE6"/>
    <w:rsid w:val="00EB5D5E"/>
    <w:rsid w:val="00EB5E5F"/>
    <w:rsid w:val="00EB64FB"/>
    <w:rsid w:val="00EB66A3"/>
    <w:rsid w:val="00EB7418"/>
    <w:rsid w:val="00EB771D"/>
    <w:rsid w:val="00EB7B9D"/>
    <w:rsid w:val="00EB7CF2"/>
    <w:rsid w:val="00EC00A0"/>
    <w:rsid w:val="00EC04C0"/>
    <w:rsid w:val="00EC08FD"/>
    <w:rsid w:val="00EC0983"/>
    <w:rsid w:val="00EC0C57"/>
    <w:rsid w:val="00EC116D"/>
    <w:rsid w:val="00EC1303"/>
    <w:rsid w:val="00EC1642"/>
    <w:rsid w:val="00EC183C"/>
    <w:rsid w:val="00EC1FF0"/>
    <w:rsid w:val="00EC2086"/>
    <w:rsid w:val="00EC27D0"/>
    <w:rsid w:val="00EC29BE"/>
    <w:rsid w:val="00EC2AFD"/>
    <w:rsid w:val="00EC39DC"/>
    <w:rsid w:val="00EC4C0D"/>
    <w:rsid w:val="00EC4D00"/>
    <w:rsid w:val="00EC4E8B"/>
    <w:rsid w:val="00EC54D6"/>
    <w:rsid w:val="00EC5655"/>
    <w:rsid w:val="00EC576A"/>
    <w:rsid w:val="00EC5A42"/>
    <w:rsid w:val="00EC5B4A"/>
    <w:rsid w:val="00EC5E4B"/>
    <w:rsid w:val="00EC70C6"/>
    <w:rsid w:val="00EC7420"/>
    <w:rsid w:val="00ED04D7"/>
    <w:rsid w:val="00ED04DF"/>
    <w:rsid w:val="00ED0BFE"/>
    <w:rsid w:val="00ED1EC4"/>
    <w:rsid w:val="00ED21EE"/>
    <w:rsid w:val="00ED24D1"/>
    <w:rsid w:val="00ED27AE"/>
    <w:rsid w:val="00ED2838"/>
    <w:rsid w:val="00ED3288"/>
    <w:rsid w:val="00ED3318"/>
    <w:rsid w:val="00ED3603"/>
    <w:rsid w:val="00ED38E5"/>
    <w:rsid w:val="00ED3EFD"/>
    <w:rsid w:val="00ED43DC"/>
    <w:rsid w:val="00ED5793"/>
    <w:rsid w:val="00ED5B75"/>
    <w:rsid w:val="00ED5D34"/>
    <w:rsid w:val="00ED6151"/>
    <w:rsid w:val="00ED62FD"/>
    <w:rsid w:val="00ED6AB5"/>
    <w:rsid w:val="00ED6C9A"/>
    <w:rsid w:val="00ED7053"/>
    <w:rsid w:val="00ED781F"/>
    <w:rsid w:val="00EE020D"/>
    <w:rsid w:val="00EE13A2"/>
    <w:rsid w:val="00EE15BF"/>
    <w:rsid w:val="00EE1D13"/>
    <w:rsid w:val="00EE23AE"/>
    <w:rsid w:val="00EE28F2"/>
    <w:rsid w:val="00EE2A2A"/>
    <w:rsid w:val="00EE2A6E"/>
    <w:rsid w:val="00EE2AB9"/>
    <w:rsid w:val="00EE358B"/>
    <w:rsid w:val="00EE3774"/>
    <w:rsid w:val="00EE39C9"/>
    <w:rsid w:val="00EE3B02"/>
    <w:rsid w:val="00EE4100"/>
    <w:rsid w:val="00EE4147"/>
    <w:rsid w:val="00EE4649"/>
    <w:rsid w:val="00EE4943"/>
    <w:rsid w:val="00EE4BBA"/>
    <w:rsid w:val="00EE4BCA"/>
    <w:rsid w:val="00EE5EA2"/>
    <w:rsid w:val="00EE7155"/>
    <w:rsid w:val="00EE7276"/>
    <w:rsid w:val="00EE7AA7"/>
    <w:rsid w:val="00EF1888"/>
    <w:rsid w:val="00EF24D1"/>
    <w:rsid w:val="00EF2935"/>
    <w:rsid w:val="00EF2B83"/>
    <w:rsid w:val="00EF2BE9"/>
    <w:rsid w:val="00EF35EB"/>
    <w:rsid w:val="00EF3629"/>
    <w:rsid w:val="00EF3760"/>
    <w:rsid w:val="00EF3772"/>
    <w:rsid w:val="00EF3B95"/>
    <w:rsid w:val="00EF40F6"/>
    <w:rsid w:val="00EF4381"/>
    <w:rsid w:val="00EF4C4D"/>
    <w:rsid w:val="00EF4D2C"/>
    <w:rsid w:val="00EF4E97"/>
    <w:rsid w:val="00EF531B"/>
    <w:rsid w:val="00EF54A1"/>
    <w:rsid w:val="00EF55EB"/>
    <w:rsid w:val="00EF72E3"/>
    <w:rsid w:val="00EF7DB5"/>
    <w:rsid w:val="00F00542"/>
    <w:rsid w:val="00F008E9"/>
    <w:rsid w:val="00F00BA7"/>
    <w:rsid w:val="00F00E06"/>
    <w:rsid w:val="00F0128D"/>
    <w:rsid w:val="00F01361"/>
    <w:rsid w:val="00F01368"/>
    <w:rsid w:val="00F01B75"/>
    <w:rsid w:val="00F01FCC"/>
    <w:rsid w:val="00F02078"/>
    <w:rsid w:val="00F02941"/>
    <w:rsid w:val="00F02E25"/>
    <w:rsid w:val="00F03174"/>
    <w:rsid w:val="00F036E4"/>
    <w:rsid w:val="00F03BA2"/>
    <w:rsid w:val="00F042B7"/>
    <w:rsid w:val="00F04F17"/>
    <w:rsid w:val="00F04F82"/>
    <w:rsid w:val="00F0615C"/>
    <w:rsid w:val="00F06547"/>
    <w:rsid w:val="00F06664"/>
    <w:rsid w:val="00F068EF"/>
    <w:rsid w:val="00F07138"/>
    <w:rsid w:val="00F0725D"/>
    <w:rsid w:val="00F0740E"/>
    <w:rsid w:val="00F075B6"/>
    <w:rsid w:val="00F07A20"/>
    <w:rsid w:val="00F102D8"/>
    <w:rsid w:val="00F103D7"/>
    <w:rsid w:val="00F112CA"/>
    <w:rsid w:val="00F115C5"/>
    <w:rsid w:val="00F12C16"/>
    <w:rsid w:val="00F130AC"/>
    <w:rsid w:val="00F13CE9"/>
    <w:rsid w:val="00F1403A"/>
    <w:rsid w:val="00F14092"/>
    <w:rsid w:val="00F140B5"/>
    <w:rsid w:val="00F14937"/>
    <w:rsid w:val="00F1610F"/>
    <w:rsid w:val="00F179D0"/>
    <w:rsid w:val="00F2039B"/>
    <w:rsid w:val="00F20419"/>
    <w:rsid w:val="00F2110C"/>
    <w:rsid w:val="00F21A53"/>
    <w:rsid w:val="00F21E08"/>
    <w:rsid w:val="00F21F22"/>
    <w:rsid w:val="00F224BE"/>
    <w:rsid w:val="00F2277F"/>
    <w:rsid w:val="00F2405E"/>
    <w:rsid w:val="00F241A4"/>
    <w:rsid w:val="00F2481C"/>
    <w:rsid w:val="00F24965"/>
    <w:rsid w:val="00F24B84"/>
    <w:rsid w:val="00F24D4C"/>
    <w:rsid w:val="00F251C3"/>
    <w:rsid w:val="00F256C4"/>
    <w:rsid w:val="00F2588B"/>
    <w:rsid w:val="00F259EB"/>
    <w:rsid w:val="00F25ACF"/>
    <w:rsid w:val="00F25F2F"/>
    <w:rsid w:val="00F2643F"/>
    <w:rsid w:val="00F2676B"/>
    <w:rsid w:val="00F26D06"/>
    <w:rsid w:val="00F26E69"/>
    <w:rsid w:val="00F26E9F"/>
    <w:rsid w:val="00F26FFA"/>
    <w:rsid w:val="00F2729D"/>
    <w:rsid w:val="00F27D3E"/>
    <w:rsid w:val="00F27D7B"/>
    <w:rsid w:val="00F27EFC"/>
    <w:rsid w:val="00F30A94"/>
    <w:rsid w:val="00F31274"/>
    <w:rsid w:val="00F3129B"/>
    <w:rsid w:val="00F3162F"/>
    <w:rsid w:val="00F32E4C"/>
    <w:rsid w:val="00F33ACD"/>
    <w:rsid w:val="00F34287"/>
    <w:rsid w:val="00F34552"/>
    <w:rsid w:val="00F34605"/>
    <w:rsid w:val="00F3534B"/>
    <w:rsid w:val="00F363A9"/>
    <w:rsid w:val="00F3771F"/>
    <w:rsid w:val="00F37812"/>
    <w:rsid w:val="00F37B52"/>
    <w:rsid w:val="00F37F6B"/>
    <w:rsid w:val="00F40046"/>
    <w:rsid w:val="00F413F6"/>
    <w:rsid w:val="00F4169D"/>
    <w:rsid w:val="00F417D3"/>
    <w:rsid w:val="00F41D87"/>
    <w:rsid w:val="00F41D95"/>
    <w:rsid w:val="00F42425"/>
    <w:rsid w:val="00F42594"/>
    <w:rsid w:val="00F42870"/>
    <w:rsid w:val="00F428E5"/>
    <w:rsid w:val="00F43398"/>
    <w:rsid w:val="00F4376A"/>
    <w:rsid w:val="00F437C2"/>
    <w:rsid w:val="00F43FD7"/>
    <w:rsid w:val="00F4461D"/>
    <w:rsid w:val="00F45727"/>
    <w:rsid w:val="00F45DAD"/>
    <w:rsid w:val="00F464C6"/>
    <w:rsid w:val="00F46997"/>
    <w:rsid w:val="00F46AA8"/>
    <w:rsid w:val="00F46C32"/>
    <w:rsid w:val="00F46C87"/>
    <w:rsid w:val="00F46D49"/>
    <w:rsid w:val="00F46E96"/>
    <w:rsid w:val="00F47A1E"/>
    <w:rsid w:val="00F5078B"/>
    <w:rsid w:val="00F507A3"/>
    <w:rsid w:val="00F5160A"/>
    <w:rsid w:val="00F5246C"/>
    <w:rsid w:val="00F52528"/>
    <w:rsid w:val="00F52EFB"/>
    <w:rsid w:val="00F5320B"/>
    <w:rsid w:val="00F53285"/>
    <w:rsid w:val="00F53683"/>
    <w:rsid w:val="00F53A41"/>
    <w:rsid w:val="00F540AD"/>
    <w:rsid w:val="00F548CE"/>
    <w:rsid w:val="00F54ABA"/>
    <w:rsid w:val="00F55D4E"/>
    <w:rsid w:val="00F56262"/>
    <w:rsid w:val="00F56F8F"/>
    <w:rsid w:val="00F571F1"/>
    <w:rsid w:val="00F57250"/>
    <w:rsid w:val="00F5773F"/>
    <w:rsid w:val="00F57A67"/>
    <w:rsid w:val="00F60BA3"/>
    <w:rsid w:val="00F61002"/>
    <w:rsid w:val="00F611DA"/>
    <w:rsid w:val="00F6135D"/>
    <w:rsid w:val="00F618B7"/>
    <w:rsid w:val="00F61A56"/>
    <w:rsid w:val="00F61AAB"/>
    <w:rsid w:val="00F62236"/>
    <w:rsid w:val="00F62759"/>
    <w:rsid w:val="00F6284A"/>
    <w:rsid w:val="00F62B3C"/>
    <w:rsid w:val="00F62EB0"/>
    <w:rsid w:val="00F630D9"/>
    <w:rsid w:val="00F6375E"/>
    <w:rsid w:val="00F640BF"/>
    <w:rsid w:val="00F64339"/>
    <w:rsid w:val="00F643F6"/>
    <w:rsid w:val="00F64BE3"/>
    <w:rsid w:val="00F64D87"/>
    <w:rsid w:val="00F64E81"/>
    <w:rsid w:val="00F66337"/>
    <w:rsid w:val="00F6637D"/>
    <w:rsid w:val="00F66779"/>
    <w:rsid w:val="00F66E60"/>
    <w:rsid w:val="00F67115"/>
    <w:rsid w:val="00F67FAC"/>
    <w:rsid w:val="00F70650"/>
    <w:rsid w:val="00F70848"/>
    <w:rsid w:val="00F70CC4"/>
    <w:rsid w:val="00F711A4"/>
    <w:rsid w:val="00F713F2"/>
    <w:rsid w:val="00F7152B"/>
    <w:rsid w:val="00F716C7"/>
    <w:rsid w:val="00F71971"/>
    <w:rsid w:val="00F7237E"/>
    <w:rsid w:val="00F7243C"/>
    <w:rsid w:val="00F7275A"/>
    <w:rsid w:val="00F729C1"/>
    <w:rsid w:val="00F73117"/>
    <w:rsid w:val="00F74BEB"/>
    <w:rsid w:val="00F752F3"/>
    <w:rsid w:val="00F75322"/>
    <w:rsid w:val="00F75DD1"/>
    <w:rsid w:val="00F75F00"/>
    <w:rsid w:val="00F76234"/>
    <w:rsid w:val="00F76AE4"/>
    <w:rsid w:val="00F77155"/>
    <w:rsid w:val="00F7735F"/>
    <w:rsid w:val="00F77BB3"/>
    <w:rsid w:val="00F77F94"/>
    <w:rsid w:val="00F80140"/>
    <w:rsid w:val="00F80498"/>
    <w:rsid w:val="00F80801"/>
    <w:rsid w:val="00F81003"/>
    <w:rsid w:val="00F812FD"/>
    <w:rsid w:val="00F8142B"/>
    <w:rsid w:val="00F823F2"/>
    <w:rsid w:val="00F8272F"/>
    <w:rsid w:val="00F83340"/>
    <w:rsid w:val="00F8377B"/>
    <w:rsid w:val="00F8383E"/>
    <w:rsid w:val="00F839A4"/>
    <w:rsid w:val="00F84148"/>
    <w:rsid w:val="00F8439C"/>
    <w:rsid w:val="00F846C1"/>
    <w:rsid w:val="00F848E8"/>
    <w:rsid w:val="00F85447"/>
    <w:rsid w:val="00F85837"/>
    <w:rsid w:val="00F85EDA"/>
    <w:rsid w:val="00F8624A"/>
    <w:rsid w:val="00F86846"/>
    <w:rsid w:val="00F868A1"/>
    <w:rsid w:val="00F87897"/>
    <w:rsid w:val="00F878CA"/>
    <w:rsid w:val="00F87B37"/>
    <w:rsid w:val="00F87C0A"/>
    <w:rsid w:val="00F9046C"/>
    <w:rsid w:val="00F9062A"/>
    <w:rsid w:val="00F90C7B"/>
    <w:rsid w:val="00F90E2F"/>
    <w:rsid w:val="00F91EC7"/>
    <w:rsid w:val="00F92F7F"/>
    <w:rsid w:val="00F933BA"/>
    <w:rsid w:val="00F94520"/>
    <w:rsid w:val="00F94656"/>
    <w:rsid w:val="00F947D8"/>
    <w:rsid w:val="00F94A2C"/>
    <w:rsid w:val="00F9538D"/>
    <w:rsid w:val="00F96177"/>
    <w:rsid w:val="00F961CF"/>
    <w:rsid w:val="00F96269"/>
    <w:rsid w:val="00F96368"/>
    <w:rsid w:val="00F96538"/>
    <w:rsid w:val="00F97B0C"/>
    <w:rsid w:val="00F97F4A"/>
    <w:rsid w:val="00FA005D"/>
    <w:rsid w:val="00FA1443"/>
    <w:rsid w:val="00FA14EF"/>
    <w:rsid w:val="00FA1A4D"/>
    <w:rsid w:val="00FA1D2D"/>
    <w:rsid w:val="00FA2181"/>
    <w:rsid w:val="00FA24FB"/>
    <w:rsid w:val="00FA2C21"/>
    <w:rsid w:val="00FA317B"/>
    <w:rsid w:val="00FA40E6"/>
    <w:rsid w:val="00FA4516"/>
    <w:rsid w:val="00FA4C44"/>
    <w:rsid w:val="00FA5ADD"/>
    <w:rsid w:val="00FA5C4E"/>
    <w:rsid w:val="00FA5FD8"/>
    <w:rsid w:val="00FA6272"/>
    <w:rsid w:val="00FA6D17"/>
    <w:rsid w:val="00FB029A"/>
    <w:rsid w:val="00FB05FC"/>
    <w:rsid w:val="00FB065B"/>
    <w:rsid w:val="00FB0ABA"/>
    <w:rsid w:val="00FB0BA4"/>
    <w:rsid w:val="00FB127E"/>
    <w:rsid w:val="00FB12E2"/>
    <w:rsid w:val="00FB1F56"/>
    <w:rsid w:val="00FB2315"/>
    <w:rsid w:val="00FB27AF"/>
    <w:rsid w:val="00FB2961"/>
    <w:rsid w:val="00FB2C9D"/>
    <w:rsid w:val="00FB437E"/>
    <w:rsid w:val="00FB453E"/>
    <w:rsid w:val="00FB4B67"/>
    <w:rsid w:val="00FB65B2"/>
    <w:rsid w:val="00FB6D58"/>
    <w:rsid w:val="00FC0FA3"/>
    <w:rsid w:val="00FC1167"/>
    <w:rsid w:val="00FC1703"/>
    <w:rsid w:val="00FC1B92"/>
    <w:rsid w:val="00FC2CC4"/>
    <w:rsid w:val="00FC3003"/>
    <w:rsid w:val="00FC312D"/>
    <w:rsid w:val="00FC3255"/>
    <w:rsid w:val="00FC37F9"/>
    <w:rsid w:val="00FC3FCF"/>
    <w:rsid w:val="00FC43A5"/>
    <w:rsid w:val="00FC4579"/>
    <w:rsid w:val="00FC51ED"/>
    <w:rsid w:val="00FC5311"/>
    <w:rsid w:val="00FC6B1B"/>
    <w:rsid w:val="00FC6C76"/>
    <w:rsid w:val="00FC6FF1"/>
    <w:rsid w:val="00FC7779"/>
    <w:rsid w:val="00FC79FF"/>
    <w:rsid w:val="00FC7AE6"/>
    <w:rsid w:val="00FC7BEF"/>
    <w:rsid w:val="00FC7C11"/>
    <w:rsid w:val="00FC7E05"/>
    <w:rsid w:val="00FD0077"/>
    <w:rsid w:val="00FD032E"/>
    <w:rsid w:val="00FD0385"/>
    <w:rsid w:val="00FD0AF5"/>
    <w:rsid w:val="00FD1645"/>
    <w:rsid w:val="00FD1EE6"/>
    <w:rsid w:val="00FD1FBF"/>
    <w:rsid w:val="00FD2A9F"/>
    <w:rsid w:val="00FD2CF7"/>
    <w:rsid w:val="00FD3C2D"/>
    <w:rsid w:val="00FD4E53"/>
    <w:rsid w:val="00FD51EA"/>
    <w:rsid w:val="00FD52D8"/>
    <w:rsid w:val="00FD56DC"/>
    <w:rsid w:val="00FD5758"/>
    <w:rsid w:val="00FD59A9"/>
    <w:rsid w:val="00FD5E62"/>
    <w:rsid w:val="00FD5EF6"/>
    <w:rsid w:val="00FD6256"/>
    <w:rsid w:val="00FD64E6"/>
    <w:rsid w:val="00FD6CDE"/>
    <w:rsid w:val="00FD7191"/>
    <w:rsid w:val="00FD784C"/>
    <w:rsid w:val="00FD7A5D"/>
    <w:rsid w:val="00FD7E6F"/>
    <w:rsid w:val="00FE0521"/>
    <w:rsid w:val="00FE0555"/>
    <w:rsid w:val="00FE06CA"/>
    <w:rsid w:val="00FE0C4C"/>
    <w:rsid w:val="00FE1157"/>
    <w:rsid w:val="00FE1992"/>
    <w:rsid w:val="00FE1F89"/>
    <w:rsid w:val="00FE21D2"/>
    <w:rsid w:val="00FE24C0"/>
    <w:rsid w:val="00FE27AB"/>
    <w:rsid w:val="00FE2A31"/>
    <w:rsid w:val="00FE34F1"/>
    <w:rsid w:val="00FE35ED"/>
    <w:rsid w:val="00FE3648"/>
    <w:rsid w:val="00FE3FBD"/>
    <w:rsid w:val="00FE4989"/>
    <w:rsid w:val="00FE4A9D"/>
    <w:rsid w:val="00FE4CA1"/>
    <w:rsid w:val="00FE4D4D"/>
    <w:rsid w:val="00FE4D86"/>
    <w:rsid w:val="00FE4DE9"/>
    <w:rsid w:val="00FE5617"/>
    <w:rsid w:val="00FE5E3B"/>
    <w:rsid w:val="00FE619E"/>
    <w:rsid w:val="00FE6271"/>
    <w:rsid w:val="00FE6734"/>
    <w:rsid w:val="00FE6C44"/>
    <w:rsid w:val="00FE6D81"/>
    <w:rsid w:val="00FE6FD1"/>
    <w:rsid w:val="00FE7CAC"/>
    <w:rsid w:val="00FF0298"/>
    <w:rsid w:val="00FF0DCD"/>
    <w:rsid w:val="00FF164B"/>
    <w:rsid w:val="00FF19AE"/>
    <w:rsid w:val="00FF1CD4"/>
    <w:rsid w:val="00FF1D21"/>
    <w:rsid w:val="00FF2626"/>
    <w:rsid w:val="00FF2E62"/>
    <w:rsid w:val="00FF2F34"/>
    <w:rsid w:val="00FF3041"/>
    <w:rsid w:val="00FF47DA"/>
    <w:rsid w:val="00FF48DE"/>
    <w:rsid w:val="00FF4CD5"/>
    <w:rsid w:val="00FF5698"/>
    <w:rsid w:val="00FF5AFA"/>
    <w:rsid w:val="00FF5C63"/>
    <w:rsid w:val="00FF611F"/>
    <w:rsid w:val="00FF67E2"/>
    <w:rsid w:val="00FF6B9C"/>
    <w:rsid w:val="00FF73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355BE"/>
    <w:pPr>
      <w:spacing w:after="0" w:line="360" w:lineRule="auto"/>
    </w:pPr>
    <w:rPr>
      <w:rFonts w:ascii="Times New Roman" w:hAnsi="Times New Roman"/>
    </w:rPr>
  </w:style>
  <w:style w:type="paragraph" w:styleId="Nadpis1">
    <w:name w:val="heading 1"/>
    <w:basedOn w:val="Normln"/>
    <w:next w:val="Normln"/>
    <w:link w:val="Nadpis1Char"/>
    <w:uiPriority w:val="9"/>
    <w:qFormat/>
    <w:rsid w:val="00FF2F34"/>
    <w:pPr>
      <w:keepNext/>
      <w:keepLines/>
      <w:spacing w:after="120"/>
      <w:outlineLvl w:val="0"/>
    </w:pPr>
    <w:rPr>
      <w:rFonts w:eastAsiaTheme="majorEastAsia" w:cstheme="majorBidi"/>
      <w:b/>
      <w:bCs/>
      <w:szCs w:val="28"/>
    </w:rPr>
  </w:style>
  <w:style w:type="paragraph" w:styleId="Nadpis2">
    <w:name w:val="heading 2"/>
    <w:basedOn w:val="Normln"/>
    <w:next w:val="Normln"/>
    <w:link w:val="Nadpis2Char"/>
    <w:uiPriority w:val="9"/>
    <w:unhideWhenUsed/>
    <w:qFormat/>
    <w:rsid w:val="00FF2F34"/>
    <w:pPr>
      <w:keepNext/>
      <w:keepLines/>
      <w:spacing w:after="120"/>
      <w:outlineLvl w:val="1"/>
    </w:pPr>
    <w:rPr>
      <w:rFonts w:eastAsiaTheme="majorEastAsia" w:cstheme="majorBidi"/>
      <w:b/>
      <w:bCs/>
      <w:szCs w:val="26"/>
    </w:rPr>
  </w:style>
  <w:style w:type="paragraph" w:styleId="Nadpis3">
    <w:name w:val="heading 3"/>
    <w:basedOn w:val="Normln"/>
    <w:next w:val="Normln"/>
    <w:link w:val="Nadpis3Char"/>
    <w:autoRedefine/>
    <w:uiPriority w:val="9"/>
    <w:unhideWhenUsed/>
    <w:qFormat/>
    <w:rsid w:val="002B213D"/>
    <w:pPr>
      <w:keepNext/>
      <w:keepLines/>
      <w:spacing w:after="120"/>
      <w:outlineLvl w:val="2"/>
    </w:pPr>
    <w:rPr>
      <w:rFonts w:eastAsiaTheme="majorEastAsia" w:cstheme="majorBidi"/>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vysvtlivek">
    <w:name w:val="endnote text"/>
    <w:basedOn w:val="Normln"/>
    <w:link w:val="TextvysvtlivekChar"/>
    <w:uiPriority w:val="99"/>
    <w:semiHidden/>
    <w:unhideWhenUsed/>
    <w:rsid w:val="001D1850"/>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1D1850"/>
    <w:rPr>
      <w:sz w:val="20"/>
      <w:szCs w:val="20"/>
    </w:rPr>
  </w:style>
  <w:style w:type="character" w:styleId="Odkaznavysvtlivky">
    <w:name w:val="endnote reference"/>
    <w:basedOn w:val="Standardnpsmoodstavce"/>
    <w:uiPriority w:val="99"/>
    <w:semiHidden/>
    <w:unhideWhenUsed/>
    <w:rsid w:val="001D1850"/>
    <w:rPr>
      <w:vertAlign w:val="superscript"/>
    </w:rPr>
  </w:style>
  <w:style w:type="paragraph" w:styleId="Textpoznpodarou">
    <w:name w:val="footnote text"/>
    <w:basedOn w:val="Normln"/>
    <w:link w:val="TextpoznpodarouChar"/>
    <w:uiPriority w:val="99"/>
    <w:semiHidden/>
    <w:unhideWhenUsed/>
    <w:rsid w:val="00031E17"/>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031E17"/>
    <w:rPr>
      <w:sz w:val="20"/>
      <w:szCs w:val="20"/>
    </w:rPr>
  </w:style>
  <w:style w:type="character" w:styleId="Znakapoznpodarou">
    <w:name w:val="footnote reference"/>
    <w:basedOn w:val="Standardnpsmoodstavce"/>
    <w:uiPriority w:val="99"/>
    <w:semiHidden/>
    <w:unhideWhenUsed/>
    <w:rsid w:val="00031E17"/>
    <w:rPr>
      <w:vertAlign w:val="superscript"/>
    </w:rPr>
  </w:style>
  <w:style w:type="paragraph" w:styleId="Odstavecseseznamem">
    <w:name w:val="List Paragraph"/>
    <w:basedOn w:val="Normln"/>
    <w:uiPriority w:val="34"/>
    <w:qFormat/>
    <w:rsid w:val="009250C6"/>
    <w:pPr>
      <w:ind w:left="720"/>
      <w:contextualSpacing/>
    </w:pPr>
  </w:style>
  <w:style w:type="character" w:customStyle="1" w:styleId="apple-converted-space">
    <w:name w:val="apple-converted-space"/>
    <w:basedOn w:val="Standardnpsmoodstavce"/>
    <w:rsid w:val="009250C6"/>
  </w:style>
  <w:style w:type="character" w:styleId="Hypertextovodkaz">
    <w:name w:val="Hyperlink"/>
    <w:basedOn w:val="Standardnpsmoodstavce"/>
    <w:uiPriority w:val="99"/>
    <w:unhideWhenUsed/>
    <w:rsid w:val="00C14EA3"/>
    <w:rPr>
      <w:color w:val="0000FF" w:themeColor="hyperlink"/>
      <w:u w:val="single"/>
    </w:rPr>
  </w:style>
  <w:style w:type="paragraph" w:styleId="Textbubliny">
    <w:name w:val="Balloon Text"/>
    <w:basedOn w:val="Normln"/>
    <w:link w:val="TextbublinyChar"/>
    <w:uiPriority w:val="99"/>
    <w:semiHidden/>
    <w:unhideWhenUsed/>
    <w:rsid w:val="00A340BB"/>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340BB"/>
    <w:rPr>
      <w:rFonts w:ascii="Tahoma" w:hAnsi="Tahoma" w:cs="Tahoma"/>
      <w:sz w:val="16"/>
      <w:szCs w:val="16"/>
    </w:rPr>
  </w:style>
  <w:style w:type="paragraph" w:styleId="Zhlav">
    <w:name w:val="header"/>
    <w:basedOn w:val="Normln"/>
    <w:link w:val="ZhlavChar"/>
    <w:uiPriority w:val="99"/>
    <w:unhideWhenUsed/>
    <w:rsid w:val="00457810"/>
    <w:pPr>
      <w:tabs>
        <w:tab w:val="center" w:pos="4536"/>
        <w:tab w:val="right" w:pos="9072"/>
      </w:tabs>
      <w:spacing w:line="240" w:lineRule="auto"/>
    </w:pPr>
  </w:style>
  <w:style w:type="character" w:customStyle="1" w:styleId="ZhlavChar">
    <w:name w:val="Záhlaví Char"/>
    <w:basedOn w:val="Standardnpsmoodstavce"/>
    <w:link w:val="Zhlav"/>
    <w:uiPriority w:val="99"/>
    <w:rsid w:val="00457810"/>
  </w:style>
  <w:style w:type="paragraph" w:styleId="Zpat">
    <w:name w:val="footer"/>
    <w:basedOn w:val="Normln"/>
    <w:link w:val="ZpatChar"/>
    <w:uiPriority w:val="99"/>
    <w:unhideWhenUsed/>
    <w:rsid w:val="00457810"/>
    <w:pPr>
      <w:tabs>
        <w:tab w:val="center" w:pos="4536"/>
        <w:tab w:val="right" w:pos="9072"/>
      </w:tabs>
      <w:spacing w:line="240" w:lineRule="auto"/>
    </w:pPr>
  </w:style>
  <w:style w:type="character" w:customStyle="1" w:styleId="ZpatChar">
    <w:name w:val="Zápatí Char"/>
    <w:basedOn w:val="Standardnpsmoodstavce"/>
    <w:link w:val="Zpat"/>
    <w:uiPriority w:val="99"/>
    <w:rsid w:val="00457810"/>
  </w:style>
  <w:style w:type="paragraph" w:styleId="Normlnweb">
    <w:name w:val="Normal (Web)"/>
    <w:basedOn w:val="Normln"/>
    <w:uiPriority w:val="99"/>
    <w:semiHidden/>
    <w:unhideWhenUsed/>
    <w:rsid w:val="002267CA"/>
    <w:pPr>
      <w:spacing w:before="100" w:beforeAutospacing="1" w:after="100" w:afterAutospacing="1" w:line="240" w:lineRule="auto"/>
    </w:pPr>
    <w:rPr>
      <w:rFonts w:eastAsiaTheme="minorEastAsia" w:cs="Times New Roman"/>
      <w:sz w:val="24"/>
      <w:szCs w:val="24"/>
      <w:lang w:eastAsia="cs-CZ"/>
    </w:rPr>
  </w:style>
  <w:style w:type="character" w:styleId="Zstupntext">
    <w:name w:val="Placeholder Text"/>
    <w:basedOn w:val="Standardnpsmoodstavce"/>
    <w:uiPriority w:val="99"/>
    <w:semiHidden/>
    <w:rsid w:val="0061513A"/>
    <w:rPr>
      <w:color w:val="808080"/>
    </w:rPr>
  </w:style>
  <w:style w:type="character" w:customStyle="1" w:styleId="Nadpis1Char">
    <w:name w:val="Nadpis 1 Char"/>
    <w:basedOn w:val="Standardnpsmoodstavce"/>
    <w:link w:val="Nadpis1"/>
    <w:uiPriority w:val="9"/>
    <w:rsid w:val="00FF2F34"/>
    <w:rPr>
      <w:rFonts w:ascii="Times New Roman" w:eastAsiaTheme="majorEastAsia" w:hAnsi="Times New Roman" w:cstheme="majorBidi"/>
      <w:b/>
      <w:bCs/>
      <w:szCs w:val="28"/>
    </w:rPr>
  </w:style>
  <w:style w:type="character" w:customStyle="1" w:styleId="Nadpis2Char">
    <w:name w:val="Nadpis 2 Char"/>
    <w:basedOn w:val="Standardnpsmoodstavce"/>
    <w:link w:val="Nadpis2"/>
    <w:uiPriority w:val="9"/>
    <w:rsid w:val="00FF2F34"/>
    <w:rPr>
      <w:rFonts w:ascii="Times New Roman" w:eastAsiaTheme="majorEastAsia" w:hAnsi="Times New Roman" w:cstheme="majorBidi"/>
      <w:b/>
      <w:bCs/>
      <w:szCs w:val="26"/>
    </w:rPr>
  </w:style>
  <w:style w:type="paragraph" w:styleId="Obsah1">
    <w:name w:val="toc 1"/>
    <w:basedOn w:val="Normln"/>
    <w:next w:val="Normln"/>
    <w:autoRedefine/>
    <w:uiPriority w:val="39"/>
    <w:unhideWhenUsed/>
    <w:rsid w:val="00FF2F34"/>
    <w:pPr>
      <w:tabs>
        <w:tab w:val="right" w:leader="dot" w:pos="9062"/>
      </w:tabs>
      <w:spacing w:after="100"/>
    </w:pPr>
    <w:rPr>
      <w:b/>
      <w:noProof/>
    </w:rPr>
  </w:style>
  <w:style w:type="paragraph" w:styleId="Obsah2">
    <w:name w:val="toc 2"/>
    <w:basedOn w:val="Normln"/>
    <w:next w:val="Normln"/>
    <w:autoRedefine/>
    <w:uiPriority w:val="39"/>
    <w:unhideWhenUsed/>
    <w:rsid w:val="00FF2F34"/>
    <w:pPr>
      <w:spacing w:after="100"/>
      <w:ind w:left="220"/>
    </w:pPr>
  </w:style>
  <w:style w:type="character" w:customStyle="1" w:styleId="Nadpis3Char">
    <w:name w:val="Nadpis 3 Char"/>
    <w:basedOn w:val="Standardnpsmoodstavce"/>
    <w:link w:val="Nadpis3"/>
    <w:uiPriority w:val="9"/>
    <w:rsid w:val="002B213D"/>
    <w:rPr>
      <w:rFonts w:ascii="Times New Roman" w:eastAsiaTheme="majorEastAsia" w:hAnsi="Times New Roman" w:cstheme="majorBidi"/>
      <w:b/>
      <w:bCs/>
    </w:rPr>
  </w:style>
  <w:style w:type="paragraph" w:styleId="Obsah3">
    <w:name w:val="toc 3"/>
    <w:basedOn w:val="Normln"/>
    <w:next w:val="Normln"/>
    <w:autoRedefine/>
    <w:uiPriority w:val="39"/>
    <w:unhideWhenUsed/>
    <w:rsid w:val="000A59A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355BE"/>
    <w:pPr>
      <w:spacing w:after="0" w:line="360" w:lineRule="auto"/>
    </w:pPr>
    <w:rPr>
      <w:rFonts w:ascii="Times New Roman" w:hAnsi="Times New Roman"/>
    </w:rPr>
  </w:style>
  <w:style w:type="paragraph" w:styleId="Nadpis1">
    <w:name w:val="heading 1"/>
    <w:basedOn w:val="Normln"/>
    <w:next w:val="Normln"/>
    <w:link w:val="Nadpis1Char"/>
    <w:uiPriority w:val="9"/>
    <w:qFormat/>
    <w:rsid w:val="00FF2F34"/>
    <w:pPr>
      <w:keepNext/>
      <w:keepLines/>
      <w:spacing w:after="120"/>
      <w:outlineLvl w:val="0"/>
    </w:pPr>
    <w:rPr>
      <w:rFonts w:eastAsiaTheme="majorEastAsia" w:cstheme="majorBidi"/>
      <w:b/>
      <w:bCs/>
      <w:szCs w:val="28"/>
    </w:rPr>
  </w:style>
  <w:style w:type="paragraph" w:styleId="Nadpis2">
    <w:name w:val="heading 2"/>
    <w:basedOn w:val="Normln"/>
    <w:next w:val="Normln"/>
    <w:link w:val="Nadpis2Char"/>
    <w:uiPriority w:val="9"/>
    <w:unhideWhenUsed/>
    <w:qFormat/>
    <w:rsid w:val="00FF2F34"/>
    <w:pPr>
      <w:keepNext/>
      <w:keepLines/>
      <w:spacing w:after="120"/>
      <w:outlineLvl w:val="1"/>
    </w:pPr>
    <w:rPr>
      <w:rFonts w:eastAsiaTheme="majorEastAsia" w:cstheme="majorBidi"/>
      <w:b/>
      <w:bCs/>
      <w:szCs w:val="26"/>
    </w:rPr>
  </w:style>
  <w:style w:type="paragraph" w:styleId="Nadpis3">
    <w:name w:val="heading 3"/>
    <w:basedOn w:val="Normln"/>
    <w:next w:val="Normln"/>
    <w:link w:val="Nadpis3Char"/>
    <w:autoRedefine/>
    <w:uiPriority w:val="9"/>
    <w:unhideWhenUsed/>
    <w:qFormat/>
    <w:rsid w:val="002B213D"/>
    <w:pPr>
      <w:keepNext/>
      <w:keepLines/>
      <w:spacing w:after="120"/>
      <w:outlineLvl w:val="2"/>
    </w:pPr>
    <w:rPr>
      <w:rFonts w:eastAsiaTheme="majorEastAsia" w:cstheme="majorBidi"/>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vysvtlivek">
    <w:name w:val="endnote text"/>
    <w:basedOn w:val="Normln"/>
    <w:link w:val="TextvysvtlivekChar"/>
    <w:uiPriority w:val="99"/>
    <w:semiHidden/>
    <w:unhideWhenUsed/>
    <w:rsid w:val="001D1850"/>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1D1850"/>
    <w:rPr>
      <w:sz w:val="20"/>
      <w:szCs w:val="20"/>
    </w:rPr>
  </w:style>
  <w:style w:type="character" w:styleId="Odkaznavysvtlivky">
    <w:name w:val="endnote reference"/>
    <w:basedOn w:val="Standardnpsmoodstavce"/>
    <w:uiPriority w:val="99"/>
    <w:semiHidden/>
    <w:unhideWhenUsed/>
    <w:rsid w:val="001D1850"/>
    <w:rPr>
      <w:vertAlign w:val="superscript"/>
    </w:rPr>
  </w:style>
  <w:style w:type="paragraph" w:styleId="Textpoznpodarou">
    <w:name w:val="footnote text"/>
    <w:basedOn w:val="Normln"/>
    <w:link w:val="TextpoznpodarouChar"/>
    <w:uiPriority w:val="99"/>
    <w:semiHidden/>
    <w:unhideWhenUsed/>
    <w:rsid w:val="00031E17"/>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031E17"/>
    <w:rPr>
      <w:sz w:val="20"/>
      <w:szCs w:val="20"/>
    </w:rPr>
  </w:style>
  <w:style w:type="character" w:styleId="Znakapoznpodarou">
    <w:name w:val="footnote reference"/>
    <w:basedOn w:val="Standardnpsmoodstavce"/>
    <w:uiPriority w:val="99"/>
    <w:semiHidden/>
    <w:unhideWhenUsed/>
    <w:rsid w:val="00031E17"/>
    <w:rPr>
      <w:vertAlign w:val="superscript"/>
    </w:rPr>
  </w:style>
  <w:style w:type="paragraph" w:styleId="Odstavecseseznamem">
    <w:name w:val="List Paragraph"/>
    <w:basedOn w:val="Normln"/>
    <w:uiPriority w:val="34"/>
    <w:qFormat/>
    <w:rsid w:val="009250C6"/>
    <w:pPr>
      <w:ind w:left="720"/>
      <w:contextualSpacing/>
    </w:pPr>
  </w:style>
  <w:style w:type="character" w:customStyle="1" w:styleId="apple-converted-space">
    <w:name w:val="apple-converted-space"/>
    <w:basedOn w:val="Standardnpsmoodstavce"/>
    <w:rsid w:val="009250C6"/>
  </w:style>
  <w:style w:type="character" w:styleId="Hypertextovodkaz">
    <w:name w:val="Hyperlink"/>
    <w:basedOn w:val="Standardnpsmoodstavce"/>
    <w:uiPriority w:val="99"/>
    <w:unhideWhenUsed/>
    <w:rsid w:val="00C14EA3"/>
    <w:rPr>
      <w:color w:val="0000FF" w:themeColor="hyperlink"/>
      <w:u w:val="single"/>
    </w:rPr>
  </w:style>
  <w:style w:type="paragraph" w:styleId="Textbubliny">
    <w:name w:val="Balloon Text"/>
    <w:basedOn w:val="Normln"/>
    <w:link w:val="TextbublinyChar"/>
    <w:uiPriority w:val="99"/>
    <w:semiHidden/>
    <w:unhideWhenUsed/>
    <w:rsid w:val="00A340BB"/>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340BB"/>
    <w:rPr>
      <w:rFonts w:ascii="Tahoma" w:hAnsi="Tahoma" w:cs="Tahoma"/>
      <w:sz w:val="16"/>
      <w:szCs w:val="16"/>
    </w:rPr>
  </w:style>
  <w:style w:type="paragraph" w:styleId="Zhlav">
    <w:name w:val="header"/>
    <w:basedOn w:val="Normln"/>
    <w:link w:val="ZhlavChar"/>
    <w:uiPriority w:val="99"/>
    <w:unhideWhenUsed/>
    <w:rsid w:val="00457810"/>
    <w:pPr>
      <w:tabs>
        <w:tab w:val="center" w:pos="4536"/>
        <w:tab w:val="right" w:pos="9072"/>
      </w:tabs>
      <w:spacing w:line="240" w:lineRule="auto"/>
    </w:pPr>
  </w:style>
  <w:style w:type="character" w:customStyle="1" w:styleId="ZhlavChar">
    <w:name w:val="Záhlaví Char"/>
    <w:basedOn w:val="Standardnpsmoodstavce"/>
    <w:link w:val="Zhlav"/>
    <w:uiPriority w:val="99"/>
    <w:rsid w:val="00457810"/>
  </w:style>
  <w:style w:type="paragraph" w:styleId="Zpat">
    <w:name w:val="footer"/>
    <w:basedOn w:val="Normln"/>
    <w:link w:val="ZpatChar"/>
    <w:uiPriority w:val="99"/>
    <w:unhideWhenUsed/>
    <w:rsid w:val="00457810"/>
    <w:pPr>
      <w:tabs>
        <w:tab w:val="center" w:pos="4536"/>
        <w:tab w:val="right" w:pos="9072"/>
      </w:tabs>
      <w:spacing w:line="240" w:lineRule="auto"/>
    </w:pPr>
  </w:style>
  <w:style w:type="character" w:customStyle="1" w:styleId="ZpatChar">
    <w:name w:val="Zápatí Char"/>
    <w:basedOn w:val="Standardnpsmoodstavce"/>
    <w:link w:val="Zpat"/>
    <w:uiPriority w:val="99"/>
    <w:rsid w:val="00457810"/>
  </w:style>
  <w:style w:type="paragraph" w:styleId="Normlnweb">
    <w:name w:val="Normal (Web)"/>
    <w:basedOn w:val="Normln"/>
    <w:uiPriority w:val="99"/>
    <w:semiHidden/>
    <w:unhideWhenUsed/>
    <w:rsid w:val="002267CA"/>
    <w:pPr>
      <w:spacing w:before="100" w:beforeAutospacing="1" w:after="100" w:afterAutospacing="1" w:line="240" w:lineRule="auto"/>
    </w:pPr>
    <w:rPr>
      <w:rFonts w:eastAsiaTheme="minorEastAsia" w:cs="Times New Roman"/>
      <w:sz w:val="24"/>
      <w:szCs w:val="24"/>
      <w:lang w:eastAsia="cs-CZ"/>
    </w:rPr>
  </w:style>
  <w:style w:type="character" w:styleId="Zstupntext">
    <w:name w:val="Placeholder Text"/>
    <w:basedOn w:val="Standardnpsmoodstavce"/>
    <w:uiPriority w:val="99"/>
    <w:semiHidden/>
    <w:rsid w:val="0061513A"/>
    <w:rPr>
      <w:color w:val="808080"/>
    </w:rPr>
  </w:style>
  <w:style w:type="character" w:customStyle="1" w:styleId="Nadpis1Char">
    <w:name w:val="Nadpis 1 Char"/>
    <w:basedOn w:val="Standardnpsmoodstavce"/>
    <w:link w:val="Nadpis1"/>
    <w:uiPriority w:val="9"/>
    <w:rsid w:val="00FF2F34"/>
    <w:rPr>
      <w:rFonts w:ascii="Times New Roman" w:eastAsiaTheme="majorEastAsia" w:hAnsi="Times New Roman" w:cstheme="majorBidi"/>
      <w:b/>
      <w:bCs/>
      <w:szCs w:val="28"/>
    </w:rPr>
  </w:style>
  <w:style w:type="character" w:customStyle="1" w:styleId="Nadpis2Char">
    <w:name w:val="Nadpis 2 Char"/>
    <w:basedOn w:val="Standardnpsmoodstavce"/>
    <w:link w:val="Nadpis2"/>
    <w:uiPriority w:val="9"/>
    <w:rsid w:val="00FF2F34"/>
    <w:rPr>
      <w:rFonts w:ascii="Times New Roman" w:eastAsiaTheme="majorEastAsia" w:hAnsi="Times New Roman" w:cstheme="majorBidi"/>
      <w:b/>
      <w:bCs/>
      <w:szCs w:val="26"/>
    </w:rPr>
  </w:style>
  <w:style w:type="paragraph" w:styleId="Obsah1">
    <w:name w:val="toc 1"/>
    <w:basedOn w:val="Normln"/>
    <w:next w:val="Normln"/>
    <w:autoRedefine/>
    <w:uiPriority w:val="39"/>
    <w:unhideWhenUsed/>
    <w:rsid w:val="00FF2F34"/>
    <w:pPr>
      <w:tabs>
        <w:tab w:val="right" w:leader="dot" w:pos="9062"/>
      </w:tabs>
      <w:spacing w:after="100"/>
    </w:pPr>
    <w:rPr>
      <w:b/>
      <w:noProof/>
    </w:rPr>
  </w:style>
  <w:style w:type="paragraph" w:styleId="Obsah2">
    <w:name w:val="toc 2"/>
    <w:basedOn w:val="Normln"/>
    <w:next w:val="Normln"/>
    <w:autoRedefine/>
    <w:uiPriority w:val="39"/>
    <w:unhideWhenUsed/>
    <w:rsid w:val="00FF2F34"/>
    <w:pPr>
      <w:spacing w:after="100"/>
      <w:ind w:left="220"/>
    </w:pPr>
  </w:style>
  <w:style w:type="character" w:customStyle="1" w:styleId="Nadpis3Char">
    <w:name w:val="Nadpis 3 Char"/>
    <w:basedOn w:val="Standardnpsmoodstavce"/>
    <w:link w:val="Nadpis3"/>
    <w:uiPriority w:val="9"/>
    <w:rsid w:val="002B213D"/>
    <w:rPr>
      <w:rFonts w:ascii="Times New Roman" w:eastAsiaTheme="majorEastAsia" w:hAnsi="Times New Roman" w:cstheme="majorBidi"/>
      <w:b/>
      <w:bCs/>
    </w:rPr>
  </w:style>
  <w:style w:type="paragraph" w:styleId="Obsah3">
    <w:name w:val="toc 3"/>
    <w:basedOn w:val="Normln"/>
    <w:next w:val="Normln"/>
    <w:autoRedefine/>
    <w:uiPriority w:val="39"/>
    <w:unhideWhenUsed/>
    <w:rsid w:val="000A59A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8162">
      <w:bodyDiv w:val="1"/>
      <w:marLeft w:val="0"/>
      <w:marRight w:val="0"/>
      <w:marTop w:val="0"/>
      <w:marBottom w:val="0"/>
      <w:divBdr>
        <w:top w:val="none" w:sz="0" w:space="0" w:color="auto"/>
        <w:left w:val="none" w:sz="0" w:space="0" w:color="auto"/>
        <w:bottom w:val="none" w:sz="0" w:space="0" w:color="auto"/>
        <w:right w:val="none" w:sz="0" w:space="0" w:color="auto"/>
      </w:divBdr>
    </w:div>
    <w:div w:id="62065970">
      <w:bodyDiv w:val="1"/>
      <w:marLeft w:val="0"/>
      <w:marRight w:val="0"/>
      <w:marTop w:val="0"/>
      <w:marBottom w:val="0"/>
      <w:divBdr>
        <w:top w:val="none" w:sz="0" w:space="0" w:color="auto"/>
        <w:left w:val="none" w:sz="0" w:space="0" w:color="auto"/>
        <w:bottom w:val="none" w:sz="0" w:space="0" w:color="auto"/>
        <w:right w:val="none" w:sz="0" w:space="0" w:color="auto"/>
      </w:divBdr>
    </w:div>
    <w:div w:id="104426391">
      <w:bodyDiv w:val="1"/>
      <w:marLeft w:val="0"/>
      <w:marRight w:val="0"/>
      <w:marTop w:val="0"/>
      <w:marBottom w:val="0"/>
      <w:divBdr>
        <w:top w:val="none" w:sz="0" w:space="0" w:color="auto"/>
        <w:left w:val="none" w:sz="0" w:space="0" w:color="auto"/>
        <w:bottom w:val="none" w:sz="0" w:space="0" w:color="auto"/>
        <w:right w:val="none" w:sz="0" w:space="0" w:color="auto"/>
      </w:divBdr>
    </w:div>
    <w:div w:id="124348418">
      <w:bodyDiv w:val="1"/>
      <w:marLeft w:val="0"/>
      <w:marRight w:val="0"/>
      <w:marTop w:val="0"/>
      <w:marBottom w:val="0"/>
      <w:divBdr>
        <w:top w:val="none" w:sz="0" w:space="0" w:color="auto"/>
        <w:left w:val="none" w:sz="0" w:space="0" w:color="auto"/>
        <w:bottom w:val="none" w:sz="0" w:space="0" w:color="auto"/>
        <w:right w:val="none" w:sz="0" w:space="0" w:color="auto"/>
      </w:divBdr>
    </w:div>
    <w:div w:id="131217116">
      <w:bodyDiv w:val="1"/>
      <w:marLeft w:val="0"/>
      <w:marRight w:val="0"/>
      <w:marTop w:val="0"/>
      <w:marBottom w:val="0"/>
      <w:divBdr>
        <w:top w:val="none" w:sz="0" w:space="0" w:color="auto"/>
        <w:left w:val="none" w:sz="0" w:space="0" w:color="auto"/>
        <w:bottom w:val="none" w:sz="0" w:space="0" w:color="auto"/>
        <w:right w:val="none" w:sz="0" w:space="0" w:color="auto"/>
      </w:divBdr>
    </w:div>
    <w:div w:id="147209992">
      <w:bodyDiv w:val="1"/>
      <w:marLeft w:val="0"/>
      <w:marRight w:val="0"/>
      <w:marTop w:val="0"/>
      <w:marBottom w:val="0"/>
      <w:divBdr>
        <w:top w:val="none" w:sz="0" w:space="0" w:color="auto"/>
        <w:left w:val="none" w:sz="0" w:space="0" w:color="auto"/>
        <w:bottom w:val="none" w:sz="0" w:space="0" w:color="auto"/>
        <w:right w:val="none" w:sz="0" w:space="0" w:color="auto"/>
      </w:divBdr>
    </w:div>
    <w:div w:id="167603162">
      <w:bodyDiv w:val="1"/>
      <w:marLeft w:val="0"/>
      <w:marRight w:val="0"/>
      <w:marTop w:val="0"/>
      <w:marBottom w:val="0"/>
      <w:divBdr>
        <w:top w:val="none" w:sz="0" w:space="0" w:color="auto"/>
        <w:left w:val="none" w:sz="0" w:space="0" w:color="auto"/>
        <w:bottom w:val="none" w:sz="0" w:space="0" w:color="auto"/>
        <w:right w:val="none" w:sz="0" w:space="0" w:color="auto"/>
      </w:divBdr>
    </w:div>
    <w:div w:id="197277700">
      <w:bodyDiv w:val="1"/>
      <w:marLeft w:val="0"/>
      <w:marRight w:val="0"/>
      <w:marTop w:val="0"/>
      <w:marBottom w:val="0"/>
      <w:divBdr>
        <w:top w:val="none" w:sz="0" w:space="0" w:color="auto"/>
        <w:left w:val="none" w:sz="0" w:space="0" w:color="auto"/>
        <w:bottom w:val="none" w:sz="0" w:space="0" w:color="auto"/>
        <w:right w:val="none" w:sz="0" w:space="0" w:color="auto"/>
      </w:divBdr>
    </w:div>
    <w:div w:id="225191754">
      <w:bodyDiv w:val="1"/>
      <w:marLeft w:val="0"/>
      <w:marRight w:val="0"/>
      <w:marTop w:val="0"/>
      <w:marBottom w:val="0"/>
      <w:divBdr>
        <w:top w:val="none" w:sz="0" w:space="0" w:color="auto"/>
        <w:left w:val="none" w:sz="0" w:space="0" w:color="auto"/>
        <w:bottom w:val="none" w:sz="0" w:space="0" w:color="auto"/>
        <w:right w:val="none" w:sz="0" w:space="0" w:color="auto"/>
      </w:divBdr>
    </w:div>
    <w:div w:id="264775553">
      <w:bodyDiv w:val="1"/>
      <w:marLeft w:val="0"/>
      <w:marRight w:val="0"/>
      <w:marTop w:val="0"/>
      <w:marBottom w:val="0"/>
      <w:divBdr>
        <w:top w:val="none" w:sz="0" w:space="0" w:color="auto"/>
        <w:left w:val="none" w:sz="0" w:space="0" w:color="auto"/>
        <w:bottom w:val="none" w:sz="0" w:space="0" w:color="auto"/>
        <w:right w:val="none" w:sz="0" w:space="0" w:color="auto"/>
      </w:divBdr>
    </w:div>
    <w:div w:id="302777929">
      <w:bodyDiv w:val="1"/>
      <w:marLeft w:val="0"/>
      <w:marRight w:val="0"/>
      <w:marTop w:val="0"/>
      <w:marBottom w:val="0"/>
      <w:divBdr>
        <w:top w:val="none" w:sz="0" w:space="0" w:color="auto"/>
        <w:left w:val="none" w:sz="0" w:space="0" w:color="auto"/>
        <w:bottom w:val="none" w:sz="0" w:space="0" w:color="auto"/>
        <w:right w:val="none" w:sz="0" w:space="0" w:color="auto"/>
      </w:divBdr>
    </w:div>
    <w:div w:id="308485363">
      <w:bodyDiv w:val="1"/>
      <w:marLeft w:val="0"/>
      <w:marRight w:val="0"/>
      <w:marTop w:val="0"/>
      <w:marBottom w:val="0"/>
      <w:divBdr>
        <w:top w:val="none" w:sz="0" w:space="0" w:color="auto"/>
        <w:left w:val="none" w:sz="0" w:space="0" w:color="auto"/>
        <w:bottom w:val="none" w:sz="0" w:space="0" w:color="auto"/>
        <w:right w:val="none" w:sz="0" w:space="0" w:color="auto"/>
      </w:divBdr>
    </w:div>
    <w:div w:id="331493157">
      <w:bodyDiv w:val="1"/>
      <w:marLeft w:val="0"/>
      <w:marRight w:val="0"/>
      <w:marTop w:val="0"/>
      <w:marBottom w:val="0"/>
      <w:divBdr>
        <w:top w:val="none" w:sz="0" w:space="0" w:color="auto"/>
        <w:left w:val="none" w:sz="0" w:space="0" w:color="auto"/>
        <w:bottom w:val="none" w:sz="0" w:space="0" w:color="auto"/>
        <w:right w:val="none" w:sz="0" w:space="0" w:color="auto"/>
      </w:divBdr>
    </w:div>
    <w:div w:id="401176152">
      <w:bodyDiv w:val="1"/>
      <w:marLeft w:val="0"/>
      <w:marRight w:val="0"/>
      <w:marTop w:val="0"/>
      <w:marBottom w:val="0"/>
      <w:divBdr>
        <w:top w:val="none" w:sz="0" w:space="0" w:color="auto"/>
        <w:left w:val="none" w:sz="0" w:space="0" w:color="auto"/>
        <w:bottom w:val="none" w:sz="0" w:space="0" w:color="auto"/>
        <w:right w:val="none" w:sz="0" w:space="0" w:color="auto"/>
      </w:divBdr>
    </w:div>
    <w:div w:id="459500962">
      <w:bodyDiv w:val="1"/>
      <w:marLeft w:val="0"/>
      <w:marRight w:val="0"/>
      <w:marTop w:val="0"/>
      <w:marBottom w:val="0"/>
      <w:divBdr>
        <w:top w:val="none" w:sz="0" w:space="0" w:color="auto"/>
        <w:left w:val="none" w:sz="0" w:space="0" w:color="auto"/>
        <w:bottom w:val="none" w:sz="0" w:space="0" w:color="auto"/>
        <w:right w:val="none" w:sz="0" w:space="0" w:color="auto"/>
      </w:divBdr>
    </w:div>
    <w:div w:id="476143168">
      <w:bodyDiv w:val="1"/>
      <w:marLeft w:val="0"/>
      <w:marRight w:val="0"/>
      <w:marTop w:val="0"/>
      <w:marBottom w:val="0"/>
      <w:divBdr>
        <w:top w:val="none" w:sz="0" w:space="0" w:color="auto"/>
        <w:left w:val="none" w:sz="0" w:space="0" w:color="auto"/>
        <w:bottom w:val="none" w:sz="0" w:space="0" w:color="auto"/>
        <w:right w:val="none" w:sz="0" w:space="0" w:color="auto"/>
      </w:divBdr>
    </w:div>
    <w:div w:id="503277914">
      <w:bodyDiv w:val="1"/>
      <w:marLeft w:val="0"/>
      <w:marRight w:val="0"/>
      <w:marTop w:val="0"/>
      <w:marBottom w:val="0"/>
      <w:divBdr>
        <w:top w:val="none" w:sz="0" w:space="0" w:color="auto"/>
        <w:left w:val="none" w:sz="0" w:space="0" w:color="auto"/>
        <w:bottom w:val="none" w:sz="0" w:space="0" w:color="auto"/>
        <w:right w:val="none" w:sz="0" w:space="0" w:color="auto"/>
      </w:divBdr>
    </w:div>
    <w:div w:id="525679895">
      <w:bodyDiv w:val="1"/>
      <w:marLeft w:val="0"/>
      <w:marRight w:val="0"/>
      <w:marTop w:val="0"/>
      <w:marBottom w:val="0"/>
      <w:divBdr>
        <w:top w:val="none" w:sz="0" w:space="0" w:color="auto"/>
        <w:left w:val="none" w:sz="0" w:space="0" w:color="auto"/>
        <w:bottom w:val="none" w:sz="0" w:space="0" w:color="auto"/>
        <w:right w:val="none" w:sz="0" w:space="0" w:color="auto"/>
      </w:divBdr>
    </w:div>
    <w:div w:id="537398793">
      <w:bodyDiv w:val="1"/>
      <w:marLeft w:val="0"/>
      <w:marRight w:val="0"/>
      <w:marTop w:val="0"/>
      <w:marBottom w:val="0"/>
      <w:divBdr>
        <w:top w:val="none" w:sz="0" w:space="0" w:color="auto"/>
        <w:left w:val="none" w:sz="0" w:space="0" w:color="auto"/>
        <w:bottom w:val="none" w:sz="0" w:space="0" w:color="auto"/>
        <w:right w:val="none" w:sz="0" w:space="0" w:color="auto"/>
      </w:divBdr>
    </w:div>
    <w:div w:id="545875970">
      <w:bodyDiv w:val="1"/>
      <w:marLeft w:val="0"/>
      <w:marRight w:val="0"/>
      <w:marTop w:val="0"/>
      <w:marBottom w:val="0"/>
      <w:divBdr>
        <w:top w:val="none" w:sz="0" w:space="0" w:color="auto"/>
        <w:left w:val="none" w:sz="0" w:space="0" w:color="auto"/>
        <w:bottom w:val="none" w:sz="0" w:space="0" w:color="auto"/>
        <w:right w:val="none" w:sz="0" w:space="0" w:color="auto"/>
      </w:divBdr>
    </w:div>
    <w:div w:id="575364058">
      <w:bodyDiv w:val="1"/>
      <w:marLeft w:val="0"/>
      <w:marRight w:val="0"/>
      <w:marTop w:val="0"/>
      <w:marBottom w:val="0"/>
      <w:divBdr>
        <w:top w:val="none" w:sz="0" w:space="0" w:color="auto"/>
        <w:left w:val="none" w:sz="0" w:space="0" w:color="auto"/>
        <w:bottom w:val="none" w:sz="0" w:space="0" w:color="auto"/>
        <w:right w:val="none" w:sz="0" w:space="0" w:color="auto"/>
      </w:divBdr>
    </w:div>
    <w:div w:id="599458145">
      <w:bodyDiv w:val="1"/>
      <w:marLeft w:val="0"/>
      <w:marRight w:val="0"/>
      <w:marTop w:val="0"/>
      <w:marBottom w:val="0"/>
      <w:divBdr>
        <w:top w:val="none" w:sz="0" w:space="0" w:color="auto"/>
        <w:left w:val="none" w:sz="0" w:space="0" w:color="auto"/>
        <w:bottom w:val="none" w:sz="0" w:space="0" w:color="auto"/>
        <w:right w:val="none" w:sz="0" w:space="0" w:color="auto"/>
      </w:divBdr>
    </w:div>
    <w:div w:id="662977935">
      <w:bodyDiv w:val="1"/>
      <w:marLeft w:val="0"/>
      <w:marRight w:val="0"/>
      <w:marTop w:val="0"/>
      <w:marBottom w:val="0"/>
      <w:divBdr>
        <w:top w:val="none" w:sz="0" w:space="0" w:color="auto"/>
        <w:left w:val="none" w:sz="0" w:space="0" w:color="auto"/>
        <w:bottom w:val="none" w:sz="0" w:space="0" w:color="auto"/>
        <w:right w:val="none" w:sz="0" w:space="0" w:color="auto"/>
      </w:divBdr>
    </w:div>
    <w:div w:id="677191899">
      <w:bodyDiv w:val="1"/>
      <w:marLeft w:val="0"/>
      <w:marRight w:val="0"/>
      <w:marTop w:val="0"/>
      <w:marBottom w:val="0"/>
      <w:divBdr>
        <w:top w:val="none" w:sz="0" w:space="0" w:color="auto"/>
        <w:left w:val="none" w:sz="0" w:space="0" w:color="auto"/>
        <w:bottom w:val="none" w:sz="0" w:space="0" w:color="auto"/>
        <w:right w:val="none" w:sz="0" w:space="0" w:color="auto"/>
      </w:divBdr>
    </w:div>
    <w:div w:id="753207622">
      <w:bodyDiv w:val="1"/>
      <w:marLeft w:val="0"/>
      <w:marRight w:val="0"/>
      <w:marTop w:val="0"/>
      <w:marBottom w:val="0"/>
      <w:divBdr>
        <w:top w:val="none" w:sz="0" w:space="0" w:color="auto"/>
        <w:left w:val="none" w:sz="0" w:space="0" w:color="auto"/>
        <w:bottom w:val="none" w:sz="0" w:space="0" w:color="auto"/>
        <w:right w:val="none" w:sz="0" w:space="0" w:color="auto"/>
      </w:divBdr>
    </w:div>
    <w:div w:id="754590839">
      <w:bodyDiv w:val="1"/>
      <w:marLeft w:val="0"/>
      <w:marRight w:val="0"/>
      <w:marTop w:val="0"/>
      <w:marBottom w:val="0"/>
      <w:divBdr>
        <w:top w:val="none" w:sz="0" w:space="0" w:color="auto"/>
        <w:left w:val="none" w:sz="0" w:space="0" w:color="auto"/>
        <w:bottom w:val="none" w:sz="0" w:space="0" w:color="auto"/>
        <w:right w:val="none" w:sz="0" w:space="0" w:color="auto"/>
      </w:divBdr>
    </w:div>
    <w:div w:id="777019157">
      <w:bodyDiv w:val="1"/>
      <w:marLeft w:val="0"/>
      <w:marRight w:val="0"/>
      <w:marTop w:val="0"/>
      <w:marBottom w:val="0"/>
      <w:divBdr>
        <w:top w:val="none" w:sz="0" w:space="0" w:color="auto"/>
        <w:left w:val="none" w:sz="0" w:space="0" w:color="auto"/>
        <w:bottom w:val="none" w:sz="0" w:space="0" w:color="auto"/>
        <w:right w:val="none" w:sz="0" w:space="0" w:color="auto"/>
      </w:divBdr>
    </w:div>
    <w:div w:id="783619195">
      <w:bodyDiv w:val="1"/>
      <w:marLeft w:val="0"/>
      <w:marRight w:val="0"/>
      <w:marTop w:val="0"/>
      <w:marBottom w:val="0"/>
      <w:divBdr>
        <w:top w:val="none" w:sz="0" w:space="0" w:color="auto"/>
        <w:left w:val="none" w:sz="0" w:space="0" w:color="auto"/>
        <w:bottom w:val="none" w:sz="0" w:space="0" w:color="auto"/>
        <w:right w:val="none" w:sz="0" w:space="0" w:color="auto"/>
      </w:divBdr>
    </w:div>
    <w:div w:id="793905011">
      <w:bodyDiv w:val="1"/>
      <w:marLeft w:val="0"/>
      <w:marRight w:val="0"/>
      <w:marTop w:val="0"/>
      <w:marBottom w:val="0"/>
      <w:divBdr>
        <w:top w:val="none" w:sz="0" w:space="0" w:color="auto"/>
        <w:left w:val="none" w:sz="0" w:space="0" w:color="auto"/>
        <w:bottom w:val="none" w:sz="0" w:space="0" w:color="auto"/>
        <w:right w:val="none" w:sz="0" w:space="0" w:color="auto"/>
      </w:divBdr>
    </w:div>
    <w:div w:id="804465099">
      <w:bodyDiv w:val="1"/>
      <w:marLeft w:val="0"/>
      <w:marRight w:val="0"/>
      <w:marTop w:val="0"/>
      <w:marBottom w:val="0"/>
      <w:divBdr>
        <w:top w:val="none" w:sz="0" w:space="0" w:color="auto"/>
        <w:left w:val="none" w:sz="0" w:space="0" w:color="auto"/>
        <w:bottom w:val="none" w:sz="0" w:space="0" w:color="auto"/>
        <w:right w:val="none" w:sz="0" w:space="0" w:color="auto"/>
      </w:divBdr>
    </w:div>
    <w:div w:id="807818378">
      <w:bodyDiv w:val="1"/>
      <w:marLeft w:val="0"/>
      <w:marRight w:val="0"/>
      <w:marTop w:val="0"/>
      <w:marBottom w:val="0"/>
      <w:divBdr>
        <w:top w:val="none" w:sz="0" w:space="0" w:color="auto"/>
        <w:left w:val="none" w:sz="0" w:space="0" w:color="auto"/>
        <w:bottom w:val="none" w:sz="0" w:space="0" w:color="auto"/>
        <w:right w:val="none" w:sz="0" w:space="0" w:color="auto"/>
      </w:divBdr>
    </w:div>
    <w:div w:id="815684813">
      <w:bodyDiv w:val="1"/>
      <w:marLeft w:val="0"/>
      <w:marRight w:val="0"/>
      <w:marTop w:val="0"/>
      <w:marBottom w:val="0"/>
      <w:divBdr>
        <w:top w:val="none" w:sz="0" w:space="0" w:color="auto"/>
        <w:left w:val="none" w:sz="0" w:space="0" w:color="auto"/>
        <w:bottom w:val="none" w:sz="0" w:space="0" w:color="auto"/>
        <w:right w:val="none" w:sz="0" w:space="0" w:color="auto"/>
      </w:divBdr>
    </w:div>
    <w:div w:id="863789526">
      <w:bodyDiv w:val="1"/>
      <w:marLeft w:val="0"/>
      <w:marRight w:val="0"/>
      <w:marTop w:val="0"/>
      <w:marBottom w:val="0"/>
      <w:divBdr>
        <w:top w:val="none" w:sz="0" w:space="0" w:color="auto"/>
        <w:left w:val="none" w:sz="0" w:space="0" w:color="auto"/>
        <w:bottom w:val="none" w:sz="0" w:space="0" w:color="auto"/>
        <w:right w:val="none" w:sz="0" w:space="0" w:color="auto"/>
      </w:divBdr>
    </w:div>
    <w:div w:id="903562688">
      <w:bodyDiv w:val="1"/>
      <w:marLeft w:val="0"/>
      <w:marRight w:val="0"/>
      <w:marTop w:val="0"/>
      <w:marBottom w:val="0"/>
      <w:divBdr>
        <w:top w:val="none" w:sz="0" w:space="0" w:color="auto"/>
        <w:left w:val="none" w:sz="0" w:space="0" w:color="auto"/>
        <w:bottom w:val="none" w:sz="0" w:space="0" w:color="auto"/>
        <w:right w:val="none" w:sz="0" w:space="0" w:color="auto"/>
      </w:divBdr>
    </w:div>
    <w:div w:id="971255252">
      <w:bodyDiv w:val="1"/>
      <w:marLeft w:val="0"/>
      <w:marRight w:val="0"/>
      <w:marTop w:val="0"/>
      <w:marBottom w:val="0"/>
      <w:divBdr>
        <w:top w:val="none" w:sz="0" w:space="0" w:color="auto"/>
        <w:left w:val="none" w:sz="0" w:space="0" w:color="auto"/>
        <w:bottom w:val="none" w:sz="0" w:space="0" w:color="auto"/>
        <w:right w:val="none" w:sz="0" w:space="0" w:color="auto"/>
      </w:divBdr>
    </w:div>
    <w:div w:id="1004627794">
      <w:bodyDiv w:val="1"/>
      <w:marLeft w:val="0"/>
      <w:marRight w:val="0"/>
      <w:marTop w:val="0"/>
      <w:marBottom w:val="0"/>
      <w:divBdr>
        <w:top w:val="none" w:sz="0" w:space="0" w:color="auto"/>
        <w:left w:val="none" w:sz="0" w:space="0" w:color="auto"/>
        <w:bottom w:val="none" w:sz="0" w:space="0" w:color="auto"/>
        <w:right w:val="none" w:sz="0" w:space="0" w:color="auto"/>
      </w:divBdr>
    </w:div>
    <w:div w:id="1093478053">
      <w:bodyDiv w:val="1"/>
      <w:marLeft w:val="0"/>
      <w:marRight w:val="0"/>
      <w:marTop w:val="0"/>
      <w:marBottom w:val="0"/>
      <w:divBdr>
        <w:top w:val="none" w:sz="0" w:space="0" w:color="auto"/>
        <w:left w:val="none" w:sz="0" w:space="0" w:color="auto"/>
        <w:bottom w:val="none" w:sz="0" w:space="0" w:color="auto"/>
        <w:right w:val="none" w:sz="0" w:space="0" w:color="auto"/>
      </w:divBdr>
    </w:div>
    <w:div w:id="1102336342">
      <w:bodyDiv w:val="1"/>
      <w:marLeft w:val="0"/>
      <w:marRight w:val="0"/>
      <w:marTop w:val="0"/>
      <w:marBottom w:val="0"/>
      <w:divBdr>
        <w:top w:val="none" w:sz="0" w:space="0" w:color="auto"/>
        <w:left w:val="none" w:sz="0" w:space="0" w:color="auto"/>
        <w:bottom w:val="none" w:sz="0" w:space="0" w:color="auto"/>
        <w:right w:val="none" w:sz="0" w:space="0" w:color="auto"/>
      </w:divBdr>
    </w:div>
    <w:div w:id="1122531289">
      <w:bodyDiv w:val="1"/>
      <w:marLeft w:val="0"/>
      <w:marRight w:val="0"/>
      <w:marTop w:val="0"/>
      <w:marBottom w:val="0"/>
      <w:divBdr>
        <w:top w:val="none" w:sz="0" w:space="0" w:color="auto"/>
        <w:left w:val="none" w:sz="0" w:space="0" w:color="auto"/>
        <w:bottom w:val="none" w:sz="0" w:space="0" w:color="auto"/>
        <w:right w:val="none" w:sz="0" w:space="0" w:color="auto"/>
      </w:divBdr>
    </w:div>
    <w:div w:id="1152869445">
      <w:bodyDiv w:val="1"/>
      <w:marLeft w:val="0"/>
      <w:marRight w:val="0"/>
      <w:marTop w:val="0"/>
      <w:marBottom w:val="0"/>
      <w:divBdr>
        <w:top w:val="none" w:sz="0" w:space="0" w:color="auto"/>
        <w:left w:val="none" w:sz="0" w:space="0" w:color="auto"/>
        <w:bottom w:val="none" w:sz="0" w:space="0" w:color="auto"/>
        <w:right w:val="none" w:sz="0" w:space="0" w:color="auto"/>
      </w:divBdr>
    </w:div>
    <w:div w:id="1195339574">
      <w:bodyDiv w:val="1"/>
      <w:marLeft w:val="0"/>
      <w:marRight w:val="0"/>
      <w:marTop w:val="0"/>
      <w:marBottom w:val="0"/>
      <w:divBdr>
        <w:top w:val="none" w:sz="0" w:space="0" w:color="auto"/>
        <w:left w:val="none" w:sz="0" w:space="0" w:color="auto"/>
        <w:bottom w:val="none" w:sz="0" w:space="0" w:color="auto"/>
        <w:right w:val="none" w:sz="0" w:space="0" w:color="auto"/>
      </w:divBdr>
    </w:div>
    <w:div w:id="1210846028">
      <w:bodyDiv w:val="1"/>
      <w:marLeft w:val="0"/>
      <w:marRight w:val="0"/>
      <w:marTop w:val="0"/>
      <w:marBottom w:val="0"/>
      <w:divBdr>
        <w:top w:val="none" w:sz="0" w:space="0" w:color="auto"/>
        <w:left w:val="none" w:sz="0" w:space="0" w:color="auto"/>
        <w:bottom w:val="none" w:sz="0" w:space="0" w:color="auto"/>
        <w:right w:val="none" w:sz="0" w:space="0" w:color="auto"/>
      </w:divBdr>
    </w:div>
    <w:div w:id="1269391319">
      <w:bodyDiv w:val="1"/>
      <w:marLeft w:val="0"/>
      <w:marRight w:val="0"/>
      <w:marTop w:val="0"/>
      <w:marBottom w:val="0"/>
      <w:divBdr>
        <w:top w:val="none" w:sz="0" w:space="0" w:color="auto"/>
        <w:left w:val="none" w:sz="0" w:space="0" w:color="auto"/>
        <w:bottom w:val="none" w:sz="0" w:space="0" w:color="auto"/>
        <w:right w:val="none" w:sz="0" w:space="0" w:color="auto"/>
      </w:divBdr>
    </w:div>
    <w:div w:id="1269582068">
      <w:bodyDiv w:val="1"/>
      <w:marLeft w:val="0"/>
      <w:marRight w:val="0"/>
      <w:marTop w:val="0"/>
      <w:marBottom w:val="0"/>
      <w:divBdr>
        <w:top w:val="none" w:sz="0" w:space="0" w:color="auto"/>
        <w:left w:val="none" w:sz="0" w:space="0" w:color="auto"/>
        <w:bottom w:val="none" w:sz="0" w:space="0" w:color="auto"/>
        <w:right w:val="none" w:sz="0" w:space="0" w:color="auto"/>
      </w:divBdr>
    </w:div>
    <w:div w:id="1339380897">
      <w:bodyDiv w:val="1"/>
      <w:marLeft w:val="0"/>
      <w:marRight w:val="0"/>
      <w:marTop w:val="0"/>
      <w:marBottom w:val="0"/>
      <w:divBdr>
        <w:top w:val="none" w:sz="0" w:space="0" w:color="auto"/>
        <w:left w:val="none" w:sz="0" w:space="0" w:color="auto"/>
        <w:bottom w:val="none" w:sz="0" w:space="0" w:color="auto"/>
        <w:right w:val="none" w:sz="0" w:space="0" w:color="auto"/>
      </w:divBdr>
    </w:div>
    <w:div w:id="1360088760">
      <w:bodyDiv w:val="1"/>
      <w:marLeft w:val="0"/>
      <w:marRight w:val="0"/>
      <w:marTop w:val="0"/>
      <w:marBottom w:val="0"/>
      <w:divBdr>
        <w:top w:val="none" w:sz="0" w:space="0" w:color="auto"/>
        <w:left w:val="none" w:sz="0" w:space="0" w:color="auto"/>
        <w:bottom w:val="none" w:sz="0" w:space="0" w:color="auto"/>
        <w:right w:val="none" w:sz="0" w:space="0" w:color="auto"/>
      </w:divBdr>
    </w:div>
    <w:div w:id="1377661815">
      <w:bodyDiv w:val="1"/>
      <w:marLeft w:val="0"/>
      <w:marRight w:val="0"/>
      <w:marTop w:val="0"/>
      <w:marBottom w:val="0"/>
      <w:divBdr>
        <w:top w:val="none" w:sz="0" w:space="0" w:color="auto"/>
        <w:left w:val="none" w:sz="0" w:space="0" w:color="auto"/>
        <w:bottom w:val="none" w:sz="0" w:space="0" w:color="auto"/>
        <w:right w:val="none" w:sz="0" w:space="0" w:color="auto"/>
      </w:divBdr>
    </w:div>
    <w:div w:id="1444764796">
      <w:bodyDiv w:val="1"/>
      <w:marLeft w:val="0"/>
      <w:marRight w:val="0"/>
      <w:marTop w:val="0"/>
      <w:marBottom w:val="0"/>
      <w:divBdr>
        <w:top w:val="none" w:sz="0" w:space="0" w:color="auto"/>
        <w:left w:val="none" w:sz="0" w:space="0" w:color="auto"/>
        <w:bottom w:val="none" w:sz="0" w:space="0" w:color="auto"/>
        <w:right w:val="none" w:sz="0" w:space="0" w:color="auto"/>
      </w:divBdr>
    </w:div>
    <w:div w:id="1535073676">
      <w:bodyDiv w:val="1"/>
      <w:marLeft w:val="0"/>
      <w:marRight w:val="0"/>
      <w:marTop w:val="0"/>
      <w:marBottom w:val="0"/>
      <w:divBdr>
        <w:top w:val="none" w:sz="0" w:space="0" w:color="auto"/>
        <w:left w:val="none" w:sz="0" w:space="0" w:color="auto"/>
        <w:bottom w:val="none" w:sz="0" w:space="0" w:color="auto"/>
        <w:right w:val="none" w:sz="0" w:space="0" w:color="auto"/>
      </w:divBdr>
    </w:div>
    <w:div w:id="1539471780">
      <w:bodyDiv w:val="1"/>
      <w:marLeft w:val="0"/>
      <w:marRight w:val="0"/>
      <w:marTop w:val="0"/>
      <w:marBottom w:val="0"/>
      <w:divBdr>
        <w:top w:val="none" w:sz="0" w:space="0" w:color="auto"/>
        <w:left w:val="none" w:sz="0" w:space="0" w:color="auto"/>
        <w:bottom w:val="none" w:sz="0" w:space="0" w:color="auto"/>
        <w:right w:val="none" w:sz="0" w:space="0" w:color="auto"/>
      </w:divBdr>
    </w:div>
    <w:div w:id="1580870368">
      <w:bodyDiv w:val="1"/>
      <w:marLeft w:val="0"/>
      <w:marRight w:val="0"/>
      <w:marTop w:val="0"/>
      <w:marBottom w:val="0"/>
      <w:divBdr>
        <w:top w:val="none" w:sz="0" w:space="0" w:color="auto"/>
        <w:left w:val="none" w:sz="0" w:space="0" w:color="auto"/>
        <w:bottom w:val="none" w:sz="0" w:space="0" w:color="auto"/>
        <w:right w:val="none" w:sz="0" w:space="0" w:color="auto"/>
      </w:divBdr>
    </w:div>
    <w:div w:id="1593313253">
      <w:bodyDiv w:val="1"/>
      <w:marLeft w:val="0"/>
      <w:marRight w:val="0"/>
      <w:marTop w:val="0"/>
      <w:marBottom w:val="0"/>
      <w:divBdr>
        <w:top w:val="none" w:sz="0" w:space="0" w:color="auto"/>
        <w:left w:val="none" w:sz="0" w:space="0" w:color="auto"/>
        <w:bottom w:val="none" w:sz="0" w:space="0" w:color="auto"/>
        <w:right w:val="none" w:sz="0" w:space="0" w:color="auto"/>
      </w:divBdr>
    </w:div>
    <w:div w:id="1618246724">
      <w:bodyDiv w:val="1"/>
      <w:marLeft w:val="0"/>
      <w:marRight w:val="0"/>
      <w:marTop w:val="0"/>
      <w:marBottom w:val="0"/>
      <w:divBdr>
        <w:top w:val="none" w:sz="0" w:space="0" w:color="auto"/>
        <w:left w:val="none" w:sz="0" w:space="0" w:color="auto"/>
        <w:bottom w:val="none" w:sz="0" w:space="0" w:color="auto"/>
        <w:right w:val="none" w:sz="0" w:space="0" w:color="auto"/>
      </w:divBdr>
    </w:div>
    <w:div w:id="1633749137">
      <w:bodyDiv w:val="1"/>
      <w:marLeft w:val="0"/>
      <w:marRight w:val="0"/>
      <w:marTop w:val="0"/>
      <w:marBottom w:val="0"/>
      <w:divBdr>
        <w:top w:val="none" w:sz="0" w:space="0" w:color="auto"/>
        <w:left w:val="none" w:sz="0" w:space="0" w:color="auto"/>
        <w:bottom w:val="none" w:sz="0" w:space="0" w:color="auto"/>
        <w:right w:val="none" w:sz="0" w:space="0" w:color="auto"/>
      </w:divBdr>
    </w:div>
    <w:div w:id="1649672677">
      <w:bodyDiv w:val="1"/>
      <w:marLeft w:val="0"/>
      <w:marRight w:val="0"/>
      <w:marTop w:val="0"/>
      <w:marBottom w:val="0"/>
      <w:divBdr>
        <w:top w:val="none" w:sz="0" w:space="0" w:color="auto"/>
        <w:left w:val="none" w:sz="0" w:space="0" w:color="auto"/>
        <w:bottom w:val="none" w:sz="0" w:space="0" w:color="auto"/>
        <w:right w:val="none" w:sz="0" w:space="0" w:color="auto"/>
      </w:divBdr>
    </w:div>
    <w:div w:id="1679890672">
      <w:bodyDiv w:val="1"/>
      <w:marLeft w:val="0"/>
      <w:marRight w:val="0"/>
      <w:marTop w:val="0"/>
      <w:marBottom w:val="0"/>
      <w:divBdr>
        <w:top w:val="none" w:sz="0" w:space="0" w:color="auto"/>
        <w:left w:val="none" w:sz="0" w:space="0" w:color="auto"/>
        <w:bottom w:val="none" w:sz="0" w:space="0" w:color="auto"/>
        <w:right w:val="none" w:sz="0" w:space="0" w:color="auto"/>
      </w:divBdr>
    </w:div>
    <w:div w:id="1710107163">
      <w:bodyDiv w:val="1"/>
      <w:marLeft w:val="0"/>
      <w:marRight w:val="0"/>
      <w:marTop w:val="0"/>
      <w:marBottom w:val="0"/>
      <w:divBdr>
        <w:top w:val="none" w:sz="0" w:space="0" w:color="auto"/>
        <w:left w:val="none" w:sz="0" w:space="0" w:color="auto"/>
        <w:bottom w:val="none" w:sz="0" w:space="0" w:color="auto"/>
        <w:right w:val="none" w:sz="0" w:space="0" w:color="auto"/>
      </w:divBdr>
    </w:div>
    <w:div w:id="1748307719">
      <w:bodyDiv w:val="1"/>
      <w:marLeft w:val="0"/>
      <w:marRight w:val="0"/>
      <w:marTop w:val="0"/>
      <w:marBottom w:val="0"/>
      <w:divBdr>
        <w:top w:val="none" w:sz="0" w:space="0" w:color="auto"/>
        <w:left w:val="none" w:sz="0" w:space="0" w:color="auto"/>
        <w:bottom w:val="none" w:sz="0" w:space="0" w:color="auto"/>
        <w:right w:val="none" w:sz="0" w:space="0" w:color="auto"/>
      </w:divBdr>
    </w:div>
    <w:div w:id="1786342120">
      <w:bodyDiv w:val="1"/>
      <w:marLeft w:val="0"/>
      <w:marRight w:val="0"/>
      <w:marTop w:val="0"/>
      <w:marBottom w:val="0"/>
      <w:divBdr>
        <w:top w:val="none" w:sz="0" w:space="0" w:color="auto"/>
        <w:left w:val="none" w:sz="0" w:space="0" w:color="auto"/>
        <w:bottom w:val="none" w:sz="0" w:space="0" w:color="auto"/>
        <w:right w:val="none" w:sz="0" w:space="0" w:color="auto"/>
      </w:divBdr>
    </w:div>
    <w:div w:id="1804468872">
      <w:bodyDiv w:val="1"/>
      <w:marLeft w:val="0"/>
      <w:marRight w:val="0"/>
      <w:marTop w:val="0"/>
      <w:marBottom w:val="0"/>
      <w:divBdr>
        <w:top w:val="none" w:sz="0" w:space="0" w:color="auto"/>
        <w:left w:val="none" w:sz="0" w:space="0" w:color="auto"/>
        <w:bottom w:val="none" w:sz="0" w:space="0" w:color="auto"/>
        <w:right w:val="none" w:sz="0" w:space="0" w:color="auto"/>
      </w:divBdr>
    </w:div>
    <w:div w:id="1807237880">
      <w:bodyDiv w:val="1"/>
      <w:marLeft w:val="0"/>
      <w:marRight w:val="0"/>
      <w:marTop w:val="0"/>
      <w:marBottom w:val="0"/>
      <w:divBdr>
        <w:top w:val="none" w:sz="0" w:space="0" w:color="auto"/>
        <w:left w:val="none" w:sz="0" w:space="0" w:color="auto"/>
        <w:bottom w:val="none" w:sz="0" w:space="0" w:color="auto"/>
        <w:right w:val="none" w:sz="0" w:space="0" w:color="auto"/>
      </w:divBdr>
    </w:div>
    <w:div w:id="1838232417">
      <w:bodyDiv w:val="1"/>
      <w:marLeft w:val="0"/>
      <w:marRight w:val="0"/>
      <w:marTop w:val="0"/>
      <w:marBottom w:val="0"/>
      <w:divBdr>
        <w:top w:val="none" w:sz="0" w:space="0" w:color="auto"/>
        <w:left w:val="none" w:sz="0" w:space="0" w:color="auto"/>
        <w:bottom w:val="none" w:sz="0" w:space="0" w:color="auto"/>
        <w:right w:val="none" w:sz="0" w:space="0" w:color="auto"/>
      </w:divBdr>
    </w:div>
    <w:div w:id="1865438454">
      <w:bodyDiv w:val="1"/>
      <w:marLeft w:val="0"/>
      <w:marRight w:val="0"/>
      <w:marTop w:val="0"/>
      <w:marBottom w:val="0"/>
      <w:divBdr>
        <w:top w:val="none" w:sz="0" w:space="0" w:color="auto"/>
        <w:left w:val="none" w:sz="0" w:space="0" w:color="auto"/>
        <w:bottom w:val="none" w:sz="0" w:space="0" w:color="auto"/>
        <w:right w:val="none" w:sz="0" w:space="0" w:color="auto"/>
      </w:divBdr>
    </w:div>
    <w:div w:id="1954750572">
      <w:bodyDiv w:val="1"/>
      <w:marLeft w:val="0"/>
      <w:marRight w:val="0"/>
      <w:marTop w:val="0"/>
      <w:marBottom w:val="0"/>
      <w:divBdr>
        <w:top w:val="none" w:sz="0" w:space="0" w:color="auto"/>
        <w:left w:val="none" w:sz="0" w:space="0" w:color="auto"/>
        <w:bottom w:val="none" w:sz="0" w:space="0" w:color="auto"/>
        <w:right w:val="none" w:sz="0" w:space="0" w:color="auto"/>
      </w:divBdr>
    </w:div>
    <w:div w:id="1972662956">
      <w:bodyDiv w:val="1"/>
      <w:marLeft w:val="0"/>
      <w:marRight w:val="0"/>
      <w:marTop w:val="0"/>
      <w:marBottom w:val="0"/>
      <w:divBdr>
        <w:top w:val="none" w:sz="0" w:space="0" w:color="auto"/>
        <w:left w:val="none" w:sz="0" w:space="0" w:color="auto"/>
        <w:bottom w:val="none" w:sz="0" w:space="0" w:color="auto"/>
        <w:right w:val="none" w:sz="0" w:space="0" w:color="auto"/>
      </w:divBdr>
    </w:div>
    <w:div w:id="2044014300">
      <w:bodyDiv w:val="1"/>
      <w:marLeft w:val="0"/>
      <w:marRight w:val="0"/>
      <w:marTop w:val="0"/>
      <w:marBottom w:val="0"/>
      <w:divBdr>
        <w:top w:val="none" w:sz="0" w:space="0" w:color="auto"/>
        <w:left w:val="none" w:sz="0" w:space="0" w:color="auto"/>
        <w:bottom w:val="none" w:sz="0" w:space="0" w:color="auto"/>
        <w:right w:val="none" w:sz="0" w:space="0" w:color="auto"/>
      </w:divBdr>
    </w:div>
    <w:div w:id="2049792357">
      <w:bodyDiv w:val="1"/>
      <w:marLeft w:val="0"/>
      <w:marRight w:val="0"/>
      <w:marTop w:val="0"/>
      <w:marBottom w:val="0"/>
      <w:divBdr>
        <w:top w:val="none" w:sz="0" w:space="0" w:color="auto"/>
        <w:left w:val="none" w:sz="0" w:space="0" w:color="auto"/>
        <w:bottom w:val="none" w:sz="0" w:space="0" w:color="auto"/>
        <w:right w:val="none" w:sz="0" w:space="0" w:color="auto"/>
      </w:divBdr>
    </w:div>
    <w:div w:id="206983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rozhlas.cz" TargetMode="External"/><Relationship Id="rId26" Type="http://schemas.openxmlformats.org/officeDocument/2006/relationships/chart" Target="charts/chart6.xml"/><Relationship Id="rId39" Type="http://schemas.openxmlformats.org/officeDocument/2006/relationships/image" Target="media/image19.jpeg"/><Relationship Id="rId21" Type="http://schemas.openxmlformats.org/officeDocument/2006/relationships/image" Target="media/image7.jpg"/><Relationship Id="rId34" Type="http://schemas.openxmlformats.org/officeDocument/2006/relationships/image" Target="media/image17.jpeg"/><Relationship Id="rId42" Type="http://schemas.openxmlformats.org/officeDocument/2006/relationships/hyperlink" Target="http://www.apkurs.cz/" TargetMode="External"/><Relationship Id="rId47" Type="http://schemas.openxmlformats.org/officeDocument/2006/relationships/hyperlink" Target="https://www.marathonbet.com/cs/" TargetMode="External"/><Relationship Id="rId50" Type="http://schemas.openxmlformats.org/officeDocument/2006/relationships/hyperlink" Target="https://or.justice.cz/ias/ui/vypis-sl-detail?dokument=39856267&amp;subjektId=324833&amp;spis=83673" TargetMode="External"/><Relationship Id="rId55" Type="http://schemas.openxmlformats.org/officeDocument/2006/relationships/hyperlink" Target="https://sport.synottip.cz/TipCenters.aspx"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hyperlink" Target="https://www.sazka.cz/mapa" TargetMode="External"/><Relationship Id="rId53" Type="http://schemas.openxmlformats.org/officeDocument/2006/relationships/hyperlink" Target="https://www.sazka.cz/sazka-svet/o-spolecnosti/historie" TargetMode="External"/><Relationship Id="rId58" Type="http://schemas.openxmlformats.org/officeDocument/2006/relationships/hyperlink" Target="http://www.praha.eu/jnp/cz/o_meste/magistrat/tiskovy_servis/archiv_tiskovych_zprav/vyherni_hraci_pristroje_zacnou_mizet_z.html"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chart" Target="charts/chart7.xml"/><Relationship Id="rId43" Type="http://schemas.openxmlformats.org/officeDocument/2006/relationships/hyperlink" Target="http://www.ceskatelevize.cz/sport/fotbal/ms-2014/280243-fotbalove-ms-se-dostalo-na-spici-sazkarskych-akci/" TargetMode="External"/><Relationship Id="rId48" Type="http://schemas.openxmlformats.org/officeDocument/2006/relationships/hyperlink" Target="http://ekonomika.idnes.cz/sazkova-firma-tipsport-kupuje-konkurencni-chanci-fvy-/ekoakcie.aspx?c=A120521_190646_ekoakcie_neh" TargetMode="External"/><Relationship Id="rId56" Type="http://schemas.openxmlformats.org/officeDocument/2006/relationships/hyperlink" Target="https://www.tipsport.cz/" TargetMode="External"/><Relationship Id="rId8" Type="http://schemas.openxmlformats.org/officeDocument/2006/relationships/endnotes" Target="endnotes.xml"/><Relationship Id="rId51" Type="http://schemas.openxmlformats.org/officeDocument/2006/relationships/hyperlink" Target="https://or.justice.cz/ias/ui/vypis-sl-detail?dokument=39275856&amp;subjektId=341114&amp;spis=85870"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chart" Target="charts/chart3.xm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chart" Target="charts/chart9.xml"/><Relationship Id="rId46" Type="http://schemas.openxmlformats.org/officeDocument/2006/relationships/hyperlink" Target="http://www.kurzovesazeni.com/" TargetMode="External"/><Relationship Id="rId59" Type="http://schemas.openxmlformats.org/officeDocument/2006/relationships/hyperlink" Target="http://www.mfcr.cz/cs/soukromy-sektor/loterie-a-sazkove-hry/vysledky-z-provozovani-loterii" TargetMode="External"/><Relationship Id="rId20" Type="http://schemas.openxmlformats.org/officeDocument/2006/relationships/image" Target="media/image6.jpeg"/><Relationship Id="rId41" Type="http://schemas.openxmlformats.org/officeDocument/2006/relationships/chart" Target="charts/chart10.xml"/><Relationship Id="rId54" Type="http://schemas.openxmlformats.org/officeDocument/2006/relationships/hyperlink" Target="https://www.synot.cz/doc/holding-syno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5.xml"/><Relationship Id="rId28" Type="http://schemas.openxmlformats.org/officeDocument/2006/relationships/image" Target="media/image11.jpeg"/><Relationship Id="rId36" Type="http://schemas.openxmlformats.org/officeDocument/2006/relationships/chart" Target="charts/chart8.xml"/><Relationship Id="rId49" Type="http://schemas.openxmlformats.org/officeDocument/2006/relationships/hyperlink" Target="http://www.sazkove-kancelare.com/" TargetMode="External"/><Relationship Id="rId57" Type="http://schemas.openxmlformats.org/officeDocument/2006/relationships/hyperlink" Target="https://www.victoriatip.cz/cs/pobocky/" TargetMode="External"/><Relationship Id="rId10"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hyperlink" Target="http://www.ifortuna.cz/cz/pobocky/index.html" TargetMode="External"/><Relationship Id="rId52" Type="http://schemas.openxmlformats.org/officeDocument/2006/relationships/hyperlink" Target="https://or.justice.cz/ias/ui/vypis-sl-detail?dokument=39856212&amp;subjektId=696545&amp;spis=73456"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G:\hazard%20v%20cislech.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Ota\Downloads\Datab&#225;ze%20s&#225;zkov&#253;ch%20kancel&#225;&#345;&#23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seznam%20pobo&#269;ek%20s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hazard%20v%20cislech.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21.3\seznam%20pobo&#269;ek%20s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ta\Downloads\Datab&#225;ze%20s&#225;zkov&#253;ch%20kancel&#225;&#345;&#23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seznam%20pobo&#269;ek%20s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seznam%20pobo&#269;ek%20sk.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seznam%20pobo&#269;ek%20sk.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21.3\seznam%20pobo&#269;ek%20s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List1!$R$2</c:f>
              <c:strCache>
                <c:ptCount val="1"/>
                <c:pt idx="0">
                  <c:v>technické hry</c:v>
                </c:pt>
              </c:strCache>
            </c:strRef>
          </c:tx>
          <c:invertIfNegative val="0"/>
          <c:cat>
            <c:numRef>
              <c:f>List1!$S$1:$AF$1</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List1!$S$2:$AF$2</c:f>
              <c:numCache>
                <c:formatCode>0.0</c:formatCode>
                <c:ptCount val="14"/>
                <c:pt idx="0">
                  <c:v>1.2441679626749613</c:v>
                </c:pt>
                <c:pt idx="1">
                  <c:v>3.0042918454935621</c:v>
                </c:pt>
                <c:pt idx="2">
                  <c:v>6.9230769230769234</c:v>
                </c:pt>
                <c:pt idx="3">
                  <c:v>10.638297872340425</c:v>
                </c:pt>
                <c:pt idx="4">
                  <c:v>13.23042998897464</c:v>
                </c:pt>
                <c:pt idx="5">
                  <c:v>15.086646279306832</c:v>
                </c:pt>
                <c:pt idx="6">
                  <c:v>20.492805825126212</c:v>
                </c:pt>
                <c:pt idx="7">
                  <c:v>27.934569301853639</c:v>
                </c:pt>
                <c:pt idx="8">
                  <c:v>37.236751421998008</c:v>
                </c:pt>
                <c:pt idx="9">
                  <c:v>45.051355361270474</c:v>
                </c:pt>
                <c:pt idx="10">
                  <c:v>52.672124697312697</c:v>
                </c:pt>
                <c:pt idx="11">
                  <c:v>47.957561247339278</c:v>
                </c:pt>
                <c:pt idx="12">
                  <c:v>51.413300790408876</c:v>
                </c:pt>
                <c:pt idx="13">
                  <c:v>49.614958946337609</c:v>
                </c:pt>
              </c:numCache>
            </c:numRef>
          </c:val>
        </c:ser>
        <c:ser>
          <c:idx val="1"/>
          <c:order val="1"/>
          <c:tx>
            <c:strRef>
              <c:f>List1!$R$3</c:f>
              <c:strCache>
                <c:ptCount val="1"/>
                <c:pt idx="0">
                  <c:v>VHP</c:v>
                </c:pt>
              </c:strCache>
            </c:strRef>
          </c:tx>
          <c:invertIfNegative val="0"/>
          <c:cat>
            <c:numRef>
              <c:f>List1!$S$1:$AF$1</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List1!$S$3:$AF$3</c:f>
              <c:numCache>
                <c:formatCode>0.0</c:formatCode>
                <c:ptCount val="14"/>
                <c:pt idx="0">
                  <c:v>59.564541213063762</c:v>
                </c:pt>
                <c:pt idx="1">
                  <c:v>58.941344778254646</c:v>
                </c:pt>
                <c:pt idx="2">
                  <c:v>56.666666666666664</c:v>
                </c:pt>
                <c:pt idx="3">
                  <c:v>56.501182033096931</c:v>
                </c:pt>
                <c:pt idx="4">
                  <c:v>55.237045203969124</c:v>
                </c:pt>
                <c:pt idx="5">
                  <c:v>53.822629969418955</c:v>
                </c:pt>
                <c:pt idx="6">
                  <c:v>52.708973541203008</c:v>
                </c:pt>
                <c:pt idx="7">
                  <c:v>49.255104089340819</c:v>
                </c:pt>
                <c:pt idx="8">
                  <c:v>38.097264585111404</c:v>
                </c:pt>
                <c:pt idx="9">
                  <c:v>30.087300930318445</c:v>
                </c:pt>
                <c:pt idx="10">
                  <c:v>24.364800196810812</c:v>
                </c:pt>
                <c:pt idx="11">
                  <c:v>17.8549689567017</c:v>
                </c:pt>
                <c:pt idx="12">
                  <c:v>11.783896256514437</c:v>
                </c:pt>
                <c:pt idx="13">
                  <c:v>11.299173132304624</c:v>
                </c:pt>
              </c:numCache>
            </c:numRef>
          </c:val>
        </c:ser>
        <c:ser>
          <c:idx val="2"/>
          <c:order val="2"/>
          <c:tx>
            <c:strRef>
              <c:f>List1!$R$4</c:f>
              <c:strCache>
                <c:ptCount val="1"/>
                <c:pt idx="0">
                  <c:v>kurzové sázky</c:v>
                </c:pt>
              </c:strCache>
            </c:strRef>
          </c:tx>
          <c:invertIfNegative val="0"/>
          <c:cat>
            <c:numRef>
              <c:f>List1!$S$1:$AF$1</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List1!$S$4:$AF$4</c:f>
              <c:numCache>
                <c:formatCode>0.0</c:formatCode>
                <c:ptCount val="14"/>
                <c:pt idx="0">
                  <c:v>12.597200622083982</c:v>
                </c:pt>
                <c:pt idx="1">
                  <c:v>13.590844062947067</c:v>
                </c:pt>
                <c:pt idx="2">
                  <c:v>14.23076923076923</c:v>
                </c:pt>
                <c:pt idx="3">
                  <c:v>12.529550827423169</c:v>
                </c:pt>
                <c:pt idx="4">
                  <c:v>12.56890848952591</c:v>
                </c:pt>
                <c:pt idx="5">
                  <c:v>12.538226299694191</c:v>
                </c:pt>
                <c:pt idx="6">
                  <c:v>11.077192337906061</c:v>
                </c:pt>
                <c:pt idx="7">
                  <c:v>9.294196923929265</c:v>
                </c:pt>
                <c:pt idx="8">
                  <c:v>11.436454623185197</c:v>
                </c:pt>
                <c:pt idx="9">
                  <c:v>12.26614685149927</c:v>
                </c:pt>
                <c:pt idx="10">
                  <c:v>12.972245417406878</c:v>
                </c:pt>
                <c:pt idx="11">
                  <c:v>16.305570824095355</c:v>
                </c:pt>
                <c:pt idx="12">
                  <c:v>23.487080894833571</c:v>
                </c:pt>
                <c:pt idx="13">
                  <c:v>25.78529253269517</c:v>
                </c:pt>
              </c:numCache>
            </c:numRef>
          </c:val>
        </c:ser>
        <c:ser>
          <c:idx val="3"/>
          <c:order val="3"/>
          <c:tx>
            <c:strRef>
              <c:f>List1!$R$5</c:f>
              <c:strCache>
                <c:ptCount val="1"/>
                <c:pt idx="0">
                  <c:v>loterie</c:v>
                </c:pt>
              </c:strCache>
            </c:strRef>
          </c:tx>
          <c:invertIfNegative val="0"/>
          <c:cat>
            <c:numRef>
              <c:f>List1!$S$1:$AF$1</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List1!$S$5:$AF$5</c:f>
              <c:numCache>
                <c:formatCode>0.0</c:formatCode>
                <c:ptCount val="14"/>
                <c:pt idx="0">
                  <c:v>9.6423017107309494</c:v>
                </c:pt>
                <c:pt idx="1">
                  <c:v>9.7281831187410575</c:v>
                </c:pt>
                <c:pt idx="2">
                  <c:v>8.9743589743589745</c:v>
                </c:pt>
                <c:pt idx="3">
                  <c:v>7.0921985815602842</c:v>
                </c:pt>
                <c:pt idx="4">
                  <c:v>7.6074972436604185</c:v>
                </c:pt>
                <c:pt idx="5">
                  <c:v>7.747196738022426</c:v>
                </c:pt>
                <c:pt idx="6">
                  <c:v>6.7386253388928532</c:v>
                </c:pt>
                <c:pt idx="7">
                  <c:v>5.8359128067939361</c:v>
                </c:pt>
                <c:pt idx="8">
                  <c:v>5.7106782642980125</c:v>
                </c:pt>
                <c:pt idx="9">
                  <c:v>5.4125303260890334</c:v>
                </c:pt>
                <c:pt idx="10">
                  <c:v>3.1540194429528561</c:v>
                </c:pt>
                <c:pt idx="11">
                  <c:v>4.8695369881913733</c:v>
                </c:pt>
                <c:pt idx="12">
                  <c:v>6.6990643102102636</c:v>
                </c:pt>
                <c:pt idx="13">
                  <c:v>6.6636149241796492</c:v>
                </c:pt>
              </c:numCache>
            </c:numRef>
          </c:val>
        </c:ser>
        <c:ser>
          <c:idx val="4"/>
          <c:order val="4"/>
          <c:tx>
            <c:strRef>
              <c:f>List1!$R$6</c:f>
              <c:strCache>
                <c:ptCount val="1"/>
                <c:pt idx="0">
                  <c:v>bingo</c:v>
                </c:pt>
              </c:strCache>
            </c:strRef>
          </c:tx>
          <c:invertIfNegative val="0"/>
          <c:cat>
            <c:numRef>
              <c:f>List1!$S$1:$AF$1</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List1!$S$6:$AF$6</c:f>
              <c:numCache>
                <c:formatCode>0.0</c:formatCode>
                <c:ptCount val="14"/>
                <c:pt idx="0">
                  <c:v>0.34370139968895808</c:v>
                </c:pt>
                <c:pt idx="1">
                  <c:v>0.28898426323319026</c:v>
                </c:pt>
                <c:pt idx="2">
                  <c:v>0.26025641025641028</c:v>
                </c:pt>
                <c:pt idx="3">
                  <c:v>0.23522458628841611</c:v>
                </c:pt>
                <c:pt idx="4">
                  <c:v>0.21940463065049615</c:v>
                </c:pt>
                <c:pt idx="5">
                  <c:v>0.15494393476044852</c:v>
                </c:pt>
                <c:pt idx="6">
                  <c:v>0.13938800358531792</c:v>
                </c:pt>
                <c:pt idx="7">
                  <c:v>7.1587197096672286E-2</c:v>
                </c:pt>
                <c:pt idx="8">
                  <c:v>2.190397142470471E-2</c:v>
                </c:pt>
                <c:pt idx="9">
                  <c:v>1.6715167183510252E-2</c:v>
                </c:pt>
                <c:pt idx="10">
                  <c:v>1.577009721476428E-2</c:v>
                </c:pt>
                <c:pt idx="11">
                  <c:v>1.475617269148901E-2</c:v>
                </c:pt>
                <c:pt idx="12">
                  <c:v>2.3406369276638264E-2</c:v>
                </c:pt>
                <c:pt idx="13">
                  <c:v>1.5934731340429595E-2</c:v>
                </c:pt>
              </c:numCache>
            </c:numRef>
          </c:val>
        </c:ser>
        <c:ser>
          <c:idx val="5"/>
          <c:order val="5"/>
          <c:tx>
            <c:strRef>
              <c:f>List1!$R$7</c:f>
              <c:strCache>
                <c:ptCount val="1"/>
                <c:pt idx="0">
                  <c:v>kasina</c:v>
                </c:pt>
              </c:strCache>
            </c:strRef>
          </c:tx>
          <c:invertIfNegative val="0"/>
          <c:cat>
            <c:numRef>
              <c:f>List1!$S$1:$AF$1</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List1!$S$7:$AF$7</c:f>
              <c:numCache>
                <c:formatCode>0.0</c:formatCode>
                <c:ptCount val="14"/>
                <c:pt idx="0">
                  <c:v>16.485225505443236</c:v>
                </c:pt>
                <c:pt idx="1">
                  <c:v>14.449213161659513</c:v>
                </c:pt>
                <c:pt idx="2">
                  <c:v>12.948717948717947</c:v>
                </c:pt>
                <c:pt idx="3">
                  <c:v>13.002364066193856</c:v>
                </c:pt>
                <c:pt idx="4">
                  <c:v>11.135611907386989</c:v>
                </c:pt>
                <c:pt idx="5">
                  <c:v>10.703363914373089</c:v>
                </c:pt>
                <c:pt idx="6">
                  <c:v>8.8617538703248488</c:v>
                </c:pt>
                <c:pt idx="7">
                  <c:v>7.6255927342107439</c:v>
                </c:pt>
                <c:pt idx="8">
                  <c:v>7.5099330598987573</c:v>
                </c:pt>
                <c:pt idx="9">
                  <c:v>7.0840470444400578</c:v>
                </c:pt>
                <c:pt idx="10">
                  <c:v>6.859992288422462</c:v>
                </c:pt>
                <c:pt idx="11">
                  <c:v>7.3780863457445038</c:v>
                </c:pt>
                <c:pt idx="12">
                  <c:v>6.6183526920149571</c:v>
                </c:pt>
                <c:pt idx="13">
                  <c:v>6.4463231331737925</c:v>
                </c:pt>
              </c:numCache>
            </c:numRef>
          </c:val>
        </c:ser>
        <c:dLbls>
          <c:showLegendKey val="0"/>
          <c:showVal val="0"/>
          <c:showCatName val="0"/>
          <c:showSerName val="0"/>
          <c:showPercent val="0"/>
          <c:showBubbleSize val="0"/>
        </c:dLbls>
        <c:gapWidth val="150"/>
        <c:overlap val="100"/>
        <c:axId val="115343360"/>
        <c:axId val="71729728"/>
      </c:barChart>
      <c:catAx>
        <c:axId val="115343360"/>
        <c:scaling>
          <c:orientation val="minMax"/>
        </c:scaling>
        <c:delete val="0"/>
        <c:axPos val="b"/>
        <c:title>
          <c:tx>
            <c:rich>
              <a:bodyPr/>
              <a:lstStyle/>
              <a:p>
                <a:pPr>
                  <a:defRPr/>
                </a:pPr>
                <a:r>
                  <a:rPr lang="cs-CZ"/>
                  <a:t>rok</a:t>
                </a:r>
              </a:p>
            </c:rich>
          </c:tx>
          <c:overlay val="0"/>
        </c:title>
        <c:numFmt formatCode="General" sourceLinked="1"/>
        <c:majorTickMark val="out"/>
        <c:minorTickMark val="none"/>
        <c:tickLblPos val="nextTo"/>
        <c:crossAx val="71729728"/>
        <c:crosses val="autoZero"/>
        <c:auto val="1"/>
        <c:lblAlgn val="ctr"/>
        <c:lblOffset val="100"/>
        <c:noMultiLvlLbl val="0"/>
      </c:catAx>
      <c:valAx>
        <c:axId val="71729728"/>
        <c:scaling>
          <c:orientation val="minMax"/>
        </c:scaling>
        <c:delete val="0"/>
        <c:axPos val="l"/>
        <c:majorGridlines/>
        <c:title>
          <c:tx>
            <c:rich>
              <a:bodyPr rot="-5400000" vert="horz"/>
              <a:lstStyle/>
              <a:p>
                <a:pPr>
                  <a:defRPr/>
                </a:pPr>
                <a:r>
                  <a:rPr lang="cs-CZ"/>
                  <a:t>%</a:t>
                </a:r>
              </a:p>
            </c:rich>
          </c:tx>
          <c:overlay val="0"/>
        </c:title>
        <c:numFmt formatCode="0%" sourceLinked="1"/>
        <c:majorTickMark val="out"/>
        <c:minorTickMark val="none"/>
        <c:tickLblPos val="nextTo"/>
        <c:crossAx val="11534336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Olomouc</c:v>
          </c:tx>
          <c:marker>
            <c:symbol val="none"/>
          </c:marker>
          <c:xVal>
            <c:numRef>
              <c:f>Celkem!$CX$412:$CX$437</c:f>
              <c:numCache>
                <c:formatCode>General</c:formatCode>
                <c:ptCount val="26"/>
                <c:pt idx="0">
                  <c:v>2.4390243902439025E-2</c:v>
                </c:pt>
                <c:pt idx="1">
                  <c:v>4.878048780487805E-2</c:v>
                </c:pt>
                <c:pt idx="2">
                  <c:v>9.7560975609756101E-2</c:v>
                </c:pt>
                <c:pt idx="3">
                  <c:v>0.31707317073170732</c:v>
                </c:pt>
                <c:pt idx="4">
                  <c:v>0.56097560975609762</c:v>
                </c:pt>
                <c:pt idx="5">
                  <c:v>0.65853658536585369</c:v>
                </c:pt>
                <c:pt idx="6">
                  <c:v>0.75609756097560976</c:v>
                </c:pt>
                <c:pt idx="7">
                  <c:v>0.78048780487804881</c:v>
                </c:pt>
                <c:pt idx="8">
                  <c:v>0.8292682926829269</c:v>
                </c:pt>
                <c:pt idx="9">
                  <c:v>0.90243902439024393</c:v>
                </c:pt>
                <c:pt idx="10">
                  <c:v>0.92682926829268297</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numCache>
            </c:numRef>
          </c:xVal>
          <c:yVal>
            <c:numRef>
              <c:f>Celkem!$CY$412:$CY$437</c:f>
              <c:numCache>
                <c:formatCode>General</c:formatCode>
                <c:ptCount val="26"/>
                <c:pt idx="0">
                  <c:v>6.6996619990342832E-3</c:v>
                </c:pt>
                <c:pt idx="1">
                  <c:v>1.7221953967487526E-2</c:v>
                </c:pt>
                <c:pt idx="2">
                  <c:v>4.0489699018187671E-2</c:v>
                </c:pt>
                <c:pt idx="3">
                  <c:v>0.17343674553355867</c:v>
                </c:pt>
                <c:pt idx="4">
                  <c:v>0.35718453243199744</c:v>
                </c:pt>
                <c:pt idx="5">
                  <c:v>0.44039715113471756</c:v>
                </c:pt>
                <c:pt idx="6">
                  <c:v>0.52484709480122327</c:v>
                </c:pt>
                <c:pt idx="7">
                  <c:v>0.54657572831160472</c:v>
                </c:pt>
                <c:pt idx="8">
                  <c:v>0.60659101883148236</c:v>
                </c:pt>
                <c:pt idx="9">
                  <c:v>0.70077860936745529</c:v>
                </c:pt>
                <c:pt idx="10">
                  <c:v>0.73917592145501365</c:v>
                </c:pt>
                <c:pt idx="11">
                  <c:v>0.87323957830355703</c:v>
                </c:pt>
                <c:pt idx="12">
                  <c:v>0.89446523418638335</c:v>
                </c:pt>
                <c:pt idx="13">
                  <c:v>0.91377957508450025</c:v>
                </c:pt>
                <c:pt idx="14">
                  <c:v>0.92561966843714794</c:v>
                </c:pt>
                <c:pt idx="15">
                  <c:v>0.93666505713825854</c:v>
                </c:pt>
                <c:pt idx="16">
                  <c:v>0.94624175116690812</c:v>
                </c:pt>
                <c:pt idx="17">
                  <c:v>0.95578826653790439</c:v>
                </c:pt>
                <c:pt idx="18">
                  <c:v>0.96469097054563013</c:v>
                </c:pt>
                <c:pt idx="19">
                  <c:v>0.97246700466763236</c:v>
                </c:pt>
                <c:pt idx="20">
                  <c:v>0.98002172863351034</c:v>
                </c:pt>
                <c:pt idx="21">
                  <c:v>0.98476983743763069</c:v>
                </c:pt>
                <c:pt idx="22">
                  <c:v>0.98929663608562679</c:v>
                </c:pt>
                <c:pt idx="23">
                  <c:v>0.99344117173668101</c:v>
                </c:pt>
                <c:pt idx="24">
                  <c:v>0.99696201512956684</c:v>
                </c:pt>
                <c:pt idx="25">
                  <c:v>0.99999999999999978</c:v>
                </c:pt>
              </c:numCache>
            </c:numRef>
          </c:yVal>
          <c:smooth val="1"/>
        </c:ser>
        <c:ser>
          <c:idx val="1"/>
          <c:order val="1"/>
          <c:tx>
            <c:v>Olomoucký kraj</c:v>
          </c:tx>
          <c:marker>
            <c:symbol val="none"/>
          </c:marker>
          <c:xVal>
            <c:numRef>
              <c:f>Celkem!$CX$2:$CX$401</c:f>
              <c:numCache>
                <c:formatCode>General</c:formatCode>
                <c:ptCount val="400"/>
                <c:pt idx="0">
                  <c:v>0</c:v>
                </c:pt>
                <c:pt idx="1">
                  <c:v>4.3668122270742356E-3</c:v>
                </c:pt>
                <c:pt idx="2">
                  <c:v>8.7336244541484712E-3</c:v>
                </c:pt>
                <c:pt idx="3">
                  <c:v>1.7467248908296942E-2</c:v>
                </c:pt>
                <c:pt idx="4">
                  <c:v>2.1834061135371178E-2</c:v>
                </c:pt>
                <c:pt idx="5">
                  <c:v>3.0567685589519649E-2</c:v>
                </c:pt>
                <c:pt idx="6">
                  <c:v>4.3668122270742356E-2</c:v>
                </c:pt>
                <c:pt idx="7">
                  <c:v>4.8034934497816595E-2</c:v>
                </c:pt>
                <c:pt idx="8">
                  <c:v>5.2401746724890827E-2</c:v>
                </c:pt>
                <c:pt idx="9">
                  <c:v>6.1135371179039298E-2</c:v>
                </c:pt>
                <c:pt idx="10">
                  <c:v>6.5502183406113537E-2</c:v>
                </c:pt>
                <c:pt idx="11">
                  <c:v>6.9868995633187769E-2</c:v>
                </c:pt>
                <c:pt idx="12">
                  <c:v>8.296943231441048E-2</c:v>
                </c:pt>
                <c:pt idx="13">
                  <c:v>9.1703056768558944E-2</c:v>
                </c:pt>
                <c:pt idx="14">
                  <c:v>0.10043668122270741</c:v>
                </c:pt>
                <c:pt idx="15">
                  <c:v>0.10480349344978164</c:v>
                </c:pt>
                <c:pt idx="16">
                  <c:v>0.11353711790393012</c:v>
                </c:pt>
                <c:pt idx="17">
                  <c:v>0.11790393013100435</c:v>
                </c:pt>
                <c:pt idx="18">
                  <c:v>0.12227074235807858</c:v>
                </c:pt>
                <c:pt idx="19">
                  <c:v>0.12663755458515283</c:v>
                </c:pt>
                <c:pt idx="20">
                  <c:v>0.13100436681222707</c:v>
                </c:pt>
                <c:pt idx="21">
                  <c:v>0.13537117903930132</c:v>
                </c:pt>
                <c:pt idx="22">
                  <c:v>0.13973799126637557</c:v>
                </c:pt>
                <c:pt idx="23">
                  <c:v>0.14847161572052403</c:v>
                </c:pt>
                <c:pt idx="24">
                  <c:v>0.15720524017467249</c:v>
                </c:pt>
                <c:pt idx="25">
                  <c:v>0.16593886462882096</c:v>
                </c:pt>
                <c:pt idx="26">
                  <c:v>0.17903930131004367</c:v>
                </c:pt>
                <c:pt idx="27">
                  <c:v>0.18340611353711792</c:v>
                </c:pt>
                <c:pt idx="28">
                  <c:v>0.18777292576419216</c:v>
                </c:pt>
                <c:pt idx="29">
                  <c:v>0.19213973799126641</c:v>
                </c:pt>
                <c:pt idx="30">
                  <c:v>0.20087336244541487</c:v>
                </c:pt>
                <c:pt idx="31">
                  <c:v>0.20960698689956334</c:v>
                </c:pt>
                <c:pt idx="32">
                  <c:v>0.21397379912663758</c:v>
                </c:pt>
                <c:pt idx="33">
                  <c:v>0.3493449781659389</c:v>
                </c:pt>
                <c:pt idx="34">
                  <c:v>0.38427947598253276</c:v>
                </c:pt>
                <c:pt idx="35">
                  <c:v>0.41921397379912662</c:v>
                </c:pt>
                <c:pt idx="36">
                  <c:v>0.42358078602620086</c:v>
                </c:pt>
                <c:pt idx="37">
                  <c:v>0.42794759825327511</c:v>
                </c:pt>
                <c:pt idx="38">
                  <c:v>0.4366812227074236</c:v>
                </c:pt>
                <c:pt idx="39">
                  <c:v>0.44104803493449785</c:v>
                </c:pt>
                <c:pt idx="40">
                  <c:v>0.44541484716157209</c:v>
                </c:pt>
                <c:pt idx="41">
                  <c:v>0.45414847161572058</c:v>
                </c:pt>
                <c:pt idx="42">
                  <c:v>0.50218340611353718</c:v>
                </c:pt>
                <c:pt idx="43">
                  <c:v>0.50655021834061142</c:v>
                </c:pt>
                <c:pt idx="44">
                  <c:v>0.51091703056768567</c:v>
                </c:pt>
                <c:pt idx="45">
                  <c:v>0.51528384279475992</c:v>
                </c:pt>
                <c:pt idx="46">
                  <c:v>0.53711790393013115</c:v>
                </c:pt>
                <c:pt idx="47">
                  <c:v>0.54148471615720539</c:v>
                </c:pt>
                <c:pt idx="48">
                  <c:v>0.54585152838427964</c:v>
                </c:pt>
                <c:pt idx="49">
                  <c:v>0.55021834061135388</c:v>
                </c:pt>
                <c:pt idx="50">
                  <c:v>0.56768558951965087</c:v>
                </c:pt>
                <c:pt idx="51">
                  <c:v>0.62445414847161596</c:v>
                </c:pt>
                <c:pt idx="52">
                  <c:v>0.63755458515283869</c:v>
                </c:pt>
                <c:pt idx="53">
                  <c:v>0.64628820960698719</c:v>
                </c:pt>
                <c:pt idx="54">
                  <c:v>0.73362445414847188</c:v>
                </c:pt>
                <c:pt idx="55">
                  <c:v>0.73799126637554613</c:v>
                </c:pt>
                <c:pt idx="56">
                  <c:v>0.91703056768558977</c:v>
                </c:pt>
                <c:pt idx="57">
                  <c:v>0.93449781659388675</c:v>
                </c:pt>
                <c:pt idx="58">
                  <c:v>0.938864628820961</c:v>
                </c:pt>
                <c:pt idx="59">
                  <c:v>0.94323144104803525</c:v>
                </c:pt>
                <c:pt idx="60">
                  <c:v>0.94759825327510949</c:v>
                </c:pt>
                <c:pt idx="61">
                  <c:v>0.95196506550218374</c:v>
                </c:pt>
                <c:pt idx="62">
                  <c:v>0.95633187772925798</c:v>
                </c:pt>
                <c:pt idx="63">
                  <c:v>0.96069868995633223</c:v>
                </c:pt>
                <c:pt idx="64">
                  <c:v>0.96506550218340648</c:v>
                </c:pt>
                <c:pt idx="65">
                  <c:v>0.96943231441048072</c:v>
                </c:pt>
                <c:pt idx="66">
                  <c:v>0.97379912663755497</c:v>
                </c:pt>
                <c:pt idx="67">
                  <c:v>0.98689956331877771</c:v>
                </c:pt>
                <c:pt idx="68">
                  <c:v>1.0000000000000004</c:v>
                </c:pt>
                <c:pt idx="69">
                  <c:v>1.0000000000000004</c:v>
                </c:pt>
                <c:pt idx="70">
                  <c:v>1.0000000000000004</c:v>
                </c:pt>
                <c:pt idx="71">
                  <c:v>1.0000000000000004</c:v>
                </c:pt>
                <c:pt idx="72">
                  <c:v>1.0000000000000004</c:v>
                </c:pt>
                <c:pt idx="73">
                  <c:v>1.0000000000000004</c:v>
                </c:pt>
                <c:pt idx="74">
                  <c:v>1.0000000000000004</c:v>
                </c:pt>
                <c:pt idx="75">
                  <c:v>1.0000000000000004</c:v>
                </c:pt>
                <c:pt idx="76">
                  <c:v>1.0000000000000004</c:v>
                </c:pt>
                <c:pt idx="77">
                  <c:v>1.0000000000000004</c:v>
                </c:pt>
                <c:pt idx="78">
                  <c:v>1.0000000000000004</c:v>
                </c:pt>
                <c:pt idx="79">
                  <c:v>1.0000000000000004</c:v>
                </c:pt>
                <c:pt idx="80">
                  <c:v>1.0000000000000004</c:v>
                </c:pt>
                <c:pt idx="81">
                  <c:v>1.0000000000000004</c:v>
                </c:pt>
                <c:pt idx="82">
                  <c:v>1.0000000000000004</c:v>
                </c:pt>
                <c:pt idx="83">
                  <c:v>1.0000000000000004</c:v>
                </c:pt>
                <c:pt idx="84">
                  <c:v>1.0000000000000004</c:v>
                </c:pt>
                <c:pt idx="85">
                  <c:v>1.0000000000000004</c:v>
                </c:pt>
                <c:pt idx="86">
                  <c:v>1.0000000000000004</c:v>
                </c:pt>
                <c:pt idx="87">
                  <c:v>1.0000000000000004</c:v>
                </c:pt>
                <c:pt idx="88">
                  <c:v>1.0000000000000004</c:v>
                </c:pt>
                <c:pt idx="89">
                  <c:v>1.0000000000000004</c:v>
                </c:pt>
                <c:pt idx="90">
                  <c:v>1.0000000000000004</c:v>
                </c:pt>
                <c:pt idx="91">
                  <c:v>1.0000000000000004</c:v>
                </c:pt>
                <c:pt idx="92">
                  <c:v>1.0000000000000004</c:v>
                </c:pt>
                <c:pt idx="93">
                  <c:v>1.0000000000000004</c:v>
                </c:pt>
                <c:pt idx="94">
                  <c:v>1.0000000000000004</c:v>
                </c:pt>
                <c:pt idx="95">
                  <c:v>1.0000000000000004</c:v>
                </c:pt>
                <c:pt idx="96">
                  <c:v>1.0000000000000004</c:v>
                </c:pt>
                <c:pt idx="97">
                  <c:v>1.0000000000000004</c:v>
                </c:pt>
                <c:pt idx="98">
                  <c:v>1.0000000000000004</c:v>
                </c:pt>
                <c:pt idx="99">
                  <c:v>1.0000000000000004</c:v>
                </c:pt>
                <c:pt idx="100">
                  <c:v>1.0000000000000004</c:v>
                </c:pt>
                <c:pt idx="101">
                  <c:v>1.0000000000000004</c:v>
                </c:pt>
                <c:pt idx="102">
                  <c:v>1.0000000000000004</c:v>
                </c:pt>
                <c:pt idx="103">
                  <c:v>1.0000000000000004</c:v>
                </c:pt>
                <c:pt idx="104">
                  <c:v>1.0000000000000004</c:v>
                </c:pt>
                <c:pt idx="105">
                  <c:v>1.0000000000000004</c:v>
                </c:pt>
                <c:pt idx="106">
                  <c:v>1.0000000000000004</c:v>
                </c:pt>
                <c:pt idx="107">
                  <c:v>1.0000000000000004</c:v>
                </c:pt>
                <c:pt idx="108">
                  <c:v>1.0000000000000004</c:v>
                </c:pt>
                <c:pt idx="109">
                  <c:v>1.0000000000000004</c:v>
                </c:pt>
                <c:pt idx="110">
                  <c:v>1.0000000000000004</c:v>
                </c:pt>
                <c:pt idx="111">
                  <c:v>1.0000000000000004</c:v>
                </c:pt>
                <c:pt idx="112">
                  <c:v>1.0000000000000004</c:v>
                </c:pt>
                <c:pt idx="113">
                  <c:v>1.0000000000000004</c:v>
                </c:pt>
                <c:pt idx="114">
                  <c:v>1.0000000000000004</c:v>
                </c:pt>
                <c:pt idx="115">
                  <c:v>1.0000000000000004</c:v>
                </c:pt>
                <c:pt idx="116">
                  <c:v>1.0000000000000004</c:v>
                </c:pt>
                <c:pt idx="117">
                  <c:v>1.0000000000000004</c:v>
                </c:pt>
                <c:pt idx="118">
                  <c:v>1.0000000000000004</c:v>
                </c:pt>
                <c:pt idx="119">
                  <c:v>1.0000000000000004</c:v>
                </c:pt>
                <c:pt idx="120">
                  <c:v>1.0000000000000004</c:v>
                </c:pt>
                <c:pt idx="121">
                  <c:v>1.0000000000000004</c:v>
                </c:pt>
                <c:pt idx="122">
                  <c:v>1.0000000000000004</c:v>
                </c:pt>
                <c:pt idx="123">
                  <c:v>1.0000000000000004</c:v>
                </c:pt>
                <c:pt idx="124">
                  <c:v>1.0000000000000004</c:v>
                </c:pt>
                <c:pt idx="125">
                  <c:v>1.0000000000000004</c:v>
                </c:pt>
                <c:pt idx="126">
                  <c:v>1.0000000000000004</c:v>
                </c:pt>
                <c:pt idx="127">
                  <c:v>1.0000000000000004</c:v>
                </c:pt>
                <c:pt idx="128">
                  <c:v>1.0000000000000004</c:v>
                </c:pt>
                <c:pt idx="129">
                  <c:v>1.0000000000000004</c:v>
                </c:pt>
                <c:pt idx="130">
                  <c:v>1.0000000000000004</c:v>
                </c:pt>
                <c:pt idx="131">
                  <c:v>1.0000000000000004</c:v>
                </c:pt>
                <c:pt idx="132">
                  <c:v>1.0000000000000004</c:v>
                </c:pt>
                <c:pt idx="133">
                  <c:v>1.0000000000000004</c:v>
                </c:pt>
                <c:pt idx="134">
                  <c:v>1.0000000000000004</c:v>
                </c:pt>
                <c:pt idx="135">
                  <c:v>1.0000000000000004</c:v>
                </c:pt>
                <c:pt idx="136">
                  <c:v>1.0000000000000004</c:v>
                </c:pt>
                <c:pt idx="137">
                  <c:v>1.0000000000000004</c:v>
                </c:pt>
                <c:pt idx="138">
                  <c:v>1.0000000000000004</c:v>
                </c:pt>
                <c:pt idx="139">
                  <c:v>1.0000000000000004</c:v>
                </c:pt>
                <c:pt idx="140">
                  <c:v>1.0000000000000004</c:v>
                </c:pt>
                <c:pt idx="141">
                  <c:v>1.0000000000000004</c:v>
                </c:pt>
                <c:pt idx="142">
                  <c:v>1.0000000000000004</c:v>
                </c:pt>
                <c:pt idx="143">
                  <c:v>1.0000000000000004</c:v>
                </c:pt>
                <c:pt idx="144">
                  <c:v>1.0000000000000004</c:v>
                </c:pt>
                <c:pt idx="145">
                  <c:v>1.0000000000000004</c:v>
                </c:pt>
                <c:pt idx="146">
                  <c:v>1.0000000000000004</c:v>
                </c:pt>
                <c:pt idx="147">
                  <c:v>1.0000000000000004</c:v>
                </c:pt>
                <c:pt idx="148">
                  <c:v>1.0000000000000004</c:v>
                </c:pt>
                <c:pt idx="149">
                  <c:v>1.0000000000000004</c:v>
                </c:pt>
                <c:pt idx="150">
                  <c:v>1.0000000000000004</c:v>
                </c:pt>
                <c:pt idx="151">
                  <c:v>1.0000000000000004</c:v>
                </c:pt>
                <c:pt idx="152">
                  <c:v>1.0000000000000004</c:v>
                </c:pt>
                <c:pt idx="153">
                  <c:v>1.0000000000000004</c:v>
                </c:pt>
                <c:pt idx="154">
                  <c:v>1.0000000000000004</c:v>
                </c:pt>
                <c:pt idx="155">
                  <c:v>1.0000000000000004</c:v>
                </c:pt>
                <c:pt idx="156">
                  <c:v>1.0000000000000004</c:v>
                </c:pt>
                <c:pt idx="157">
                  <c:v>1.0000000000000004</c:v>
                </c:pt>
                <c:pt idx="158">
                  <c:v>1.0000000000000004</c:v>
                </c:pt>
                <c:pt idx="159">
                  <c:v>1.0000000000000004</c:v>
                </c:pt>
                <c:pt idx="160">
                  <c:v>1.0000000000000004</c:v>
                </c:pt>
                <c:pt idx="161">
                  <c:v>1.0000000000000004</c:v>
                </c:pt>
                <c:pt idx="162">
                  <c:v>1.0000000000000004</c:v>
                </c:pt>
                <c:pt idx="163">
                  <c:v>1.0000000000000004</c:v>
                </c:pt>
                <c:pt idx="164">
                  <c:v>1.0000000000000004</c:v>
                </c:pt>
                <c:pt idx="165">
                  <c:v>1.0000000000000004</c:v>
                </c:pt>
                <c:pt idx="166">
                  <c:v>1.0000000000000004</c:v>
                </c:pt>
                <c:pt idx="167">
                  <c:v>1.0000000000000004</c:v>
                </c:pt>
                <c:pt idx="168">
                  <c:v>1.0000000000000004</c:v>
                </c:pt>
                <c:pt idx="169">
                  <c:v>1.0000000000000004</c:v>
                </c:pt>
                <c:pt idx="170">
                  <c:v>1.0000000000000004</c:v>
                </c:pt>
                <c:pt idx="171">
                  <c:v>1.0000000000000004</c:v>
                </c:pt>
                <c:pt idx="172">
                  <c:v>1.0000000000000004</c:v>
                </c:pt>
                <c:pt idx="173">
                  <c:v>1.0000000000000004</c:v>
                </c:pt>
                <c:pt idx="174">
                  <c:v>1.0000000000000004</c:v>
                </c:pt>
                <c:pt idx="175">
                  <c:v>1.0000000000000004</c:v>
                </c:pt>
                <c:pt idx="176">
                  <c:v>1.0000000000000004</c:v>
                </c:pt>
                <c:pt idx="177">
                  <c:v>1.0000000000000004</c:v>
                </c:pt>
                <c:pt idx="178">
                  <c:v>1.0000000000000004</c:v>
                </c:pt>
                <c:pt idx="179">
                  <c:v>1.0000000000000004</c:v>
                </c:pt>
                <c:pt idx="180">
                  <c:v>1.0000000000000004</c:v>
                </c:pt>
                <c:pt idx="181">
                  <c:v>1.0000000000000004</c:v>
                </c:pt>
                <c:pt idx="182">
                  <c:v>1.0000000000000004</c:v>
                </c:pt>
                <c:pt idx="183">
                  <c:v>1.0000000000000004</c:v>
                </c:pt>
                <c:pt idx="184">
                  <c:v>1.0000000000000004</c:v>
                </c:pt>
                <c:pt idx="185">
                  <c:v>1.0000000000000004</c:v>
                </c:pt>
                <c:pt idx="186">
                  <c:v>1.0000000000000004</c:v>
                </c:pt>
                <c:pt idx="187">
                  <c:v>1.0000000000000004</c:v>
                </c:pt>
                <c:pt idx="188">
                  <c:v>1.0000000000000004</c:v>
                </c:pt>
                <c:pt idx="189">
                  <c:v>1.0000000000000004</c:v>
                </c:pt>
                <c:pt idx="190">
                  <c:v>1.0000000000000004</c:v>
                </c:pt>
                <c:pt idx="191">
                  <c:v>1.0000000000000004</c:v>
                </c:pt>
                <c:pt idx="192">
                  <c:v>1.0000000000000004</c:v>
                </c:pt>
                <c:pt idx="193">
                  <c:v>1.0000000000000004</c:v>
                </c:pt>
                <c:pt idx="194">
                  <c:v>1.0000000000000004</c:v>
                </c:pt>
                <c:pt idx="195">
                  <c:v>1.0000000000000004</c:v>
                </c:pt>
                <c:pt idx="196">
                  <c:v>1.0000000000000004</c:v>
                </c:pt>
                <c:pt idx="197">
                  <c:v>1.0000000000000004</c:v>
                </c:pt>
                <c:pt idx="198">
                  <c:v>1.0000000000000004</c:v>
                </c:pt>
                <c:pt idx="199">
                  <c:v>1.0000000000000004</c:v>
                </c:pt>
                <c:pt idx="200">
                  <c:v>1.0000000000000004</c:v>
                </c:pt>
                <c:pt idx="201">
                  <c:v>1.0000000000000004</c:v>
                </c:pt>
                <c:pt idx="202">
                  <c:v>1.0000000000000004</c:v>
                </c:pt>
                <c:pt idx="203">
                  <c:v>1.0000000000000004</c:v>
                </c:pt>
                <c:pt idx="204">
                  <c:v>1.0000000000000004</c:v>
                </c:pt>
                <c:pt idx="205">
                  <c:v>1.0000000000000004</c:v>
                </c:pt>
                <c:pt idx="206">
                  <c:v>1.0000000000000004</c:v>
                </c:pt>
                <c:pt idx="207">
                  <c:v>1.0000000000000004</c:v>
                </c:pt>
                <c:pt idx="208">
                  <c:v>1.0000000000000004</c:v>
                </c:pt>
                <c:pt idx="209">
                  <c:v>1.0000000000000004</c:v>
                </c:pt>
                <c:pt idx="210">
                  <c:v>1.0000000000000004</c:v>
                </c:pt>
                <c:pt idx="211">
                  <c:v>1.0000000000000004</c:v>
                </c:pt>
                <c:pt idx="212">
                  <c:v>1.0000000000000004</c:v>
                </c:pt>
                <c:pt idx="213">
                  <c:v>1.0000000000000004</c:v>
                </c:pt>
                <c:pt idx="214">
                  <c:v>1.0000000000000004</c:v>
                </c:pt>
                <c:pt idx="215">
                  <c:v>1.0000000000000004</c:v>
                </c:pt>
                <c:pt idx="216">
                  <c:v>1.0000000000000004</c:v>
                </c:pt>
                <c:pt idx="217">
                  <c:v>1.0000000000000004</c:v>
                </c:pt>
                <c:pt idx="218">
                  <c:v>1.0000000000000004</c:v>
                </c:pt>
                <c:pt idx="219">
                  <c:v>1.0000000000000004</c:v>
                </c:pt>
                <c:pt idx="220">
                  <c:v>1.0000000000000004</c:v>
                </c:pt>
                <c:pt idx="221">
                  <c:v>1.0000000000000004</c:v>
                </c:pt>
                <c:pt idx="222">
                  <c:v>1.0000000000000004</c:v>
                </c:pt>
                <c:pt idx="223">
                  <c:v>1.0000000000000004</c:v>
                </c:pt>
                <c:pt idx="224">
                  <c:v>1.0000000000000004</c:v>
                </c:pt>
                <c:pt idx="225">
                  <c:v>1.0000000000000004</c:v>
                </c:pt>
                <c:pt idx="226">
                  <c:v>1.0000000000000004</c:v>
                </c:pt>
                <c:pt idx="227">
                  <c:v>1.0000000000000004</c:v>
                </c:pt>
                <c:pt idx="228">
                  <c:v>1.0000000000000004</c:v>
                </c:pt>
                <c:pt idx="229">
                  <c:v>1.0000000000000004</c:v>
                </c:pt>
                <c:pt idx="230">
                  <c:v>1.0000000000000004</c:v>
                </c:pt>
                <c:pt idx="231">
                  <c:v>1.0000000000000004</c:v>
                </c:pt>
                <c:pt idx="232">
                  <c:v>1.0000000000000004</c:v>
                </c:pt>
                <c:pt idx="233">
                  <c:v>1.0000000000000004</c:v>
                </c:pt>
                <c:pt idx="234">
                  <c:v>1.0000000000000004</c:v>
                </c:pt>
                <c:pt idx="235">
                  <c:v>1.0000000000000004</c:v>
                </c:pt>
                <c:pt idx="236">
                  <c:v>1.0000000000000004</c:v>
                </c:pt>
                <c:pt idx="237">
                  <c:v>1.0000000000000004</c:v>
                </c:pt>
                <c:pt idx="238">
                  <c:v>1.0000000000000004</c:v>
                </c:pt>
                <c:pt idx="239">
                  <c:v>1.0000000000000004</c:v>
                </c:pt>
                <c:pt idx="240">
                  <c:v>1.0000000000000004</c:v>
                </c:pt>
                <c:pt idx="241">
                  <c:v>1.0000000000000004</c:v>
                </c:pt>
                <c:pt idx="242">
                  <c:v>1.0000000000000004</c:v>
                </c:pt>
                <c:pt idx="243">
                  <c:v>1.0000000000000004</c:v>
                </c:pt>
                <c:pt idx="244">
                  <c:v>1.0000000000000004</c:v>
                </c:pt>
                <c:pt idx="245">
                  <c:v>1.0000000000000004</c:v>
                </c:pt>
                <c:pt idx="246">
                  <c:v>1.0000000000000004</c:v>
                </c:pt>
                <c:pt idx="247">
                  <c:v>1.0000000000000004</c:v>
                </c:pt>
                <c:pt idx="248">
                  <c:v>1.0000000000000004</c:v>
                </c:pt>
                <c:pt idx="249">
                  <c:v>1.0000000000000004</c:v>
                </c:pt>
                <c:pt idx="250">
                  <c:v>1.0000000000000004</c:v>
                </c:pt>
                <c:pt idx="251">
                  <c:v>1.0000000000000004</c:v>
                </c:pt>
                <c:pt idx="252">
                  <c:v>1.0000000000000004</c:v>
                </c:pt>
                <c:pt idx="253">
                  <c:v>1.0000000000000004</c:v>
                </c:pt>
                <c:pt idx="254">
                  <c:v>1.0000000000000004</c:v>
                </c:pt>
                <c:pt idx="255">
                  <c:v>1.0000000000000004</c:v>
                </c:pt>
                <c:pt idx="256">
                  <c:v>1.0000000000000004</c:v>
                </c:pt>
                <c:pt idx="257">
                  <c:v>1.0000000000000004</c:v>
                </c:pt>
                <c:pt idx="258">
                  <c:v>1.0000000000000004</c:v>
                </c:pt>
                <c:pt idx="259">
                  <c:v>1.0000000000000004</c:v>
                </c:pt>
                <c:pt idx="260">
                  <c:v>1.0000000000000004</c:v>
                </c:pt>
                <c:pt idx="261">
                  <c:v>1.0000000000000004</c:v>
                </c:pt>
                <c:pt idx="262">
                  <c:v>1.0000000000000004</c:v>
                </c:pt>
                <c:pt idx="263">
                  <c:v>1.0000000000000004</c:v>
                </c:pt>
                <c:pt idx="264">
                  <c:v>1.0000000000000004</c:v>
                </c:pt>
                <c:pt idx="265">
                  <c:v>1.0000000000000004</c:v>
                </c:pt>
                <c:pt idx="266">
                  <c:v>1.0000000000000004</c:v>
                </c:pt>
                <c:pt idx="267">
                  <c:v>1.0000000000000004</c:v>
                </c:pt>
                <c:pt idx="268">
                  <c:v>1.0000000000000004</c:v>
                </c:pt>
                <c:pt idx="269">
                  <c:v>1.0000000000000004</c:v>
                </c:pt>
                <c:pt idx="270">
                  <c:v>1.0000000000000004</c:v>
                </c:pt>
                <c:pt idx="271">
                  <c:v>1.0000000000000004</c:v>
                </c:pt>
                <c:pt idx="272">
                  <c:v>1.0000000000000004</c:v>
                </c:pt>
                <c:pt idx="273">
                  <c:v>1.0000000000000004</c:v>
                </c:pt>
                <c:pt idx="274">
                  <c:v>1.0000000000000004</c:v>
                </c:pt>
                <c:pt idx="275">
                  <c:v>1.0000000000000004</c:v>
                </c:pt>
                <c:pt idx="276">
                  <c:v>1.0000000000000004</c:v>
                </c:pt>
                <c:pt idx="277">
                  <c:v>1.0000000000000004</c:v>
                </c:pt>
                <c:pt idx="278">
                  <c:v>1.0000000000000004</c:v>
                </c:pt>
                <c:pt idx="279">
                  <c:v>1.0000000000000004</c:v>
                </c:pt>
                <c:pt idx="280">
                  <c:v>1.0000000000000004</c:v>
                </c:pt>
                <c:pt idx="281">
                  <c:v>1.0000000000000004</c:v>
                </c:pt>
                <c:pt idx="282">
                  <c:v>1.0000000000000004</c:v>
                </c:pt>
                <c:pt idx="283">
                  <c:v>1.0000000000000004</c:v>
                </c:pt>
                <c:pt idx="284">
                  <c:v>1.0000000000000004</c:v>
                </c:pt>
                <c:pt idx="285">
                  <c:v>1.0000000000000004</c:v>
                </c:pt>
                <c:pt idx="286">
                  <c:v>1.0000000000000004</c:v>
                </c:pt>
                <c:pt idx="287">
                  <c:v>1.0000000000000004</c:v>
                </c:pt>
                <c:pt idx="288">
                  <c:v>1.0000000000000004</c:v>
                </c:pt>
                <c:pt idx="289">
                  <c:v>1.0000000000000004</c:v>
                </c:pt>
                <c:pt idx="290">
                  <c:v>1.0000000000000004</c:v>
                </c:pt>
                <c:pt idx="291">
                  <c:v>1.0000000000000004</c:v>
                </c:pt>
                <c:pt idx="292">
                  <c:v>1.0000000000000004</c:v>
                </c:pt>
                <c:pt idx="293">
                  <c:v>1.0000000000000004</c:v>
                </c:pt>
                <c:pt idx="294">
                  <c:v>1.0000000000000004</c:v>
                </c:pt>
                <c:pt idx="295">
                  <c:v>1.0000000000000004</c:v>
                </c:pt>
                <c:pt idx="296">
                  <c:v>1.0000000000000004</c:v>
                </c:pt>
                <c:pt idx="297">
                  <c:v>1.0000000000000004</c:v>
                </c:pt>
                <c:pt idx="298">
                  <c:v>1.0000000000000004</c:v>
                </c:pt>
                <c:pt idx="299">
                  <c:v>1.0000000000000004</c:v>
                </c:pt>
                <c:pt idx="300">
                  <c:v>1.0000000000000004</c:v>
                </c:pt>
                <c:pt idx="301">
                  <c:v>1.0000000000000004</c:v>
                </c:pt>
                <c:pt idx="302">
                  <c:v>1.0000000000000004</c:v>
                </c:pt>
                <c:pt idx="303">
                  <c:v>1.0000000000000004</c:v>
                </c:pt>
                <c:pt idx="304">
                  <c:v>1.0000000000000004</c:v>
                </c:pt>
                <c:pt idx="305">
                  <c:v>1.0000000000000004</c:v>
                </c:pt>
                <c:pt idx="306">
                  <c:v>1.0000000000000004</c:v>
                </c:pt>
                <c:pt idx="307">
                  <c:v>1.0000000000000004</c:v>
                </c:pt>
                <c:pt idx="308">
                  <c:v>1.0000000000000004</c:v>
                </c:pt>
                <c:pt idx="309">
                  <c:v>1.0000000000000004</c:v>
                </c:pt>
                <c:pt idx="310">
                  <c:v>1.0000000000000004</c:v>
                </c:pt>
                <c:pt idx="311">
                  <c:v>1.0000000000000004</c:v>
                </c:pt>
                <c:pt idx="312">
                  <c:v>1.0000000000000004</c:v>
                </c:pt>
                <c:pt idx="313">
                  <c:v>1.0000000000000004</c:v>
                </c:pt>
                <c:pt idx="314">
                  <c:v>1.0000000000000004</c:v>
                </c:pt>
                <c:pt idx="315">
                  <c:v>1.0000000000000004</c:v>
                </c:pt>
                <c:pt idx="316">
                  <c:v>1.0000000000000004</c:v>
                </c:pt>
                <c:pt idx="317">
                  <c:v>1.0000000000000004</c:v>
                </c:pt>
                <c:pt idx="318">
                  <c:v>1.0000000000000004</c:v>
                </c:pt>
                <c:pt idx="319">
                  <c:v>1.0000000000000004</c:v>
                </c:pt>
                <c:pt idx="320">
                  <c:v>1.0000000000000004</c:v>
                </c:pt>
                <c:pt idx="321">
                  <c:v>1.0000000000000004</c:v>
                </c:pt>
                <c:pt idx="322">
                  <c:v>1.0000000000000004</c:v>
                </c:pt>
                <c:pt idx="323">
                  <c:v>1.0000000000000004</c:v>
                </c:pt>
                <c:pt idx="324">
                  <c:v>1.0000000000000004</c:v>
                </c:pt>
                <c:pt idx="325">
                  <c:v>1.0000000000000004</c:v>
                </c:pt>
                <c:pt idx="326">
                  <c:v>1.0000000000000004</c:v>
                </c:pt>
                <c:pt idx="327">
                  <c:v>1.0000000000000004</c:v>
                </c:pt>
                <c:pt idx="328">
                  <c:v>1.0000000000000004</c:v>
                </c:pt>
                <c:pt idx="329">
                  <c:v>1.0000000000000004</c:v>
                </c:pt>
                <c:pt idx="330">
                  <c:v>1.0000000000000004</c:v>
                </c:pt>
                <c:pt idx="331">
                  <c:v>1.0000000000000004</c:v>
                </c:pt>
                <c:pt idx="332">
                  <c:v>1.0000000000000004</c:v>
                </c:pt>
                <c:pt idx="333">
                  <c:v>1.0000000000000004</c:v>
                </c:pt>
                <c:pt idx="334">
                  <c:v>1.0000000000000004</c:v>
                </c:pt>
                <c:pt idx="335">
                  <c:v>1.0000000000000004</c:v>
                </c:pt>
                <c:pt idx="336">
                  <c:v>1.0000000000000004</c:v>
                </c:pt>
                <c:pt idx="337">
                  <c:v>1.0000000000000004</c:v>
                </c:pt>
                <c:pt idx="338">
                  <c:v>1.0000000000000004</c:v>
                </c:pt>
                <c:pt idx="339">
                  <c:v>1.0000000000000004</c:v>
                </c:pt>
                <c:pt idx="340">
                  <c:v>1.0000000000000004</c:v>
                </c:pt>
                <c:pt idx="341">
                  <c:v>1.0000000000000004</c:v>
                </c:pt>
                <c:pt idx="342">
                  <c:v>1.0000000000000004</c:v>
                </c:pt>
                <c:pt idx="343">
                  <c:v>1.0000000000000004</c:v>
                </c:pt>
                <c:pt idx="344">
                  <c:v>1.0000000000000004</c:v>
                </c:pt>
                <c:pt idx="345">
                  <c:v>1.0000000000000004</c:v>
                </c:pt>
                <c:pt idx="346">
                  <c:v>1.0000000000000004</c:v>
                </c:pt>
                <c:pt idx="347">
                  <c:v>1.0000000000000004</c:v>
                </c:pt>
                <c:pt idx="348">
                  <c:v>1.0000000000000004</c:v>
                </c:pt>
                <c:pt idx="349">
                  <c:v>1.0000000000000004</c:v>
                </c:pt>
                <c:pt idx="350">
                  <c:v>1.0000000000000004</c:v>
                </c:pt>
                <c:pt idx="351">
                  <c:v>1.0000000000000004</c:v>
                </c:pt>
                <c:pt idx="352">
                  <c:v>1.0000000000000004</c:v>
                </c:pt>
                <c:pt idx="353">
                  <c:v>1.0000000000000004</c:v>
                </c:pt>
                <c:pt idx="354">
                  <c:v>1.0000000000000004</c:v>
                </c:pt>
                <c:pt idx="355">
                  <c:v>1.0000000000000004</c:v>
                </c:pt>
                <c:pt idx="356">
                  <c:v>1.0000000000000004</c:v>
                </c:pt>
                <c:pt idx="357">
                  <c:v>1.0000000000000004</c:v>
                </c:pt>
                <c:pt idx="358">
                  <c:v>1.0000000000000004</c:v>
                </c:pt>
                <c:pt idx="359">
                  <c:v>1.0000000000000004</c:v>
                </c:pt>
                <c:pt idx="360">
                  <c:v>1.0000000000000004</c:v>
                </c:pt>
                <c:pt idx="361">
                  <c:v>1.0000000000000004</c:v>
                </c:pt>
                <c:pt idx="362">
                  <c:v>1.0000000000000004</c:v>
                </c:pt>
                <c:pt idx="363">
                  <c:v>1.0000000000000004</c:v>
                </c:pt>
                <c:pt idx="364">
                  <c:v>1.0000000000000004</c:v>
                </c:pt>
                <c:pt idx="365">
                  <c:v>1.0000000000000004</c:v>
                </c:pt>
                <c:pt idx="366">
                  <c:v>1.0000000000000004</c:v>
                </c:pt>
                <c:pt idx="367">
                  <c:v>1.0000000000000004</c:v>
                </c:pt>
                <c:pt idx="368">
                  <c:v>1.0000000000000004</c:v>
                </c:pt>
                <c:pt idx="369">
                  <c:v>1.0000000000000004</c:v>
                </c:pt>
                <c:pt idx="370">
                  <c:v>1.0000000000000004</c:v>
                </c:pt>
                <c:pt idx="371">
                  <c:v>1.0000000000000004</c:v>
                </c:pt>
                <c:pt idx="372">
                  <c:v>1.0000000000000004</c:v>
                </c:pt>
                <c:pt idx="373">
                  <c:v>1.0000000000000004</c:v>
                </c:pt>
                <c:pt idx="374">
                  <c:v>1.0000000000000004</c:v>
                </c:pt>
                <c:pt idx="375">
                  <c:v>1.0000000000000004</c:v>
                </c:pt>
                <c:pt idx="376">
                  <c:v>1.0000000000000004</c:v>
                </c:pt>
                <c:pt idx="377">
                  <c:v>1.0000000000000004</c:v>
                </c:pt>
                <c:pt idx="378">
                  <c:v>1.0000000000000004</c:v>
                </c:pt>
                <c:pt idx="379">
                  <c:v>1.0000000000000004</c:v>
                </c:pt>
                <c:pt idx="380">
                  <c:v>1.0000000000000004</c:v>
                </c:pt>
                <c:pt idx="381">
                  <c:v>1.0000000000000004</c:v>
                </c:pt>
                <c:pt idx="382">
                  <c:v>1.0000000000000004</c:v>
                </c:pt>
                <c:pt idx="383">
                  <c:v>1.0000000000000004</c:v>
                </c:pt>
                <c:pt idx="384">
                  <c:v>1.0000000000000004</c:v>
                </c:pt>
                <c:pt idx="385">
                  <c:v>1.0000000000000004</c:v>
                </c:pt>
                <c:pt idx="386">
                  <c:v>1.0000000000000004</c:v>
                </c:pt>
                <c:pt idx="387">
                  <c:v>1.0000000000000004</c:v>
                </c:pt>
                <c:pt idx="388">
                  <c:v>1.0000000000000004</c:v>
                </c:pt>
                <c:pt idx="389">
                  <c:v>1.0000000000000004</c:v>
                </c:pt>
                <c:pt idx="390">
                  <c:v>1.0000000000000004</c:v>
                </c:pt>
                <c:pt idx="391">
                  <c:v>1.0000000000000004</c:v>
                </c:pt>
                <c:pt idx="392">
                  <c:v>1.0000000000000004</c:v>
                </c:pt>
                <c:pt idx="393">
                  <c:v>1.0000000000000004</c:v>
                </c:pt>
                <c:pt idx="394">
                  <c:v>1.0000000000000004</c:v>
                </c:pt>
                <c:pt idx="395">
                  <c:v>1.0000000000000004</c:v>
                </c:pt>
                <c:pt idx="396">
                  <c:v>1.0000000000000004</c:v>
                </c:pt>
                <c:pt idx="397">
                  <c:v>1.0000000000000004</c:v>
                </c:pt>
                <c:pt idx="398">
                  <c:v>1.0000000000000004</c:v>
                </c:pt>
                <c:pt idx="399">
                  <c:v>1.0000000000000004</c:v>
                </c:pt>
              </c:numCache>
            </c:numRef>
          </c:xVal>
          <c:yVal>
            <c:numRef>
              <c:f>Celkem!$CY$2:$CY$401</c:f>
              <c:numCache>
                <c:formatCode>General</c:formatCode>
                <c:ptCount val="400"/>
                <c:pt idx="0">
                  <c:v>0</c:v>
                </c:pt>
                <c:pt idx="1">
                  <c:v>5.4269943417685083E-4</c:v>
                </c:pt>
                <c:pt idx="2">
                  <c:v>1.2961864746716669E-3</c:v>
                </c:pt>
                <c:pt idx="3">
                  <c:v>3.2908035255013678E-3</c:v>
                </c:pt>
                <c:pt idx="4">
                  <c:v>4.2896850927544123E-3</c:v>
                </c:pt>
                <c:pt idx="5">
                  <c:v>6.3267742732153447E-3</c:v>
                </c:pt>
                <c:pt idx="6">
                  <c:v>9.4854422843084363E-3</c:v>
                </c:pt>
                <c:pt idx="7">
                  <c:v>1.0591290696558658E-2</c:v>
                </c:pt>
                <c:pt idx="8">
                  <c:v>1.1893769338583099E-2</c:v>
                </c:pt>
                <c:pt idx="9">
                  <c:v>1.4506591831822952E-2</c:v>
                </c:pt>
                <c:pt idx="10">
                  <c:v>1.5859407812669594E-2</c:v>
                </c:pt>
                <c:pt idx="11">
                  <c:v>1.7220089002707203E-2</c:v>
                </c:pt>
                <c:pt idx="12">
                  <c:v>2.1723707785455969E-2</c:v>
                </c:pt>
                <c:pt idx="13">
                  <c:v>2.4937432260885843E-2</c:v>
                </c:pt>
                <c:pt idx="14">
                  <c:v>2.8212505368005274E-2</c:v>
                </c:pt>
                <c:pt idx="15">
                  <c:v>2.9934986180827454E-2</c:v>
                </c:pt>
                <c:pt idx="16">
                  <c:v>3.3543544157643962E-2</c:v>
                </c:pt>
                <c:pt idx="17">
                  <c:v>3.5410744819579967E-2</c:v>
                </c:pt>
                <c:pt idx="18">
                  <c:v>3.729839502541249E-2</c:v>
                </c:pt>
                <c:pt idx="19">
                  <c:v>3.9231663444552631E-2</c:v>
                </c:pt>
                <c:pt idx="20">
                  <c:v>4.1186954449427486E-2</c:v>
                </c:pt>
                <c:pt idx="21">
                  <c:v>4.3154829789007892E-2</c:v>
                </c:pt>
                <c:pt idx="22">
                  <c:v>4.5144727714323013E-2</c:v>
                </c:pt>
                <c:pt idx="23">
                  <c:v>4.9133961815982417E-2</c:v>
                </c:pt>
                <c:pt idx="24">
                  <c:v>5.3286792268813971E-2</c:v>
                </c:pt>
                <c:pt idx="25">
                  <c:v>5.7444341847160102E-2</c:v>
                </c:pt>
                <c:pt idx="26">
                  <c:v>6.3701902279494918E-2</c:v>
                </c:pt>
                <c:pt idx="27">
                  <c:v>6.582393571921831E-2</c:v>
                </c:pt>
                <c:pt idx="28">
                  <c:v>6.7966418702838219E-2</c:v>
                </c:pt>
                <c:pt idx="29">
                  <c:v>7.0132497314031039E-2</c:v>
                </c:pt>
                <c:pt idx="30">
                  <c:v>7.4526003168106245E-2</c:v>
                </c:pt>
                <c:pt idx="31">
                  <c:v>7.8938385524239776E-2</c:v>
                </c:pt>
                <c:pt idx="32">
                  <c:v>8.1168958850798542E-2</c:v>
                </c:pt>
                <c:pt idx="33">
                  <c:v>0.1508201053623423</c:v>
                </c:pt>
                <c:pt idx="34">
                  <c:v>0.16894783950568731</c:v>
                </c:pt>
                <c:pt idx="35">
                  <c:v>0.18716523703380938</c:v>
                </c:pt>
                <c:pt idx="36">
                  <c:v>0.18957041800440766</c:v>
                </c:pt>
                <c:pt idx="37">
                  <c:v>0.19198031810052052</c:v>
                </c:pt>
                <c:pt idx="38">
                  <c:v>0.19683629825502469</c:v>
                </c:pt>
                <c:pt idx="39">
                  <c:v>0.19928080527157782</c:v>
                </c:pt>
                <c:pt idx="40">
                  <c:v>0.20175520008305661</c:v>
                </c:pt>
                <c:pt idx="41">
                  <c:v>0.20686915909902456</c:v>
                </c:pt>
                <c:pt idx="42">
                  <c:v>0.23596099485458016</c:v>
                </c:pt>
                <c:pt idx="43">
                  <c:v>0.23866033464892067</c:v>
                </c:pt>
                <c:pt idx="44">
                  <c:v>0.24152327079443334</c:v>
                </c:pt>
                <c:pt idx="45">
                  <c:v>0.24444912861347376</c:v>
                </c:pt>
                <c:pt idx="46">
                  <c:v>0.25910515941992512</c:v>
                </c:pt>
                <c:pt idx="47">
                  <c:v>0.26215371450234465</c:v>
                </c:pt>
                <c:pt idx="48">
                  <c:v>0.26526204517461555</c:v>
                </c:pt>
                <c:pt idx="49">
                  <c:v>0.26845532010614892</c:v>
                </c:pt>
                <c:pt idx="50">
                  <c:v>0.28132437538441213</c:v>
                </c:pt>
                <c:pt idx="51">
                  <c:v>0.32331987333867124</c:v>
                </c:pt>
                <c:pt idx="52">
                  <c:v>0.33311835094878023</c:v>
                </c:pt>
                <c:pt idx="53">
                  <c:v>0.33980849788661832</c:v>
                </c:pt>
                <c:pt idx="54">
                  <c:v>0.40917020469993443</c:v>
                </c:pt>
                <c:pt idx="55">
                  <c:v>0.41266235758072461</c:v>
                </c:pt>
                <c:pt idx="56">
                  <c:v>0.56966609040900662</c:v>
                </c:pt>
                <c:pt idx="57">
                  <c:v>0.58527695761124154</c:v>
                </c:pt>
                <c:pt idx="58">
                  <c:v>0.58927877604760648</c:v>
                </c:pt>
                <c:pt idx="59">
                  <c:v>0.59378868699770804</c:v>
                </c:pt>
                <c:pt idx="60">
                  <c:v>0.59853927334905321</c:v>
                </c:pt>
                <c:pt idx="61">
                  <c:v>0.60345030996789417</c:v>
                </c:pt>
                <c:pt idx="62">
                  <c:v>0.6085044933940108</c:v>
                </c:pt>
                <c:pt idx="63">
                  <c:v>0.61359800286608224</c:v>
                </c:pt>
                <c:pt idx="64">
                  <c:v>0.61893533382307375</c:v>
                </c:pt>
                <c:pt idx="65">
                  <c:v>0.62429311432396173</c:v>
                </c:pt>
                <c:pt idx="66">
                  <c:v>0.62970752433102473</c:v>
                </c:pt>
                <c:pt idx="67">
                  <c:v>0.6510143760293593</c:v>
                </c:pt>
                <c:pt idx="68">
                  <c:v>0.67277898290260829</c:v>
                </c:pt>
                <c:pt idx="69">
                  <c:v>0.67285134282716519</c:v>
                </c:pt>
                <c:pt idx="70">
                  <c:v>0.67292370275172209</c:v>
                </c:pt>
                <c:pt idx="71">
                  <c:v>0.67300078180179357</c:v>
                </c:pt>
                <c:pt idx="72">
                  <c:v>0.67309201822840881</c:v>
                </c:pt>
                <c:pt idx="73">
                  <c:v>0.67319426594789145</c:v>
                </c:pt>
                <c:pt idx="74">
                  <c:v>0.67331539016943232</c:v>
                </c:pt>
                <c:pt idx="75">
                  <c:v>0.67344595264200235</c:v>
                </c:pt>
                <c:pt idx="76">
                  <c:v>0.67358438032376344</c:v>
                </c:pt>
                <c:pt idx="77">
                  <c:v>0.67373853842390641</c:v>
                </c:pt>
                <c:pt idx="78">
                  <c:v>0.67389898869140219</c:v>
                </c:pt>
                <c:pt idx="79">
                  <c:v>0.67408146154463267</c:v>
                </c:pt>
                <c:pt idx="80">
                  <c:v>0.67427966481624513</c:v>
                </c:pt>
                <c:pt idx="81">
                  <c:v>0.6744841602552103</c:v>
                </c:pt>
                <c:pt idx="82">
                  <c:v>0.67469180177785193</c:v>
                </c:pt>
                <c:pt idx="83">
                  <c:v>0.67491360067703721</c:v>
                </c:pt>
                <c:pt idx="84">
                  <c:v>0.67513854565989895</c:v>
                </c:pt>
                <c:pt idx="85">
                  <c:v>0.67536663672643704</c:v>
                </c:pt>
                <c:pt idx="86">
                  <c:v>0.67559472779297514</c:v>
                </c:pt>
                <c:pt idx="87">
                  <c:v>0.67582439190135146</c:v>
                </c:pt>
                <c:pt idx="88">
                  <c:v>0.67606349426075696</c:v>
                </c:pt>
                <c:pt idx="89">
                  <c:v>0.67630259662016246</c:v>
                </c:pt>
                <c:pt idx="90">
                  <c:v>0.67654169897956795</c:v>
                </c:pt>
                <c:pt idx="91">
                  <c:v>0.6767839474226498</c:v>
                </c:pt>
                <c:pt idx="92">
                  <c:v>0.677029341949408</c:v>
                </c:pt>
                <c:pt idx="93">
                  <c:v>0.67727788255984267</c:v>
                </c:pt>
                <c:pt idx="94">
                  <c:v>0.67752956925395369</c:v>
                </c:pt>
                <c:pt idx="95">
                  <c:v>0.67778282898990294</c:v>
                </c:pt>
                <c:pt idx="96">
                  <c:v>0.67803766176769031</c:v>
                </c:pt>
                <c:pt idx="97">
                  <c:v>0.67829406758731592</c:v>
                </c:pt>
                <c:pt idx="98">
                  <c:v>0.67855991165797069</c:v>
                </c:pt>
                <c:pt idx="99">
                  <c:v>0.67882890181230182</c:v>
                </c:pt>
                <c:pt idx="100">
                  <c:v>0.67909946500847118</c:v>
                </c:pt>
                <c:pt idx="101">
                  <c:v>0.67937946645566971</c:v>
                </c:pt>
                <c:pt idx="102">
                  <c:v>0.67966418702838283</c:v>
                </c:pt>
                <c:pt idx="103">
                  <c:v>0.67995362672661053</c:v>
                </c:pt>
                <c:pt idx="104">
                  <c:v>0.68024778555035281</c:v>
                </c:pt>
                <c:pt idx="105">
                  <c:v>0.68054509045777145</c:v>
                </c:pt>
                <c:pt idx="106">
                  <c:v>0.68084239536519009</c:v>
                </c:pt>
                <c:pt idx="107">
                  <c:v>0.68114441939812331</c:v>
                </c:pt>
                <c:pt idx="108">
                  <c:v>0.68144801647289466</c:v>
                </c:pt>
                <c:pt idx="109">
                  <c:v>0.681751613547666</c:v>
                </c:pt>
                <c:pt idx="110">
                  <c:v>0.68206464887346652</c:v>
                </c:pt>
                <c:pt idx="111">
                  <c:v>0.6823808302829435</c:v>
                </c:pt>
                <c:pt idx="112">
                  <c:v>0.68269701169242047</c:v>
                </c:pt>
                <c:pt idx="113">
                  <c:v>0.68301633918557381</c:v>
                </c:pt>
                <c:pt idx="114">
                  <c:v>0.68333723972056537</c:v>
                </c:pt>
                <c:pt idx="115">
                  <c:v>0.68366128633923329</c:v>
                </c:pt>
                <c:pt idx="116">
                  <c:v>0.6839853329579012</c:v>
                </c:pt>
                <c:pt idx="117">
                  <c:v>0.68431095261840735</c:v>
                </c:pt>
                <c:pt idx="118">
                  <c:v>0.6846365722789135</c:v>
                </c:pt>
                <c:pt idx="119">
                  <c:v>0.68496219193941965</c:v>
                </c:pt>
                <c:pt idx="120">
                  <c:v>0.68529724985095497</c:v>
                </c:pt>
                <c:pt idx="121">
                  <c:v>0.68563230776249029</c:v>
                </c:pt>
                <c:pt idx="122">
                  <c:v>0.68596893871586373</c:v>
                </c:pt>
                <c:pt idx="123">
                  <c:v>0.6863071427110754</c:v>
                </c:pt>
                <c:pt idx="124">
                  <c:v>0.68664691974812531</c:v>
                </c:pt>
                <c:pt idx="125">
                  <c:v>0.68698826982701333</c:v>
                </c:pt>
                <c:pt idx="126">
                  <c:v>0.68733433903141594</c:v>
                </c:pt>
                <c:pt idx="127">
                  <c:v>0.68768198127765678</c:v>
                </c:pt>
                <c:pt idx="128">
                  <c:v>0.68802962352389763</c:v>
                </c:pt>
                <c:pt idx="129">
                  <c:v>0.68837883881197659</c:v>
                </c:pt>
                <c:pt idx="130">
                  <c:v>0.68873120018373202</c:v>
                </c:pt>
                <c:pt idx="131">
                  <c:v>0.68908356155548744</c:v>
                </c:pt>
                <c:pt idx="132">
                  <c:v>0.68943749596908099</c:v>
                </c:pt>
                <c:pt idx="133">
                  <c:v>0.68979143038267454</c:v>
                </c:pt>
                <c:pt idx="134">
                  <c:v>0.69014851087994455</c:v>
                </c:pt>
                <c:pt idx="135">
                  <c:v>0.69050716441905269</c:v>
                </c:pt>
                <c:pt idx="136">
                  <c:v>0.69086739099999905</c:v>
                </c:pt>
                <c:pt idx="137">
                  <c:v>0.69123233670646</c:v>
                </c:pt>
                <c:pt idx="138">
                  <c:v>0.69161301283130294</c:v>
                </c:pt>
                <c:pt idx="139">
                  <c:v>0.69199368895614588</c:v>
                </c:pt>
                <c:pt idx="140">
                  <c:v>0.69237751116466517</c:v>
                </c:pt>
                <c:pt idx="141">
                  <c:v>0.69276133337318446</c:v>
                </c:pt>
                <c:pt idx="142">
                  <c:v>0.69315302079089469</c:v>
                </c:pt>
                <c:pt idx="143">
                  <c:v>0.69354785429228127</c:v>
                </c:pt>
                <c:pt idx="144">
                  <c:v>0.69394897996102067</c:v>
                </c:pt>
                <c:pt idx="145">
                  <c:v>0.69435325171343643</c:v>
                </c:pt>
                <c:pt idx="146">
                  <c:v>0.69475909650769041</c:v>
                </c:pt>
                <c:pt idx="147">
                  <c:v>0.69516966042745898</c:v>
                </c:pt>
                <c:pt idx="148">
                  <c:v>0.69558179738906578</c:v>
                </c:pt>
                <c:pt idx="149">
                  <c:v>0.6959955073925107</c:v>
                </c:pt>
                <c:pt idx="150">
                  <c:v>0.6964186556469848</c:v>
                </c:pt>
                <c:pt idx="151">
                  <c:v>0.69684180390145889</c:v>
                </c:pt>
                <c:pt idx="152">
                  <c:v>0.69726652519777121</c:v>
                </c:pt>
                <c:pt idx="153">
                  <c:v>0.69769439257775989</c:v>
                </c:pt>
                <c:pt idx="154">
                  <c:v>0.6981238329995868</c:v>
                </c:pt>
                <c:pt idx="155">
                  <c:v>0.69855484646325194</c:v>
                </c:pt>
                <c:pt idx="156">
                  <c:v>0.69899057905243167</c:v>
                </c:pt>
                <c:pt idx="157">
                  <c:v>0.69942788468344952</c:v>
                </c:pt>
                <c:pt idx="158">
                  <c:v>0.69986990943998195</c:v>
                </c:pt>
                <c:pt idx="159">
                  <c:v>0.70031665332202897</c:v>
                </c:pt>
                <c:pt idx="160">
                  <c:v>0.70076339720407599</c:v>
                </c:pt>
                <c:pt idx="161">
                  <c:v>0.70121800629531394</c:v>
                </c:pt>
                <c:pt idx="162">
                  <c:v>0.70167418842839013</c:v>
                </c:pt>
                <c:pt idx="163">
                  <c:v>0.70213666272881914</c:v>
                </c:pt>
                <c:pt idx="164">
                  <c:v>0.70260071007108627</c:v>
                </c:pt>
                <c:pt idx="165">
                  <c:v>0.70306790349702986</c:v>
                </c:pt>
                <c:pt idx="166">
                  <c:v>0.7035382430066498</c:v>
                </c:pt>
                <c:pt idx="167">
                  <c:v>0.70401330164178433</c:v>
                </c:pt>
                <c:pt idx="168">
                  <c:v>0.70448993331875709</c:v>
                </c:pt>
                <c:pt idx="169">
                  <c:v>0.70497128412124443</c:v>
                </c:pt>
                <c:pt idx="170">
                  <c:v>0.70545735404924625</c:v>
                </c:pt>
                <c:pt idx="171">
                  <c:v>0.70594814310276266</c:v>
                </c:pt>
                <c:pt idx="172">
                  <c:v>0.70644365128179365</c:v>
                </c:pt>
                <c:pt idx="173">
                  <c:v>0.7069423055445011</c:v>
                </c:pt>
                <c:pt idx="174">
                  <c:v>0.70744253284904668</c:v>
                </c:pt>
                <c:pt idx="175">
                  <c:v>0.70794590623726872</c:v>
                </c:pt>
                <c:pt idx="176">
                  <c:v>0.70845085266732888</c:v>
                </c:pt>
                <c:pt idx="177">
                  <c:v>0.70896209126474186</c:v>
                </c:pt>
                <c:pt idx="178">
                  <c:v>0.70947490290399307</c:v>
                </c:pt>
                <c:pt idx="179">
                  <c:v>0.7099892875850824</c:v>
                </c:pt>
                <c:pt idx="180">
                  <c:v>0.71050367226617173</c:v>
                </c:pt>
                <c:pt idx="181">
                  <c:v>0.71102277607277564</c:v>
                </c:pt>
                <c:pt idx="182">
                  <c:v>0.71154345292121779</c:v>
                </c:pt>
                <c:pt idx="183">
                  <c:v>0.71206570281149817</c:v>
                </c:pt>
                <c:pt idx="184">
                  <c:v>0.71259424486913125</c:v>
                </c:pt>
                <c:pt idx="185">
                  <c:v>0.71312907909411716</c:v>
                </c:pt>
                <c:pt idx="186">
                  <c:v>0.71366548636094118</c:v>
                </c:pt>
                <c:pt idx="187">
                  <c:v>0.71420189362776521</c:v>
                </c:pt>
                <c:pt idx="188">
                  <c:v>0.71474144697826569</c:v>
                </c:pt>
                <c:pt idx="189">
                  <c:v>0.7152825733706043</c:v>
                </c:pt>
                <c:pt idx="190">
                  <c:v>0.71582369976294291</c:v>
                </c:pt>
                <c:pt idx="191">
                  <c:v>0.71636954528079611</c:v>
                </c:pt>
                <c:pt idx="192">
                  <c:v>0.71693426730070764</c:v>
                </c:pt>
                <c:pt idx="193">
                  <c:v>0.71750685452981022</c:v>
                </c:pt>
                <c:pt idx="194">
                  <c:v>0.71808258784258916</c:v>
                </c:pt>
                <c:pt idx="195">
                  <c:v>0.71865989419720633</c:v>
                </c:pt>
                <c:pt idx="196">
                  <c:v>0.71924663880285256</c:v>
                </c:pt>
                <c:pt idx="197">
                  <c:v>0.71983338340849878</c:v>
                </c:pt>
                <c:pt idx="198">
                  <c:v>0.72042170105598324</c:v>
                </c:pt>
                <c:pt idx="199">
                  <c:v>0.72101631087082052</c:v>
                </c:pt>
                <c:pt idx="200">
                  <c:v>0.72161406676933415</c:v>
                </c:pt>
                <c:pt idx="201">
                  <c:v>0.72222126091887695</c:v>
                </c:pt>
                <c:pt idx="202">
                  <c:v>0.72283632027761069</c:v>
                </c:pt>
                <c:pt idx="203">
                  <c:v>0.72345137963634443</c:v>
                </c:pt>
                <c:pt idx="204">
                  <c:v>0.72407273116243098</c:v>
                </c:pt>
                <c:pt idx="205">
                  <c:v>0.72470352093954671</c:v>
                </c:pt>
                <c:pt idx="206">
                  <c:v>0.72533902984217702</c:v>
                </c:pt>
                <c:pt idx="207">
                  <c:v>0.72597768482848368</c:v>
                </c:pt>
                <c:pt idx="208">
                  <c:v>0.72661791285662858</c:v>
                </c:pt>
                <c:pt idx="209">
                  <c:v>0.72726286001028806</c:v>
                </c:pt>
                <c:pt idx="210">
                  <c:v>0.72791252628946213</c:v>
                </c:pt>
                <c:pt idx="211">
                  <c:v>0.72856376561047431</c:v>
                </c:pt>
                <c:pt idx="212">
                  <c:v>0.7292150049314865</c:v>
                </c:pt>
                <c:pt idx="213">
                  <c:v>0.72986781729433692</c:v>
                </c:pt>
                <c:pt idx="214">
                  <c:v>0.73053950615924568</c:v>
                </c:pt>
                <c:pt idx="215">
                  <c:v>0.73121591414966902</c:v>
                </c:pt>
                <c:pt idx="216">
                  <c:v>0.7319001873492833</c:v>
                </c:pt>
                <c:pt idx="217">
                  <c:v>0.73258603359073582</c:v>
                </c:pt>
                <c:pt idx="218">
                  <c:v>0.73327659895770292</c:v>
                </c:pt>
                <c:pt idx="219">
                  <c:v>0.73396873736650814</c:v>
                </c:pt>
                <c:pt idx="220">
                  <c:v>0.73466087577531336</c:v>
                </c:pt>
                <c:pt idx="221">
                  <c:v>0.73536402547698598</c:v>
                </c:pt>
                <c:pt idx="222">
                  <c:v>0.73606717517865861</c:v>
                </c:pt>
                <c:pt idx="223">
                  <c:v>0.73677819008952217</c:v>
                </c:pt>
                <c:pt idx="224">
                  <c:v>0.73748920500038573</c:v>
                </c:pt>
                <c:pt idx="225">
                  <c:v>0.73820651207860211</c:v>
                </c:pt>
                <c:pt idx="226">
                  <c:v>0.73892696524049484</c:v>
                </c:pt>
                <c:pt idx="227">
                  <c:v>0.7396489914442258</c:v>
                </c:pt>
                <c:pt idx="228">
                  <c:v>0.74039618631736781</c:v>
                </c:pt>
                <c:pt idx="229">
                  <c:v>0.74114495423234805</c:v>
                </c:pt>
                <c:pt idx="230">
                  <c:v>0.74190316039835746</c:v>
                </c:pt>
                <c:pt idx="231">
                  <c:v>0.74266923177355781</c:v>
                </c:pt>
                <c:pt idx="232">
                  <c:v>0.7434431683579491</c:v>
                </c:pt>
                <c:pt idx="233">
                  <c:v>0.74422025102601685</c:v>
                </c:pt>
                <c:pt idx="234">
                  <c:v>0.74500047977776096</c:v>
                </c:pt>
                <c:pt idx="235">
                  <c:v>0.7457822815713433</c:v>
                </c:pt>
                <c:pt idx="236">
                  <c:v>0.74656722944860199</c:v>
                </c:pt>
                <c:pt idx="237">
                  <c:v>0.74735375036769891</c:v>
                </c:pt>
                <c:pt idx="238">
                  <c:v>0.74814341737047219</c:v>
                </c:pt>
                <c:pt idx="239">
                  <c:v>0.74893308437324546</c:v>
                </c:pt>
                <c:pt idx="240">
                  <c:v>0.74972432441785697</c:v>
                </c:pt>
                <c:pt idx="241">
                  <c:v>0.75052657575533577</c:v>
                </c:pt>
                <c:pt idx="242">
                  <c:v>0.75132882709281457</c:v>
                </c:pt>
                <c:pt idx="243">
                  <c:v>0.75213579755580795</c:v>
                </c:pt>
                <c:pt idx="244">
                  <c:v>0.7529522062698305</c:v>
                </c:pt>
                <c:pt idx="245">
                  <c:v>0.75377018802569129</c:v>
                </c:pt>
                <c:pt idx="246">
                  <c:v>0.75460232715809583</c:v>
                </c:pt>
                <c:pt idx="247">
                  <c:v>0.75543761237417673</c:v>
                </c:pt>
                <c:pt idx="248">
                  <c:v>0.75627289759025762</c:v>
                </c:pt>
                <c:pt idx="249">
                  <c:v>0.75710818280633851</c:v>
                </c:pt>
                <c:pt idx="250">
                  <c:v>0.75794504106425764</c:v>
                </c:pt>
                <c:pt idx="251">
                  <c:v>0.75878819148952947</c:v>
                </c:pt>
                <c:pt idx="252">
                  <c:v>0.75963606104031589</c:v>
                </c:pt>
                <c:pt idx="253">
                  <c:v>0.76048707667477877</c:v>
                </c:pt>
                <c:pt idx="254">
                  <c:v>0.76134123839291801</c:v>
                </c:pt>
                <c:pt idx="255">
                  <c:v>0.76220326532024818</c:v>
                </c:pt>
                <c:pt idx="256">
                  <c:v>0.76306686528941658</c:v>
                </c:pt>
                <c:pt idx="257">
                  <c:v>0.76393046525858499</c:v>
                </c:pt>
                <c:pt idx="258">
                  <c:v>0.76479563826959152</c:v>
                </c:pt>
                <c:pt idx="259">
                  <c:v>0.76567654169898003</c:v>
                </c:pt>
                <c:pt idx="260">
                  <c:v>0.76657002946307407</c:v>
                </c:pt>
                <c:pt idx="261">
                  <c:v>0.76746823635268269</c:v>
                </c:pt>
                <c:pt idx="262">
                  <c:v>0.76837430845148225</c:v>
                </c:pt>
                <c:pt idx="263">
                  <c:v>0.76928038055028181</c:v>
                </c:pt>
                <c:pt idx="264">
                  <c:v>0.7701880256909196</c:v>
                </c:pt>
                <c:pt idx="265">
                  <c:v>0.77109567083155739</c:v>
                </c:pt>
                <c:pt idx="266">
                  <c:v>0.77200488901403341</c:v>
                </c:pt>
                <c:pt idx="267">
                  <c:v>0.77291410719650944</c:v>
                </c:pt>
                <c:pt idx="268">
                  <c:v>0.77382804450450005</c:v>
                </c:pt>
                <c:pt idx="269">
                  <c:v>0.77474198181249065</c:v>
                </c:pt>
                <c:pt idx="270">
                  <c:v>0.77565749216231938</c:v>
                </c:pt>
                <c:pt idx="271">
                  <c:v>0.77657300251214811</c:v>
                </c:pt>
                <c:pt idx="272">
                  <c:v>0.77749165894565331</c:v>
                </c:pt>
                <c:pt idx="273">
                  <c:v>0.77841660754651121</c:v>
                </c:pt>
                <c:pt idx="274">
                  <c:v>0.77934627527288369</c:v>
                </c:pt>
                <c:pt idx="275">
                  <c:v>0.78027908908293264</c:v>
                </c:pt>
                <c:pt idx="276">
                  <c:v>0.78122763331136347</c:v>
                </c:pt>
                <c:pt idx="277">
                  <c:v>0.78217775058163252</c:v>
                </c:pt>
                <c:pt idx="278">
                  <c:v>0.78312786785190158</c:v>
                </c:pt>
                <c:pt idx="279">
                  <c:v>0.78408427728952335</c:v>
                </c:pt>
                <c:pt idx="280">
                  <c:v>0.78505327106185074</c:v>
                </c:pt>
                <c:pt idx="281">
                  <c:v>0.78602541091785449</c:v>
                </c:pt>
                <c:pt idx="282">
                  <c:v>0.78699912381569648</c:v>
                </c:pt>
                <c:pt idx="283">
                  <c:v>0.78797440975537658</c:v>
                </c:pt>
                <c:pt idx="284">
                  <c:v>0.78894969569505669</c:v>
                </c:pt>
                <c:pt idx="285">
                  <c:v>0.78992655467657502</c:v>
                </c:pt>
                <c:pt idx="286">
                  <c:v>0.79090655974176971</c:v>
                </c:pt>
                <c:pt idx="287">
                  <c:v>0.7918865648069644</c:v>
                </c:pt>
                <c:pt idx="288">
                  <c:v>0.79288230029054108</c:v>
                </c:pt>
                <c:pt idx="289">
                  <c:v>0.7938811818577941</c:v>
                </c:pt>
                <c:pt idx="290">
                  <c:v>0.79488006342504713</c:v>
                </c:pt>
                <c:pt idx="291">
                  <c:v>0.7958868102014911</c:v>
                </c:pt>
                <c:pt idx="292">
                  <c:v>0.79689827610344965</c:v>
                </c:pt>
                <c:pt idx="293">
                  <c:v>0.79792547242379019</c:v>
                </c:pt>
                <c:pt idx="294">
                  <c:v>0.79895424178596897</c:v>
                </c:pt>
                <c:pt idx="295">
                  <c:v>0.79998301114814774</c:v>
                </c:pt>
                <c:pt idx="296">
                  <c:v>0.80101807267767922</c:v>
                </c:pt>
                <c:pt idx="297">
                  <c:v>0.80205785333272528</c:v>
                </c:pt>
                <c:pt idx="298">
                  <c:v>0.8031007800714477</c:v>
                </c:pt>
                <c:pt idx="299">
                  <c:v>0.8041484259356847</c:v>
                </c:pt>
                <c:pt idx="300">
                  <c:v>0.80521337526014192</c:v>
                </c:pt>
                <c:pt idx="301">
                  <c:v>0.80628776283562831</c:v>
                </c:pt>
                <c:pt idx="302">
                  <c:v>0.8073684425784674</c:v>
                </c:pt>
                <c:pt idx="303">
                  <c:v>0.80846957186520307</c:v>
                </c:pt>
                <c:pt idx="304">
                  <c:v>0.80957542027745333</c:v>
                </c:pt>
                <c:pt idx="305">
                  <c:v>0.81068126868970358</c:v>
                </c:pt>
                <c:pt idx="306">
                  <c:v>0.81179970143665936</c:v>
                </c:pt>
                <c:pt idx="307">
                  <c:v>0.81292599939280608</c:v>
                </c:pt>
                <c:pt idx="308">
                  <c:v>0.81405544343262926</c:v>
                </c:pt>
                <c:pt idx="309">
                  <c:v>0.81519432572348149</c:v>
                </c:pt>
                <c:pt idx="310">
                  <c:v>0.81635680364190666</c:v>
                </c:pt>
                <c:pt idx="311">
                  <c:v>0.81753186589503746</c:v>
                </c:pt>
                <c:pt idx="312">
                  <c:v>0.81870692814816826</c:v>
                </c:pt>
                <c:pt idx="313">
                  <c:v>0.81988828256865176</c:v>
                </c:pt>
                <c:pt idx="314">
                  <c:v>0.8210712100309735</c:v>
                </c:pt>
                <c:pt idx="315">
                  <c:v>0.82225571053513336</c:v>
                </c:pt>
                <c:pt idx="316">
                  <c:v>0.82344335712296968</c:v>
                </c:pt>
                <c:pt idx="317">
                  <c:v>0.82465459933837892</c:v>
                </c:pt>
                <c:pt idx="318">
                  <c:v>0.82587685284665546</c:v>
                </c:pt>
                <c:pt idx="319">
                  <c:v>0.8271101176477994</c:v>
                </c:pt>
                <c:pt idx="320">
                  <c:v>0.82834495549078146</c:v>
                </c:pt>
                <c:pt idx="321">
                  <c:v>0.82959709679398375</c:v>
                </c:pt>
                <c:pt idx="322">
                  <c:v>0.83087126068292072</c:v>
                </c:pt>
                <c:pt idx="323">
                  <c:v>0.83214699761369582</c:v>
                </c:pt>
                <c:pt idx="324">
                  <c:v>0.83343531887917655</c:v>
                </c:pt>
                <c:pt idx="325">
                  <c:v>0.83474251664671562</c:v>
                </c:pt>
                <c:pt idx="326">
                  <c:v>0.83605128745609281</c:v>
                </c:pt>
                <c:pt idx="327">
                  <c:v>0.83736320434914646</c:v>
                </c:pt>
                <c:pt idx="328">
                  <c:v>0.83868298645139105</c:v>
                </c:pt>
                <c:pt idx="329">
                  <c:v>0.84001063376282659</c:v>
                </c:pt>
                <c:pt idx="330">
                  <c:v>0.84136659582734963</c:v>
                </c:pt>
                <c:pt idx="331">
                  <c:v>0.8427241309337109</c:v>
                </c:pt>
                <c:pt idx="332">
                  <c:v>0.84408481212374853</c:v>
                </c:pt>
                <c:pt idx="333">
                  <c:v>0.84545178548113886</c:v>
                </c:pt>
                <c:pt idx="334">
                  <c:v>0.84683134317323483</c:v>
                </c:pt>
                <c:pt idx="335">
                  <c:v>0.84822348520003632</c:v>
                </c:pt>
                <c:pt idx="336">
                  <c:v>0.84965652631463084</c:v>
                </c:pt>
                <c:pt idx="337">
                  <c:v>0.85110057872209277</c:v>
                </c:pt>
                <c:pt idx="338">
                  <c:v>0.85258867630102408</c:v>
                </c:pt>
                <c:pt idx="339">
                  <c:v>0.85411767296774843</c:v>
                </c:pt>
                <c:pt idx="340">
                  <c:v>0.85566240005285477</c:v>
                </c:pt>
                <c:pt idx="341">
                  <c:v>0.85725117230943049</c:v>
                </c:pt>
                <c:pt idx="342">
                  <c:v>0.85886511323541725</c:v>
                </c:pt>
                <c:pt idx="343">
                  <c:v>0.86050422283081518</c:v>
                </c:pt>
                <c:pt idx="344">
                  <c:v>0.86215119763540404</c:v>
                </c:pt>
                <c:pt idx="345">
                  <c:v>0.86381547590021301</c:v>
                </c:pt>
                <c:pt idx="346">
                  <c:v>0.86550964195994773</c:v>
                </c:pt>
                <c:pt idx="347">
                  <c:v>0.86720538106152056</c:v>
                </c:pt>
                <c:pt idx="348">
                  <c:v>0.86896089575294477</c:v>
                </c:pt>
                <c:pt idx="349">
                  <c:v>0.87074157911378014</c:v>
                </c:pt>
                <c:pt idx="350">
                  <c:v>0.87252540855829186</c:v>
                </c:pt>
                <c:pt idx="351">
                  <c:v>0.8743155301701564</c:v>
                </c:pt>
                <c:pt idx="352">
                  <c:v>0.87619216908312159</c:v>
                </c:pt>
                <c:pt idx="353">
                  <c:v>0.87807667320527771</c:v>
                </c:pt>
                <c:pt idx="354">
                  <c:v>0.87998162687133041</c:v>
                </c:pt>
                <c:pt idx="355">
                  <c:v>0.88189287270473582</c:v>
                </c:pt>
                <c:pt idx="356">
                  <c:v>0.88381198374733227</c:v>
                </c:pt>
                <c:pt idx="357">
                  <c:v>0.88578929733794187</c:v>
                </c:pt>
                <c:pt idx="358">
                  <c:v>0.88779177959796252</c:v>
                </c:pt>
                <c:pt idx="359">
                  <c:v>0.88981628444371785</c:v>
                </c:pt>
                <c:pt idx="360">
                  <c:v>0.89185337362417882</c:v>
                </c:pt>
                <c:pt idx="361">
                  <c:v>0.89389203584647792</c:v>
                </c:pt>
                <c:pt idx="362">
                  <c:v>0.89593227111061524</c:v>
                </c:pt>
                <c:pt idx="363">
                  <c:v>0.89798823679313455</c:v>
                </c:pt>
                <c:pt idx="364">
                  <c:v>0.90004577551749199</c:v>
                </c:pt>
                <c:pt idx="365">
                  <c:v>0.90215522462250985</c:v>
                </c:pt>
                <c:pt idx="366">
                  <c:v>0.90427411197855689</c:v>
                </c:pt>
                <c:pt idx="367">
                  <c:v>0.90640086454379487</c:v>
                </c:pt>
                <c:pt idx="368">
                  <c:v>0.90854806665292942</c:v>
                </c:pt>
                <c:pt idx="369">
                  <c:v>0.91074088697537159</c:v>
                </c:pt>
                <c:pt idx="370">
                  <c:v>0.91294943771619563</c:v>
                </c:pt>
                <c:pt idx="371">
                  <c:v>0.91515956149885791</c:v>
                </c:pt>
                <c:pt idx="372">
                  <c:v>0.91748451733570835</c:v>
                </c:pt>
                <c:pt idx="373">
                  <c:v>0.91980947317255879</c:v>
                </c:pt>
                <c:pt idx="374">
                  <c:v>0.92214229421860017</c:v>
                </c:pt>
                <c:pt idx="375">
                  <c:v>0.92449084568302342</c:v>
                </c:pt>
                <c:pt idx="376">
                  <c:v>0.9268960266536217</c:v>
                </c:pt>
                <c:pt idx="377">
                  <c:v>0.92932794933546925</c:v>
                </c:pt>
                <c:pt idx="378">
                  <c:v>0.93176459114283139</c:v>
                </c:pt>
                <c:pt idx="379">
                  <c:v>0.93421696336857551</c:v>
                </c:pt>
                <c:pt idx="380">
                  <c:v>0.93679675198321333</c:v>
                </c:pt>
                <c:pt idx="381">
                  <c:v>0.93938755189071843</c:v>
                </c:pt>
                <c:pt idx="382">
                  <c:v>0.9420318352207222</c:v>
                </c:pt>
                <c:pt idx="383">
                  <c:v>0.94468398375991691</c:v>
                </c:pt>
                <c:pt idx="384">
                  <c:v>0.94734714359197891</c:v>
                </c:pt>
                <c:pt idx="385">
                  <c:v>0.95001187646587915</c:v>
                </c:pt>
                <c:pt idx="386">
                  <c:v>0.95269705888367595</c:v>
                </c:pt>
                <c:pt idx="387">
                  <c:v>0.95541212909639839</c:v>
                </c:pt>
                <c:pt idx="388">
                  <c:v>0.95815866014588469</c:v>
                </c:pt>
                <c:pt idx="389">
                  <c:v>0.9609224946555911</c:v>
                </c:pt>
                <c:pt idx="390">
                  <c:v>0.96380116121948567</c:v>
                </c:pt>
                <c:pt idx="391">
                  <c:v>0.96678679462837747</c:v>
                </c:pt>
                <c:pt idx="392">
                  <c:v>0.97048816207364741</c:v>
                </c:pt>
                <c:pt idx="393">
                  <c:v>0.97420840602097569</c:v>
                </c:pt>
                <c:pt idx="394">
                  <c:v>0.9779805603489643</c:v>
                </c:pt>
                <c:pt idx="395">
                  <c:v>0.98179204072290782</c:v>
                </c:pt>
                <c:pt idx="396">
                  <c:v>0.98583633128890402</c:v>
                </c:pt>
                <c:pt idx="397">
                  <c:v>0.99003477995504319</c:v>
                </c:pt>
                <c:pt idx="398">
                  <c:v>0.99491278269528205</c:v>
                </c:pt>
                <c:pt idx="399">
                  <c:v>1.0000000000000007</c:v>
                </c:pt>
              </c:numCache>
            </c:numRef>
          </c:yVal>
          <c:smooth val="1"/>
        </c:ser>
        <c:ser>
          <c:idx val="2"/>
          <c:order val="2"/>
          <c:tx>
            <c:v>Česká republika</c:v>
          </c:tx>
          <c:marker>
            <c:symbol val="none"/>
          </c:marker>
          <c:xVal>
            <c:numRef>
              <c:f>Celkem!$I$1:$I$6254</c:f>
              <c:numCache>
                <c:formatCode>General</c:formatCode>
                <c:ptCount val="6254"/>
                <c:pt idx="0">
                  <c:v>0</c:v>
                </c:pt>
                <c:pt idx="1">
                  <c:v>1.1376564277588168E-3</c:v>
                </c:pt>
                <c:pt idx="2">
                  <c:v>2.2753128555176336E-3</c:v>
                </c:pt>
                <c:pt idx="3">
                  <c:v>3.4129692832764501E-3</c:v>
                </c:pt>
                <c:pt idx="4">
                  <c:v>4.5506257110352671E-3</c:v>
                </c:pt>
                <c:pt idx="5">
                  <c:v>5.6882821387940841E-3</c:v>
                </c:pt>
                <c:pt idx="6">
                  <c:v>6.8259385665529011E-3</c:v>
                </c:pt>
                <c:pt idx="7">
                  <c:v>7.9635949943117172E-3</c:v>
                </c:pt>
                <c:pt idx="8">
                  <c:v>9.1012514220705342E-3</c:v>
                </c:pt>
                <c:pt idx="9">
                  <c:v>1.0238907849829351E-2</c:v>
                </c:pt>
                <c:pt idx="10">
                  <c:v>1.1376564277588168E-2</c:v>
                </c:pt>
                <c:pt idx="11">
                  <c:v>1.2514220705346985E-2</c:v>
                </c:pt>
                <c:pt idx="12">
                  <c:v>1.3651877133105802E-2</c:v>
                </c:pt>
                <c:pt idx="13">
                  <c:v>1.4789533560864619E-2</c:v>
                </c:pt>
                <c:pt idx="14">
                  <c:v>1.5927189988623434E-2</c:v>
                </c:pt>
                <c:pt idx="15">
                  <c:v>1.706484641638225E-2</c:v>
                </c:pt>
                <c:pt idx="16">
                  <c:v>1.8202502844141065E-2</c:v>
                </c:pt>
                <c:pt idx="17">
                  <c:v>1.934015927189988E-2</c:v>
                </c:pt>
                <c:pt idx="18">
                  <c:v>2.0477815699658695E-2</c:v>
                </c:pt>
                <c:pt idx="19">
                  <c:v>2.1615472127417511E-2</c:v>
                </c:pt>
                <c:pt idx="20">
                  <c:v>2.2753128555176326E-2</c:v>
                </c:pt>
                <c:pt idx="21">
                  <c:v>2.3890784982935141E-2</c:v>
                </c:pt>
                <c:pt idx="22">
                  <c:v>2.5028441410693957E-2</c:v>
                </c:pt>
                <c:pt idx="23">
                  <c:v>2.6166097838452772E-2</c:v>
                </c:pt>
                <c:pt idx="24">
                  <c:v>2.7303754266211587E-2</c:v>
                </c:pt>
                <c:pt idx="25">
                  <c:v>2.9579067121729221E-2</c:v>
                </c:pt>
                <c:pt idx="26">
                  <c:v>3.0716723549488036E-2</c:v>
                </c:pt>
                <c:pt idx="27">
                  <c:v>3.1854379977246855E-2</c:v>
                </c:pt>
                <c:pt idx="28">
                  <c:v>3.299203640500567E-2</c:v>
                </c:pt>
                <c:pt idx="29">
                  <c:v>3.4129692832764486E-2</c:v>
                </c:pt>
                <c:pt idx="30">
                  <c:v>3.5267349260523301E-2</c:v>
                </c:pt>
                <c:pt idx="31">
                  <c:v>3.6405005688282116E-2</c:v>
                </c:pt>
                <c:pt idx="32">
                  <c:v>3.7542662116040931E-2</c:v>
                </c:pt>
                <c:pt idx="33">
                  <c:v>3.8680318543799747E-2</c:v>
                </c:pt>
                <c:pt idx="34">
                  <c:v>3.9817974971558562E-2</c:v>
                </c:pt>
                <c:pt idx="35">
                  <c:v>4.0955631399317377E-2</c:v>
                </c:pt>
                <c:pt idx="36">
                  <c:v>4.2093287827076192E-2</c:v>
                </c:pt>
                <c:pt idx="37">
                  <c:v>4.3230944254835008E-2</c:v>
                </c:pt>
                <c:pt idx="38">
                  <c:v>4.4368600682593823E-2</c:v>
                </c:pt>
                <c:pt idx="39">
                  <c:v>4.5506257110352638E-2</c:v>
                </c:pt>
                <c:pt idx="40">
                  <c:v>4.6643913538111453E-2</c:v>
                </c:pt>
                <c:pt idx="41">
                  <c:v>4.7781569965870269E-2</c:v>
                </c:pt>
                <c:pt idx="42">
                  <c:v>4.8919226393629084E-2</c:v>
                </c:pt>
                <c:pt idx="43">
                  <c:v>5.0056882821387899E-2</c:v>
                </c:pt>
                <c:pt idx="44">
                  <c:v>5.1194539249146714E-2</c:v>
                </c:pt>
                <c:pt idx="45">
                  <c:v>5.233219567690553E-2</c:v>
                </c:pt>
                <c:pt idx="46">
                  <c:v>5.3469852104664345E-2</c:v>
                </c:pt>
                <c:pt idx="47">
                  <c:v>5.460750853242316E-2</c:v>
                </c:pt>
                <c:pt idx="48">
                  <c:v>5.5745164960181975E-2</c:v>
                </c:pt>
                <c:pt idx="49">
                  <c:v>5.6882821387940791E-2</c:v>
                </c:pt>
                <c:pt idx="50">
                  <c:v>5.8020477815699606E-2</c:v>
                </c:pt>
                <c:pt idx="51">
                  <c:v>5.9158134243458421E-2</c:v>
                </c:pt>
                <c:pt idx="52">
                  <c:v>6.0295790671217236E-2</c:v>
                </c:pt>
                <c:pt idx="53">
                  <c:v>6.1433447098976052E-2</c:v>
                </c:pt>
                <c:pt idx="54">
                  <c:v>6.2571103526734867E-2</c:v>
                </c:pt>
                <c:pt idx="55">
                  <c:v>6.3708759954493682E-2</c:v>
                </c:pt>
                <c:pt idx="56">
                  <c:v>6.4846416382252497E-2</c:v>
                </c:pt>
                <c:pt idx="57">
                  <c:v>6.5984072810011313E-2</c:v>
                </c:pt>
                <c:pt idx="58">
                  <c:v>6.7121729237770128E-2</c:v>
                </c:pt>
                <c:pt idx="59">
                  <c:v>6.8259385665528943E-2</c:v>
                </c:pt>
                <c:pt idx="60">
                  <c:v>6.9397042093287759E-2</c:v>
                </c:pt>
                <c:pt idx="61">
                  <c:v>7.0534698521046574E-2</c:v>
                </c:pt>
                <c:pt idx="62">
                  <c:v>7.1672354948805389E-2</c:v>
                </c:pt>
                <c:pt idx="63">
                  <c:v>7.2810011376564204E-2</c:v>
                </c:pt>
                <c:pt idx="64">
                  <c:v>7.394766780432302E-2</c:v>
                </c:pt>
                <c:pt idx="65">
                  <c:v>7.5085324232081835E-2</c:v>
                </c:pt>
                <c:pt idx="66">
                  <c:v>7.622298065984065E-2</c:v>
                </c:pt>
                <c:pt idx="67">
                  <c:v>7.7360637087599465E-2</c:v>
                </c:pt>
                <c:pt idx="68">
                  <c:v>7.8498293515358281E-2</c:v>
                </c:pt>
                <c:pt idx="69">
                  <c:v>7.9635949943117096E-2</c:v>
                </c:pt>
                <c:pt idx="70">
                  <c:v>8.0773606370875911E-2</c:v>
                </c:pt>
                <c:pt idx="71">
                  <c:v>8.1911262798634726E-2</c:v>
                </c:pt>
                <c:pt idx="72">
                  <c:v>8.3048919226393542E-2</c:v>
                </c:pt>
                <c:pt idx="73">
                  <c:v>8.4186575654152357E-2</c:v>
                </c:pt>
                <c:pt idx="74">
                  <c:v>8.5324232081911172E-2</c:v>
                </c:pt>
                <c:pt idx="75">
                  <c:v>8.6461888509669987E-2</c:v>
                </c:pt>
                <c:pt idx="76">
                  <c:v>8.7599544937428803E-2</c:v>
                </c:pt>
                <c:pt idx="77">
                  <c:v>8.8737201365187618E-2</c:v>
                </c:pt>
                <c:pt idx="78">
                  <c:v>8.9874857792946433E-2</c:v>
                </c:pt>
                <c:pt idx="79">
                  <c:v>9.1012514220705248E-2</c:v>
                </c:pt>
                <c:pt idx="80">
                  <c:v>9.2150170648464064E-2</c:v>
                </c:pt>
                <c:pt idx="81">
                  <c:v>9.4425483503981694E-2</c:v>
                </c:pt>
                <c:pt idx="82">
                  <c:v>9.5563139931740509E-2</c:v>
                </c:pt>
                <c:pt idx="83">
                  <c:v>9.6700796359499325E-2</c:v>
                </c:pt>
                <c:pt idx="84">
                  <c:v>9.783845278725814E-2</c:v>
                </c:pt>
                <c:pt idx="85">
                  <c:v>9.8976109215016955E-2</c:v>
                </c:pt>
                <c:pt idx="86">
                  <c:v>0.10011376564277577</c:v>
                </c:pt>
                <c:pt idx="87">
                  <c:v>0.10125142207053459</c:v>
                </c:pt>
                <c:pt idx="88">
                  <c:v>0.1023890784982934</c:v>
                </c:pt>
                <c:pt idx="89">
                  <c:v>0.10352673492605222</c:v>
                </c:pt>
                <c:pt idx="90">
                  <c:v>0.10466439135381103</c:v>
                </c:pt>
                <c:pt idx="91">
                  <c:v>0.10580204778156985</c:v>
                </c:pt>
                <c:pt idx="92">
                  <c:v>0.10693970420932866</c:v>
                </c:pt>
                <c:pt idx="93">
                  <c:v>0.10807736063708748</c:v>
                </c:pt>
                <c:pt idx="94">
                  <c:v>0.10921501706484629</c:v>
                </c:pt>
                <c:pt idx="95">
                  <c:v>0.11035267349260511</c:v>
                </c:pt>
                <c:pt idx="96">
                  <c:v>0.11149032992036392</c:v>
                </c:pt>
                <c:pt idx="97">
                  <c:v>0.11262798634812274</c:v>
                </c:pt>
                <c:pt idx="98">
                  <c:v>0.11376564277588155</c:v>
                </c:pt>
                <c:pt idx="99">
                  <c:v>0.11490329920364037</c:v>
                </c:pt>
                <c:pt idx="100">
                  <c:v>0.11604095563139918</c:v>
                </c:pt>
                <c:pt idx="101">
                  <c:v>0.117178612059158</c:v>
                </c:pt>
                <c:pt idx="102">
                  <c:v>0.11831626848691681</c:v>
                </c:pt>
                <c:pt idx="103">
                  <c:v>0.11945392491467563</c:v>
                </c:pt>
                <c:pt idx="104">
                  <c:v>0.12059158134243445</c:v>
                </c:pt>
                <c:pt idx="105">
                  <c:v>0.12172923777019326</c:v>
                </c:pt>
                <c:pt idx="106">
                  <c:v>0.12286689419795208</c:v>
                </c:pt>
                <c:pt idx="107">
                  <c:v>0.12400455062571089</c:v>
                </c:pt>
                <c:pt idx="108">
                  <c:v>0.12514220705346971</c:v>
                </c:pt>
                <c:pt idx="109">
                  <c:v>0.12627986348122852</c:v>
                </c:pt>
                <c:pt idx="110">
                  <c:v>0.12741751990898734</c:v>
                </c:pt>
                <c:pt idx="111">
                  <c:v>0.12855517633674615</c:v>
                </c:pt>
                <c:pt idx="112">
                  <c:v>0.12969283276450497</c:v>
                </c:pt>
                <c:pt idx="113">
                  <c:v>0.13083048919226378</c:v>
                </c:pt>
                <c:pt idx="114">
                  <c:v>0.1319681456200226</c:v>
                </c:pt>
                <c:pt idx="115">
                  <c:v>0.13310580204778141</c:v>
                </c:pt>
                <c:pt idx="116">
                  <c:v>0.13424345847554023</c:v>
                </c:pt>
                <c:pt idx="117">
                  <c:v>0.13538111490329904</c:v>
                </c:pt>
                <c:pt idx="118">
                  <c:v>0.13651877133105786</c:v>
                </c:pt>
                <c:pt idx="119">
                  <c:v>0.13765642775881667</c:v>
                </c:pt>
                <c:pt idx="120">
                  <c:v>0.13879408418657549</c:v>
                </c:pt>
                <c:pt idx="121">
                  <c:v>0.1399317406143343</c:v>
                </c:pt>
                <c:pt idx="122">
                  <c:v>0.14106939704209312</c:v>
                </c:pt>
                <c:pt idx="123">
                  <c:v>0.14220705346985194</c:v>
                </c:pt>
                <c:pt idx="124">
                  <c:v>0.14334470989761075</c:v>
                </c:pt>
                <c:pt idx="125">
                  <c:v>0.14448236632536957</c:v>
                </c:pt>
                <c:pt idx="126">
                  <c:v>0.14562002275312838</c:v>
                </c:pt>
                <c:pt idx="127">
                  <c:v>0.1467576791808872</c:v>
                </c:pt>
                <c:pt idx="128">
                  <c:v>0.14789533560864601</c:v>
                </c:pt>
                <c:pt idx="129">
                  <c:v>0.14903299203640483</c:v>
                </c:pt>
                <c:pt idx="130">
                  <c:v>0.15017064846416364</c:v>
                </c:pt>
                <c:pt idx="131">
                  <c:v>0.15130830489192246</c:v>
                </c:pt>
                <c:pt idx="132">
                  <c:v>0.15244596131968127</c:v>
                </c:pt>
                <c:pt idx="133">
                  <c:v>0.15358361774744009</c:v>
                </c:pt>
                <c:pt idx="134">
                  <c:v>0.1547212741751989</c:v>
                </c:pt>
                <c:pt idx="135">
                  <c:v>0.15585893060295772</c:v>
                </c:pt>
                <c:pt idx="136">
                  <c:v>0.15699658703071653</c:v>
                </c:pt>
                <c:pt idx="137">
                  <c:v>0.15813424345847535</c:v>
                </c:pt>
                <c:pt idx="138">
                  <c:v>0.15927189988623416</c:v>
                </c:pt>
                <c:pt idx="139">
                  <c:v>0.16040955631399298</c:v>
                </c:pt>
                <c:pt idx="140">
                  <c:v>0.16154721274175179</c:v>
                </c:pt>
                <c:pt idx="141">
                  <c:v>0.16268486916951061</c:v>
                </c:pt>
                <c:pt idx="142">
                  <c:v>0.16382252559726942</c:v>
                </c:pt>
                <c:pt idx="143">
                  <c:v>0.16496018202502824</c:v>
                </c:pt>
                <c:pt idx="144">
                  <c:v>0.16609783845278706</c:v>
                </c:pt>
                <c:pt idx="145">
                  <c:v>0.16723549488054587</c:v>
                </c:pt>
                <c:pt idx="146">
                  <c:v>0.16837315130830469</c:v>
                </c:pt>
                <c:pt idx="147">
                  <c:v>0.1695108077360635</c:v>
                </c:pt>
                <c:pt idx="148">
                  <c:v>0.17064846416382232</c:v>
                </c:pt>
                <c:pt idx="149">
                  <c:v>0.17178612059158113</c:v>
                </c:pt>
                <c:pt idx="150">
                  <c:v>0.17292377701933995</c:v>
                </c:pt>
                <c:pt idx="151">
                  <c:v>0.17406143344709876</c:v>
                </c:pt>
                <c:pt idx="152">
                  <c:v>0.17519908987485758</c:v>
                </c:pt>
                <c:pt idx="153">
                  <c:v>0.17633674630261639</c:v>
                </c:pt>
                <c:pt idx="154">
                  <c:v>0.17747440273037521</c:v>
                </c:pt>
                <c:pt idx="155">
                  <c:v>0.17861205915813402</c:v>
                </c:pt>
                <c:pt idx="156">
                  <c:v>0.17974971558589284</c:v>
                </c:pt>
                <c:pt idx="157">
                  <c:v>0.18088737201365165</c:v>
                </c:pt>
                <c:pt idx="158">
                  <c:v>0.18202502844141047</c:v>
                </c:pt>
                <c:pt idx="159">
                  <c:v>0.18316268486916928</c:v>
                </c:pt>
                <c:pt idx="160">
                  <c:v>0.1843003412969281</c:v>
                </c:pt>
                <c:pt idx="161">
                  <c:v>0.18543799772468691</c:v>
                </c:pt>
                <c:pt idx="162">
                  <c:v>0.18771331058020455</c:v>
                </c:pt>
                <c:pt idx="163">
                  <c:v>0.18885096700796336</c:v>
                </c:pt>
                <c:pt idx="164">
                  <c:v>0.18998862343572218</c:v>
                </c:pt>
                <c:pt idx="165">
                  <c:v>0.19112627986348099</c:v>
                </c:pt>
                <c:pt idx="166">
                  <c:v>0.19226393629123981</c:v>
                </c:pt>
                <c:pt idx="167">
                  <c:v>0.19340159271899862</c:v>
                </c:pt>
                <c:pt idx="168">
                  <c:v>0.19453924914675744</c:v>
                </c:pt>
                <c:pt idx="169">
                  <c:v>0.19567690557451625</c:v>
                </c:pt>
                <c:pt idx="170">
                  <c:v>0.19681456200227507</c:v>
                </c:pt>
                <c:pt idx="171">
                  <c:v>0.19795221843003388</c:v>
                </c:pt>
                <c:pt idx="172">
                  <c:v>0.1990898748577927</c:v>
                </c:pt>
                <c:pt idx="173">
                  <c:v>0.20022753128555151</c:v>
                </c:pt>
                <c:pt idx="174">
                  <c:v>0.20136518771331033</c:v>
                </c:pt>
                <c:pt idx="175">
                  <c:v>0.20250284414106914</c:v>
                </c:pt>
                <c:pt idx="176">
                  <c:v>0.20477815699658677</c:v>
                </c:pt>
                <c:pt idx="177">
                  <c:v>0.20591581342434559</c:v>
                </c:pt>
                <c:pt idx="178">
                  <c:v>0.2070534698521044</c:v>
                </c:pt>
                <c:pt idx="179">
                  <c:v>0.20819112627986322</c:v>
                </c:pt>
                <c:pt idx="180">
                  <c:v>0.20932878270762204</c:v>
                </c:pt>
                <c:pt idx="181">
                  <c:v>0.21046643913538085</c:v>
                </c:pt>
                <c:pt idx="182">
                  <c:v>0.21160409556313967</c:v>
                </c:pt>
                <c:pt idx="183">
                  <c:v>0.21274175199089848</c:v>
                </c:pt>
                <c:pt idx="184">
                  <c:v>0.2138794084186573</c:v>
                </c:pt>
                <c:pt idx="185">
                  <c:v>0.21615472127417493</c:v>
                </c:pt>
                <c:pt idx="186">
                  <c:v>0.21729237770193374</c:v>
                </c:pt>
                <c:pt idx="187">
                  <c:v>0.21843003412969256</c:v>
                </c:pt>
                <c:pt idx="188">
                  <c:v>0.21956769055745137</c:v>
                </c:pt>
                <c:pt idx="189">
                  <c:v>0.22070534698521019</c:v>
                </c:pt>
                <c:pt idx="190">
                  <c:v>0.221843003412969</c:v>
                </c:pt>
                <c:pt idx="191">
                  <c:v>0.22298065984072782</c:v>
                </c:pt>
                <c:pt idx="192">
                  <c:v>0.22411831626848663</c:v>
                </c:pt>
                <c:pt idx="193">
                  <c:v>0.22525597269624545</c:v>
                </c:pt>
                <c:pt idx="194">
                  <c:v>0.22639362912400426</c:v>
                </c:pt>
                <c:pt idx="195">
                  <c:v>0.22753128555176308</c:v>
                </c:pt>
                <c:pt idx="196">
                  <c:v>0.22866894197952189</c:v>
                </c:pt>
                <c:pt idx="197">
                  <c:v>0.22980659840728071</c:v>
                </c:pt>
                <c:pt idx="198">
                  <c:v>0.23094425483503953</c:v>
                </c:pt>
                <c:pt idx="199">
                  <c:v>0.23208191126279834</c:v>
                </c:pt>
                <c:pt idx="200">
                  <c:v>0.23321956769055716</c:v>
                </c:pt>
                <c:pt idx="201">
                  <c:v>0.23435722411831597</c:v>
                </c:pt>
                <c:pt idx="202">
                  <c:v>0.23549488054607479</c:v>
                </c:pt>
                <c:pt idx="203">
                  <c:v>0.2366325369738336</c:v>
                </c:pt>
                <c:pt idx="204">
                  <c:v>0.23777019340159242</c:v>
                </c:pt>
                <c:pt idx="205">
                  <c:v>0.23890784982935123</c:v>
                </c:pt>
                <c:pt idx="206">
                  <c:v>0.24004550625711005</c:v>
                </c:pt>
                <c:pt idx="207">
                  <c:v>0.24118316268486886</c:v>
                </c:pt>
                <c:pt idx="208">
                  <c:v>0.24232081911262768</c:v>
                </c:pt>
                <c:pt idx="209">
                  <c:v>0.24345847554038649</c:v>
                </c:pt>
                <c:pt idx="210">
                  <c:v>0.24459613196814531</c:v>
                </c:pt>
                <c:pt idx="211">
                  <c:v>0.24573378839590412</c:v>
                </c:pt>
                <c:pt idx="212">
                  <c:v>0.24687144482366294</c:v>
                </c:pt>
                <c:pt idx="213">
                  <c:v>0.24800910125142175</c:v>
                </c:pt>
                <c:pt idx="214">
                  <c:v>0.24914675767918057</c:v>
                </c:pt>
                <c:pt idx="215">
                  <c:v>0.25028441410693941</c:v>
                </c:pt>
                <c:pt idx="216">
                  <c:v>0.25142207053469823</c:v>
                </c:pt>
                <c:pt idx="217">
                  <c:v>0.25255972696245704</c:v>
                </c:pt>
                <c:pt idx="218">
                  <c:v>0.25369738339021586</c:v>
                </c:pt>
                <c:pt idx="219">
                  <c:v>0.25483503981797467</c:v>
                </c:pt>
                <c:pt idx="220">
                  <c:v>0.25597269624573349</c:v>
                </c:pt>
                <c:pt idx="221">
                  <c:v>0.2571103526734923</c:v>
                </c:pt>
                <c:pt idx="222">
                  <c:v>0.25824800910125112</c:v>
                </c:pt>
                <c:pt idx="223">
                  <c:v>0.26052332195676875</c:v>
                </c:pt>
                <c:pt idx="224">
                  <c:v>0.26166097838452756</c:v>
                </c:pt>
                <c:pt idx="225">
                  <c:v>0.26279863481228638</c:v>
                </c:pt>
                <c:pt idx="226">
                  <c:v>0.2639362912400452</c:v>
                </c:pt>
                <c:pt idx="227">
                  <c:v>0.26507394766780401</c:v>
                </c:pt>
                <c:pt idx="228">
                  <c:v>0.26621160409556283</c:v>
                </c:pt>
                <c:pt idx="229">
                  <c:v>0.26734926052332164</c:v>
                </c:pt>
                <c:pt idx="230">
                  <c:v>0.26848691695108046</c:v>
                </c:pt>
                <c:pt idx="231">
                  <c:v>0.26962457337883927</c:v>
                </c:pt>
                <c:pt idx="232">
                  <c:v>0.2718998862343569</c:v>
                </c:pt>
                <c:pt idx="233">
                  <c:v>0.27303754266211572</c:v>
                </c:pt>
                <c:pt idx="234">
                  <c:v>0.27417519908987453</c:v>
                </c:pt>
                <c:pt idx="235">
                  <c:v>0.27531285551763335</c:v>
                </c:pt>
                <c:pt idx="236">
                  <c:v>0.27645051194539216</c:v>
                </c:pt>
                <c:pt idx="237">
                  <c:v>0.27758816837315098</c:v>
                </c:pt>
                <c:pt idx="238">
                  <c:v>0.27872582480090979</c:v>
                </c:pt>
                <c:pt idx="239">
                  <c:v>0.27986348122866861</c:v>
                </c:pt>
                <c:pt idx="240">
                  <c:v>0.28100113765642742</c:v>
                </c:pt>
                <c:pt idx="241">
                  <c:v>0.28213879408418624</c:v>
                </c:pt>
                <c:pt idx="242">
                  <c:v>0.28327645051194505</c:v>
                </c:pt>
                <c:pt idx="243">
                  <c:v>0.28441410693970387</c:v>
                </c:pt>
                <c:pt idx="244">
                  <c:v>0.28555176336746269</c:v>
                </c:pt>
                <c:pt idx="245">
                  <c:v>0.2866894197952215</c:v>
                </c:pt>
                <c:pt idx="246">
                  <c:v>0.28782707622298032</c:v>
                </c:pt>
                <c:pt idx="247">
                  <c:v>0.28896473265073913</c:v>
                </c:pt>
                <c:pt idx="248">
                  <c:v>0.29010238907849795</c:v>
                </c:pt>
                <c:pt idx="249">
                  <c:v>0.29124004550625676</c:v>
                </c:pt>
                <c:pt idx="250">
                  <c:v>0.29237770193401558</c:v>
                </c:pt>
                <c:pt idx="251">
                  <c:v>0.29351535836177439</c:v>
                </c:pt>
                <c:pt idx="252">
                  <c:v>0.29465301478953321</c:v>
                </c:pt>
                <c:pt idx="253">
                  <c:v>0.29579067121729202</c:v>
                </c:pt>
                <c:pt idx="254">
                  <c:v>0.29692832764505084</c:v>
                </c:pt>
                <c:pt idx="255">
                  <c:v>0.29806598407280965</c:v>
                </c:pt>
                <c:pt idx="256">
                  <c:v>0.29920364050056847</c:v>
                </c:pt>
                <c:pt idx="257">
                  <c:v>0.30034129692832728</c:v>
                </c:pt>
                <c:pt idx="258">
                  <c:v>0.3014789533560861</c:v>
                </c:pt>
                <c:pt idx="259">
                  <c:v>0.30261660978384491</c:v>
                </c:pt>
                <c:pt idx="260">
                  <c:v>0.30375426621160373</c:v>
                </c:pt>
                <c:pt idx="261">
                  <c:v>0.30489192263936254</c:v>
                </c:pt>
                <c:pt idx="262">
                  <c:v>0.30602957906712136</c:v>
                </c:pt>
                <c:pt idx="263">
                  <c:v>0.30716723549488018</c:v>
                </c:pt>
                <c:pt idx="264">
                  <c:v>0.30830489192263899</c:v>
                </c:pt>
                <c:pt idx="265">
                  <c:v>0.30944254835039781</c:v>
                </c:pt>
                <c:pt idx="266">
                  <c:v>0.31058020477815662</c:v>
                </c:pt>
                <c:pt idx="267">
                  <c:v>0.31171786120591544</c:v>
                </c:pt>
                <c:pt idx="268">
                  <c:v>0.31285551763367425</c:v>
                </c:pt>
                <c:pt idx="269">
                  <c:v>0.31399317406143307</c:v>
                </c:pt>
                <c:pt idx="270">
                  <c:v>0.31513083048919188</c:v>
                </c:pt>
                <c:pt idx="271">
                  <c:v>0.3162684869169507</c:v>
                </c:pt>
                <c:pt idx="272">
                  <c:v>0.31740614334470951</c:v>
                </c:pt>
                <c:pt idx="273">
                  <c:v>0.31854379977246833</c:v>
                </c:pt>
                <c:pt idx="274">
                  <c:v>0.31968145620022714</c:v>
                </c:pt>
                <c:pt idx="275">
                  <c:v>0.32081911262798596</c:v>
                </c:pt>
                <c:pt idx="276">
                  <c:v>0.32195676905574477</c:v>
                </c:pt>
                <c:pt idx="277">
                  <c:v>0.32536973833902122</c:v>
                </c:pt>
                <c:pt idx="278">
                  <c:v>0.32650739476678003</c:v>
                </c:pt>
                <c:pt idx="279">
                  <c:v>0.32764505119453885</c:v>
                </c:pt>
                <c:pt idx="280">
                  <c:v>0.32878270762229767</c:v>
                </c:pt>
                <c:pt idx="281">
                  <c:v>0.32992036405005648</c:v>
                </c:pt>
                <c:pt idx="282">
                  <c:v>0.3310580204778153</c:v>
                </c:pt>
                <c:pt idx="283">
                  <c:v>0.33219567690557411</c:v>
                </c:pt>
                <c:pt idx="284">
                  <c:v>0.33333333333333293</c:v>
                </c:pt>
                <c:pt idx="285">
                  <c:v>0.33447098976109174</c:v>
                </c:pt>
                <c:pt idx="286">
                  <c:v>0.33560864618885056</c:v>
                </c:pt>
                <c:pt idx="287">
                  <c:v>0.33674630261660937</c:v>
                </c:pt>
                <c:pt idx="288">
                  <c:v>0.33788395904436819</c:v>
                </c:pt>
                <c:pt idx="289">
                  <c:v>0.339021615472127</c:v>
                </c:pt>
                <c:pt idx="290">
                  <c:v>0.34015927189988582</c:v>
                </c:pt>
                <c:pt idx="291">
                  <c:v>0.34129692832764463</c:v>
                </c:pt>
                <c:pt idx="292">
                  <c:v>0.34243458475540345</c:v>
                </c:pt>
                <c:pt idx="293">
                  <c:v>0.34357224118316226</c:v>
                </c:pt>
                <c:pt idx="294">
                  <c:v>0.34470989761092108</c:v>
                </c:pt>
                <c:pt idx="295">
                  <c:v>0.34584755403867989</c:v>
                </c:pt>
                <c:pt idx="296">
                  <c:v>0.34698521046643871</c:v>
                </c:pt>
                <c:pt idx="297">
                  <c:v>0.34812286689419752</c:v>
                </c:pt>
                <c:pt idx="298">
                  <c:v>0.34926052332195634</c:v>
                </c:pt>
                <c:pt idx="299">
                  <c:v>0.35039817974971516</c:v>
                </c:pt>
                <c:pt idx="300">
                  <c:v>0.35153583617747397</c:v>
                </c:pt>
                <c:pt idx="301">
                  <c:v>0.35494880546075042</c:v>
                </c:pt>
                <c:pt idx="302">
                  <c:v>0.35608646188850923</c:v>
                </c:pt>
                <c:pt idx="303">
                  <c:v>0.35722411831626805</c:v>
                </c:pt>
                <c:pt idx="304">
                  <c:v>0.35949943117178568</c:v>
                </c:pt>
                <c:pt idx="305">
                  <c:v>0.36063708759954449</c:v>
                </c:pt>
                <c:pt idx="306">
                  <c:v>0.36177474402730331</c:v>
                </c:pt>
                <c:pt idx="307">
                  <c:v>0.36518771331057975</c:v>
                </c:pt>
                <c:pt idx="308">
                  <c:v>0.36632536973833857</c:v>
                </c:pt>
                <c:pt idx="309">
                  <c:v>0.36973833902161501</c:v>
                </c:pt>
                <c:pt idx="310">
                  <c:v>0.37201365187713265</c:v>
                </c:pt>
                <c:pt idx="311">
                  <c:v>0.37315130830489146</c:v>
                </c:pt>
                <c:pt idx="312">
                  <c:v>0.37542662116040909</c:v>
                </c:pt>
                <c:pt idx="313">
                  <c:v>0.37656427758816791</c:v>
                </c:pt>
                <c:pt idx="314">
                  <c:v>0.37770193401592672</c:v>
                </c:pt>
                <c:pt idx="315">
                  <c:v>0.37883959044368554</c:v>
                </c:pt>
                <c:pt idx="316">
                  <c:v>0.38225255972696198</c:v>
                </c:pt>
                <c:pt idx="317">
                  <c:v>0.3833902161547208</c:v>
                </c:pt>
                <c:pt idx="318">
                  <c:v>0.38452787258247961</c:v>
                </c:pt>
                <c:pt idx="319">
                  <c:v>0.38566552901023843</c:v>
                </c:pt>
                <c:pt idx="320">
                  <c:v>0.38680318543799724</c:v>
                </c:pt>
                <c:pt idx="321">
                  <c:v>0.39590443686006777</c:v>
                </c:pt>
                <c:pt idx="322">
                  <c:v>0.39704209328782658</c:v>
                </c:pt>
                <c:pt idx="323">
                  <c:v>0.3981797497155854</c:v>
                </c:pt>
                <c:pt idx="324">
                  <c:v>0.39931740614334421</c:v>
                </c:pt>
                <c:pt idx="325">
                  <c:v>0.40159271899886184</c:v>
                </c:pt>
                <c:pt idx="326">
                  <c:v>0.4061433447098971</c:v>
                </c:pt>
                <c:pt idx="327">
                  <c:v>0.40841865756541473</c:v>
                </c:pt>
                <c:pt idx="328">
                  <c:v>0.40955631399317355</c:v>
                </c:pt>
                <c:pt idx="329">
                  <c:v>0.41069397042093236</c:v>
                </c:pt>
                <c:pt idx="330">
                  <c:v>0.41296928327644999</c:v>
                </c:pt>
                <c:pt idx="331">
                  <c:v>0.41410693970420881</c:v>
                </c:pt>
                <c:pt idx="332">
                  <c:v>0.41524459613196762</c:v>
                </c:pt>
                <c:pt idx="333">
                  <c:v>0.41638225255972644</c:v>
                </c:pt>
                <c:pt idx="334">
                  <c:v>0.41751990898748526</c:v>
                </c:pt>
                <c:pt idx="335">
                  <c:v>0.41865756541524407</c:v>
                </c:pt>
                <c:pt idx="336">
                  <c:v>0.42207053469852052</c:v>
                </c:pt>
                <c:pt idx="337">
                  <c:v>0.42320819112627933</c:v>
                </c:pt>
                <c:pt idx="338">
                  <c:v>0.42434584755403815</c:v>
                </c:pt>
                <c:pt idx="339">
                  <c:v>0.42548350398179696</c:v>
                </c:pt>
                <c:pt idx="340">
                  <c:v>0.42775881683731459</c:v>
                </c:pt>
                <c:pt idx="341">
                  <c:v>0.42889647326507341</c:v>
                </c:pt>
                <c:pt idx="342">
                  <c:v>0.43003412969283222</c:v>
                </c:pt>
                <c:pt idx="343">
                  <c:v>0.43117178612059104</c:v>
                </c:pt>
                <c:pt idx="344">
                  <c:v>0.4357224118316263</c:v>
                </c:pt>
                <c:pt idx="345">
                  <c:v>0.43799772468714393</c:v>
                </c:pt>
                <c:pt idx="346">
                  <c:v>0.43913538111490275</c:v>
                </c:pt>
                <c:pt idx="347">
                  <c:v>0.44141069397042038</c:v>
                </c:pt>
                <c:pt idx="348">
                  <c:v>0.44254835039817919</c:v>
                </c:pt>
                <c:pt idx="349">
                  <c:v>0.44709897610921445</c:v>
                </c:pt>
                <c:pt idx="350">
                  <c:v>0.44823663253697327</c:v>
                </c:pt>
                <c:pt idx="351">
                  <c:v>0.44937428896473208</c:v>
                </c:pt>
                <c:pt idx="352">
                  <c:v>0.45278725824800853</c:v>
                </c:pt>
                <c:pt idx="353">
                  <c:v>0.45392491467576734</c:v>
                </c:pt>
                <c:pt idx="354">
                  <c:v>0.45506257110352616</c:v>
                </c:pt>
                <c:pt idx="355">
                  <c:v>0.45620022753128497</c:v>
                </c:pt>
                <c:pt idx="356">
                  <c:v>0.45733788395904379</c:v>
                </c:pt>
                <c:pt idx="357">
                  <c:v>0.4584755403868026</c:v>
                </c:pt>
                <c:pt idx="358">
                  <c:v>0.45961319681456142</c:v>
                </c:pt>
                <c:pt idx="359">
                  <c:v>0.46188850967007905</c:v>
                </c:pt>
                <c:pt idx="360">
                  <c:v>0.46416382252559668</c:v>
                </c:pt>
                <c:pt idx="361">
                  <c:v>0.4653014789533555</c:v>
                </c:pt>
                <c:pt idx="362">
                  <c:v>0.46643913538111431</c:v>
                </c:pt>
                <c:pt idx="363">
                  <c:v>0.46757679180887313</c:v>
                </c:pt>
                <c:pt idx="364">
                  <c:v>0.46871444823663194</c:v>
                </c:pt>
                <c:pt idx="365">
                  <c:v>0.46985210466439076</c:v>
                </c:pt>
                <c:pt idx="366">
                  <c:v>0.47098976109214957</c:v>
                </c:pt>
                <c:pt idx="367">
                  <c:v>0.47212741751990839</c:v>
                </c:pt>
                <c:pt idx="368">
                  <c:v>0.4732650739476672</c:v>
                </c:pt>
                <c:pt idx="369">
                  <c:v>0.47440273037542602</c:v>
                </c:pt>
                <c:pt idx="370">
                  <c:v>0.47554038680318483</c:v>
                </c:pt>
                <c:pt idx="371">
                  <c:v>0.47781569965870246</c:v>
                </c:pt>
                <c:pt idx="372">
                  <c:v>0.47895335608646128</c:v>
                </c:pt>
                <c:pt idx="373">
                  <c:v>0.48122866894197891</c:v>
                </c:pt>
                <c:pt idx="374">
                  <c:v>0.48236632536973773</c:v>
                </c:pt>
                <c:pt idx="375">
                  <c:v>0.48350398179749654</c:v>
                </c:pt>
                <c:pt idx="376">
                  <c:v>0.49146757679180825</c:v>
                </c:pt>
                <c:pt idx="377">
                  <c:v>0.49260523321956706</c:v>
                </c:pt>
                <c:pt idx="378">
                  <c:v>0.49374288964732588</c:v>
                </c:pt>
                <c:pt idx="379">
                  <c:v>0.49488054607508469</c:v>
                </c:pt>
                <c:pt idx="380">
                  <c:v>0.50284414106939646</c:v>
                </c:pt>
                <c:pt idx="381">
                  <c:v>0.51763367463026111</c:v>
                </c:pt>
                <c:pt idx="382">
                  <c:v>0.52332195676905524</c:v>
                </c:pt>
                <c:pt idx="383">
                  <c:v>0.52559726962457287</c:v>
                </c:pt>
                <c:pt idx="384">
                  <c:v>0.52901023890784937</c:v>
                </c:pt>
                <c:pt idx="385">
                  <c:v>0.53014789533560824</c:v>
                </c:pt>
                <c:pt idx="386">
                  <c:v>0.53128555176336711</c:v>
                </c:pt>
                <c:pt idx="387">
                  <c:v>0.53242320819112599</c:v>
                </c:pt>
                <c:pt idx="388">
                  <c:v>0.53356086461888486</c:v>
                </c:pt>
                <c:pt idx="389">
                  <c:v>0.53469852104664373</c:v>
                </c:pt>
                <c:pt idx="390">
                  <c:v>0.5358361774744026</c:v>
                </c:pt>
                <c:pt idx="391">
                  <c:v>0.53811149032992023</c:v>
                </c:pt>
                <c:pt idx="392">
                  <c:v>0.54379977246871436</c:v>
                </c:pt>
                <c:pt idx="393">
                  <c:v>0.54493742889647323</c:v>
                </c:pt>
                <c:pt idx="394">
                  <c:v>0.5460750853242321</c:v>
                </c:pt>
                <c:pt idx="395">
                  <c:v>0.54721274175199097</c:v>
                </c:pt>
                <c:pt idx="396">
                  <c:v>0.54835039817974984</c:v>
                </c:pt>
                <c:pt idx="397">
                  <c:v>0.54948805460750871</c:v>
                </c:pt>
                <c:pt idx="398">
                  <c:v>0.55290102389078521</c:v>
                </c:pt>
                <c:pt idx="399">
                  <c:v>0.55403868031854409</c:v>
                </c:pt>
                <c:pt idx="400">
                  <c:v>0.55517633674630296</c:v>
                </c:pt>
                <c:pt idx="401">
                  <c:v>0.55631399317406183</c:v>
                </c:pt>
                <c:pt idx="402">
                  <c:v>0.5574516496018207</c:v>
                </c:pt>
                <c:pt idx="403">
                  <c:v>0.55858930602957957</c:v>
                </c:pt>
                <c:pt idx="404">
                  <c:v>0.55972696245733844</c:v>
                </c:pt>
                <c:pt idx="405">
                  <c:v>0.56200227531285607</c:v>
                </c:pt>
                <c:pt idx="406">
                  <c:v>0.56313993174061494</c:v>
                </c:pt>
                <c:pt idx="407">
                  <c:v>0.5711035267349267</c:v>
                </c:pt>
                <c:pt idx="408">
                  <c:v>0.57337883959044433</c:v>
                </c:pt>
                <c:pt idx="409">
                  <c:v>0.5745164960182032</c:v>
                </c:pt>
                <c:pt idx="410">
                  <c:v>0.57679180887372083</c:v>
                </c:pt>
                <c:pt idx="411">
                  <c:v>0.57792946530147971</c:v>
                </c:pt>
                <c:pt idx="412">
                  <c:v>0.57906712172923858</c:v>
                </c:pt>
                <c:pt idx="413">
                  <c:v>0.58134243458475621</c:v>
                </c:pt>
                <c:pt idx="414">
                  <c:v>0.58248009101251508</c:v>
                </c:pt>
                <c:pt idx="415">
                  <c:v>0.58589306029579158</c:v>
                </c:pt>
                <c:pt idx="416">
                  <c:v>0.59044368600682684</c:v>
                </c:pt>
                <c:pt idx="417">
                  <c:v>0.59385665529010334</c:v>
                </c:pt>
                <c:pt idx="418">
                  <c:v>0.59499431171786221</c:v>
                </c:pt>
                <c:pt idx="419">
                  <c:v>0.6052332195676916</c:v>
                </c:pt>
                <c:pt idx="420">
                  <c:v>0.60637087599545048</c:v>
                </c:pt>
                <c:pt idx="421">
                  <c:v>0.60750853242320935</c:v>
                </c:pt>
                <c:pt idx="422">
                  <c:v>0.60978384527872698</c:v>
                </c:pt>
                <c:pt idx="423">
                  <c:v>0.61092150170648585</c:v>
                </c:pt>
                <c:pt idx="424">
                  <c:v>0.61205915813424472</c:v>
                </c:pt>
                <c:pt idx="425">
                  <c:v>0.61319681456200359</c:v>
                </c:pt>
                <c:pt idx="426">
                  <c:v>0.61433447098976246</c:v>
                </c:pt>
                <c:pt idx="427">
                  <c:v>0.62798634812286824</c:v>
                </c:pt>
                <c:pt idx="428">
                  <c:v>0.62912400455062711</c:v>
                </c:pt>
                <c:pt idx="429">
                  <c:v>0.63026166097838598</c:v>
                </c:pt>
                <c:pt idx="430">
                  <c:v>0.63139931740614486</c:v>
                </c:pt>
                <c:pt idx="431">
                  <c:v>0.63708759954493899</c:v>
                </c:pt>
                <c:pt idx="432">
                  <c:v>0.63822525597269786</c:v>
                </c:pt>
                <c:pt idx="433">
                  <c:v>0.63936291240045673</c:v>
                </c:pt>
                <c:pt idx="434">
                  <c:v>0.6405005688282156</c:v>
                </c:pt>
                <c:pt idx="435">
                  <c:v>0.64277588168373323</c:v>
                </c:pt>
                <c:pt idx="436">
                  <c:v>0.6439135381114921</c:v>
                </c:pt>
                <c:pt idx="437">
                  <c:v>0.64618885096700973</c:v>
                </c:pt>
                <c:pt idx="438">
                  <c:v>0.6473265073947686</c:v>
                </c:pt>
                <c:pt idx="439">
                  <c:v>0.64846416382252747</c:v>
                </c:pt>
                <c:pt idx="440">
                  <c:v>0.6507394766780451</c:v>
                </c:pt>
                <c:pt idx="441">
                  <c:v>0.65187713310580397</c:v>
                </c:pt>
                <c:pt idx="442">
                  <c:v>0.6541524459613216</c:v>
                </c:pt>
                <c:pt idx="443">
                  <c:v>0.65529010238908048</c:v>
                </c:pt>
                <c:pt idx="444">
                  <c:v>0.664391353811151</c:v>
                </c:pt>
                <c:pt idx="445">
                  <c:v>0.66552901023890987</c:v>
                </c:pt>
                <c:pt idx="446">
                  <c:v>0.6678043230944275</c:v>
                </c:pt>
                <c:pt idx="447">
                  <c:v>0.66894197952218637</c:v>
                </c:pt>
                <c:pt idx="448">
                  <c:v>0.67007963594994524</c:v>
                </c:pt>
                <c:pt idx="449">
                  <c:v>0.67121729237770411</c:v>
                </c:pt>
                <c:pt idx="450">
                  <c:v>0.67918088737201587</c:v>
                </c:pt>
                <c:pt idx="451">
                  <c:v>0.68031854379977474</c:v>
                </c:pt>
                <c:pt idx="452">
                  <c:v>0.68145620022753361</c:v>
                </c:pt>
                <c:pt idx="453">
                  <c:v>0.68486916951081012</c:v>
                </c:pt>
                <c:pt idx="454">
                  <c:v>0.68600682593856899</c:v>
                </c:pt>
                <c:pt idx="455">
                  <c:v>0.68714448236632786</c:v>
                </c:pt>
                <c:pt idx="456">
                  <c:v>0.68828213879408673</c:v>
                </c:pt>
                <c:pt idx="457">
                  <c:v>0.69055745164960436</c:v>
                </c:pt>
                <c:pt idx="458">
                  <c:v>0.69283276450512199</c:v>
                </c:pt>
                <c:pt idx="459">
                  <c:v>0.69397042093288086</c:v>
                </c:pt>
                <c:pt idx="460">
                  <c:v>0.69738339021615736</c:v>
                </c:pt>
                <c:pt idx="461">
                  <c:v>0.70079635949943386</c:v>
                </c:pt>
                <c:pt idx="462">
                  <c:v>0.70193401592719273</c:v>
                </c:pt>
                <c:pt idx="463">
                  <c:v>0.70420932878271036</c:v>
                </c:pt>
                <c:pt idx="464">
                  <c:v>0.70534698521046924</c:v>
                </c:pt>
                <c:pt idx="465">
                  <c:v>0.70762229806598687</c:v>
                </c:pt>
                <c:pt idx="466">
                  <c:v>0.7098976109215045</c:v>
                </c:pt>
                <c:pt idx="467">
                  <c:v>0.74971558589306309</c:v>
                </c:pt>
                <c:pt idx="468">
                  <c:v>0.75085324232082196</c:v>
                </c:pt>
                <c:pt idx="469">
                  <c:v>0.75199089874858083</c:v>
                </c:pt>
                <c:pt idx="470">
                  <c:v>0.75654152445961609</c:v>
                </c:pt>
                <c:pt idx="471">
                  <c:v>0.76109215017065135</c:v>
                </c:pt>
                <c:pt idx="472">
                  <c:v>0.76336746302616898</c:v>
                </c:pt>
                <c:pt idx="473">
                  <c:v>0.76450511945392785</c:v>
                </c:pt>
                <c:pt idx="474">
                  <c:v>0.76564277588168672</c:v>
                </c:pt>
                <c:pt idx="475">
                  <c:v>0.76791808873720435</c:v>
                </c:pt>
                <c:pt idx="476">
                  <c:v>0.77701934015927487</c:v>
                </c:pt>
                <c:pt idx="477">
                  <c:v>0.77815699658703374</c:v>
                </c:pt>
                <c:pt idx="478">
                  <c:v>0.77929465301479262</c:v>
                </c:pt>
                <c:pt idx="479">
                  <c:v>0.78498293515358675</c:v>
                </c:pt>
                <c:pt idx="480">
                  <c:v>0.78725824800910438</c:v>
                </c:pt>
                <c:pt idx="481">
                  <c:v>0.78839590443686325</c:v>
                </c:pt>
                <c:pt idx="482">
                  <c:v>0.79408418657565738</c:v>
                </c:pt>
                <c:pt idx="483">
                  <c:v>0.79749715585893388</c:v>
                </c:pt>
                <c:pt idx="484">
                  <c:v>0.79863481228669275</c:v>
                </c:pt>
                <c:pt idx="485">
                  <c:v>0.79977246871445162</c:v>
                </c:pt>
                <c:pt idx="486">
                  <c:v>0.80091012514221049</c:v>
                </c:pt>
                <c:pt idx="487">
                  <c:v>0.80318543799772812</c:v>
                </c:pt>
                <c:pt idx="488">
                  <c:v>0.804323094425487</c:v>
                </c:pt>
                <c:pt idx="489">
                  <c:v>0.80546075085324587</c:v>
                </c:pt>
                <c:pt idx="490">
                  <c:v>0.8077360637087635</c:v>
                </c:pt>
                <c:pt idx="491">
                  <c:v>0.82366325369738691</c:v>
                </c:pt>
                <c:pt idx="492">
                  <c:v>0.82593856655290454</c:v>
                </c:pt>
                <c:pt idx="493">
                  <c:v>0.85324232081911611</c:v>
                </c:pt>
                <c:pt idx="494">
                  <c:v>0.85779294653015137</c:v>
                </c:pt>
                <c:pt idx="495">
                  <c:v>0.86689419795222189</c:v>
                </c:pt>
                <c:pt idx="496">
                  <c:v>0.86916951080773952</c:v>
                </c:pt>
                <c:pt idx="497">
                  <c:v>0.87372013651877478</c:v>
                </c:pt>
                <c:pt idx="498">
                  <c:v>0.87485779294653365</c:v>
                </c:pt>
                <c:pt idx="499">
                  <c:v>0.87599544937429252</c:v>
                </c:pt>
                <c:pt idx="500">
                  <c:v>0.87713310580205139</c:v>
                </c:pt>
                <c:pt idx="501">
                  <c:v>0.87827076222981026</c:v>
                </c:pt>
                <c:pt idx="502">
                  <c:v>0.8805460750853279</c:v>
                </c:pt>
                <c:pt idx="503">
                  <c:v>0.88850967007963966</c:v>
                </c:pt>
                <c:pt idx="504">
                  <c:v>0.89078498293515729</c:v>
                </c:pt>
                <c:pt idx="505">
                  <c:v>0.89647326507395142</c:v>
                </c:pt>
                <c:pt idx="506">
                  <c:v>0.89761092150171029</c:v>
                </c:pt>
                <c:pt idx="507">
                  <c:v>0.89874857792946916</c:v>
                </c:pt>
                <c:pt idx="508">
                  <c:v>0.89988623435722803</c:v>
                </c:pt>
                <c:pt idx="509">
                  <c:v>0.9010238907849869</c:v>
                </c:pt>
                <c:pt idx="510">
                  <c:v>0.90329920364050453</c:v>
                </c:pt>
                <c:pt idx="511">
                  <c:v>0.9044368600682634</c:v>
                </c:pt>
                <c:pt idx="512">
                  <c:v>0.90671217292378103</c:v>
                </c:pt>
                <c:pt idx="513">
                  <c:v>0.91353811149033393</c:v>
                </c:pt>
                <c:pt idx="514">
                  <c:v>0.9146757679180928</c:v>
                </c:pt>
                <c:pt idx="515">
                  <c:v>0.91581342434585167</c:v>
                </c:pt>
                <c:pt idx="516">
                  <c:v>0.91695108077361054</c:v>
                </c:pt>
                <c:pt idx="517">
                  <c:v>0.91922639362912817</c:v>
                </c:pt>
                <c:pt idx="518">
                  <c:v>0.92263936291240467</c:v>
                </c:pt>
                <c:pt idx="519">
                  <c:v>0.92377701934016354</c:v>
                </c:pt>
                <c:pt idx="520">
                  <c:v>0.92605233219568117</c:v>
                </c:pt>
                <c:pt idx="521">
                  <c:v>0.92718998862344004</c:v>
                </c:pt>
                <c:pt idx="522">
                  <c:v>0.92832764505119891</c:v>
                </c:pt>
                <c:pt idx="523">
                  <c:v>0.93060295790671654</c:v>
                </c:pt>
                <c:pt idx="524">
                  <c:v>0.93174061433447541</c:v>
                </c:pt>
                <c:pt idx="525">
                  <c:v>0.93287827076223429</c:v>
                </c:pt>
                <c:pt idx="526">
                  <c:v>0.99772468714448681</c:v>
                </c:pt>
                <c:pt idx="527">
                  <c:v>0.99886234357224568</c:v>
                </c:pt>
                <c:pt idx="528">
                  <c:v>1.0000000000000044</c:v>
                </c:pt>
                <c:pt idx="529">
                  <c:v>1.0000000000000044</c:v>
                </c:pt>
                <c:pt idx="530">
                  <c:v>1.0000000000000044</c:v>
                </c:pt>
                <c:pt idx="531">
                  <c:v>1.0000000000000044</c:v>
                </c:pt>
                <c:pt idx="532">
                  <c:v>1.0000000000000044</c:v>
                </c:pt>
                <c:pt idx="533">
                  <c:v>1.0000000000000044</c:v>
                </c:pt>
                <c:pt idx="534">
                  <c:v>1.0000000000000044</c:v>
                </c:pt>
                <c:pt idx="535">
                  <c:v>1.0000000000000044</c:v>
                </c:pt>
                <c:pt idx="536">
                  <c:v>1.0000000000000044</c:v>
                </c:pt>
                <c:pt idx="537">
                  <c:v>1.0000000000000044</c:v>
                </c:pt>
                <c:pt idx="538">
                  <c:v>1.0000000000000044</c:v>
                </c:pt>
                <c:pt idx="539">
                  <c:v>1.0000000000000044</c:v>
                </c:pt>
                <c:pt idx="540">
                  <c:v>1.0000000000000044</c:v>
                </c:pt>
                <c:pt idx="541">
                  <c:v>1.0000000000000044</c:v>
                </c:pt>
                <c:pt idx="542">
                  <c:v>1.0000000000000044</c:v>
                </c:pt>
                <c:pt idx="543">
                  <c:v>1.0000000000000044</c:v>
                </c:pt>
                <c:pt idx="544">
                  <c:v>1.0000000000000044</c:v>
                </c:pt>
                <c:pt idx="545">
                  <c:v>1.0000000000000044</c:v>
                </c:pt>
                <c:pt idx="546">
                  <c:v>1.0000000000000044</c:v>
                </c:pt>
                <c:pt idx="547">
                  <c:v>1.0000000000000044</c:v>
                </c:pt>
                <c:pt idx="548">
                  <c:v>1.0000000000000044</c:v>
                </c:pt>
                <c:pt idx="549">
                  <c:v>1.0000000000000044</c:v>
                </c:pt>
                <c:pt idx="550">
                  <c:v>1.0000000000000044</c:v>
                </c:pt>
                <c:pt idx="551">
                  <c:v>1.0000000000000044</c:v>
                </c:pt>
                <c:pt idx="552">
                  <c:v>1.0000000000000044</c:v>
                </c:pt>
                <c:pt idx="553">
                  <c:v>1.0000000000000044</c:v>
                </c:pt>
                <c:pt idx="554">
                  <c:v>1.0000000000000044</c:v>
                </c:pt>
                <c:pt idx="555">
                  <c:v>1.0000000000000044</c:v>
                </c:pt>
                <c:pt idx="556">
                  <c:v>1.0000000000000044</c:v>
                </c:pt>
                <c:pt idx="557">
                  <c:v>1.0000000000000044</c:v>
                </c:pt>
                <c:pt idx="558">
                  <c:v>1.0000000000000044</c:v>
                </c:pt>
                <c:pt idx="559">
                  <c:v>1.0000000000000044</c:v>
                </c:pt>
                <c:pt idx="560">
                  <c:v>1.0000000000000044</c:v>
                </c:pt>
                <c:pt idx="561">
                  <c:v>1.0000000000000044</c:v>
                </c:pt>
                <c:pt idx="562">
                  <c:v>1.0000000000000044</c:v>
                </c:pt>
                <c:pt idx="563">
                  <c:v>1.0000000000000044</c:v>
                </c:pt>
                <c:pt idx="564">
                  <c:v>1.0000000000000044</c:v>
                </c:pt>
                <c:pt idx="565">
                  <c:v>1.0000000000000044</c:v>
                </c:pt>
                <c:pt idx="566">
                  <c:v>1.0000000000000044</c:v>
                </c:pt>
                <c:pt idx="567">
                  <c:v>1.0000000000000044</c:v>
                </c:pt>
                <c:pt idx="568">
                  <c:v>1.0000000000000044</c:v>
                </c:pt>
                <c:pt idx="569">
                  <c:v>1.0000000000000044</c:v>
                </c:pt>
                <c:pt idx="570">
                  <c:v>1.0000000000000044</c:v>
                </c:pt>
                <c:pt idx="571">
                  <c:v>1.0000000000000044</c:v>
                </c:pt>
                <c:pt idx="572">
                  <c:v>1.0000000000000044</c:v>
                </c:pt>
                <c:pt idx="573">
                  <c:v>1.0000000000000044</c:v>
                </c:pt>
                <c:pt idx="574">
                  <c:v>1.0000000000000044</c:v>
                </c:pt>
                <c:pt idx="575">
                  <c:v>1.0000000000000044</c:v>
                </c:pt>
                <c:pt idx="576">
                  <c:v>1.0000000000000044</c:v>
                </c:pt>
                <c:pt idx="577">
                  <c:v>1.0000000000000044</c:v>
                </c:pt>
                <c:pt idx="578">
                  <c:v>1.0000000000000044</c:v>
                </c:pt>
                <c:pt idx="579">
                  <c:v>1.0000000000000044</c:v>
                </c:pt>
                <c:pt idx="580">
                  <c:v>1.0000000000000044</c:v>
                </c:pt>
                <c:pt idx="581">
                  <c:v>1.0000000000000044</c:v>
                </c:pt>
                <c:pt idx="582">
                  <c:v>1.0000000000000044</c:v>
                </c:pt>
                <c:pt idx="583">
                  <c:v>1.0000000000000044</c:v>
                </c:pt>
                <c:pt idx="584">
                  <c:v>1.0000000000000044</c:v>
                </c:pt>
                <c:pt idx="585">
                  <c:v>1.0000000000000044</c:v>
                </c:pt>
                <c:pt idx="586">
                  <c:v>1.0000000000000044</c:v>
                </c:pt>
                <c:pt idx="587">
                  <c:v>1.0000000000000044</c:v>
                </c:pt>
                <c:pt idx="588">
                  <c:v>1.0000000000000044</c:v>
                </c:pt>
                <c:pt idx="589">
                  <c:v>1.0000000000000044</c:v>
                </c:pt>
                <c:pt idx="590">
                  <c:v>1.0000000000000044</c:v>
                </c:pt>
                <c:pt idx="591">
                  <c:v>1.0000000000000044</c:v>
                </c:pt>
                <c:pt idx="592">
                  <c:v>1.0000000000000044</c:v>
                </c:pt>
                <c:pt idx="593">
                  <c:v>1.0000000000000044</c:v>
                </c:pt>
                <c:pt idx="594">
                  <c:v>1.0000000000000044</c:v>
                </c:pt>
                <c:pt idx="595">
                  <c:v>1.0000000000000044</c:v>
                </c:pt>
                <c:pt idx="596">
                  <c:v>1.0000000000000044</c:v>
                </c:pt>
                <c:pt idx="597">
                  <c:v>1.0000000000000044</c:v>
                </c:pt>
                <c:pt idx="598">
                  <c:v>1.0000000000000044</c:v>
                </c:pt>
                <c:pt idx="599">
                  <c:v>1.0000000000000044</c:v>
                </c:pt>
                <c:pt idx="600">
                  <c:v>1.0000000000000044</c:v>
                </c:pt>
                <c:pt idx="601">
                  <c:v>1.0000000000000044</c:v>
                </c:pt>
                <c:pt idx="602">
                  <c:v>1.0000000000000044</c:v>
                </c:pt>
                <c:pt idx="603">
                  <c:v>1.0000000000000044</c:v>
                </c:pt>
                <c:pt idx="604">
                  <c:v>1.0000000000000044</c:v>
                </c:pt>
                <c:pt idx="605">
                  <c:v>1.0000000000000044</c:v>
                </c:pt>
                <c:pt idx="606">
                  <c:v>1.0000000000000044</c:v>
                </c:pt>
                <c:pt idx="607">
                  <c:v>1.0000000000000044</c:v>
                </c:pt>
                <c:pt idx="608">
                  <c:v>1.0000000000000044</c:v>
                </c:pt>
                <c:pt idx="609">
                  <c:v>1.0000000000000044</c:v>
                </c:pt>
                <c:pt idx="610">
                  <c:v>1.0000000000000044</c:v>
                </c:pt>
                <c:pt idx="611">
                  <c:v>1.0000000000000044</c:v>
                </c:pt>
                <c:pt idx="612">
                  <c:v>1.0000000000000044</c:v>
                </c:pt>
                <c:pt idx="613">
                  <c:v>1.0000000000000044</c:v>
                </c:pt>
                <c:pt idx="614">
                  <c:v>1.0000000000000044</c:v>
                </c:pt>
                <c:pt idx="615">
                  <c:v>1.0000000000000044</c:v>
                </c:pt>
                <c:pt idx="616">
                  <c:v>1.0000000000000044</c:v>
                </c:pt>
                <c:pt idx="617">
                  <c:v>1.0000000000000044</c:v>
                </c:pt>
                <c:pt idx="618">
                  <c:v>1.0000000000000044</c:v>
                </c:pt>
                <c:pt idx="619">
                  <c:v>1.0000000000000044</c:v>
                </c:pt>
                <c:pt idx="620">
                  <c:v>1.0000000000000044</c:v>
                </c:pt>
                <c:pt idx="621">
                  <c:v>1.0000000000000044</c:v>
                </c:pt>
                <c:pt idx="622">
                  <c:v>1.0000000000000044</c:v>
                </c:pt>
                <c:pt idx="623">
                  <c:v>1.0000000000000044</c:v>
                </c:pt>
                <c:pt idx="624">
                  <c:v>1.0000000000000044</c:v>
                </c:pt>
                <c:pt idx="625">
                  <c:v>1.0000000000000044</c:v>
                </c:pt>
                <c:pt idx="626">
                  <c:v>1.0000000000000044</c:v>
                </c:pt>
                <c:pt idx="627">
                  <c:v>1.0000000000000044</c:v>
                </c:pt>
                <c:pt idx="628">
                  <c:v>1.0000000000000044</c:v>
                </c:pt>
                <c:pt idx="629">
                  <c:v>1.0000000000000044</c:v>
                </c:pt>
                <c:pt idx="630">
                  <c:v>1.0000000000000044</c:v>
                </c:pt>
                <c:pt idx="631">
                  <c:v>1.0000000000000044</c:v>
                </c:pt>
                <c:pt idx="632">
                  <c:v>1.0000000000000044</c:v>
                </c:pt>
                <c:pt idx="633">
                  <c:v>1.0000000000000044</c:v>
                </c:pt>
                <c:pt idx="634">
                  <c:v>1.0000000000000044</c:v>
                </c:pt>
                <c:pt idx="635">
                  <c:v>1.0000000000000044</c:v>
                </c:pt>
                <c:pt idx="636">
                  <c:v>1.0000000000000044</c:v>
                </c:pt>
                <c:pt idx="637">
                  <c:v>1.0000000000000044</c:v>
                </c:pt>
                <c:pt idx="638">
                  <c:v>1.0000000000000044</c:v>
                </c:pt>
                <c:pt idx="639">
                  <c:v>1.0000000000000044</c:v>
                </c:pt>
                <c:pt idx="640">
                  <c:v>1.0000000000000044</c:v>
                </c:pt>
                <c:pt idx="641">
                  <c:v>1.0000000000000044</c:v>
                </c:pt>
                <c:pt idx="642">
                  <c:v>1.0000000000000044</c:v>
                </c:pt>
                <c:pt idx="643">
                  <c:v>1.0000000000000044</c:v>
                </c:pt>
                <c:pt idx="644">
                  <c:v>1.0000000000000044</c:v>
                </c:pt>
                <c:pt idx="645">
                  <c:v>1.0000000000000044</c:v>
                </c:pt>
                <c:pt idx="646">
                  <c:v>1.0000000000000044</c:v>
                </c:pt>
                <c:pt idx="647">
                  <c:v>1.0000000000000044</c:v>
                </c:pt>
                <c:pt idx="648">
                  <c:v>1.0000000000000044</c:v>
                </c:pt>
                <c:pt idx="649">
                  <c:v>1.0000000000000044</c:v>
                </c:pt>
                <c:pt idx="650">
                  <c:v>1.0000000000000044</c:v>
                </c:pt>
                <c:pt idx="651">
                  <c:v>1.0000000000000044</c:v>
                </c:pt>
                <c:pt idx="652">
                  <c:v>1.0000000000000044</c:v>
                </c:pt>
                <c:pt idx="653">
                  <c:v>1.0000000000000044</c:v>
                </c:pt>
                <c:pt idx="654">
                  <c:v>1.0000000000000044</c:v>
                </c:pt>
                <c:pt idx="655">
                  <c:v>1.0000000000000044</c:v>
                </c:pt>
                <c:pt idx="656">
                  <c:v>1.0000000000000044</c:v>
                </c:pt>
                <c:pt idx="657">
                  <c:v>1.0000000000000044</c:v>
                </c:pt>
                <c:pt idx="658">
                  <c:v>1.0000000000000044</c:v>
                </c:pt>
                <c:pt idx="659">
                  <c:v>1.0000000000000044</c:v>
                </c:pt>
                <c:pt idx="660">
                  <c:v>1.0000000000000044</c:v>
                </c:pt>
                <c:pt idx="661">
                  <c:v>1.0000000000000044</c:v>
                </c:pt>
                <c:pt idx="662">
                  <c:v>1.0000000000000044</c:v>
                </c:pt>
                <c:pt idx="663">
                  <c:v>1.0000000000000044</c:v>
                </c:pt>
                <c:pt idx="664">
                  <c:v>1.0000000000000044</c:v>
                </c:pt>
                <c:pt idx="665">
                  <c:v>1.0000000000000044</c:v>
                </c:pt>
                <c:pt idx="666">
                  <c:v>1.0000000000000044</c:v>
                </c:pt>
                <c:pt idx="667">
                  <c:v>1.0000000000000044</c:v>
                </c:pt>
                <c:pt idx="668">
                  <c:v>1.0000000000000044</c:v>
                </c:pt>
                <c:pt idx="669">
                  <c:v>1.0000000000000044</c:v>
                </c:pt>
                <c:pt idx="670">
                  <c:v>1.0000000000000044</c:v>
                </c:pt>
                <c:pt idx="671">
                  <c:v>1.0000000000000044</c:v>
                </c:pt>
                <c:pt idx="672">
                  <c:v>1.0000000000000044</c:v>
                </c:pt>
                <c:pt idx="673">
                  <c:v>1.0000000000000044</c:v>
                </c:pt>
                <c:pt idx="674">
                  <c:v>1.0000000000000044</c:v>
                </c:pt>
                <c:pt idx="675">
                  <c:v>1.0000000000000044</c:v>
                </c:pt>
                <c:pt idx="676">
                  <c:v>1.0000000000000044</c:v>
                </c:pt>
                <c:pt idx="677">
                  <c:v>1.0000000000000044</c:v>
                </c:pt>
                <c:pt idx="678">
                  <c:v>1.0000000000000044</c:v>
                </c:pt>
                <c:pt idx="679">
                  <c:v>1.0000000000000044</c:v>
                </c:pt>
                <c:pt idx="680">
                  <c:v>1.0000000000000044</c:v>
                </c:pt>
                <c:pt idx="681">
                  <c:v>1.0000000000000044</c:v>
                </c:pt>
                <c:pt idx="682">
                  <c:v>1.0000000000000044</c:v>
                </c:pt>
                <c:pt idx="683">
                  <c:v>1.0000000000000044</c:v>
                </c:pt>
                <c:pt idx="684">
                  <c:v>1.0000000000000044</c:v>
                </c:pt>
                <c:pt idx="685">
                  <c:v>1.0000000000000044</c:v>
                </c:pt>
                <c:pt idx="686">
                  <c:v>1.0000000000000044</c:v>
                </c:pt>
                <c:pt idx="687">
                  <c:v>1.0000000000000044</c:v>
                </c:pt>
                <c:pt idx="688">
                  <c:v>1.0000000000000044</c:v>
                </c:pt>
                <c:pt idx="689">
                  <c:v>1.0000000000000044</c:v>
                </c:pt>
                <c:pt idx="690">
                  <c:v>1.0000000000000044</c:v>
                </c:pt>
                <c:pt idx="691">
                  <c:v>1.0000000000000044</c:v>
                </c:pt>
                <c:pt idx="692">
                  <c:v>1.0000000000000044</c:v>
                </c:pt>
                <c:pt idx="693">
                  <c:v>1.0000000000000044</c:v>
                </c:pt>
                <c:pt idx="694">
                  <c:v>1.0000000000000044</c:v>
                </c:pt>
                <c:pt idx="695">
                  <c:v>1.0000000000000044</c:v>
                </c:pt>
                <c:pt idx="696">
                  <c:v>1.0000000000000044</c:v>
                </c:pt>
                <c:pt idx="697">
                  <c:v>1.0000000000000044</c:v>
                </c:pt>
                <c:pt idx="698">
                  <c:v>1.0000000000000044</c:v>
                </c:pt>
                <c:pt idx="699">
                  <c:v>1.0000000000000044</c:v>
                </c:pt>
                <c:pt idx="700">
                  <c:v>1.0000000000000044</c:v>
                </c:pt>
                <c:pt idx="701">
                  <c:v>1.0000000000000044</c:v>
                </c:pt>
                <c:pt idx="702">
                  <c:v>1.0000000000000044</c:v>
                </c:pt>
                <c:pt idx="703">
                  <c:v>1.0000000000000044</c:v>
                </c:pt>
                <c:pt idx="704">
                  <c:v>1.0000000000000044</c:v>
                </c:pt>
                <c:pt idx="705">
                  <c:v>1.0000000000000044</c:v>
                </c:pt>
                <c:pt idx="706">
                  <c:v>1.0000000000000044</c:v>
                </c:pt>
                <c:pt idx="707">
                  <c:v>1.0000000000000044</c:v>
                </c:pt>
                <c:pt idx="708">
                  <c:v>1.0000000000000044</c:v>
                </c:pt>
                <c:pt idx="709">
                  <c:v>1.0000000000000044</c:v>
                </c:pt>
                <c:pt idx="710">
                  <c:v>1.0000000000000044</c:v>
                </c:pt>
                <c:pt idx="711">
                  <c:v>1.0000000000000044</c:v>
                </c:pt>
                <c:pt idx="712">
                  <c:v>1.0000000000000044</c:v>
                </c:pt>
                <c:pt idx="713">
                  <c:v>1.0000000000000044</c:v>
                </c:pt>
                <c:pt idx="714">
                  <c:v>1.0000000000000044</c:v>
                </c:pt>
                <c:pt idx="715">
                  <c:v>1.0000000000000044</c:v>
                </c:pt>
                <c:pt idx="716">
                  <c:v>1.0000000000000044</c:v>
                </c:pt>
                <c:pt idx="717">
                  <c:v>1.0000000000000044</c:v>
                </c:pt>
                <c:pt idx="718">
                  <c:v>1.0000000000000044</c:v>
                </c:pt>
                <c:pt idx="719">
                  <c:v>1.0000000000000044</c:v>
                </c:pt>
                <c:pt idx="720">
                  <c:v>1.0000000000000044</c:v>
                </c:pt>
                <c:pt idx="721">
                  <c:v>1.0000000000000044</c:v>
                </c:pt>
                <c:pt idx="722">
                  <c:v>1.0000000000000044</c:v>
                </c:pt>
                <c:pt idx="723">
                  <c:v>1.0000000000000044</c:v>
                </c:pt>
                <c:pt idx="724">
                  <c:v>1.0000000000000044</c:v>
                </c:pt>
                <c:pt idx="725">
                  <c:v>1.0000000000000044</c:v>
                </c:pt>
                <c:pt idx="726">
                  <c:v>1.0000000000000044</c:v>
                </c:pt>
                <c:pt idx="727">
                  <c:v>1.0000000000000044</c:v>
                </c:pt>
                <c:pt idx="728">
                  <c:v>1.0000000000000044</c:v>
                </c:pt>
                <c:pt idx="729">
                  <c:v>1.0000000000000044</c:v>
                </c:pt>
                <c:pt idx="730">
                  <c:v>1.0000000000000044</c:v>
                </c:pt>
                <c:pt idx="731">
                  <c:v>1.0000000000000044</c:v>
                </c:pt>
                <c:pt idx="732">
                  <c:v>1.0000000000000044</c:v>
                </c:pt>
                <c:pt idx="733">
                  <c:v>1.0000000000000044</c:v>
                </c:pt>
                <c:pt idx="734">
                  <c:v>1.0000000000000044</c:v>
                </c:pt>
                <c:pt idx="735">
                  <c:v>1.0000000000000044</c:v>
                </c:pt>
                <c:pt idx="736">
                  <c:v>1.0000000000000044</c:v>
                </c:pt>
                <c:pt idx="737">
                  <c:v>1.0000000000000044</c:v>
                </c:pt>
                <c:pt idx="738">
                  <c:v>1.0000000000000044</c:v>
                </c:pt>
                <c:pt idx="739">
                  <c:v>1.0000000000000044</c:v>
                </c:pt>
                <c:pt idx="740">
                  <c:v>1.0000000000000044</c:v>
                </c:pt>
                <c:pt idx="741">
                  <c:v>1.0000000000000044</c:v>
                </c:pt>
                <c:pt idx="742">
                  <c:v>1.0000000000000044</c:v>
                </c:pt>
                <c:pt idx="743">
                  <c:v>1.0000000000000044</c:v>
                </c:pt>
                <c:pt idx="744">
                  <c:v>1.0000000000000044</c:v>
                </c:pt>
                <c:pt idx="745">
                  <c:v>1.0000000000000044</c:v>
                </c:pt>
                <c:pt idx="746">
                  <c:v>1.0000000000000044</c:v>
                </c:pt>
                <c:pt idx="747">
                  <c:v>1.0000000000000044</c:v>
                </c:pt>
                <c:pt idx="748">
                  <c:v>1.0000000000000044</c:v>
                </c:pt>
                <c:pt idx="749">
                  <c:v>1.0000000000000044</c:v>
                </c:pt>
                <c:pt idx="750">
                  <c:v>1.0000000000000044</c:v>
                </c:pt>
                <c:pt idx="751">
                  <c:v>1.0000000000000044</c:v>
                </c:pt>
                <c:pt idx="752">
                  <c:v>1.0000000000000044</c:v>
                </c:pt>
                <c:pt idx="753">
                  <c:v>1.0000000000000044</c:v>
                </c:pt>
                <c:pt idx="754">
                  <c:v>1.0000000000000044</c:v>
                </c:pt>
                <c:pt idx="755">
                  <c:v>1.0000000000000044</c:v>
                </c:pt>
                <c:pt idx="756">
                  <c:v>1.0000000000000044</c:v>
                </c:pt>
                <c:pt idx="757">
                  <c:v>1.0000000000000044</c:v>
                </c:pt>
                <c:pt idx="758">
                  <c:v>1.0000000000000044</c:v>
                </c:pt>
                <c:pt idx="759">
                  <c:v>1.0000000000000044</c:v>
                </c:pt>
                <c:pt idx="760">
                  <c:v>1.0000000000000044</c:v>
                </c:pt>
                <c:pt idx="761">
                  <c:v>1.0000000000000044</c:v>
                </c:pt>
                <c:pt idx="762">
                  <c:v>1.0000000000000044</c:v>
                </c:pt>
                <c:pt idx="763">
                  <c:v>1.0000000000000044</c:v>
                </c:pt>
                <c:pt idx="764">
                  <c:v>1.0000000000000044</c:v>
                </c:pt>
                <c:pt idx="765">
                  <c:v>1.0000000000000044</c:v>
                </c:pt>
                <c:pt idx="766">
                  <c:v>1.0000000000000044</c:v>
                </c:pt>
                <c:pt idx="767">
                  <c:v>1.0000000000000044</c:v>
                </c:pt>
                <c:pt idx="768">
                  <c:v>1.0000000000000044</c:v>
                </c:pt>
                <c:pt idx="769">
                  <c:v>1.0000000000000044</c:v>
                </c:pt>
                <c:pt idx="770">
                  <c:v>1.0000000000000044</c:v>
                </c:pt>
                <c:pt idx="771">
                  <c:v>1.0000000000000044</c:v>
                </c:pt>
                <c:pt idx="772">
                  <c:v>1.0000000000000044</c:v>
                </c:pt>
                <c:pt idx="773">
                  <c:v>1.0000000000000044</c:v>
                </c:pt>
                <c:pt idx="774">
                  <c:v>1.0000000000000044</c:v>
                </c:pt>
                <c:pt idx="775">
                  <c:v>1.0000000000000044</c:v>
                </c:pt>
                <c:pt idx="776">
                  <c:v>1.0000000000000044</c:v>
                </c:pt>
                <c:pt idx="777">
                  <c:v>1.0000000000000044</c:v>
                </c:pt>
                <c:pt idx="778">
                  <c:v>1.0000000000000044</c:v>
                </c:pt>
                <c:pt idx="779">
                  <c:v>1.0000000000000044</c:v>
                </c:pt>
                <c:pt idx="780">
                  <c:v>1.0000000000000044</c:v>
                </c:pt>
                <c:pt idx="781">
                  <c:v>1.0000000000000044</c:v>
                </c:pt>
                <c:pt idx="782">
                  <c:v>1.0000000000000044</c:v>
                </c:pt>
                <c:pt idx="783">
                  <c:v>1.0000000000000044</c:v>
                </c:pt>
                <c:pt idx="784">
                  <c:v>1.0000000000000044</c:v>
                </c:pt>
                <c:pt idx="785">
                  <c:v>1.0000000000000044</c:v>
                </c:pt>
                <c:pt idx="786">
                  <c:v>1.0000000000000044</c:v>
                </c:pt>
                <c:pt idx="787">
                  <c:v>1.0000000000000044</c:v>
                </c:pt>
                <c:pt idx="788">
                  <c:v>1.0000000000000044</c:v>
                </c:pt>
                <c:pt idx="789">
                  <c:v>1.0000000000000044</c:v>
                </c:pt>
                <c:pt idx="790">
                  <c:v>1.0000000000000044</c:v>
                </c:pt>
                <c:pt idx="791">
                  <c:v>1.0000000000000044</c:v>
                </c:pt>
                <c:pt idx="792">
                  <c:v>1.0000000000000044</c:v>
                </c:pt>
                <c:pt idx="793">
                  <c:v>1.0000000000000044</c:v>
                </c:pt>
                <c:pt idx="794">
                  <c:v>1.0000000000000044</c:v>
                </c:pt>
                <c:pt idx="795">
                  <c:v>1.0000000000000044</c:v>
                </c:pt>
                <c:pt idx="796">
                  <c:v>1.0000000000000044</c:v>
                </c:pt>
                <c:pt idx="797">
                  <c:v>1.0000000000000044</c:v>
                </c:pt>
                <c:pt idx="798">
                  <c:v>1.0000000000000044</c:v>
                </c:pt>
                <c:pt idx="799">
                  <c:v>1.0000000000000044</c:v>
                </c:pt>
                <c:pt idx="800">
                  <c:v>1.0000000000000044</c:v>
                </c:pt>
                <c:pt idx="801">
                  <c:v>1.0000000000000044</c:v>
                </c:pt>
                <c:pt idx="802">
                  <c:v>1.0000000000000044</c:v>
                </c:pt>
                <c:pt idx="803">
                  <c:v>1.0000000000000044</c:v>
                </c:pt>
                <c:pt idx="804">
                  <c:v>1.0000000000000044</c:v>
                </c:pt>
                <c:pt idx="805">
                  <c:v>1.0000000000000044</c:v>
                </c:pt>
                <c:pt idx="806">
                  <c:v>1.0000000000000044</c:v>
                </c:pt>
                <c:pt idx="807">
                  <c:v>1.0000000000000044</c:v>
                </c:pt>
                <c:pt idx="808">
                  <c:v>1.0000000000000044</c:v>
                </c:pt>
                <c:pt idx="809">
                  <c:v>1.0000000000000044</c:v>
                </c:pt>
                <c:pt idx="810">
                  <c:v>1.0000000000000044</c:v>
                </c:pt>
                <c:pt idx="811">
                  <c:v>1.0000000000000044</c:v>
                </c:pt>
                <c:pt idx="812">
                  <c:v>1.0000000000000044</c:v>
                </c:pt>
                <c:pt idx="813">
                  <c:v>1.0000000000000044</c:v>
                </c:pt>
                <c:pt idx="814">
                  <c:v>1.0000000000000044</c:v>
                </c:pt>
                <c:pt idx="815">
                  <c:v>1.0000000000000044</c:v>
                </c:pt>
                <c:pt idx="816">
                  <c:v>1.0000000000000044</c:v>
                </c:pt>
                <c:pt idx="817">
                  <c:v>1.0000000000000044</c:v>
                </c:pt>
                <c:pt idx="818">
                  <c:v>1.0000000000000044</c:v>
                </c:pt>
                <c:pt idx="819">
                  <c:v>1.0000000000000044</c:v>
                </c:pt>
                <c:pt idx="820">
                  <c:v>1.0000000000000044</c:v>
                </c:pt>
                <c:pt idx="821">
                  <c:v>1.0000000000000044</c:v>
                </c:pt>
                <c:pt idx="822">
                  <c:v>1.0000000000000044</c:v>
                </c:pt>
                <c:pt idx="823">
                  <c:v>1.0000000000000044</c:v>
                </c:pt>
                <c:pt idx="824">
                  <c:v>1.0000000000000044</c:v>
                </c:pt>
                <c:pt idx="825">
                  <c:v>1.0000000000000044</c:v>
                </c:pt>
                <c:pt idx="826">
                  <c:v>1.0000000000000044</c:v>
                </c:pt>
                <c:pt idx="827">
                  <c:v>1.0000000000000044</c:v>
                </c:pt>
                <c:pt idx="828">
                  <c:v>1.0000000000000044</c:v>
                </c:pt>
                <c:pt idx="829">
                  <c:v>1.0000000000000044</c:v>
                </c:pt>
                <c:pt idx="830">
                  <c:v>1.0000000000000044</c:v>
                </c:pt>
                <c:pt idx="831">
                  <c:v>1.0000000000000044</c:v>
                </c:pt>
                <c:pt idx="832">
                  <c:v>1.0000000000000044</c:v>
                </c:pt>
                <c:pt idx="833">
                  <c:v>1.0000000000000044</c:v>
                </c:pt>
                <c:pt idx="834">
                  <c:v>1.0000000000000044</c:v>
                </c:pt>
                <c:pt idx="835">
                  <c:v>1.0000000000000044</c:v>
                </c:pt>
                <c:pt idx="836">
                  <c:v>1.0000000000000044</c:v>
                </c:pt>
                <c:pt idx="837">
                  <c:v>1.0000000000000044</c:v>
                </c:pt>
                <c:pt idx="838">
                  <c:v>1.0000000000000044</c:v>
                </c:pt>
                <c:pt idx="839">
                  <c:v>1.0000000000000044</c:v>
                </c:pt>
                <c:pt idx="840">
                  <c:v>1.0000000000000044</c:v>
                </c:pt>
                <c:pt idx="841">
                  <c:v>1.0000000000000044</c:v>
                </c:pt>
                <c:pt idx="842">
                  <c:v>1.0000000000000044</c:v>
                </c:pt>
                <c:pt idx="843">
                  <c:v>1.0000000000000044</c:v>
                </c:pt>
                <c:pt idx="844">
                  <c:v>1.0000000000000044</c:v>
                </c:pt>
                <c:pt idx="845">
                  <c:v>1.0000000000000044</c:v>
                </c:pt>
                <c:pt idx="846">
                  <c:v>1.0000000000000044</c:v>
                </c:pt>
                <c:pt idx="847">
                  <c:v>1.0000000000000044</c:v>
                </c:pt>
                <c:pt idx="848">
                  <c:v>1.0000000000000044</c:v>
                </c:pt>
                <c:pt idx="849">
                  <c:v>1.0000000000000044</c:v>
                </c:pt>
                <c:pt idx="850">
                  <c:v>1.0000000000000044</c:v>
                </c:pt>
                <c:pt idx="851">
                  <c:v>1.0000000000000044</c:v>
                </c:pt>
                <c:pt idx="852">
                  <c:v>1.0000000000000044</c:v>
                </c:pt>
                <c:pt idx="853">
                  <c:v>1.0000000000000044</c:v>
                </c:pt>
                <c:pt idx="854">
                  <c:v>1.0000000000000044</c:v>
                </c:pt>
                <c:pt idx="855">
                  <c:v>1.0000000000000044</c:v>
                </c:pt>
                <c:pt idx="856">
                  <c:v>1.0000000000000044</c:v>
                </c:pt>
                <c:pt idx="857">
                  <c:v>1.0000000000000044</c:v>
                </c:pt>
                <c:pt idx="858">
                  <c:v>1.0000000000000044</c:v>
                </c:pt>
                <c:pt idx="859">
                  <c:v>1.0000000000000044</c:v>
                </c:pt>
                <c:pt idx="860">
                  <c:v>1.0000000000000044</c:v>
                </c:pt>
                <c:pt idx="861">
                  <c:v>1.0000000000000044</c:v>
                </c:pt>
                <c:pt idx="862">
                  <c:v>1.0000000000000044</c:v>
                </c:pt>
                <c:pt idx="863">
                  <c:v>1.0000000000000044</c:v>
                </c:pt>
                <c:pt idx="864">
                  <c:v>1.0000000000000044</c:v>
                </c:pt>
                <c:pt idx="865">
                  <c:v>1.0000000000000044</c:v>
                </c:pt>
                <c:pt idx="866">
                  <c:v>1.0000000000000044</c:v>
                </c:pt>
                <c:pt idx="867">
                  <c:v>1.0000000000000044</c:v>
                </c:pt>
                <c:pt idx="868">
                  <c:v>1.0000000000000044</c:v>
                </c:pt>
                <c:pt idx="869">
                  <c:v>1.0000000000000044</c:v>
                </c:pt>
                <c:pt idx="870">
                  <c:v>1.0000000000000044</c:v>
                </c:pt>
                <c:pt idx="871">
                  <c:v>1.0000000000000044</c:v>
                </c:pt>
                <c:pt idx="872">
                  <c:v>1.0000000000000044</c:v>
                </c:pt>
                <c:pt idx="873">
                  <c:v>1.0000000000000044</c:v>
                </c:pt>
                <c:pt idx="874">
                  <c:v>1.0000000000000044</c:v>
                </c:pt>
                <c:pt idx="875">
                  <c:v>1.0000000000000044</c:v>
                </c:pt>
                <c:pt idx="876">
                  <c:v>1.0000000000000044</c:v>
                </c:pt>
                <c:pt idx="877">
                  <c:v>1.0000000000000044</c:v>
                </c:pt>
                <c:pt idx="878">
                  <c:v>1.0000000000000044</c:v>
                </c:pt>
                <c:pt idx="879">
                  <c:v>1.0000000000000044</c:v>
                </c:pt>
                <c:pt idx="880">
                  <c:v>1.0000000000000044</c:v>
                </c:pt>
                <c:pt idx="881">
                  <c:v>1.0000000000000044</c:v>
                </c:pt>
                <c:pt idx="882">
                  <c:v>1.0000000000000044</c:v>
                </c:pt>
                <c:pt idx="883">
                  <c:v>1.0000000000000044</c:v>
                </c:pt>
                <c:pt idx="884">
                  <c:v>1.0000000000000044</c:v>
                </c:pt>
                <c:pt idx="885">
                  <c:v>1.0000000000000044</c:v>
                </c:pt>
                <c:pt idx="886">
                  <c:v>1.0000000000000044</c:v>
                </c:pt>
                <c:pt idx="887">
                  <c:v>1.0000000000000044</c:v>
                </c:pt>
                <c:pt idx="888">
                  <c:v>1.0000000000000044</c:v>
                </c:pt>
                <c:pt idx="889">
                  <c:v>1.0000000000000044</c:v>
                </c:pt>
                <c:pt idx="890">
                  <c:v>1.0000000000000044</c:v>
                </c:pt>
                <c:pt idx="891">
                  <c:v>1.0000000000000044</c:v>
                </c:pt>
                <c:pt idx="892">
                  <c:v>1.0000000000000044</c:v>
                </c:pt>
                <c:pt idx="893">
                  <c:v>1.0000000000000044</c:v>
                </c:pt>
                <c:pt idx="894">
                  <c:v>1.0000000000000044</c:v>
                </c:pt>
                <c:pt idx="895">
                  <c:v>1.0000000000000044</c:v>
                </c:pt>
                <c:pt idx="896">
                  <c:v>1.0000000000000044</c:v>
                </c:pt>
                <c:pt idx="897">
                  <c:v>1.0000000000000044</c:v>
                </c:pt>
                <c:pt idx="898">
                  <c:v>1.0000000000000044</c:v>
                </c:pt>
                <c:pt idx="899">
                  <c:v>1.0000000000000044</c:v>
                </c:pt>
                <c:pt idx="900">
                  <c:v>1.0000000000000044</c:v>
                </c:pt>
                <c:pt idx="901">
                  <c:v>1.0000000000000044</c:v>
                </c:pt>
                <c:pt idx="902">
                  <c:v>1.0000000000000044</c:v>
                </c:pt>
                <c:pt idx="903">
                  <c:v>1.0000000000000044</c:v>
                </c:pt>
                <c:pt idx="904">
                  <c:v>1.0000000000000044</c:v>
                </c:pt>
                <c:pt idx="905">
                  <c:v>1.0000000000000044</c:v>
                </c:pt>
                <c:pt idx="906">
                  <c:v>1.0000000000000044</c:v>
                </c:pt>
                <c:pt idx="907">
                  <c:v>1.0000000000000044</c:v>
                </c:pt>
                <c:pt idx="908">
                  <c:v>1.0000000000000044</c:v>
                </c:pt>
                <c:pt idx="909">
                  <c:v>1.0000000000000044</c:v>
                </c:pt>
                <c:pt idx="910">
                  <c:v>1.0000000000000044</c:v>
                </c:pt>
                <c:pt idx="911">
                  <c:v>1.0000000000000044</c:v>
                </c:pt>
                <c:pt idx="912">
                  <c:v>1.0000000000000044</c:v>
                </c:pt>
                <c:pt idx="913">
                  <c:v>1.0000000000000044</c:v>
                </c:pt>
                <c:pt idx="914">
                  <c:v>1.0000000000000044</c:v>
                </c:pt>
                <c:pt idx="915">
                  <c:v>1.0000000000000044</c:v>
                </c:pt>
                <c:pt idx="916">
                  <c:v>1.0000000000000044</c:v>
                </c:pt>
                <c:pt idx="917">
                  <c:v>1.0000000000000044</c:v>
                </c:pt>
                <c:pt idx="918">
                  <c:v>1.0000000000000044</c:v>
                </c:pt>
                <c:pt idx="919">
                  <c:v>1.0000000000000044</c:v>
                </c:pt>
                <c:pt idx="920">
                  <c:v>1.0000000000000044</c:v>
                </c:pt>
                <c:pt idx="921">
                  <c:v>1.0000000000000044</c:v>
                </c:pt>
                <c:pt idx="922">
                  <c:v>1.0000000000000044</c:v>
                </c:pt>
                <c:pt idx="923">
                  <c:v>1.0000000000000044</c:v>
                </c:pt>
                <c:pt idx="924">
                  <c:v>1.0000000000000044</c:v>
                </c:pt>
                <c:pt idx="925">
                  <c:v>1.0000000000000044</c:v>
                </c:pt>
                <c:pt idx="926">
                  <c:v>1.0000000000000044</c:v>
                </c:pt>
                <c:pt idx="927">
                  <c:v>1.0000000000000044</c:v>
                </c:pt>
                <c:pt idx="928">
                  <c:v>1.0000000000000044</c:v>
                </c:pt>
                <c:pt idx="929">
                  <c:v>1.0000000000000044</c:v>
                </c:pt>
                <c:pt idx="930">
                  <c:v>1.0000000000000044</c:v>
                </c:pt>
                <c:pt idx="931">
                  <c:v>1.0000000000000044</c:v>
                </c:pt>
                <c:pt idx="932">
                  <c:v>1.0000000000000044</c:v>
                </c:pt>
                <c:pt idx="933">
                  <c:v>1.0000000000000044</c:v>
                </c:pt>
                <c:pt idx="934">
                  <c:v>1.0000000000000044</c:v>
                </c:pt>
                <c:pt idx="935">
                  <c:v>1.0000000000000044</c:v>
                </c:pt>
                <c:pt idx="936">
                  <c:v>1.0000000000000044</c:v>
                </c:pt>
                <c:pt idx="937">
                  <c:v>1.0000000000000044</c:v>
                </c:pt>
                <c:pt idx="938">
                  <c:v>1.0000000000000044</c:v>
                </c:pt>
                <c:pt idx="939">
                  <c:v>1.0000000000000044</c:v>
                </c:pt>
                <c:pt idx="940">
                  <c:v>1.0000000000000044</c:v>
                </c:pt>
                <c:pt idx="941">
                  <c:v>1.0000000000000044</c:v>
                </c:pt>
                <c:pt idx="942">
                  <c:v>1.0000000000000044</c:v>
                </c:pt>
                <c:pt idx="943">
                  <c:v>1.0000000000000044</c:v>
                </c:pt>
                <c:pt idx="944">
                  <c:v>1.0000000000000044</c:v>
                </c:pt>
                <c:pt idx="945">
                  <c:v>1.0000000000000044</c:v>
                </c:pt>
                <c:pt idx="946">
                  <c:v>1.0000000000000044</c:v>
                </c:pt>
                <c:pt idx="947">
                  <c:v>1.0000000000000044</c:v>
                </c:pt>
                <c:pt idx="948">
                  <c:v>1.0000000000000044</c:v>
                </c:pt>
                <c:pt idx="949">
                  <c:v>1.0000000000000044</c:v>
                </c:pt>
                <c:pt idx="950">
                  <c:v>1.0000000000000044</c:v>
                </c:pt>
                <c:pt idx="951">
                  <c:v>1.0000000000000044</c:v>
                </c:pt>
                <c:pt idx="952">
                  <c:v>1.0000000000000044</c:v>
                </c:pt>
                <c:pt idx="953">
                  <c:v>1.0000000000000044</c:v>
                </c:pt>
                <c:pt idx="954">
                  <c:v>1.0000000000000044</c:v>
                </c:pt>
                <c:pt idx="955">
                  <c:v>1.0000000000000044</c:v>
                </c:pt>
                <c:pt idx="956">
                  <c:v>1.0000000000000044</c:v>
                </c:pt>
                <c:pt idx="957">
                  <c:v>1.0000000000000044</c:v>
                </c:pt>
                <c:pt idx="958">
                  <c:v>1.0000000000000044</c:v>
                </c:pt>
                <c:pt idx="959">
                  <c:v>1.0000000000000044</c:v>
                </c:pt>
                <c:pt idx="960">
                  <c:v>1.0000000000000044</c:v>
                </c:pt>
                <c:pt idx="961">
                  <c:v>1.0000000000000044</c:v>
                </c:pt>
                <c:pt idx="962">
                  <c:v>1.0000000000000044</c:v>
                </c:pt>
                <c:pt idx="963">
                  <c:v>1.0000000000000044</c:v>
                </c:pt>
                <c:pt idx="964">
                  <c:v>1.0000000000000044</c:v>
                </c:pt>
                <c:pt idx="965">
                  <c:v>1.0000000000000044</c:v>
                </c:pt>
                <c:pt idx="966">
                  <c:v>1.0000000000000044</c:v>
                </c:pt>
                <c:pt idx="967">
                  <c:v>1.0000000000000044</c:v>
                </c:pt>
                <c:pt idx="968">
                  <c:v>1.0000000000000044</c:v>
                </c:pt>
                <c:pt idx="969">
                  <c:v>1.0000000000000044</c:v>
                </c:pt>
                <c:pt idx="970">
                  <c:v>1.0000000000000044</c:v>
                </c:pt>
                <c:pt idx="971">
                  <c:v>1.0000000000000044</c:v>
                </c:pt>
                <c:pt idx="972">
                  <c:v>1.0000000000000044</c:v>
                </c:pt>
                <c:pt idx="973">
                  <c:v>1.0000000000000044</c:v>
                </c:pt>
                <c:pt idx="974">
                  <c:v>1.0000000000000044</c:v>
                </c:pt>
                <c:pt idx="975">
                  <c:v>1.0000000000000044</c:v>
                </c:pt>
                <c:pt idx="976">
                  <c:v>1.0000000000000044</c:v>
                </c:pt>
                <c:pt idx="977">
                  <c:v>1.0000000000000044</c:v>
                </c:pt>
                <c:pt idx="978">
                  <c:v>1.0000000000000044</c:v>
                </c:pt>
                <c:pt idx="979">
                  <c:v>1.0000000000000044</c:v>
                </c:pt>
                <c:pt idx="980">
                  <c:v>1.0000000000000044</c:v>
                </c:pt>
                <c:pt idx="981">
                  <c:v>1.0000000000000044</c:v>
                </c:pt>
                <c:pt idx="982">
                  <c:v>1.0000000000000044</c:v>
                </c:pt>
                <c:pt idx="983">
                  <c:v>1.0000000000000044</c:v>
                </c:pt>
                <c:pt idx="984">
                  <c:v>1.0000000000000044</c:v>
                </c:pt>
                <c:pt idx="985">
                  <c:v>1.0000000000000044</c:v>
                </c:pt>
                <c:pt idx="986">
                  <c:v>1.0000000000000044</c:v>
                </c:pt>
                <c:pt idx="987">
                  <c:v>1.0000000000000044</c:v>
                </c:pt>
                <c:pt idx="988">
                  <c:v>1.0000000000000044</c:v>
                </c:pt>
                <c:pt idx="989">
                  <c:v>1.0000000000000044</c:v>
                </c:pt>
                <c:pt idx="990">
                  <c:v>1.0000000000000044</c:v>
                </c:pt>
                <c:pt idx="991">
                  <c:v>1.0000000000000044</c:v>
                </c:pt>
                <c:pt idx="992">
                  <c:v>1.0000000000000044</c:v>
                </c:pt>
                <c:pt idx="993">
                  <c:v>1.0000000000000044</c:v>
                </c:pt>
                <c:pt idx="994">
                  <c:v>1.0000000000000044</c:v>
                </c:pt>
                <c:pt idx="995">
                  <c:v>1.0000000000000044</c:v>
                </c:pt>
                <c:pt idx="996">
                  <c:v>1.0000000000000044</c:v>
                </c:pt>
                <c:pt idx="997">
                  <c:v>1.0000000000000044</c:v>
                </c:pt>
                <c:pt idx="998">
                  <c:v>1.0000000000000044</c:v>
                </c:pt>
                <c:pt idx="999">
                  <c:v>1.0000000000000044</c:v>
                </c:pt>
                <c:pt idx="1000">
                  <c:v>1.0000000000000044</c:v>
                </c:pt>
                <c:pt idx="1001">
                  <c:v>1.0000000000000044</c:v>
                </c:pt>
                <c:pt idx="1002">
                  <c:v>1.0000000000000044</c:v>
                </c:pt>
                <c:pt idx="1003">
                  <c:v>1.0000000000000044</c:v>
                </c:pt>
                <c:pt idx="1004">
                  <c:v>1.0000000000000044</c:v>
                </c:pt>
                <c:pt idx="1005">
                  <c:v>1.0000000000000044</c:v>
                </c:pt>
                <c:pt idx="1006">
                  <c:v>1.0000000000000044</c:v>
                </c:pt>
                <c:pt idx="1007">
                  <c:v>1.0000000000000044</c:v>
                </c:pt>
                <c:pt idx="1008">
                  <c:v>1.0000000000000044</c:v>
                </c:pt>
                <c:pt idx="1009">
                  <c:v>1.0000000000000044</c:v>
                </c:pt>
                <c:pt idx="1010">
                  <c:v>1.0000000000000044</c:v>
                </c:pt>
                <c:pt idx="1011">
                  <c:v>1.0000000000000044</c:v>
                </c:pt>
                <c:pt idx="1012">
                  <c:v>1.0000000000000044</c:v>
                </c:pt>
                <c:pt idx="1013">
                  <c:v>1.0000000000000044</c:v>
                </c:pt>
                <c:pt idx="1014">
                  <c:v>1.0000000000000044</c:v>
                </c:pt>
                <c:pt idx="1015">
                  <c:v>1.0000000000000044</c:v>
                </c:pt>
                <c:pt idx="1016">
                  <c:v>1.0000000000000044</c:v>
                </c:pt>
                <c:pt idx="1017">
                  <c:v>1.0000000000000044</c:v>
                </c:pt>
                <c:pt idx="1018">
                  <c:v>1.0000000000000044</c:v>
                </c:pt>
                <c:pt idx="1019">
                  <c:v>1.0000000000000044</c:v>
                </c:pt>
                <c:pt idx="1020">
                  <c:v>1.0000000000000044</c:v>
                </c:pt>
                <c:pt idx="1021">
                  <c:v>1.0000000000000044</c:v>
                </c:pt>
                <c:pt idx="1022">
                  <c:v>1.0000000000000044</c:v>
                </c:pt>
                <c:pt idx="1023">
                  <c:v>1.0000000000000044</c:v>
                </c:pt>
                <c:pt idx="1024">
                  <c:v>1.0000000000000044</c:v>
                </c:pt>
                <c:pt idx="1025">
                  <c:v>1.0000000000000044</c:v>
                </c:pt>
                <c:pt idx="1026">
                  <c:v>1.0000000000000044</c:v>
                </c:pt>
                <c:pt idx="1027">
                  <c:v>1.0000000000000044</c:v>
                </c:pt>
                <c:pt idx="1028">
                  <c:v>1.0000000000000044</c:v>
                </c:pt>
                <c:pt idx="1029">
                  <c:v>1.0000000000000044</c:v>
                </c:pt>
                <c:pt idx="1030">
                  <c:v>1.0000000000000044</c:v>
                </c:pt>
                <c:pt idx="1031">
                  <c:v>1.0000000000000044</c:v>
                </c:pt>
                <c:pt idx="1032">
                  <c:v>1.0000000000000044</c:v>
                </c:pt>
                <c:pt idx="1033">
                  <c:v>1.0000000000000044</c:v>
                </c:pt>
                <c:pt idx="1034">
                  <c:v>1.0000000000000044</c:v>
                </c:pt>
                <c:pt idx="1035">
                  <c:v>1.0000000000000044</c:v>
                </c:pt>
                <c:pt idx="1036">
                  <c:v>1.0000000000000044</c:v>
                </c:pt>
                <c:pt idx="1037">
                  <c:v>1.0000000000000044</c:v>
                </c:pt>
                <c:pt idx="1038">
                  <c:v>1.0000000000000044</c:v>
                </c:pt>
                <c:pt idx="1039">
                  <c:v>1.0000000000000044</c:v>
                </c:pt>
                <c:pt idx="1040">
                  <c:v>1.0000000000000044</c:v>
                </c:pt>
                <c:pt idx="1041">
                  <c:v>1.0000000000000044</c:v>
                </c:pt>
                <c:pt idx="1042">
                  <c:v>1.0000000000000044</c:v>
                </c:pt>
                <c:pt idx="1043">
                  <c:v>1.0000000000000044</c:v>
                </c:pt>
                <c:pt idx="1044">
                  <c:v>1.0000000000000044</c:v>
                </c:pt>
                <c:pt idx="1045">
                  <c:v>1.0000000000000044</c:v>
                </c:pt>
                <c:pt idx="1046">
                  <c:v>1.0000000000000044</c:v>
                </c:pt>
                <c:pt idx="1047">
                  <c:v>1.0000000000000044</c:v>
                </c:pt>
                <c:pt idx="1048">
                  <c:v>1.0000000000000044</c:v>
                </c:pt>
                <c:pt idx="1049">
                  <c:v>1.0000000000000044</c:v>
                </c:pt>
                <c:pt idx="1050">
                  <c:v>1.0000000000000044</c:v>
                </c:pt>
                <c:pt idx="1051">
                  <c:v>1.0000000000000044</c:v>
                </c:pt>
                <c:pt idx="1052">
                  <c:v>1.0000000000000044</c:v>
                </c:pt>
                <c:pt idx="1053">
                  <c:v>1.0000000000000044</c:v>
                </c:pt>
                <c:pt idx="1054">
                  <c:v>1.0000000000000044</c:v>
                </c:pt>
                <c:pt idx="1055">
                  <c:v>1.0000000000000044</c:v>
                </c:pt>
                <c:pt idx="1056">
                  <c:v>1.0000000000000044</c:v>
                </c:pt>
                <c:pt idx="1057">
                  <c:v>1.0000000000000044</c:v>
                </c:pt>
                <c:pt idx="1058">
                  <c:v>1.0000000000000044</c:v>
                </c:pt>
                <c:pt idx="1059">
                  <c:v>1.0000000000000044</c:v>
                </c:pt>
                <c:pt idx="1060">
                  <c:v>1.0000000000000044</c:v>
                </c:pt>
                <c:pt idx="1061">
                  <c:v>1.0000000000000044</c:v>
                </c:pt>
                <c:pt idx="1062">
                  <c:v>1.0000000000000044</c:v>
                </c:pt>
                <c:pt idx="1063">
                  <c:v>1.0000000000000044</c:v>
                </c:pt>
                <c:pt idx="1064">
                  <c:v>1.0000000000000044</c:v>
                </c:pt>
                <c:pt idx="1065">
                  <c:v>1.0000000000000044</c:v>
                </c:pt>
                <c:pt idx="1066">
                  <c:v>1.0000000000000044</c:v>
                </c:pt>
                <c:pt idx="1067">
                  <c:v>1.0000000000000044</c:v>
                </c:pt>
                <c:pt idx="1068">
                  <c:v>1.0000000000000044</c:v>
                </c:pt>
                <c:pt idx="1069">
                  <c:v>1.0000000000000044</c:v>
                </c:pt>
                <c:pt idx="1070">
                  <c:v>1.0000000000000044</c:v>
                </c:pt>
                <c:pt idx="1071">
                  <c:v>1.0000000000000044</c:v>
                </c:pt>
                <c:pt idx="1072">
                  <c:v>1.0000000000000044</c:v>
                </c:pt>
                <c:pt idx="1073">
                  <c:v>1.0000000000000044</c:v>
                </c:pt>
                <c:pt idx="1074">
                  <c:v>1.0000000000000044</c:v>
                </c:pt>
                <c:pt idx="1075">
                  <c:v>1.0000000000000044</c:v>
                </c:pt>
                <c:pt idx="1076">
                  <c:v>1.0000000000000044</c:v>
                </c:pt>
                <c:pt idx="1077">
                  <c:v>1.0000000000000044</c:v>
                </c:pt>
                <c:pt idx="1078">
                  <c:v>1.0000000000000044</c:v>
                </c:pt>
                <c:pt idx="1079">
                  <c:v>1.0000000000000044</c:v>
                </c:pt>
                <c:pt idx="1080">
                  <c:v>1.0000000000000044</c:v>
                </c:pt>
                <c:pt idx="1081">
                  <c:v>1.0000000000000044</c:v>
                </c:pt>
                <c:pt idx="1082">
                  <c:v>1.0000000000000044</c:v>
                </c:pt>
                <c:pt idx="1083">
                  <c:v>1.0000000000000044</c:v>
                </c:pt>
                <c:pt idx="1084">
                  <c:v>1.0000000000000044</c:v>
                </c:pt>
                <c:pt idx="1085">
                  <c:v>1.0000000000000044</c:v>
                </c:pt>
                <c:pt idx="1086">
                  <c:v>1.0000000000000044</c:v>
                </c:pt>
                <c:pt idx="1087">
                  <c:v>1.0000000000000044</c:v>
                </c:pt>
                <c:pt idx="1088">
                  <c:v>1.0000000000000044</c:v>
                </c:pt>
                <c:pt idx="1089">
                  <c:v>1.0000000000000044</c:v>
                </c:pt>
                <c:pt idx="1090">
                  <c:v>1.0000000000000044</c:v>
                </c:pt>
                <c:pt idx="1091">
                  <c:v>1.0000000000000044</c:v>
                </c:pt>
                <c:pt idx="1092">
                  <c:v>1.0000000000000044</c:v>
                </c:pt>
                <c:pt idx="1093">
                  <c:v>1.0000000000000044</c:v>
                </c:pt>
                <c:pt idx="1094">
                  <c:v>1.0000000000000044</c:v>
                </c:pt>
                <c:pt idx="1095">
                  <c:v>1.0000000000000044</c:v>
                </c:pt>
                <c:pt idx="1096">
                  <c:v>1.0000000000000044</c:v>
                </c:pt>
                <c:pt idx="1097">
                  <c:v>1.0000000000000044</c:v>
                </c:pt>
                <c:pt idx="1098">
                  <c:v>1.0000000000000044</c:v>
                </c:pt>
                <c:pt idx="1099">
                  <c:v>1.0000000000000044</c:v>
                </c:pt>
                <c:pt idx="1100">
                  <c:v>1.0000000000000044</c:v>
                </c:pt>
                <c:pt idx="1101">
                  <c:v>1.0000000000000044</c:v>
                </c:pt>
                <c:pt idx="1102">
                  <c:v>1.0000000000000044</c:v>
                </c:pt>
                <c:pt idx="1103">
                  <c:v>1.0000000000000044</c:v>
                </c:pt>
                <c:pt idx="1104">
                  <c:v>1.0000000000000044</c:v>
                </c:pt>
                <c:pt idx="1105">
                  <c:v>1.0000000000000044</c:v>
                </c:pt>
                <c:pt idx="1106">
                  <c:v>1.0000000000000044</c:v>
                </c:pt>
                <c:pt idx="1107">
                  <c:v>1.0000000000000044</c:v>
                </c:pt>
                <c:pt idx="1108">
                  <c:v>1.0000000000000044</c:v>
                </c:pt>
                <c:pt idx="1109">
                  <c:v>1.0000000000000044</c:v>
                </c:pt>
                <c:pt idx="1110">
                  <c:v>1.0000000000000044</c:v>
                </c:pt>
                <c:pt idx="1111">
                  <c:v>1.0000000000000044</c:v>
                </c:pt>
                <c:pt idx="1112">
                  <c:v>1.0000000000000044</c:v>
                </c:pt>
                <c:pt idx="1113">
                  <c:v>1.0000000000000044</c:v>
                </c:pt>
                <c:pt idx="1114">
                  <c:v>1.0000000000000044</c:v>
                </c:pt>
                <c:pt idx="1115">
                  <c:v>1.0000000000000044</c:v>
                </c:pt>
                <c:pt idx="1116">
                  <c:v>1.0000000000000044</c:v>
                </c:pt>
                <c:pt idx="1117">
                  <c:v>1.0000000000000044</c:v>
                </c:pt>
                <c:pt idx="1118">
                  <c:v>1.0000000000000044</c:v>
                </c:pt>
                <c:pt idx="1119">
                  <c:v>1.0000000000000044</c:v>
                </c:pt>
                <c:pt idx="1120">
                  <c:v>1.0000000000000044</c:v>
                </c:pt>
                <c:pt idx="1121">
                  <c:v>1.0000000000000044</c:v>
                </c:pt>
                <c:pt idx="1122">
                  <c:v>1.0000000000000044</c:v>
                </c:pt>
                <c:pt idx="1123">
                  <c:v>1.0000000000000044</c:v>
                </c:pt>
                <c:pt idx="1124">
                  <c:v>1.0000000000000044</c:v>
                </c:pt>
                <c:pt idx="1125">
                  <c:v>1.0000000000000044</c:v>
                </c:pt>
                <c:pt idx="1126">
                  <c:v>1.0000000000000044</c:v>
                </c:pt>
                <c:pt idx="1127">
                  <c:v>1.0000000000000044</c:v>
                </c:pt>
                <c:pt idx="1128">
                  <c:v>1.0000000000000044</c:v>
                </c:pt>
                <c:pt idx="1129">
                  <c:v>1.0000000000000044</c:v>
                </c:pt>
                <c:pt idx="1130">
                  <c:v>1.0000000000000044</c:v>
                </c:pt>
                <c:pt idx="1131">
                  <c:v>1.0000000000000044</c:v>
                </c:pt>
                <c:pt idx="1132">
                  <c:v>1.0000000000000044</c:v>
                </c:pt>
                <c:pt idx="1133">
                  <c:v>1.0000000000000044</c:v>
                </c:pt>
                <c:pt idx="1134">
                  <c:v>1.0000000000000044</c:v>
                </c:pt>
                <c:pt idx="1135">
                  <c:v>1.0000000000000044</c:v>
                </c:pt>
                <c:pt idx="1136">
                  <c:v>1.0000000000000044</c:v>
                </c:pt>
                <c:pt idx="1137">
                  <c:v>1.0000000000000044</c:v>
                </c:pt>
                <c:pt idx="1138">
                  <c:v>1.0000000000000044</c:v>
                </c:pt>
                <c:pt idx="1139">
                  <c:v>1.0000000000000044</c:v>
                </c:pt>
                <c:pt idx="1140">
                  <c:v>1.0000000000000044</c:v>
                </c:pt>
                <c:pt idx="1141">
                  <c:v>1.0000000000000044</c:v>
                </c:pt>
                <c:pt idx="1142">
                  <c:v>1.0000000000000044</c:v>
                </c:pt>
                <c:pt idx="1143">
                  <c:v>1.0000000000000044</c:v>
                </c:pt>
                <c:pt idx="1144">
                  <c:v>1.0000000000000044</c:v>
                </c:pt>
                <c:pt idx="1145">
                  <c:v>1.0000000000000044</c:v>
                </c:pt>
                <c:pt idx="1146">
                  <c:v>1.0000000000000044</c:v>
                </c:pt>
                <c:pt idx="1147">
                  <c:v>1.0000000000000044</c:v>
                </c:pt>
                <c:pt idx="1148">
                  <c:v>1.0000000000000044</c:v>
                </c:pt>
                <c:pt idx="1149">
                  <c:v>1.0000000000000044</c:v>
                </c:pt>
                <c:pt idx="1150">
                  <c:v>1.0000000000000044</c:v>
                </c:pt>
                <c:pt idx="1151">
                  <c:v>1.0000000000000044</c:v>
                </c:pt>
                <c:pt idx="1152">
                  <c:v>1.0000000000000044</c:v>
                </c:pt>
                <c:pt idx="1153">
                  <c:v>1.0000000000000044</c:v>
                </c:pt>
                <c:pt idx="1154">
                  <c:v>1.0000000000000044</c:v>
                </c:pt>
                <c:pt idx="1155">
                  <c:v>1.0000000000000044</c:v>
                </c:pt>
                <c:pt idx="1156">
                  <c:v>1.0000000000000044</c:v>
                </c:pt>
                <c:pt idx="1157">
                  <c:v>1.0000000000000044</c:v>
                </c:pt>
                <c:pt idx="1158">
                  <c:v>1.0000000000000044</c:v>
                </c:pt>
                <c:pt idx="1159">
                  <c:v>1.0000000000000044</c:v>
                </c:pt>
                <c:pt idx="1160">
                  <c:v>1.0000000000000044</c:v>
                </c:pt>
                <c:pt idx="1161">
                  <c:v>1.0000000000000044</c:v>
                </c:pt>
                <c:pt idx="1162">
                  <c:v>1.0000000000000044</c:v>
                </c:pt>
                <c:pt idx="1163">
                  <c:v>1.0000000000000044</c:v>
                </c:pt>
                <c:pt idx="1164">
                  <c:v>1.0000000000000044</c:v>
                </c:pt>
                <c:pt idx="1165">
                  <c:v>1.0000000000000044</c:v>
                </c:pt>
                <c:pt idx="1166">
                  <c:v>1.0000000000000044</c:v>
                </c:pt>
                <c:pt idx="1167">
                  <c:v>1.0000000000000044</c:v>
                </c:pt>
                <c:pt idx="1168">
                  <c:v>1.0000000000000044</c:v>
                </c:pt>
                <c:pt idx="1169">
                  <c:v>1.0000000000000044</c:v>
                </c:pt>
                <c:pt idx="1170">
                  <c:v>1.0000000000000044</c:v>
                </c:pt>
                <c:pt idx="1171">
                  <c:v>1.0000000000000044</c:v>
                </c:pt>
                <c:pt idx="1172">
                  <c:v>1.0000000000000044</c:v>
                </c:pt>
                <c:pt idx="1173">
                  <c:v>1.0000000000000044</c:v>
                </c:pt>
                <c:pt idx="1174">
                  <c:v>1.0000000000000044</c:v>
                </c:pt>
                <c:pt idx="1175">
                  <c:v>1.0000000000000044</c:v>
                </c:pt>
                <c:pt idx="1176">
                  <c:v>1.0000000000000044</c:v>
                </c:pt>
                <c:pt idx="1177">
                  <c:v>1.0000000000000044</c:v>
                </c:pt>
                <c:pt idx="1178">
                  <c:v>1.0000000000000044</c:v>
                </c:pt>
                <c:pt idx="1179">
                  <c:v>1.0000000000000044</c:v>
                </c:pt>
                <c:pt idx="1180">
                  <c:v>1.0000000000000044</c:v>
                </c:pt>
                <c:pt idx="1181">
                  <c:v>1.0000000000000044</c:v>
                </c:pt>
                <c:pt idx="1182">
                  <c:v>1.0000000000000044</c:v>
                </c:pt>
                <c:pt idx="1183">
                  <c:v>1.0000000000000044</c:v>
                </c:pt>
                <c:pt idx="1184">
                  <c:v>1.0000000000000044</c:v>
                </c:pt>
                <c:pt idx="1185">
                  <c:v>1.0000000000000044</c:v>
                </c:pt>
                <c:pt idx="1186">
                  <c:v>1.0000000000000044</c:v>
                </c:pt>
                <c:pt idx="1187">
                  <c:v>1.0000000000000044</c:v>
                </c:pt>
                <c:pt idx="1188">
                  <c:v>1.0000000000000044</c:v>
                </c:pt>
                <c:pt idx="1189">
                  <c:v>1.0000000000000044</c:v>
                </c:pt>
                <c:pt idx="1190">
                  <c:v>1.0000000000000044</c:v>
                </c:pt>
                <c:pt idx="1191">
                  <c:v>1.0000000000000044</c:v>
                </c:pt>
                <c:pt idx="1192">
                  <c:v>1.0000000000000044</c:v>
                </c:pt>
                <c:pt idx="1193">
                  <c:v>1.0000000000000044</c:v>
                </c:pt>
                <c:pt idx="1194">
                  <c:v>1.0000000000000044</c:v>
                </c:pt>
                <c:pt idx="1195">
                  <c:v>1.0000000000000044</c:v>
                </c:pt>
                <c:pt idx="1196">
                  <c:v>1.0000000000000044</c:v>
                </c:pt>
                <c:pt idx="1197">
                  <c:v>1.0000000000000044</c:v>
                </c:pt>
                <c:pt idx="1198">
                  <c:v>1.0000000000000044</c:v>
                </c:pt>
                <c:pt idx="1199">
                  <c:v>1.0000000000000044</c:v>
                </c:pt>
                <c:pt idx="1200">
                  <c:v>1.0000000000000044</c:v>
                </c:pt>
                <c:pt idx="1201">
                  <c:v>1.0000000000000044</c:v>
                </c:pt>
                <c:pt idx="1202">
                  <c:v>1.0000000000000044</c:v>
                </c:pt>
                <c:pt idx="1203">
                  <c:v>1.0000000000000044</c:v>
                </c:pt>
                <c:pt idx="1204">
                  <c:v>1.0000000000000044</c:v>
                </c:pt>
                <c:pt idx="1205">
                  <c:v>1.0000000000000044</c:v>
                </c:pt>
                <c:pt idx="1206">
                  <c:v>1.0000000000000044</c:v>
                </c:pt>
                <c:pt idx="1207">
                  <c:v>1.0000000000000044</c:v>
                </c:pt>
                <c:pt idx="1208">
                  <c:v>1.0000000000000044</c:v>
                </c:pt>
                <c:pt idx="1209">
                  <c:v>1.0000000000000044</c:v>
                </c:pt>
                <c:pt idx="1210">
                  <c:v>1.0000000000000044</c:v>
                </c:pt>
                <c:pt idx="1211">
                  <c:v>1.0000000000000044</c:v>
                </c:pt>
                <c:pt idx="1212">
                  <c:v>1.0000000000000044</c:v>
                </c:pt>
                <c:pt idx="1213">
                  <c:v>1.0000000000000044</c:v>
                </c:pt>
                <c:pt idx="1214">
                  <c:v>1.0000000000000044</c:v>
                </c:pt>
                <c:pt idx="1215">
                  <c:v>1.0000000000000044</c:v>
                </c:pt>
                <c:pt idx="1216">
                  <c:v>1.0000000000000044</c:v>
                </c:pt>
                <c:pt idx="1217">
                  <c:v>1.0000000000000044</c:v>
                </c:pt>
                <c:pt idx="1218">
                  <c:v>1.0000000000000044</c:v>
                </c:pt>
                <c:pt idx="1219">
                  <c:v>1.0000000000000044</c:v>
                </c:pt>
                <c:pt idx="1220">
                  <c:v>1.0000000000000044</c:v>
                </c:pt>
                <c:pt idx="1221">
                  <c:v>1.0000000000000044</c:v>
                </c:pt>
                <c:pt idx="1222">
                  <c:v>1.0000000000000044</c:v>
                </c:pt>
                <c:pt idx="1223">
                  <c:v>1.0000000000000044</c:v>
                </c:pt>
                <c:pt idx="1224">
                  <c:v>1.0000000000000044</c:v>
                </c:pt>
                <c:pt idx="1225">
                  <c:v>1.0000000000000044</c:v>
                </c:pt>
                <c:pt idx="1226">
                  <c:v>1.0000000000000044</c:v>
                </c:pt>
                <c:pt idx="1227">
                  <c:v>1.0000000000000044</c:v>
                </c:pt>
                <c:pt idx="1228">
                  <c:v>1.0000000000000044</c:v>
                </c:pt>
                <c:pt idx="1229">
                  <c:v>1.0000000000000044</c:v>
                </c:pt>
                <c:pt idx="1230">
                  <c:v>1.0000000000000044</c:v>
                </c:pt>
                <c:pt idx="1231">
                  <c:v>1.0000000000000044</c:v>
                </c:pt>
                <c:pt idx="1232">
                  <c:v>1.0000000000000044</c:v>
                </c:pt>
                <c:pt idx="1233">
                  <c:v>1.0000000000000044</c:v>
                </c:pt>
                <c:pt idx="1234">
                  <c:v>1.0000000000000044</c:v>
                </c:pt>
                <c:pt idx="1235">
                  <c:v>1.0000000000000044</c:v>
                </c:pt>
                <c:pt idx="1236">
                  <c:v>1.0000000000000044</c:v>
                </c:pt>
                <c:pt idx="1237">
                  <c:v>1.0000000000000044</c:v>
                </c:pt>
                <c:pt idx="1238">
                  <c:v>1.0000000000000044</c:v>
                </c:pt>
                <c:pt idx="1239">
                  <c:v>1.0000000000000044</c:v>
                </c:pt>
                <c:pt idx="1240">
                  <c:v>1.0000000000000044</c:v>
                </c:pt>
                <c:pt idx="1241">
                  <c:v>1.0000000000000044</c:v>
                </c:pt>
                <c:pt idx="1242">
                  <c:v>1.0000000000000044</c:v>
                </c:pt>
                <c:pt idx="1243">
                  <c:v>1.0000000000000044</c:v>
                </c:pt>
                <c:pt idx="1244">
                  <c:v>1.0000000000000044</c:v>
                </c:pt>
                <c:pt idx="1245">
                  <c:v>1.0000000000000044</c:v>
                </c:pt>
                <c:pt idx="1246">
                  <c:v>1.0000000000000044</c:v>
                </c:pt>
                <c:pt idx="1247">
                  <c:v>1.0000000000000044</c:v>
                </c:pt>
                <c:pt idx="1248">
                  <c:v>1.0000000000000044</c:v>
                </c:pt>
                <c:pt idx="1249">
                  <c:v>1.0000000000000044</c:v>
                </c:pt>
                <c:pt idx="1250">
                  <c:v>1.0000000000000044</c:v>
                </c:pt>
                <c:pt idx="1251">
                  <c:v>1.0000000000000044</c:v>
                </c:pt>
                <c:pt idx="1252">
                  <c:v>1.0000000000000044</c:v>
                </c:pt>
                <c:pt idx="1253">
                  <c:v>1.0000000000000044</c:v>
                </c:pt>
                <c:pt idx="1254">
                  <c:v>1.0000000000000044</c:v>
                </c:pt>
                <c:pt idx="1255">
                  <c:v>1.0000000000000044</c:v>
                </c:pt>
                <c:pt idx="1256">
                  <c:v>1.0000000000000044</c:v>
                </c:pt>
                <c:pt idx="1257">
                  <c:v>1.0000000000000044</c:v>
                </c:pt>
                <c:pt idx="1258">
                  <c:v>1.0000000000000044</c:v>
                </c:pt>
                <c:pt idx="1259">
                  <c:v>1.0000000000000044</c:v>
                </c:pt>
                <c:pt idx="1260">
                  <c:v>1.0000000000000044</c:v>
                </c:pt>
                <c:pt idx="1261">
                  <c:v>1.0000000000000044</c:v>
                </c:pt>
                <c:pt idx="1262">
                  <c:v>1.0000000000000044</c:v>
                </c:pt>
                <c:pt idx="1263">
                  <c:v>1.0000000000000044</c:v>
                </c:pt>
                <c:pt idx="1264">
                  <c:v>1.0000000000000044</c:v>
                </c:pt>
                <c:pt idx="1265">
                  <c:v>1.0000000000000044</c:v>
                </c:pt>
                <c:pt idx="1266">
                  <c:v>1.0000000000000044</c:v>
                </c:pt>
                <c:pt idx="1267">
                  <c:v>1.0000000000000044</c:v>
                </c:pt>
                <c:pt idx="1268">
                  <c:v>1.0000000000000044</c:v>
                </c:pt>
                <c:pt idx="1269">
                  <c:v>1.0000000000000044</c:v>
                </c:pt>
                <c:pt idx="1270">
                  <c:v>1.0000000000000044</c:v>
                </c:pt>
                <c:pt idx="1271">
                  <c:v>1.0000000000000044</c:v>
                </c:pt>
                <c:pt idx="1272">
                  <c:v>1.0000000000000044</c:v>
                </c:pt>
                <c:pt idx="1273">
                  <c:v>1.0000000000000044</c:v>
                </c:pt>
                <c:pt idx="1274">
                  <c:v>1.0000000000000044</c:v>
                </c:pt>
                <c:pt idx="1275">
                  <c:v>1.0000000000000044</c:v>
                </c:pt>
                <c:pt idx="1276">
                  <c:v>1.0000000000000044</c:v>
                </c:pt>
                <c:pt idx="1277">
                  <c:v>1.0000000000000044</c:v>
                </c:pt>
                <c:pt idx="1278">
                  <c:v>1.0000000000000044</c:v>
                </c:pt>
                <c:pt idx="1279">
                  <c:v>1.0000000000000044</c:v>
                </c:pt>
                <c:pt idx="1280">
                  <c:v>1.0000000000000044</c:v>
                </c:pt>
                <c:pt idx="1281">
                  <c:v>1.0000000000000044</c:v>
                </c:pt>
                <c:pt idx="1282">
                  <c:v>1.0000000000000044</c:v>
                </c:pt>
                <c:pt idx="1283">
                  <c:v>1.0000000000000044</c:v>
                </c:pt>
                <c:pt idx="1284">
                  <c:v>1.0000000000000044</c:v>
                </c:pt>
                <c:pt idx="1285">
                  <c:v>1.0000000000000044</c:v>
                </c:pt>
                <c:pt idx="1286">
                  <c:v>1.0000000000000044</c:v>
                </c:pt>
                <c:pt idx="1287">
                  <c:v>1.0000000000000044</c:v>
                </c:pt>
                <c:pt idx="1288">
                  <c:v>1.0000000000000044</c:v>
                </c:pt>
                <c:pt idx="1289">
                  <c:v>1.0000000000000044</c:v>
                </c:pt>
                <c:pt idx="1290">
                  <c:v>1.0000000000000044</c:v>
                </c:pt>
                <c:pt idx="1291">
                  <c:v>1.0000000000000044</c:v>
                </c:pt>
                <c:pt idx="1292">
                  <c:v>1.0000000000000044</c:v>
                </c:pt>
                <c:pt idx="1293">
                  <c:v>1.0000000000000044</c:v>
                </c:pt>
                <c:pt idx="1294">
                  <c:v>1.0000000000000044</c:v>
                </c:pt>
                <c:pt idx="1295">
                  <c:v>1.0000000000000044</c:v>
                </c:pt>
                <c:pt idx="1296">
                  <c:v>1.0000000000000044</c:v>
                </c:pt>
                <c:pt idx="1297">
                  <c:v>1.0000000000000044</c:v>
                </c:pt>
                <c:pt idx="1298">
                  <c:v>1.0000000000000044</c:v>
                </c:pt>
                <c:pt idx="1299">
                  <c:v>1.0000000000000044</c:v>
                </c:pt>
                <c:pt idx="1300">
                  <c:v>1.0000000000000044</c:v>
                </c:pt>
                <c:pt idx="1301">
                  <c:v>1.0000000000000044</c:v>
                </c:pt>
                <c:pt idx="1302">
                  <c:v>1.0000000000000044</c:v>
                </c:pt>
                <c:pt idx="1303">
                  <c:v>1.0000000000000044</c:v>
                </c:pt>
                <c:pt idx="1304">
                  <c:v>1.0000000000000044</c:v>
                </c:pt>
                <c:pt idx="1305">
                  <c:v>1.0000000000000044</c:v>
                </c:pt>
                <c:pt idx="1306">
                  <c:v>1.0000000000000044</c:v>
                </c:pt>
                <c:pt idx="1307">
                  <c:v>1.0000000000000044</c:v>
                </c:pt>
                <c:pt idx="1308">
                  <c:v>1.0000000000000044</c:v>
                </c:pt>
                <c:pt idx="1309">
                  <c:v>1.0000000000000044</c:v>
                </c:pt>
                <c:pt idx="1310">
                  <c:v>1.0000000000000044</c:v>
                </c:pt>
                <c:pt idx="1311">
                  <c:v>1.0000000000000044</c:v>
                </c:pt>
                <c:pt idx="1312">
                  <c:v>1.0000000000000044</c:v>
                </c:pt>
                <c:pt idx="1313">
                  <c:v>1.0000000000000044</c:v>
                </c:pt>
                <c:pt idx="1314">
                  <c:v>1.0000000000000044</c:v>
                </c:pt>
                <c:pt idx="1315">
                  <c:v>1.0000000000000044</c:v>
                </c:pt>
                <c:pt idx="1316">
                  <c:v>1.0000000000000044</c:v>
                </c:pt>
                <c:pt idx="1317">
                  <c:v>1.0000000000000044</c:v>
                </c:pt>
                <c:pt idx="1318">
                  <c:v>1.0000000000000044</c:v>
                </c:pt>
                <c:pt idx="1319">
                  <c:v>1.0000000000000044</c:v>
                </c:pt>
                <c:pt idx="1320">
                  <c:v>1.0000000000000044</c:v>
                </c:pt>
                <c:pt idx="1321">
                  <c:v>1.0000000000000044</c:v>
                </c:pt>
                <c:pt idx="1322">
                  <c:v>1.0000000000000044</c:v>
                </c:pt>
                <c:pt idx="1323">
                  <c:v>1.0000000000000044</c:v>
                </c:pt>
                <c:pt idx="1324">
                  <c:v>1.0000000000000044</c:v>
                </c:pt>
                <c:pt idx="1325">
                  <c:v>1.0000000000000044</c:v>
                </c:pt>
                <c:pt idx="1326">
                  <c:v>1.0000000000000044</c:v>
                </c:pt>
                <c:pt idx="1327">
                  <c:v>1.0000000000000044</c:v>
                </c:pt>
                <c:pt idx="1328">
                  <c:v>1.0000000000000044</c:v>
                </c:pt>
                <c:pt idx="1329">
                  <c:v>1.0000000000000044</c:v>
                </c:pt>
                <c:pt idx="1330">
                  <c:v>1.0000000000000044</c:v>
                </c:pt>
                <c:pt idx="1331">
                  <c:v>1.0000000000000044</c:v>
                </c:pt>
                <c:pt idx="1332">
                  <c:v>1.0000000000000044</c:v>
                </c:pt>
                <c:pt idx="1333">
                  <c:v>1.0000000000000044</c:v>
                </c:pt>
                <c:pt idx="1334">
                  <c:v>1.0000000000000044</c:v>
                </c:pt>
                <c:pt idx="1335">
                  <c:v>1.0000000000000044</c:v>
                </c:pt>
                <c:pt idx="1336">
                  <c:v>1.0000000000000044</c:v>
                </c:pt>
                <c:pt idx="1337">
                  <c:v>1.0000000000000044</c:v>
                </c:pt>
                <c:pt idx="1338">
                  <c:v>1.0000000000000044</c:v>
                </c:pt>
                <c:pt idx="1339">
                  <c:v>1.0000000000000044</c:v>
                </c:pt>
                <c:pt idx="1340">
                  <c:v>1.0000000000000044</c:v>
                </c:pt>
                <c:pt idx="1341">
                  <c:v>1.0000000000000044</c:v>
                </c:pt>
                <c:pt idx="1342">
                  <c:v>1.0000000000000044</c:v>
                </c:pt>
                <c:pt idx="1343">
                  <c:v>1.0000000000000044</c:v>
                </c:pt>
                <c:pt idx="1344">
                  <c:v>1.0000000000000044</c:v>
                </c:pt>
                <c:pt idx="1345">
                  <c:v>1.0000000000000044</c:v>
                </c:pt>
                <c:pt idx="1346">
                  <c:v>1.0000000000000044</c:v>
                </c:pt>
                <c:pt idx="1347">
                  <c:v>1.0000000000000044</c:v>
                </c:pt>
                <c:pt idx="1348">
                  <c:v>1.0000000000000044</c:v>
                </c:pt>
                <c:pt idx="1349">
                  <c:v>1.0000000000000044</c:v>
                </c:pt>
                <c:pt idx="1350">
                  <c:v>1.0000000000000044</c:v>
                </c:pt>
                <c:pt idx="1351">
                  <c:v>1.0000000000000044</c:v>
                </c:pt>
                <c:pt idx="1352">
                  <c:v>1.0000000000000044</c:v>
                </c:pt>
                <c:pt idx="1353">
                  <c:v>1.0000000000000044</c:v>
                </c:pt>
                <c:pt idx="1354">
                  <c:v>1.0000000000000044</c:v>
                </c:pt>
                <c:pt idx="1355">
                  <c:v>1.0000000000000044</c:v>
                </c:pt>
                <c:pt idx="1356">
                  <c:v>1.0000000000000044</c:v>
                </c:pt>
                <c:pt idx="1357">
                  <c:v>1.0000000000000044</c:v>
                </c:pt>
                <c:pt idx="1358">
                  <c:v>1.0000000000000044</c:v>
                </c:pt>
                <c:pt idx="1359">
                  <c:v>1.0000000000000044</c:v>
                </c:pt>
                <c:pt idx="1360">
                  <c:v>1.0000000000000044</c:v>
                </c:pt>
                <c:pt idx="1361">
                  <c:v>1.0000000000000044</c:v>
                </c:pt>
                <c:pt idx="1362">
                  <c:v>1.0000000000000044</c:v>
                </c:pt>
                <c:pt idx="1363">
                  <c:v>1.0000000000000044</c:v>
                </c:pt>
                <c:pt idx="1364">
                  <c:v>1.0000000000000044</c:v>
                </c:pt>
                <c:pt idx="1365">
                  <c:v>1.0000000000000044</c:v>
                </c:pt>
                <c:pt idx="1366">
                  <c:v>1.0000000000000044</c:v>
                </c:pt>
                <c:pt idx="1367">
                  <c:v>1.0000000000000044</c:v>
                </c:pt>
                <c:pt idx="1368">
                  <c:v>1.0000000000000044</c:v>
                </c:pt>
                <c:pt idx="1369">
                  <c:v>1.0000000000000044</c:v>
                </c:pt>
                <c:pt idx="1370">
                  <c:v>1.0000000000000044</c:v>
                </c:pt>
                <c:pt idx="1371">
                  <c:v>1.0000000000000044</c:v>
                </c:pt>
                <c:pt idx="1372">
                  <c:v>1.0000000000000044</c:v>
                </c:pt>
                <c:pt idx="1373">
                  <c:v>1.0000000000000044</c:v>
                </c:pt>
                <c:pt idx="1374">
                  <c:v>1.0000000000000044</c:v>
                </c:pt>
                <c:pt idx="1375">
                  <c:v>1.0000000000000044</c:v>
                </c:pt>
                <c:pt idx="1376">
                  <c:v>1.0000000000000044</c:v>
                </c:pt>
                <c:pt idx="1377">
                  <c:v>1.0000000000000044</c:v>
                </c:pt>
                <c:pt idx="1378">
                  <c:v>1.0000000000000044</c:v>
                </c:pt>
                <c:pt idx="1379">
                  <c:v>1.0000000000000044</c:v>
                </c:pt>
                <c:pt idx="1380">
                  <c:v>1.0000000000000044</c:v>
                </c:pt>
                <c:pt idx="1381">
                  <c:v>1.0000000000000044</c:v>
                </c:pt>
                <c:pt idx="1382">
                  <c:v>1.0000000000000044</c:v>
                </c:pt>
                <c:pt idx="1383">
                  <c:v>1.0000000000000044</c:v>
                </c:pt>
                <c:pt idx="1384">
                  <c:v>1.0000000000000044</c:v>
                </c:pt>
                <c:pt idx="1385">
                  <c:v>1.0000000000000044</c:v>
                </c:pt>
                <c:pt idx="1386">
                  <c:v>1.0000000000000044</c:v>
                </c:pt>
                <c:pt idx="1387">
                  <c:v>1.0000000000000044</c:v>
                </c:pt>
                <c:pt idx="1388">
                  <c:v>1.0000000000000044</c:v>
                </c:pt>
                <c:pt idx="1389">
                  <c:v>1.0000000000000044</c:v>
                </c:pt>
                <c:pt idx="1390">
                  <c:v>1.0000000000000044</c:v>
                </c:pt>
                <c:pt idx="1391">
                  <c:v>1.0000000000000044</c:v>
                </c:pt>
                <c:pt idx="1392">
                  <c:v>1.0000000000000044</c:v>
                </c:pt>
                <c:pt idx="1393">
                  <c:v>1.0000000000000044</c:v>
                </c:pt>
                <c:pt idx="1394">
                  <c:v>1.0000000000000044</c:v>
                </c:pt>
                <c:pt idx="1395">
                  <c:v>1.0000000000000044</c:v>
                </c:pt>
                <c:pt idx="1396">
                  <c:v>1.0000000000000044</c:v>
                </c:pt>
                <c:pt idx="1397">
                  <c:v>1.0000000000000044</c:v>
                </c:pt>
                <c:pt idx="1398">
                  <c:v>1.0000000000000044</c:v>
                </c:pt>
                <c:pt idx="1399">
                  <c:v>1.0000000000000044</c:v>
                </c:pt>
                <c:pt idx="1400">
                  <c:v>1.0000000000000044</c:v>
                </c:pt>
                <c:pt idx="1401">
                  <c:v>1.0000000000000044</c:v>
                </c:pt>
                <c:pt idx="1402">
                  <c:v>1.0000000000000044</c:v>
                </c:pt>
                <c:pt idx="1403">
                  <c:v>1.0000000000000044</c:v>
                </c:pt>
                <c:pt idx="1404">
                  <c:v>1.0000000000000044</c:v>
                </c:pt>
                <c:pt idx="1405">
                  <c:v>1.0000000000000044</c:v>
                </c:pt>
                <c:pt idx="1406">
                  <c:v>1.0000000000000044</c:v>
                </c:pt>
                <c:pt idx="1407">
                  <c:v>1.0000000000000044</c:v>
                </c:pt>
                <c:pt idx="1408">
                  <c:v>1.0000000000000044</c:v>
                </c:pt>
                <c:pt idx="1409">
                  <c:v>1.0000000000000044</c:v>
                </c:pt>
                <c:pt idx="1410">
                  <c:v>1.0000000000000044</c:v>
                </c:pt>
                <c:pt idx="1411">
                  <c:v>1.0000000000000044</c:v>
                </c:pt>
                <c:pt idx="1412">
                  <c:v>1.0000000000000044</c:v>
                </c:pt>
                <c:pt idx="1413">
                  <c:v>1.0000000000000044</c:v>
                </c:pt>
                <c:pt idx="1414">
                  <c:v>1.0000000000000044</c:v>
                </c:pt>
                <c:pt idx="1415">
                  <c:v>1.0000000000000044</c:v>
                </c:pt>
                <c:pt idx="1416">
                  <c:v>1.0000000000000044</c:v>
                </c:pt>
                <c:pt idx="1417">
                  <c:v>1.0000000000000044</c:v>
                </c:pt>
                <c:pt idx="1418">
                  <c:v>1.0000000000000044</c:v>
                </c:pt>
                <c:pt idx="1419">
                  <c:v>1.0000000000000044</c:v>
                </c:pt>
                <c:pt idx="1420">
                  <c:v>1.0000000000000044</c:v>
                </c:pt>
                <c:pt idx="1421">
                  <c:v>1.0000000000000044</c:v>
                </c:pt>
                <c:pt idx="1422">
                  <c:v>1.0000000000000044</c:v>
                </c:pt>
                <c:pt idx="1423">
                  <c:v>1.0000000000000044</c:v>
                </c:pt>
                <c:pt idx="1424">
                  <c:v>1.0000000000000044</c:v>
                </c:pt>
                <c:pt idx="1425">
                  <c:v>1.0000000000000044</c:v>
                </c:pt>
                <c:pt idx="1426">
                  <c:v>1.0000000000000044</c:v>
                </c:pt>
                <c:pt idx="1427">
                  <c:v>1.0000000000000044</c:v>
                </c:pt>
                <c:pt idx="1428">
                  <c:v>1.0000000000000044</c:v>
                </c:pt>
                <c:pt idx="1429">
                  <c:v>1.0000000000000044</c:v>
                </c:pt>
                <c:pt idx="1430">
                  <c:v>1.0000000000000044</c:v>
                </c:pt>
                <c:pt idx="1431">
                  <c:v>1.0000000000000044</c:v>
                </c:pt>
                <c:pt idx="1432">
                  <c:v>1.0000000000000044</c:v>
                </c:pt>
                <c:pt idx="1433">
                  <c:v>1.0000000000000044</c:v>
                </c:pt>
                <c:pt idx="1434">
                  <c:v>1.0000000000000044</c:v>
                </c:pt>
                <c:pt idx="1435">
                  <c:v>1.0000000000000044</c:v>
                </c:pt>
                <c:pt idx="1436">
                  <c:v>1.0000000000000044</c:v>
                </c:pt>
                <c:pt idx="1437">
                  <c:v>1.0000000000000044</c:v>
                </c:pt>
                <c:pt idx="1438">
                  <c:v>1.0000000000000044</c:v>
                </c:pt>
                <c:pt idx="1439">
                  <c:v>1.0000000000000044</c:v>
                </c:pt>
                <c:pt idx="1440">
                  <c:v>1.0000000000000044</c:v>
                </c:pt>
                <c:pt idx="1441">
                  <c:v>1.0000000000000044</c:v>
                </c:pt>
                <c:pt idx="1442">
                  <c:v>1.0000000000000044</c:v>
                </c:pt>
                <c:pt idx="1443">
                  <c:v>1.0000000000000044</c:v>
                </c:pt>
                <c:pt idx="1444">
                  <c:v>1.0000000000000044</c:v>
                </c:pt>
                <c:pt idx="1445">
                  <c:v>1.0000000000000044</c:v>
                </c:pt>
                <c:pt idx="1446">
                  <c:v>1.0000000000000044</c:v>
                </c:pt>
                <c:pt idx="1447">
                  <c:v>1.0000000000000044</c:v>
                </c:pt>
                <c:pt idx="1448">
                  <c:v>1.0000000000000044</c:v>
                </c:pt>
                <c:pt idx="1449">
                  <c:v>1.0000000000000044</c:v>
                </c:pt>
                <c:pt idx="1450">
                  <c:v>1.0000000000000044</c:v>
                </c:pt>
                <c:pt idx="1451">
                  <c:v>1.0000000000000044</c:v>
                </c:pt>
                <c:pt idx="1452">
                  <c:v>1.0000000000000044</c:v>
                </c:pt>
                <c:pt idx="1453">
                  <c:v>1.0000000000000044</c:v>
                </c:pt>
                <c:pt idx="1454">
                  <c:v>1.0000000000000044</c:v>
                </c:pt>
                <c:pt idx="1455">
                  <c:v>1.0000000000000044</c:v>
                </c:pt>
                <c:pt idx="1456">
                  <c:v>1.0000000000000044</c:v>
                </c:pt>
                <c:pt idx="1457">
                  <c:v>1.0000000000000044</c:v>
                </c:pt>
                <c:pt idx="1458">
                  <c:v>1.0000000000000044</c:v>
                </c:pt>
                <c:pt idx="1459">
                  <c:v>1.0000000000000044</c:v>
                </c:pt>
                <c:pt idx="1460">
                  <c:v>1.0000000000000044</c:v>
                </c:pt>
                <c:pt idx="1461">
                  <c:v>1.0000000000000044</c:v>
                </c:pt>
                <c:pt idx="1462">
                  <c:v>1.0000000000000044</c:v>
                </c:pt>
                <c:pt idx="1463">
                  <c:v>1.0000000000000044</c:v>
                </c:pt>
                <c:pt idx="1464">
                  <c:v>1.0000000000000044</c:v>
                </c:pt>
                <c:pt idx="1465">
                  <c:v>1.0000000000000044</c:v>
                </c:pt>
                <c:pt idx="1466">
                  <c:v>1.0000000000000044</c:v>
                </c:pt>
                <c:pt idx="1467">
                  <c:v>1.0000000000000044</c:v>
                </c:pt>
                <c:pt idx="1468">
                  <c:v>1.0000000000000044</c:v>
                </c:pt>
                <c:pt idx="1469">
                  <c:v>1.0000000000000044</c:v>
                </c:pt>
                <c:pt idx="1470">
                  <c:v>1.0000000000000044</c:v>
                </c:pt>
                <c:pt idx="1471">
                  <c:v>1.0000000000000044</c:v>
                </c:pt>
                <c:pt idx="1472">
                  <c:v>1.0000000000000044</c:v>
                </c:pt>
                <c:pt idx="1473">
                  <c:v>1.0000000000000044</c:v>
                </c:pt>
                <c:pt idx="1474">
                  <c:v>1.0000000000000044</c:v>
                </c:pt>
                <c:pt idx="1475">
                  <c:v>1.0000000000000044</c:v>
                </c:pt>
                <c:pt idx="1476">
                  <c:v>1.0000000000000044</c:v>
                </c:pt>
                <c:pt idx="1477">
                  <c:v>1.0000000000000044</c:v>
                </c:pt>
                <c:pt idx="1478">
                  <c:v>1.0000000000000044</c:v>
                </c:pt>
                <c:pt idx="1479">
                  <c:v>1.0000000000000044</c:v>
                </c:pt>
                <c:pt idx="1480">
                  <c:v>1.0000000000000044</c:v>
                </c:pt>
                <c:pt idx="1481">
                  <c:v>1.0000000000000044</c:v>
                </c:pt>
                <c:pt idx="1482">
                  <c:v>1.0000000000000044</c:v>
                </c:pt>
                <c:pt idx="1483">
                  <c:v>1.0000000000000044</c:v>
                </c:pt>
                <c:pt idx="1484">
                  <c:v>1.0000000000000044</c:v>
                </c:pt>
                <c:pt idx="1485">
                  <c:v>1.0000000000000044</c:v>
                </c:pt>
                <c:pt idx="1486">
                  <c:v>1.0000000000000044</c:v>
                </c:pt>
                <c:pt idx="1487">
                  <c:v>1.0000000000000044</c:v>
                </c:pt>
                <c:pt idx="1488">
                  <c:v>1.0000000000000044</c:v>
                </c:pt>
                <c:pt idx="1489">
                  <c:v>1.0000000000000044</c:v>
                </c:pt>
                <c:pt idx="1490">
                  <c:v>1.0000000000000044</c:v>
                </c:pt>
                <c:pt idx="1491">
                  <c:v>1.0000000000000044</c:v>
                </c:pt>
                <c:pt idx="1492">
                  <c:v>1.0000000000000044</c:v>
                </c:pt>
                <c:pt idx="1493">
                  <c:v>1.0000000000000044</c:v>
                </c:pt>
                <c:pt idx="1494">
                  <c:v>1.0000000000000044</c:v>
                </c:pt>
                <c:pt idx="1495">
                  <c:v>1.0000000000000044</c:v>
                </c:pt>
                <c:pt idx="1496">
                  <c:v>1.0000000000000044</c:v>
                </c:pt>
                <c:pt idx="1497">
                  <c:v>1.0000000000000044</c:v>
                </c:pt>
                <c:pt idx="1498">
                  <c:v>1.0000000000000044</c:v>
                </c:pt>
                <c:pt idx="1499">
                  <c:v>1.0000000000000044</c:v>
                </c:pt>
                <c:pt idx="1500">
                  <c:v>1.0000000000000044</c:v>
                </c:pt>
                <c:pt idx="1501">
                  <c:v>1.0000000000000044</c:v>
                </c:pt>
                <c:pt idx="1502">
                  <c:v>1.0000000000000044</c:v>
                </c:pt>
                <c:pt idx="1503">
                  <c:v>1.0000000000000044</c:v>
                </c:pt>
                <c:pt idx="1504">
                  <c:v>1.0000000000000044</c:v>
                </c:pt>
                <c:pt idx="1505">
                  <c:v>1.0000000000000044</c:v>
                </c:pt>
                <c:pt idx="1506">
                  <c:v>1.0000000000000044</c:v>
                </c:pt>
                <c:pt idx="1507">
                  <c:v>1.0000000000000044</c:v>
                </c:pt>
                <c:pt idx="1508">
                  <c:v>1.0000000000000044</c:v>
                </c:pt>
                <c:pt idx="1509">
                  <c:v>1.0000000000000044</c:v>
                </c:pt>
                <c:pt idx="1510">
                  <c:v>1.0000000000000044</c:v>
                </c:pt>
                <c:pt idx="1511">
                  <c:v>1.0000000000000044</c:v>
                </c:pt>
                <c:pt idx="1512">
                  <c:v>1.0000000000000044</c:v>
                </c:pt>
                <c:pt idx="1513">
                  <c:v>1.0000000000000044</c:v>
                </c:pt>
                <c:pt idx="1514">
                  <c:v>1.0000000000000044</c:v>
                </c:pt>
                <c:pt idx="1515">
                  <c:v>1.0000000000000044</c:v>
                </c:pt>
                <c:pt idx="1516">
                  <c:v>1.0000000000000044</c:v>
                </c:pt>
                <c:pt idx="1517">
                  <c:v>1.0000000000000044</c:v>
                </c:pt>
                <c:pt idx="1518">
                  <c:v>1.0000000000000044</c:v>
                </c:pt>
                <c:pt idx="1519">
                  <c:v>1.0000000000000044</c:v>
                </c:pt>
                <c:pt idx="1520">
                  <c:v>1.0000000000000044</c:v>
                </c:pt>
                <c:pt idx="1521">
                  <c:v>1.0000000000000044</c:v>
                </c:pt>
                <c:pt idx="1522">
                  <c:v>1.0000000000000044</c:v>
                </c:pt>
                <c:pt idx="1523">
                  <c:v>1.0000000000000044</c:v>
                </c:pt>
                <c:pt idx="1524">
                  <c:v>1.0000000000000044</c:v>
                </c:pt>
                <c:pt idx="1525">
                  <c:v>1.0000000000000044</c:v>
                </c:pt>
                <c:pt idx="1526">
                  <c:v>1.0000000000000044</c:v>
                </c:pt>
                <c:pt idx="1527">
                  <c:v>1.0000000000000044</c:v>
                </c:pt>
                <c:pt idx="1528">
                  <c:v>1.0000000000000044</c:v>
                </c:pt>
                <c:pt idx="1529">
                  <c:v>1.0000000000000044</c:v>
                </c:pt>
                <c:pt idx="1530">
                  <c:v>1.0000000000000044</c:v>
                </c:pt>
                <c:pt idx="1531">
                  <c:v>1.0000000000000044</c:v>
                </c:pt>
                <c:pt idx="1532">
                  <c:v>1.0000000000000044</c:v>
                </c:pt>
                <c:pt idx="1533">
                  <c:v>1.0000000000000044</c:v>
                </c:pt>
                <c:pt idx="1534">
                  <c:v>1.0000000000000044</c:v>
                </c:pt>
                <c:pt idx="1535">
                  <c:v>1.0000000000000044</c:v>
                </c:pt>
                <c:pt idx="1536">
                  <c:v>1.0000000000000044</c:v>
                </c:pt>
                <c:pt idx="1537">
                  <c:v>1.0000000000000044</c:v>
                </c:pt>
                <c:pt idx="1538">
                  <c:v>1.0000000000000044</c:v>
                </c:pt>
                <c:pt idx="1539">
                  <c:v>1.0000000000000044</c:v>
                </c:pt>
                <c:pt idx="1540">
                  <c:v>1.0000000000000044</c:v>
                </c:pt>
                <c:pt idx="1541">
                  <c:v>1.0000000000000044</c:v>
                </c:pt>
                <c:pt idx="1542">
                  <c:v>1.0000000000000044</c:v>
                </c:pt>
                <c:pt idx="1543">
                  <c:v>1.0000000000000044</c:v>
                </c:pt>
                <c:pt idx="1544">
                  <c:v>1.0000000000000044</c:v>
                </c:pt>
                <c:pt idx="1545">
                  <c:v>1.0000000000000044</c:v>
                </c:pt>
                <c:pt idx="1546">
                  <c:v>1.0000000000000044</c:v>
                </c:pt>
                <c:pt idx="1547">
                  <c:v>1.0000000000000044</c:v>
                </c:pt>
                <c:pt idx="1548">
                  <c:v>1.0000000000000044</c:v>
                </c:pt>
                <c:pt idx="1549">
                  <c:v>1.0000000000000044</c:v>
                </c:pt>
                <c:pt idx="1550">
                  <c:v>1.0000000000000044</c:v>
                </c:pt>
                <c:pt idx="1551">
                  <c:v>1.0000000000000044</c:v>
                </c:pt>
                <c:pt idx="1552">
                  <c:v>1.0000000000000044</c:v>
                </c:pt>
                <c:pt idx="1553">
                  <c:v>1.0000000000000044</c:v>
                </c:pt>
                <c:pt idx="1554">
                  <c:v>1.0000000000000044</c:v>
                </c:pt>
                <c:pt idx="1555">
                  <c:v>1.0000000000000044</c:v>
                </c:pt>
                <c:pt idx="1556">
                  <c:v>1.0000000000000044</c:v>
                </c:pt>
                <c:pt idx="1557">
                  <c:v>1.0000000000000044</c:v>
                </c:pt>
                <c:pt idx="1558">
                  <c:v>1.0000000000000044</c:v>
                </c:pt>
                <c:pt idx="1559">
                  <c:v>1.0000000000000044</c:v>
                </c:pt>
                <c:pt idx="1560">
                  <c:v>1.0000000000000044</c:v>
                </c:pt>
                <c:pt idx="1561">
                  <c:v>1.0000000000000044</c:v>
                </c:pt>
                <c:pt idx="1562">
                  <c:v>1.0000000000000044</c:v>
                </c:pt>
                <c:pt idx="1563">
                  <c:v>1.0000000000000044</c:v>
                </c:pt>
                <c:pt idx="1564">
                  <c:v>1.0000000000000044</c:v>
                </c:pt>
                <c:pt idx="1565">
                  <c:v>1.0000000000000044</c:v>
                </c:pt>
                <c:pt idx="1566">
                  <c:v>1.0000000000000044</c:v>
                </c:pt>
                <c:pt idx="1567">
                  <c:v>1.0000000000000044</c:v>
                </c:pt>
                <c:pt idx="1568">
                  <c:v>1.0000000000000044</c:v>
                </c:pt>
                <c:pt idx="1569">
                  <c:v>1.0000000000000044</c:v>
                </c:pt>
                <c:pt idx="1570">
                  <c:v>1.0000000000000044</c:v>
                </c:pt>
                <c:pt idx="1571">
                  <c:v>1.0000000000000044</c:v>
                </c:pt>
                <c:pt idx="1572">
                  <c:v>1.0000000000000044</c:v>
                </c:pt>
                <c:pt idx="1573">
                  <c:v>1.0000000000000044</c:v>
                </c:pt>
                <c:pt idx="1574">
                  <c:v>1.0000000000000044</c:v>
                </c:pt>
                <c:pt idx="1575">
                  <c:v>1.0000000000000044</c:v>
                </c:pt>
                <c:pt idx="1576">
                  <c:v>1.0000000000000044</c:v>
                </c:pt>
                <c:pt idx="1577">
                  <c:v>1.0000000000000044</c:v>
                </c:pt>
                <c:pt idx="1578">
                  <c:v>1.0000000000000044</c:v>
                </c:pt>
                <c:pt idx="1579">
                  <c:v>1.0000000000000044</c:v>
                </c:pt>
                <c:pt idx="1580">
                  <c:v>1.0000000000000044</c:v>
                </c:pt>
                <c:pt idx="1581">
                  <c:v>1.0000000000000044</c:v>
                </c:pt>
                <c:pt idx="1582">
                  <c:v>1.0000000000000044</c:v>
                </c:pt>
                <c:pt idx="1583">
                  <c:v>1.0000000000000044</c:v>
                </c:pt>
                <c:pt idx="1584">
                  <c:v>1.0000000000000044</c:v>
                </c:pt>
                <c:pt idx="1585">
                  <c:v>1.0000000000000044</c:v>
                </c:pt>
                <c:pt idx="1586">
                  <c:v>1.0000000000000044</c:v>
                </c:pt>
                <c:pt idx="1587">
                  <c:v>1.0000000000000044</c:v>
                </c:pt>
                <c:pt idx="1588">
                  <c:v>1.0000000000000044</c:v>
                </c:pt>
                <c:pt idx="1589">
                  <c:v>1.0000000000000044</c:v>
                </c:pt>
                <c:pt idx="1590">
                  <c:v>1.0000000000000044</c:v>
                </c:pt>
                <c:pt idx="1591">
                  <c:v>1.0000000000000044</c:v>
                </c:pt>
                <c:pt idx="1592">
                  <c:v>1.0000000000000044</c:v>
                </c:pt>
                <c:pt idx="1593">
                  <c:v>1.0000000000000044</c:v>
                </c:pt>
                <c:pt idx="1594">
                  <c:v>1.0000000000000044</c:v>
                </c:pt>
                <c:pt idx="1595">
                  <c:v>1.0000000000000044</c:v>
                </c:pt>
                <c:pt idx="1596">
                  <c:v>1.0000000000000044</c:v>
                </c:pt>
                <c:pt idx="1597">
                  <c:v>1.0000000000000044</c:v>
                </c:pt>
                <c:pt idx="1598">
                  <c:v>1.0000000000000044</c:v>
                </c:pt>
                <c:pt idx="1599">
                  <c:v>1.0000000000000044</c:v>
                </c:pt>
                <c:pt idx="1600">
                  <c:v>1.0000000000000044</c:v>
                </c:pt>
                <c:pt idx="1601">
                  <c:v>1.0000000000000044</c:v>
                </c:pt>
                <c:pt idx="1602">
                  <c:v>1.0000000000000044</c:v>
                </c:pt>
                <c:pt idx="1603">
                  <c:v>1.0000000000000044</c:v>
                </c:pt>
                <c:pt idx="1604">
                  <c:v>1.0000000000000044</c:v>
                </c:pt>
                <c:pt idx="1605">
                  <c:v>1.0000000000000044</c:v>
                </c:pt>
                <c:pt idx="1606">
                  <c:v>1.0000000000000044</c:v>
                </c:pt>
                <c:pt idx="1607">
                  <c:v>1.0000000000000044</c:v>
                </c:pt>
                <c:pt idx="1608">
                  <c:v>1.0000000000000044</c:v>
                </c:pt>
                <c:pt idx="1609">
                  <c:v>1.0000000000000044</c:v>
                </c:pt>
                <c:pt idx="1610">
                  <c:v>1.0000000000000044</c:v>
                </c:pt>
                <c:pt idx="1611">
                  <c:v>1.0000000000000044</c:v>
                </c:pt>
                <c:pt idx="1612">
                  <c:v>1.0000000000000044</c:v>
                </c:pt>
                <c:pt idx="1613">
                  <c:v>1.0000000000000044</c:v>
                </c:pt>
                <c:pt idx="1614">
                  <c:v>1.0000000000000044</c:v>
                </c:pt>
                <c:pt idx="1615">
                  <c:v>1.0000000000000044</c:v>
                </c:pt>
                <c:pt idx="1616">
                  <c:v>1.0000000000000044</c:v>
                </c:pt>
                <c:pt idx="1617">
                  <c:v>1.0000000000000044</c:v>
                </c:pt>
                <c:pt idx="1618">
                  <c:v>1.0000000000000044</c:v>
                </c:pt>
                <c:pt idx="1619">
                  <c:v>1.0000000000000044</c:v>
                </c:pt>
                <c:pt idx="1620">
                  <c:v>1.0000000000000044</c:v>
                </c:pt>
                <c:pt idx="1621">
                  <c:v>1.0000000000000044</c:v>
                </c:pt>
                <c:pt idx="1622">
                  <c:v>1.0000000000000044</c:v>
                </c:pt>
                <c:pt idx="1623">
                  <c:v>1.0000000000000044</c:v>
                </c:pt>
                <c:pt idx="1624">
                  <c:v>1.0000000000000044</c:v>
                </c:pt>
                <c:pt idx="1625">
                  <c:v>1.0000000000000044</c:v>
                </c:pt>
                <c:pt idx="1626">
                  <c:v>1.0000000000000044</c:v>
                </c:pt>
                <c:pt idx="1627">
                  <c:v>1.0000000000000044</c:v>
                </c:pt>
                <c:pt idx="1628">
                  <c:v>1.0000000000000044</c:v>
                </c:pt>
                <c:pt idx="1629">
                  <c:v>1.0000000000000044</c:v>
                </c:pt>
                <c:pt idx="1630">
                  <c:v>1.0000000000000044</c:v>
                </c:pt>
                <c:pt idx="1631">
                  <c:v>1.0000000000000044</c:v>
                </c:pt>
                <c:pt idx="1632">
                  <c:v>1.0000000000000044</c:v>
                </c:pt>
                <c:pt idx="1633">
                  <c:v>1.0000000000000044</c:v>
                </c:pt>
                <c:pt idx="1634">
                  <c:v>1.0000000000000044</c:v>
                </c:pt>
                <c:pt idx="1635">
                  <c:v>1.0000000000000044</c:v>
                </c:pt>
                <c:pt idx="1636">
                  <c:v>1.0000000000000044</c:v>
                </c:pt>
                <c:pt idx="1637">
                  <c:v>1.0000000000000044</c:v>
                </c:pt>
                <c:pt idx="1638">
                  <c:v>1.0000000000000044</c:v>
                </c:pt>
                <c:pt idx="1639">
                  <c:v>1.0000000000000044</c:v>
                </c:pt>
                <c:pt idx="1640">
                  <c:v>1.0000000000000044</c:v>
                </c:pt>
                <c:pt idx="1641">
                  <c:v>1.0000000000000044</c:v>
                </c:pt>
                <c:pt idx="1642">
                  <c:v>1.0000000000000044</c:v>
                </c:pt>
                <c:pt idx="1643">
                  <c:v>1.0000000000000044</c:v>
                </c:pt>
                <c:pt idx="1644">
                  <c:v>1.0000000000000044</c:v>
                </c:pt>
                <c:pt idx="1645">
                  <c:v>1.0000000000000044</c:v>
                </c:pt>
                <c:pt idx="1646">
                  <c:v>1.0000000000000044</c:v>
                </c:pt>
                <c:pt idx="1647">
                  <c:v>1.0000000000000044</c:v>
                </c:pt>
                <c:pt idx="1648">
                  <c:v>1.0000000000000044</c:v>
                </c:pt>
                <c:pt idx="1649">
                  <c:v>1.0000000000000044</c:v>
                </c:pt>
                <c:pt idx="1650">
                  <c:v>1.0000000000000044</c:v>
                </c:pt>
                <c:pt idx="1651">
                  <c:v>1.0000000000000044</c:v>
                </c:pt>
                <c:pt idx="1652">
                  <c:v>1.0000000000000044</c:v>
                </c:pt>
                <c:pt idx="1653">
                  <c:v>1.0000000000000044</c:v>
                </c:pt>
                <c:pt idx="1654">
                  <c:v>1.0000000000000044</c:v>
                </c:pt>
                <c:pt idx="1655">
                  <c:v>1.0000000000000044</c:v>
                </c:pt>
                <c:pt idx="1656">
                  <c:v>1.0000000000000044</c:v>
                </c:pt>
                <c:pt idx="1657">
                  <c:v>1.0000000000000044</c:v>
                </c:pt>
                <c:pt idx="1658">
                  <c:v>1.0000000000000044</c:v>
                </c:pt>
                <c:pt idx="1659">
                  <c:v>1.0000000000000044</c:v>
                </c:pt>
                <c:pt idx="1660">
                  <c:v>1.0000000000000044</c:v>
                </c:pt>
                <c:pt idx="1661">
                  <c:v>1.0000000000000044</c:v>
                </c:pt>
                <c:pt idx="1662">
                  <c:v>1.0000000000000044</c:v>
                </c:pt>
                <c:pt idx="1663">
                  <c:v>1.0000000000000044</c:v>
                </c:pt>
                <c:pt idx="1664">
                  <c:v>1.0000000000000044</c:v>
                </c:pt>
                <c:pt idx="1665">
                  <c:v>1.0000000000000044</c:v>
                </c:pt>
                <c:pt idx="1666">
                  <c:v>1.0000000000000044</c:v>
                </c:pt>
                <c:pt idx="1667">
                  <c:v>1.0000000000000044</c:v>
                </c:pt>
                <c:pt idx="1668">
                  <c:v>1.0000000000000044</c:v>
                </c:pt>
                <c:pt idx="1669">
                  <c:v>1.0000000000000044</c:v>
                </c:pt>
                <c:pt idx="1670">
                  <c:v>1.0000000000000044</c:v>
                </c:pt>
                <c:pt idx="1671">
                  <c:v>1.0000000000000044</c:v>
                </c:pt>
                <c:pt idx="1672">
                  <c:v>1.0000000000000044</c:v>
                </c:pt>
                <c:pt idx="1673">
                  <c:v>1.0000000000000044</c:v>
                </c:pt>
                <c:pt idx="1674">
                  <c:v>1.0000000000000044</c:v>
                </c:pt>
                <c:pt idx="1675">
                  <c:v>1.0000000000000044</c:v>
                </c:pt>
                <c:pt idx="1676">
                  <c:v>1.0000000000000044</c:v>
                </c:pt>
                <c:pt idx="1677">
                  <c:v>1.0000000000000044</c:v>
                </c:pt>
                <c:pt idx="1678">
                  <c:v>1.0000000000000044</c:v>
                </c:pt>
                <c:pt idx="1679">
                  <c:v>1.0000000000000044</c:v>
                </c:pt>
                <c:pt idx="1680">
                  <c:v>1.0000000000000044</c:v>
                </c:pt>
                <c:pt idx="1681">
                  <c:v>1.0000000000000044</c:v>
                </c:pt>
                <c:pt idx="1682">
                  <c:v>1.0000000000000044</c:v>
                </c:pt>
                <c:pt idx="1683">
                  <c:v>1.0000000000000044</c:v>
                </c:pt>
                <c:pt idx="1684">
                  <c:v>1.0000000000000044</c:v>
                </c:pt>
                <c:pt idx="1685">
                  <c:v>1.0000000000000044</c:v>
                </c:pt>
                <c:pt idx="1686">
                  <c:v>1.0000000000000044</c:v>
                </c:pt>
                <c:pt idx="1687">
                  <c:v>1.0000000000000044</c:v>
                </c:pt>
                <c:pt idx="1688">
                  <c:v>1.0000000000000044</c:v>
                </c:pt>
                <c:pt idx="1689">
                  <c:v>1.0000000000000044</c:v>
                </c:pt>
                <c:pt idx="1690">
                  <c:v>1.0000000000000044</c:v>
                </c:pt>
                <c:pt idx="1691">
                  <c:v>1.0000000000000044</c:v>
                </c:pt>
                <c:pt idx="1692">
                  <c:v>1.0000000000000044</c:v>
                </c:pt>
                <c:pt idx="1693">
                  <c:v>1.0000000000000044</c:v>
                </c:pt>
                <c:pt idx="1694">
                  <c:v>1.0000000000000044</c:v>
                </c:pt>
                <c:pt idx="1695">
                  <c:v>1.0000000000000044</c:v>
                </c:pt>
                <c:pt idx="1696">
                  <c:v>1.0000000000000044</c:v>
                </c:pt>
                <c:pt idx="1697">
                  <c:v>1.0000000000000044</c:v>
                </c:pt>
                <c:pt idx="1698">
                  <c:v>1.0000000000000044</c:v>
                </c:pt>
                <c:pt idx="1699">
                  <c:v>1.0000000000000044</c:v>
                </c:pt>
                <c:pt idx="1700">
                  <c:v>1.0000000000000044</c:v>
                </c:pt>
                <c:pt idx="1701">
                  <c:v>1.0000000000000044</c:v>
                </c:pt>
                <c:pt idx="1702">
                  <c:v>1.0000000000000044</c:v>
                </c:pt>
                <c:pt idx="1703">
                  <c:v>1.0000000000000044</c:v>
                </c:pt>
                <c:pt idx="1704">
                  <c:v>1.0000000000000044</c:v>
                </c:pt>
                <c:pt idx="1705">
                  <c:v>1.0000000000000044</c:v>
                </c:pt>
                <c:pt idx="1706">
                  <c:v>1.0000000000000044</c:v>
                </c:pt>
                <c:pt idx="1707">
                  <c:v>1.0000000000000044</c:v>
                </c:pt>
                <c:pt idx="1708">
                  <c:v>1.0000000000000044</c:v>
                </c:pt>
                <c:pt idx="1709">
                  <c:v>1.0000000000000044</c:v>
                </c:pt>
                <c:pt idx="1710">
                  <c:v>1.0000000000000044</c:v>
                </c:pt>
                <c:pt idx="1711">
                  <c:v>1.0000000000000044</c:v>
                </c:pt>
                <c:pt idx="1712">
                  <c:v>1.0000000000000044</c:v>
                </c:pt>
                <c:pt idx="1713">
                  <c:v>1.0000000000000044</c:v>
                </c:pt>
                <c:pt idx="1714">
                  <c:v>1.0000000000000044</c:v>
                </c:pt>
                <c:pt idx="1715">
                  <c:v>1.0000000000000044</c:v>
                </c:pt>
                <c:pt idx="1716">
                  <c:v>1.0000000000000044</c:v>
                </c:pt>
                <c:pt idx="1717">
                  <c:v>1.0000000000000044</c:v>
                </c:pt>
                <c:pt idx="1718">
                  <c:v>1.0000000000000044</c:v>
                </c:pt>
                <c:pt idx="1719">
                  <c:v>1.0000000000000044</c:v>
                </c:pt>
                <c:pt idx="1720">
                  <c:v>1.0000000000000044</c:v>
                </c:pt>
                <c:pt idx="1721">
                  <c:v>1.0000000000000044</c:v>
                </c:pt>
                <c:pt idx="1722">
                  <c:v>1.0000000000000044</c:v>
                </c:pt>
                <c:pt idx="1723">
                  <c:v>1.0000000000000044</c:v>
                </c:pt>
                <c:pt idx="1724">
                  <c:v>1.0000000000000044</c:v>
                </c:pt>
                <c:pt idx="1725">
                  <c:v>1.0000000000000044</c:v>
                </c:pt>
                <c:pt idx="1726">
                  <c:v>1.0000000000000044</c:v>
                </c:pt>
                <c:pt idx="1727">
                  <c:v>1.0000000000000044</c:v>
                </c:pt>
                <c:pt idx="1728">
                  <c:v>1.0000000000000044</c:v>
                </c:pt>
                <c:pt idx="1729">
                  <c:v>1.0000000000000044</c:v>
                </c:pt>
                <c:pt idx="1730">
                  <c:v>1.0000000000000044</c:v>
                </c:pt>
                <c:pt idx="1731">
                  <c:v>1.0000000000000044</c:v>
                </c:pt>
                <c:pt idx="1732">
                  <c:v>1.0000000000000044</c:v>
                </c:pt>
                <c:pt idx="1733">
                  <c:v>1.0000000000000044</c:v>
                </c:pt>
                <c:pt idx="1734">
                  <c:v>1.0000000000000044</c:v>
                </c:pt>
                <c:pt idx="1735">
                  <c:v>1.0000000000000044</c:v>
                </c:pt>
                <c:pt idx="1736">
                  <c:v>1.0000000000000044</c:v>
                </c:pt>
                <c:pt idx="1737">
                  <c:v>1.0000000000000044</c:v>
                </c:pt>
                <c:pt idx="1738">
                  <c:v>1.0000000000000044</c:v>
                </c:pt>
                <c:pt idx="1739">
                  <c:v>1.0000000000000044</c:v>
                </c:pt>
                <c:pt idx="1740">
                  <c:v>1.0000000000000044</c:v>
                </c:pt>
                <c:pt idx="1741">
                  <c:v>1.0000000000000044</c:v>
                </c:pt>
                <c:pt idx="1742">
                  <c:v>1.0000000000000044</c:v>
                </c:pt>
                <c:pt idx="1743">
                  <c:v>1.0000000000000044</c:v>
                </c:pt>
                <c:pt idx="1744">
                  <c:v>1.0000000000000044</c:v>
                </c:pt>
                <c:pt idx="1745">
                  <c:v>1.0000000000000044</c:v>
                </c:pt>
                <c:pt idx="1746">
                  <c:v>1.0000000000000044</c:v>
                </c:pt>
                <c:pt idx="1747">
                  <c:v>1.0000000000000044</c:v>
                </c:pt>
                <c:pt idx="1748">
                  <c:v>1.0000000000000044</c:v>
                </c:pt>
                <c:pt idx="1749">
                  <c:v>1.0000000000000044</c:v>
                </c:pt>
                <c:pt idx="1750">
                  <c:v>1.0000000000000044</c:v>
                </c:pt>
                <c:pt idx="1751">
                  <c:v>1.0000000000000044</c:v>
                </c:pt>
                <c:pt idx="1752">
                  <c:v>1.0000000000000044</c:v>
                </c:pt>
                <c:pt idx="1753">
                  <c:v>1.0000000000000044</c:v>
                </c:pt>
                <c:pt idx="1754">
                  <c:v>1.0000000000000044</c:v>
                </c:pt>
                <c:pt idx="1755">
                  <c:v>1.0000000000000044</c:v>
                </c:pt>
                <c:pt idx="1756">
                  <c:v>1.0000000000000044</c:v>
                </c:pt>
                <c:pt idx="1757">
                  <c:v>1.0000000000000044</c:v>
                </c:pt>
                <c:pt idx="1758">
                  <c:v>1.0000000000000044</c:v>
                </c:pt>
                <c:pt idx="1759">
                  <c:v>1.0000000000000044</c:v>
                </c:pt>
                <c:pt idx="1760">
                  <c:v>1.0000000000000044</c:v>
                </c:pt>
                <c:pt idx="1761">
                  <c:v>1.0000000000000044</c:v>
                </c:pt>
                <c:pt idx="1762">
                  <c:v>1.0000000000000044</c:v>
                </c:pt>
                <c:pt idx="1763">
                  <c:v>1.0000000000000044</c:v>
                </c:pt>
                <c:pt idx="1764">
                  <c:v>1.0000000000000044</c:v>
                </c:pt>
                <c:pt idx="1765">
                  <c:v>1.0000000000000044</c:v>
                </c:pt>
                <c:pt idx="1766">
                  <c:v>1.0000000000000044</c:v>
                </c:pt>
                <c:pt idx="1767">
                  <c:v>1.0000000000000044</c:v>
                </c:pt>
                <c:pt idx="1768">
                  <c:v>1.0000000000000044</c:v>
                </c:pt>
                <c:pt idx="1769">
                  <c:v>1.0000000000000044</c:v>
                </c:pt>
                <c:pt idx="1770">
                  <c:v>1.0000000000000044</c:v>
                </c:pt>
                <c:pt idx="1771">
                  <c:v>1.0000000000000044</c:v>
                </c:pt>
                <c:pt idx="1772">
                  <c:v>1.0000000000000044</c:v>
                </c:pt>
                <c:pt idx="1773">
                  <c:v>1.0000000000000044</c:v>
                </c:pt>
                <c:pt idx="1774">
                  <c:v>1.0000000000000044</c:v>
                </c:pt>
                <c:pt idx="1775">
                  <c:v>1.0000000000000044</c:v>
                </c:pt>
                <c:pt idx="1776">
                  <c:v>1.0000000000000044</c:v>
                </c:pt>
                <c:pt idx="1777">
                  <c:v>1.0000000000000044</c:v>
                </c:pt>
                <c:pt idx="1778">
                  <c:v>1.0000000000000044</c:v>
                </c:pt>
                <c:pt idx="1779">
                  <c:v>1.0000000000000044</c:v>
                </c:pt>
                <c:pt idx="1780">
                  <c:v>1.0000000000000044</c:v>
                </c:pt>
                <c:pt idx="1781">
                  <c:v>1.0000000000000044</c:v>
                </c:pt>
                <c:pt idx="1782">
                  <c:v>1.0000000000000044</c:v>
                </c:pt>
                <c:pt idx="1783">
                  <c:v>1.0000000000000044</c:v>
                </c:pt>
                <c:pt idx="1784">
                  <c:v>1.0000000000000044</c:v>
                </c:pt>
                <c:pt idx="1785">
                  <c:v>1.0000000000000044</c:v>
                </c:pt>
                <c:pt idx="1786">
                  <c:v>1.0000000000000044</c:v>
                </c:pt>
                <c:pt idx="1787">
                  <c:v>1.0000000000000044</c:v>
                </c:pt>
                <c:pt idx="1788">
                  <c:v>1.0000000000000044</c:v>
                </c:pt>
                <c:pt idx="1789">
                  <c:v>1.0000000000000044</c:v>
                </c:pt>
                <c:pt idx="1790">
                  <c:v>1.0000000000000044</c:v>
                </c:pt>
                <c:pt idx="1791">
                  <c:v>1.0000000000000044</c:v>
                </c:pt>
                <c:pt idx="1792">
                  <c:v>1.0000000000000044</c:v>
                </c:pt>
                <c:pt idx="1793">
                  <c:v>1.0000000000000044</c:v>
                </c:pt>
                <c:pt idx="1794">
                  <c:v>1.0000000000000044</c:v>
                </c:pt>
                <c:pt idx="1795">
                  <c:v>1.0000000000000044</c:v>
                </c:pt>
                <c:pt idx="1796">
                  <c:v>1.0000000000000044</c:v>
                </c:pt>
                <c:pt idx="1797">
                  <c:v>1.0000000000000044</c:v>
                </c:pt>
                <c:pt idx="1798">
                  <c:v>1.0000000000000044</c:v>
                </c:pt>
                <c:pt idx="1799">
                  <c:v>1.0000000000000044</c:v>
                </c:pt>
                <c:pt idx="1800">
                  <c:v>1.0000000000000044</c:v>
                </c:pt>
                <c:pt idx="1801">
                  <c:v>1.0000000000000044</c:v>
                </c:pt>
                <c:pt idx="1802">
                  <c:v>1.0000000000000044</c:v>
                </c:pt>
                <c:pt idx="1803">
                  <c:v>1.0000000000000044</c:v>
                </c:pt>
                <c:pt idx="1804">
                  <c:v>1.0000000000000044</c:v>
                </c:pt>
                <c:pt idx="1805">
                  <c:v>1.0000000000000044</c:v>
                </c:pt>
                <c:pt idx="1806">
                  <c:v>1.0000000000000044</c:v>
                </c:pt>
                <c:pt idx="1807">
                  <c:v>1.0000000000000044</c:v>
                </c:pt>
                <c:pt idx="1808">
                  <c:v>1.0000000000000044</c:v>
                </c:pt>
                <c:pt idx="1809">
                  <c:v>1.0000000000000044</c:v>
                </c:pt>
                <c:pt idx="1810">
                  <c:v>1.0000000000000044</c:v>
                </c:pt>
                <c:pt idx="1811">
                  <c:v>1.0000000000000044</c:v>
                </c:pt>
                <c:pt idx="1812">
                  <c:v>1.0000000000000044</c:v>
                </c:pt>
                <c:pt idx="1813">
                  <c:v>1.0000000000000044</c:v>
                </c:pt>
                <c:pt idx="1814">
                  <c:v>1.0000000000000044</c:v>
                </c:pt>
                <c:pt idx="1815">
                  <c:v>1.0000000000000044</c:v>
                </c:pt>
                <c:pt idx="1816">
                  <c:v>1.0000000000000044</c:v>
                </c:pt>
                <c:pt idx="1817">
                  <c:v>1.0000000000000044</c:v>
                </c:pt>
                <c:pt idx="1818">
                  <c:v>1.0000000000000044</c:v>
                </c:pt>
                <c:pt idx="1819">
                  <c:v>1.0000000000000044</c:v>
                </c:pt>
                <c:pt idx="1820">
                  <c:v>1.0000000000000044</c:v>
                </c:pt>
                <c:pt idx="1821">
                  <c:v>1.0000000000000044</c:v>
                </c:pt>
                <c:pt idx="1822">
                  <c:v>1.0000000000000044</c:v>
                </c:pt>
                <c:pt idx="1823">
                  <c:v>1.0000000000000044</c:v>
                </c:pt>
                <c:pt idx="1824">
                  <c:v>1.0000000000000044</c:v>
                </c:pt>
                <c:pt idx="1825">
                  <c:v>1.0000000000000044</c:v>
                </c:pt>
                <c:pt idx="1826">
                  <c:v>1.0000000000000044</c:v>
                </c:pt>
                <c:pt idx="1827">
                  <c:v>1.0000000000000044</c:v>
                </c:pt>
                <c:pt idx="1828">
                  <c:v>1.0000000000000044</c:v>
                </c:pt>
                <c:pt idx="1829">
                  <c:v>1.0000000000000044</c:v>
                </c:pt>
                <c:pt idx="1830">
                  <c:v>1.0000000000000044</c:v>
                </c:pt>
                <c:pt idx="1831">
                  <c:v>1.0000000000000044</c:v>
                </c:pt>
                <c:pt idx="1832">
                  <c:v>1.0000000000000044</c:v>
                </c:pt>
                <c:pt idx="1833">
                  <c:v>1.0000000000000044</c:v>
                </c:pt>
                <c:pt idx="1834">
                  <c:v>1.0000000000000044</c:v>
                </c:pt>
                <c:pt idx="1835">
                  <c:v>1.0000000000000044</c:v>
                </c:pt>
                <c:pt idx="1836">
                  <c:v>1.0000000000000044</c:v>
                </c:pt>
                <c:pt idx="1837">
                  <c:v>1.0000000000000044</c:v>
                </c:pt>
                <c:pt idx="1838">
                  <c:v>1.0000000000000044</c:v>
                </c:pt>
                <c:pt idx="1839">
                  <c:v>1.0000000000000044</c:v>
                </c:pt>
                <c:pt idx="1840">
                  <c:v>1.0000000000000044</c:v>
                </c:pt>
                <c:pt idx="1841">
                  <c:v>1.0000000000000044</c:v>
                </c:pt>
                <c:pt idx="1842">
                  <c:v>1.0000000000000044</c:v>
                </c:pt>
                <c:pt idx="1843">
                  <c:v>1.0000000000000044</c:v>
                </c:pt>
                <c:pt idx="1844">
                  <c:v>1.0000000000000044</c:v>
                </c:pt>
                <c:pt idx="1845">
                  <c:v>1.0000000000000044</c:v>
                </c:pt>
                <c:pt idx="1846">
                  <c:v>1.0000000000000044</c:v>
                </c:pt>
                <c:pt idx="1847">
                  <c:v>1.0000000000000044</c:v>
                </c:pt>
                <c:pt idx="1848">
                  <c:v>1.0000000000000044</c:v>
                </c:pt>
                <c:pt idx="1849">
                  <c:v>1.0000000000000044</c:v>
                </c:pt>
                <c:pt idx="1850">
                  <c:v>1.0000000000000044</c:v>
                </c:pt>
                <c:pt idx="1851">
                  <c:v>1.0000000000000044</c:v>
                </c:pt>
                <c:pt idx="1852">
                  <c:v>1.0000000000000044</c:v>
                </c:pt>
                <c:pt idx="1853">
                  <c:v>1.0000000000000044</c:v>
                </c:pt>
                <c:pt idx="1854">
                  <c:v>1.0000000000000044</c:v>
                </c:pt>
                <c:pt idx="1855">
                  <c:v>1.0000000000000044</c:v>
                </c:pt>
                <c:pt idx="1856">
                  <c:v>1.0000000000000044</c:v>
                </c:pt>
                <c:pt idx="1857">
                  <c:v>1.0000000000000044</c:v>
                </c:pt>
                <c:pt idx="1858">
                  <c:v>1.0000000000000044</c:v>
                </c:pt>
                <c:pt idx="1859">
                  <c:v>1.0000000000000044</c:v>
                </c:pt>
                <c:pt idx="1860">
                  <c:v>1.0000000000000044</c:v>
                </c:pt>
                <c:pt idx="1861">
                  <c:v>1.0000000000000044</c:v>
                </c:pt>
                <c:pt idx="1862">
                  <c:v>1.0000000000000044</c:v>
                </c:pt>
                <c:pt idx="1863">
                  <c:v>1.0000000000000044</c:v>
                </c:pt>
                <c:pt idx="1864">
                  <c:v>1.0000000000000044</c:v>
                </c:pt>
                <c:pt idx="1865">
                  <c:v>1.0000000000000044</c:v>
                </c:pt>
                <c:pt idx="1866">
                  <c:v>1.0000000000000044</c:v>
                </c:pt>
                <c:pt idx="1867">
                  <c:v>1.0000000000000044</c:v>
                </c:pt>
                <c:pt idx="1868">
                  <c:v>1.0000000000000044</c:v>
                </c:pt>
                <c:pt idx="1869">
                  <c:v>1.0000000000000044</c:v>
                </c:pt>
                <c:pt idx="1870">
                  <c:v>1.0000000000000044</c:v>
                </c:pt>
                <c:pt idx="1871">
                  <c:v>1.0000000000000044</c:v>
                </c:pt>
                <c:pt idx="1872">
                  <c:v>1.0000000000000044</c:v>
                </c:pt>
                <c:pt idx="1873">
                  <c:v>1.0000000000000044</c:v>
                </c:pt>
                <c:pt idx="1874">
                  <c:v>1.0000000000000044</c:v>
                </c:pt>
                <c:pt idx="1875">
                  <c:v>1.0000000000000044</c:v>
                </c:pt>
                <c:pt idx="1876">
                  <c:v>1.0000000000000044</c:v>
                </c:pt>
                <c:pt idx="1877">
                  <c:v>1.0000000000000044</c:v>
                </c:pt>
                <c:pt idx="1878">
                  <c:v>1.0000000000000044</c:v>
                </c:pt>
                <c:pt idx="1879">
                  <c:v>1.0000000000000044</c:v>
                </c:pt>
                <c:pt idx="1880">
                  <c:v>1.0000000000000044</c:v>
                </c:pt>
                <c:pt idx="1881">
                  <c:v>1.0000000000000044</c:v>
                </c:pt>
                <c:pt idx="1882">
                  <c:v>1.0000000000000044</c:v>
                </c:pt>
                <c:pt idx="1883">
                  <c:v>1.0000000000000044</c:v>
                </c:pt>
                <c:pt idx="1884">
                  <c:v>1.0000000000000044</c:v>
                </c:pt>
                <c:pt idx="1885">
                  <c:v>1.0000000000000044</c:v>
                </c:pt>
                <c:pt idx="1886">
                  <c:v>1.0000000000000044</c:v>
                </c:pt>
                <c:pt idx="1887">
                  <c:v>1.0000000000000044</c:v>
                </c:pt>
                <c:pt idx="1888">
                  <c:v>1.0000000000000044</c:v>
                </c:pt>
                <c:pt idx="1889">
                  <c:v>1.0000000000000044</c:v>
                </c:pt>
                <c:pt idx="1890">
                  <c:v>1.0000000000000044</c:v>
                </c:pt>
                <c:pt idx="1891">
                  <c:v>1.0000000000000044</c:v>
                </c:pt>
                <c:pt idx="1892">
                  <c:v>1.0000000000000044</c:v>
                </c:pt>
                <c:pt idx="1893">
                  <c:v>1.0000000000000044</c:v>
                </c:pt>
                <c:pt idx="1894">
                  <c:v>1.0000000000000044</c:v>
                </c:pt>
                <c:pt idx="1895">
                  <c:v>1.0000000000000044</c:v>
                </c:pt>
                <c:pt idx="1896">
                  <c:v>1.0000000000000044</c:v>
                </c:pt>
                <c:pt idx="1897">
                  <c:v>1.0000000000000044</c:v>
                </c:pt>
                <c:pt idx="1898">
                  <c:v>1.0000000000000044</c:v>
                </c:pt>
                <c:pt idx="1899">
                  <c:v>1.0000000000000044</c:v>
                </c:pt>
                <c:pt idx="1900">
                  <c:v>1.0000000000000044</c:v>
                </c:pt>
                <c:pt idx="1901">
                  <c:v>1.0000000000000044</c:v>
                </c:pt>
                <c:pt idx="1902">
                  <c:v>1.0000000000000044</c:v>
                </c:pt>
                <c:pt idx="1903">
                  <c:v>1.0000000000000044</c:v>
                </c:pt>
                <c:pt idx="1904">
                  <c:v>1.0000000000000044</c:v>
                </c:pt>
                <c:pt idx="1905">
                  <c:v>1.0000000000000044</c:v>
                </c:pt>
                <c:pt idx="1906">
                  <c:v>1.0000000000000044</c:v>
                </c:pt>
                <c:pt idx="1907">
                  <c:v>1.0000000000000044</c:v>
                </c:pt>
                <c:pt idx="1908">
                  <c:v>1.0000000000000044</c:v>
                </c:pt>
                <c:pt idx="1909">
                  <c:v>1.0000000000000044</c:v>
                </c:pt>
                <c:pt idx="1910">
                  <c:v>1.0000000000000044</c:v>
                </c:pt>
                <c:pt idx="1911">
                  <c:v>1.0000000000000044</c:v>
                </c:pt>
                <c:pt idx="1912">
                  <c:v>1.0000000000000044</c:v>
                </c:pt>
                <c:pt idx="1913">
                  <c:v>1.0000000000000044</c:v>
                </c:pt>
                <c:pt idx="1914">
                  <c:v>1.0000000000000044</c:v>
                </c:pt>
                <c:pt idx="1915">
                  <c:v>1.0000000000000044</c:v>
                </c:pt>
                <c:pt idx="1916">
                  <c:v>1.0000000000000044</c:v>
                </c:pt>
                <c:pt idx="1917">
                  <c:v>1.0000000000000044</c:v>
                </c:pt>
                <c:pt idx="1918">
                  <c:v>1.0000000000000044</c:v>
                </c:pt>
                <c:pt idx="1919">
                  <c:v>1.0000000000000044</c:v>
                </c:pt>
                <c:pt idx="1920">
                  <c:v>1.0000000000000044</c:v>
                </c:pt>
                <c:pt idx="1921">
                  <c:v>1.0000000000000044</c:v>
                </c:pt>
                <c:pt idx="1922">
                  <c:v>1.0000000000000044</c:v>
                </c:pt>
                <c:pt idx="1923">
                  <c:v>1.0000000000000044</c:v>
                </c:pt>
                <c:pt idx="1924">
                  <c:v>1.0000000000000044</c:v>
                </c:pt>
                <c:pt idx="1925">
                  <c:v>1.0000000000000044</c:v>
                </c:pt>
                <c:pt idx="1926">
                  <c:v>1.0000000000000044</c:v>
                </c:pt>
                <c:pt idx="1927">
                  <c:v>1.0000000000000044</c:v>
                </c:pt>
                <c:pt idx="1928">
                  <c:v>1.0000000000000044</c:v>
                </c:pt>
                <c:pt idx="1929">
                  <c:v>1.0000000000000044</c:v>
                </c:pt>
                <c:pt idx="1930">
                  <c:v>1.0000000000000044</c:v>
                </c:pt>
                <c:pt idx="1931">
                  <c:v>1.0000000000000044</c:v>
                </c:pt>
                <c:pt idx="1932">
                  <c:v>1.0000000000000044</c:v>
                </c:pt>
                <c:pt idx="1933">
                  <c:v>1.0000000000000044</c:v>
                </c:pt>
                <c:pt idx="1934">
                  <c:v>1.0000000000000044</c:v>
                </c:pt>
                <c:pt idx="1935">
                  <c:v>1.0000000000000044</c:v>
                </c:pt>
                <c:pt idx="1936">
                  <c:v>1.0000000000000044</c:v>
                </c:pt>
                <c:pt idx="1937">
                  <c:v>1.0000000000000044</c:v>
                </c:pt>
                <c:pt idx="1938">
                  <c:v>1.0000000000000044</c:v>
                </c:pt>
                <c:pt idx="1939">
                  <c:v>1.0000000000000044</c:v>
                </c:pt>
                <c:pt idx="1940">
                  <c:v>1.0000000000000044</c:v>
                </c:pt>
                <c:pt idx="1941">
                  <c:v>1.0000000000000044</c:v>
                </c:pt>
                <c:pt idx="1942">
                  <c:v>1.0000000000000044</c:v>
                </c:pt>
                <c:pt idx="1943">
                  <c:v>1.0000000000000044</c:v>
                </c:pt>
                <c:pt idx="1944">
                  <c:v>1.0000000000000044</c:v>
                </c:pt>
                <c:pt idx="1945">
                  <c:v>1.0000000000000044</c:v>
                </c:pt>
                <c:pt idx="1946">
                  <c:v>1.0000000000000044</c:v>
                </c:pt>
                <c:pt idx="1947">
                  <c:v>1.0000000000000044</c:v>
                </c:pt>
                <c:pt idx="1948">
                  <c:v>1.0000000000000044</c:v>
                </c:pt>
                <c:pt idx="1949">
                  <c:v>1.0000000000000044</c:v>
                </c:pt>
                <c:pt idx="1950">
                  <c:v>1.0000000000000044</c:v>
                </c:pt>
                <c:pt idx="1951">
                  <c:v>1.0000000000000044</c:v>
                </c:pt>
                <c:pt idx="1952">
                  <c:v>1.0000000000000044</c:v>
                </c:pt>
                <c:pt idx="1953">
                  <c:v>1.0000000000000044</c:v>
                </c:pt>
                <c:pt idx="1954">
                  <c:v>1.0000000000000044</c:v>
                </c:pt>
                <c:pt idx="1955">
                  <c:v>1.0000000000000044</c:v>
                </c:pt>
                <c:pt idx="1956">
                  <c:v>1.0000000000000044</c:v>
                </c:pt>
                <c:pt idx="1957">
                  <c:v>1.0000000000000044</c:v>
                </c:pt>
                <c:pt idx="1958">
                  <c:v>1.0000000000000044</c:v>
                </c:pt>
                <c:pt idx="1959">
                  <c:v>1.0000000000000044</c:v>
                </c:pt>
                <c:pt idx="1960">
                  <c:v>1.0000000000000044</c:v>
                </c:pt>
                <c:pt idx="1961">
                  <c:v>1.0000000000000044</c:v>
                </c:pt>
                <c:pt idx="1962">
                  <c:v>1.0000000000000044</c:v>
                </c:pt>
                <c:pt idx="1963">
                  <c:v>1.0000000000000044</c:v>
                </c:pt>
                <c:pt idx="1964">
                  <c:v>1.0000000000000044</c:v>
                </c:pt>
                <c:pt idx="1965">
                  <c:v>1.0000000000000044</c:v>
                </c:pt>
                <c:pt idx="1966">
                  <c:v>1.0000000000000044</c:v>
                </c:pt>
                <c:pt idx="1967">
                  <c:v>1.0000000000000044</c:v>
                </c:pt>
                <c:pt idx="1968">
                  <c:v>1.0000000000000044</c:v>
                </c:pt>
                <c:pt idx="1969">
                  <c:v>1.0000000000000044</c:v>
                </c:pt>
                <c:pt idx="1970">
                  <c:v>1.0000000000000044</c:v>
                </c:pt>
                <c:pt idx="1971">
                  <c:v>1.0000000000000044</c:v>
                </c:pt>
                <c:pt idx="1972">
                  <c:v>1.0000000000000044</c:v>
                </c:pt>
                <c:pt idx="1973">
                  <c:v>1.0000000000000044</c:v>
                </c:pt>
                <c:pt idx="1974">
                  <c:v>1.0000000000000044</c:v>
                </c:pt>
                <c:pt idx="1975">
                  <c:v>1.0000000000000044</c:v>
                </c:pt>
                <c:pt idx="1976">
                  <c:v>1.0000000000000044</c:v>
                </c:pt>
                <c:pt idx="1977">
                  <c:v>1.0000000000000044</c:v>
                </c:pt>
                <c:pt idx="1978">
                  <c:v>1.0000000000000044</c:v>
                </c:pt>
                <c:pt idx="1979">
                  <c:v>1.0000000000000044</c:v>
                </c:pt>
                <c:pt idx="1980">
                  <c:v>1.0000000000000044</c:v>
                </c:pt>
                <c:pt idx="1981">
                  <c:v>1.0000000000000044</c:v>
                </c:pt>
                <c:pt idx="1982">
                  <c:v>1.0000000000000044</c:v>
                </c:pt>
                <c:pt idx="1983">
                  <c:v>1.0000000000000044</c:v>
                </c:pt>
                <c:pt idx="1984">
                  <c:v>1.0000000000000044</c:v>
                </c:pt>
                <c:pt idx="1985">
                  <c:v>1.0000000000000044</c:v>
                </c:pt>
                <c:pt idx="1986">
                  <c:v>1.0000000000000044</c:v>
                </c:pt>
                <c:pt idx="1987">
                  <c:v>1.0000000000000044</c:v>
                </c:pt>
                <c:pt idx="1988">
                  <c:v>1.0000000000000044</c:v>
                </c:pt>
                <c:pt idx="1989">
                  <c:v>1.0000000000000044</c:v>
                </c:pt>
                <c:pt idx="1990">
                  <c:v>1.0000000000000044</c:v>
                </c:pt>
                <c:pt idx="1991">
                  <c:v>1.0000000000000044</c:v>
                </c:pt>
                <c:pt idx="1992">
                  <c:v>1.0000000000000044</c:v>
                </c:pt>
                <c:pt idx="1993">
                  <c:v>1.0000000000000044</c:v>
                </c:pt>
                <c:pt idx="1994">
                  <c:v>1.0000000000000044</c:v>
                </c:pt>
                <c:pt idx="1995">
                  <c:v>1.0000000000000044</c:v>
                </c:pt>
                <c:pt idx="1996">
                  <c:v>1.0000000000000044</c:v>
                </c:pt>
                <c:pt idx="1997">
                  <c:v>1.0000000000000044</c:v>
                </c:pt>
                <c:pt idx="1998">
                  <c:v>1.0000000000000044</c:v>
                </c:pt>
                <c:pt idx="1999">
                  <c:v>1.0000000000000044</c:v>
                </c:pt>
                <c:pt idx="2000">
                  <c:v>1.0000000000000044</c:v>
                </c:pt>
                <c:pt idx="2001">
                  <c:v>1.0000000000000044</c:v>
                </c:pt>
                <c:pt idx="2002">
                  <c:v>1.0000000000000044</c:v>
                </c:pt>
                <c:pt idx="2003">
                  <c:v>1.0000000000000044</c:v>
                </c:pt>
                <c:pt idx="2004">
                  <c:v>1.0000000000000044</c:v>
                </c:pt>
                <c:pt idx="2005">
                  <c:v>1.0000000000000044</c:v>
                </c:pt>
                <c:pt idx="2006">
                  <c:v>1.0000000000000044</c:v>
                </c:pt>
                <c:pt idx="2007">
                  <c:v>1.0000000000000044</c:v>
                </c:pt>
                <c:pt idx="2008">
                  <c:v>1.0000000000000044</c:v>
                </c:pt>
                <c:pt idx="2009">
                  <c:v>1.0000000000000044</c:v>
                </c:pt>
                <c:pt idx="2010">
                  <c:v>1.0000000000000044</c:v>
                </c:pt>
                <c:pt idx="2011">
                  <c:v>1.0000000000000044</c:v>
                </c:pt>
                <c:pt idx="2012">
                  <c:v>1.0000000000000044</c:v>
                </c:pt>
                <c:pt idx="2013">
                  <c:v>1.0000000000000044</c:v>
                </c:pt>
                <c:pt idx="2014">
                  <c:v>1.0000000000000044</c:v>
                </c:pt>
                <c:pt idx="2015">
                  <c:v>1.0000000000000044</c:v>
                </c:pt>
                <c:pt idx="2016">
                  <c:v>1.0000000000000044</c:v>
                </c:pt>
                <c:pt idx="2017">
                  <c:v>1.0000000000000044</c:v>
                </c:pt>
                <c:pt idx="2018">
                  <c:v>1.0000000000000044</c:v>
                </c:pt>
                <c:pt idx="2019">
                  <c:v>1.0000000000000044</c:v>
                </c:pt>
                <c:pt idx="2020">
                  <c:v>1.0000000000000044</c:v>
                </c:pt>
                <c:pt idx="2021">
                  <c:v>1.0000000000000044</c:v>
                </c:pt>
                <c:pt idx="2022">
                  <c:v>1.0000000000000044</c:v>
                </c:pt>
                <c:pt idx="2023">
                  <c:v>1.0000000000000044</c:v>
                </c:pt>
                <c:pt idx="2024">
                  <c:v>1.0000000000000044</c:v>
                </c:pt>
                <c:pt idx="2025">
                  <c:v>1.0000000000000044</c:v>
                </c:pt>
                <c:pt idx="2026">
                  <c:v>1.0000000000000044</c:v>
                </c:pt>
                <c:pt idx="2027">
                  <c:v>1.0000000000000044</c:v>
                </c:pt>
                <c:pt idx="2028">
                  <c:v>1.0000000000000044</c:v>
                </c:pt>
                <c:pt idx="2029">
                  <c:v>1.0000000000000044</c:v>
                </c:pt>
                <c:pt idx="2030">
                  <c:v>1.0000000000000044</c:v>
                </c:pt>
                <c:pt idx="2031">
                  <c:v>1.0000000000000044</c:v>
                </c:pt>
                <c:pt idx="2032">
                  <c:v>1.0000000000000044</c:v>
                </c:pt>
                <c:pt idx="2033">
                  <c:v>1.0000000000000044</c:v>
                </c:pt>
                <c:pt idx="2034">
                  <c:v>1.0000000000000044</c:v>
                </c:pt>
                <c:pt idx="2035">
                  <c:v>1.0000000000000044</c:v>
                </c:pt>
                <c:pt idx="2036">
                  <c:v>1.0000000000000044</c:v>
                </c:pt>
                <c:pt idx="2037">
                  <c:v>1.0000000000000044</c:v>
                </c:pt>
                <c:pt idx="2038">
                  <c:v>1.0000000000000044</c:v>
                </c:pt>
                <c:pt idx="2039">
                  <c:v>1.0000000000000044</c:v>
                </c:pt>
                <c:pt idx="2040">
                  <c:v>1.0000000000000044</c:v>
                </c:pt>
                <c:pt idx="2041">
                  <c:v>1.0000000000000044</c:v>
                </c:pt>
                <c:pt idx="2042">
                  <c:v>1.0000000000000044</c:v>
                </c:pt>
                <c:pt idx="2043">
                  <c:v>1.0000000000000044</c:v>
                </c:pt>
                <c:pt idx="2044">
                  <c:v>1.0000000000000044</c:v>
                </c:pt>
                <c:pt idx="2045">
                  <c:v>1.0000000000000044</c:v>
                </c:pt>
                <c:pt idx="2046">
                  <c:v>1.0000000000000044</c:v>
                </c:pt>
                <c:pt idx="2047">
                  <c:v>1.0000000000000044</c:v>
                </c:pt>
                <c:pt idx="2048">
                  <c:v>1.0000000000000044</c:v>
                </c:pt>
                <c:pt idx="2049">
                  <c:v>1.0000000000000044</c:v>
                </c:pt>
                <c:pt idx="2050">
                  <c:v>1.0000000000000044</c:v>
                </c:pt>
                <c:pt idx="2051">
                  <c:v>1.0000000000000044</c:v>
                </c:pt>
                <c:pt idx="2052">
                  <c:v>1.0000000000000044</c:v>
                </c:pt>
                <c:pt idx="2053">
                  <c:v>1.0000000000000044</c:v>
                </c:pt>
                <c:pt idx="2054">
                  <c:v>1.0000000000000044</c:v>
                </c:pt>
                <c:pt idx="2055">
                  <c:v>1.0000000000000044</c:v>
                </c:pt>
                <c:pt idx="2056">
                  <c:v>1.0000000000000044</c:v>
                </c:pt>
                <c:pt idx="2057">
                  <c:v>1.0000000000000044</c:v>
                </c:pt>
                <c:pt idx="2058">
                  <c:v>1.0000000000000044</c:v>
                </c:pt>
                <c:pt idx="2059">
                  <c:v>1.0000000000000044</c:v>
                </c:pt>
                <c:pt idx="2060">
                  <c:v>1.0000000000000044</c:v>
                </c:pt>
                <c:pt idx="2061">
                  <c:v>1.0000000000000044</c:v>
                </c:pt>
                <c:pt idx="2062">
                  <c:v>1.0000000000000044</c:v>
                </c:pt>
                <c:pt idx="2063">
                  <c:v>1.0000000000000044</c:v>
                </c:pt>
                <c:pt idx="2064">
                  <c:v>1.0000000000000044</c:v>
                </c:pt>
                <c:pt idx="2065">
                  <c:v>1.0000000000000044</c:v>
                </c:pt>
                <c:pt idx="2066">
                  <c:v>1.0000000000000044</c:v>
                </c:pt>
                <c:pt idx="2067">
                  <c:v>1.0000000000000044</c:v>
                </c:pt>
                <c:pt idx="2068">
                  <c:v>1.0000000000000044</c:v>
                </c:pt>
                <c:pt idx="2069">
                  <c:v>1.0000000000000044</c:v>
                </c:pt>
                <c:pt idx="2070">
                  <c:v>1.0000000000000044</c:v>
                </c:pt>
                <c:pt idx="2071">
                  <c:v>1.0000000000000044</c:v>
                </c:pt>
                <c:pt idx="2072">
                  <c:v>1.0000000000000044</c:v>
                </c:pt>
                <c:pt idx="2073">
                  <c:v>1.0000000000000044</c:v>
                </c:pt>
                <c:pt idx="2074">
                  <c:v>1.0000000000000044</c:v>
                </c:pt>
                <c:pt idx="2075">
                  <c:v>1.0000000000000044</c:v>
                </c:pt>
                <c:pt idx="2076">
                  <c:v>1.0000000000000044</c:v>
                </c:pt>
                <c:pt idx="2077">
                  <c:v>1.0000000000000044</c:v>
                </c:pt>
                <c:pt idx="2078">
                  <c:v>1.0000000000000044</c:v>
                </c:pt>
                <c:pt idx="2079">
                  <c:v>1.0000000000000044</c:v>
                </c:pt>
                <c:pt idx="2080">
                  <c:v>1.0000000000000044</c:v>
                </c:pt>
                <c:pt idx="2081">
                  <c:v>1.0000000000000044</c:v>
                </c:pt>
                <c:pt idx="2082">
                  <c:v>1.0000000000000044</c:v>
                </c:pt>
                <c:pt idx="2083">
                  <c:v>1.0000000000000044</c:v>
                </c:pt>
                <c:pt idx="2084">
                  <c:v>1.0000000000000044</c:v>
                </c:pt>
                <c:pt idx="2085">
                  <c:v>1.0000000000000044</c:v>
                </c:pt>
                <c:pt idx="2086">
                  <c:v>1.0000000000000044</c:v>
                </c:pt>
                <c:pt idx="2087">
                  <c:v>1.0000000000000044</c:v>
                </c:pt>
                <c:pt idx="2088">
                  <c:v>1.0000000000000044</c:v>
                </c:pt>
                <c:pt idx="2089">
                  <c:v>1.0000000000000044</c:v>
                </c:pt>
                <c:pt idx="2090">
                  <c:v>1.0000000000000044</c:v>
                </c:pt>
                <c:pt idx="2091">
                  <c:v>1.0000000000000044</c:v>
                </c:pt>
                <c:pt idx="2092">
                  <c:v>1.0000000000000044</c:v>
                </c:pt>
                <c:pt idx="2093">
                  <c:v>1.0000000000000044</c:v>
                </c:pt>
                <c:pt idx="2094">
                  <c:v>1.0000000000000044</c:v>
                </c:pt>
                <c:pt idx="2095">
                  <c:v>1.0000000000000044</c:v>
                </c:pt>
                <c:pt idx="2096">
                  <c:v>1.0000000000000044</c:v>
                </c:pt>
                <c:pt idx="2097">
                  <c:v>1.0000000000000044</c:v>
                </c:pt>
                <c:pt idx="2098">
                  <c:v>1.0000000000000044</c:v>
                </c:pt>
                <c:pt idx="2099">
                  <c:v>1.0000000000000044</c:v>
                </c:pt>
                <c:pt idx="2100">
                  <c:v>1.0000000000000044</c:v>
                </c:pt>
                <c:pt idx="2101">
                  <c:v>1.0000000000000044</c:v>
                </c:pt>
                <c:pt idx="2102">
                  <c:v>1.0000000000000044</c:v>
                </c:pt>
                <c:pt idx="2103">
                  <c:v>1.0000000000000044</c:v>
                </c:pt>
                <c:pt idx="2104">
                  <c:v>1.0000000000000044</c:v>
                </c:pt>
                <c:pt idx="2105">
                  <c:v>1.0000000000000044</c:v>
                </c:pt>
                <c:pt idx="2106">
                  <c:v>1.0000000000000044</c:v>
                </c:pt>
                <c:pt idx="2107">
                  <c:v>1.0000000000000044</c:v>
                </c:pt>
                <c:pt idx="2108">
                  <c:v>1.0000000000000044</c:v>
                </c:pt>
                <c:pt idx="2109">
                  <c:v>1.0000000000000044</c:v>
                </c:pt>
                <c:pt idx="2110">
                  <c:v>1.0000000000000044</c:v>
                </c:pt>
                <c:pt idx="2111">
                  <c:v>1.0000000000000044</c:v>
                </c:pt>
                <c:pt idx="2112">
                  <c:v>1.0000000000000044</c:v>
                </c:pt>
                <c:pt idx="2113">
                  <c:v>1.0000000000000044</c:v>
                </c:pt>
                <c:pt idx="2114">
                  <c:v>1.0000000000000044</c:v>
                </c:pt>
                <c:pt idx="2115">
                  <c:v>1.0000000000000044</c:v>
                </c:pt>
                <c:pt idx="2116">
                  <c:v>1.0000000000000044</c:v>
                </c:pt>
                <c:pt idx="2117">
                  <c:v>1.0000000000000044</c:v>
                </c:pt>
                <c:pt idx="2118">
                  <c:v>1.0000000000000044</c:v>
                </c:pt>
                <c:pt idx="2119">
                  <c:v>1.0000000000000044</c:v>
                </c:pt>
                <c:pt idx="2120">
                  <c:v>1.0000000000000044</c:v>
                </c:pt>
                <c:pt idx="2121">
                  <c:v>1.0000000000000044</c:v>
                </c:pt>
                <c:pt idx="2122">
                  <c:v>1.0000000000000044</c:v>
                </c:pt>
                <c:pt idx="2123">
                  <c:v>1.0000000000000044</c:v>
                </c:pt>
                <c:pt idx="2124">
                  <c:v>1.0000000000000044</c:v>
                </c:pt>
                <c:pt idx="2125">
                  <c:v>1.0000000000000044</c:v>
                </c:pt>
                <c:pt idx="2126">
                  <c:v>1.0000000000000044</c:v>
                </c:pt>
                <c:pt idx="2127">
                  <c:v>1.0000000000000044</c:v>
                </c:pt>
                <c:pt idx="2128">
                  <c:v>1.0000000000000044</c:v>
                </c:pt>
                <c:pt idx="2129">
                  <c:v>1.0000000000000044</c:v>
                </c:pt>
                <c:pt idx="2130">
                  <c:v>1.0000000000000044</c:v>
                </c:pt>
                <c:pt idx="2131">
                  <c:v>1.0000000000000044</c:v>
                </c:pt>
                <c:pt idx="2132">
                  <c:v>1.0000000000000044</c:v>
                </c:pt>
                <c:pt idx="2133">
                  <c:v>1.0000000000000044</c:v>
                </c:pt>
                <c:pt idx="2134">
                  <c:v>1.0000000000000044</c:v>
                </c:pt>
                <c:pt idx="2135">
                  <c:v>1.0000000000000044</c:v>
                </c:pt>
                <c:pt idx="2136">
                  <c:v>1.0000000000000044</c:v>
                </c:pt>
                <c:pt idx="2137">
                  <c:v>1.0000000000000044</c:v>
                </c:pt>
                <c:pt idx="2138">
                  <c:v>1.0000000000000044</c:v>
                </c:pt>
                <c:pt idx="2139">
                  <c:v>1.0000000000000044</c:v>
                </c:pt>
                <c:pt idx="2140">
                  <c:v>1.0000000000000044</c:v>
                </c:pt>
                <c:pt idx="2141">
                  <c:v>1.0000000000000044</c:v>
                </c:pt>
                <c:pt idx="2142">
                  <c:v>1.0000000000000044</c:v>
                </c:pt>
                <c:pt idx="2143">
                  <c:v>1.0000000000000044</c:v>
                </c:pt>
                <c:pt idx="2144">
                  <c:v>1.0000000000000044</c:v>
                </c:pt>
                <c:pt idx="2145">
                  <c:v>1.0000000000000044</c:v>
                </c:pt>
                <c:pt idx="2146">
                  <c:v>1.0000000000000044</c:v>
                </c:pt>
                <c:pt idx="2147">
                  <c:v>1.0000000000000044</c:v>
                </c:pt>
                <c:pt idx="2148">
                  <c:v>1.0000000000000044</c:v>
                </c:pt>
                <c:pt idx="2149">
                  <c:v>1.0000000000000044</c:v>
                </c:pt>
                <c:pt idx="2150">
                  <c:v>1.0000000000000044</c:v>
                </c:pt>
                <c:pt idx="2151">
                  <c:v>1.0000000000000044</c:v>
                </c:pt>
                <c:pt idx="2152">
                  <c:v>1.0000000000000044</c:v>
                </c:pt>
                <c:pt idx="2153">
                  <c:v>1.0000000000000044</c:v>
                </c:pt>
                <c:pt idx="2154">
                  <c:v>1.0000000000000044</c:v>
                </c:pt>
                <c:pt idx="2155">
                  <c:v>1.0000000000000044</c:v>
                </c:pt>
                <c:pt idx="2156">
                  <c:v>1.0000000000000044</c:v>
                </c:pt>
                <c:pt idx="2157">
                  <c:v>1.0000000000000044</c:v>
                </c:pt>
                <c:pt idx="2158">
                  <c:v>1.0000000000000044</c:v>
                </c:pt>
                <c:pt idx="2159">
                  <c:v>1.0000000000000044</c:v>
                </c:pt>
                <c:pt idx="2160">
                  <c:v>1.0000000000000044</c:v>
                </c:pt>
                <c:pt idx="2161">
                  <c:v>1.0000000000000044</c:v>
                </c:pt>
                <c:pt idx="2162">
                  <c:v>1.0000000000000044</c:v>
                </c:pt>
                <c:pt idx="2163">
                  <c:v>1.0000000000000044</c:v>
                </c:pt>
                <c:pt idx="2164">
                  <c:v>1.0000000000000044</c:v>
                </c:pt>
                <c:pt idx="2165">
                  <c:v>1.0000000000000044</c:v>
                </c:pt>
                <c:pt idx="2166">
                  <c:v>1.0000000000000044</c:v>
                </c:pt>
                <c:pt idx="2167">
                  <c:v>1.0000000000000044</c:v>
                </c:pt>
                <c:pt idx="2168">
                  <c:v>1.0000000000000044</c:v>
                </c:pt>
                <c:pt idx="2169">
                  <c:v>1.0000000000000044</c:v>
                </c:pt>
                <c:pt idx="2170">
                  <c:v>1.0000000000000044</c:v>
                </c:pt>
                <c:pt idx="2171">
                  <c:v>1.0000000000000044</c:v>
                </c:pt>
                <c:pt idx="2172">
                  <c:v>1.0000000000000044</c:v>
                </c:pt>
                <c:pt idx="2173">
                  <c:v>1.0000000000000044</c:v>
                </c:pt>
                <c:pt idx="2174">
                  <c:v>1.0000000000000044</c:v>
                </c:pt>
                <c:pt idx="2175">
                  <c:v>1.0000000000000044</c:v>
                </c:pt>
                <c:pt idx="2176">
                  <c:v>1.0000000000000044</c:v>
                </c:pt>
                <c:pt idx="2177">
                  <c:v>1.0000000000000044</c:v>
                </c:pt>
                <c:pt idx="2178">
                  <c:v>1.0000000000000044</c:v>
                </c:pt>
                <c:pt idx="2179">
                  <c:v>1.0000000000000044</c:v>
                </c:pt>
                <c:pt idx="2180">
                  <c:v>1.0000000000000044</c:v>
                </c:pt>
                <c:pt idx="2181">
                  <c:v>1.0000000000000044</c:v>
                </c:pt>
                <c:pt idx="2182">
                  <c:v>1.0000000000000044</c:v>
                </c:pt>
                <c:pt idx="2183">
                  <c:v>1.0000000000000044</c:v>
                </c:pt>
                <c:pt idx="2184">
                  <c:v>1.0000000000000044</c:v>
                </c:pt>
                <c:pt idx="2185">
                  <c:v>1.0000000000000044</c:v>
                </c:pt>
                <c:pt idx="2186">
                  <c:v>1.0000000000000044</c:v>
                </c:pt>
                <c:pt idx="2187">
                  <c:v>1.0000000000000044</c:v>
                </c:pt>
                <c:pt idx="2188">
                  <c:v>1.0000000000000044</c:v>
                </c:pt>
                <c:pt idx="2189">
                  <c:v>1.0000000000000044</c:v>
                </c:pt>
                <c:pt idx="2190">
                  <c:v>1.0000000000000044</c:v>
                </c:pt>
                <c:pt idx="2191">
                  <c:v>1.0000000000000044</c:v>
                </c:pt>
                <c:pt idx="2192">
                  <c:v>1.0000000000000044</c:v>
                </c:pt>
                <c:pt idx="2193">
                  <c:v>1.0000000000000044</c:v>
                </c:pt>
                <c:pt idx="2194">
                  <c:v>1.0000000000000044</c:v>
                </c:pt>
                <c:pt idx="2195">
                  <c:v>1.0000000000000044</c:v>
                </c:pt>
                <c:pt idx="2196">
                  <c:v>1.0000000000000044</c:v>
                </c:pt>
                <c:pt idx="2197">
                  <c:v>1.0000000000000044</c:v>
                </c:pt>
                <c:pt idx="2198">
                  <c:v>1.0000000000000044</c:v>
                </c:pt>
                <c:pt idx="2199">
                  <c:v>1.0000000000000044</c:v>
                </c:pt>
                <c:pt idx="2200">
                  <c:v>1.0000000000000044</c:v>
                </c:pt>
                <c:pt idx="2201">
                  <c:v>1.0000000000000044</c:v>
                </c:pt>
                <c:pt idx="2202">
                  <c:v>1.0000000000000044</c:v>
                </c:pt>
                <c:pt idx="2203">
                  <c:v>1.0000000000000044</c:v>
                </c:pt>
                <c:pt idx="2204">
                  <c:v>1.0000000000000044</c:v>
                </c:pt>
                <c:pt idx="2205">
                  <c:v>1.0000000000000044</c:v>
                </c:pt>
                <c:pt idx="2206">
                  <c:v>1.0000000000000044</c:v>
                </c:pt>
                <c:pt idx="2207">
                  <c:v>1.0000000000000044</c:v>
                </c:pt>
                <c:pt idx="2208">
                  <c:v>1.0000000000000044</c:v>
                </c:pt>
                <c:pt idx="2209">
                  <c:v>1.0000000000000044</c:v>
                </c:pt>
                <c:pt idx="2210">
                  <c:v>1.0000000000000044</c:v>
                </c:pt>
                <c:pt idx="2211">
                  <c:v>1.0000000000000044</c:v>
                </c:pt>
                <c:pt idx="2212">
                  <c:v>1.0000000000000044</c:v>
                </c:pt>
                <c:pt idx="2213">
                  <c:v>1.0000000000000044</c:v>
                </c:pt>
                <c:pt idx="2214">
                  <c:v>1.0000000000000044</c:v>
                </c:pt>
                <c:pt idx="2215">
                  <c:v>1.0000000000000044</c:v>
                </c:pt>
                <c:pt idx="2216">
                  <c:v>1.0000000000000044</c:v>
                </c:pt>
                <c:pt idx="2217">
                  <c:v>1.0000000000000044</c:v>
                </c:pt>
                <c:pt idx="2218">
                  <c:v>1.0000000000000044</c:v>
                </c:pt>
                <c:pt idx="2219">
                  <c:v>1.0000000000000044</c:v>
                </c:pt>
                <c:pt idx="2220">
                  <c:v>1.0000000000000044</c:v>
                </c:pt>
                <c:pt idx="2221">
                  <c:v>1.0000000000000044</c:v>
                </c:pt>
                <c:pt idx="2222">
                  <c:v>1.0000000000000044</c:v>
                </c:pt>
                <c:pt idx="2223">
                  <c:v>1.0000000000000044</c:v>
                </c:pt>
                <c:pt idx="2224">
                  <c:v>1.0000000000000044</c:v>
                </c:pt>
                <c:pt idx="2225">
                  <c:v>1.0000000000000044</c:v>
                </c:pt>
                <c:pt idx="2226">
                  <c:v>1.0000000000000044</c:v>
                </c:pt>
                <c:pt idx="2227">
                  <c:v>1.0000000000000044</c:v>
                </c:pt>
                <c:pt idx="2228">
                  <c:v>1.0000000000000044</c:v>
                </c:pt>
                <c:pt idx="2229">
                  <c:v>1.0000000000000044</c:v>
                </c:pt>
                <c:pt idx="2230">
                  <c:v>1.0000000000000044</c:v>
                </c:pt>
                <c:pt idx="2231">
                  <c:v>1.0000000000000044</c:v>
                </c:pt>
                <c:pt idx="2232">
                  <c:v>1.0000000000000044</c:v>
                </c:pt>
                <c:pt idx="2233">
                  <c:v>1.0000000000000044</c:v>
                </c:pt>
                <c:pt idx="2234">
                  <c:v>1.0000000000000044</c:v>
                </c:pt>
                <c:pt idx="2235">
                  <c:v>1.0000000000000044</c:v>
                </c:pt>
                <c:pt idx="2236">
                  <c:v>1.0000000000000044</c:v>
                </c:pt>
                <c:pt idx="2237">
                  <c:v>1.0000000000000044</c:v>
                </c:pt>
                <c:pt idx="2238">
                  <c:v>1.0000000000000044</c:v>
                </c:pt>
                <c:pt idx="2239">
                  <c:v>1.0000000000000044</c:v>
                </c:pt>
                <c:pt idx="2240">
                  <c:v>1.0000000000000044</c:v>
                </c:pt>
                <c:pt idx="2241">
                  <c:v>1.0000000000000044</c:v>
                </c:pt>
                <c:pt idx="2242">
                  <c:v>1.0000000000000044</c:v>
                </c:pt>
                <c:pt idx="2243">
                  <c:v>1.0000000000000044</c:v>
                </c:pt>
                <c:pt idx="2244">
                  <c:v>1.0000000000000044</c:v>
                </c:pt>
                <c:pt idx="2245">
                  <c:v>1.0000000000000044</c:v>
                </c:pt>
                <c:pt idx="2246">
                  <c:v>1.0000000000000044</c:v>
                </c:pt>
                <c:pt idx="2247">
                  <c:v>1.0000000000000044</c:v>
                </c:pt>
                <c:pt idx="2248">
                  <c:v>1.0000000000000044</c:v>
                </c:pt>
                <c:pt idx="2249">
                  <c:v>1.0000000000000044</c:v>
                </c:pt>
                <c:pt idx="2250">
                  <c:v>1.0000000000000044</c:v>
                </c:pt>
                <c:pt idx="2251">
                  <c:v>1.0000000000000044</c:v>
                </c:pt>
                <c:pt idx="2252">
                  <c:v>1.0000000000000044</c:v>
                </c:pt>
                <c:pt idx="2253">
                  <c:v>1.0000000000000044</c:v>
                </c:pt>
                <c:pt idx="2254">
                  <c:v>1.0000000000000044</c:v>
                </c:pt>
                <c:pt idx="2255">
                  <c:v>1.0000000000000044</c:v>
                </c:pt>
                <c:pt idx="2256">
                  <c:v>1.0000000000000044</c:v>
                </c:pt>
                <c:pt idx="2257">
                  <c:v>1.0000000000000044</c:v>
                </c:pt>
                <c:pt idx="2258">
                  <c:v>1.0000000000000044</c:v>
                </c:pt>
                <c:pt idx="2259">
                  <c:v>1.0000000000000044</c:v>
                </c:pt>
                <c:pt idx="2260">
                  <c:v>1.0000000000000044</c:v>
                </c:pt>
                <c:pt idx="2261">
                  <c:v>1.0000000000000044</c:v>
                </c:pt>
                <c:pt idx="2262">
                  <c:v>1.0000000000000044</c:v>
                </c:pt>
                <c:pt idx="2263">
                  <c:v>1.0000000000000044</c:v>
                </c:pt>
                <c:pt idx="2264">
                  <c:v>1.0000000000000044</c:v>
                </c:pt>
                <c:pt idx="2265">
                  <c:v>1.0000000000000044</c:v>
                </c:pt>
                <c:pt idx="2266">
                  <c:v>1.0000000000000044</c:v>
                </c:pt>
                <c:pt idx="2267">
                  <c:v>1.0000000000000044</c:v>
                </c:pt>
                <c:pt idx="2268">
                  <c:v>1.0000000000000044</c:v>
                </c:pt>
                <c:pt idx="2269">
                  <c:v>1.0000000000000044</c:v>
                </c:pt>
                <c:pt idx="2270">
                  <c:v>1.0000000000000044</c:v>
                </c:pt>
                <c:pt idx="2271">
                  <c:v>1.0000000000000044</c:v>
                </c:pt>
                <c:pt idx="2272">
                  <c:v>1.0000000000000044</c:v>
                </c:pt>
                <c:pt idx="2273">
                  <c:v>1.0000000000000044</c:v>
                </c:pt>
                <c:pt idx="2274">
                  <c:v>1.0000000000000044</c:v>
                </c:pt>
                <c:pt idx="2275">
                  <c:v>1.0000000000000044</c:v>
                </c:pt>
                <c:pt idx="2276">
                  <c:v>1.0000000000000044</c:v>
                </c:pt>
                <c:pt idx="2277">
                  <c:v>1.0000000000000044</c:v>
                </c:pt>
                <c:pt idx="2278">
                  <c:v>1.0000000000000044</c:v>
                </c:pt>
                <c:pt idx="2279">
                  <c:v>1.0000000000000044</c:v>
                </c:pt>
                <c:pt idx="2280">
                  <c:v>1.0000000000000044</c:v>
                </c:pt>
                <c:pt idx="2281">
                  <c:v>1.0000000000000044</c:v>
                </c:pt>
                <c:pt idx="2282">
                  <c:v>1.0000000000000044</c:v>
                </c:pt>
                <c:pt idx="2283">
                  <c:v>1.0000000000000044</c:v>
                </c:pt>
                <c:pt idx="2284">
                  <c:v>1.0000000000000044</c:v>
                </c:pt>
                <c:pt idx="2285">
                  <c:v>1.0000000000000044</c:v>
                </c:pt>
                <c:pt idx="2286">
                  <c:v>1.0000000000000044</c:v>
                </c:pt>
                <c:pt idx="2287">
                  <c:v>1.0000000000000044</c:v>
                </c:pt>
                <c:pt idx="2288">
                  <c:v>1.0000000000000044</c:v>
                </c:pt>
                <c:pt idx="2289">
                  <c:v>1.0000000000000044</c:v>
                </c:pt>
                <c:pt idx="2290">
                  <c:v>1.0000000000000044</c:v>
                </c:pt>
                <c:pt idx="2291">
                  <c:v>1.0000000000000044</c:v>
                </c:pt>
                <c:pt idx="2292">
                  <c:v>1.0000000000000044</c:v>
                </c:pt>
                <c:pt idx="2293">
                  <c:v>1.0000000000000044</c:v>
                </c:pt>
                <c:pt idx="2294">
                  <c:v>1.0000000000000044</c:v>
                </c:pt>
                <c:pt idx="2295">
                  <c:v>1.0000000000000044</c:v>
                </c:pt>
                <c:pt idx="2296">
                  <c:v>1.0000000000000044</c:v>
                </c:pt>
                <c:pt idx="2297">
                  <c:v>1.0000000000000044</c:v>
                </c:pt>
                <c:pt idx="2298">
                  <c:v>1.0000000000000044</c:v>
                </c:pt>
                <c:pt idx="2299">
                  <c:v>1.0000000000000044</c:v>
                </c:pt>
                <c:pt idx="2300">
                  <c:v>1.0000000000000044</c:v>
                </c:pt>
                <c:pt idx="2301">
                  <c:v>1.0000000000000044</c:v>
                </c:pt>
                <c:pt idx="2302">
                  <c:v>1.0000000000000044</c:v>
                </c:pt>
                <c:pt idx="2303">
                  <c:v>1.0000000000000044</c:v>
                </c:pt>
                <c:pt idx="2304">
                  <c:v>1.0000000000000044</c:v>
                </c:pt>
                <c:pt idx="2305">
                  <c:v>1.0000000000000044</c:v>
                </c:pt>
                <c:pt idx="2306">
                  <c:v>1.0000000000000044</c:v>
                </c:pt>
                <c:pt idx="2307">
                  <c:v>1.0000000000000044</c:v>
                </c:pt>
                <c:pt idx="2308">
                  <c:v>1.0000000000000044</c:v>
                </c:pt>
                <c:pt idx="2309">
                  <c:v>1.0000000000000044</c:v>
                </c:pt>
                <c:pt idx="2310">
                  <c:v>1.0000000000000044</c:v>
                </c:pt>
                <c:pt idx="2311">
                  <c:v>1.0000000000000044</c:v>
                </c:pt>
                <c:pt idx="2312">
                  <c:v>1.0000000000000044</c:v>
                </c:pt>
                <c:pt idx="2313">
                  <c:v>1.0000000000000044</c:v>
                </c:pt>
                <c:pt idx="2314">
                  <c:v>1.0000000000000044</c:v>
                </c:pt>
                <c:pt idx="2315">
                  <c:v>1.0000000000000044</c:v>
                </c:pt>
                <c:pt idx="2316">
                  <c:v>1.0000000000000044</c:v>
                </c:pt>
                <c:pt idx="2317">
                  <c:v>1.0000000000000044</c:v>
                </c:pt>
                <c:pt idx="2318">
                  <c:v>1.0000000000000044</c:v>
                </c:pt>
                <c:pt idx="2319">
                  <c:v>1.0000000000000044</c:v>
                </c:pt>
                <c:pt idx="2320">
                  <c:v>1.0000000000000044</c:v>
                </c:pt>
                <c:pt idx="2321">
                  <c:v>1.0000000000000044</c:v>
                </c:pt>
                <c:pt idx="2322">
                  <c:v>1.0000000000000044</c:v>
                </c:pt>
                <c:pt idx="2323">
                  <c:v>1.0000000000000044</c:v>
                </c:pt>
                <c:pt idx="2324">
                  <c:v>1.0000000000000044</c:v>
                </c:pt>
                <c:pt idx="2325">
                  <c:v>1.0000000000000044</c:v>
                </c:pt>
                <c:pt idx="2326">
                  <c:v>1.0000000000000044</c:v>
                </c:pt>
                <c:pt idx="2327">
                  <c:v>1.0000000000000044</c:v>
                </c:pt>
                <c:pt idx="2328">
                  <c:v>1.0000000000000044</c:v>
                </c:pt>
                <c:pt idx="2329">
                  <c:v>1.0000000000000044</c:v>
                </c:pt>
                <c:pt idx="2330">
                  <c:v>1.0000000000000044</c:v>
                </c:pt>
                <c:pt idx="2331">
                  <c:v>1.0000000000000044</c:v>
                </c:pt>
                <c:pt idx="2332">
                  <c:v>1.0000000000000044</c:v>
                </c:pt>
                <c:pt idx="2333">
                  <c:v>1.0000000000000044</c:v>
                </c:pt>
                <c:pt idx="2334">
                  <c:v>1.0000000000000044</c:v>
                </c:pt>
                <c:pt idx="2335">
                  <c:v>1.0000000000000044</c:v>
                </c:pt>
                <c:pt idx="2336">
                  <c:v>1.0000000000000044</c:v>
                </c:pt>
                <c:pt idx="2337">
                  <c:v>1.0000000000000044</c:v>
                </c:pt>
                <c:pt idx="2338">
                  <c:v>1.0000000000000044</c:v>
                </c:pt>
                <c:pt idx="2339">
                  <c:v>1.0000000000000044</c:v>
                </c:pt>
                <c:pt idx="2340">
                  <c:v>1.0000000000000044</c:v>
                </c:pt>
                <c:pt idx="2341">
                  <c:v>1.0000000000000044</c:v>
                </c:pt>
                <c:pt idx="2342">
                  <c:v>1.0000000000000044</c:v>
                </c:pt>
                <c:pt idx="2343">
                  <c:v>1.0000000000000044</c:v>
                </c:pt>
                <c:pt idx="2344">
                  <c:v>1.0000000000000044</c:v>
                </c:pt>
                <c:pt idx="2345">
                  <c:v>1.0000000000000044</c:v>
                </c:pt>
                <c:pt idx="2346">
                  <c:v>1.0000000000000044</c:v>
                </c:pt>
                <c:pt idx="2347">
                  <c:v>1.0000000000000044</c:v>
                </c:pt>
                <c:pt idx="2348">
                  <c:v>1.0000000000000044</c:v>
                </c:pt>
                <c:pt idx="2349">
                  <c:v>1.0000000000000044</c:v>
                </c:pt>
                <c:pt idx="2350">
                  <c:v>1.0000000000000044</c:v>
                </c:pt>
                <c:pt idx="2351">
                  <c:v>1.0000000000000044</c:v>
                </c:pt>
                <c:pt idx="2352">
                  <c:v>1.0000000000000044</c:v>
                </c:pt>
                <c:pt idx="2353">
                  <c:v>1.0000000000000044</c:v>
                </c:pt>
                <c:pt idx="2354">
                  <c:v>1.0000000000000044</c:v>
                </c:pt>
                <c:pt idx="2355">
                  <c:v>1.0000000000000044</c:v>
                </c:pt>
                <c:pt idx="2356">
                  <c:v>1.0000000000000044</c:v>
                </c:pt>
                <c:pt idx="2357">
                  <c:v>1.0000000000000044</c:v>
                </c:pt>
                <c:pt idx="2358">
                  <c:v>1.0000000000000044</c:v>
                </c:pt>
                <c:pt idx="2359">
                  <c:v>1.0000000000000044</c:v>
                </c:pt>
                <c:pt idx="2360">
                  <c:v>1.0000000000000044</c:v>
                </c:pt>
                <c:pt idx="2361">
                  <c:v>1.0000000000000044</c:v>
                </c:pt>
                <c:pt idx="2362">
                  <c:v>1.0000000000000044</c:v>
                </c:pt>
                <c:pt idx="2363">
                  <c:v>1.0000000000000044</c:v>
                </c:pt>
                <c:pt idx="2364">
                  <c:v>1.0000000000000044</c:v>
                </c:pt>
                <c:pt idx="2365">
                  <c:v>1.0000000000000044</c:v>
                </c:pt>
                <c:pt idx="2366">
                  <c:v>1.0000000000000044</c:v>
                </c:pt>
                <c:pt idx="2367">
                  <c:v>1.0000000000000044</c:v>
                </c:pt>
                <c:pt idx="2368">
                  <c:v>1.0000000000000044</c:v>
                </c:pt>
                <c:pt idx="2369">
                  <c:v>1.0000000000000044</c:v>
                </c:pt>
                <c:pt idx="2370">
                  <c:v>1.0000000000000044</c:v>
                </c:pt>
                <c:pt idx="2371">
                  <c:v>1.0000000000000044</c:v>
                </c:pt>
                <c:pt idx="2372">
                  <c:v>1.0000000000000044</c:v>
                </c:pt>
                <c:pt idx="2373">
                  <c:v>1.0000000000000044</c:v>
                </c:pt>
                <c:pt idx="2374">
                  <c:v>1.0000000000000044</c:v>
                </c:pt>
                <c:pt idx="2375">
                  <c:v>1.0000000000000044</c:v>
                </c:pt>
                <c:pt idx="2376">
                  <c:v>1.0000000000000044</c:v>
                </c:pt>
                <c:pt idx="2377">
                  <c:v>1.0000000000000044</c:v>
                </c:pt>
                <c:pt idx="2378">
                  <c:v>1.0000000000000044</c:v>
                </c:pt>
                <c:pt idx="2379">
                  <c:v>1.0000000000000044</c:v>
                </c:pt>
                <c:pt idx="2380">
                  <c:v>1.0000000000000044</c:v>
                </c:pt>
                <c:pt idx="2381">
                  <c:v>1.0000000000000044</c:v>
                </c:pt>
                <c:pt idx="2382">
                  <c:v>1.0000000000000044</c:v>
                </c:pt>
                <c:pt idx="2383">
                  <c:v>1.0000000000000044</c:v>
                </c:pt>
                <c:pt idx="2384">
                  <c:v>1.0000000000000044</c:v>
                </c:pt>
                <c:pt idx="2385">
                  <c:v>1.0000000000000044</c:v>
                </c:pt>
                <c:pt idx="2386">
                  <c:v>1.0000000000000044</c:v>
                </c:pt>
                <c:pt idx="2387">
                  <c:v>1.0000000000000044</c:v>
                </c:pt>
                <c:pt idx="2388">
                  <c:v>1.0000000000000044</c:v>
                </c:pt>
                <c:pt idx="2389">
                  <c:v>1.0000000000000044</c:v>
                </c:pt>
                <c:pt idx="2390">
                  <c:v>1.0000000000000044</c:v>
                </c:pt>
                <c:pt idx="2391">
                  <c:v>1.0000000000000044</c:v>
                </c:pt>
                <c:pt idx="2392">
                  <c:v>1.0000000000000044</c:v>
                </c:pt>
                <c:pt idx="2393">
                  <c:v>1.0000000000000044</c:v>
                </c:pt>
                <c:pt idx="2394">
                  <c:v>1.0000000000000044</c:v>
                </c:pt>
                <c:pt idx="2395">
                  <c:v>1.0000000000000044</c:v>
                </c:pt>
                <c:pt idx="2396">
                  <c:v>1.0000000000000044</c:v>
                </c:pt>
                <c:pt idx="2397">
                  <c:v>1.0000000000000044</c:v>
                </c:pt>
                <c:pt idx="2398">
                  <c:v>1.0000000000000044</c:v>
                </c:pt>
                <c:pt idx="2399">
                  <c:v>1.0000000000000044</c:v>
                </c:pt>
                <c:pt idx="2400">
                  <c:v>1.0000000000000044</c:v>
                </c:pt>
                <c:pt idx="2401">
                  <c:v>1.0000000000000044</c:v>
                </c:pt>
                <c:pt idx="2402">
                  <c:v>1.0000000000000044</c:v>
                </c:pt>
                <c:pt idx="2403">
                  <c:v>1.0000000000000044</c:v>
                </c:pt>
                <c:pt idx="2404">
                  <c:v>1.0000000000000044</c:v>
                </c:pt>
                <c:pt idx="2405">
                  <c:v>1.0000000000000044</c:v>
                </c:pt>
                <c:pt idx="2406">
                  <c:v>1.0000000000000044</c:v>
                </c:pt>
                <c:pt idx="2407">
                  <c:v>1.0000000000000044</c:v>
                </c:pt>
                <c:pt idx="2408">
                  <c:v>1.0000000000000044</c:v>
                </c:pt>
                <c:pt idx="2409">
                  <c:v>1.0000000000000044</c:v>
                </c:pt>
                <c:pt idx="2410">
                  <c:v>1.0000000000000044</c:v>
                </c:pt>
                <c:pt idx="2411">
                  <c:v>1.0000000000000044</c:v>
                </c:pt>
                <c:pt idx="2412">
                  <c:v>1.0000000000000044</c:v>
                </c:pt>
                <c:pt idx="2413">
                  <c:v>1.0000000000000044</c:v>
                </c:pt>
                <c:pt idx="2414">
                  <c:v>1.0000000000000044</c:v>
                </c:pt>
                <c:pt idx="2415">
                  <c:v>1.0000000000000044</c:v>
                </c:pt>
                <c:pt idx="2416">
                  <c:v>1.0000000000000044</c:v>
                </c:pt>
                <c:pt idx="2417">
                  <c:v>1.0000000000000044</c:v>
                </c:pt>
                <c:pt idx="2418">
                  <c:v>1.0000000000000044</c:v>
                </c:pt>
                <c:pt idx="2419">
                  <c:v>1.0000000000000044</c:v>
                </c:pt>
                <c:pt idx="2420">
                  <c:v>1.0000000000000044</c:v>
                </c:pt>
                <c:pt idx="2421">
                  <c:v>1.0000000000000044</c:v>
                </c:pt>
                <c:pt idx="2422">
                  <c:v>1.0000000000000044</c:v>
                </c:pt>
                <c:pt idx="2423">
                  <c:v>1.0000000000000044</c:v>
                </c:pt>
                <c:pt idx="2424">
                  <c:v>1.0000000000000044</c:v>
                </c:pt>
                <c:pt idx="2425">
                  <c:v>1.0000000000000044</c:v>
                </c:pt>
                <c:pt idx="2426">
                  <c:v>1.0000000000000044</c:v>
                </c:pt>
                <c:pt idx="2427">
                  <c:v>1.0000000000000044</c:v>
                </c:pt>
                <c:pt idx="2428">
                  <c:v>1.0000000000000044</c:v>
                </c:pt>
                <c:pt idx="2429">
                  <c:v>1.0000000000000044</c:v>
                </c:pt>
                <c:pt idx="2430">
                  <c:v>1.0000000000000044</c:v>
                </c:pt>
                <c:pt idx="2431">
                  <c:v>1.0000000000000044</c:v>
                </c:pt>
                <c:pt idx="2432">
                  <c:v>1.0000000000000044</c:v>
                </c:pt>
                <c:pt idx="2433">
                  <c:v>1.0000000000000044</c:v>
                </c:pt>
                <c:pt idx="2434">
                  <c:v>1.0000000000000044</c:v>
                </c:pt>
                <c:pt idx="2435">
                  <c:v>1.0000000000000044</c:v>
                </c:pt>
                <c:pt idx="2436">
                  <c:v>1.0000000000000044</c:v>
                </c:pt>
                <c:pt idx="2437">
                  <c:v>1.0000000000000044</c:v>
                </c:pt>
                <c:pt idx="2438">
                  <c:v>1.0000000000000044</c:v>
                </c:pt>
                <c:pt idx="2439">
                  <c:v>1.0000000000000044</c:v>
                </c:pt>
                <c:pt idx="2440">
                  <c:v>1.0000000000000044</c:v>
                </c:pt>
                <c:pt idx="2441">
                  <c:v>1.0000000000000044</c:v>
                </c:pt>
                <c:pt idx="2442">
                  <c:v>1.0000000000000044</c:v>
                </c:pt>
                <c:pt idx="2443">
                  <c:v>1.0000000000000044</c:v>
                </c:pt>
                <c:pt idx="2444">
                  <c:v>1.0000000000000044</c:v>
                </c:pt>
                <c:pt idx="2445">
                  <c:v>1.0000000000000044</c:v>
                </c:pt>
                <c:pt idx="2446">
                  <c:v>1.0000000000000044</c:v>
                </c:pt>
                <c:pt idx="2447">
                  <c:v>1.0000000000000044</c:v>
                </c:pt>
                <c:pt idx="2448">
                  <c:v>1.0000000000000044</c:v>
                </c:pt>
                <c:pt idx="2449">
                  <c:v>1.0000000000000044</c:v>
                </c:pt>
                <c:pt idx="2450">
                  <c:v>1.0000000000000044</c:v>
                </c:pt>
                <c:pt idx="2451">
                  <c:v>1.0000000000000044</c:v>
                </c:pt>
                <c:pt idx="2452">
                  <c:v>1.0000000000000044</c:v>
                </c:pt>
                <c:pt idx="2453">
                  <c:v>1.0000000000000044</c:v>
                </c:pt>
                <c:pt idx="2454">
                  <c:v>1.0000000000000044</c:v>
                </c:pt>
                <c:pt idx="2455">
                  <c:v>1.0000000000000044</c:v>
                </c:pt>
                <c:pt idx="2456">
                  <c:v>1.0000000000000044</c:v>
                </c:pt>
                <c:pt idx="2457">
                  <c:v>1.0000000000000044</c:v>
                </c:pt>
                <c:pt idx="2458">
                  <c:v>1.0000000000000044</c:v>
                </c:pt>
                <c:pt idx="2459">
                  <c:v>1.0000000000000044</c:v>
                </c:pt>
                <c:pt idx="2460">
                  <c:v>1.0000000000000044</c:v>
                </c:pt>
                <c:pt idx="2461">
                  <c:v>1.0000000000000044</c:v>
                </c:pt>
                <c:pt idx="2462">
                  <c:v>1.0000000000000044</c:v>
                </c:pt>
                <c:pt idx="2463">
                  <c:v>1.0000000000000044</c:v>
                </c:pt>
                <c:pt idx="2464">
                  <c:v>1.0000000000000044</c:v>
                </c:pt>
                <c:pt idx="2465">
                  <c:v>1.0000000000000044</c:v>
                </c:pt>
                <c:pt idx="2466">
                  <c:v>1.0000000000000044</c:v>
                </c:pt>
                <c:pt idx="2467">
                  <c:v>1.0000000000000044</c:v>
                </c:pt>
                <c:pt idx="2468">
                  <c:v>1.0000000000000044</c:v>
                </c:pt>
                <c:pt idx="2469">
                  <c:v>1.0000000000000044</c:v>
                </c:pt>
                <c:pt idx="2470">
                  <c:v>1.0000000000000044</c:v>
                </c:pt>
                <c:pt idx="2471">
                  <c:v>1.0000000000000044</c:v>
                </c:pt>
                <c:pt idx="2472">
                  <c:v>1.0000000000000044</c:v>
                </c:pt>
                <c:pt idx="2473">
                  <c:v>1.0000000000000044</c:v>
                </c:pt>
                <c:pt idx="2474">
                  <c:v>1.0000000000000044</c:v>
                </c:pt>
                <c:pt idx="2475">
                  <c:v>1.0000000000000044</c:v>
                </c:pt>
                <c:pt idx="2476">
                  <c:v>1.0000000000000044</c:v>
                </c:pt>
                <c:pt idx="2477">
                  <c:v>1.0000000000000044</c:v>
                </c:pt>
                <c:pt idx="2478">
                  <c:v>1.0000000000000044</c:v>
                </c:pt>
                <c:pt idx="2479">
                  <c:v>1.0000000000000044</c:v>
                </c:pt>
                <c:pt idx="2480">
                  <c:v>1.0000000000000044</c:v>
                </c:pt>
                <c:pt idx="2481">
                  <c:v>1.0000000000000044</c:v>
                </c:pt>
                <c:pt idx="2482">
                  <c:v>1.0000000000000044</c:v>
                </c:pt>
                <c:pt idx="2483">
                  <c:v>1.0000000000000044</c:v>
                </c:pt>
                <c:pt idx="2484">
                  <c:v>1.0000000000000044</c:v>
                </c:pt>
                <c:pt idx="2485">
                  <c:v>1.0000000000000044</c:v>
                </c:pt>
                <c:pt idx="2486">
                  <c:v>1.0000000000000044</c:v>
                </c:pt>
                <c:pt idx="2487">
                  <c:v>1.0000000000000044</c:v>
                </c:pt>
                <c:pt idx="2488">
                  <c:v>1.0000000000000044</c:v>
                </c:pt>
                <c:pt idx="2489">
                  <c:v>1.0000000000000044</c:v>
                </c:pt>
                <c:pt idx="2490">
                  <c:v>1.0000000000000044</c:v>
                </c:pt>
                <c:pt idx="2491">
                  <c:v>1.0000000000000044</c:v>
                </c:pt>
                <c:pt idx="2492">
                  <c:v>1.0000000000000044</c:v>
                </c:pt>
                <c:pt idx="2493">
                  <c:v>1.0000000000000044</c:v>
                </c:pt>
                <c:pt idx="2494">
                  <c:v>1.0000000000000044</c:v>
                </c:pt>
                <c:pt idx="2495">
                  <c:v>1.0000000000000044</c:v>
                </c:pt>
                <c:pt idx="2496">
                  <c:v>1.0000000000000044</c:v>
                </c:pt>
                <c:pt idx="2497">
                  <c:v>1.0000000000000044</c:v>
                </c:pt>
                <c:pt idx="2498">
                  <c:v>1.0000000000000044</c:v>
                </c:pt>
                <c:pt idx="2499">
                  <c:v>1.0000000000000044</c:v>
                </c:pt>
                <c:pt idx="2500">
                  <c:v>1.0000000000000044</c:v>
                </c:pt>
                <c:pt idx="2501">
                  <c:v>1.0000000000000044</c:v>
                </c:pt>
                <c:pt idx="2502">
                  <c:v>1.0000000000000044</c:v>
                </c:pt>
                <c:pt idx="2503">
                  <c:v>1.0000000000000044</c:v>
                </c:pt>
                <c:pt idx="2504">
                  <c:v>1.0000000000000044</c:v>
                </c:pt>
                <c:pt idx="2505">
                  <c:v>1.0000000000000044</c:v>
                </c:pt>
                <c:pt idx="2506">
                  <c:v>1.0000000000000044</c:v>
                </c:pt>
                <c:pt idx="2507">
                  <c:v>1.0000000000000044</c:v>
                </c:pt>
                <c:pt idx="2508">
                  <c:v>1.0000000000000044</c:v>
                </c:pt>
                <c:pt idx="2509">
                  <c:v>1.0000000000000044</c:v>
                </c:pt>
                <c:pt idx="2510">
                  <c:v>1.0000000000000044</c:v>
                </c:pt>
                <c:pt idx="2511">
                  <c:v>1.0000000000000044</c:v>
                </c:pt>
                <c:pt idx="2512">
                  <c:v>1.0000000000000044</c:v>
                </c:pt>
                <c:pt idx="2513">
                  <c:v>1.0000000000000044</c:v>
                </c:pt>
                <c:pt idx="2514">
                  <c:v>1.0000000000000044</c:v>
                </c:pt>
                <c:pt idx="2515">
                  <c:v>1.0000000000000044</c:v>
                </c:pt>
                <c:pt idx="2516">
                  <c:v>1.0000000000000044</c:v>
                </c:pt>
                <c:pt idx="2517">
                  <c:v>1.0000000000000044</c:v>
                </c:pt>
                <c:pt idx="2518">
                  <c:v>1.0000000000000044</c:v>
                </c:pt>
                <c:pt idx="2519">
                  <c:v>1.0000000000000044</c:v>
                </c:pt>
                <c:pt idx="2520">
                  <c:v>1.0000000000000044</c:v>
                </c:pt>
                <c:pt idx="2521">
                  <c:v>1.0000000000000044</c:v>
                </c:pt>
                <c:pt idx="2522">
                  <c:v>1.0000000000000044</c:v>
                </c:pt>
                <c:pt idx="2523">
                  <c:v>1.0000000000000044</c:v>
                </c:pt>
                <c:pt idx="2524">
                  <c:v>1.0000000000000044</c:v>
                </c:pt>
                <c:pt idx="2525">
                  <c:v>1.0000000000000044</c:v>
                </c:pt>
                <c:pt idx="2526">
                  <c:v>1.0000000000000044</c:v>
                </c:pt>
                <c:pt idx="2527">
                  <c:v>1.0000000000000044</c:v>
                </c:pt>
                <c:pt idx="2528">
                  <c:v>1.0000000000000044</c:v>
                </c:pt>
                <c:pt idx="2529">
                  <c:v>1.0000000000000044</c:v>
                </c:pt>
                <c:pt idx="2530">
                  <c:v>1.0000000000000044</c:v>
                </c:pt>
                <c:pt idx="2531">
                  <c:v>1.0000000000000044</c:v>
                </c:pt>
                <c:pt idx="2532">
                  <c:v>1.0000000000000044</c:v>
                </c:pt>
                <c:pt idx="2533">
                  <c:v>1.0000000000000044</c:v>
                </c:pt>
                <c:pt idx="2534">
                  <c:v>1.0000000000000044</c:v>
                </c:pt>
                <c:pt idx="2535">
                  <c:v>1.0000000000000044</c:v>
                </c:pt>
                <c:pt idx="2536">
                  <c:v>1.0000000000000044</c:v>
                </c:pt>
                <c:pt idx="2537">
                  <c:v>1.0000000000000044</c:v>
                </c:pt>
                <c:pt idx="2538">
                  <c:v>1.0000000000000044</c:v>
                </c:pt>
                <c:pt idx="2539">
                  <c:v>1.0000000000000044</c:v>
                </c:pt>
                <c:pt idx="2540">
                  <c:v>1.0000000000000044</c:v>
                </c:pt>
                <c:pt idx="2541">
                  <c:v>1.0000000000000044</c:v>
                </c:pt>
                <c:pt idx="2542">
                  <c:v>1.0000000000000044</c:v>
                </c:pt>
                <c:pt idx="2543">
                  <c:v>1.0000000000000044</c:v>
                </c:pt>
                <c:pt idx="2544">
                  <c:v>1.0000000000000044</c:v>
                </c:pt>
                <c:pt idx="2545">
                  <c:v>1.0000000000000044</c:v>
                </c:pt>
                <c:pt idx="2546">
                  <c:v>1.0000000000000044</c:v>
                </c:pt>
                <c:pt idx="2547">
                  <c:v>1.0000000000000044</c:v>
                </c:pt>
                <c:pt idx="2548">
                  <c:v>1.0000000000000044</c:v>
                </c:pt>
                <c:pt idx="2549">
                  <c:v>1.0000000000000044</c:v>
                </c:pt>
                <c:pt idx="2550">
                  <c:v>1.0000000000000044</c:v>
                </c:pt>
                <c:pt idx="2551">
                  <c:v>1.0000000000000044</c:v>
                </c:pt>
                <c:pt idx="2552">
                  <c:v>1.0000000000000044</c:v>
                </c:pt>
                <c:pt idx="2553">
                  <c:v>1.0000000000000044</c:v>
                </c:pt>
                <c:pt idx="2554">
                  <c:v>1.0000000000000044</c:v>
                </c:pt>
                <c:pt idx="2555">
                  <c:v>1.0000000000000044</c:v>
                </c:pt>
                <c:pt idx="2556">
                  <c:v>1.0000000000000044</c:v>
                </c:pt>
                <c:pt idx="2557">
                  <c:v>1.0000000000000044</c:v>
                </c:pt>
                <c:pt idx="2558">
                  <c:v>1.0000000000000044</c:v>
                </c:pt>
                <c:pt idx="2559">
                  <c:v>1.0000000000000044</c:v>
                </c:pt>
                <c:pt idx="2560">
                  <c:v>1.0000000000000044</c:v>
                </c:pt>
                <c:pt idx="2561">
                  <c:v>1.0000000000000044</c:v>
                </c:pt>
                <c:pt idx="2562">
                  <c:v>1.0000000000000044</c:v>
                </c:pt>
                <c:pt idx="2563">
                  <c:v>1.0000000000000044</c:v>
                </c:pt>
                <c:pt idx="2564">
                  <c:v>1.0000000000000044</c:v>
                </c:pt>
                <c:pt idx="2565">
                  <c:v>1.0000000000000044</c:v>
                </c:pt>
                <c:pt idx="2566">
                  <c:v>1.0000000000000044</c:v>
                </c:pt>
                <c:pt idx="2567">
                  <c:v>1.0000000000000044</c:v>
                </c:pt>
                <c:pt idx="2568">
                  <c:v>1.0000000000000044</c:v>
                </c:pt>
                <c:pt idx="2569">
                  <c:v>1.0000000000000044</c:v>
                </c:pt>
                <c:pt idx="2570">
                  <c:v>1.0000000000000044</c:v>
                </c:pt>
                <c:pt idx="2571">
                  <c:v>1.0000000000000044</c:v>
                </c:pt>
                <c:pt idx="2572">
                  <c:v>1.0000000000000044</c:v>
                </c:pt>
                <c:pt idx="2573">
                  <c:v>1.0000000000000044</c:v>
                </c:pt>
                <c:pt idx="2574">
                  <c:v>1.0000000000000044</c:v>
                </c:pt>
                <c:pt idx="2575">
                  <c:v>1.0000000000000044</c:v>
                </c:pt>
                <c:pt idx="2576">
                  <c:v>1.0000000000000044</c:v>
                </c:pt>
                <c:pt idx="2577">
                  <c:v>1.0000000000000044</c:v>
                </c:pt>
                <c:pt idx="2578">
                  <c:v>1.0000000000000044</c:v>
                </c:pt>
                <c:pt idx="2579">
                  <c:v>1.0000000000000044</c:v>
                </c:pt>
                <c:pt idx="2580">
                  <c:v>1.0000000000000044</c:v>
                </c:pt>
                <c:pt idx="2581">
                  <c:v>1.0000000000000044</c:v>
                </c:pt>
                <c:pt idx="2582">
                  <c:v>1.0000000000000044</c:v>
                </c:pt>
                <c:pt idx="2583">
                  <c:v>1.0000000000000044</c:v>
                </c:pt>
                <c:pt idx="2584">
                  <c:v>1.0000000000000044</c:v>
                </c:pt>
                <c:pt idx="2585">
                  <c:v>1.0000000000000044</c:v>
                </c:pt>
                <c:pt idx="2586">
                  <c:v>1.0000000000000044</c:v>
                </c:pt>
                <c:pt idx="2587">
                  <c:v>1.0000000000000044</c:v>
                </c:pt>
                <c:pt idx="2588">
                  <c:v>1.0000000000000044</c:v>
                </c:pt>
                <c:pt idx="2589">
                  <c:v>1.0000000000000044</c:v>
                </c:pt>
                <c:pt idx="2590">
                  <c:v>1.0000000000000044</c:v>
                </c:pt>
                <c:pt idx="2591">
                  <c:v>1.0000000000000044</c:v>
                </c:pt>
                <c:pt idx="2592">
                  <c:v>1.0000000000000044</c:v>
                </c:pt>
                <c:pt idx="2593">
                  <c:v>1.0000000000000044</c:v>
                </c:pt>
                <c:pt idx="2594">
                  <c:v>1.0000000000000044</c:v>
                </c:pt>
                <c:pt idx="2595">
                  <c:v>1.0000000000000044</c:v>
                </c:pt>
                <c:pt idx="2596">
                  <c:v>1.0000000000000044</c:v>
                </c:pt>
                <c:pt idx="2597">
                  <c:v>1.0000000000000044</c:v>
                </c:pt>
                <c:pt idx="2598">
                  <c:v>1.0000000000000044</c:v>
                </c:pt>
                <c:pt idx="2599">
                  <c:v>1.0000000000000044</c:v>
                </c:pt>
                <c:pt idx="2600">
                  <c:v>1.0000000000000044</c:v>
                </c:pt>
                <c:pt idx="2601">
                  <c:v>1.0000000000000044</c:v>
                </c:pt>
                <c:pt idx="2602">
                  <c:v>1.0000000000000044</c:v>
                </c:pt>
                <c:pt idx="2603">
                  <c:v>1.0000000000000044</c:v>
                </c:pt>
                <c:pt idx="2604">
                  <c:v>1.0000000000000044</c:v>
                </c:pt>
                <c:pt idx="2605">
                  <c:v>1.0000000000000044</c:v>
                </c:pt>
                <c:pt idx="2606">
                  <c:v>1.0000000000000044</c:v>
                </c:pt>
                <c:pt idx="2607">
                  <c:v>1.0000000000000044</c:v>
                </c:pt>
                <c:pt idx="2608">
                  <c:v>1.0000000000000044</c:v>
                </c:pt>
                <c:pt idx="2609">
                  <c:v>1.0000000000000044</c:v>
                </c:pt>
                <c:pt idx="2610">
                  <c:v>1.0000000000000044</c:v>
                </c:pt>
                <c:pt idx="2611">
                  <c:v>1.0000000000000044</c:v>
                </c:pt>
                <c:pt idx="2612">
                  <c:v>1.0000000000000044</c:v>
                </c:pt>
                <c:pt idx="2613">
                  <c:v>1.0000000000000044</c:v>
                </c:pt>
                <c:pt idx="2614">
                  <c:v>1.0000000000000044</c:v>
                </c:pt>
                <c:pt idx="2615">
                  <c:v>1.0000000000000044</c:v>
                </c:pt>
                <c:pt idx="2616">
                  <c:v>1.0000000000000044</c:v>
                </c:pt>
                <c:pt idx="2617">
                  <c:v>1.0000000000000044</c:v>
                </c:pt>
                <c:pt idx="2618">
                  <c:v>1.0000000000000044</c:v>
                </c:pt>
                <c:pt idx="2619">
                  <c:v>1.0000000000000044</c:v>
                </c:pt>
                <c:pt idx="2620">
                  <c:v>1.0000000000000044</c:v>
                </c:pt>
                <c:pt idx="2621">
                  <c:v>1.0000000000000044</c:v>
                </c:pt>
                <c:pt idx="2622">
                  <c:v>1.0000000000000044</c:v>
                </c:pt>
                <c:pt idx="2623">
                  <c:v>1.0000000000000044</c:v>
                </c:pt>
                <c:pt idx="2624">
                  <c:v>1.0000000000000044</c:v>
                </c:pt>
                <c:pt idx="2625">
                  <c:v>1.0000000000000044</c:v>
                </c:pt>
                <c:pt idx="2626">
                  <c:v>1.0000000000000044</c:v>
                </c:pt>
                <c:pt idx="2627">
                  <c:v>1.0000000000000044</c:v>
                </c:pt>
                <c:pt idx="2628">
                  <c:v>1.0000000000000044</c:v>
                </c:pt>
                <c:pt idx="2629">
                  <c:v>1.0000000000000044</c:v>
                </c:pt>
                <c:pt idx="2630">
                  <c:v>1.0000000000000044</c:v>
                </c:pt>
                <c:pt idx="2631">
                  <c:v>1.0000000000000044</c:v>
                </c:pt>
                <c:pt idx="2632">
                  <c:v>1.0000000000000044</c:v>
                </c:pt>
                <c:pt idx="2633">
                  <c:v>1.0000000000000044</c:v>
                </c:pt>
                <c:pt idx="2634">
                  <c:v>1.0000000000000044</c:v>
                </c:pt>
                <c:pt idx="2635">
                  <c:v>1.0000000000000044</c:v>
                </c:pt>
                <c:pt idx="2636">
                  <c:v>1.0000000000000044</c:v>
                </c:pt>
                <c:pt idx="2637">
                  <c:v>1.0000000000000044</c:v>
                </c:pt>
                <c:pt idx="2638">
                  <c:v>1.0000000000000044</c:v>
                </c:pt>
                <c:pt idx="2639">
                  <c:v>1.0000000000000044</c:v>
                </c:pt>
                <c:pt idx="2640">
                  <c:v>1.0000000000000044</c:v>
                </c:pt>
                <c:pt idx="2641">
                  <c:v>1.0000000000000044</c:v>
                </c:pt>
                <c:pt idx="2642">
                  <c:v>1.0000000000000044</c:v>
                </c:pt>
                <c:pt idx="2643">
                  <c:v>1.0000000000000044</c:v>
                </c:pt>
                <c:pt idx="2644">
                  <c:v>1.0000000000000044</c:v>
                </c:pt>
                <c:pt idx="2645">
                  <c:v>1.0000000000000044</c:v>
                </c:pt>
                <c:pt idx="2646">
                  <c:v>1.0000000000000044</c:v>
                </c:pt>
                <c:pt idx="2647">
                  <c:v>1.0000000000000044</c:v>
                </c:pt>
                <c:pt idx="2648">
                  <c:v>1.0000000000000044</c:v>
                </c:pt>
                <c:pt idx="2649">
                  <c:v>1.0000000000000044</c:v>
                </c:pt>
                <c:pt idx="2650">
                  <c:v>1.0000000000000044</c:v>
                </c:pt>
                <c:pt idx="2651">
                  <c:v>1.0000000000000044</c:v>
                </c:pt>
                <c:pt idx="2652">
                  <c:v>1.0000000000000044</c:v>
                </c:pt>
                <c:pt idx="2653">
                  <c:v>1.0000000000000044</c:v>
                </c:pt>
                <c:pt idx="2654">
                  <c:v>1.0000000000000044</c:v>
                </c:pt>
                <c:pt idx="2655">
                  <c:v>1.0000000000000044</c:v>
                </c:pt>
                <c:pt idx="2656">
                  <c:v>1.0000000000000044</c:v>
                </c:pt>
                <c:pt idx="2657">
                  <c:v>1.0000000000000044</c:v>
                </c:pt>
                <c:pt idx="2658">
                  <c:v>1.0000000000000044</c:v>
                </c:pt>
                <c:pt idx="2659">
                  <c:v>1.0000000000000044</c:v>
                </c:pt>
                <c:pt idx="2660">
                  <c:v>1.0000000000000044</c:v>
                </c:pt>
                <c:pt idx="2661">
                  <c:v>1.0000000000000044</c:v>
                </c:pt>
                <c:pt idx="2662">
                  <c:v>1.0000000000000044</c:v>
                </c:pt>
                <c:pt idx="2663">
                  <c:v>1.0000000000000044</c:v>
                </c:pt>
                <c:pt idx="2664">
                  <c:v>1.0000000000000044</c:v>
                </c:pt>
                <c:pt idx="2665">
                  <c:v>1.0000000000000044</c:v>
                </c:pt>
                <c:pt idx="2666">
                  <c:v>1.0000000000000044</c:v>
                </c:pt>
                <c:pt idx="2667">
                  <c:v>1.0000000000000044</c:v>
                </c:pt>
                <c:pt idx="2668">
                  <c:v>1.0000000000000044</c:v>
                </c:pt>
                <c:pt idx="2669">
                  <c:v>1.0000000000000044</c:v>
                </c:pt>
                <c:pt idx="2670">
                  <c:v>1.0000000000000044</c:v>
                </c:pt>
                <c:pt idx="2671">
                  <c:v>1.0000000000000044</c:v>
                </c:pt>
                <c:pt idx="2672">
                  <c:v>1.0000000000000044</c:v>
                </c:pt>
                <c:pt idx="2673">
                  <c:v>1.0000000000000044</c:v>
                </c:pt>
                <c:pt idx="2674">
                  <c:v>1.0000000000000044</c:v>
                </c:pt>
                <c:pt idx="2675">
                  <c:v>1.0000000000000044</c:v>
                </c:pt>
                <c:pt idx="2676">
                  <c:v>1.0000000000000044</c:v>
                </c:pt>
                <c:pt idx="2677">
                  <c:v>1.0000000000000044</c:v>
                </c:pt>
                <c:pt idx="2678">
                  <c:v>1.0000000000000044</c:v>
                </c:pt>
                <c:pt idx="2679">
                  <c:v>1.0000000000000044</c:v>
                </c:pt>
                <c:pt idx="2680">
                  <c:v>1.0000000000000044</c:v>
                </c:pt>
                <c:pt idx="2681">
                  <c:v>1.0000000000000044</c:v>
                </c:pt>
                <c:pt idx="2682">
                  <c:v>1.0000000000000044</c:v>
                </c:pt>
                <c:pt idx="2683">
                  <c:v>1.0000000000000044</c:v>
                </c:pt>
                <c:pt idx="2684">
                  <c:v>1.0000000000000044</c:v>
                </c:pt>
                <c:pt idx="2685">
                  <c:v>1.0000000000000044</c:v>
                </c:pt>
                <c:pt idx="2686">
                  <c:v>1.0000000000000044</c:v>
                </c:pt>
                <c:pt idx="2687">
                  <c:v>1.0000000000000044</c:v>
                </c:pt>
                <c:pt idx="2688">
                  <c:v>1.0000000000000044</c:v>
                </c:pt>
                <c:pt idx="2689">
                  <c:v>1.0000000000000044</c:v>
                </c:pt>
                <c:pt idx="2690">
                  <c:v>1.0000000000000044</c:v>
                </c:pt>
                <c:pt idx="2691">
                  <c:v>1.0000000000000044</c:v>
                </c:pt>
                <c:pt idx="2692">
                  <c:v>1.0000000000000044</c:v>
                </c:pt>
                <c:pt idx="2693">
                  <c:v>1.0000000000000044</c:v>
                </c:pt>
                <c:pt idx="2694">
                  <c:v>1.0000000000000044</c:v>
                </c:pt>
                <c:pt idx="2695">
                  <c:v>1.0000000000000044</c:v>
                </c:pt>
                <c:pt idx="2696">
                  <c:v>1.0000000000000044</c:v>
                </c:pt>
                <c:pt idx="2697">
                  <c:v>1.0000000000000044</c:v>
                </c:pt>
                <c:pt idx="2698">
                  <c:v>1.0000000000000044</c:v>
                </c:pt>
                <c:pt idx="2699">
                  <c:v>1.0000000000000044</c:v>
                </c:pt>
                <c:pt idx="2700">
                  <c:v>1.0000000000000044</c:v>
                </c:pt>
                <c:pt idx="2701">
                  <c:v>1.0000000000000044</c:v>
                </c:pt>
                <c:pt idx="2702">
                  <c:v>1.0000000000000044</c:v>
                </c:pt>
                <c:pt idx="2703">
                  <c:v>1.0000000000000044</c:v>
                </c:pt>
                <c:pt idx="2704">
                  <c:v>1.0000000000000044</c:v>
                </c:pt>
                <c:pt idx="2705">
                  <c:v>1.0000000000000044</c:v>
                </c:pt>
                <c:pt idx="2706">
                  <c:v>1.0000000000000044</c:v>
                </c:pt>
                <c:pt idx="2707">
                  <c:v>1.0000000000000044</c:v>
                </c:pt>
                <c:pt idx="2708">
                  <c:v>1.0000000000000044</c:v>
                </c:pt>
                <c:pt idx="2709">
                  <c:v>1.0000000000000044</c:v>
                </c:pt>
                <c:pt idx="2710">
                  <c:v>1.0000000000000044</c:v>
                </c:pt>
                <c:pt idx="2711">
                  <c:v>1.0000000000000044</c:v>
                </c:pt>
                <c:pt idx="2712">
                  <c:v>1.0000000000000044</c:v>
                </c:pt>
                <c:pt idx="2713">
                  <c:v>1.0000000000000044</c:v>
                </c:pt>
                <c:pt idx="2714">
                  <c:v>1.0000000000000044</c:v>
                </c:pt>
                <c:pt idx="2715">
                  <c:v>1.0000000000000044</c:v>
                </c:pt>
                <c:pt idx="2716">
                  <c:v>1.0000000000000044</c:v>
                </c:pt>
                <c:pt idx="2717">
                  <c:v>1.0000000000000044</c:v>
                </c:pt>
                <c:pt idx="2718">
                  <c:v>1.0000000000000044</c:v>
                </c:pt>
                <c:pt idx="2719">
                  <c:v>1.0000000000000044</c:v>
                </c:pt>
                <c:pt idx="2720">
                  <c:v>1.0000000000000044</c:v>
                </c:pt>
                <c:pt idx="2721">
                  <c:v>1.0000000000000044</c:v>
                </c:pt>
                <c:pt idx="2722">
                  <c:v>1.0000000000000044</c:v>
                </c:pt>
                <c:pt idx="2723">
                  <c:v>1.0000000000000044</c:v>
                </c:pt>
                <c:pt idx="2724">
                  <c:v>1.0000000000000044</c:v>
                </c:pt>
                <c:pt idx="2725">
                  <c:v>1.0000000000000044</c:v>
                </c:pt>
                <c:pt idx="2726">
                  <c:v>1.0000000000000044</c:v>
                </c:pt>
                <c:pt idx="2727">
                  <c:v>1.0000000000000044</c:v>
                </c:pt>
                <c:pt idx="2728">
                  <c:v>1.0000000000000044</c:v>
                </c:pt>
                <c:pt idx="2729">
                  <c:v>1.0000000000000044</c:v>
                </c:pt>
                <c:pt idx="2730">
                  <c:v>1.0000000000000044</c:v>
                </c:pt>
                <c:pt idx="2731">
                  <c:v>1.0000000000000044</c:v>
                </c:pt>
                <c:pt idx="2732">
                  <c:v>1.0000000000000044</c:v>
                </c:pt>
                <c:pt idx="2733">
                  <c:v>1.0000000000000044</c:v>
                </c:pt>
                <c:pt idx="2734">
                  <c:v>1.0000000000000044</c:v>
                </c:pt>
                <c:pt idx="2735">
                  <c:v>1.0000000000000044</c:v>
                </c:pt>
                <c:pt idx="2736">
                  <c:v>1.0000000000000044</c:v>
                </c:pt>
                <c:pt idx="2737">
                  <c:v>1.0000000000000044</c:v>
                </c:pt>
                <c:pt idx="2738">
                  <c:v>1.0000000000000044</c:v>
                </c:pt>
                <c:pt idx="2739">
                  <c:v>1.0000000000000044</c:v>
                </c:pt>
                <c:pt idx="2740">
                  <c:v>1.0000000000000044</c:v>
                </c:pt>
                <c:pt idx="2741">
                  <c:v>1.0000000000000044</c:v>
                </c:pt>
                <c:pt idx="2742">
                  <c:v>1.0000000000000044</c:v>
                </c:pt>
                <c:pt idx="2743">
                  <c:v>1.0000000000000044</c:v>
                </c:pt>
                <c:pt idx="2744">
                  <c:v>1.0000000000000044</c:v>
                </c:pt>
                <c:pt idx="2745">
                  <c:v>1.0000000000000044</c:v>
                </c:pt>
                <c:pt idx="2746">
                  <c:v>1.0000000000000044</c:v>
                </c:pt>
                <c:pt idx="2747">
                  <c:v>1.0000000000000044</c:v>
                </c:pt>
                <c:pt idx="2748">
                  <c:v>1.0000000000000044</c:v>
                </c:pt>
                <c:pt idx="2749">
                  <c:v>1.0000000000000044</c:v>
                </c:pt>
                <c:pt idx="2750">
                  <c:v>1.0000000000000044</c:v>
                </c:pt>
                <c:pt idx="2751">
                  <c:v>1.0000000000000044</c:v>
                </c:pt>
                <c:pt idx="2752">
                  <c:v>1.0000000000000044</c:v>
                </c:pt>
                <c:pt idx="2753">
                  <c:v>1.0000000000000044</c:v>
                </c:pt>
                <c:pt idx="2754">
                  <c:v>1.0000000000000044</c:v>
                </c:pt>
                <c:pt idx="2755">
                  <c:v>1.0000000000000044</c:v>
                </c:pt>
                <c:pt idx="2756">
                  <c:v>1.0000000000000044</c:v>
                </c:pt>
                <c:pt idx="2757">
                  <c:v>1.0000000000000044</c:v>
                </c:pt>
                <c:pt idx="2758">
                  <c:v>1.0000000000000044</c:v>
                </c:pt>
                <c:pt idx="2759">
                  <c:v>1.0000000000000044</c:v>
                </c:pt>
                <c:pt idx="2760">
                  <c:v>1.0000000000000044</c:v>
                </c:pt>
                <c:pt idx="2761">
                  <c:v>1.0000000000000044</c:v>
                </c:pt>
                <c:pt idx="2762">
                  <c:v>1.0000000000000044</c:v>
                </c:pt>
                <c:pt idx="2763">
                  <c:v>1.0000000000000044</c:v>
                </c:pt>
                <c:pt idx="2764">
                  <c:v>1.0000000000000044</c:v>
                </c:pt>
                <c:pt idx="2765">
                  <c:v>1.0000000000000044</c:v>
                </c:pt>
                <c:pt idx="2766">
                  <c:v>1.0000000000000044</c:v>
                </c:pt>
                <c:pt idx="2767">
                  <c:v>1.0000000000000044</c:v>
                </c:pt>
                <c:pt idx="2768">
                  <c:v>1.0000000000000044</c:v>
                </c:pt>
                <c:pt idx="2769">
                  <c:v>1.0000000000000044</c:v>
                </c:pt>
                <c:pt idx="2770">
                  <c:v>1.0000000000000044</c:v>
                </c:pt>
                <c:pt idx="2771">
                  <c:v>1.0000000000000044</c:v>
                </c:pt>
                <c:pt idx="2772">
                  <c:v>1.0000000000000044</c:v>
                </c:pt>
                <c:pt idx="2773">
                  <c:v>1.0000000000000044</c:v>
                </c:pt>
                <c:pt idx="2774">
                  <c:v>1.0000000000000044</c:v>
                </c:pt>
                <c:pt idx="2775">
                  <c:v>1.0000000000000044</c:v>
                </c:pt>
                <c:pt idx="2776">
                  <c:v>1.0000000000000044</c:v>
                </c:pt>
                <c:pt idx="2777">
                  <c:v>1.0000000000000044</c:v>
                </c:pt>
                <c:pt idx="2778">
                  <c:v>1.0000000000000044</c:v>
                </c:pt>
                <c:pt idx="2779">
                  <c:v>1.0000000000000044</c:v>
                </c:pt>
                <c:pt idx="2780">
                  <c:v>1.0000000000000044</c:v>
                </c:pt>
                <c:pt idx="2781">
                  <c:v>1.0000000000000044</c:v>
                </c:pt>
                <c:pt idx="2782">
                  <c:v>1.0000000000000044</c:v>
                </c:pt>
                <c:pt idx="2783">
                  <c:v>1.0000000000000044</c:v>
                </c:pt>
                <c:pt idx="2784">
                  <c:v>1.0000000000000044</c:v>
                </c:pt>
                <c:pt idx="2785">
                  <c:v>1.0000000000000044</c:v>
                </c:pt>
                <c:pt idx="2786">
                  <c:v>1.0000000000000044</c:v>
                </c:pt>
                <c:pt idx="2787">
                  <c:v>1.0000000000000044</c:v>
                </c:pt>
                <c:pt idx="2788">
                  <c:v>1.0000000000000044</c:v>
                </c:pt>
                <c:pt idx="2789">
                  <c:v>1.0000000000000044</c:v>
                </c:pt>
                <c:pt idx="2790">
                  <c:v>1.0000000000000044</c:v>
                </c:pt>
                <c:pt idx="2791">
                  <c:v>1.0000000000000044</c:v>
                </c:pt>
                <c:pt idx="2792">
                  <c:v>1.0000000000000044</c:v>
                </c:pt>
                <c:pt idx="2793">
                  <c:v>1.0000000000000044</c:v>
                </c:pt>
                <c:pt idx="2794">
                  <c:v>1.0000000000000044</c:v>
                </c:pt>
                <c:pt idx="2795">
                  <c:v>1.0000000000000044</c:v>
                </c:pt>
                <c:pt idx="2796">
                  <c:v>1.0000000000000044</c:v>
                </c:pt>
                <c:pt idx="2797">
                  <c:v>1.0000000000000044</c:v>
                </c:pt>
                <c:pt idx="2798">
                  <c:v>1.0000000000000044</c:v>
                </c:pt>
                <c:pt idx="2799">
                  <c:v>1.0000000000000044</c:v>
                </c:pt>
                <c:pt idx="2800">
                  <c:v>1.0000000000000044</c:v>
                </c:pt>
                <c:pt idx="2801">
                  <c:v>1.0000000000000044</c:v>
                </c:pt>
                <c:pt idx="2802">
                  <c:v>1.0000000000000044</c:v>
                </c:pt>
                <c:pt idx="2803">
                  <c:v>1.0000000000000044</c:v>
                </c:pt>
                <c:pt idx="2804">
                  <c:v>1.0000000000000044</c:v>
                </c:pt>
                <c:pt idx="2805">
                  <c:v>1.0000000000000044</c:v>
                </c:pt>
                <c:pt idx="2806">
                  <c:v>1.0000000000000044</c:v>
                </c:pt>
                <c:pt idx="2807">
                  <c:v>1.0000000000000044</c:v>
                </c:pt>
                <c:pt idx="2808">
                  <c:v>1.0000000000000044</c:v>
                </c:pt>
                <c:pt idx="2809">
                  <c:v>1.0000000000000044</c:v>
                </c:pt>
                <c:pt idx="2810">
                  <c:v>1.0000000000000044</c:v>
                </c:pt>
                <c:pt idx="2811">
                  <c:v>1.0000000000000044</c:v>
                </c:pt>
                <c:pt idx="2812">
                  <c:v>1.0000000000000044</c:v>
                </c:pt>
                <c:pt idx="2813">
                  <c:v>1.0000000000000044</c:v>
                </c:pt>
                <c:pt idx="2814">
                  <c:v>1.0000000000000044</c:v>
                </c:pt>
                <c:pt idx="2815">
                  <c:v>1.0000000000000044</c:v>
                </c:pt>
                <c:pt idx="2816">
                  <c:v>1.0000000000000044</c:v>
                </c:pt>
                <c:pt idx="2817">
                  <c:v>1.0000000000000044</c:v>
                </c:pt>
                <c:pt idx="2818">
                  <c:v>1.0000000000000044</c:v>
                </c:pt>
                <c:pt idx="2819">
                  <c:v>1.0000000000000044</c:v>
                </c:pt>
                <c:pt idx="2820">
                  <c:v>1.0000000000000044</c:v>
                </c:pt>
                <c:pt idx="2821">
                  <c:v>1.0000000000000044</c:v>
                </c:pt>
                <c:pt idx="2822">
                  <c:v>1.0000000000000044</c:v>
                </c:pt>
                <c:pt idx="2823">
                  <c:v>1.0000000000000044</c:v>
                </c:pt>
                <c:pt idx="2824">
                  <c:v>1.0000000000000044</c:v>
                </c:pt>
                <c:pt idx="2825">
                  <c:v>1.0000000000000044</c:v>
                </c:pt>
                <c:pt idx="2826">
                  <c:v>1.0000000000000044</c:v>
                </c:pt>
                <c:pt idx="2827">
                  <c:v>1.0000000000000044</c:v>
                </c:pt>
                <c:pt idx="2828">
                  <c:v>1.0000000000000044</c:v>
                </c:pt>
                <c:pt idx="2829">
                  <c:v>1.0000000000000044</c:v>
                </c:pt>
                <c:pt idx="2830">
                  <c:v>1.0000000000000044</c:v>
                </c:pt>
                <c:pt idx="2831">
                  <c:v>1.0000000000000044</c:v>
                </c:pt>
                <c:pt idx="2832">
                  <c:v>1.0000000000000044</c:v>
                </c:pt>
                <c:pt idx="2833">
                  <c:v>1.0000000000000044</c:v>
                </c:pt>
                <c:pt idx="2834">
                  <c:v>1.0000000000000044</c:v>
                </c:pt>
                <c:pt idx="2835">
                  <c:v>1.0000000000000044</c:v>
                </c:pt>
                <c:pt idx="2836">
                  <c:v>1.0000000000000044</c:v>
                </c:pt>
                <c:pt idx="2837">
                  <c:v>1.0000000000000044</c:v>
                </c:pt>
                <c:pt idx="2838">
                  <c:v>1.0000000000000044</c:v>
                </c:pt>
                <c:pt idx="2839">
                  <c:v>1.0000000000000044</c:v>
                </c:pt>
                <c:pt idx="2840">
                  <c:v>1.0000000000000044</c:v>
                </c:pt>
                <c:pt idx="2841">
                  <c:v>1.0000000000000044</c:v>
                </c:pt>
                <c:pt idx="2842">
                  <c:v>1.0000000000000044</c:v>
                </c:pt>
                <c:pt idx="2843">
                  <c:v>1.0000000000000044</c:v>
                </c:pt>
                <c:pt idx="2844">
                  <c:v>1.0000000000000044</c:v>
                </c:pt>
                <c:pt idx="2845">
                  <c:v>1.0000000000000044</c:v>
                </c:pt>
                <c:pt idx="2846">
                  <c:v>1.0000000000000044</c:v>
                </c:pt>
                <c:pt idx="2847">
                  <c:v>1.0000000000000044</c:v>
                </c:pt>
                <c:pt idx="2848">
                  <c:v>1.0000000000000044</c:v>
                </c:pt>
                <c:pt idx="2849">
                  <c:v>1.0000000000000044</c:v>
                </c:pt>
                <c:pt idx="2850">
                  <c:v>1.0000000000000044</c:v>
                </c:pt>
                <c:pt idx="2851">
                  <c:v>1.0000000000000044</c:v>
                </c:pt>
                <c:pt idx="2852">
                  <c:v>1.0000000000000044</c:v>
                </c:pt>
                <c:pt idx="2853">
                  <c:v>1.0000000000000044</c:v>
                </c:pt>
                <c:pt idx="2854">
                  <c:v>1.0000000000000044</c:v>
                </c:pt>
                <c:pt idx="2855">
                  <c:v>1.0000000000000044</c:v>
                </c:pt>
                <c:pt idx="2856">
                  <c:v>1.0000000000000044</c:v>
                </c:pt>
                <c:pt idx="2857">
                  <c:v>1.0000000000000044</c:v>
                </c:pt>
                <c:pt idx="2858">
                  <c:v>1.0000000000000044</c:v>
                </c:pt>
                <c:pt idx="2859">
                  <c:v>1.0000000000000044</c:v>
                </c:pt>
                <c:pt idx="2860">
                  <c:v>1.0000000000000044</c:v>
                </c:pt>
                <c:pt idx="2861">
                  <c:v>1.0000000000000044</c:v>
                </c:pt>
                <c:pt idx="2862">
                  <c:v>1.0000000000000044</c:v>
                </c:pt>
                <c:pt idx="2863">
                  <c:v>1.0000000000000044</c:v>
                </c:pt>
                <c:pt idx="2864">
                  <c:v>1.0000000000000044</c:v>
                </c:pt>
                <c:pt idx="2865">
                  <c:v>1.0000000000000044</c:v>
                </c:pt>
                <c:pt idx="2866">
                  <c:v>1.0000000000000044</c:v>
                </c:pt>
                <c:pt idx="2867">
                  <c:v>1.0000000000000044</c:v>
                </c:pt>
                <c:pt idx="2868">
                  <c:v>1.0000000000000044</c:v>
                </c:pt>
                <c:pt idx="2869">
                  <c:v>1.0000000000000044</c:v>
                </c:pt>
                <c:pt idx="2870">
                  <c:v>1.0000000000000044</c:v>
                </c:pt>
                <c:pt idx="2871">
                  <c:v>1.0000000000000044</c:v>
                </c:pt>
                <c:pt idx="2872">
                  <c:v>1.0000000000000044</c:v>
                </c:pt>
                <c:pt idx="2873">
                  <c:v>1.0000000000000044</c:v>
                </c:pt>
                <c:pt idx="2874">
                  <c:v>1.0000000000000044</c:v>
                </c:pt>
                <c:pt idx="2875">
                  <c:v>1.0000000000000044</c:v>
                </c:pt>
                <c:pt idx="2876">
                  <c:v>1.0000000000000044</c:v>
                </c:pt>
                <c:pt idx="2877">
                  <c:v>1.0000000000000044</c:v>
                </c:pt>
                <c:pt idx="2878">
                  <c:v>1.0000000000000044</c:v>
                </c:pt>
                <c:pt idx="2879">
                  <c:v>1.0000000000000044</c:v>
                </c:pt>
                <c:pt idx="2880">
                  <c:v>1.0000000000000044</c:v>
                </c:pt>
                <c:pt idx="2881">
                  <c:v>1.0000000000000044</c:v>
                </c:pt>
                <c:pt idx="2882">
                  <c:v>1.0000000000000044</c:v>
                </c:pt>
                <c:pt idx="2883">
                  <c:v>1.0000000000000044</c:v>
                </c:pt>
                <c:pt idx="2884">
                  <c:v>1.0000000000000044</c:v>
                </c:pt>
                <c:pt idx="2885">
                  <c:v>1.0000000000000044</c:v>
                </c:pt>
                <c:pt idx="2886">
                  <c:v>1.0000000000000044</c:v>
                </c:pt>
                <c:pt idx="2887">
                  <c:v>1.0000000000000044</c:v>
                </c:pt>
                <c:pt idx="2888">
                  <c:v>1.0000000000000044</c:v>
                </c:pt>
                <c:pt idx="2889">
                  <c:v>1.0000000000000044</c:v>
                </c:pt>
                <c:pt idx="2890">
                  <c:v>1.0000000000000044</c:v>
                </c:pt>
                <c:pt idx="2891">
                  <c:v>1.0000000000000044</c:v>
                </c:pt>
                <c:pt idx="2892">
                  <c:v>1.0000000000000044</c:v>
                </c:pt>
                <c:pt idx="2893">
                  <c:v>1.0000000000000044</c:v>
                </c:pt>
                <c:pt idx="2894">
                  <c:v>1.0000000000000044</c:v>
                </c:pt>
                <c:pt idx="2895">
                  <c:v>1.0000000000000044</c:v>
                </c:pt>
                <c:pt idx="2896">
                  <c:v>1.0000000000000044</c:v>
                </c:pt>
                <c:pt idx="2897">
                  <c:v>1.0000000000000044</c:v>
                </c:pt>
                <c:pt idx="2898">
                  <c:v>1.0000000000000044</c:v>
                </c:pt>
                <c:pt idx="2899">
                  <c:v>1.0000000000000044</c:v>
                </c:pt>
                <c:pt idx="2900">
                  <c:v>1.0000000000000044</c:v>
                </c:pt>
                <c:pt idx="2901">
                  <c:v>1.0000000000000044</c:v>
                </c:pt>
                <c:pt idx="2902">
                  <c:v>1.0000000000000044</c:v>
                </c:pt>
                <c:pt idx="2903">
                  <c:v>1.0000000000000044</c:v>
                </c:pt>
                <c:pt idx="2904">
                  <c:v>1.0000000000000044</c:v>
                </c:pt>
                <c:pt idx="2905">
                  <c:v>1.0000000000000044</c:v>
                </c:pt>
                <c:pt idx="2906">
                  <c:v>1.0000000000000044</c:v>
                </c:pt>
                <c:pt idx="2907">
                  <c:v>1.0000000000000044</c:v>
                </c:pt>
                <c:pt idx="2908">
                  <c:v>1.0000000000000044</c:v>
                </c:pt>
                <c:pt idx="2909">
                  <c:v>1.0000000000000044</c:v>
                </c:pt>
                <c:pt idx="2910">
                  <c:v>1.0000000000000044</c:v>
                </c:pt>
                <c:pt idx="2911">
                  <c:v>1.0000000000000044</c:v>
                </c:pt>
                <c:pt idx="2912">
                  <c:v>1.0000000000000044</c:v>
                </c:pt>
                <c:pt idx="2913">
                  <c:v>1.0000000000000044</c:v>
                </c:pt>
                <c:pt idx="2914">
                  <c:v>1.0000000000000044</c:v>
                </c:pt>
                <c:pt idx="2915">
                  <c:v>1.0000000000000044</c:v>
                </c:pt>
                <c:pt idx="2916">
                  <c:v>1.0000000000000044</c:v>
                </c:pt>
                <c:pt idx="2917">
                  <c:v>1.0000000000000044</c:v>
                </c:pt>
                <c:pt idx="2918">
                  <c:v>1.0000000000000044</c:v>
                </c:pt>
                <c:pt idx="2919">
                  <c:v>1.0000000000000044</c:v>
                </c:pt>
                <c:pt idx="2920">
                  <c:v>1.0000000000000044</c:v>
                </c:pt>
                <c:pt idx="2921">
                  <c:v>1.0000000000000044</c:v>
                </c:pt>
                <c:pt idx="2922">
                  <c:v>1.0000000000000044</c:v>
                </c:pt>
                <c:pt idx="2923">
                  <c:v>1.0000000000000044</c:v>
                </c:pt>
                <c:pt idx="2924">
                  <c:v>1.0000000000000044</c:v>
                </c:pt>
                <c:pt idx="2925">
                  <c:v>1.0000000000000044</c:v>
                </c:pt>
                <c:pt idx="2926">
                  <c:v>1.0000000000000044</c:v>
                </c:pt>
                <c:pt idx="2927">
                  <c:v>1.0000000000000044</c:v>
                </c:pt>
                <c:pt idx="2928">
                  <c:v>1.0000000000000044</c:v>
                </c:pt>
                <c:pt idx="2929">
                  <c:v>1.0000000000000044</c:v>
                </c:pt>
                <c:pt idx="2930">
                  <c:v>1.0000000000000044</c:v>
                </c:pt>
                <c:pt idx="2931">
                  <c:v>1.0000000000000044</c:v>
                </c:pt>
                <c:pt idx="2932">
                  <c:v>1.0000000000000044</c:v>
                </c:pt>
                <c:pt idx="2933">
                  <c:v>1.0000000000000044</c:v>
                </c:pt>
                <c:pt idx="2934">
                  <c:v>1.0000000000000044</c:v>
                </c:pt>
                <c:pt idx="2935">
                  <c:v>1.0000000000000044</c:v>
                </c:pt>
                <c:pt idx="2936">
                  <c:v>1.0000000000000044</c:v>
                </c:pt>
                <c:pt idx="2937">
                  <c:v>1.0000000000000044</c:v>
                </c:pt>
                <c:pt idx="2938">
                  <c:v>1.0000000000000044</c:v>
                </c:pt>
                <c:pt idx="2939">
                  <c:v>1.0000000000000044</c:v>
                </c:pt>
                <c:pt idx="2940">
                  <c:v>1.0000000000000044</c:v>
                </c:pt>
                <c:pt idx="2941">
                  <c:v>1.0000000000000044</c:v>
                </c:pt>
                <c:pt idx="2942">
                  <c:v>1.0000000000000044</c:v>
                </c:pt>
                <c:pt idx="2943">
                  <c:v>1.0000000000000044</c:v>
                </c:pt>
                <c:pt idx="2944">
                  <c:v>1.0000000000000044</c:v>
                </c:pt>
                <c:pt idx="2945">
                  <c:v>1.0000000000000044</c:v>
                </c:pt>
                <c:pt idx="2946">
                  <c:v>1.0000000000000044</c:v>
                </c:pt>
                <c:pt idx="2947">
                  <c:v>1.0000000000000044</c:v>
                </c:pt>
                <c:pt idx="2948">
                  <c:v>1.0000000000000044</c:v>
                </c:pt>
                <c:pt idx="2949">
                  <c:v>1.0000000000000044</c:v>
                </c:pt>
                <c:pt idx="2950">
                  <c:v>1.0000000000000044</c:v>
                </c:pt>
                <c:pt idx="2951">
                  <c:v>1.0000000000000044</c:v>
                </c:pt>
                <c:pt idx="2952">
                  <c:v>1.0000000000000044</c:v>
                </c:pt>
                <c:pt idx="2953">
                  <c:v>1.0000000000000044</c:v>
                </c:pt>
                <c:pt idx="2954">
                  <c:v>1.0000000000000044</c:v>
                </c:pt>
                <c:pt idx="2955">
                  <c:v>1.0000000000000044</c:v>
                </c:pt>
                <c:pt idx="2956">
                  <c:v>1.0000000000000044</c:v>
                </c:pt>
                <c:pt idx="2957">
                  <c:v>1.0000000000000044</c:v>
                </c:pt>
                <c:pt idx="2958">
                  <c:v>1.0000000000000044</c:v>
                </c:pt>
                <c:pt idx="2959">
                  <c:v>1.0000000000000044</c:v>
                </c:pt>
                <c:pt idx="2960">
                  <c:v>1.0000000000000044</c:v>
                </c:pt>
                <c:pt idx="2961">
                  <c:v>1.0000000000000044</c:v>
                </c:pt>
                <c:pt idx="2962">
                  <c:v>1.0000000000000044</c:v>
                </c:pt>
                <c:pt idx="2963">
                  <c:v>1.0000000000000044</c:v>
                </c:pt>
                <c:pt idx="2964">
                  <c:v>1.0000000000000044</c:v>
                </c:pt>
                <c:pt idx="2965">
                  <c:v>1.0000000000000044</c:v>
                </c:pt>
                <c:pt idx="2966">
                  <c:v>1.0000000000000044</c:v>
                </c:pt>
                <c:pt idx="2967">
                  <c:v>1.0000000000000044</c:v>
                </c:pt>
                <c:pt idx="2968">
                  <c:v>1.0000000000000044</c:v>
                </c:pt>
                <c:pt idx="2969">
                  <c:v>1.0000000000000044</c:v>
                </c:pt>
                <c:pt idx="2970">
                  <c:v>1.0000000000000044</c:v>
                </c:pt>
                <c:pt idx="2971">
                  <c:v>1.0000000000000044</c:v>
                </c:pt>
                <c:pt idx="2972">
                  <c:v>1.0000000000000044</c:v>
                </c:pt>
                <c:pt idx="2973">
                  <c:v>1.0000000000000044</c:v>
                </c:pt>
                <c:pt idx="2974">
                  <c:v>1.0000000000000044</c:v>
                </c:pt>
                <c:pt idx="2975">
                  <c:v>1.0000000000000044</c:v>
                </c:pt>
                <c:pt idx="2976">
                  <c:v>1.0000000000000044</c:v>
                </c:pt>
                <c:pt idx="2977">
                  <c:v>1.0000000000000044</c:v>
                </c:pt>
                <c:pt idx="2978">
                  <c:v>1.0000000000000044</c:v>
                </c:pt>
                <c:pt idx="2979">
                  <c:v>1.0000000000000044</c:v>
                </c:pt>
                <c:pt idx="2980">
                  <c:v>1.0000000000000044</c:v>
                </c:pt>
                <c:pt idx="2981">
                  <c:v>1.0000000000000044</c:v>
                </c:pt>
                <c:pt idx="2982">
                  <c:v>1.0000000000000044</c:v>
                </c:pt>
                <c:pt idx="2983">
                  <c:v>1.0000000000000044</c:v>
                </c:pt>
                <c:pt idx="2984">
                  <c:v>1.0000000000000044</c:v>
                </c:pt>
                <c:pt idx="2985">
                  <c:v>1.0000000000000044</c:v>
                </c:pt>
                <c:pt idx="2986">
                  <c:v>1.0000000000000044</c:v>
                </c:pt>
                <c:pt idx="2987">
                  <c:v>1.0000000000000044</c:v>
                </c:pt>
                <c:pt idx="2988">
                  <c:v>1.0000000000000044</c:v>
                </c:pt>
                <c:pt idx="2989">
                  <c:v>1.0000000000000044</c:v>
                </c:pt>
                <c:pt idx="2990">
                  <c:v>1.0000000000000044</c:v>
                </c:pt>
                <c:pt idx="2991">
                  <c:v>1.0000000000000044</c:v>
                </c:pt>
                <c:pt idx="2992">
                  <c:v>1.0000000000000044</c:v>
                </c:pt>
                <c:pt idx="2993">
                  <c:v>1.0000000000000044</c:v>
                </c:pt>
                <c:pt idx="2994">
                  <c:v>1.0000000000000044</c:v>
                </c:pt>
                <c:pt idx="2995">
                  <c:v>1.0000000000000044</c:v>
                </c:pt>
                <c:pt idx="2996">
                  <c:v>1.0000000000000044</c:v>
                </c:pt>
                <c:pt idx="2997">
                  <c:v>1.0000000000000044</c:v>
                </c:pt>
                <c:pt idx="2998">
                  <c:v>1.0000000000000044</c:v>
                </c:pt>
                <c:pt idx="2999">
                  <c:v>1.0000000000000044</c:v>
                </c:pt>
                <c:pt idx="3000">
                  <c:v>1.0000000000000044</c:v>
                </c:pt>
                <c:pt idx="3001">
                  <c:v>1.0000000000000044</c:v>
                </c:pt>
                <c:pt idx="3002">
                  <c:v>1.0000000000000044</c:v>
                </c:pt>
                <c:pt idx="3003">
                  <c:v>1.0000000000000044</c:v>
                </c:pt>
                <c:pt idx="3004">
                  <c:v>1.0000000000000044</c:v>
                </c:pt>
                <c:pt idx="3005">
                  <c:v>1.0000000000000044</c:v>
                </c:pt>
                <c:pt idx="3006">
                  <c:v>1.0000000000000044</c:v>
                </c:pt>
                <c:pt idx="3007">
                  <c:v>1.0000000000000044</c:v>
                </c:pt>
                <c:pt idx="3008">
                  <c:v>1.0000000000000044</c:v>
                </c:pt>
                <c:pt idx="3009">
                  <c:v>1.0000000000000044</c:v>
                </c:pt>
                <c:pt idx="3010">
                  <c:v>1.0000000000000044</c:v>
                </c:pt>
                <c:pt idx="3011">
                  <c:v>1.0000000000000044</c:v>
                </c:pt>
                <c:pt idx="3012">
                  <c:v>1.0000000000000044</c:v>
                </c:pt>
                <c:pt idx="3013">
                  <c:v>1.0000000000000044</c:v>
                </c:pt>
                <c:pt idx="3014">
                  <c:v>1.0000000000000044</c:v>
                </c:pt>
                <c:pt idx="3015">
                  <c:v>1.0000000000000044</c:v>
                </c:pt>
                <c:pt idx="3016">
                  <c:v>1.0000000000000044</c:v>
                </c:pt>
                <c:pt idx="3017">
                  <c:v>1.0000000000000044</c:v>
                </c:pt>
                <c:pt idx="3018">
                  <c:v>1.0000000000000044</c:v>
                </c:pt>
                <c:pt idx="3019">
                  <c:v>1.0000000000000044</c:v>
                </c:pt>
                <c:pt idx="3020">
                  <c:v>1.0000000000000044</c:v>
                </c:pt>
                <c:pt idx="3021">
                  <c:v>1.0000000000000044</c:v>
                </c:pt>
                <c:pt idx="3022">
                  <c:v>1.0000000000000044</c:v>
                </c:pt>
                <c:pt idx="3023">
                  <c:v>1.0000000000000044</c:v>
                </c:pt>
                <c:pt idx="3024">
                  <c:v>1.0000000000000044</c:v>
                </c:pt>
                <c:pt idx="3025">
                  <c:v>1.0000000000000044</c:v>
                </c:pt>
                <c:pt idx="3026">
                  <c:v>1.0000000000000044</c:v>
                </c:pt>
                <c:pt idx="3027">
                  <c:v>1.0000000000000044</c:v>
                </c:pt>
                <c:pt idx="3028">
                  <c:v>1.0000000000000044</c:v>
                </c:pt>
                <c:pt idx="3029">
                  <c:v>1.0000000000000044</c:v>
                </c:pt>
                <c:pt idx="3030">
                  <c:v>1.0000000000000044</c:v>
                </c:pt>
                <c:pt idx="3031">
                  <c:v>1.0000000000000044</c:v>
                </c:pt>
                <c:pt idx="3032">
                  <c:v>1.0000000000000044</c:v>
                </c:pt>
                <c:pt idx="3033">
                  <c:v>1.0000000000000044</c:v>
                </c:pt>
                <c:pt idx="3034">
                  <c:v>1.0000000000000044</c:v>
                </c:pt>
                <c:pt idx="3035">
                  <c:v>1.0000000000000044</c:v>
                </c:pt>
                <c:pt idx="3036">
                  <c:v>1.0000000000000044</c:v>
                </c:pt>
                <c:pt idx="3037">
                  <c:v>1.0000000000000044</c:v>
                </c:pt>
                <c:pt idx="3038">
                  <c:v>1.0000000000000044</c:v>
                </c:pt>
                <c:pt idx="3039">
                  <c:v>1.0000000000000044</c:v>
                </c:pt>
                <c:pt idx="3040">
                  <c:v>1.0000000000000044</c:v>
                </c:pt>
                <c:pt idx="3041">
                  <c:v>1.0000000000000044</c:v>
                </c:pt>
                <c:pt idx="3042">
                  <c:v>1.0000000000000044</c:v>
                </c:pt>
                <c:pt idx="3043">
                  <c:v>1.0000000000000044</c:v>
                </c:pt>
                <c:pt idx="3044">
                  <c:v>1.0000000000000044</c:v>
                </c:pt>
                <c:pt idx="3045">
                  <c:v>1.0000000000000044</c:v>
                </c:pt>
                <c:pt idx="3046">
                  <c:v>1.0000000000000044</c:v>
                </c:pt>
                <c:pt idx="3047">
                  <c:v>1.0000000000000044</c:v>
                </c:pt>
                <c:pt idx="3048">
                  <c:v>1.0000000000000044</c:v>
                </c:pt>
                <c:pt idx="3049">
                  <c:v>1.0000000000000044</c:v>
                </c:pt>
                <c:pt idx="3050">
                  <c:v>1.0000000000000044</c:v>
                </c:pt>
                <c:pt idx="3051">
                  <c:v>1.0000000000000044</c:v>
                </c:pt>
                <c:pt idx="3052">
                  <c:v>1.0000000000000044</c:v>
                </c:pt>
                <c:pt idx="3053">
                  <c:v>1.0000000000000044</c:v>
                </c:pt>
                <c:pt idx="3054">
                  <c:v>1.0000000000000044</c:v>
                </c:pt>
                <c:pt idx="3055">
                  <c:v>1.0000000000000044</c:v>
                </c:pt>
                <c:pt idx="3056">
                  <c:v>1.0000000000000044</c:v>
                </c:pt>
                <c:pt idx="3057">
                  <c:v>1.0000000000000044</c:v>
                </c:pt>
                <c:pt idx="3058">
                  <c:v>1.0000000000000044</c:v>
                </c:pt>
                <c:pt idx="3059">
                  <c:v>1.0000000000000044</c:v>
                </c:pt>
                <c:pt idx="3060">
                  <c:v>1.0000000000000044</c:v>
                </c:pt>
                <c:pt idx="3061">
                  <c:v>1.0000000000000044</c:v>
                </c:pt>
                <c:pt idx="3062">
                  <c:v>1.0000000000000044</c:v>
                </c:pt>
                <c:pt idx="3063">
                  <c:v>1.0000000000000044</c:v>
                </c:pt>
                <c:pt idx="3064">
                  <c:v>1.0000000000000044</c:v>
                </c:pt>
                <c:pt idx="3065">
                  <c:v>1.0000000000000044</c:v>
                </c:pt>
                <c:pt idx="3066">
                  <c:v>1.0000000000000044</c:v>
                </c:pt>
                <c:pt idx="3067">
                  <c:v>1.0000000000000044</c:v>
                </c:pt>
                <c:pt idx="3068">
                  <c:v>1.0000000000000044</c:v>
                </c:pt>
                <c:pt idx="3069">
                  <c:v>1.0000000000000044</c:v>
                </c:pt>
                <c:pt idx="3070">
                  <c:v>1.0000000000000044</c:v>
                </c:pt>
                <c:pt idx="3071">
                  <c:v>1.0000000000000044</c:v>
                </c:pt>
                <c:pt idx="3072">
                  <c:v>1.0000000000000044</c:v>
                </c:pt>
                <c:pt idx="3073">
                  <c:v>1.0000000000000044</c:v>
                </c:pt>
                <c:pt idx="3074">
                  <c:v>1.0000000000000044</c:v>
                </c:pt>
                <c:pt idx="3075">
                  <c:v>1.0000000000000044</c:v>
                </c:pt>
                <c:pt idx="3076">
                  <c:v>1.0000000000000044</c:v>
                </c:pt>
                <c:pt idx="3077">
                  <c:v>1.0000000000000044</c:v>
                </c:pt>
                <c:pt idx="3078">
                  <c:v>1.0000000000000044</c:v>
                </c:pt>
                <c:pt idx="3079">
                  <c:v>1.0000000000000044</c:v>
                </c:pt>
                <c:pt idx="3080">
                  <c:v>1.0000000000000044</c:v>
                </c:pt>
                <c:pt idx="3081">
                  <c:v>1.0000000000000044</c:v>
                </c:pt>
                <c:pt idx="3082">
                  <c:v>1.0000000000000044</c:v>
                </c:pt>
                <c:pt idx="3083">
                  <c:v>1.0000000000000044</c:v>
                </c:pt>
                <c:pt idx="3084">
                  <c:v>1.0000000000000044</c:v>
                </c:pt>
                <c:pt idx="3085">
                  <c:v>1.0000000000000044</c:v>
                </c:pt>
                <c:pt idx="3086">
                  <c:v>1.0000000000000044</c:v>
                </c:pt>
                <c:pt idx="3087">
                  <c:v>1.0000000000000044</c:v>
                </c:pt>
                <c:pt idx="3088">
                  <c:v>1.0000000000000044</c:v>
                </c:pt>
                <c:pt idx="3089">
                  <c:v>1.0000000000000044</c:v>
                </c:pt>
                <c:pt idx="3090">
                  <c:v>1.0000000000000044</c:v>
                </c:pt>
                <c:pt idx="3091">
                  <c:v>1.0000000000000044</c:v>
                </c:pt>
                <c:pt idx="3092">
                  <c:v>1.0000000000000044</c:v>
                </c:pt>
                <c:pt idx="3093">
                  <c:v>1.0000000000000044</c:v>
                </c:pt>
                <c:pt idx="3094">
                  <c:v>1.0000000000000044</c:v>
                </c:pt>
                <c:pt idx="3095">
                  <c:v>1.0000000000000044</c:v>
                </c:pt>
                <c:pt idx="3096">
                  <c:v>1.0000000000000044</c:v>
                </c:pt>
                <c:pt idx="3097">
                  <c:v>1.0000000000000044</c:v>
                </c:pt>
                <c:pt idx="3098">
                  <c:v>1.0000000000000044</c:v>
                </c:pt>
                <c:pt idx="3099">
                  <c:v>1.0000000000000044</c:v>
                </c:pt>
                <c:pt idx="3100">
                  <c:v>1.0000000000000044</c:v>
                </c:pt>
                <c:pt idx="3101">
                  <c:v>1.0000000000000044</c:v>
                </c:pt>
                <c:pt idx="3102">
                  <c:v>1.0000000000000044</c:v>
                </c:pt>
                <c:pt idx="3103">
                  <c:v>1.0000000000000044</c:v>
                </c:pt>
                <c:pt idx="3104">
                  <c:v>1.0000000000000044</c:v>
                </c:pt>
                <c:pt idx="3105">
                  <c:v>1.0000000000000044</c:v>
                </c:pt>
                <c:pt idx="3106">
                  <c:v>1.0000000000000044</c:v>
                </c:pt>
                <c:pt idx="3107">
                  <c:v>1.0000000000000044</c:v>
                </c:pt>
                <c:pt idx="3108">
                  <c:v>1.0000000000000044</c:v>
                </c:pt>
                <c:pt idx="3109">
                  <c:v>1.0000000000000044</c:v>
                </c:pt>
                <c:pt idx="3110">
                  <c:v>1.0000000000000044</c:v>
                </c:pt>
                <c:pt idx="3111">
                  <c:v>1.0000000000000044</c:v>
                </c:pt>
                <c:pt idx="3112">
                  <c:v>1.0000000000000044</c:v>
                </c:pt>
                <c:pt idx="3113">
                  <c:v>1.0000000000000044</c:v>
                </c:pt>
                <c:pt idx="3114">
                  <c:v>1.0000000000000044</c:v>
                </c:pt>
                <c:pt idx="3115">
                  <c:v>1.0000000000000044</c:v>
                </c:pt>
                <c:pt idx="3116">
                  <c:v>1.0000000000000044</c:v>
                </c:pt>
                <c:pt idx="3117">
                  <c:v>1.0000000000000044</c:v>
                </c:pt>
                <c:pt idx="3118">
                  <c:v>1.0000000000000044</c:v>
                </c:pt>
                <c:pt idx="3119">
                  <c:v>1.0000000000000044</c:v>
                </c:pt>
                <c:pt idx="3120">
                  <c:v>1.0000000000000044</c:v>
                </c:pt>
                <c:pt idx="3121">
                  <c:v>1.0000000000000044</c:v>
                </c:pt>
                <c:pt idx="3122">
                  <c:v>1.0000000000000044</c:v>
                </c:pt>
                <c:pt idx="3123">
                  <c:v>1.0000000000000044</c:v>
                </c:pt>
                <c:pt idx="3124">
                  <c:v>1.0000000000000044</c:v>
                </c:pt>
                <c:pt idx="3125">
                  <c:v>1.0000000000000044</c:v>
                </c:pt>
                <c:pt idx="3126">
                  <c:v>1.0000000000000044</c:v>
                </c:pt>
                <c:pt idx="3127">
                  <c:v>1.0000000000000044</c:v>
                </c:pt>
                <c:pt idx="3128">
                  <c:v>1.0000000000000044</c:v>
                </c:pt>
                <c:pt idx="3129">
                  <c:v>1.0000000000000044</c:v>
                </c:pt>
                <c:pt idx="3130">
                  <c:v>1.0000000000000044</c:v>
                </c:pt>
                <c:pt idx="3131">
                  <c:v>1.0000000000000044</c:v>
                </c:pt>
                <c:pt idx="3132">
                  <c:v>1.0000000000000044</c:v>
                </c:pt>
                <c:pt idx="3133">
                  <c:v>1.0000000000000044</c:v>
                </c:pt>
                <c:pt idx="3134">
                  <c:v>1.0000000000000044</c:v>
                </c:pt>
                <c:pt idx="3135">
                  <c:v>1.0000000000000044</c:v>
                </c:pt>
                <c:pt idx="3136">
                  <c:v>1.0000000000000044</c:v>
                </c:pt>
                <c:pt idx="3137">
                  <c:v>1.0000000000000044</c:v>
                </c:pt>
                <c:pt idx="3138">
                  <c:v>1.0000000000000044</c:v>
                </c:pt>
                <c:pt idx="3139">
                  <c:v>1.0000000000000044</c:v>
                </c:pt>
                <c:pt idx="3140">
                  <c:v>1.0000000000000044</c:v>
                </c:pt>
                <c:pt idx="3141">
                  <c:v>1.0000000000000044</c:v>
                </c:pt>
                <c:pt idx="3142">
                  <c:v>1.0000000000000044</c:v>
                </c:pt>
                <c:pt idx="3143">
                  <c:v>1.0000000000000044</c:v>
                </c:pt>
                <c:pt idx="3144">
                  <c:v>1.0000000000000044</c:v>
                </c:pt>
                <c:pt idx="3145">
                  <c:v>1.0000000000000044</c:v>
                </c:pt>
                <c:pt idx="3146">
                  <c:v>1.0000000000000044</c:v>
                </c:pt>
                <c:pt idx="3147">
                  <c:v>1.0000000000000044</c:v>
                </c:pt>
                <c:pt idx="3148">
                  <c:v>1.0000000000000044</c:v>
                </c:pt>
                <c:pt idx="3149">
                  <c:v>1.0000000000000044</c:v>
                </c:pt>
                <c:pt idx="3150">
                  <c:v>1.0000000000000044</c:v>
                </c:pt>
                <c:pt idx="3151">
                  <c:v>1.0000000000000044</c:v>
                </c:pt>
                <c:pt idx="3152">
                  <c:v>1.0000000000000044</c:v>
                </c:pt>
                <c:pt idx="3153">
                  <c:v>1.0000000000000044</c:v>
                </c:pt>
                <c:pt idx="3154">
                  <c:v>1.0000000000000044</c:v>
                </c:pt>
                <c:pt idx="3155">
                  <c:v>1.0000000000000044</c:v>
                </c:pt>
                <c:pt idx="3156">
                  <c:v>1.0000000000000044</c:v>
                </c:pt>
                <c:pt idx="3157">
                  <c:v>1.0000000000000044</c:v>
                </c:pt>
                <c:pt idx="3158">
                  <c:v>1.0000000000000044</c:v>
                </c:pt>
                <c:pt idx="3159">
                  <c:v>1.0000000000000044</c:v>
                </c:pt>
                <c:pt idx="3160">
                  <c:v>1.0000000000000044</c:v>
                </c:pt>
                <c:pt idx="3161">
                  <c:v>1.0000000000000044</c:v>
                </c:pt>
                <c:pt idx="3162">
                  <c:v>1.0000000000000044</c:v>
                </c:pt>
                <c:pt idx="3163">
                  <c:v>1.0000000000000044</c:v>
                </c:pt>
                <c:pt idx="3164">
                  <c:v>1.0000000000000044</c:v>
                </c:pt>
                <c:pt idx="3165">
                  <c:v>1.0000000000000044</c:v>
                </c:pt>
                <c:pt idx="3166">
                  <c:v>1.0000000000000044</c:v>
                </c:pt>
                <c:pt idx="3167">
                  <c:v>1.0000000000000044</c:v>
                </c:pt>
                <c:pt idx="3168">
                  <c:v>1.0000000000000044</c:v>
                </c:pt>
                <c:pt idx="3169">
                  <c:v>1.0000000000000044</c:v>
                </c:pt>
                <c:pt idx="3170">
                  <c:v>1.0000000000000044</c:v>
                </c:pt>
                <c:pt idx="3171">
                  <c:v>1.0000000000000044</c:v>
                </c:pt>
                <c:pt idx="3172">
                  <c:v>1.0000000000000044</c:v>
                </c:pt>
                <c:pt idx="3173">
                  <c:v>1.0000000000000044</c:v>
                </c:pt>
                <c:pt idx="3174">
                  <c:v>1.0000000000000044</c:v>
                </c:pt>
                <c:pt idx="3175">
                  <c:v>1.0000000000000044</c:v>
                </c:pt>
                <c:pt idx="3176">
                  <c:v>1.0000000000000044</c:v>
                </c:pt>
                <c:pt idx="3177">
                  <c:v>1.0000000000000044</c:v>
                </c:pt>
                <c:pt idx="3178">
                  <c:v>1.0000000000000044</c:v>
                </c:pt>
                <c:pt idx="3179">
                  <c:v>1.0000000000000044</c:v>
                </c:pt>
                <c:pt idx="3180">
                  <c:v>1.0000000000000044</c:v>
                </c:pt>
                <c:pt idx="3181">
                  <c:v>1.0000000000000044</c:v>
                </c:pt>
                <c:pt idx="3182">
                  <c:v>1.0000000000000044</c:v>
                </c:pt>
                <c:pt idx="3183">
                  <c:v>1.0000000000000044</c:v>
                </c:pt>
                <c:pt idx="3184">
                  <c:v>1.0000000000000044</c:v>
                </c:pt>
                <c:pt idx="3185">
                  <c:v>1.0000000000000044</c:v>
                </c:pt>
                <c:pt idx="3186">
                  <c:v>1.0000000000000044</c:v>
                </c:pt>
                <c:pt idx="3187">
                  <c:v>1.0000000000000044</c:v>
                </c:pt>
                <c:pt idx="3188">
                  <c:v>1.0000000000000044</c:v>
                </c:pt>
                <c:pt idx="3189">
                  <c:v>1.0000000000000044</c:v>
                </c:pt>
                <c:pt idx="3190">
                  <c:v>1.0000000000000044</c:v>
                </c:pt>
                <c:pt idx="3191">
                  <c:v>1.0000000000000044</c:v>
                </c:pt>
                <c:pt idx="3192">
                  <c:v>1.0000000000000044</c:v>
                </c:pt>
                <c:pt idx="3193">
                  <c:v>1.0000000000000044</c:v>
                </c:pt>
                <c:pt idx="3194">
                  <c:v>1.0000000000000044</c:v>
                </c:pt>
                <c:pt idx="3195">
                  <c:v>1.0000000000000044</c:v>
                </c:pt>
                <c:pt idx="3196">
                  <c:v>1.0000000000000044</c:v>
                </c:pt>
                <c:pt idx="3197">
                  <c:v>1.0000000000000044</c:v>
                </c:pt>
                <c:pt idx="3198">
                  <c:v>1.0000000000000044</c:v>
                </c:pt>
                <c:pt idx="3199">
                  <c:v>1.0000000000000044</c:v>
                </c:pt>
                <c:pt idx="3200">
                  <c:v>1.0000000000000044</c:v>
                </c:pt>
                <c:pt idx="3201">
                  <c:v>1.0000000000000044</c:v>
                </c:pt>
                <c:pt idx="3202">
                  <c:v>1.0000000000000044</c:v>
                </c:pt>
                <c:pt idx="3203">
                  <c:v>1.0000000000000044</c:v>
                </c:pt>
                <c:pt idx="3204">
                  <c:v>1.0000000000000044</c:v>
                </c:pt>
                <c:pt idx="3205">
                  <c:v>1.0000000000000044</c:v>
                </c:pt>
                <c:pt idx="3206">
                  <c:v>1.0000000000000044</c:v>
                </c:pt>
                <c:pt idx="3207">
                  <c:v>1.0000000000000044</c:v>
                </c:pt>
                <c:pt idx="3208">
                  <c:v>1.0000000000000044</c:v>
                </c:pt>
                <c:pt idx="3209">
                  <c:v>1.0000000000000044</c:v>
                </c:pt>
                <c:pt idx="3210">
                  <c:v>1.0000000000000044</c:v>
                </c:pt>
                <c:pt idx="3211">
                  <c:v>1.0000000000000044</c:v>
                </c:pt>
                <c:pt idx="3212">
                  <c:v>1.0000000000000044</c:v>
                </c:pt>
                <c:pt idx="3213">
                  <c:v>1.0000000000000044</c:v>
                </c:pt>
                <c:pt idx="3214">
                  <c:v>1.0000000000000044</c:v>
                </c:pt>
                <c:pt idx="3215">
                  <c:v>1.0000000000000044</c:v>
                </c:pt>
                <c:pt idx="3216">
                  <c:v>1.0000000000000044</c:v>
                </c:pt>
                <c:pt idx="3217">
                  <c:v>1.0000000000000044</c:v>
                </c:pt>
                <c:pt idx="3218">
                  <c:v>1.0000000000000044</c:v>
                </c:pt>
                <c:pt idx="3219">
                  <c:v>1.0000000000000044</c:v>
                </c:pt>
                <c:pt idx="3220">
                  <c:v>1.0000000000000044</c:v>
                </c:pt>
                <c:pt idx="3221">
                  <c:v>1.0000000000000044</c:v>
                </c:pt>
                <c:pt idx="3222">
                  <c:v>1.0000000000000044</c:v>
                </c:pt>
                <c:pt idx="3223">
                  <c:v>1.0000000000000044</c:v>
                </c:pt>
                <c:pt idx="3224">
                  <c:v>1.0000000000000044</c:v>
                </c:pt>
                <c:pt idx="3225">
                  <c:v>1.0000000000000044</c:v>
                </c:pt>
                <c:pt idx="3226">
                  <c:v>1.0000000000000044</c:v>
                </c:pt>
                <c:pt idx="3227">
                  <c:v>1.0000000000000044</c:v>
                </c:pt>
                <c:pt idx="3228">
                  <c:v>1.0000000000000044</c:v>
                </c:pt>
                <c:pt idx="3229">
                  <c:v>1.0000000000000044</c:v>
                </c:pt>
                <c:pt idx="3230">
                  <c:v>1.0000000000000044</c:v>
                </c:pt>
                <c:pt idx="3231">
                  <c:v>1.0000000000000044</c:v>
                </c:pt>
                <c:pt idx="3232">
                  <c:v>1.0000000000000044</c:v>
                </c:pt>
                <c:pt idx="3233">
                  <c:v>1.0000000000000044</c:v>
                </c:pt>
                <c:pt idx="3234">
                  <c:v>1.0000000000000044</c:v>
                </c:pt>
                <c:pt idx="3235">
                  <c:v>1.0000000000000044</c:v>
                </c:pt>
                <c:pt idx="3236">
                  <c:v>1.0000000000000044</c:v>
                </c:pt>
                <c:pt idx="3237">
                  <c:v>1.0000000000000044</c:v>
                </c:pt>
                <c:pt idx="3238">
                  <c:v>1.0000000000000044</c:v>
                </c:pt>
                <c:pt idx="3239">
                  <c:v>1.0000000000000044</c:v>
                </c:pt>
                <c:pt idx="3240">
                  <c:v>1.0000000000000044</c:v>
                </c:pt>
                <c:pt idx="3241">
                  <c:v>1.0000000000000044</c:v>
                </c:pt>
                <c:pt idx="3242">
                  <c:v>1.0000000000000044</c:v>
                </c:pt>
                <c:pt idx="3243">
                  <c:v>1.0000000000000044</c:v>
                </c:pt>
                <c:pt idx="3244">
                  <c:v>1.0000000000000044</c:v>
                </c:pt>
                <c:pt idx="3245">
                  <c:v>1.0000000000000044</c:v>
                </c:pt>
                <c:pt idx="3246">
                  <c:v>1.0000000000000044</c:v>
                </c:pt>
                <c:pt idx="3247">
                  <c:v>1.0000000000000044</c:v>
                </c:pt>
                <c:pt idx="3248">
                  <c:v>1.0000000000000044</c:v>
                </c:pt>
                <c:pt idx="3249">
                  <c:v>1.0000000000000044</c:v>
                </c:pt>
                <c:pt idx="3250">
                  <c:v>1.0000000000000044</c:v>
                </c:pt>
                <c:pt idx="3251">
                  <c:v>1.0000000000000044</c:v>
                </c:pt>
                <c:pt idx="3252">
                  <c:v>1.0000000000000044</c:v>
                </c:pt>
                <c:pt idx="3253">
                  <c:v>1.0000000000000044</c:v>
                </c:pt>
                <c:pt idx="3254">
                  <c:v>1.0000000000000044</c:v>
                </c:pt>
                <c:pt idx="3255">
                  <c:v>1.0000000000000044</c:v>
                </c:pt>
                <c:pt idx="3256">
                  <c:v>1.0000000000000044</c:v>
                </c:pt>
                <c:pt idx="3257">
                  <c:v>1.0000000000000044</c:v>
                </c:pt>
                <c:pt idx="3258">
                  <c:v>1.0000000000000044</c:v>
                </c:pt>
                <c:pt idx="3259">
                  <c:v>1.0000000000000044</c:v>
                </c:pt>
                <c:pt idx="3260">
                  <c:v>1.0000000000000044</c:v>
                </c:pt>
                <c:pt idx="3261">
                  <c:v>1.0000000000000044</c:v>
                </c:pt>
                <c:pt idx="3262">
                  <c:v>1.0000000000000044</c:v>
                </c:pt>
                <c:pt idx="3263">
                  <c:v>1.0000000000000044</c:v>
                </c:pt>
                <c:pt idx="3264">
                  <c:v>1.0000000000000044</c:v>
                </c:pt>
                <c:pt idx="3265">
                  <c:v>1.0000000000000044</c:v>
                </c:pt>
                <c:pt idx="3266">
                  <c:v>1.0000000000000044</c:v>
                </c:pt>
                <c:pt idx="3267">
                  <c:v>1.0000000000000044</c:v>
                </c:pt>
                <c:pt idx="3268">
                  <c:v>1.0000000000000044</c:v>
                </c:pt>
                <c:pt idx="3269">
                  <c:v>1.0000000000000044</c:v>
                </c:pt>
                <c:pt idx="3270">
                  <c:v>1.0000000000000044</c:v>
                </c:pt>
                <c:pt idx="3271">
                  <c:v>1.0000000000000044</c:v>
                </c:pt>
                <c:pt idx="3272">
                  <c:v>1.0000000000000044</c:v>
                </c:pt>
                <c:pt idx="3273">
                  <c:v>1.0000000000000044</c:v>
                </c:pt>
                <c:pt idx="3274">
                  <c:v>1.0000000000000044</c:v>
                </c:pt>
                <c:pt idx="3275">
                  <c:v>1.0000000000000044</c:v>
                </c:pt>
                <c:pt idx="3276">
                  <c:v>1.0000000000000044</c:v>
                </c:pt>
                <c:pt idx="3277">
                  <c:v>1.0000000000000044</c:v>
                </c:pt>
                <c:pt idx="3278">
                  <c:v>1.0000000000000044</c:v>
                </c:pt>
                <c:pt idx="3279">
                  <c:v>1.0000000000000044</c:v>
                </c:pt>
                <c:pt idx="3280">
                  <c:v>1.0000000000000044</c:v>
                </c:pt>
                <c:pt idx="3281">
                  <c:v>1.0000000000000044</c:v>
                </c:pt>
                <c:pt idx="3282">
                  <c:v>1.0000000000000044</c:v>
                </c:pt>
                <c:pt idx="3283">
                  <c:v>1.0000000000000044</c:v>
                </c:pt>
                <c:pt idx="3284">
                  <c:v>1.0000000000000044</c:v>
                </c:pt>
                <c:pt idx="3285">
                  <c:v>1.0000000000000044</c:v>
                </c:pt>
                <c:pt idx="3286">
                  <c:v>1.0000000000000044</c:v>
                </c:pt>
                <c:pt idx="3287">
                  <c:v>1.0000000000000044</c:v>
                </c:pt>
                <c:pt idx="3288">
                  <c:v>1.0000000000000044</c:v>
                </c:pt>
                <c:pt idx="3289">
                  <c:v>1.0000000000000044</c:v>
                </c:pt>
                <c:pt idx="3290">
                  <c:v>1.0000000000000044</c:v>
                </c:pt>
                <c:pt idx="3291">
                  <c:v>1.0000000000000044</c:v>
                </c:pt>
                <c:pt idx="3292">
                  <c:v>1.0000000000000044</c:v>
                </c:pt>
                <c:pt idx="3293">
                  <c:v>1.0000000000000044</c:v>
                </c:pt>
                <c:pt idx="3294">
                  <c:v>1.0000000000000044</c:v>
                </c:pt>
                <c:pt idx="3295">
                  <c:v>1.0000000000000044</c:v>
                </c:pt>
                <c:pt idx="3296">
                  <c:v>1.0000000000000044</c:v>
                </c:pt>
                <c:pt idx="3297">
                  <c:v>1.0000000000000044</c:v>
                </c:pt>
                <c:pt idx="3298">
                  <c:v>1.0000000000000044</c:v>
                </c:pt>
                <c:pt idx="3299">
                  <c:v>1.0000000000000044</c:v>
                </c:pt>
                <c:pt idx="3300">
                  <c:v>1.0000000000000044</c:v>
                </c:pt>
                <c:pt idx="3301">
                  <c:v>1.0000000000000044</c:v>
                </c:pt>
                <c:pt idx="3302">
                  <c:v>1.0000000000000044</c:v>
                </c:pt>
                <c:pt idx="3303">
                  <c:v>1.0000000000000044</c:v>
                </c:pt>
                <c:pt idx="3304">
                  <c:v>1.0000000000000044</c:v>
                </c:pt>
                <c:pt idx="3305">
                  <c:v>1.0000000000000044</c:v>
                </c:pt>
                <c:pt idx="3306">
                  <c:v>1.0000000000000044</c:v>
                </c:pt>
                <c:pt idx="3307">
                  <c:v>1.0000000000000044</c:v>
                </c:pt>
                <c:pt idx="3308">
                  <c:v>1.0000000000000044</c:v>
                </c:pt>
                <c:pt idx="3309">
                  <c:v>1.0000000000000044</c:v>
                </c:pt>
                <c:pt idx="3310">
                  <c:v>1.0000000000000044</c:v>
                </c:pt>
                <c:pt idx="3311">
                  <c:v>1.0000000000000044</c:v>
                </c:pt>
                <c:pt idx="3312">
                  <c:v>1.0000000000000044</c:v>
                </c:pt>
                <c:pt idx="3313">
                  <c:v>1.0000000000000044</c:v>
                </c:pt>
                <c:pt idx="3314">
                  <c:v>1.0000000000000044</c:v>
                </c:pt>
                <c:pt idx="3315">
                  <c:v>1.0000000000000044</c:v>
                </c:pt>
                <c:pt idx="3316">
                  <c:v>1.0000000000000044</c:v>
                </c:pt>
                <c:pt idx="3317">
                  <c:v>1.0000000000000044</c:v>
                </c:pt>
                <c:pt idx="3318">
                  <c:v>1.0000000000000044</c:v>
                </c:pt>
                <c:pt idx="3319">
                  <c:v>1.0000000000000044</c:v>
                </c:pt>
                <c:pt idx="3320">
                  <c:v>1.0000000000000044</c:v>
                </c:pt>
                <c:pt idx="3321">
                  <c:v>1.0000000000000044</c:v>
                </c:pt>
                <c:pt idx="3322">
                  <c:v>1.0000000000000044</c:v>
                </c:pt>
                <c:pt idx="3323">
                  <c:v>1.0000000000000044</c:v>
                </c:pt>
                <c:pt idx="3324">
                  <c:v>1.0000000000000044</c:v>
                </c:pt>
                <c:pt idx="3325">
                  <c:v>1.0000000000000044</c:v>
                </c:pt>
                <c:pt idx="3326">
                  <c:v>1.0000000000000044</c:v>
                </c:pt>
                <c:pt idx="3327">
                  <c:v>1.0000000000000044</c:v>
                </c:pt>
                <c:pt idx="3328">
                  <c:v>1.0000000000000044</c:v>
                </c:pt>
                <c:pt idx="3329">
                  <c:v>1.0000000000000044</c:v>
                </c:pt>
                <c:pt idx="3330">
                  <c:v>1.0000000000000044</c:v>
                </c:pt>
                <c:pt idx="3331">
                  <c:v>1.0000000000000044</c:v>
                </c:pt>
                <c:pt idx="3332">
                  <c:v>1.0000000000000044</c:v>
                </c:pt>
                <c:pt idx="3333">
                  <c:v>1.0000000000000044</c:v>
                </c:pt>
                <c:pt idx="3334">
                  <c:v>1.0000000000000044</c:v>
                </c:pt>
                <c:pt idx="3335">
                  <c:v>1.0000000000000044</c:v>
                </c:pt>
                <c:pt idx="3336">
                  <c:v>1.0000000000000044</c:v>
                </c:pt>
                <c:pt idx="3337">
                  <c:v>1.0000000000000044</c:v>
                </c:pt>
                <c:pt idx="3338">
                  <c:v>1.0000000000000044</c:v>
                </c:pt>
                <c:pt idx="3339">
                  <c:v>1.0000000000000044</c:v>
                </c:pt>
                <c:pt idx="3340">
                  <c:v>1.0000000000000044</c:v>
                </c:pt>
                <c:pt idx="3341">
                  <c:v>1.0000000000000044</c:v>
                </c:pt>
                <c:pt idx="3342">
                  <c:v>1.0000000000000044</c:v>
                </c:pt>
                <c:pt idx="3343">
                  <c:v>1.0000000000000044</c:v>
                </c:pt>
                <c:pt idx="3344">
                  <c:v>1.0000000000000044</c:v>
                </c:pt>
                <c:pt idx="3345">
                  <c:v>1.0000000000000044</c:v>
                </c:pt>
                <c:pt idx="3346">
                  <c:v>1.0000000000000044</c:v>
                </c:pt>
                <c:pt idx="3347">
                  <c:v>1.0000000000000044</c:v>
                </c:pt>
                <c:pt idx="3348">
                  <c:v>1.0000000000000044</c:v>
                </c:pt>
                <c:pt idx="3349">
                  <c:v>1.0000000000000044</c:v>
                </c:pt>
                <c:pt idx="3350">
                  <c:v>1.0000000000000044</c:v>
                </c:pt>
                <c:pt idx="3351">
                  <c:v>1.0000000000000044</c:v>
                </c:pt>
                <c:pt idx="3352">
                  <c:v>1.0000000000000044</c:v>
                </c:pt>
                <c:pt idx="3353">
                  <c:v>1.0000000000000044</c:v>
                </c:pt>
                <c:pt idx="3354">
                  <c:v>1.0000000000000044</c:v>
                </c:pt>
                <c:pt idx="3355">
                  <c:v>1.0000000000000044</c:v>
                </c:pt>
                <c:pt idx="3356">
                  <c:v>1.0000000000000044</c:v>
                </c:pt>
                <c:pt idx="3357">
                  <c:v>1.0000000000000044</c:v>
                </c:pt>
                <c:pt idx="3358">
                  <c:v>1.0000000000000044</c:v>
                </c:pt>
                <c:pt idx="3359">
                  <c:v>1.0000000000000044</c:v>
                </c:pt>
                <c:pt idx="3360">
                  <c:v>1.0000000000000044</c:v>
                </c:pt>
                <c:pt idx="3361">
                  <c:v>1.0000000000000044</c:v>
                </c:pt>
                <c:pt idx="3362">
                  <c:v>1.0000000000000044</c:v>
                </c:pt>
                <c:pt idx="3363">
                  <c:v>1.0000000000000044</c:v>
                </c:pt>
                <c:pt idx="3364">
                  <c:v>1.0000000000000044</c:v>
                </c:pt>
                <c:pt idx="3365">
                  <c:v>1.0000000000000044</c:v>
                </c:pt>
                <c:pt idx="3366">
                  <c:v>1.0000000000000044</c:v>
                </c:pt>
                <c:pt idx="3367">
                  <c:v>1.0000000000000044</c:v>
                </c:pt>
                <c:pt idx="3368">
                  <c:v>1.0000000000000044</c:v>
                </c:pt>
                <c:pt idx="3369">
                  <c:v>1.0000000000000044</c:v>
                </c:pt>
                <c:pt idx="3370">
                  <c:v>1.0000000000000044</c:v>
                </c:pt>
                <c:pt idx="3371">
                  <c:v>1.0000000000000044</c:v>
                </c:pt>
                <c:pt idx="3372">
                  <c:v>1.0000000000000044</c:v>
                </c:pt>
                <c:pt idx="3373">
                  <c:v>1.0000000000000044</c:v>
                </c:pt>
                <c:pt idx="3374">
                  <c:v>1.0000000000000044</c:v>
                </c:pt>
                <c:pt idx="3375">
                  <c:v>1.0000000000000044</c:v>
                </c:pt>
                <c:pt idx="3376">
                  <c:v>1.0000000000000044</c:v>
                </c:pt>
                <c:pt idx="3377">
                  <c:v>1.0000000000000044</c:v>
                </c:pt>
                <c:pt idx="3378">
                  <c:v>1.0000000000000044</c:v>
                </c:pt>
                <c:pt idx="3379">
                  <c:v>1.0000000000000044</c:v>
                </c:pt>
                <c:pt idx="3380">
                  <c:v>1.0000000000000044</c:v>
                </c:pt>
                <c:pt idx="3381">
                  <c:v>1.0000000000000044</c:v>
                </c:pt>
                <c:pt idx="3382">
                  <c:v>1.0000000000000044</c:v>
                </c:pt>
                <c:pt idx="3383">
                  <c:v>1.0000000000000044</c:v>
                </c:pt>
                <c:pt idx="3384">
                  <c:v>1.0000000000000044</c:v>
                </c:pt>
                <c:pt idx="3385">
                  <c:v>1.0000000000000044</c:v>
                </c:pt>
                <c:pt idx="3386">
                  <c:v>1.0000000000000044</c:v>
                </c:pt>
                <c:pt idx="3387">
                  <c:v>1.0000000000000044</c:v>
                </c:pt>
                <c:pt idx="3388">
                  <c:v>1.0000000000000044</c:v>
                </c:pt>
                <c:pt idx="3389">
                  <c:v>1.0000000000000044</c:v>
                </c:pt>
                <c:pt idx="3390">
                  <c:v>1.0000000000000044</c:v>
                </c:pt>
                <c:pt idx="3391">
                  <c:v>1.0000000000000044</c:v>
                </c:pt>
                <c:pt idx="3392">
                  <c:v>1.0000000000000044</c:v>
                </c:pt>
                <c:pt idx="3393">
                  <c:v>1.0000000000000044</c:v>
                </c:pt>
                <c:pt idx="3394">
                  <c:v>1.0000000000000044</c:v>
                </c:pt>
                <c:pt idx="3395">
                  <c:v>1.0000000000000044</c:v>
                </c:pt>
                <c:pt idx="3396">
                  <c:v>1.0000000000000044</c:v>
                </c:pt>
                <c:pt idx="3397">
                  <c:v>1.0000000000000044</c:v>
                </c:pt>
                <c:pt idx="3398">
                  <c:v>1.0000000000000044</c:v>
                </c:pt>
                <c:pt idx="3399">
                  <c:v>1.0000000000000044</c:v>
                </c:pt>
                <c:pt idx="3400">
                  <c:v>1.0000000000000044</c:v>
                </c:pt>
                <c:pt idx="3401">
                  <c:v>1.0000000000000044</c:v>
                </c:pt>
                <c:pt idx="3402">
                  <c:v>1.0000000000000044</c:v>
                </c:pt>
                <c:pt idx="3403">
                  <c:v>1.0000000000000044</c:v>
                </c:pt>
                <c:pt idx="3404">
                  <c:v>1.0000000000000044</c:v>
                </c:pt>
                <c:pt idx="3405">
                  <c:v>1.0000000000000044</c:v>
                </c:pt>
                <c:pt idx="3406">
                  <c:v>1.0000000000000044</c:v>
                </c:pt>
                <c:pt idx="3407">
                  <c:v>1.0000000000000044</c:v>
                </c:pt>
                <c:pt idx="3408">
                  <c:v>1.0000000000000044</c:v>
                </c:pt>
                <c:pt idx="3409">
                  <c:v>1.0000000000000044</c:v>
                </c:pt>
                <c:pt idx="3410">
                  <c:v>1.0000000000000044</c:v>
                </c:pt>
                <c:pt idx="3411">
                  <c:v>1.0000000000000044</c:v>
                </c:pt>
                <c:pt idx="3412">
                  <c:v>1.0000000000000044</c:v>
                </c:pt>
                <c:pt idx="3413">
                  <c:v>1.0000000000000044</c:v>
                </c:pt>
                <c:pt idx="3414">
                  <c:v>1.0000000000000044</c:v>
                </c:pt>
                <c:pt idx="3415">
                  <c:v>1.0000000000000044</c:v>
                </c:pt>
                <c:pt idx="3416">
                  <c:v>1.0000000000000044</c:v>
                </c:pt>
                <c:pt idx="3417">
                  <c:v>1.0000000000000044</c:v>
                </c:pt>
                <c:pt idx="3418">
                  <c:v>1.0000000000000044</c:v>
                </c:pt>
                <c:pt idx="3419">
                  <c:v>1.0000000000000044</c:v>
                </c:pt>
                <c:pt idx="3420">
                  <c:v>1.0000000000000044</c:v>
                </c:pt>
                <c:pt idx="3421">
                  <c:v>1.0000000000000044</c:v>
                </c:pt>
                <c:pt idx="3422">
                  <c:v>1.0000000000000044</c:v>
                </c:pt>
                <c:pt idx="3423">
                  <c:v>1.0000000000000044</c:v>
                </c:pt>
                <c:pt idx="3424">
                  <c:v>1.0000000000000044</c:v>
                </c:pt>
                <c:pt idx="3425">
                  <c:v>1.0000000000000044</c:v>
                </c:pt>
                <c:pt idx="3426">
                  <c:v>1.0000000000000044</c:v>
                </c:pt>
                <c:pt idx="3427">
                  <c:v>1.0000000000000044</c:v>
                </c:pt>
                <c:pt idx="3428">
                  <c:v>1.0000000000000044</c:v>
                </c:pt>
                <c:pt idx="3429">
                  <c:v>1.0000000000000044</c:v>
                </c:pt>
                <c:pt idx="3430">
                  <c:v>1.0000000000000044</c:v>
                </c:pt>
                <c:pt idx="3431">
                  <c:v>1.0000000000000044</c:v>
                </c:pt>
                <c:pt idx="3432">
                  <c:v>1.0000000000000044</c:v>
                </c:pt>
                <c:pt idx="3433">
                  <c:v>1.0000000000000044</c:v>
                </c:pt>
                <c:pt idx="3434">
                  <c:v>1.0000000000000044</c:v>
                </c:pt>
                <c:pt idx="3435">
                  <c:v>1.0000000000000044</c:v>
                </c:pt>
                <c:pt idx="3436">
                  <c:v>1.0000000000000044</c:v>
                </c:pt>
                <c:pt idx="3437">
                  <c:v>1.0000000000000044</c:v>
                </c:pt>
                <c:pt idx="3438">
                  <c:v>1.0000000000000044</c:v>
                </c:pt>
                <c:pt idx="3439">
                  <c:v>1.0000000000000044</c:v>
                </c:pt>
                <c:pt idx="3440">
                  <c:v>1.0000000000000044</c:v>
                </c:pt>
                <c:pt idx="3441">
                  <c:v>1.0000000000000044</c:v>
                </c:pt>
                <c:pt idx="3442">
                  <c:v>1.0000000000000044</c:v>
                </c:pt>
                <c:pt idx="3443">
                  <c:v>1.0000000000000044</c:v>
                </c:pt>
                <c:pt idx="3444">
                  <c:v>1.0000000000000044</c:v>
                </c:pt>
                <c:pt idx="3445">
                  <c:v>1.0000000000000044</c:v>
                </c:pt>
                <c:pt idx="3446">
                  <c:v>1.0000000000000044</c:v>
                </c:pt>
                <c:pt idx="3447">
                  <c:v>1.0000000000000044</c:v>
                </c:pt>
                <c:pt idx="3448">
                  <c:v>1.0000000000000044</c:v>
                </c:pt>
                <c:pt idx="3449">
                  <c:v>1.0000000000000044</c:v>
                </c:pt>
                <c:pt idx="3450">
                  <c:v>1.0000000000000044</c:v>
                </c:pt>
                <c:pt idx="3451">
                  <c:v>1.0000000000000044</c:v>
                </c:pt>
                <c:pt idx="3452">
                  <c:v>1.0000000000000044</c:v>
                </c:pt>
                <c:pt idx="3453">
                  <c:v>1.0000000000000044</c:v>
                </c:pt>
                <c:pt idx="3454">
                  <c:v>1.0000000000000044</c:v>
                </c:pt>
                <c:pt idx="3455">
                  <c:v>1.0000000000000044</c:v>
                </c:pt>
                <c:pt idx="3456">
                  <c:v>1.0000000000000044</c:v>
                </c:pt>
                <c:pt idx="3457">
                  <c:v>1.0000000000000044</c:v>
                </c:pt>
                <c:pt idx="3458">
                  <c:v>1.0000000000000044</c:v>
                </c:pt>
                <c:pt idx="3459">
                  <c:v>1.0000000000000044</c:v>
                </c:pt>
                <c:pt idx="3460">
                  <c:v>1.0000000000000044</c:v>
                </c:pt>
                <c:pt idx="3461">
                  <c:v>1.0000000000000044</c:v>
                </c:pt>
                <c:pt idx="3462">
                  <c:v>1.0000000000000044</c:v>
                </c:pt>
                <c:pt idx="3463">
                  <c:v>1.0000000000000044</c:v>
                </c:pt>
                <c:pt idx="3464">
                  <c:v>1.0000000000000044</c:v>
                </c:pt>
                <c:pt idx="3465">
                  <c:v>1.0000000000000044</c:v>
                </c:pt>
                <c:pt idx="3466">
                  <c:v>1.0000000000000044</c:v>
                </c:pt>
                <c:pt idx="3467">
                  <c:v>1.0000000000000044</c:v>
                </c:pt>
                <c:pt idx="3468">
                  <c:v>1.0000000000000044</c:v>
                </c:pt>
                <c:pt idx="3469">
                  <c:v>1.0000000000000044</c:v>
                </c:pt>
                <c:pt idx="3470">
                  <c:v>1.0000000000000044</c:v>
                </c:pt>
                <c:pt idx="3471">
                  <c:v>1.0000000000000044</c:v>
                </c:pt>
                <c:pt idx="3472">
                  <c:v>1.0000000000000044</c:v>
                </c:pt>
                <c:pt idx="3473">
                  <c:v>1.0000000000000044</c:v>
                </c:pt>
                <c:pt idx="3474">
                  <c:v>1.0000000000000044</c:v>
                </c:pt>
                <c:pt idx="3475">
                  <c:v>1.0000000000000044</c:v>
                </c:pt>
                <c:pt idx="3476">
                  <c:v>1.0000000000000044</c:v>
                </c:pt>
                <c:pt idx="3477">
                  <c:v>1.0000000000000044</c:v>
                </c:pt>
                <c:pt idx="3478">
                  <c:v>1.0000000000000044</c:v>
                </c:pt>
                <c:pt idx="3479">
                  <c:v>1.0000000000000044</c:v>
                </c:pt>
                <c:pt idx="3480">
                  <c:v>1.0000000000000044</c:v>
                </c:pt>
                <c:pt idx="3481">
                  <c:v>1.0000000000000044</c:v>
                </c:pt>
                <c:pt idx="3482">
                  <c:v>1.0000000000000044</c:v>
                </c:pt>
                <c:pt idx="3483">
                  <c:v>1.0000000000000044</c:v>
                </c:pt>
                <c:pt idx="3484">
                  <c:v>1.0000000000000044</c:v>
                </c:pt>
                <c:pt idx="3485">
                  <c:v>1.0000000000000044</c:v>
                </c:pt>
                <c:pt idx="3486">
                  <c:v>1.0000000000000044</c:v>
                </c:pt>
                <c:pt idx="3487">
                  <c:v>1.0000000000000044</c:v>
                </c:pt>
                <c:pt idx="3488">
                  <c:v>1.0000000000000044</c:v>
                </c:pt>
                <c:pt idx="3489">
                  <c:v>1.0000000000000044</c:v>
                </c:pt>
                <c:pt idx="3490">
                  <c:v>1.0000000000000044</c:v>
                </c:pt>
                <c:pt idx="3491">
                  <c:v>1.0000000000000044</c:v>
                </c:pt>
                <c:pt idx="3492">
                  <c:v>1.0000000000000044</c:v>
                </c:pt>
                <c:pt idx="3493">
                  <c:v>1.0000000000000044</c:v>
                </c:pt>
                <c:pt idx="3494">
                  <c:v>1.0000000000000044</c:v>
                </c:pt>
                <c:pt idx="3495">
                  <c:v>1.0000000000000044</c:v>
                </c:pt>
                <c:pt idx="3496">
                  <c:v>1.0000000000000044</c:v>
                </c:pt>
                <c:pt idx="3497">
                  <c:v>1.0000000000000044</c:v>
                </c:pt>
                <c:pt idx="3498">
                  <c:v>1.0000000000000044</c:v>
                </c:pt>
                <c:pt idx="3499">
                  <c:v>1.0000000000000044</c:v>
                </c:pt>
                <c:pt idx="3500">
                  <c:v>1.0000000000000044</c:v>
                </c:pt>
                <c:pt idx="3501">
                  <c:v>1.0000000000000044</c:v>
                </c:pt>
                <c:pt idx="3502">
                  <c:v>1.0000000000000044</c:v>
                </c:pt>
                <c:pt idx="3503">
                  <c:v>1.0000000000000044</c:v>
                </c:pt>
                <c:pt idx="3504">
                  <c:v>1.0000000000000044</c:v>
                </c:pt>
                <c:pt idx="3505">
                  <c:v>1.0000000000000044</c:v>
                </c:pt>
                <c:pt idx="3506">
                  <c:v>1.0000000000000044</c:v>
                </c:pt>
                <c:pt idx="3507">
                  <c:v>1.0000000000000044</c:v>
                </c:pt>
                <c:pt idx="3508">
                  <c:v>1.0000000000000044</c:v>
                </c:pt>
                <c:pt idx="3509">
                  <c:v>1.0000000000000044</c:v>
                </c:pt>
                <c:pt idx="3510">
                  <c:v>1.0000000000000044</c:v>
                </c:pt>
                <c:pt idx="3511">
                  <c:v>1.0000000000000044</c:v>
                </c:pt>
                <c:pt idx="3512">
                  <c:v>1.0000000000000044</c:v>
                </c:pt>
                <c:pt idx="3513">
                  <c:v>1.0000000000000044</c:v>
                </c:pt>
                <c:pt idx="3514">
                  <c:v>1.0000000000000044</c:v>
                </c:pt>
                <c:pt idx="3515">
                  <c:v>1.0000000000000044</c:v>
                </c:pt>
                <c:pt idx="3516">
                  <c:v>1.0000000000000044</c:v>
                </c:pt>
                <c:pt idx="3517">
                  <c:v>1.0000000000000044</c:v>
                </c:pt>
                <c:pt idx="3518">
                  <c:v>1.0000000000000044</c:v>
                </c:pt>
                <c:pt idx="3519">
                  <c:v>1.0000000000000044</c:v>
                </c:pt>
                <c:pt idx="3520">
                  <c:v>1.0000000000000044</c:v>
                </c:pt>
                <c:pt idx="3521">
                  <c:v>1.0000000000000044</c:v>
                </c:pt>
                <c:pt idx="3522">
                  <c:v>1.0000000000000044</c:v>
                </c:pt>
                <c:pt idx="3523">
                  <c:v>1.0000000000000044</c:v>
                </c:pt>
                <c:pt idx="3524">
                  <c:v>1.0000000000000044</c:v>
                </c:pt>
                <c:pt idx="3525">
                  <c:v>1.0000000000000044</c:v>
                </c:pt>
                <c:pt idx="3526">
                  <c:v>1.0000000000000044</c:v>
                </c:pt>
                <c:pt idx="3527">
                  <c:v>1.0000000000000044</c:v>
                </c:pt>
                <c:pt idx="3528">
                  <c:v>1.0000000000000044</c:v>
                </c:pt>
                <c:pt idx="3529">
                  <c:v>1.0000000000000044</c:v>
                </c:pt>
                <c:pt idx="3530">
                  <c:v>1.0000000000000044</c:v>
                </c:pt>
                <c:pt idx="3531">
                  <c:v>1.0000000000000044</c:v>
                </c:pt>
                <c:pt idx="3532">
                  <c:v>1.0000000000000044</c:v>
                </c:pt>
                <c:pt idx="3533">
                  <c:v>1.0000000000000044</c:v>
                </c:pt>
                <c:pt idx="3534">
                  <c:v>1.0000000000000044</c:v>
                </c:pt>
                <c:pt idx="3535">
                  <c:v>1.0000000000000044</c:v>
                </c:pt>
                <c:pt idx="3536">
                  <c:v>1.0000000000000044</c:v>
                </c:pt>
                <c:pt idx="3537">
                  <c:v>1.0000000000000044</c:v>
                </c:pt>
                <c:pt idx="3538">
                  <c:v>1.0000000000000044</c:v>
                </c:pt>
                <c:pt idx="3539">
                  <c:v>1.0000000000000044</c:v>
                </c:pt>
                <c:pt idx="3540">
                  <c:v>1.0000000000000044</c:v>
                </c:pt>
                <c:pt idx="3541">
                  <c:v>1.0000000000000044</c:v>
                </c:pt>
                <c:pt idx="3542">
                  <c:v>1.0000000000000044</c:v>
                </c:pt>
                <c:pt idx="3543">
                  <c:v>1.0000000000000044</c:v>
                </c:pt>
                <c:pt idx="3544">
                  <c:v>1.0000000000000044</c:v>
                </c:pt>
                <c:pt idx="3545">
                  <c:v>1.0000000000000044</c:v>
                </c:pt>
                <c:pt idx="3546">
                  <c:v>1.0000000000000044</c:v>
                </c:pt>
                <c:pt idx="3547">
                  <c:v>1.0000000000000044</c:v>
                </c:pt>
                <c:pt idx="3548">
                  <c:v>1.0000000000000044</c:v>
                </c:pt>
                <c:pt idx="3549">
                  <c:v>1.0000000000000044</c:v>
                </c:pt>
                <c:pt idx="3550">
                  <c:v>1.0000000000000044</c:v>
                </c:pt>
                <c:pt idx="3551">
                  <c:v>1.0000000000000044</c:v>
                </c:pt>
                <c:pt idx="3552">
                  <c:v>1.0000000000000044</c:v>
                </c:pt>
                <c:pt idx="3553">
                  <c:v>1.0000000000000044</c:v>
                </c:pt>
                <c:pt idx="3554">
                  <c:v>1.0000000000000044</c:v>
                </c:pt>
                <c:pt idx="3555">
                  <c:v>1.0000000000000044</c:v>
                </c:pt>
                <c:pt idx="3556">
                  <c:v>1.0000000000000044</c:v>
                </c:pt>
                <c:pt idx="3557">
                  <c:v>1.0000000000000044</c:v>
                </c:pt>
                <c:pt idx="3558">
                  <c:v>1.0000000000000044</c:v>
                </c:pt>
                <c:pt idx="3559">
                  <c:v>1.0000000000000044</c:v>
                </c:pt>
                <c:pt idx="3560">
                  <c:v>1.0000000000000044</c:v>
                </c:pt>
                <c:pt idx="3561">
                  <c:v>1.0000000000000044</c:v>
                </c:pt>
                <c:pt idx="3562">
                  <c:v>1.0000000000000044</c:v>
                </c:pt>
                <c:pt idx="3563">
                  <c:v>1.0000000000000044</c:v>
                </c:pt>
                <c:pt idx="3564">
                  <c:v>1.0000000000000044</c:v>
                </c:pt>
                <c:pt idx="3565">
                  <c:v>1.0000000000000044</c:v>
                </c:pt>
                <c:pt idx="3566">
                  <c:v>1.0000000000000044</c:v>
                </c:pt>
                <c:pt idx="3567">
                  <c:v>1.0000000000000044</c:v>
                </c:pt>
                <c:pt idx="3568">
                  <c:v>1.0000000000000044</c:v>
                </c:pt>
                <c:pt idx="3569">
                  <c:v>1.0000000000000044</c:v>
                </c:pt>
                <c:pt idx="3570">
                  <c:v>1.0000000000000044</c:v>
                </c:pt>
                <c:pt idx="3571">
                  <c:v>1.0000000000000044</c:v>
                </c:pt>
                <c:pt idx="3572">
                  <c:v>1.0000000000000044</c:v>
                </c:pt>
                <c:pt idx="3573">
                  <c:v>1.0000000000000044</c:v>
                </c:pt>
                <c:pt idx="3574">
                  <c:v>1.0000000000000044</c:v>
                </c:pt>
                <c:pt idx="3575">
                  <c:v>1.0000000000000044</c:v>
                </c:pt>
                <c:pt idx="3576">
                  <c:v>1.0000000000000044</c:v>
                </c:pt>
                <c:pt idx="3577">
                  <c:v>1.0000000000000044</c:v>
                </c:pt>
                <c:pt idx="3578">
                  <c:v>1.0000000000000044</c:v>
                </c:pt>
                <c:pt idx="3579">
                  <c:v>1.0000000000000044</c:v>
                </c:pt>
                <c:pt idx="3580">
                  <c:v>1.0000000000000044</c:v>
                </c:pt>
                <c:pt idx="3581">
                  <c:v>1.0000000000000044</c:v>
                </c:pt>
                <c:pt idx="3582">
                  <c:v>1.0000000000000044</c:v>
                </c:pt>
                <c:pt idx="3583">
                  <c:v>1.0000000000000044</c:v>
                </c:pt>
                <c:pt idx="3584">
                  <c:v>1.0000000000000044</c:v>
                </c:pt>
                <c:pt idx="3585">
                  <c:v>1.0000000000000044</c:v>
                </c:pt>
                <c:pt idx="3586">
                  <c:v>1.0000000000000044</c:v>
                </c:pt>
                <c:pt idx="3587">
                  <c:v>1.0000000000000044</c:v>
                </c:pt>
                <c:pt idx="3588">
                  <c:v>1.0000000000000044</c:v>
                </c:pt>
                <c:pt idx="3589">
                  <c:v>1.0000000000000044</c:v>
                </c:pt>
                <c:pt idx="3590">
                  <c:v>1.0000000000000044</c:v>
                </c:pt>
                <c:pt idx="3591">
                  <c:v>1.0000000000000044</c:v>
                </c:pt>
                <c:pt idx="3592">
                  <c:v>1.0000000000000044</c:v>
                </c:pt>
                <c:pt idx="3593">
                  <c:v>1.0000000000000044</c:v>
                </c:pt>
                <c:pt idx="3594">
                  <c:v>1.0000000000000044</c:v>
                </c:pt>
                <c:pt idx="3595">
                  <c:v>1.0000000000000044</c:v>
                </c:pt>
                <c:pt idx="3596">
                  <c:v>1.0000000000000044</c:v>
                </c:pt>
                <c:pt idx="3597">
                  <c:v>1.0000000000000044</c:v>
                </c:pt>
                <c:pt idx="3598">
                  <c:v>1.0000000000000044</c:v>
                </c:pt>
                <c:pt idx="3599">
                  <c:v>1.0000000000000044</c:v>
                </c:pt>
                <c:pt idx="3600">
                  <c:v>1.0000000000000044</c:v>
                </c:pt>
                <c:pt idx="3601">
                  <c:v>1.0000000000000044</c:v>
                </c:pt>
                <c:pt idx="3602">
                  <c:v>1.0000000000000044</c:v>
                </c:pt>
                <c:pt idx="3603">
                  <c:v>1.0000000000000044</c:v>
                </c:pt>
                <c:pt idx="3604">
                  <c:v>1.0000000000000044</c:v>
                </c:pt>
                <c:pt idx="3605">
                  <c:v>1.0000000000000044</c:v>
                </c:pt>
                <c:pt idx="3606">
                  <c:v>1.0000000000000044</c:v>
                </c:pt>
                <c:pt idx="3607">
                  <c:v>1.0000000000000044</c:v>
                </c:pt>
                <c:pt idx="3608">
                  <c:v>1.0000000000000044</c:v>
                </c:pt>
                <c:pt idx="3609">
                  <c:v>1.0000000000000044</c:v>
                </c:pt>
                <c:pt idx="3610">
                  <c:v>1.0000000000000044</c:v>
                </c:pt>
                <c:pt idx="3611">
                  <c:v>1.0000000000000044</c:v>
                </c:pt>
                <c:pt idx="3612">
                  <c:v>1.0000000000000044</c:v>
                </c:pt>
                <c:pt idx="3613">
                  <c:v>1.0000000000000044</c:v>
                </c:pt>
                <c:pt idx="3614">
                  <c:v>1.0000000000000044</c:v>
                </c:pt>
                <c:pt idx="3615">
                  <c:v>1.0000000000000044</c:v>
                </c:pt>
                <c:pt idx="3616">
                  <c:v>1.0000000000000044</c:v>
                </c:pt>
                <c:pt idx="3617">
                  <c:v>1.0000000000000044</c:v>
                </c:pt>
                <c:pt idx="3618">
                  <c:v>1.0000000000000044</c:v>
                </c:pt>
                <c:pt idx="3619">
                  <c:v>1.0000000000000044</c:v>
                </c:pt>
                <c:pt idx="3620">
                  <c:v>1.0000000000000044</c:v>
                </c:pt>
                <c:pt idx="3621">
                  <c:v>1.0000000000000044</c:v>
                </c:pt>
                <c:pt idx="3622">
                  <c:v>1.0000000000000044</c:v>
                </c:pt>
                <c:pt idx="3623">
                  <c:v>1.0000000000000044</c:v>
                </c:pt>
                <c:pt idx="3624">
                  <c:v>1.0000000000000044</c:v>
                </c:pt>
                <c:pt idx="3625">
                  <c:v>1.0000000000000044</c:v>
                </c:pt>
                <c:pt idx="3626">
                  <c:v>1.0000000000000044</c:v>
                </c:pt>
                <c:pt idx="3627">
                  <c:v>1.0000000000000044</c:v>
                </c:pt>
                <c:pt idx="3628">
                  <c:v>1.0000000000000044</c:v>
                </c:pt>
                <c:pt idx="3629">
                  <c:v>1.0000000000000044</c:v>
                </c:pt>
                <c:pt idx="3630">
                  <c:v>1.0000000000000044</c:v>
                </c:pt>
                <c:pt idx="3631">
                  <c:v>1.0000000000000044</c:v>
                </c:pt>
                <c:pt idx="3632">
                  <c:v>1.0000000000000044</c:v>
                </c:pt>
                <c:pt idx="3633">
                  <c:v>1.0000000000000044</c:v>
                </c:pt>
                <c:pt idx="3634">
                  <c:v>1.0000000000000044</c:v>
                </c:pt>
                <c:pt idx="3635">
                  <c:v>1.0000000000000044</c:v>
                </c:pt>
                <c:pt idx="3636">
                  <c:v>1.0000000000000044</c:v>
                </c:pt>
                <c:pt idx="3637">
                  <c:v>1.0000000000000044</c:v>
                </c:pt>
                <c:pt idx="3638">
                  <c:v>1.0000000000000044</c:v>
                </c:pt>
                <c:pt idx="3639">
                  <c:v>1.0000000000000044</c:v>
                </c:pt>
                <c:pt idx="3640">
                  <c:v>1.0000000000000044</c:v>
                </c:pt>
                <c:pt idx="3641">
                  <c:v>1.0000000000000044</c:v>
                </c:pt>
                <c:pt idx="3642">
                  <c:v>1.0000000000000044</c:v>
                </c:pt>
                <c:pt idx="3643">
                  <c:v>1.0000000000000044</c:v>
                </c:pt>
                <c:pt idx="3644">
                  <c:v>1.0000000000000044</c:v>
                </c:pt>
                <c:pt idx="3645">
                  <c:v>1.0000000000000044</c:v>
                </c:pt>
                <c:pt idx="3646">
                  <c:v>1.0000000000000044</c:v>
                </c:pt>
                <c:pt idx="3647">
                  <c:v>1.0000000000000044</c:v>
                </c:pt>
                <c:pt idx="3648">
                  <c:v>1.0000000000000044</c:v>
                </c:pt>
                <c:pt idx="3649">
                  <c:v>1.0000000000000044</c:v>
                </c:pt>
                <c:pt idx="3650">
                  <c:v>1.0000000000000044</c:v>
                </c:pt>
                <c:pt idx="3651">
                  <c:v>1.0000000000000044</c:v>
                </c:pt>
                <c:pt idx="3652">
                  <c:v>1.0000000000000044</c:v>
                </c:pt>
                <c:pt idx="3653">
                  <c:v>1.0000000000000044</c:v>
                </c:pt>
                <c:pt idx="3654">
                  <c:v>1.0000000000000044</c:v>
                </c:pt>
                <c:pt idx="3655">
                  <c:v>1.0000000000000044</c:v>
                </c:pt>
                <c:pt idx="3656">
                  <c:v>1.0000000000000044</c:v>
                </c:pt>
                <c:pt idx="3657">
                  <c:v>1.0000000000000044</c:v>
                </c:pt>
                <c:pt idx="3658">
                  <c:v>1.0000000000000044</c:v>
                </c:pt>
                <c:pt idx="3659">
                  <c:v>1.0000000000000044</c:v>
                </c:pt>
                <c:pt idx="3660">
                  <c:v>1.0000000000000044</c:v>
                </c:pt>
                <c:pt idx="3661">
                  <c:v>1.0000000000000044</c:v>
                </c:pt>
                <c:pt idx="3662">
                  <c:v>1.0000000000000044</c:v>
                </c:pt>
                <c:pt idx="3663">
                  <c:v>1.0000000000000044</c:v>
                </c:pt>
                <c:pt idx="3664">
                  <c:v>1.0000000000000044</c:v>
                </c:pt>
                <c:pt idx="3665">
                  <c:v>1.0000000000000044</c:v>
                </c:pt>
                <c:pt idx="3666">
                  <c:v>1.0000000000000044</c:v>
                </c:pt>
                <c:pt idx="3667">
                  <c:v>1.0000000000000044</c:v>
                </c:pt>
                <c:pt idx="3668">
                  <c:v>1.0000000000000044</c:v>
                </c:pt>
                <c:pt idx="3669">
                  <c:v>1.0000000000000044</c:v>
                </c:pt>
                <c:pt idx="3670">
                  <c:v>1.0000000000000044</c:v>
                </c:pt>
                <c:pt idx="3671">
                  <c:v>1.0000000000000044</c:v>
                </c:pt>
                <c:pt idx="3672">
                  <c:v>1.0000000000000044</c:v>
                </c:pt>
                <c:pt idx="3673">
                  <c:v>1.0000000000000044</c:v>
                </c:pt>
                <c:pt idx="3674">
                  <c:v>1.0000000000000044</c:v>
                </c:pt>
                <c:pt idx="3675">
                  <c:v>1.0000000000000044</c:v>
                </c:pt>
                <c:pt idx="3676">
                  <c:v>1.0000000000000044</c:v>
                </c:pt>
                <c:pt idx="3677">
                  <c:v>1.0000000000000044</c:v>
                </c:pt>
                <c:pt idx="3678">
                  <c:v>1.0000000000000044</c:v>
                </c:pt>
                <c:pt idx="3679">
                  <c:v>1.0000000000000044</c:v>
                </c:pt>
                <c:pt idx="3680">
                  <c:v>1.0000000000000044</c:v>
                </c:pt>
                <c:pt idx="3681">
                  <c:v>1.0000000000000044</c:v>
                </c:pt>
                <c:pt idx="3682">
                  <c:v>1.0000000000000044</c:v>
                </c:pt>
                <c:pt idx="3683">
                  <c:v>1.0000000000000044</c:v>
                </c:pt>
                <c:pt idx="3684">
                  <c:v>1.0000000000000044</c:v>
                </c:pt>
                <c:pt idx="3685">
                  <c:v>1.0000000000000044</c:v>
                </c:pt>
                <c:pt idx="3686">
                  <c:v>1.0000000000000044</c:v>
                </c:pt>
                <c:pt idx="3687">
                  <c:v>1.0000000000000044</c:v>
                </c:pt>
                <c:pt idx="3688">
                  <c:v>1.0000000000000044</c:v>
                </c:pt>
                <c:pt idx="3689">
                  <c:v>1.0000000000000044</c:v>
                </c:pt>
                <c:pt idx="3690">
                  <c:v>1.0000000000000044</c:v>
                </c:pt>
                <c:pt idx="3691">
                  <c:v>1.0000000000000044</c:v>
                </c:pt>
                <c:pt idx="3692">
                  <c:v>1.0000000000000044</c:v>
                </c:pt>
                <c:pt idx="3693">
                  <c:v>1.0000000000000044</c:v>
                </c:pt>
                <c:pt idx="3694">
                  <c:v>1.0000000000000044</c:v>
                </c:pt>
                <c:pt idx="3695">
                  <c:v>1.0000000000000044</c:v>
                </c:pt>
                <c:pt idx="3696">
                  <c:v>1.0000000000000044</c:v>
                </c:pt>
                <c:pt idx="3697">
                  <c:v>1.0000000000000044</c:v>
                </c:pt>
                <c:pt idx="3698">
                  <c:v>1.0000000000000044</c:v>
                </c:pt>
                <c:pt idx="3699">
                  <c:v>1.0000000000000044</c:v>
                </c:pt>
                <c:pt idx="3700">
                  <c:v>1.0000000000000044</c:v>
                </c:pt>
                <c:pt idx="3701">
                  <c:v>1.0000000000000044</c:v>
                </c:pt>
                <c:pt idx="3702">
                  <c:v>1.0000000000000044</c:v>
                </c:pt>
                <c:pt idx="3703">
                  <c:v>1.0000000000000044</c:v>
                </c:pt>
                <c:pt idx="3704">
                  <c:v>1.0000000000000044</c:v>
                </c:pt>
                <c:pt idx="3705">
                  <c:v>1.0000000000000044</c:v>
                </c:pt>
                <c:pt idx="3706">
                  <c:v>1.0000000000000044</c:v>
                </c:pt>
                <c:pt idx="3707">
                  <c:v>1.0000000000000044</c:v>
                </c:pt>
                <c:pt idx="3708">
                  <c:v>1.0000000000000044</c:v>
                </c:pt>
                <c:pt idx="3709">
                  <c:v>1.0000000000000044</c:v>
                </c:pt>
                <c:pt idx="3710">
                  <c:v>1.0000000000000044</c:v>
                </c:pt>
                <c:pt idx="3711">
                  <c:v>1.0000000000000044</c:v>
                </c:pt>
                <c:pt idx="3712">
                  <c:v>1.0000000000000044</c:v>
                </c:pt>
                <c:pt idx="3713">
                  <c:v>1.0000000000000044</c:v>
                </c:pt>
                <c:pt idx="3714">
                  <c:v>1.0000000000000044</c:v>
                </c:pt>
                <c:pt idx="3715">
                  <c:v>1.0000000000000044</c:v>
                </c:pt>
                <c:pt idx="3716">
                  <c:v>1.0000000000000044</c:v>
                </c:pt>
                <c:pt idx="3717">
                  <c:v>1.0000000000000044</c:v>
                </c:pt>
                <c:pt idx="3718">
                  <c:v>1.0000000000000044</c:v>
                </c:pt>
                <c:pt idx="3719">
                  <c:v>1.0000000000000044</c:v>
                </c:pt>
                <c:pt idx="3720">
                  <c:v>1.0000000000000044</c:v>
                </c:pt>
                <c:pt idx="3721">
                  <c:v>1.0000000000000044</c:v>
                </c:pt>
                <c:pt idx="3722">
                  <c:v>1.0000000000000044</c:v>
                </c:pt>
                <c:pt idx="3723">
                  <c:v>1.0000000000000044</c:v>
                </c:pt>
                <c:pt idx="3724">
                  <c:v>1.0000000000000044</c:v>
                </c:pt>
                <c:pt idx="3725">
                  <c:v>1.0000000000000044</c:v>
                </c:pt>
                <c:pt idx="3726">
                  <c:v>1.0000000000000044</c:v>
                </c:pt>
                <c:pt idx="3727">
                  <c:v>1.0000000000000044</c:v>
                </c:pt>
                <c:pt idx="3728">
                  <c:v>1.0000000000000044</c:v>
                </c:pt>
                <c:pt idx="3729">
                  <c:v>1.0000000000000044</c:v>
                </c:pt>
                <c:pt idx="3730">
                  <c:v>1.0000000000000044</c:v>
                </c:pt>
                <c:pt idx="3731">
                  <c:v>1.0000000000000044</c:v>
                </c:pt>
                <c:pt idx="3732">
                  <c:v>1.0000000000000044</c:v>
                </c:pt>
                <c:pt idx="3733">
                  <c:v>1.0000000000000044</c:v>
                </c:pt>
                <c:pt idx="3734">
                  <c:v>1.0000000000000044</c:v>
                </c:pt>
                <c:pt idx="3735">
                  <c:v>1.0000000000000044</c:v>
                </c:pt>
                <c:pt idx="3736">
                  <c:v>1.0000000000000044</c:v>
                </c:pt>
                <c:pt idx="3737">
                  <c:v>1.0000000000000044</c:v>
                </c:pt>
                <c:pt idx="3738">
                  <c:v>1.0000000000000044</c:v>
                </c:pt>
                <c:pt idx="3739">
                  <c:v>1.0000000000000044</c:v>
                </c:pt>
                <c:pt idx="3740">
                  <c:v>1.0000000000000044</c:v>
                </c:pt>
                <c:pt idx="3741">
                  <c:v>1.0000000000000044</c:v>
                </c:pt>
                <c:pt idx="3742">
                  <c:v>1.0000000000000044</c:v>
                </c:pt>
                <c:pt idx="3743">
                  <c:v>1.0000000000000044</c:v>
                </c:pt>
                <c:pt idx="3744">
                  <c:v>1.0000000000000044</c:v>
                </c:pt>
                <c:pt idx="3745">
                  <c:v>1.0000000000000044</c:v>
                </c:pt>
                <c:pt idx="3746">
                  <c:v>1.0000000000000044</c:v>
                </c:pt>
                <c:pt idx="3747">
                  <c:v>1.0000000000000044</c:v>
                </c:pt>
                <c:pt idx="3748">
                  <c:v>1.0000000000000044</c:v>
                </c:pt>
                <c:pt idx="3749">
                  <c:v>1.0000000000000044</c:v>
                </c:pt>
                <c:pt idx="3750">
                  <c:v>1.0000000000000044</c:v>
                </c:pt>
                <c:pt idx="3751">
                  <c:v>1.0000000000000044</c:v>
                </c:pt>
                <c:pt idx="3752">
                  <c:v>1.0000000000000044</c:v>
                </c:pt>
                <c:pt idx="3753">
                  <c:v>1.0000000000000044</c:v>
                </c:pt>
                <c:pt idx="3754">
                  <c:v>1.0000000000000044</c:v>
                </c:pt>
                <c:pt idx="3755">
                  <c:v>1.0000000000000044</c:v>
                </c:pt>
                <c:pt idx="3756">
                  <c:v>1.0000000000000044</c:v>
                </c:pt>
                <c:pt idx="3757">
                  <c:v>1.0000000000000044</c:v>
                </c:pt>
                <c:pt idx="3758">
                  <c:v>1.0000000000000044</c:v>
                </c:pt>
                <c:pt idx="3759">
                  <c:v>1.0000000000000044</c:v>
                </c:pt>
                <c:pt idx="3760">
                  <c:v>1.0000000000000044</c:v>
                </c:pt>
                <c:pt idx="3761">
                  <c:v>1.0000000000000044</c:v>
                </c:pt>
                <c:pt idx="3762">
                  <c:v>1.0000000000000044</c:v>
                </c:pt>
                <c:pt idx="3763">
                  <c:v>1.0000000000000044</c:v>
                </c:pt>
                <c:pt idx="3764">
                  <c:v>1.0000000000000044</c:v>
                </c:pt>
                <c:pt idx="3765">
                  <c:v>1.0000000000000044</c:v>
                </c:pt>
                <c:pt idx="3766">
                  <c:v>1.0000000000000044</c:v>
                </c:pt>
                <c:pt idx="3767">
                  <c:v>1.0000000000000044</c:v>
                </c:pt>
                <c:pt idx="3768">
                  <c:v>1.0000000000000044</c:v>
                </c:pt>
                <c:pt idx="3769">
                  <c:v>1.0000000000000044</c:v>
                </c:pt>
                <c:pt idx="3770">
                  <c:v>1.0000000000000044</c:v>
                </c:pt>
                <c:pt idx="3771">
                  <c:v>1.0000000000000044</c:v>
                </c:pt>
                <c:pt idx="3772">
                  <c:v>1.0000000000000044</c:v>
                </c:pt>
                <c:pt idx="3773">
                  <c:v>1.0000000000000044</c:v>
                </c:pt>
                <c:pt idx="3774">
                  <c:v>1.0000000000000044</c:v>
                </c:pt>
                <c:pt idx="3775">
                  <c:v>1.0000000000000044</c:v>
                </c:pt>
                <c:pt idx="3776">
                  <c:v>1.0000000000000044</c:v>
                </c:pt>
                <c:pt idx="3777">
                  <c:v>1.0000000000000044</c:v>
                </c:pt>
                <c:pt idx="3778">
                  <c:v>1.0000000000000044</c:v>
                </c:pt>
                <c:pt idx="3779">
                  <c:v>1.0000000000000044</c:v>
                </c:pt>
                <c:pt idx="3780">
                  <c:v>1.0000000000000044</c:v>
                </c:pt>
                <c:pt idx="3781">
                  <c:v>1.0000000000000044</c:v>
                </c:pt>
                <c:pt idx="3782">
                  <c:v>1.0000000000000044</c:v>
                </c:pt>
                <c:pt idx="3783">
                  <c:v>1.0000000000000044</c:v>
                </c:pt>
                <c:pt idx="3784">
                  <c:v>1.0000000000000044</c:v>
                </c:pt>
                <c:pt idx="3785">
                  <c:v>1.0000000000000044</c:v>
                </c:pt>
                <c:pt idx="3786">
                  <c:v>1.0000000000000044</c:v>
                </c:pt>
                <c:pt idx="3787">
                  <c:v>1.0000000000000044</c:v>
                </c:pt>
                <c:pt idx="3788">
                  <c:v>1.0000000000000044</c:v>
                </c:pt>
                <c:pt idx="3789">
                  <c:v>1.0000000000000044</c:v>
                </c:pt>
                <c:pt idx="3790">
                  <c:v>1.0000000000000044</c:v>
                </c:pt>
                <c:pt idx="3791">
                  <c:v>1.0000000000000044</c:v>
                </c:pt>
                <c:pt idx="3792">
                  <c:v>1.0000000000000044</c:v>
                </c:pt>
                <c:pt idx="3793">
                  <c:v>1.0000000000000044</c:v>
                </c:pt>
                <c:pt idx="3794">
                  <c:v>1.0000000000000044</c:v>
                </c:pt>
                <c:pt idx="3795">
                  <c:v>1.0000000000000044</c:v>
                </c:pt>
                <c:pt idx="3796">
                  <c:v>1.0000000000000044</c:v>
                </c:pt>
                <c:pt idx="3797">
                  <c:v>1.0000000000000044</c:v>
                </c:pt>
                <c:pt idx="3798">
                  <c:v>1.0000000000000044</c:v>
                </c:pt>
                <c:pt idx="3799">
                  <c:v>1.0000000000000044</c:v>
                </c:pt>
                <c:pt idx="3800">
                  <c:v>1.0000000000000044</c:v>
                </c:pt>
                <c:pt idx="3801">
                  <c:v>1.0000000000000044</c:v>
                </c:pt>
                <c:pt idx="3802">
                  <c:v>1.0000000000000044</c:v>
                </c:pt>
                <c:pt idx="3803">
                  <c:v>1.0000000000000044</c:v>
                </c:pt>
                <c:pt idx="3804">
                  <c:v>1.0000000000000044</c:v>
                </c:pt>
                <c:pt idx="3805">
                  <c:v>1.0000000000000044</c:v>
                </c:pt>
                <c:pt idx="3806">
                  <c:v>1.0000000000000044</c:v>
                </c:pt>
                <c:pt idx="3807">
                  <c:v>1.0000000000000044</c:v>
                </c:pt>
                <c:pt idx="3808">
                  <c:v>1.0000000000000044</c:v>
                </c:pt>
                <c:pt idx="3809">
                  <c:v>1.0000000000000044</c:v>
                </c:pt>
                <c:pt idx="3810">
                  <c:v>1.0000000000000044</c:v>
                </c:pt>
                <c:pt idx="3811">
                  <c:v>1.0000000000000044</c:v>
                </c:pt>
                <c:pt idx="3812">
                  <c:v>1.0000000000000044</c:v>
                </c:pt>
                <c:pt idx="3813">
                  <c:v>1.0000000000000044</c:v>
                </c:pt>
                <c:pt idx="3814">
                  <c:v>1.0000000000000044</c:v>
                </c:pt>
                <c:pt idx="3815">
                  <c:v>1.0000000000000044</c:v>
                </c:pt>
                <c:pt idx="3816">
                  <c:v>1.0000000000000044</c:v>
                </c:pt>
                <c:pt idx="3817">
                  <c:v>1.0000000000000044</c:v>
                </c:pt>
                <c:pt idx="3818">
                  <c:v>1.0000000000000044</c:v>
                </c:pt>
                <c:pt idx="3819">
                  <c:v>1.0000000000000044</c:v>
                </c:pt>
                <c:pt idx="3820">
                  <c:v>1.0000000000000044</c:v>
                </c:pt>
                <c:pt idx="3821">
                  <c:v>1.0000000000000044</c:v>
                </c:pt>
                <c:pt idx="3822">
                  <c:v>1.0000000000000044</c:v>
                </c:pt>
                <c:pt idx="3823">
                  <c:v>1.0000000000000044</c:v>
                </c:pt>
                <c:pt idx="3824">
                  <c:v>1.0000000000000044</c:v>
                </c:pt>
                <c:pt idx="3825">
                  <c:v>1.0000000000000044</c:v>
                </c:pt>
                <c:pt idx="3826">
                  <c:v>1.0000000000000044</c:v>
                </c:pt>
                <c:pt idx="3827">
                  <c:v>1.0000000000000044</c:v>
                </c:pt>
                <c:pt idx="3828">
                  <c:v>1.0000000000000044</c:v>
                </c:pt>
                <c:pt idx="3829">
                  <c:v>1.0000000000000044</c:v>
                </c:pt>
                <c:pt idx="3830">
                  <c:v>1.0000000000000044</c:v>
                </c:pt>
                <c:pt idx="3831">
                  <c:v>1.0000000000000044</c:v>
                </c:pt>
                <c:pt idx="3832">
                  <c:v>1.0000000000000044</c:v>
                </c:pt>
                <c:pt idx="3833">
                  <c:v>1.0000000000000044</c:v>
                </c:pt>
                <c:pt idx="3834">
                  <c:v>1.0000000000000044</c:v>
                </c:pt>
                <c:pt idx="3835">
                  <c:v>1.0000000000000044</c:v>
                </c:pt>
                <c:pt idx="3836">
                  <c:v>1.0000000000000044</c:v>
                </c:pt>
                <c:pt idx="3837">
                  <c:v>1.0000000000000044</c:v>
                </c:pt>
                <c:pt idx="3838">
                  <c:v>1.0000000000000044</c:v>
                </c:pt>
                <c:pt idx="3839">
                  <c:v>1.0000000000000044</c:v>
                </c:pt>
                <c:pt idx="3840">
                  <c:v>1.0000000000000044</c:v>
                </c:pt>
                <c:pt idx="3841">
                  <c:v>1.0000000000000044</c:v>
                </c:pt>
                <c:pt idx="3842">
                  <c:v>1.0000000000000044</c:v>
                </c:pt>
                <c:pt idx="3843">
                  <c:v>1.0000000000000044</c:v>
                </c:pt>
                <c:pt idx="3844">
                  <c:v>1.0000000000000044</c:v>
                </c:pt>
                <c:pt idx="3845">
                  <c:v>1.0000000000000044</c:v>
                </c:pt>
                <c:pt idx="3846">
                  <c:v>1.0000000000000044</c:v>
                </c:pt>
                <c:pt idx="3847">
                  <c:v>1.0000000000000044</c:v>
                </c:pt>
                <c:pt idx="3848">
                  <c:v>1.0000000000000044</c:v>
                </c:pt>
                <c:pt idx="3849">
                  <c:v>1.0000000000000044</c:v>
                </c:pt>
                <c:pt idx="3850">
                  <c:v>1.0000000000000044</c:v>
                </c:pt>
                <c:pt idx="3851">
                  <c:v>1.0000000000000044</c:v>
                </c:pt>
                <c:pt idx="3852">
                  <c:v>1.0000000000000044</c:v>
                </c:pt>
                <c:pt idx="3853">
                  <c:v>1.0000000000000044</c:v>
                </c:pt>
                <c:pt idx="3854">
                  <c:v>1.0000000000000044</c:v>
                </c:pt>
                <c:pt idx="3855">
                  <c:v>1.0000000000000044</c:v>
                </c:pt>
                <c:pt idx="3856">
                  <c:v>1.0000000000000044</c:v>
                </c:pt>
                <c:pt idx="3857">
                  <c:v>1.0000000000000044</c:v>
                </c:pt>
                <c:pt idx="3858">
                  <c:v>1.0000000000000044</c:v>
                </c:pt>
                <c:pt idx="3859">
                  <c:v>1.0000000000000044</c:v>
                </c:pt>
                <c:pt idx="3860">
                  <c:v>1.0000000000000044</c:v>
                </c:pt>
                <c:pt idx="3861">
                  <c:v>1.0000000000000044</c:v>
                </c:pt>
                <c:pt idx="3862">
                  <c:v>1.0000000000000044</c:v>
                </c:pt>
                <c:pt idx="3863">
                  <c:v>1.0000000000000044</c:v>
                </c:pt>
                <c:pt idx="3864">
                  <c:v>1.0000000000000044</c:v>
                </c:pt>
                <c:pt idx="3865">
                  <c:v>1.0000000000000044</c:v>
                </c:pt>
                <c:pt idx="3866">
                  <c:v>1.0000000000000044</c:v>
                </c:pt>
                <c:pt idx="3867">
                  <c:v>1.0000000000000044</c:v>
                </c:pt>
                <c:pt idx="3868">
                  <c:v>1.0000000000000044</c:v>
                </c:pt>
                <c:pt idx="3869">
                  <c:v>1.0000000000000044</c:v>
                </c:pt>
                <c:pt idx="3870">
                  <c:v>1.0000000000000044</c:v>
                </c:pt>
                <c:pt idx="3871">
                  <c:v>1.0000000000000044</c:v>
                </c:pt>
                <c:pt idx="3872">
                  <c:v>1.0000000000000044</c:v>
                </c:pt>
                <c:pt idx="3873">
                  <c:v>1.0000000000000044</c:v>
                </c:pt>
                <c:pt idx="3874">
                  <c:v>1.0000000000000044</c:v>
                </c:pt>
                <c:pt idx="3875">
                  <c:v>1.0000000000000044</c:v>
                </c:pt>
                <c:pt idx="3876">
                  <c:v>1.0000000000000044</c:v>
                </c:pt>
                <c:pt idx="3877">
                  <c:v>1.0000000000000044</c:v>
                </c:pt>
                <c:pt idx="3878">
                  <c:v>1.0000000000000044</c:v>
                </c:pt>
                <c:pt idx="3879">
                  <c:v>1.0000000000000044</c:v>
                </c:pt>
                <c:pt idx="3880">
                  <c:v>1.0000000000000044</c:v>
                </c:pt>
                <c:pt idx="3881">
                  <c:v>1.0000000000000044</c:v>
                </c:pt>
                <c:pt idx="3882">
                  <c:v>1.0000000000000044</c:v>
                </c:pt>
                <c:pt idx="3883">
                  <c:v>1.0000000000000044</c:v>
                </c:pt>
                <c:pt idx="3884">
                  <c:v>1.0000000000000044</c:v>
                </c:pt>
                <c:pt idx="3885">
                  <c:v>1.0000000000000044</c:v>
                </c:pt>
                <c:pt idx="3886">
                  <c:v>1.0000000000000044</c:v>
                </c:pt>
                <c:pt idx="3887">
                  <c:v>1.0000000000000044</c:v>
                </c:pt>
                <c:pt idx="3888">
                  <c:v>1.0000000000000044</c:v>
                </c:pt>
                <c:pt idx="3889">
                  <c:v>1.0000000000000044</c:v>
                </c:pt>
                <c:pt idx="3890">
                  <c:v>1.0000000000000044</c:v>
                </c:pt>
                <c:pt idx="3891">
                  <c:v>1.0000000000000044</c:v>
                </c:pt>
                <c:pt idx="3892">
                  <c:v>1.0000000000000044</c:v>
                </c:pt>
                <c:pt idx="3893">
                  <c:v>1.0000000000000044</c:v>
                </c:pt>
                <c:pt idx="3894">
                  <c:v>1.0000000000000044</c:v>
                </c:pt>
                <c:pt idx="3895">
                  <c:v>1.0000000000000044</c:v>
                </c:pt>
                <c:pt idx="3896">
                  <c:v>1.0000000000000044</c:v>
                </c:pt>
                <c:pt idx="3897">
                  <c:v>1.0000000000000044</c:v>
                </c:pt>
                <c:pt idx="3898">
                  <c:v>1.0000000000000044</c:v>
                </c:pt>
                <c:pt idx="3899">
                  <c:v>1.0000000000000044</c:v>
                </c:pt>
                <c:pt idx="3900">
                  <c:v>1.0000000000000044</c:v>
                </c:pt>
                <c:pt idx="3901">
                  <c:v>1.0000000000000044</c:v>
                </c:pt>
                <c:pt idx="3902">
                  <c:v>1.0000000000000044</c:v>
                </c:pt>
                <c:pt idx="3903">
                  <c:v>1.0000000000000044</c:v>
                </c:pt>
                <c:pt idx="3904">
                  <c:v>1.0000000000000044</c:v>
                </c:pt>
                <c:pt idx="3905">
                  <c:v>1.0000000000000044</c:v>
                </c:pt>
                <c:pt idx="3906">
                  <c:v>1.0000000000000044</c:v>
                </c:pt>
                <c:pt idx="3907">
                  <c:v>1.0000000000000044</c:v>
                </c:pt>
                <c:pt idx="3908">
                  <c:v>1.0000000000000044</c:v>
                </c:pt>
                <c:pt idx="3909">
                  <c:v>1.0000000000000044</c:v>
                </c:pt>
                <c:pt idx="3910">
                  <c:v>1.0000000000000044</c:v>
                </c:pt>
                <c:pt idx="3911">
                  <c:v>1.0000000000000044</c:v>
                </c:pt>
                <c:pt idx="3912">
                  <c:v>1.0000000000000044</c:v>
                </c:pt>
                <c:pt idx="3913">
                  <c:v>1.0000000000000044</c:v>
                </c:pt>
                <c:pt idx="3914">
                  <c:v>1.0000000000000044</c:v>
                </c:pt>
                <c:pt idx="3915">
                  <c:v>1.0000000000000044</c:v>
                </c:pt>
                <c:pt idx="3916">
                  <c:v>1.0000000000000044</c:v>
                </c:pt>
                <c:pt idx="3917">
                  <c:v>1.0000000000000044</c:v>
                </c:pt>
                <c:pt idx="3918">
                  <c:v>1.0000000000000044</c:v>
                </c:pt>
                <c:pt idx="3919">
                  <c:v>1.0000000000000044</c:v>
                </c:pt>
                <c:pt idx="3920">
                  <c:v>1.0000000000000044</c:v>
                </c:pt>
                <c:pt idx="3921">
                  <c:v>1.0000000000000044</c:v>
                </c:pt>
                <c:pt idx="3922">
                  <c:v>1.0000000000000044</c:v>
                </c:pt>
                <c:pt idx="3923">
                  <c:v>1.0000000000000044</c:v>
                </c:pt>
                <c:pt idx="3924">
                  <c:v>1.0000000000000044</c:v>
                </c:pt>
                <c:pt idx="3925">
                  <c:v>1.0000000000000044</c:v>
                </c:pt>
                <c:pt idx="3926">
                  <c:v>1.0000000000000044</c:v>
                </c:pt>
                <c:pt idx="3927">
                  <c:v>1.0000000000000044</c:v>
                </c:pt>
                <c:pt idx="3928">
                  <c:v>1.0000000000000044</c:v>
                </c:pt>
                <c:pt idx="3929">
                  <c:v>1.0000000000000044</c:v>
                </c:pt>
                <c:pt idx="3930">
                  <c:v>1.0000000000000044</c:v>
                </c:pt>
                <c:pt idx="3931">
                  <c:v>1.0000000000000044</c:v>
                </c:pt>
                <c:pt idx="3932">
                  <c:v>1.0000000000000044</c:v>
                </c:pt>
                <c:pt idx="3933">
                  <c:v>1.0000000000000044</c:v>
                </c:pt>
                <c:pt idx="3934">
                  <c:v>1.0000000000000044</c:v>
                </c:pt>
                <c:pt idx="3935">
                  <c:v>1.0000000000000044</c:v>
                </c:pt>
                <c:pt idx="3936">
                  <c:v>1.0000000000000044</c:v>
                </c:pt>
                <c:pt idx="3937">
                  <c:v>1.0000000000000044</c:v>
                </c:pt>
                <c:pt idx="3938">
                  <c:v>1.0000000000000044</c:v>
                </c:pt>
                <c:pt idx="3939">
                  <c:v>1.0000000000000044</c:v>
                </c:pt>
                <c:pt idx="3940">
                  <c:v>1.0000000000000044</c:v>
                </c:pt>
                <c:pt idx="3941">
                  <c:v>1.0000000000000044</c:v>
                </c:pt>
                <c:pt idx="3942">
                  <c:v>1.0000000000000044</c:v>
                </c:pt>
                <c:pt idx="3943">
                  <c:v>1.0000000000000044</c:v>
                </c:pt>
                <c:pt idx="3944">
                  <c:v>1.0000000000000044</c:v>
                </c:pt>
                <c:pt idx="3945">
                  <c:v>1.0000000000000044</c:v>
                </c:pt>
                <c:pt idx="3946">
                  <c:v>1.0000000000000044</c:v>
                </c:pt>
                <c:pt idx="3947">
                  <c:v>1.0000000000000044</c:v>
                </c:pt>
                <c:pt idx="3948">
                  <c:v>1.0000000000000044</c:v>
                </c:pt>
                <c:pt idx="3949">
                  <c:v>1.0000000000000044</c:v>
                </c:pt>
                <c:pt idx="3950">
                  <c:v>1.0000000000000044</c:v>
                </c:pt>
                <c:pt idx="3951">
                  <c:v>1.0000000000000044</c:v>
                </c:pt>
                <c:pt idx="3952">
                  <c:v>1.0000000000000044</c:v>
                </c:pt>
                <c:pt idx="3953">
                  <c:v>1.0000000000000044</c:v>
                </c:pt>
                <c:pt idx="3954">
                  <c:v>1.0000000000000044</c:v>
                </c:pt>
                <c:pt idx="3955">
                  <c:v>1.0000000000000044</c:v>
                </c:pt>
                <c:pt idx="3956">
                  <c:v>1.0000000000000044</c:v>
                </c:pt>
                <c:pt idx="3957">
                  <c:v>1.0000000000000044</c:v>
                </c:pt>
                <c:pt idx="3958">
                  <c:v>1.0000000000000044</c:v>
                </c:pt>
                <c:pt idx="3959">
                  <c:v>1.0000000000000044</c:v>
                </c:pt>
                <c:pt idx="3960">
                  <c:v>1.0000000000000044</c:v>
                </c:pt>
                <c:pt idx="3961">
                  <c:v>1.0000000000000044</c:v>
                </c:pt>
                <c:pt idx="3962">
                  <c:v>1.0000000000000044</c:v>
                </c:pt>
                <c:pt idx="3963">
                  <c:v>1.0000000000000044</c:v>
                </c:pt>
                <c:pt idx="3964">
                  <c:v>1.0000000000000044</c:v>
                </c:pt>
                <c:pt idx="3965">
                  <c:v>1.0000000000000044</c:v>
                </c:pt>
                <c:pt idx="3966">
                  <c:v>1.0000000000000044</c:v>
                </c:pt>
                <c:pt idx="3967">
                  <c:v>1.0000000000000044</c:v>
                </c:pt>
                <c:pt idx="3968">
                  <c:v>1.0000000000000044</c:v>
                </c:pt>
                <c:pt idx="3969">
                  <c:v>1.0000000000000044</c:v>
                </c:pt>
                <c:pt idx="3970">
                  <c:v>1.0000000000000044</c:v>
                </c:pt>
                <c:pt idx="3971">
                  <c:v>1.0000000000000044</c:v>
                </c:pt>
                <c:pt idx="3972">
                  <c:v>1.0000000000000044</c:v>
                </c:pt>
                <c:pt idx="3973">
                  <c:v>1.0000000000000044</c:v>
                </c:pt>
                <c:pt idx="3974">
                  <c:v>1.0000000000000044</c:v>
                </c:pt>
                <c:pt idx="3975">
                  <c:v>1.0000000000000044</c:v>
                </c:pt>
                <c:pt idx="3976">
                  <c:v>1.0000000000000044</c:v>
                </c:pt>
                <c:pt idx="3977">
                  <c:v>1.0000000000000044</c:v>
                </c:pt>
                <c:pt idx="3978">
                  <c:v>1.0000000000000044</c:v>
                </c:pt>
                <c:pt idx="3979">
                  <c:v>1.0000000000000044</c:v>
                </c:pt>
                <c:pt idx="3980">
                  <c:v>1.0000000000000044</c:v>
                </c:pt>
                <c:pt idx="3981">
                  <c:v>1.0000000000000044</c:v>
                </c:pt>
                <c:pt idx="3982">
                  <c:v>1.0000000000000044</c:v>
                </c:pt>
                <c:pt idx="3983">
                  <c:v>1.0000000000000044</c:v>
                </c:pt>
                <c:pt idx="3984">
                  <c:v>1.0000000000000044</c:v>
                </c:pt>
                <c:pt idx="3985">
                  <c:v>1.0000000000000044</c:v>
                </c:pt>
                <c:pt idx="3986">
                  <c:v>1.0000000000000044</c:v>
                </c:pt>
                <c:pt idx="3987">
                  <c:v>1.0000000000000044</c:v>
                </c:pt>
                <c:pt idx="3988">
                  <c:v>1.0000000000000044</c:v>
                </c:pt>
                <c:pt idx="3989">
                  <c:v>1.0000000000000044</c:v>
                </c:pt>
                <c:pt idx="3990">
                  <c:v>1.0000000000000044</c:v>
                </c:pt>
                <c:pt idx="3991">
                  <c:v>1.0000000000000044</c:v>
                </c:pt>
                <c:pt idx="3992">
                  <c:v>1.0000000000000044</c:v>
                </c:pt>
                <c:pt idx="3993">
                  <c:v>1.0000000000000044</c:v>
                </c:pt>
                <c:pt idx="3994">
                  <c:v>1.0000000000000044</c:v>
                </c:pt>
                <c:pt idx="3995">
                  <c:v>1.0000000000000044</c:v>
                </c:pt>
                <c:pt idx="3996">
                  <c:v>1.0000000000000044</c:v>
                </c:pt>
                <c:pt idx="3997">
                  <c:v>1.0000000000000044</c:v>
                </c:pt>
                <c:pt idx="3998">
                  <c:v>1.0000000000000044</c:v>
                </c:pt>
                <c:pt idx="3999">
                  <c:v>1.0000000000000044</c:v>
                </c:pt>
                <c:pt idx="4000">
                  <c:v>1.0000000000000044</c:v>
                </c:pt>
                <c:pt idx="4001">
                  <c:v>1.0000000000000044</c:v>
                </c:pt>
                <c:pt idx="4002">
                  <c:v>1.0000000000000044</c:v>
                </c:pt>
                <c:pt idx="4003">
                  <c:v>1.0000000000000044</c:v>
                </c:pt>
                <c:pt idx="4004">
                  <c:v>1.0000000000000044</c:v>
                </c:pt>
                <c:pt idx="4005">
                  <c:v>1.0000000000000044</c:v>
                </c:pt>
                <c:pt idx="4006">
                  <c:v>1.0000000000000044</c:v>
                </c:pt>
                <c:pt idx="4007">
                  <c:v>1.0000000000000044</c:v>
                </c:pt>
                <c:pt idx="4008">
                  <c:v>1.0000000000000044</c:v>
                </c:pt>
                <c:pt idx="4009">
                  <c:v>1.0000000000000044</c:v>
                </c:pt>
                <c:pt idx="4010">
                  <c:v>1.0000000000000044</c:v>
                </c:pt>
                <c:pt idx="4011">
                  <c:v>1.0000000000000044</c:v>
                </c:pt>
                <c:pt idx="4012">
                  <c:v>1.0000000000000044</c:v>
                </c:pt>
                <c:pt idx="4013">
                  <c:v>1.0000000000000044</c:v>
                </c:pt>
                <c:pt idx="4014">
                  <c:v>1.0000000000000044</c:v>
                </c:pt>
                <c:pt idx="4015">
                  <c:v>1.0000000000000044</c:v>
                </c:pt>
                <c:pt idx="4016">
                  <c:v>1.0000000000000044</c:v>
                </c:pt>
                <c:pt idx="4017">
                  <c:v>1.0000000000000044</c:v>
                </c:pt>
                <c:pt idx="4018">
                  <c:v>1.0000000000000044</c:v>
                </c:pt>
                <c:pt idx="4019">
                  <c:v>1.0000000000000044</c:v>
                </c:pt>
                <c:pt idx="4020">
                  <c:v>1.0000000000000044</c:v>
                </c:pt>
                <c:pt idx="4021">
                  <c:v>1.0000000000000044</c:v>
                </c:pt>
                <c:pt idx="4022">
                  <c:v>1.0000000000000044</c:v>
                </c:pt>
                <c:pt idx="4023">
                  <c:v>1.0000000000000044</c:v>
                </c:pt>
                <c:pt idx="4024">
                  <c:v>1.0000000000000044</c:v>
                </c:pt>
                <c:pt idx="4025">
                  <c:v>1.0000000000000044</c:v>
                </c:pt>
                <c:pt idx="4026">
                  <c:v>1.0000000000000044</c:v>
                </c:pt>
                <c:pt idx="4027">
                  <c:v>1.0000000000000044</c:v>
                </c:pt>
                <c:pt idx="4028">
                  <c:v>1.0000000000000044</c:v>
                </c:pt>
                <c:pt idx="4029">
                  <c:v>1.0000000000000044</c:v>
                </c:pt>
                <c:pt idx="4030">
                  <c:v>1.0000000000000044</c:v>
                </c:pt>
                <c:pt idx="4031">
                  <c:v>1.0000000000000044</c:v>
                </c:pt>
                <c:pt idx="4032">
                  <c:v>1.0000000000000044</c:v>
                </c:pt>
                <c:pt idx="4033">
                  <c:v>1.0000000000000044</c:v>
                </c:pt>
                <c:pt idx="4034">
                  <c:v>1.0000000000000044</c:v>
                </c:pt>
                <c:pt idx="4035">
                  <c:v>1.0000000000000044</c:v>
                </c:pt>
                <c:pt idx="4036">
                  <c:v>1.0000000000000044</c:v>
                </c:pt>
                <c:pt idx="4037">
                  <c:v>1.0000000000000044</c:v>
                </c:pt>
                <c:pt idx="4038">
                  <c:v>1.0000000000000044</c:v>
                </c:pt>
                <c:pt idx="4039">
                  <c:v>1.0000000000000044</c:v>
                </c:pt>
                <c:pt idx="4040">
                  <c:v>1.0000000000000044</c:v>
                </c:pt>
                <c:pt idx="4041">
                  <c:v>1.0000000000000044</c:v>
                </c:pt>
                <c:pt idx="4042">
                  <c:v>1.0000000000000044</c:v>
                </c:pt>
                <c:pt idx="4043">
                  <c:v>1.0000000000000044</c:v>
                </c:pt>
                <c:pt idx="4044">
                  <c:v>1.0000000000000044</c:v>
                </c:pt>
                <c:pt idx="4045">
                  <c:v>1.0000000000000044</c:v>
                </c:pt>
                <c:pt idx="4046">
                  <c:v>1.0000000000000044</c:v>
                </c:pt>
                <c:pt idx="4047">
                  <c:v>1.0000000000000044</c:v>
                </c:pt>
                <c:pt idx="4048">
                  <c:v>1.0000000000000044</c:v>
                </c:pt>
                <c:pt idx="4049">
                  <c:v>1.0000000000000044</c:v>
                </c:pt>
                <c:pt idx="4050">
                  <c:v>1.0000000000000044</c:v>
                </c:pt>
                <c:pt idx="4051">
                  <c:v>1.0000000000000044</c:v>
                </c:pt>
                <c:pt idx="4052">
                  <c:v>1.0000000000000044</c:v>
                </c:pt>
                <c:pt idx="4053">
                  <c:v>1.0000000000000044</c:v>
                </c:pt>
                <c:pt idx="4054">
                  <c:v>1.0000000000000044</c:v>
                </c:pt>
                <c:pt idx="4055">
                  <c:v>1.0000000000000044</c:v>
                </c:pt>
                <c:pt idx="4056">
                  <c:v>1.0000000000000044</c:v>
                </c:pt>
                <c:pt idx="4057">
                  <c:v>1.0000000000000044</c:v>
                </c:pt>
                <c:pt idx="4058">
                  <c:v>1.0000000000000044</c:v>
                </c:pt>
                <c:pt idx="4059">
                  <c:v>1.0000000000000044</c:v>
                </c:pt>
                <c:pt idx="4060">
                  <c:v>1.0000000000000044</c:v>
                </c:pt>
                <c:pt idx="4061">
                  <c:v>1.0000000000000044</c:v>
                </c:pt>
                <c:pt idx="4062">
                  <c:v>1.0000000000000044</c:v>
                </c:pt>
                <c:pt idx="4063">
                  <c:v>1.0000000000000044</c:v>
                </c:pt>
                <c:pt idx="4064">
                  <c:v>1.0000000000000044</c:v>
                </c:pt>
                <c:pt idx="4065">
                  <c:v>1.0000000000000044</c:v>
                </c:pt>
                <c:pt idx="4066">
                  <c:v>1.0000000000000044</c:v>
                </c:pt>
                <c:pt idx="4067">
                  <c:v>1.0000000000000044</c:v>
                </c:pt>
                <c:pt idx="4068">
                  <c:v>1.0000000000000044</c:v>
                </c:pt>
                <c:pt idx="4069">
                  <c:v>1.0000000000000044</c:v>
                </c:pt>
                <c:pt idx="4070">
                  <c:v>1.0000000000000044</c:v>
                </c:pt>
                <c:pt idx="4071">
                  <c:v>1.0000000000000044</c:v>
                </c:pt>
                <c:pt idx="4072">
                  <c:v>1.0000000000000044</c:v>
                </c:pt>
                <c:pt idx="4073">
                  <c:v>1.0000000000000044</c:v>
                </c:pt>
                <c:pt idx="4074">
                  <c:v>1.0000000000000044</c:v>
                </c:pt>
                <c:pt idx="4075">
                  <c:v>1.0000000000000044</c:v>
                </c:pt>
                <c:pt idx="4076">
                  <c:v>1.0000000000000044</c:v>
                </c:pt>
                <c:pt idx="4077">
                  <c:v>1.0000000000000044</c:v>
                </c:pt>
                <c:pt idx="4078">
                  <c:v>1.0000000000000044</c:v>
                </c:pt>
                <c:pt idx="4079">
                  <c:v>1.0000000000000044</c:v>
                </c:pt>
                <c:pt idx="4080">
                  <c:v>1.0000000000000044</c:v>
                </c:pt>
                <c:pt idx="4081">
                  <c:v>1.0000000000000044</c:v>
                </c:pt>
                <c:pt idx="4082">
                  <c:v>1.0000000000000044</c:v>
                </c:pt>
                <c:pt idx="4083">
                  <c:v>1.0000000000000044</c:v>
                </c:pt>
                <c:pt idx="4084">
                  <c:v>1.0000000000000044</c:v>
                </c:pt>
                <c:pt idx="4085">
                  <c:v>1.0000000000000044</c:v>
                </c:pt>
                <c:pt idx="4086">
                  <c:v>1.0000000000000044</c:v>
                </c:pt>
                <c:pt idx="4087">
                  <c:v>1.0000000000000044</c:v>
                </c:pt>
                <c:pt idx="4088">
                  <c:v>1.0000000000000044</c:v>
                </c:pt>
                <c:pt idx="4089">
                  <c:v>1.0000000000000044</c:v>
                </c:pt>
                <c:pt idx="4090">
                  <c:v>1.0000000000000044</c:v>
                </c:pt>
                <c:pt idx="4091">
                  <c:v>1.0000000000000044</c:v>
                </c:pt>
                <c:pt idx="4092">
                  <c:v>1.0000000000000044</c:v>
                </c:pt>
                <c:pt idx="4093">
                  <c:v>1.0000000000000044</c:v>
                </c:pt>
                <c:pt idx="4094">
                  <c:v>1.0000000000000044</c:v>
                </c:pt>
                <c:pt idx="4095">
                  <c:v>1.0000000000000044</c:v>
                </c:pt>
                <c:pt idx="4096">
                  <c:v>1.0000000000000044</c:v>
                </c:pt>
                <c:pt idx="4097">
                  <c:v>1.0000000000000044</c:v>
                </c:pt>
                <c:pt idx="4098">
                  <c:v>1.0000000000000044</c:v>
                </c:pt>
                <c:pt idx="4099">
                  <c:v>1.0000000000000044</c:v>
                </c:pt>
                <c:pt idx="4100">
                  <c:v>1.0000000000000044</c:v>
                </c:pt>
                <c:pt idx="4101">
                  <c:v>1.0000000000000044</c:v>
                </c:pt>
                <c:pt idx="4102">
                  <c:v>1.0000000000000044</c:v>
                </c:pt>
                <c:pt idx="4103">
                  <c:v>1.0000000000000044</c:v>
                </c:pt>
                <c:pt idx="4104">
                  <c:v>1.0000000000000044</c:v>
                </c:pt>
                <c:pt idx="4105">
                  <c:v>1.0000000000000044</c:v>
                </c:pt>
                <c:pt idx="4106">
                  <c:v>1.0000000000000044</c:v>
                </c:pt>
                <c:pt idx="4107">
                  <c:v>1.0000000000000044</c:v>
                </c:pt>
                <c:pt idx="4108">
                  <c:v>1.0000000000000044</c:v>
                </c:pt>
                <c:pt idx="4109">
                  <c:v>1.0000000000000044</c:v>
                </c:pt>
                <c:pt idx="4110">
                  <c:v>1.0000000000000044</c:v>
                </c:pt>
                <c:pt idx="4111">
                  <c:v>1.0000000000000044</c:v>
                </c:pt>
                <c:pt idx="4112">
                  <c:v>1.0000000000000044</c:v>
                </c:pt>
                <c:pt idx="4113">
                  <c:v>1.0000000000000044</c:v>
                </c:pt>
                <c:pt idx="4114">
                  <c:v>1.0000000000000044</c:v>
                </c:pt>
                <c:pt idx="4115">
                  <c:v>1.0000000000000044</c:v>
                </c:pt>
                <c:pt idx="4116">
                  <c:v>1.0000000000000044</c:v>
                </c:pt>
                <c:pt idx="4117">
                  <c:v>1.0000000000000044</c:v>
                </c:pt>
                <c:pt idx="4118">
                  <c:v>1.0000000000000044</c:v>
                </c:pt>
                <c:pt idx="4119">
                  <c:v>1.0000000000000044</c:v>
                </c:pt>
                <c:pt idx="4120">
                  <c:v>1.0000000000000044</c:v>
                </c:pt>
                <c:pt idx="4121">
                  <c:v>1.0000000000000044</c:v>
                </c:pt>
                <c:pt idx="4122">
                  <c:v>1.0000000000000044</c:v>
                </c:pt>
                <c:pt idx="4123">
                  <c:v>1.0000000000000044</c:v>
                </c:pt>
                <c:pt idx="4124">
                  <c:v>1.0000000000000044</c:v>
                </c:pt>
                <c:pt idx="4125">
                  <c:v>1.0000000000000044</c:v>
                </c:pt>
                <c:pt idx="4126">
                  <c:v>1.0000000000000044</c:v>
                </c:pt>
                <c:pt idx="4127">
                  <c:v>1.0000000000000044</c:v>
                </c:pt>
                <c:pt idx="4128">
                  <c:v>1.0000000000000044</c:v>
                </c:pt>
                <c:pt idx="4129">
                  <c:v>1.0000000000000044</c:v>
                </c:pt>
                <c:pt idx="4130">
                  <c:v>1.0000000000000044</c:v>
                </c:pt>
                <c:pt idx="4131">
                  <c:v>1.0000000000000044</c:v>
                </c:pt>
                <c:pt idx="4132">
                  <c:v>1.0000000000000044</c:v>
                </c:pt>
                <c:pt idx="4133">
                  <c:v>1.0000000000000044</c:v>
                </c:pt>
                <c:pt idx="4134">
                  <c:v>1.0000000000000044</c:v>
                </c:pt>
                <c:pt idx="4135">
                  <c:v>1.0000000000000044</c:v>
                </c:pt>
                <c:pt idx="4136">
                  <c:v>1.0000000000000044</c:v>
                </c:pt>
                <c:pt idx="4137">
                  <c:v>1.0000000000000044</c:v>
                </c:pt>
                <c:pt idx="4138">
                  <c:v>1.0000000000000044</c:v>
                </c:pt>
                <c:pt idx="4139">
                  <c:v>1.0000000000000044</c:v>
                </c:pt>
                <c:pt idx="4140">
                  <c:v>1.0000000000000044</c:v>
                </c:pt>
                <c:pt idx="4141">
                  <c:v>1.0000000000000044</c:v>
                </c:pt>
                <c:pt idx="4142">
                  <c:v>1.0000000000000044</c:v>
                </c:pt>
                <c:pt idx="4143">
                  <c:v>1.0000000000000044</c:v>
                </c:pt>
                <c:pt idx="4144">
                  <c:v>1.0000000000000044</c:v>
                </c:pt>
                <c:pt idx="4145">
                  <c:v>1.0000000000000044</c:v>
                </c:pt>
                <c:pt idx="4146">
                  <c:v>1.0000000000000044</c:v>
                </c:pt>
                <c:pt idx="4147">
                  <c:v>1.0000000000000044</c:v>
                </c:pt>
                <c:pt idx="4148">
                  <c:v>1.0000000000000044</c:v>
                </c:pt>
                <c:pt idx="4149">
                  <c:v>1.0000000000000044</c:v>
                </c:pt>
                <c:pt idx="4150">
                  <c:v>1.0000000000000044</c:v>
                </c:pt>
                <c:pt idx="4151">
                  <c:v>1.0000000000000044</c:v>
                </c:pt>
                <c:pt idx="4152">
                  <c:v>1.0000000000000044</c:v>
                </c:pt>
                <c:pt idx="4153">
                  <c:v>1.0000000000000044</c:v>
                </c:pt>
                <c:pt idx="4154">
                  <c:v>1.0000000000000044</c:v>
                </c:pt>
                <c:pt idx="4155">
                  <c:v>1.0000000000000044</c:v>
                </c:pt>
                <c:pt idx="4156">
                  <c:v>1.0000000000000044</c:v>
                </c:pt>
                <c:pt idx="4157">
                  <c:v>1.0000000000000044</c:v>
                </c:pt>
                <c:pt idx="4158">
                  <c:v>1.0000000000000044</c:v>
                </c:pt>
                <c:pt idx="4159">
                  <c:v>1.0000000000000044</c:v>
                </c:pt>
                <c:pt idx="4160">
                  <c:v>1.0000000000000044</c:v>
                </c:pt>
                <c:pt idx="4161">
                  <c:v>1.0000000000000044</c:v>
                </c:pt>
                <c:pt idx="4162">
                  <c:v>1.0000000000000044</c:v>
                </c:pt>
                <c:pt idx="4163">
                  <c:v>1.0000000000000044</c:v>
                </c:pt>
                <c:pt idx="4164">
                  <c:v>1.0000000000000044</c:v>
                </c:pt>
                <c:pt idx="4165">
                  <c:v>1.0000000000000044</c:v>
                </c:pt>
                <c:pt idx="4166">
                  <c:v>1.0000000000000044</c:v>
                </c:pt>
                <c:pt idx="4167">
                  <c:v>1.0000000000000044</c:v>
                </c:pt>
                <c:pt idx="4168">
                  <c:v>1.0000000000000044</c:v>
                </c:pt>
                <c:pt idx="4169">
                  <c:v>1.0000000000000044</c:v>
                </c:pt>
                <c:pt idx="4170">
                  <c:v>1.0000000000000044</c:v>
                </c:pt>
                <c:pt idx="4171">
                  <c:v>1.0000000000000044</c:v>
                </c:pt>
                <c:pt idx="4172">
                  <c:v>1.0000000000000044</c:v>
                </c:pt>
                <c:pt idx="4173">
                  <c:v>1.0000000000000044</c:v>
                </c:pt>
                <c:pt idx="4174">
                  <c:v>1.0000000000000044</c:v>
                </c:pt>
                <c:pt idx="4175">
                  <c:v>1.0000000000000044</c:v>
                </c:pt>
                <c:pt idx="4176">
                  <c:v>1.0000000000000044</c:v>
                </c:pt>
                <c:pt idx="4177">
                  <c:v>1.0000000000000044</c:v>
                </c:pt>
                <c:pt idx="4178">
                  <c:v>1.0000000000000044</c:v>
                </c:pt>
                <c:pt idx="4179">
                  <c:v>1.0000000000000044</c:v>
                </c:pt>
                <c:pt idx="4180">
                  <c:v>1.0000000000000044</c:v>
                </c:pt>
                <c:pt idx="4181">
                  <c:v>1.0000000000000044</c:v>
                </c:pt>
                <c:pt idx="4182">
                  <c:v>1.0000000000000044</c:v>
                </c:pt>
                <c:pt idx="4183">
                  <c:v>1.0000000000000044</c:v>
                </c:pt>
                <c:pt idx="4184">
                  <c:v>1.0000000000000044</c:v>
                </c:pt>
                <c:pt idx="4185">
                  <c:v>1.0000000000000044</c:v>
                </c:pt>
                <c:pt idx="4186">
                  <c:v>1.0000000000000044</c:v>
                </c:pt>
                <c:pt idx="4187">
                  <c:v>1.0000000000000044</c:v>
                </c:pt>
                <c:pt idx="4188">
                  <c:v>1.0000000000000044</c:v>
                </c:pt>
                <c:pt idx="4189">
                  <c:v>1.0000000000000044</c:v>
                </c:pt>
                <c:pt idx="4190">
                  <c:v>1.0000000000000044</c:v>
                </c:pt>
                <c:pt idx="4191">
                  <c:v>1.0000000000000044</c:v>
                </c:pt>
                <c:pt idx="4192">
                  <c:v>1.0000000000000044</c:v>
                </c:pt>
                <c:pt idx="4193">
                  <c:v>1.0000000000000044</c:v>
                </c:pt>
                <c:pt idx="4194">
                  <c:v>1.0000000000000044</c:v>
                </c:pt>
                <c:pt idx="4195">
                  <c:v>1.0000000000000044</c:v>
                </c:pt>
                <c:pt idx="4196">
                  <c:v>1.0000000000000044</c:v>
                </c:pt>
                <c:pt idx="4197">
                  <c:v>1.0000000000000044</c:v>
                </c:pt>
                <c:pt idx="4198">
                  <c:v>1.0000000000000044</c:v>
                </c:pt>
                <c:pt idx="4199">
                  <c:v>1.0000000000000044</c:v>
                </c:pt>
                <c:pt idx="4200">
                  <c:v>1.0000000000000044</c:v>
                </c:pt>
                <c:pt idx="4201">
                  <c:v>1.0000000000000044</c:v>
                </c:pt>
                <c:pt idx="4202">
                  <c:v>1.0000000000000044</c:v>
                </c:pt>
                <c:pt idx="4203">
                  <c:v>1.0000000000000044</c:v>
                </c:pt>
                <c:pt idx="4204">
                  <c:v>1.0000000000000044</c:v>
                </c:pt>
                <c:pt idx="4205">
                  <c:v>1.0000000000000044</c:v>
                </c:pt>
                <c:pt idx="4206">
                  <c:v>1.0000000000000044</c:v>
                </c:pt>
                <c:pt idx="4207">
                  <c:v>1.0000000000000044</c:v>
                </c:pt>
                <c:pt idx="4208">
                  <c:v>1.0000000000000044</c:v>
                </c:pt>
                <c:pt idx="4209">
                  <c:v>1.0000000000000044</c:v>
                </c:pt>
                <c:pt idx="4210">
                  <c:v>1.0000000000000044</c:v>
                </c:pt>
                <c:pt idx="4211">
                  <c:v>1.0000000000000044</c:v>
                </c:pt>
                <c:pt idx="4212">
                  <c:v>1.0000000000000044</c:v>
                </c:pt>
                <c:pt idx="4213">
                  <c:v>1.0000000000000044</c:v>
                </c:pt>
                <c:pt idx="4214">
                  <c:v>1.0000000000000044</c:v>
                </c:pt>
                <c:pt idx="4215">
                  <c:v>1.0000000000000044</c:v>
                </c:pt>
                <c:pt idx="4216">
                  <c:v>1.0000000000000044</c:v>
                </c:pt>
                <c:pt idx="4217">
                  <c:v>1.0000000000000044</c:v>
                </c:pt>
                <c:pt idx="4218">
                  <c:v>1.0000000000000044</c:v>
                </c:pt>
                <c:pt idx="4219">
                  <c:v>1.0000000000000044</c:v>
                </c:pt>
                <c:pt idx="4220">
                  <c:v>1.0000000000000044</c:v>
                </c:pt>
                <c:pt idx="4221">
                  <c:v>1.0000000000000044</c:v>
                </c:pt>
                <c:pt idx="4222">
                  <c:v>1.0000000000000044</c:v>
                </c:pt>
                <c:pt idx="4223">
                  <c:v>1.0000000000000044</c:v>
                </c:pt>
                <c:pt idx="4224">
                  <c:v>1.0000000000000044</c:v>
                </c:pt>
                <c:pt idx="4225">
                  <c:v>1.0000000000000044</c:v>
                </c:pt>
                <c:pt idx="4226">
                  <c:v>1.0000000000000044</c:v>
                </c:pt>
                <c:pt idx="4227">
                  <c:v>1.0000000000000044</c:v>
                </c:pt>
                <c:pt idx="4228">
                  <c:v>1.0000000000000044</c:v>
                </c:pt>
                <c:pt idx="4229">
                  <c:v>1.0000000000000044</c:v>
                </c:pt>
                <c:pt idx="4230">
                  <c:v>1.0000000000000044</c:v>
                </c:pt>
                <c:pt idx="4231">
                  <c:v>1.0000000000000044</c:v>
                </c:pt>
                <c:pt idx="4232">
                  <c:v>1.0000000000000044</c:v>
                </c:pt>
                <c:pt idx="4233">
                  <c:v>1.0000000000000044</c:v>
                </c:pt>
                <c:pt idx="4234">
                  <c:v>1.0000000000000044</c:v>
                </c:pt>
                <c:pt idx="4235">
                  <c:v>1.0000000000000044</c:v>
                </c:pt>
                <c:pt idx="4236">
                  <c:v>1.0000000000000044</c:v>
                </c:pt>
                <c:pt idx="4237">
                  <c:v>1.0000000000000044</c:v>
                </c:pt>
                <c:pt idx="4238">
                  <c:v>1.0000000000000044</c:v>
                </c:pt>
                <c:pt idx="4239">
                  <c:v>1.0000000000000044</c:v>
                </c:pt>
                <c:pt idx="4240">
                  <c:v>1.0000000000000044</c:v>
                </c:pt>
                <c:pt idx="4241">
                  <c:v>1.0000000000000044</c:v>
                </c:pt>
                <c:pt idx="4242">
                  <c:v>1.0000000000000044</c:v>
                </c:pt>
                <c:pt idx="4243">
                  <c:v>1.0000000000000044</c:v>
                </c:pt>
                <c:pt idx="4244">
                  <c:v>1.0000000000000044</c:v>
                </c:pt>
                <c:pt idx="4245">
                  <c:v>1.0000000000000044</c:v>
                </c:pt>
                <c:pt idx="4246">
                  <c:v>1.0000000000000044</c:v>
                </c:pt>
                <c:pt idx="4247">
                  <c:v>1.0000000000000044</c:v>
                </c:pt>
                <c:pt idx="4248">
                  <c:v>1.0000000000000044</c:v>
                </c:pt>
                <c:pt idx="4249">
                  <c:v>1.0000000000000044</c:v>
                </c:pt>
                <c:pt idx="4250">
                  <c:v>1.0000000000000044</c:v>
                </c:pt>
                <c:pt idx="4251">
                  <c:v>1.0000000000000044</c:v>
                </c:pt>
                <c:pt idx="4252">
                  <c:v>1.0000000000000044</c:v>
                </c:pt>
                <c:pt idx="4253">
                  <c:v>1.0000000000000044</c:v>
                </c:pt>
                <c:pt idx="4254">
                  <c:v>1.0000000000000044</c:v>
                </c:pt>
                <c:pt idx="4255">
                  <c:v>1.0000000000000044</c:v>
                </c:pt>
                <c:pt idx="4256">
                  <c:v>1.0000000000000044</c:v>
                </c:pt>
                <c:pt idx="4257">
                  <c:v>1.0000000000000044</c:v>
                </c:pt>
                <c:pt idx="4258">
                  <c:v>1.0000000000000044</c:v>
                </c:pt>
                <c:pt idx="4259">
                  <c:v>1.0000000000000044</c:v>
                </c:pt>
                <c:pt idx="4260">
                  <c:v>1.0000000000000044</c:v>
                </c:pt>
                <c:pt idx="4261">
                  <c:v>1.0000000000000044</c:v>
                </c:pt>
                <c:pt idx="4262">
                  <c:v>1.0000000000000044</c:v>
                </c:pt>
                <c:pt idx="4263">
                  <c:v>1.0000000000000044</c:v>
                </c:pt>
                <c:pt idx="4264">
                  <c:v>1.0000000000000044</c:v>
                </c:pt>
                <c:pt idx="4265">
                  <c:v>1.0000000000000044</c:v>
                </c:pt>
                <c:pt idx="4266">
                  <c:v>1.0000000000000044</c:v>
                </c:pt>
                <c:pt idx="4267">
                  <c:v>1.0000000000000044</c:v>
                </c:pt>
                <c:pt idx="4268">
                  <c:v>1.0000000000000044</c:v>
                </c:pt>
                <c:pt idx="4269">
                  <c:v>1.0000000000000044</c:v>
                </c:pt>
                <c:pt idx="4270">
                  <c:v>1.0000000000000044</c:v>
                </c:pt>
                <c:pt idx="4271">
                  <c:v>1.0000000000000044</c:v>
                </c:pt>
                <c:pt idx="4272">
                  <c:v>1.0000000000000044</c:v>
                </c:pt>
                <c:pt idx="4273">
                  <c:v>1.0000000000000044</c:v>
                </c:pt>
                <c:pt idx="4274">
                  <c:v>1.0000000000000044</c:v>
                </c:pt>
                <c:pt idx="4275">
                  <c:v>1.0000000000000044</c:v>
                </c:pt>
                <c:pt idx="4276">
                  <c:v>1.0000000000000044</c:v>
                </c:pt>
                <c:pt idx="4277">
                  <c:v>1.0000000000000044</c:v>
                </c:pt>
                <c:pt idx="4278">
                  <c:v>1.0000000000000044</c:v>
                </c:pt>
                <c:pt idx="4279">
                  <c:v>1.0000000000000044</c:v>
                </c:pt>
                <c:pt idx="4280">
                  <c:v>1.0000000000000044</c:v>
                </c:pt>
                <c:pt idx="4281">
                  <c:v>1.0000000000000044</c:v>
                </c:pt>
                <c:pt idx="4282">
                  <c:v>1.0000000000000044</c:v>
                </c:pt>
                <c:pt idx="4283">
                  <c:v>1.0000000000000044</c:v>
                </c:pt>
                <c:pt idx="4284">
                  <c:v>1.0000000000000044</c:v>
                </c:pt>
                <c:pt idx="4285">
                  <c:v>1.0000000000000044</c:v>
                </c:pt>
                <c:pt idx="4286">
                  <c:v>1.0000000000000044</c:v>
                </c:pt>
                <c:pt idx="4287">
                  <c:v>1.0000000000000044</c:v>
                </c:pt>
                <c:pt idx="4288">
                  <c:v>1.0000000000000044</c:v>
                </c:pt>
                <c:pt idx="4289">
                  <c:v>1.0000000000000044</c:v>
                </c:pt>
                <c:pt idx="4290">
                  <c:v>1.0000000000000044</c:v>
                </c:pt>
                <c:pt idx="4291">
                  <c:v>1.0000000000000044</c:v>
                </c:pt>
                <c:pt idx="4292">
                  <c:v>1.0000000000000044</c:v>
                </c:pt>
                <c:pt idx="4293">
                  <c:v>1.0000000000000044</c:v>
                </c:pt>
                <c:pt idx="4294">
                  <c:v>1.0000000000000044</c:v>
                </c:pt>
                <c:pt idx="4295">
                  <c:v>1.0000000000000044</c:v>
                </c:pt>
                <c:pt idx="4296">
                  <c:v>1.0000000000000044</c:v>
                </c:pt>
                <c:pt idx="4297">
                  <c:v>1.0000000000000044</c:v>
                </c:pt>
                <c:pt idx="4298">
                  <c:v>1.0000000000000044</c:v>
                </c:pt>
                <c:pt idx="4299">
                  <c:v>1.0000000000000044</c:v>
                </c:pt>
                <c:pt idx="4300">
                  <c:v>1.0000000000000044</c:v>
                </c:pt>
                <c:pt idx="4301">
                  <c:v>1.0000000000000044</c:v>
                </c:pt>
                <c:pt idx="4302">
                  <c:v>1.0000000000000044</c:v>
                </c:pt>
                <c:pt idx="4303">
                  <c:v>1.0000000000000044</c:v>
                </c:pt>
                <c:pt idx="4304">
                  <c:v>1.0000000000000044</c:v>
                </c:pt>
                <c:pt idx="4305">
                  <c:v>1.0000000000000044</c:v>
                </c:pt>
                <c:pt idx="4306">
                  <c:v>1.0000000000000044</c:v>
                </c:pt>
                <c:pt idx="4307">
                  <c:v>1.0000000000000044</c:v>
                </c:pt>
                <c:pt idx="4308">
                  <c:v>1.0000000000000044</c:v>
                </c:pt>
                <c:pt idx="4309">
                  <c:v>1.0000000000000044</c:v>
                </c:pt>
                <c:pt idx="4310">
                  <c:v>1.0000000000000044</c:v>
                </c:pt>
                <c:pt idx="4311">
                  <c:v>1.0000000000000044</c:v>
                </c:pt>
                <c:pt idx="4312">
                  <c:v>1.0000000000000044</c:v>
                </c:pt>
                <c:pt idx="4313">
                  <c:v>1.0000000000000044</c:v>
                </c:pt>
                <c:pt idx="4314">
                  <c:v>1.0000000000000044</c:v>
                </c:pt>
                <c:pt idx="4315">
                  <c:v>1.0000000000000044</c:v>
                </c:pt>
                <c:pt idx="4316">
                  <c:v>1.0000000000000044</c:v>
                </c:pt>
                <c:pt idx="4317">
                  <c:v>1.0000000000000044</c:v>
                </c:pt>
                <c:pt idx="4318">
                  <c:v>1.0000000000000044</c:v>
                </c:pt>
                <c:pt idx="4319">
                  <c:v>1.0000000000000044</c:v>
                </c:pt>
                <c:pt idx="4320">
                  <c:v>1.0000000000000044</c:v>
                </c:pt>
                <c:pt idx="4321">
                  <c:v>1.0000000000000044</c:v>
                </c:pt>
                <c:pt idx="4322">
                  <c:v>1.0000000000000044</c:v>
                </c:pt>
                <c:pt idx="4323">
                  <c:v>1.0000000000000044</c:v>
                </c:pt>
                <c:pt idx="4324">
                  <c:v>1.0000000000000044</c:v>
                </c:pt>
                <c:pt idx="4325">
                  <c:v>1.0000000000000044</c:v>
                </c:pt>
                <c:pt idx="4326">
                  <c:v>1.0000000000000044</c:v>
                </c:pt>
                <c:pt idx="4327">
                  <c:v>1.0000000000000044</c:v>
                </c:pt>
                <c:pt idx="4328">
                  <c:v>1.0000000000000044</c:v>
                </c:pt>
                <c:pt idx="4329">
                  <c:v>1.0000000000000044</c:v>
                </c:pt>
                <c:pt idx="4330">
                  <c:v>1.0000000000000044</c:v>
                </c:pt>
                <c:pt idx="4331">
                  <c:v>1.0000000000000044</c:v>
                </c:pt>
                <c:pt idx="4332">
                  <c:v>1.0000000000000044</c:v>
                </c:pt>
                <c:pt idx="4333">
                  <c:v>1.0000000000000044</c:v>
                </c:pt>
                <c:pt idx="4334">
                  <c:v>1.0000000000000044</c:v>
                </c:pt>
                <c:pt idx="4335">
                  <c:v>1.0000000000000044</c:v>
                </c:pt>
                <c:pt idx="4336">
                  <c:v>1.0000000000000044</c:v>
                </c:pt>
                <c:pt idx="4337">
                  <c:v>1.0000000000000044</c:v>
                </c:pt>
                <c:pt idx="4338">
                  <c:v>1.0000000000000044</c:v>
                </c:pt>
                <c:pt idx="4339">
                  <c:v>1.0000000000000044</c:v>
                </c:pt>
                <c:pt idx="4340">
                  <c:v>1.0000000000000044</c:v>
                </c:pt>
                <c:pt idx="4341">
                  <c:v>1.0000000000000044</c:v>
                </c:pt>
                <c:pt idx="4342">
                  <c:v>1.0000000000000044</c:v>
                </c:pt>
                <c:pt idx="4343">
                  <c:v>1.0000000000000044</c:v>
                </c:pt>
                <c:pt idx="4344">
                  <c:v>1.0000000000000044</c:v>
                </c:pt>
                <c:pt idx="4345">
                  <c:v>1.0000000000000044</c:v>
                </c:pt>
                <c:pt idx="4346">
                  <c:v>1.0000000000000044</c:v>
                </c:pt>
                <c:pt idx="4347">
                  <c:v>1.0000000000000044</c:v>
                </c:pt>
                <c:pt idx="4348">
                  <c:v>1.0000000000000044</c:v>
                </c:pt>
                <c:pt idx="4349">
                  <c:v>1.0000000000000044</c:v>
                </c:pt>
                <c:pt idx="4350">
                  <c:v>1.0000000000000044</c:v>
                </c:pt>
                <c:pt idx="4351">
                  <c:v>1.0000000000000044</c:v>
                </c:pt>
                <c:pt idx="4352">
                  <c:v>1.0000000000000044</c:v>
                </c:pt>
                <c:pt idx="4353">
                  <c:v>1.0000000000000044</c:v>
                </c:pt>
                <c:pt idx="4354">
                  <c:v>1.0000000000000044</c:v>
                </c:pt>
                <c:pt idx="4355">
                  <c:v>1.0000000000000044</c:v>
                </c:pt>
                <c:pt idx="4356">
                  <c:v>1.0000000000000044</c:v>
                </c:pt>
                <c:pt idx="4357">
                  <c:v>1.0000000000000044</c:v>
                </c:pt>
                <c:pt idx="4358">
                  <c:v>1.0000000000000044</c:v>
                </c:pt>
                <c:pt idx="4359">
                  <c:v>1.0000000000000044</c:v>
                </c:pt>
                <c:pt idx="4360">
                  <c:v>1.0000000000000044</c:v>
                </c:pt>
                <c:pt idx="4361">
                  <c:v>1.0000000000000044</c:v>
                </c:pt>
                <c:pt idx="4362">
                  <c:v>1.0000000000000044</c:v>
                </c:pt>
                <c:pt idx="4363">
                  <c:v>1.0000000000000044</c:v>
                </c:pt>
                <c:pt idx="4364">
                  <c:v>1.0000000000000044</c:v>
                </c:pt>
                <c:pt idx="4365">
                  <c:v>1.0000000000000044</c:v>
                </c:pt>
                <c:pt idx="4366">
                  <c:v>1.0000000000000044</c:v>
                </c:pt>
                <c:pt idx="4367">
                  <c:v>1.0000000000000044</c:v>
                </c:pt>
                <c:pt idx="4368">
                  <c:v>1.0000000000000044</c:v>
                </c:pt>
                <c:pt idx="4369">
                  <c:v>1.0000000000000044</c:v>
                </c:pt>
                <c:pt idx="4370">
                  <c:v>1.0000000000000044</c:v>
                </c:pt>
                <c:pt idx="4371">
                  <c:v>1.0000000000000044</c:v>
                </c:pt>
                <c:pt idx="4372">
                  <c:v>1.0000000000000044</c:v>
                </c:pt>
                <c:pt idx="4373">
                  <c:v>1.0000000000000044</c:v>
                </c:pt>
                <c:pt idx="4374">
                  <c:v>1.0000000000000044</c:v>
                </c:pt>
                <c:pt idx="4375">
                  <c:v>1.0000000000000044</c:v>
                </c:pt>
                <c:pt idx="4376">
                  <c:v>1.0000000000000044</c:v>
                </c:pt>
                <c:pt idx="4377">
                  <c:v>1.0000000000000044</c:v>
                </c:pt>
                <c:pt idx="4378">
                  <c:v>1.0000000000000044</c:v>
                </c:pt>
                <c:pt idx="4379">
                  <c:v>1.0000000000000044</c:v>
                </c:pt>
                <c:pt idx="4380">
                  <c:v>1.0000000000000044</c:v>
                </c:pt>
                <c:pt idx="4381">
                  <c:v>1.0000000000000044</c:v>
                </c:pt>
                <c:pt idx="4382">
                  <c:v>1.0000000000000044</c:v>
                </c:pt>
                <c:pt idx="4383">
                  <c:v>1.0000000000000044</c:v>
                </c:pt>
                <c:pt idx="4384">
                  <c:v>1.0000000000000044</c:v>
                </c:pt>
                <c:pt idx="4385">
                  <c:v>1.0000000000000044</c:v>
                </c:pt>
                <c:pt idx="4386">
                  <c:v>1.0000000000000044</c:v>
                </c:pt>
                <c:pt idx="4387">
                  <c:v>1.0000000000000044</c:v>
                </c:pt>
                <c:pt idx="4388">
                  <c:v>1.0000000000000044</c:v>
                </c:pt>
                <c:pt idx="4389">
                  <c:v>1.0000000000000044</c:v>
                </c:pt>
                <c:pt idx="4390">
                  <c:v>1.0000000000000044</c:v>
                </c:pt>
                <c:pt idx="4391">
                  <c:v>1.0000000000000044</c:v>
                </c:pt>
                <c:pt idx="4392">
                  <c:v>1.0000000000000044</c:v>
                </c:pt>
                <c:pt idx="4393">
                  <c:v>1.0000000000000044</c:v>
                </c:pt>
                <c:pt idx="4394">
                  <c:v>1.0000000000000044</c:v>
                </c:pt>
                <c:pt idx="4395">
                  <c:v>1.0000000000000044</c:v>
                </c:pt>
                <c:pt idx="4396">
                  <c:v>1.0000000000000044</c:v>
                </c:pt>
                <c:pt idx="4397">
                  <c:v>1.0000000000000044</c:v>
                </c:pt>
                <c:pt idx="4398">
                  <c:v>1.0000000000000044</c:v>
                </c:pt>
                <c:pt idx="4399">
                  <c:v>1.0000000000000044</c:v>
                </c:pt>
                <c:pt idx="4400">
                  <c:v>1.0000000000000044</c:v>
                </c:pt>
                <c:pt idx="4401">
                  <c:v>1.0000000000000044</c:v>
                </c:pt>
                <c:pt idx="4402">
                  <c:v>1.0000000000000044</c:v>
                </c:pt>
                <c:pt idx="4403">
                  <c:v>1.0000000000000044</c:v>
                </c:pt>
                <c:pt idx="4404">
                  <c:v>1.0000000000000044</c:v>
                </c:pt>
                <c:pt idx="4405">
                  <c:v>1.0000000000000044</c:v>
                </c:pt>
                <c:pt idx="4406">
                  <c:v>1.0000000000000044</c:v>
                </c:pt>
                <c:pt idx="4407">
                  <c:v>1.0000000000000044</c:v>
                </c:pt>
                <c:pt idx="4408">
                  <c:v>1.0000000000000044</c:v>
                </c:pt>
                <c:pt idx="4409">
                  <c:v>1.0000000000000044</c:v>
                </c:pt>
                <c:pt idx="4410">
                  <c:v>1.0000000000000044</c:v>
                </c:pt>
                <c:pt idx="4411">
                  <c:v>1.0000000000000044</c:v>
                </c:pt>
                <c:pt idx="4412">
                  <c:v>1.0000000000000044</c:v>
                </c:pt>
                <c:pt idx="4413">
                  <c:v>1.0000000000000044</c:v>
                </c:pt>
                <c:pt idx="4414">
                  <c:v>1.0000000000000044</c:v>
                </c:pt>
                <c:pt idx="4415">
                  <c:v>1.0000000000000044</c:v>
                </c:pt>
                <c:pt idx="4416">
                  <c:v>1.0000000000000044</c:v>
                </c:pt>
                <c:pt idx="4417">
                  <c:v>1.0000000000000044</c:v>
                </c:pt>
                <c:pt idx="4418">
                  <c:v>1.0000000000000044</c:v>
                </c:pt>
                <c:pt idx="4419">
                  <c:v>1.0000000000000044</c:v>
                </c:pt>
                <c:pt idx="4420">
                  <c:v>1.0000000000000044</c:v>
                </c:pt>
                <c:pt idx="4421">
                  <c:v>1.0000000000000044</c:v>
                </c:pt>
                <c:pt idx="4422">
                  <c:v>1.0000000000000044</c:v>
                </c:pt>
                <c:pt idx="4423">
                  <c:v>1.0000000000000044</c:v>
                </c:pt>
                <c:pt idx="4424">
                  <c:v>1.0000000000000044</c:v>
                </c:pt>
                <c:pt idx="4425">
                  <c:v>1.0000000000000044</c:v>
                </c:pt>
                <c:pt idx="4426">
                  <c:v>1.0000000000000044</c:v>
                </c:pt>
                <c:pt idx="4427">
                  <c:v>1.0000000000000044</c:v>
                </c:pt>
                <c:pt idx="4428">
                  <c:v>1.0000000000000044</c:v>
                </c:pt>
                <c:pt idx="4429">
                  <c:v>1.0000000000000044</c:v>
                </c:pt>
                <c:pt idx="4430">
                  <c:v>1.0000000000000044</c:v>
                </c:pt>
                <c:pt idx="4431">
                  <c:v>1.0000000000000044</c:v>
                </c:pt>
                <c:pt idx="4432">
                  <c:v>1.0000000000000044</c:v>
                </c:pt>
                <c:pt idx="4433">
                  <c:v>1.0000000000000044</c:v>
                </c:pt>
                <c:pt idx="4434">
                  <c:v>1.0000000000000044</c:v>
                </c:pt>
                <c:pt idx="4435">
                  <c:v>1.0000000000000044</c:v>
                </c:pt>
                <c:pt idx="4436">
                  <c:v>1.0000000000000044</c:v>
                </c:pt>
                <c:pt idx="4437">
                  <c:v>1.0000000000000044</c:v>
                </c:pt>
                <c:pt idx="4438">
                  <c:v>1.0000000000000044</c:v>
                </c:pt>
                <c:pt idx="4439">
                  <c:v>1.0000000000000044</c:v>
                </c:pt>
                <c:pt idx="4440">
                  <c:v>1.0000000000000044</c:v>
                </c:pt>
                <c:pt idx="4441">
                  <c:v>1.0000000000000044</c:v>
                </c:pt>
                <c:pt idx="4442">
                  <c:v>1.0000000000000044</c:v>
                </c:pt>
                <c:pt idx="4443">
                  <c:v>1.0000000000000044</c:v>
                </c:pt>
                <c:pt idx="4444">
                  <c:v>1.0000000000000044</c:v>
                </c:pt>
                <c:pt idx="4445">
                  <c:v>1.0000000000000044</c:v>
                </c:pt>
                <c:pt idx="4446">
                  <c:v>1.0000000000000044</c:v>
                </c:pt>
                <c:pt idx="4447">
                  <c:v>1.0000000000000044</c:v>
                </c:pt>
                <c:pt idx="4448">
                  <c:v>1.0000000000000044</c:v>
                </c:pt>
                <c:pt idx="4449">
                  <c:v>1.0000000000000044</c:v>
                </c:pt>
                <c:pt idx="4450">
                  <c:v>1.0000000000000044</c:v>
                </c:pt>
                <c:pt idx="4451">
                  <c:v>1.0000000000000044</c:v>
                </c:pt>
                <c:pt idx="4452">
                  <c:v>1.0000000000000044</c:v>
                </c:pt>
                <c:pt idx="4453">
                  <c:v>1.0000000000000044</c:v>
                </c:pt>
                <c:pt idx="4454">
                  <c:v>1.0000000000000044</c:v>
                </c:pt>
                <c:pt idx="4455">
                  <c:v>1.0000000000000044</c:v>
                </c:pt>
                <c:pt idx="4456">
                  <c:v>1.0000000000000044</c:v>
                </c:pt>
                <c:pt idx="4457">
                  <c:v>1.0000000000000044</c:v>
                </c:pt>
                <c:pt idx="4458">
                  <c:v>1.0000000000000044</c:v>
                </c:pt>
                <c:pt idx="4459">
                  <c:v>1.0000000000000044</c:v>
                </c:pt>
                <c:pt idx="4460">
                  <c:v>1.0000000000000044</c:v>
                </c:pt>
                <c:pt idx="4461">
                  <c:v>1.0000000000000044</c:v>
                </c:pt>
                <c:pt idx="4462">
                  <c:v>1.0000000000000044</c:v>
                </c:pt>
                <c:pt idx="4463">
                  <c:v>1.0000000000000044</c:v>
                </c:pt>
                <c:pt idx="4464">
                  <c:v>1.0000000000000044</c:v>
                </c:pt>
                <c:pt idx="4465">
                  <c:v>1.0000000000000044</c:v>
                </c:pt>
                <c:pt idx="4466">
                  <c:v>1.0000000000000044</c:v>
                </c:pt>
                <c:pt idx="4467">
                  <c:v>1.0000000000000044</c:v>
                </c:pt>
                <c:pt idx="4468">
                  <c:v>1.0000000000000044</c:v>
                </c:pt>
                <c:pt idx="4469">
                  <c:v>1.0000000000000044</c:v>
                </c:pt>
                <c:pt idx="4470">
                  <c:v>1.0000000000000044</c:v>
                </c:pt>
                <c:pt idx="4471">
                  <c:v>1.0000000000000044</c:v>
                </c:pt>
                <c:pt idx="4472">
                  <c:v>1.0000000000000044</c:v>
                </c:pt>
                <c:pt idx="4473">
                  <c:v>1.0000000000000044</c:v>
                </c:pt>
                <c:pt idx="4474">
                  <c:v>1.0000000000000044</c:v>
                </c:pt>
                <c:pt idx="4475">
                  <c:v>1.0000000000000044</c:v>
                </c:pt>
                <c:pt idx="4476">
                  <c:v>1.0000000000000044</c:v>
                </c:pt>
                <c:pt idx="4477">
                  <c:v>1.0000000000000044</c:v>
                </c:pt>
                <c:pt idx="4478">
                  <c:v>1.0000000000000044</c:v>
                </c:pt>
                <c:pt idx="4479">
                  <c:v>1.0000000000000044</c:v>
                </c:pt>
                <c:pt idx="4480">
                  <c:v>1.0000000000000044</c:v>
                </c:pt>
                <c:pt idx="4481">
                  <c:v>1.0000000000000044</c:v>
                </c:pt>
                <c:pt idx="4482">
                  <c:v>1.0000000000000044</c:v>
                </c:pt>
                <c:pt idx="4483">
                  <c:v>1.0000000000000044</c:v>
                </c:pt>
                <c:pt idx="4484">
                  <c:v>1.0000000000000044</c:v>
                </c:pt>
                <c:pt idx="4485">
                  <c:v>1.0000000000000044</c:v>
                </c:pt>
                <c:pt idx="4486">
                  <c:v>1.0000000000000044</c:v>
                </c:pt>
                <c:pt idx="4487">
                  <c:v>1.0000000000000044</c:v>
                </c:pt>
                <c:pt idx="4488">
                  <c:v>1.0000000000000044</c:v>
                </c:pt>
                <c:pt idx="4489">
                  <c:v>1.0000000000000044</c:v>
                </c:pt>
                <c:pt idx="4490">
                  <c:v>1.0000000000000044</c:v>
                </c:pt>
                <c:pt idx="4491">
                  <c:v>1.0000000000000044</c:v>
                </c:pt>
                <c:pt idx="4492">
                  <c:v>1.0000000000000044</c:v>
                </c:pt>
                <c:pt idx="4493">
                  <c:v>1.0000000000000044</c:v>
                </c:pt>
                <c:pt idx="4494">
                  <c:v>1.0000000000000044</c:v>
                </c:pt>
                <c:pt idx="4495">
                  <c:v>1.0000000000000044</c:v>
                </c:pt>
                <c:pt idx="4496">
                  <c:v>1.0000000000000044</c:v>
                </c:pt>
                <c:pt idx="4497">
                  <c:v>1.0000000000000044</c:v>
                </c:pt>
                <c:pt idx="4498">
                  <c:v>1.0000000000000044</c:v>
                </c:pt>
                <c:pt idx="4499">
                  <c:v>1.0000000000000044</c:v>
                </c:pt>
                <c:pt idx="4500">
                  <c:v>1.0000000000000044</c:v>
                </c:pt>
                <c:pt idx="4501">
                  <c:v>1.0000000000000044</c:v>
                </c:pt>
                <c:pt idx="4502">
                  <c:v>1.0000000000000044</c:v>
                </c:pt>
                <c:pt idx="4503">
                  <c:v>1.0000000000000044</c:v>
                </c:pt>
                <c:pt idx="4504">
                  <c:v>1.0000000000000044</c:v>
                </c:pt>
                <c:pt idx="4505">
                  <c:v>1.0000000000000044</c:v>
                </c:pt>
                <c:pt idx="4506">
                  <c:v>1.0000000000000044</c:v>
                </c:pt>
                <c:pt idx="4507">
                  <c:v>1.0000000000000044</c:v>
                </c:pt>
                <c:pt idx="4508">
                  <c:v>1.0000000000000044</c:v>
                </c:pt>
                <c:pt idx="4509">
                  <c:v>1.0000000000000044</c:v>
                </c:pt>
                <c:pt idx="4510">
                  <c:v>1.0000000000000044</c:v>
                </c:pt>
                <c:pt idx="4511">
                  <c:v>1.0000000000000044</c:v>
                </c:pt>
                <c:pt idx="4512">
                  <c:v>1.0000000000000044</c:v>
                </c:pt>
                <c:pt idx="4513">
                  <c:v>1.0000000000000044</c:v>
                </c:pt>
                <c:pt idx="4514">
                  <c:v>1.0000000000000044</c:v>
                </c:pt>
                <c:pt idx="4515">
                  <c:v>1.0000000000000044</c:v>
                </c:pt>
                <c:pt idx="4516">
                  <c:v>1.0000000000000044</c:v>
                </c:pt>
                <c:pt idx="4517">
                  <c:v>1.0000000000000044</c:v>
                </c:pt>
                <c:pt idx="4518">
                  <c:v>1.0000000000000044</c:v>
                </c:pt>
                <c:pt idx="4519">
                  <c:v>1.0000000000000044</c:v>
                </c:pt>
                <c:pt idx="4520">
                  <c:v>1.0000000000000044</c:v>
                </c:pt>
                <c:pt idx="4521">
                  <c:v>1.0000000000000044</c:v>
                </c:pt>
                <c:pt idx="4522">
                  <c:v>1.0000000000000044</c:v>
                </c:pt>
                <c:pt idx="4523">
                  <c:v>1.0000000000000044</c:v>
                </c:pt>
                <c:pt idx="4524">
                  <c:v>1.0000000000000044</c:v>
                </c:pt>
                <c:pt idx="4525">
                  <c:v>1.0000000000000044</c:v>
                </c:pt>
                <c:pt idx="4526">
                  <c:v>1.0000000000000044</c:v>
                </c:pt>
                <c:pt idx="4527">
                  <c:v>1.0000000000000044</c:v>
                </c:pt>
                <c:pt idx="4528">
                  <c:v>1.0000000000000044</c:v>
                </c:pt>
                <c:pt idx="4529">
                  <c:v>1.0000000000000044</c:v>
                </c:pt>
                <c:pt idx="4530">
                  <c:v>1.0000000000000044</c:v>
                </c:pt>
                <c:pt idx="4531">
                  <c:v>1.0000000000000044</c:v>
                </c:pt>
                <c:pt idx="4532">
                  <c:v>1.0000000000000044</c:v>
                </c:pt>
                <c:pt idx="4533">
                  <c:v>1.0000000000000044</c:v>
                </c:pt>
                <c:pt idx="4534">
                  <c:v>1.0000000000000044</c:v>
                </c:pt>
                <c:pt idx="4535">
                  <c:v>1.0000000000000044</c:v>
                </c:pt>
                <c:pt idx="4536">
                  <c:v>1.0000000000000044</c:v>
                </c:pt>
                <c:pt idx="4537">
                  <c:v>1.0000000000000044</c:v>
                </c:pt>
                <c:pt idx="4538">
                  <c:v>1.0000000000000044</c:v>
                </c:pt>
                <c:pt idx="4539">
                  <c:v>1.0000000000000044</c:v>
                </c:pt>
                <c:pt idx="4540">
                  <c:v>1.0000000000000044</c:v>
                </c:pt>
                <c:pt idx="4541">
                  <c:v>1.0000000000000044</c:v>
                </c:pt>
                <c:pt idx="4542">
                  <c:v>1.0000000000000044</c:v>
                </c:pt>
                <c:pt idx="4543">
                  <c:v>1.0000000000000044</c:v>
                </c:pt>
                <c:pt idx="4544">
                  <c:v>1.0000000000000044</c:v>
                </c:pt>
                <c:pt idx="4545">
                  <c:v>1.0000000000000044</c:v>
                </c:pt>
                <c:pt idx="4546">
                  <c:v>1.0000000000000044</c:v>
                </c:pt>
                <c:pt idx="4547">
                  <c:v>1.0000000000000044</c:v>
                </c:pt>
                <c:pt idx="4548">
                  <c:v>1.0000000000000044</c:v>
                </c:pt>
                <c:pt idx="4549">
                  <c:v>1.0000000000000044</c:v>
                </c:pt>
                <c:pt idx="4550">
                  <c:v>1.0000000000000044</c:v>
                </c:pt>
                <c:pt idx="4551">
                  <c:v>1.0000000000000044</c:v>
                </c:pt>
                <c:pt idx="4552">
                  <c:v>1.0000000000000044</c:v>
                </c:pt>
                <c:pt idx="4553">
                  <c:v>1.0000000000000044</c:v>
                </c:pt>
                <c:pt idx="4554">
                  <c:v>1.0000000000000044</c:v>
                </c:pt>
                <c:pt idx="4555">
                  <c:v>1.0000000000000044</c:v>
                </c:pt>
                <c:pt idx="4556">
                  <c:v>1.0000000000000044</c:v>
                </c:pt>
                <c:pt idx="4557">
                  <c:v>1.0000000000000044</c:v>
                </c:pt>
                <c:pt idx="4558">
                  <c:v>1.0000000000000044</c:v>
                </c:pt>
                <c:pt idx="4559">
                  <c:v>1.0000000000000044</c:v>
                </c:pt>
                <c:pt idx="4560">
                  <c:v>1.0000000000000044</c:v>
                </c:pt>
                <c:pt idx="4561">
                  <c:v>1.0000000000000044</c:v>
                </c:pt>
                <c:pt idx="4562">
                  <c:v>1.0000000000000044</c:v>
                </c:pt>
                <c:pt idx="4563">
                  <c:v>1.0000000000000044</c:v>
                </c:pt>
                <c:pt idx="4564">
                  <c:v>1.0000000000000044</c:v>
                </c:pt>
                <c:pt idx="4565">
                  <c:v>1.0000000000000044</c:v>
                </c:pt>
                <c:pt idx="4566">
                  <c:v>1.0000000000000044</c:v>
                </c:pt>
                <c:pt idx="4567">
                  <c:v>1.0000000000000044</c:v>
                </c:pt>
                <c:pt idx="4568">
                  <c:v>1.0000000000000044</c:v>
                </c:pt>
                <c:pt idx="4569">
                  <c:v>1.0000000000000044</c:v>
                </c:pt>
                <c:pt idx="4570">
                  <c:v>1.0000000000000044</c:v>
                </c:pt>
                <c:pt idx="4571">
                  <c:v>1.0000000000000044</c:v>
                </c:pt>
                <c:pt idx="4572">
                  <c:v>1.0000000000000044</c:v>
                </c:pt>
                <c:pt idx="4573">
                  <c:v>1.0000000000000044</c:v>
                </c:pt>
                <c:pt idx="4574">
                  <c:v>1.0000000000000044</c:v>
                </c:pt>
                <c:pt idx="4575">
                  <c:v>1.0000000000000044</c:v>
                </c:pt>
                <c:pt idx="4576">
                  <c:v>1.0000000000000044</c:v>
                </c:pt>
                <c:pt idx="4577">
                  <c:v>1.0000000000000044</c:v>
                </c:pt>
                <c:pt idx="4578">
                  <c:v>1.0000000000000044</c:v>
                </c:pt>
                <c:pt idx="4579">
                  <c:v>1.0000000000000044</c:v>
                </c:pt>
                <c:pt idx="4580">
                  <c:v>1.0000000000000044</c:v>
                </c:pt>
                <c:pt idx="4581">
                  <c:v>1.0000000000000044</c:v>
                </c:pt>
                <c:pt idx="4582">
                  <c:v>1.0000000000000044</c:v>
                </c:pt>
                <c:pt idx="4583">
                  <c:v>1.0000000000000044</c:v>
                </c:pt>
                <c:pt idx="4584">
                  <c:v>1.0000000000000044</c:v>
                </c:pt>
                <c:pt idx="4585">
                  <c:v>1.0000000000000044</c:v>
                </c:pt>
                <c:pt idx="4586">
                  <c:v>1.0000000000000044</c:v>
                </c:pt>
                <c:pt idx="4587">
                  <c:v>1.0000000000000044</c:v>
                </c:pt>
                <c:pt idx="4588">
                  <c:v>1.0000000000000044</c:v>
                </c:pt>
                <c:pt idx="4589">
                  <c:v>1.0000000000000044</c:v>
                </c:pt>
                <c:pt idx="4590">
                  <c:v>1.0000000000000044</c:v>
                </c:pt>
                <c:pt idx="4591">
                  <c:v>1.0000000000000044</c:v>
                </c:pt>
                <c:pt idx="4592">
                  <c:v>1.0000000000000044</c:v>
                </c:pt>
                <c:pt idx="4593">
                  <c:v>1.0000000000000044</c:v>
                </c:pt>
                <c:pt idx="4594">
                  <c:v>1.0000000000000044</c:v>
                </c:pt>
                <c:pt idx="4595">
                  <c:v>1.0000000000000044</c:v>
                </c:pt>
                <c:pt idx="4596">
                  <c:v>1.0000000000000044</c:v>
                </c:pt>
                <c:pt idx="4597">
                  <c:v>1.0000000000000044</c:v>
                </c:pt>
                <c:pt idx="4598">
                  <c:v>1.0000000000000044</c:v>
                </c:pt>
                <c:pt idx="4599">
                  <c:v>1.0000000000000044</c:v>
                </c:pt>
                <c:pt idx="4600">
                  <c:v>1.0000000000000044</c:v>
                </c:pt>
                <c:pt idx="4601">
                  <c:v>1.0000000000000044</c:v>
                </c:pt>
                <c:pt idx="4602">
                  <c:v>1.0000000000000044</c:v>
                </c:pt>
                <c:pt idx="4603">
                  <c:v>1.0000000000000044</c:v>
                </c:pt>
                <c:pt idx="4604">
                  <c:v>1.0000000000000044</c:v>
                </c:pt>
                <c:pt idx="4605">
                  <c:v>1.0000000000000044</c:v>
                </c:pt>
                <c:pt idx="4606">
                  <c:v>1.0000000000000044</c:v>
                </c:pt>
                <c:pt idx="4607">
                  <c:v>1.0000000000000044</c:v>
                </c:pt>
                <c:pt idx="4608">
                  <c:v>1.0000000000000044</c:v>
                </c:pt>
                <c:pt idx="4609">
                  <c:v>1.0000000000000044</c:v>
                </c:pt>
                <c:pt idx="4610">
                  <c:v>1.0000000000000044</c:v>
                </c:pt>
                <c:pt idx="4611">
                  <c:v>1.0000000000000044</c:v>
                </c:pt>
                <c:pt idx="4612">
                  <c:v>1.0000000000000044</c:v>
                </c:pt>
                <c:pt idx="4613">
                  <c:v>1.0000000000000044</c:v>
                </c:pt>
                <c:pt idx="4614">
                  <c:v>1.0000000000000044</c:v>
                </c:pt>
                <c:pt idx="4615">
                  <c:v>1.0000000000000044</c:v>
                </c:pt>
                <c:pt idx="4616">
                  <c:v>1.0000000000000044</c:v>
                </c:pt>
                <c:pt idx="4617">
                  <c:v>1.0000000000000044</c:v>
                </c:pt>
                <c:pt idx="4618">
                  <c:v>1.0000000000000044</c:v>
                </c:pt>
                <c:pt idx="4619">
                  <c:v>1.0000000000000044</c:v>
                </c:pt>
                <c:pt idx="4620">
                  <c:v>1.0000000000000044</c:v>
                </c:pt>
                <c:pt idx="4621">
                  <c:v>1.0000000000000044</c:v>
                </c:pt>
                <c:pt idx="4622">
                  <c:v>1.0000000000000044</c:v>
                </c:pt>
                <c:pt idx="4623">
                  <c:v>1.0000000000000044</c:v>
                </c:pt>
                <c:pt idx="4624">
                  <c:v>1.0000000000000044</c:v>
                </c:pt>
                <c:pt idx="4625">
                  <c:v>1.0000000000000044</c:v>
                </c:pt>
                <c:pt idx="4626">
                  <c:v>1.0000000000000044</c:v>
                </c:pt>
                <c:pt idx="4627">
                  <c:v>1.0000000000000044</c:v>
                </c:pt>
                <c:pt idx="4628">
                  <c:v>1.0000000000000044</c:v>
                </c:pt>
                <c:pt idx="4629">
                  <c:v>1.0000000000000044</c:v>
                </c:pt>
                <c:pt idx="4630">
                  <c:v>1.0000000000000044</c:v>
                </c:pt>
                <c:pt idx="4631">
                  <c:v>1.0000000000000044</c:v>
                </c:pt>
                <c:pt idx="4632">
                  <c:v>1.0000000000000044</c:v>
                </c:pt>
                <c:pt idx="4633">
                  <c:v>1.0000000000000044</c:v>
                </c:pt>
                <c:pt idx="4634">
                  <c:v>1.0000000000000044</c:v>
                </c:pt>
                <c:pt idx="4635">
                  <c:v>1.0000000000000044</c:v>
                </c:pt>
                <c:pt idx="4636">
                  <c:v>1.0000000000000044</c:v>
                </c:pt>
                <c:pt idx="4637">
                  <c:v>1.0000000000000044</c:v>
                </c:pt>
                <c:pt idx="4638">
                  <c:v>1.0000000000000044</c:v>
                </c:pt>
                <c:pt idx="4639">
                  <c:v>1.0000000000000044</c:v>
                </c:pt>
                <c:pt idx="4640">
                  <c:v>1.0000000000000044</c:v>
                </c:pt>
                <c:pt idx="4641">
                  <c:v>1.0000000000000044</c:v>
                </c:pt>
                <c:pt idx="4642">
                  <c:v>1.0000000000000044</c:v>
                </c:pt>
                <c:pt idx="4643">
                  <c:v>1.0000000000000044</c:v>
                </c:pt>
                <c:pt idx="4644">
                  <c:v>1.0000000000000044</c:v>
                </c:pt>
                <c:pt idx="4645">
                  <c:v>1.0000000000000044</c:v>
                </c:pt>
                <c:pt idx="4646">
                  <c:v>1.0000000000000044</c:v>
                </c:pt>
                <c:pt idx="4647">
                  <c:v>1.0000000000000044</c:v>
                </c:pt>
                <c:pt idx="4648">
                  <c:v>1.0000000000000044</c:v>
                </c:pt>
                <c:pt idx="4649">
                  <c:v>1.0000000000000044</c:v>
                </c:pt>
                <c:pt idx="4650">
                  <c:v>1.0000000000000044</c:v>
                </c:pt>
                <c:pt idx="4651">
                  <c:v>1.0000000000000044</c:v>
                </c:pt>
                <c:pt idx="4652">
                  <c:v>1.0000000000000044</c:v>
                </c:pt>
                <c:pt idx="4653">
                  <c:v>1.0000000000000044</c:v>
                </c:pt>
                <c:pt idx="4654">
                  <c:v>1.0000000000000044</c:v>
                </c:pt>
                <c:pt idx="4655">
                  <c:v>1.0000000000000044</c:v>
                </c:pt>
                <c:pt idx="4656">
                  <c:v>1.0000000000000044</c:v>
                </c:pt>
                <c:pt idx="4657">
                  <c:v>1.0000000000000044</c:v>
                </c:pt>
                <c:pt idx="4658">
                  <c:v>1.0000000000000044</c:v>
                </c:pt>
                <c:pt idx="4659">
                  <c:v>1.0000000000000044</c:v>
                </c:pt>
                <c:pt idx="4660">
                  <c:v>1.0000000000000044</c:v>
                </c:pt>
                <c:pt idx="4661">
                  <c:v>1.0000000000000044</c:v>
                </c:pt>
                <c:pt idx="4662">
                  <c:v>1.0000000000000044</c:v>
                </c:pt>
                <c:pt idx="4663">
                  <c:v>1.0000000000000044</c:v>
                </c:pt>
                <c:pt idx="4664">
                  <c:v>1.0000000000000044</c:v>
                </c:pt>
                <c:pt idx="4665">
                  <c:v>1.0000000000000044</c:v>
                </c:pt>
                <c:pt idx="4666">
                  <c:v>1.0000000000000044</c:v>
                </c:pt>
                <c:pt idx="4667">
                  <c:v>1.0000000000000044</c:v>
                </c:pt>
                <c:pt idx="4668">
                  <c:v>1.0000000000000044</c:v>
                </c:pt>
                <c:pt idx="4669">
                  <c:v>1.0000000000000044</c:v>
                </c:pt>
                <c:pt idx="4670">
                  <c:v>1.0000000000000044</c:v>
                </c:pt>
                <c:pt idx="4671">
                  <c:v>1.0000000000000044</c:v>
                </c:pt>
                <c:pt idx="4672">
                  <c:v>1.0000000000000044</c:v>
                </c:pt>
                <c:pt idx="4673">
                  <c:v>1.0000000000000044</c:v>
                </c:pt>
                <c:pt idx="4674">
                  <c:v>1.0000000000000044</c:v>
                </c:pt>
                <c:pt idx="4675">
                  <c:v>1.0000000000000044</c:v>
                </c:pt>
                <c:pt idx="4676">
                  <c:v>1.0000000000000044</c:v>
                </c:pt>
                <c:pt idx="4677">
                  <c:v>1.0000000000000044</c:v>
                </c:pt>
                <c:pt idx="4678">
                  <c:v>1.0000000000000044</c:v>
                </c:pt>
                <c:pt idx="4679">
                  <c:v>1.0000000000000044</c:v>
                </c:pt>
                <c:pt idx="4680">
                  <c:v>1.0000000000000044</c:v>
                </c:pt>
                <c:pt idx="4681">
                  <c:v>1.0000000000000044</c:v>
                </c:pt>
                <c:pt idx="4682">
                  <c:v>1.0000000000000044</c:v>
                </c:pt>
                <c:pt idx="4683">
                  <c:v>1.0000000000000044</c:v>
                </c:pt>
                <c:pt idx="4684">
                  <c:v>1.0000000000000044</c:v>
                </c:pt>
                <c:pt idx="4685">
                  <c:v>1.0000000000000044</c:v>
                </c:pt>
                <c:pt idx="4686">
                  <c:v>1.0000000000000044</c:v>
                </c:pt>
                <c:pt idx="4687">
                  <c:v>1.0000000000000044</c:v>
                </c:pt>
                <c:pt idx="4688">
                  <c:v>1.0000000000000044</c:v>
                </c:pt>
                <c:pt idx="4689">
                  <c:v>1.0000000000000044</c:v>
                </c:pt>
                <c:pt idx="4690">
                  <c:v>1.0000000000000044</c:v>
                </c:pt>
                <c:pt idx="4691">
                  <c:v>1.0000000000000044</c:v>
                </c:pt>
                <c:pt idx="4692">
                  <c:v>1.0000000000000044</c:v>
                </c:pt>
                <c:pt idx="4693">
                  <c:v>1.0000000000000044</c:v>
                </c:pt>
                <c:pt idx="4694">
                  <c:v>1.0000000000000044</c:v>
                </c:pt>
                <c:pt idx="4695">
                  <c:v>1.0000000000000044</c:v>
                </c:pt>
                <c:pt idx="4696">
                  <c:v>1.0000000000000044</c:v>
                </c:pt>
                <c:pt idx="4697">
                  <c:v>1.0000000000000044</c:v>
                </c:pt>
                <c:pt idx="4698">
                  <c:v>1.0000000000000044</c:v>
                </c:pt>
                <c:pt idx="4699">
                  <c:v>1.0000000000000044</c:v>
                </c:pt>
                <c:pt idx="4700">
                  <c:v>1.0000000000000044</c:v>
                </c:pt>
                <c:pt idx="4701">
                  <c:v>1.0000000000000044</c:v>
                </c:pt>
                <c:pt idx="4702">
                  <c:v>1.0000000000000044</c:v>
                </c:pt>
                <c:pt idx="4703">
                  <c:v>1.0000000000000044</c:v>
                </c:pt>
                <c:pt idx="4704">
                  <c:v>1.0000000000000044</c:v>
                </c:pt>
                <c:pt idx="4705">
                  <c:v>1.0000000000000044</c:v>
                </c:pt>
                <c:pt idx="4706">
                  <c:v>1.0000000000000044</c:v>
                </c:pt>
                <c:pt idx="4707">
                  <c:v>1.0000000000000044</c:v>
                </c:pt>
                <c:pt idx="4708">
                  <c:v>1.0000000000000044</c:v>
                </c:pt>
                <c:pt idx="4709">
                  <c:v>1.0000000000000044</c:v>
                </c:pt>
                <c:pt idx="4710">
                  <c:v>1.0000000000000044</c:v>
                </c:pt>
                <c:pt idx="4711">
                  <c:v>1.0000000000000044</c:v>
                </c:pt>
                <c:pt idx="4712">
                  <c:v>1.0000000000000044</c:v>
                </c:pt>
                <c:pt idx="4713">
                  <c:v>1.0000000000000044</c:v>
                </c:pt>
                <c:pt idx="4714">
                  <c:v>1.0000000000000044</c:v>
                </c:pt>
                <c:pt idx="4715">
                  <c:v>1.0000000000000044</c:v>
                </c:pt>
                <c:pt idx="4716">
                  <c:v>1.0000000000000044</c:v>
                </c:pt>
                <c:pt idx="4717">
                  <c:v>1.0000000000000044</c:v>
                </c:pt>
                <c:pt idx="4718">
                  <c:v>1.0000000000000044</c:v>
                </c:pt>
                <c:pt idx="4719">
                  <c:v>1.0000000000000044</c:v>
                </c:pt>
                <c:pt idx="4720">
                  <c:v>1.0000000000000044</c:v>
                </c:pt>
                <c:pt idx="4721">
                  <c:v>1.0000000000000044</c:v>
                </c:pt>
                <c:pt idx="4722">
                  <c:v>1.0000000000000044</c:v>
                </c:pt>
                <c:pt idx="4723">
                  <c:v>1.0000000000000044</c:v>
                </c:pt>
                <c:pt idx="4724">
                  <c:v>1.0000000000000044</c:v>
                </c:pt>
                <c:pt idx="4725">
                  <c:v>1.0000000000000044</c:v>
                </c:pt>
                <c:pt idx="4726">
                  <c:v>1.0000000000000044</c:v>
                </c:pt>
                <c:pt idx="4727">
                  <c:v>1.0000000000000044</c:v>
                </c:pt>
                <c:pt idx="4728">
                  <c:v>1.0000000000000044</c:v>
                </c:pt>
                <c:pt idx="4729">
                  <c:v>1.0000000000000044</c:v>
                </c:pt>
                <c:pt idx="4730">
                  <c:v>1.0000000000000044</c:v>
                </c:pt>
                <c:pt idx="4731">
                  <c:v>1.0000000000000044</c:v>
                </c:pt>
                <c:pt idx="4732">
                  <c:v>1.0000000000000044</c:v>
                </c:pt>
                <c:pt idx="4733">
                  <c:v>1.0000000000000044</c:v>
                </c:pt>
                <c:pt idx="4734">
                  <c:v>1.0000000000000044</c:v>
                </c:pt>
                <c:pt idx="4735">
                  <c:v>1.0000000000000044</c:v>
                </c:pt>
                <c:pt idx="4736">
                  <c:v>1.0000000000000044</c:v>
                </c:pt>
                <c:pt idx="4737">
                  <c:v>1.0000000000000044</c:v>
                </c:pt>
                <c:pt idx="4738">
                  <c:v>1.0000000000000044</c:v>
                </c:pt>
                <c:pt idx="4739">
                  <c:v>1.0000000000000044</c:v>
                </c:pt>
                <c:pt idx="4740">
                  <c:v>1.0000000000000044</c:v>
                </c:pt>
                <c:pt idx="4741">
                  <c:v>1.0000000000000044</c:v>
                </c:pt>
                <c:pt idx="4742">
                  <c:v>1.0000000000000044</c:v>
                </c:pt>
                <c:pt idx="4743">
                  <c:v>1.0000000000000044</c:v>
                </c:pt>
                <c:pt idx="4744">
                  <c:v>1.0000000000000044</c:v>
                </c:pt>
                <c:pt idx="4745">
                  <c:v>1.0000000000000044</c:v>
                </c:pt>
                <c:pt idx="4746">
                  <c:v>1.0000000000000044</c:v>
                </c:pt>
                <c:pt idx="4747">
                  <c:v>1.0000000000000044</c:v>
                </c:pt>
                <c:pt idx="4748">
                  <c:v>1.0000000000000044</c:v>
                </c:pt>
                <c:pt idx="4749">
                  <c:v>1.0000000000000044</c:v>
                </c:pt>
                <c:pt idx="4750">
                  <c:v>1.0000000000000044</c:v>
                </c:pt>
                <c:pt idx="4751">
                  <c:v>1.0000000000000044</c:v>
                </c:pt>
                <c:pt idx="4752">
                  <c:v>1.0000000000000044</c:v>
                </c:pt>
                <c:pt idx="4753">
                  <c:v>1.0000000000000044</c:v>
                </c:pt>
                <c:pt idx="4754">
                  <c:v>1.0000000000000044</c:v>
                </c:pt>
                <c:pt idx="4755">
                  <c:v>1.0000000000000044</c:v>
                </c:pt>
                <c:pt idx="4756">
                  <c:v>1.0000000000000044</c:v>
                </c:pt>
                <c:pt idx="4757">
                  <c:v>1.0000000000000044</c:v>
                </c:pt>
                <c:pt idx="4758">
                  <c:v>1.0000000000000044</c:v>
                </c:pt>
                <c:pt idx="4759">
                  <c:v>1.0000000000000044</c:v>
                </c:pt>
                <c:pt idx="4760">
                  <c:v>1.0000000000000044</c:v>
                </c:pt>
                <c:pt idx="4761">
                  <c:v>1.0000000000000044</c:v>
                </c:pt>
                <c:pt idx="4762">
                  <c:v>1.0000000000000044</c:v>
                </c:pt>
                <c:pt idx="4763">
                  <c:v>1.0000000000000044</c:v>
                </c:pt>
                <c:pt idx="4764">
                  <c:v>1.0000000000000044</c:v>
                </c:pt>
                <c:pt idx="4765">
                  <c:v>1.0000000000000044</c:v>
                </c:pt>
                <c:pt idx="4766">
                  <c:v>1.0000000000000044</c:v>
                </c:pt>
                <c:pt idx="4767">
                  <c:v>1.0000000000000044</c:v>
                </c:pt>
                <c:pt idx="4768">
                  <c:v>1.0000000000000044</c:v>
                </c:pt>
                <c:pt idx="4769">
                  <c:v>1.0000000000000044</c:v>
                </c:pt>
                <c:pt idx="4770">
                  <c:v>1.0000000000000044</c:v>
                </c:pt>
                <c:pt idx="4771">
                  <c:v>1.0000000000000044</c:v>
                </c:pt>
                <c:pt idx="4772">
                  <c:v>1.0000000000000044</c:v>
                </c:pt>
                <c:pt idx="4773">
                  <c:v>1.0000000000000044</c:v>
                </c:pt>
                <c:pt idx="4774">
                  <c:v>1.0000000000000044</c:v>
                </c:pt>
                <c:pt idx="4775">
                  <c:v>1.0000000000000044</c:v>
                </c:pt>
                <c:pt idx="4776">
                  <c:v>1.0000000000000044</c:v>
                </c:pt>
                <c:pt idx="4777">
                  <c:v>1.0000000000000044</c:v>
                </c:pt>
                <c:pt idx="4778">
                  <c:v>1.0000000000000044</c:v>
                </c:pt>
                <c:pt idx="4779">
                  <c:v>1.0000000000000044</c:v>
                </c:pt>
                <c:pt idx="4780">
                  <c:v>1.0000000000000044</c:v>
                </c:pt>
                <c:pt idx="4781">
                  <c:v>1.0000000000000044</c:v>
                </c:pt>
                <c:pt idx="4782">
                  <c:v>1.0000000000000044</c:v>
                </c:pt>
                <c:pt idx="4783">
                  <c:v>1.0000000000000044</c:v>
                </c:pt>
                <c:pt idx="4784">
                  <c:v>1.0000000000000044</c:v>
                </c:pt>
                <c:pt idx="4785">
                  <c:v>1.0000000000000044</c:v>
                </c:pt>
                <c:pt idx="4786">
                  <c:v>1.0000000000000044</c:v>
                </c:pt>
                <c:pt idx="4787">
                  <c:v>1.0000000000000044</c:v>
                </c:pt>
                <c:pt idx="4788">
                  <c:v>1.0000000000000044</c:v>
                </c:pt>
                <c:pt idx="4789">
                  <c:v>1.0000000000000044</c:v>
                </c:pt>
                <c:pt idx="4790">
                  <c:v>1.0000000000000044</c:v>
                </c:pt>
                <c:pt idx="4791">
                  <c:v>1.0000000000000044</c:v>
                </c:pt>
                <c:pt idx="4792">
                  <c:v>1.0000000000000044</c:v>
                </c:pt>
                <c:pt idx="4793">
                  <c:v>1.0000000000000044</c:v>
                </c:pt>
                <c:pt idx="4794">
                  <c:v>1.0000000000000044</c:v>
                </c:pt>
                <c:pt idx="4795">
                  <c:v>1.0000000000000044</c:v>
                </c:pt>
                <c:pt idx="4796">
                  <c:v>1.0000000000000044</c:v>
                </c:pt>
                <c:pt idx="4797">
                  <c:v>1.0000000000000044</c:v>
                </c:pt>
                <c:pt idx="4798">
                  <c:v>1.0000000000000044</c:v>
                </c:pt>
                <c:pt idx="4799">
                  <c:v>1.0000000000000044</c:v>
                </c:pt>
                <c:pt idx="4800">
                  <c:v>1.0000000000000044</c:v>
                </c:pt>
                <c:pt idx="4801">
                  <c:v>1.0000000000000044</c:v>
                </c:pt>
                <c:pt idx="4802">
                  <c:v>1.0000000000000044</c:v>
                </c:pt>
                <c:pt idx="4803">
                  <c:v>1.0000000000000044</c:v>
                </c:pt>
                <c:pt idx="4804">
                  <c:v>1.0000000000000044</c:v>
                </c:pt>
                <c:pt idx="4805">
                  <c:v>1.0000000000000044</c:v>
                </c:pt>
                <c:pt idx="4806">
                  <c:v>1.0000000000000044</c:v>
                </c:pt>
                <c:pt idx="4807">
                  <c:v>1.0000000000000044</c:v>
                </c:pt>
                <c:pt idx="4808">
                  <c:v>1.0000000000000044</c:v>
                </c:pt>
                <c:pt idx="4809">
                  <c:v>1.0000000000000044</c:v>
                </c:pt>
                <c:pt idx="4810">
                  <c:v>1.0000000000000044</c:v>
                </c:pt>
                <c:pt idx="4811">
                  <c:v>1.0000000000000044</c:v>
                </c:pt>
                <c:pt idx="4812">
                  <c:v>1.0000000000000044</c:v>
                </c:pt>
                <c:pt idx="4813">
                  <c:v>1.0000000000000044</c:v>
                </c:pt>
                <c:pt idx="4814">
                  <c:v>1.0000000000000044</c:v>
                </c:pt>
                <c:pt idx="4815">
                  <c:v>1.0000000000000044</c:v>
                </c:pt>
                <c:pt idx="4816">
                  <c:v>1.0000000000000044</c:v>
                </c:pt>
                <c:pt idx="4817">
                  <c:v>1.0000000000000044</c:v>
                </c:pt>
                <c:pt idx="4818">
                  <c:v>1.0000000000000044</c:v>
                </c:pt>
                <c:pt idx="4819">
                  <c:v>1.0000000000000044</c:v>
                </c:pt>
                <c:pt idx="4820">
                  <c:v>1.0000000000000044</c:v>
                </c:pt>
                <c:pt idx="4821">
                  <c:v>1.0000000000000044</c:v>
                </c:pt>
                <c:pt idx="4822">
                  <c:v>1.0000000000000044</c:v>
                </c:pt>
                <c:pt idx="4823">
                  <c:v>1.0000000000000044</c:v>
                </c:pt>
                <c:pt idx="4824">
                  <c:v>1.0000000000000044</c:v>
                </c:pt>
                <c:pt idx="4825">
                  <c:v>1.0000000000000044</c:v>
                </c:pt>
                <c:pt idx="4826">
                  <c:v>1.0000000000000044</c:v>
                </c:pt>
                <c:pt idx="4827">
                  <c:v>1.0000000000000044</c:v>
                </c:pt>
                <c:pt idx="4828">
                  <c:v>1.0000000000000044</c:v>
                </c:pt>
                <c:pt idx="4829">
                  <c:v>1.0000000000000044</c:v>
                </c:pt>
                <c:pt idx="4830">
                  <c:v>1.0000000000000044</c:v>
                </c:pt>
                <c:pt idx="4831">
                  <c:v>1.0000000000000044</c:v>
                </c:pt>
                <c:pt idx="4832">
                  <c:v>1.0000000000000044</c:v>
                </c:pt>
                <c:pt idx="4833">
                  <c:v>1.0000000000000044</c:v>
                </c:pt>
                <c:pt idx="4834">
                  <c:v>1.0000000000000044</c:v>
                </c:pt>
                <c:pt idx="4835">
                  <c:v>1.0000000000000044</c:v>
                </c:pt>
                <c:pt idx="4836">
                  <c:v>1.0000000000000044</c:v>
                </c:pt>
                <c:pt idx="4837">
                  <c:v>1.0000000000000044</c:v>
                </c:pt>
                <c:pt idx="4838">
                  <c:v>1.0000000000000044</c:v>
                </c:pt>
                <c:pt idx="4839">
                  <c:v>1.0000000000000044</c:v>
                </c:pt>
                <c:pt idx="4840">
                  <c:v>1.0000000000000044</c:v>
                </c:pt>
                <c:pt idx="4841">
                  <c:v>1.0000000000000044</c:v>
                </c:pt>
                <c:pt idx="4842">
                  <c:v>1.0000000000000044</c:v>
                </c:pt>
                <c:pt idx="4843">
                  <c:v>1.0000000000000044</c:v>
                </c:pt>
                <c:pt idx="4844">
                  <c:v>1.0000000000000044</c:v>
                </c:pt>
                <c:pt idx="4845">
                  <c:v>1.0000000000000044</c:v>
                </c:pt>
                <c:pt idx="4846">
                  <c:v>1.0000000000000044</c:v>
                </c:pt>
                <c:pt idx="4847">
                  <c:v>1.0000000000000044</c:v>
                </c:pt>
                <c:pt idx="4848">
                  <c:v>1.0000000000000044</c:v>
                </c:pt>
                <c:pt idx="4849">
                  <c:v>1.0000000000000044</c:v>
                </c:pt>
                <c:pt idx="4850">
                  <c:v>1.0000000000000044</c:v>
                </c:pt>
                <c:pt idx="4851">
                  <c:v>1.0000000000000044</c:v>
                </c:pt>
                <c:pt idx="4852">
                  <c:v>1.0000000000000044</c:v>
                </c:pt>
                <c:pt idx="4853">
                  <c:v>1.0000000000000044</c:v>
                </c:pt>
                <c:pt idx="4854">
                  <c:v>1.0000000000000044</c:v>
                </c:pt>
                <c:pt idx="4855">
                  <c:v>1.0000000000000044</c:v>
                </c:pt>
                <c:pt idx="4856">
                  <c:v>1.0000000000000044</c:v>
                </c:pt>
                <c:pt idx="4857">
                  <c:v>1.0000000000000044</c:v>
                </c:pt>
                <c:pt idx="4858">
                  <c:v>1.0000000000000044</c:v>
                </c:pt>
                <c:pt idx="4859">
                  <c:v>1.0000000000000044</c:v>
                </c:pt>
                <c:pt idx="4860">
                  <c:v>1.0000000000000044</c:v>
                </c:pt>
                <c:pt idx="4861">
                  <c:v>1.0000000000000044</c:v>
                </c:pt>
                <c:pt idx="4862">
                  <c:v>1.0000000000000044</c:v>
                </c:pt>
                <c:pt idx="4863">
                  <c:v>1.0000000000000044</c:v>
                </c:pt>
                <c:pt idx="4864">
                  <c:v>1.0000000000000044</c:v>
                </c:pt>
                <c:pt idx="4865">
                  <c:v>1.0000000000000044</c:v>
                </c:pt>
                <c:pt idx="4866">
                  <c:v>1.0000000000000044</c:v>
                </c:pt>
                <c:pt idx="4867">
                  <c:v>1.0000000000000044</c:v>
                </c:pt>
                <c:pt idx="4868">
                  <c:v>1.0000000000000044</c:v>
                </c:pt>
                <c:pt idx="4869">
                  <c:v>1.0000000000000044</c:v>
                </c:pt>
                <c:pt idx="4870">
                  <c:v>1.0000000000000044</c:v>
                </c:pt>
                <c:pt idx="4871">
                  <c:v>1.0000000000000044</c:v>
                </c:pt>
                <c:pt idx="4872">
                  <c:v>1.0000000000000044</c:v>
                </c:pt>
                <c:pt idx="4873">
                  <c:v>1.0000000000000044</c:v>
                </c:pt>
                <c:pt idx="4874">
                  <c:v>1.0000000000000044</c:v>
                </c:pt>
                <c:pt idx="4875">
                  <c:v>1.0000000000000044</c:v>
                </c:pt>
                <c:pt idx="4876">
                  <c:v>1.0000000000000044</c:v>
                </c:pt>
                <c:pt idx="4877">
                  <c:v>1.0000000000000044</c:v>
                </c:pt>
                <c:pt idx="4878">
                  <c:v>1.0000000000000044</c:v>
                </c:pt>
                <c:pt idx="4879">
                  <c:v>1.0000000000000044</c:v>
                </c:pt>
                <c:pt idx="4880">
                  <c:v>1.0000000000000044</c:v>
                </c:pt>
                <c:pt idx="4881">
                  <c:v>1.0000000000000044</c:v>
                </c:pt>
                <c:pt idx="4882">
                  <c:v>1.0000000000000044</c:v>
                </c:pt>
                <c:pt idx="4883">
                  <c:v>1.0000000000000044</c:v>
                </c:pt>
                <c:pt idx="4884">
                  <c:v>1.0000000000000044</c:v>
                </c:pt>
                <c:pt idx="4885">
                  <c:v>1.0000000000000044</c:v>
                </c:pt>
                <c:pt idx="4886">
                  <c:v>1.0000000000000044</c:v>
                </c:pt>
                <c:pt idx="4887">
                  <c:v>1.0000000000000044</c:v>
                </c:pt>
                <c:pt idx="4888">
                  <c:v>1.0000000000000044</c:v>
                </c:pt>
                <c:pt idx="4889">
                  <c:v>1.0000000000000044</c:v>
                </c:pt>
                <c:pt idx="4890">
                  <c:v>1.0000000000000044</c:v>
                </c:pt>
                <c:pt idx="4891">
                  <c:v>1.0000000000000044</c:v>
                </c:pt>
                <c:pt idx="4892">
                  <c:v>1.0000000000000044</c:v>
                </c:pt>
                <c:pt idx="4893">
                  <c:v>1.0000000000000044</c:v>
                </c:pt>
                <c:pt idx="4894">
                  <c:v>1.0000000000000044</c:v>
                </c:pt>
                <c:pt idx="4895">
                  <c:v>1.0000000000000044</c:v>
                </c:pt>
                <c:pt idx="4896">
                  <c:v>1.0000000000000044</c:v>
                </c:pt>
                <c:pt idx="4897">
                  <c:v>1.0000000000000044</c:v>
                </c:pt>
                <c:pt idx="4898">
                  <c:v>1.0000000000000044</c:v>
                </c:pt>
                <c:pt idx="4899">
                  <c:v>1.0000000000000044</c:v>
                </c:pt>
                <c:pt idx="4900">
                  <c:v>1.0000000000000044</c:v>
                </c:pt>
                <c:pt idx="4901">
                  <c:v>1.0000000000000044</c:v>
                </c:pt>
                <c:pt idx="4902">
                  <c:v>1.0000000000000044</c:v>
                </c:pt>
                <c:pt idx="4903">
                  <c:v>1.0000000000000044</c:v>
                </c:pt>
                <c:pt idx="4904">
                  <c:v>1.0000000000000044</c:v>
                </c:pt>
                <c:pt idx="4905">
                  <c:v>1.0000000000000044</c:v>
                </c:pt>
                <c:pt idx="4906">
                  <c:v>1.0000000000000044</c:v>
                </c:pt>
                <c:pt idx="4907">
                  <c:v>1.0000000000000044</c:v>
                </c:pt>
                <c:pt idx="4908">
                  <c:v>1.0000000000000044</c:v>
                </c:pt>
                <c:pt idx="4909">
                  <c:v>1.0000000000000044</c:v>
                </c:pt>
                <c:pt idx="4910">
                  <c:v>1.0000000000000044</c:v>
                </c:pt>
                <c:pt idx="4911">
                  <c:v>1.0000000000000044</c:v>
                </c:pt>
                <c:pt idx="4912">
                  <c:v>1.0000000000000044</c:v>
                </c:pt>
                <c:pt idx="4913">
                  <c:v>1.0000000000000044</c:v>
                </c:pt>
                <c:pt idx="4914">
                  <c:v>1.0000000000000044</c:v>
                </c:pt>
                <c:pt idx="4915">
                  <c:v>1.0000000000000044</c:v>
                </c:pt>
                <c:pt idx="4916">
                  <c:v>1.0000000000000044</c:v>
                </c:pt>
                <c:pt idx="4917">
                  <c:v>1.0000000000000044</c:v>
                </c:pt>
                <c:pt idx="4918">
                  <c:v>1.0000000000000044</c:v>
                </c:pt>
                <c:pt idx="4919">
                  <c:v>1.0000000000000044</c:v>
                </c:pt>
                <c:pt idx="4920">
                  <c:v>1.0000000000000044</c:v>
                </c:pt>
                <c:pt idx="4921">
                  <c:v>1.0000000000000044</c:v>
                </c:pt>
                <c:pt idx="4922">
                  <c:v>1.0000000000000044</c:v>
                </c:pt>
                <c:pt idx="4923">
                  <c:v>1.0000000000000044</c:v>
                </c:pt>
                <c:pt idx="4924">
                  <c:v>1.0000000000000044</c:v>
                </c:pt>
                <c:pt idx="4925">
                  <c:v>1.0000000000000044</c:v>
                </c:pt>
                <c:pt idx="4926">
                  <c:v>1.0000000000000044</c:v>
                </c:pt>
                <c:pt idx="4927">
                  <c:v>1.0000000000000044</c:v>
                </c:pt>
                <c:pt idx="4928">
                  <c:v>1.0000000000000044</c:v>
                </c:pt>
                <c:pt idx="4929">
                  <c:v>1.0000000000000044</c:v>
                </c:pt>
                <c:pt idx="4930">
                  <c:v>1.0000000000000044</c:v>
                </c:pt>
                <c:pt idx="4931">
                  <c:v>1.0000000000000044</c:v>
                </c:pt>
                <c:pt idx="4932">
                  <c:v>1.0000000000000044</c:v>
                </c:pt>
                <c:pt idx="4933">
                  <c:v>1.0000000000000044</c:v>
                </c:pt>
                <c:pt idx="4934">
                  <c:v>1.0000000000000044</c:v>
                </c:pt>
                <c:pt idx="4935">
                  <c:v>1.0000000000000044</c:v>
                </c:pt>
                <c:pt idx="4936">
                  <c:v>1.0000000000000044</c:v>
                </c:pt>
                <c:pt idx="4937">
                  <c:v>1.0000000000000044</c:v>
                </c:pt>
                <c:pt idx="4938">
                  <c:v>1.0000000000000044</c:v>
                </c:pt>
                <c:pt idx="4939">
                  <c:v>1.0000000000000044</c:v>
                </c:pt>
                <c:pt idx="4940">
                  <c:v>1.0000000000000044</c:v>
                </c:pt>
                <c:pt idx="4941">
                  <c:v>1.0000000000000044</c:v>
                </c:pt>
                <c:pt idx="4942">
                  <c:v>1.0000000000000044</c:v>
                </c:pt>
                <c:pt idx="4943">
                  <c:v>1.0000000000000044</c:v>
                </c:pt>
                <c:pt idx="4944">
                  <c:v>1.0000000000000044</c:v>
                </c:pt>
                <c:pt idx="4945">
                  <c:v>1.0000000000000044</c:v>
                </c:pt>
                <c:pt idx="4946">
                  <c:v>1.0000000000000044</c:v>
                </c:pt>
                <c:pt idx="4947">
                  <c:v>1.0000000000000044</c:v>
                </c:pt>
                <c:pt idx="4948">
                  <c:v>1.0000000000000044</c:v>
                </c:pt>
                <c:pt idx="4949">
                  <c:v>1.0000000000000044</c:v>
                </c:pt>
                <c:pt idx="4950">
                  <c:v>1.0000000000000044</c:v>
                </c:pt>
                <c:pt idx="4951">
                  <c:v>1.0000000000000044</c:v>
                </c:pt>
                <c:pt idx="4952">
                  <c:v>1.0000000000000044</c:v>
                </c:pt>
                <c:pt idx="4953">
                  <c:v>1.0000000000000044</c:v>
                </c:pt>
                <c:pt idx="4954">
                  <c:v>1.0000000000000044</c:v>
                </c:pt>
                <c:pt idx="4955">
                  <c:v>1.0000000000000044</c:v>
                </c:pt>
                <c:pt idx="4956">
                  <c:v>1.0000000000000044</c:v>
                </c:pt>
                <c:pt idx="4957">
                  <c:v>1.0000000000000044</c:v>
                </c:pt>
                <c:pt idx="4958">
                  <c:v>1.0000000000000044</c:v>
                </c:pt>
                <c:pt idx="4959">
                  <c:v>1.0000000000000044</c:v>
                </c:pt>
                <c:pt idx="4960">
                  <c:v>1.0000000000000044</c:v>
                </c:pt>
                <c:pt idx="4961">
                  <c:v>1.0000000000000044</c:v>
                </c:pt>
                <c:pt idx="4962">
                  <c:v>1.0000000000000044</c:v>
                </c:pt>
                <c:pt idx="4963">
                  <c:v>1.0000000000000044</c:v>
                </c:pt>
                <c:pt idx="4964">
                  <c:v>1.0000000000000044</c:v>
                </c:pt>
                <c:pt idx="4965">
                  <c:v>1.0000000000000044</c:v>
                </c:pt>
                <c:pt idx="4966">
                  <c:v>1.0000000000000044</c:v>
                </c:pt>
                <c:pt idx="4967">
                  <c:v>1.0000000000000044</c:v>
                </c:pt>
                <c:pt idx="4968">
                  <c:v>1.0000000000000044</c:v>
                </c:pt>
                <c:pt idx="4969">
                  <c:v>1.0000000000000044</c:v>
                </c:pt>
                <c:pt idx="4970">
                  <c:v>1.0000000000000044</c:v>
                </c:pt>
                <c:pt idx="4971">
                  <c:v>1.0000000000000044</c:v>
                </c:pt>
                <c:pt idx="4972">
                  <c:v>1.0000000000000044</c:v>
                </c:pt>
                <c:pt idx="4973">
                  <c:v>1.0000000000000044</c:v>
                </c:pt>
                <c:pt idx="4974">
                  <c:v>1.0000000000000044</c:v>
                </c:pt>
                <c:pt idx="4975">
                  <c:v>1.0000000000000044</c:v>
                </c:pt>
                <c:pt idx="4976">
                  <c:v>1.0000000000000044</c:v>
                </c:pt>
                <c:pt idx="4977">
                  <c:v>1.0000000000000044</c:v>
                </c:pt>
                <c:pt idx="4978">
                  <c:v>1.0000000000000044</c:v>
                </c:pt>
                <c:pt idx="4979">
                  <c:v>1.0000000000000044</c:v>
                </c:pt>
                <c:pt idx="4980">
                  <c:v>1.0000000000000044</c:v>
                </c:pt>
                <c:pt idx="4981">
                  <c:v>1.0000000000000044</c:v>
                </c:pt>
                <c:pt idx="4982">
                  <c:v>1.0000000000000044</c:v>
                </c:pt>
                <c:pt idx="4983">
                  <c:v>1.0000000000000044</c:v>
                </c:pt>
                <c:pt idx="4984">
                  <c:v>1.0000000000000044</c:v>
                </c:pt>
                <c:pt idx="4985">
                  <c:v>1.0000000000000044</c:v>
                </c:pt>
                <c:pt idx="4986">
                  <c:v>1.0000000000000044</c:v>
                </c:pt>
                <c:pt idx="4987">
                  <c:v>1.0000000000000044</c:v>
                </c:pt>
                <c:pt idx="4988">
                  <c:v>1.0000000000000044</c:v>
                </c:pt>
                <c:pt idx="4989">
                  <c:v>1.0000000000000044</c:v>
                </c:pt>
                <c:pt idx="4990">
                  <c:v>1.0000000000000044</c:v>
                </c:pt>
                <c:pt idx="4991">
                  <c:v>1.0000000000000044</c:v>
                </c:pt>
                <c:pt idx="4992">
                  <c:v>1.0000000000000044</c:v>
                </c:pt>
                <c:pt idx="4993">
                  <c:v>1.0000000000000044</c:v>
                </c:pt>
                <c:pt idx="4994">
                  <c:v>1.0000000000000044</c:v>
                </c:pt>
                <c:pt idx="4995">
                  <c:v>1.0000000000000044</c:v>
                </c:pt>
                <c:pt idx="4996">
                  <c:v>1.0000000000000044</c:v>
                </c:pt>
                <c:pt idx="4997">
                  <c:v>1.0000000000000044</c:v>
                </c:pt>
                <c:pt idx="4998">
                  <c:v>1.0000000000000044</c:v>
                </c:pt>
                <c:pt idx="4999">
                  <c:v>1.0000000000000044</c:v>
                </c:pt>
                <c:pt idx="5000">
                  <c:v>1.0000000000000044</c:v>
                </c:pt>
                <c:pt idx="5001">
                  <c:v>1.0000000000000044</c:v>
                </c:pt>
                <c:pt idx="5002">
                  <c:v>1.0000000000000044</c:v>
                </c:pt>
                <c:pt idx="5003">
                  <c:v>1.0000000000000044</c:v>
                </c:pt>
                <c:pt idx="5004">
                  <c:v>1.0000000000000044</c:v>
                </c:pt>
                <c:pt idx="5005">
                  <c:v>1.0000000000000044</c:v>
                </c:pt>
                <c:pt idx="5006">
                  <c:v>1.0000000000000044</c:v>
                </c:pt>
                <c:pt idx="5007">
                  <c:v>1.0000000000000044</c:v>
                </c:pt>
                <c:pt idx="5008">
                  <c:v>1.0000000000000044</c:v>
                </c:pt>
                <c:pt idx="5009">
                  <c:v>1.0000000000000044</c:v>
                </c:pt>
                <c:pt idx="5010">
                  <c:v>1.0000000000000044</c:v>
                </c:pt>
                <c:pt idx="5011">
                  <c:v>1.0000000000000044</c:v>
                </c:pt>
                <c:pt idx="5012">
                  <c:v>1.0000000000000044</c:v>
                </c:pt>
                <c:pt idx="5013">
                  <c:v>1.0000000000000044</c:v>
                </c:pt>
                <c:pt idx="5014">
                  <c:v>1.0000000000000044</c:v>
                </c:pt>
                <c:pt idx="5015">
                  <c:v>1.0000000000000044</c:v>
                </c:pt>
                <c:pt idx="5016">
                  <c:v>1.0000000000000044</c:v>
                </c:pt>
                <c:pt idx="5017">
                  <c:v>1.0000000000000044</c:v>
                </c:pt>
                <c:pt idx="5018">
                  <c:v>1.0000000000000044</c:v>
                </c:pt>
                <c:pt idx="5019">
                  <c:v>1.0000000000000044</c:v>
                </c:pt>
                <c:pt idx="5020">
                  <c:v>1.0000000000000044</c:v>
                </c:pt>
                <c:pt idx="5021">
                  <c:v>1.0000000000000044</c:v>
                </c:pt>
                <c:pt idx="5022">
                  <c:v>1.0000000000000044</c:v>
                </c:pt>
                <c:pt idx="5023">
                  <c:v>1.0000000000000044</c:v>
                </c:pt>
                <c:pt idx="5024">
                  <c:v>1.0000000000000044</c:v>
                </c:pt>
                <c:pt idx="5025">
                  <c:v>1.0000000000000044</c:v>
                </c:pt>
                <c:pt idx="5026">
                  <c:v>1.0000000000000044</c:v>
                </c:pt>
                <c:pt idx="5027">
                  <c:v>1.0000000000000044</c:v>
                </c:pt>
                <c:pt idx="5028">
                  <c:v>1.0000000000000044</c:v>
                </c:pt>
                <c:pt idx="5029">
                  <c:v>1.0000000000000044</c:v>
                </c:pt>
                <c:pt idx="5030">
                  <c:v>1.0000000000000044</c:v>
                </c:pt>
                <c:pt idx="5031">
                  <c:v>1.0000000000000044</c:v>
                </c:pt>
                <c:pt idx="5032">
                  <c:v>1.0000000000000044</c:v>
                </c:pt>
                <c:pt idx="5033">
                  <c:v>1.0000000000000044</c:v>
                </c:pt>
                <c:pt idx="5034">
                  <c:v>1.0000000000000044</c:v>
                </c:pt>
                <c:pt idx="5035">
                  <c:v>1.0000000000000044</c:v>
                </c:pt>
                <c:pt idx="5036">
                  <c:v>1.0000000000000044</c:v>
                </c:pt>
                <c:pt idx="5037">
                  <c:v>1.0000000000000044</c:v>
                </c:pt>
                <c:pt idx="5038">
                  <c:v>1.0000000000000044</c:v>
                </c:pt>
                <c:pt idx="5039">
                  <c:v>1.0000000000000044</c:v>
                </c:pt>
                <c:pt idx="5040">
                  <c:v>1.0000000000000044</c:v>
                </c:pt>
                <c:pt idx="5041">
                  <c:v>1.0000000000000044</c:v>
                </c:pt>
                <c:pt idx="5042">
                  <c:v>1.0000000000000044</c:v>
                </c:pt>
                <c:pt idx="5043">
                  <c:v>1.0000000000000044</c:v>
                </c:pt>
                <c:pt idx="5044">
                  <c:v>1.0000000000000044</c:v>
                </c:pt>
                <c:pt idx="5045">
                  <c:v>1.0000000000000044</c:v>
                </c:pt>
                <c:pt idx="5046">
                  <c:v>1.0000000000000044</c:v>
                </c:pt>
                <c:pt idx="5047">
                  <c:v>1.0000000000000044</c:v>
                </c:pt>
                <c:pt idx="5048">
                  <c:v>1.0000000000000044</c:v>
                </c:pt>
                <c:pt idx="5049">
                  <c:v>1.0000000000000044</c:v>
                </c:pt>
                <c:pt idx="5050">
                  <c:v>1.0000000000000044</c:v>
                </c:pt>
                <c:pt idx="5051">
                  <c:v>1.0000000000000044</c:v>
                </c:pt>
                <c:pt idx="5052">
                  <c:v>1.0000000000000044</c:v>
                </c:pt>
                <c:pt idx="5053">
                  <c:v>1.0000000000000044</c:v>
                </c:pt>
                <c:pt idx="5054">
                  <c:v>1.0000000000000044</c:v>
                </c:pt>
                <c:pt idx="5055">
                  <c:v>1.0000000000000044</c:v>
                </c:pt>
                <c:pt idx="5056">
                  <c:v>1.0000000000000044</c:v>
                </c:pt>
                <c:pt idx="5057">
                  <c:v>1.0000000000000044</c:v>
                </c:pt>
                <c:pt idx="5058">
                  <c:v>1.0000000000000044</c:v>
                </c:pt>
                <c:pt idx="5059">
                  <c:v>1.0000000000000044</c:v>
                </c:pt>
                <c:pt idx="5060">
                  <c:v>1.0000000000000044</c:v>
                </c:pt>
                <c:pt idx="5061">
                  <c:v>1.0000000000000044</c:v>
                </c:pt>
                <c:pt idx="5062">
                  <c:v>1.0000000000000044</c:v>
                </c:pt>
                <c:pt idx="5063">
                  <c:v>1.0000000000000044</c:v>
                </c:pt>
                <c:pt idx="5064">
                  <c:v>1.0000000000000044</c:v>
                </c:pt>
                <c:pt idx="5065">
                  <c:v>1.0000000000000044</c:v>
                </c:pt>
                <c:pt idx="5066">
                  <c:v>1.0000000000000044</c:v>
                </c:pt>
                <c:pt idx="5067">
                  <c:v>1.0000000000000044</c:v>
                </c:pt>
                <c:pt idx="5068">
                  <c:v>1.0000000000000044</c:v>
                </c:pt>
                <c:pt idx="5069">
                  <c:v>1.0000000000000044</c:v>
                </c:pt>
                <c:pt idx="5070">
                  <c:v>1.0000000000000044</c:v>
                </c:pt>
                <c:pt idx="5071">
                  <c:v>1.0000000000000044</c:v>
                </c:pt>
                <c:pt idx="5072">
                  <c:v>1.0000000000000044</c:v>
                </c:pt>
                <c:pt idx="5073">
                  <c:v>1.0000000000000044</c:v>
                </c:pt>
                <c:pt idx="5074">
                  <c:v>1.0000000000000044</c:v>
                </c:pt>
                <c:pt idx="5075">
                  <c:v>1.0000000000000044</c:v>
                </c:pt>
                <c:pt idx="5076">
                  <c:v>1.0000000000000044</c:v>
                </c:pt>
                <c:pt idx="5077">
                  <c:v>1.0000000000000044</c:v>
                </c:pt>
                <c:pt idx="5078">
                  <c:v>1.0000000000000044</c:v>
                </c:pt>
                <c:pt idx="5079">
                  <c:v>1.0000000000000044</c:v>
                </c:pt>
                <c:pt idx="5080">
                  <c:v>1.0000000000000044</c:v>
                </c:pt>
                <c:pt idx="5081">
                  <c:v>1.0000000000000044</c:v>
                </c:pt>
                <c:pt idx="5082">
                  <c:v>1.0000000000000044</c:v>
                </c:pt>
                <c:pt idx="5083">
                  <c:v>1.0000000000000044</c:v>
                </c:pt>
                <c:pt idx="5084">
                  <c:v>1.0000000000000044</c:v>
                </c:pt>
                <c:pt idx="5085">
                  <c:v>1.0000000000000044</c:v>
                </c:pt>
                <c:pt idx="5086">
                  <c:v>1.0000000000000044</c:v>
                </c:pt>
                <c:pt idx="5087">
                  <c:v>1.0000000000000044</c:v>
                </c:pt>
                <c:pt idx="5088">
                  <c:v>1.0000000000000044</c:v>
                </c:pt>
                <c:pt idx="5089">
                  <c:v>1.0000000000000044</c:v>
                </c:pt>
                <c:pt idx="5090">
                  <c:v>1.0000000000000044</c:v>
                </c:pt>
                <c:pt idx="5091">
                  <c:v>1.0000000000000044</c:v>
                </c:pt>
                <c:pt idx="5092">
                  <c:v>1.0000000000000044</c:v>
                </c:pt>
                <c:pt idx="5093">
                  <c:v>1.0000000000000044</c:v>
                </c:pt>
                <c:pt idx="5094">
                  <c:v>1.0000000000000044</c:v>
                </c:pt>
                <c:pt idx="5095">
                  <c:v>1.0000000000000044</c:v>
                </c:pt>
                <c:pt idx="5096">
                  <c:v>1.0000000000000044</c:v>
                </c:pt>
                <c:pt idx="5097">
                  <c:v>1.0000000000000044</c:v>
                </c:pt>
                <c:pt idx="5098">
                  <c:v>1.0000000000000044</c:v>
                </c:pt>
                <c:pt idx="5099">
                  <c:v>1.0000000000000044</c:v>
                </c:pt>
                <c:pt idx="5100">
                  <c:v>1.0000000000000044</c:v>
                </c:pt>
                <c:pt idx="5101">
                  <c:v>1.0000000000000044</c:v>
                </c:pt>
                <c:pt idx="5102">
                  <c:v>1.0000000000000044</c:v>
                </c:pt>
                <c:pt idx="5103">
                  <c:v>1.0000000000000044</c:v>
                </c:pt>
                <c:pt idx="5104">
                  <c:v>1.0000000000000044</c:v>
                </c:pt>
                <c:pt idx="5105">
                  <c:v>1.0000000000000044</c:v>
                </c:pt>
                <c:pt idx="5106">
                  <c:v>1.0000000000000044</c:v>
                </c:pt>
                <c:pt idx="5107">
                  <c:v>1.0000000000000044</c:v>
                </c:pt>
                <c:pt idx="5108">
                  <c:v>1.0000000000000044</c:v>
                </c:pt>
                <c:pt idx="5109">
                  <c:v>1.0000000000000044</c:v>
                </c:pt>
                <c:pt idx="5110">
                  <c:v>1.0000000000000044</c:v>
                </c:pt>
                <c:pt idx="5111">
                  <c:v>1.0000000000000044</c:v>
                </c:pt>
                <c:pt idx="5112">
                  <c:v>1.0000000000000044</c:v>
                </c:pt>
                <c:pt idx="5113">
                  <c:v>1.0000000000000044</c:v>
                </c:pt>
                <c:pt idx="5114">
                  <c:v>1.0000000000000044</c:v>
                </c:pt>
                <c:pt idx="5115">
                  <c:v>1.0000000000000044</c:v>
                </c:pt>
                <c:pt idx="5116">
                  <c:v>1.0000000000000044</c:v>
                </c:pt>
                <c:pt idx="5117">
                  <c:v>1.0000000000000044</c:v>
                </c:pt>
                <c:pt idx="5118">
                  <c:v>1.0000000000000044</c:v>
                </c:pt>
                <c:pt idx="5119">
                  <c:v>1.0000000000000044</c:v>
                </c:pt>
                <c:pt idx="5120">
                  <c:v>1.0000000000000044</c:v>
                </c:pt>
                <c:pt idx="5121">
                  <c:v>1.0000000000000044</c:v>
                </c:pt>
                <c:pt idx="5122">
                  <c:v>1.0000000000000044</c:v>
                </c:pt>
                <c:pt idx="5123">
                  <c:v>1.0000000000000044</c:v>
                </c:pt>
                <c:pt idx="5124">
                  <c:v>1.0000000000000044</c:v>
                </c:pt>
                <c:pt idx="5125">
                  <c:v>1.0000000000000044</c:v>
                </c:pt>
                <c:pt idx="5126">
                  <c:v>1.0000000000000044</c:v>
                </c:pt>
                <c:pt idx="5127">
                  <c:v>1.0000000000000044</c:v>
                </c:pt>
                <c:pt idx="5128">
                  <c:v>1.0000000000000044</c:v>
                </c:pt>
                <c:pt idx="5129">
                  <c:v>1.0000000000000044</c:v>
                </c:pt>
                <c:pt idx="5130">
                  <c:v>1.0000000000000044</c:v>
                </c:pt>
                <c:pt idx="5131">
                  <c:v>1.0000000000000044</c:v>
                </c:pt>
                <c:pt idx="5132">
                  <c:v>1.0000000000000044</c:v>
                </c:pt>
                <c:pt idx="5133">
                  <c:v>1.0000000000000044</c:v>
                </c:pt>
                <c:pt idx="5134">
                  <c:v>1.0000000000000044</c:v>
                </c:pt>
                <c:pt idx="5135">
                  <c:v>1.0000000000000044</c:v>
                </c:pt>
                <c:pt idx="5136">
                  <c:v>1.0000000000000044</c:v>
                </c:pt>
                <c:pt idx="5137">
                  <c:v>1.0000000000000044</c:v>
                </c:pt>
                <c:pt idx="5138">
                  <c:v>1.0000000000000044</c:v>
                </c:pt>
                <c:pt idx="5139">
                  <c:v>1.0000000000000044</c:v>
                </c:pt>
                <c:pt idx="5140">
                  <c:v>1.0000000000000044</c:v>
                </c:pt>
                <c:pt idx="5141">
                  <c:v>1.0000000000000044</c:v>
                </c:pt>
                <c:pt idx="5142">
                  <c:v>1.0000000000000044</c:v>
                </c:pt>
                <c:pt idx="5143">
                  <c:v>1.0000000000000044</c:v>
                </c:pt>
                <c:pt idx="5144">
                  <c:v>1.0000000000000044</c:v>
                </c:pt>
                <c:pt idx="5145">
                  <c:v>1.0000000000000044</c:v>
                </c:pt>
                <c:pt idx="5146">
                  <c:v>1.0000000000000044</c:v>
                </c:pt>
                <c:pt idx="5147">
                  <c:v>1.0000000000000044</c:v>
                </c:pt>
                <c:pt idx="5148">
                  <c:v>1.0000000000000044</c:v>
                </c:pt>
                <c:pt idx="5149">
                  <c:v>1.0000000000000044</c:v>
                </c:pt>
                <c:pt idx="5150">
                  <c:v>1.0000000000000044</c:v>
                </c:pt>
                <c:pt idx="5151">
                  <c:v>1.0000000000000044</c:v>
                </c:pt>
                <c:pt idx="5152">
                  <c:v>1.0000000000000044</c:v>
                </c:pt>
                <c:pt idx="5153">
                  <c:v>1.0000000000000044</c:v>
                </c:pt>
                <c:pt idx="5154">
                  <c:v>1.0000000000000044</c:v>
                </c:pt>
                <c:pt idx="5155">
                  <c:v>1.0000000000000044</c:v>
                </c:pt>
                <c:pt idx="5156">
                  <c:v>1.0000000000000044</c:v>
                </c:pt>
                <c:pt idx="5157">
                  <c:v>1.0000000000000044</c:v>
                </c:pt>
                <c:pt idx="5158">
                  <c:v>1.0000000000000044</c:v>
                </c:pt>
                <c:pt idx="5159">
                  <c:v>1.0000000000000044</c:v>
                </c:pt>
                <c:pt idx="5160">
                  <c:v>1.0000000000000044</c:v>
                </c:pt>
                <c:pt idx="5161">
                  <c:v>1.0000000000000044</c:v>
                </c:pt>
                <c:pt idx="5162">
                  <c:v>1.0000000000000044</c:v>
                </c:pt>
                <c:pt idx="5163">
                  <c:v>1.0000000000000044</c:v>
                </c:pt>
                <c:pt idx="5164">
                  <c:v>1.0000000000000044</c:v>
                </c:pt>
                <c:pt idx="5165">
                  <c:v>1.0000000000000044</c:v>
                </c:pt>
                <c:pt idx="5166">
                  <c:v>1.0000000000000044</c:v>
                </c:pt>
                <c:pt idx="5167">
                  <c:v>1.0000000000000044</c:v>
                </c:pt>
                <c:pt idx="5168">
                  <c:v>1.0000000000000044</c:v>
                </c:pt>
                <c:pt idx="5169">
                  <c:v>1.0000000000000044</c:v>
                </c:pt>
                <c:pt idx="5170">
                  <c:v>1.0000000000000044</c:v>
                </c:pt>
                <c:pt idx="5171">
                  <c:v>1.0000000000000044</c:v>
                </c:pt>
                <c:pt idx="5172">
                  <c:v>1.0000000000000044</c:v>
                </c:pt>
                <c:pt idx="5173">
                  <c:v>1.0000000000000044</c:v>
                </c:pt>
                <c:pt idx="5174">
                  <c:v>1.0000000000000044</c:v>
                </c:pt>
                <c:pt idx="5175">
                  <c:v>1.0000000000000044</c:v>
                </c:pt>
                <c:pt idx="5176">
                  <c:v>1.0000000000000044</c:v>
                </c:pt>
                <c:pt idx="5177">
                  <c:v>1.0000000000000044</c:v>
                </c:pt>
                <c:pt idx="5178">
                  <c:v>1.0000000000000044</c:v>
                </c:pt>
                <c:pt idx="5179">
                  <c:v>1.0000000000000044</c:v>
                </c:pt>
                <c:pt idx="5180">
                  <c:v>1.0000000000000044</c:v>
                </c:pt>
                <c:pt idx="5181">
                  <c:v>1.0000000000000044</c:v>
                </c:pt>
                <c:pt idx="5182">
                  <c:v>1.0000000000000044</c:v>
                </c:pt>
                <c:pt idx="5183">
                  <c:v>1.0000000000000044</c:v>
                </c:pt>
                <c:pt idx="5184">
                  <c:v>1.0000000000000044</c:v>
                </c:pt>
                <c:pt idx="5185">
                  <c:v>1.0000000000000044</c:v>
                </c:pt>
                <c:pt idx="5186">
                  <c:v>1.0000000000000044</c:v>
                </c:pt>
                <c:pt idx="5187">
                  <c:v>1.0000000000000044</c:v>
                </c:pt>
                <c:pt idx="5188">
                  <c:v>1.0000000000000044</c:v>
                </c:pt>
                <c:pt idx="5189">
                  <c:v>1.0000000000000044</c:v>
                </c:pt>
                <c:pt idx="5190">
                  <c:v>1.0000000000000044</c:v>
                </c:pt>
                <c:pt idx="5191">
                  <c:v>1.0000000000000044</c:v>
                </c:pt>
                <c:pt idx="5192">
                  <c:v>1.0000000000000044</c:v>
                </c:pt>
                <c:pt idx="5193">
                  <c:v>1.0000000000000044</c:v>
                </c:pt>
                <c:pt idx="5194">
                  <c:v>1.0000000000000044</c:v>
                </c:pt>
                <c:pt idx="5195">
                  <c:v>1.0000000000000044</c:v>
                </c:pt>
                <c:pt idx="5196">
                  <c:v>1.0000000000000044</c:v>
                </c:pt>
                <c:pt idx="5197">
                  <c:v>1.0000000000000044</c:v>
                </c:pt>
                <c:pt idx="5198">
                  <c:v>1.0000000000000044</c:v>
                </c:pt>
                <c:pt idx="5199">
                  <c:v>1.0000000000000044</c:v>
                </c:pt>
                <c:pt idx="5200">
                  <c:v>1.0000000000000044</c:v>
                </c:pt>
                <c:pt idx="5201">
                  <c:v>1.0000000000000044</c:v>
                </c:pt>
                <c:pt idx="5202">
                  <c:v>1.0000000000000044</c:v>
                </c:pt>
                <c:pt idx="5203">
                  <c:v>1.0000000000000044</c:v>
                </c:pt>
                <c:pt idx="5204">
                  <c:v>1.0000000000000044</c:v>
                </c:pt>
                <c:pt idx="5205">
                  <c:v>1.0000000000000044</c:v>
                </c:pt>
                <c:pt idx="5206">
                  <c:v>1.0000000000000044</c:v>
                </c:pt>
                <c:pt idx="5207">
                  <c:v>1.0000000000000044</c:v>
                </c:pt>
                <c:pt idx="5208">
                  <c:v>1.0000000000000044</c:v>
                </c:pt>
                <c:pt idx="5209">
                  <c:v>1.0000000000000044</c:v>
                </c:pt>
                <c:pt idx="5210">
                  <c:v>1.0000000000000044</c:v>
                </c:pt>
                <c:pt idx="5211">
                  <c:v>1.0000000000000044</c:v>
                </c:pt>
                <c:pt idx="5212">
                  <c:v>1.0000000000000044</c:v>
                </c:pt>
                <c:pt idx="5213">
                  <c:v>1.0000000000000044</c:v>
                </c:pt>
                <c:pt idx="5214">
                  <c:v>1.0000000000000044</c:v>
                </c:pt>
                <c:pt idx="5215">
                  <c:v>1.0000000000000044</c:v>
                </c:pt>
                <c:pt idx="5216">
                  <c:v>1.0000000000000044</c:v>
                </c:pt>
                <c:pt idx="5217">
                  <c:v>1.0000000000000044</c:v>
                </c:pt>
                <c:pt idx="5218">
                  <c:v>1.0000000000000044</c:v>
                </c:pt>
                <c:pt idx="5219">
                  <c:v>1.0000000000000044</c:v>
                </c:pt>
                <c:pt idx="5220">
                  <c:v>1.0000000000000044</c:v>
                </c:pt>
                <c:pt idx="5221">
                  <c:v>1.0000000000000044</c:v>
                </c:pt>
                <c:pt idx="5222">
                  <c:v>1.0000000000000044</c:v>
                </c:pt>
                <c:pt idx="5223">
                  <c:v>1.0000000000000044</c:v>
                </c:pt>
                <c:pt idx="5224">
                  <c:v>1.0000000000000044</c:v>
                </c:pt>
                <c:pt idx="5225">
                  <c:v>1.0000000000000044</c:v>
                </c:pt>
                <c:pt idx="5226">
                  <c:v>1.0000000000000044</c:v>
                </c:pt>
                <c:pt idx="5227">
                  <c:v>1.0000000000000044</c:v>
                </c:pt>
                <c:pt idx="5228">
                  <c:v>1.0000000000000044</c:v>
                </c:pt>
                <c:pt idx="5229">
                  <c:v>1.0000000000000044</c:v>
                </c:pt>
                <c:pt idx="5230">
                  <c:v>1.0000000000000044</c:v>
                </c:pt>
                <c:pt idx="5231">
                  <c:v>1.0000000000000044</c:v>
                </c:pt>
                <c:pt idx="5232">
                  <c:v>1.0000000000000044</c:v>
                </c:pt>
                <c:pt idx="5233">
                  <c:v>1.0000000000000044</c:v>
                </c:pt>
                <c:pt idx="5234">
                  <c:v>1.0000000000000044</c:v>
                </c:pt>
                <c:pt idx="5235">
                  <c:v>1.0000000000000044</c:v>
                </c:pt>
                <c:pt idx="5236">
                  <c:v>1.0000000000000044</c:v>
                </c:pt>
                <c:pt idx="5237">
                  <c:v>1.0000000000000044</c:v>
                </c:pt>
                <c:pt idx="5238">
                  <c:v>1.0000000000000044</c:v>
                </c:pt>
                <c:pt idx="5239">
                  <c:v>1.0000000000000044</c:v>
                </c:pt>
                <c:pt idx="5240">
                  <c:v>1.0000000000000044</c:v>
                </c:pt>
                <c:pt idx="5241">
                  <c:v>1.0000000000000044</c:v>
                </c:pt>
                <c:pt idx="5242">
                  <c:v>1.0000000000000044</c:v>
                </c:pt>
                <c:pt idx="5243">
                  <c:v>1.0000000000000044</c:v>
                </c:pt>
                <c:pt idx="5244">
                  <c:v>1.0000000000000044</c:v>
                </c:pt>
                <c:pt idx="5245">
                  <c:v>1.0000000000000044</c:v>
                </c:pt>
                <c:pt idx="5246">
                  <c:v>1.0000000000000044</c:v>
                </c:pt>
                <c:pt idx="5247">
                  <c:v>1.0000000000000044</c:v>
                </c:pt>
                <c:pt idx="5248">
                  <c:v>1.0000000000000044</c:v>
                </c:pt>
                <c:pt idx="5249">
                  <c:v>1.0000000000000044</c:v>
                </c:pt>
                <c:pt idx="5250">
                  <c:v>1.0000000000000044</c:v>
                </c:pt>
                <c:pt idx="5251">
                  <c:v>1.0000000000000044</c:v>
                </c:pt>
                <c:pt idx="5252">
                  <c:v>1.0000000000000044</c:v>
                </c:pt>
                <c:pt idx="5253">
                  <c:v>1.0000000000000044</c:v>
                </c:pt>
                <c:pt idx="5254">
                  <c:v>1.0000000000000044</c:v>
                </c:pt>
                <c:pt idx="5255">
                  <c:v>1.0000000000000044</c:v>
                </c:pt>
                <c:pt idx="5256">
                  <c:v>1.0000000000000044</c:v>
                </c:pt>
                <c:pt idx="5257">
                  <c:v>1.0000000000000044</c:v>
                </c:pt>
                <c:pt idx="5258">
                  <c:v>1.0000000000000044</c:v>
                </c:pt>
                <c:pt idx="5259">
                  <c:v>1.0000000000000044</c:v>
                </c:pt>
                <c:pt idx="5260">
                  <c:v>1.0000000000000044</c:v>
                </c:pt>
                <c:pt idx="5261">
                  <c:v>1.0000000000000044</c:v>
                </c:pt>
                <c:pt idx="5262">
                  <c:v>1.0000000000000044</c:v>
                </c:pt>
                <c:pt idx="5263">
                  <c:v>1.0000000000000044</c:v>
                </c:pt>
                <c:pt idx="5264">
                  <c:v>1.0000000000000044</c:v>
                </c:pt>
                <c:pt idx="5265">
                  <c:v>1.0000000000000044</c:v>
                </c:pt>
                <c:pt idx="5266">
                  <c:v>1.0000000000000044</c:v>
                </c:pt>
                <c:pt idx="5267">
                  <c:v>1.0000000000000044</c:v>
                </c:pt>
                <c:pt idx="5268">
                  <c:v>1.0000000000000044</c:v>
                </c:pt>
                <c:pt idx="5269">
                  <c:v>1.0000000000000044</c:v>
                </c:pt>
                <c:pt idx="5270">
                  <c:v>1.0000000000000044</c:v>
                </c:pt>
                <c:pt idx="5271">
                  <c:v>1.0000000000000044</c:v>
                </c:pt>
                <c:pt idx="5272">
                  <c:v>1.0000000000000044</c:v>
                </c:pt>
                <c:pt idx="5273">
                  <c:v>1.0000000000000044</c:v>
                </c:pt>
                <c:pt idx="5274">
                  <c:v>1.0000000000000044</c:v>
                </c:pt>
                <c:pt idx="5275">
                  <c:v>1.0000000000000044</c:v>
                </c:pt>
                <c:pt idx="5276">
                  <c:v>1.0000000000000044</c:v>
                </c:pt>
                <c:pt idx="5277">
                  <c:v>1.0000000000000044</c:v>
                </c:pt>
                <c:pt idx="5278">
                  <c:v>1.0000000000000044</c:v>
                </c:pt>
                <c:pt idx="5279">
                  <c:v>1.0000000000000044</c:v>
                </c:pt>
                <c:pt idx="5280">
                  <c:v>1.0000000000000044</c:v>
                </c:pt>
                <c:pt idx="5281">
                  <c:v>1.0000000000000044</c:v>
                </c:pt>
                <c:pt idx="5282">
                  <c:v>1.0000000000000044</c:v>
                </c:pt>
                <c:pt idx="5283">
                  <c:v>1.0000000000000044</c:v>
                </c:pt>
                <c:pt idx="5284">
                  <c:v>1.0000000000000044</c:v>
                </c:pt>
                <c:pt idx="5285">
                  <c:v>1.0000000000000044</c:v>
                </c:pt>
                <c:pt idx="5286">
                  <c:v>1.0000000000000044</c:v>
                </c:pt>
                <c:pt idx="5287">
                  <c:v>1.0000000000000044</c:v>
                </c:pt>
                <c:pt idx="5288">
                  <c:v>1.0000000000000044</c:v>
                </c:pt>
                <c:pt idx="5289">
                  <c:v>1.0000000000000044</c:v>
                </c:pt>
                <c:pt idx="5290">
                  <c:v>1.0000000000000044</c:v>
                </c:pt>
                <c:pt idx="5291">
                  <c:v>1.0000000000000044</c:v>
                </c:pt>
                <c:pt idx="5292">
                  <c:v>1.0000000000000044</c:v>
                </c:pt>
                <c:pt idx="5293">
                  <c:v>1.0000000000000044</c:v>
                </c:pt>
                <c:pt idx="5294">
                  <c:v>1.0000000000000044</c:v>
                </c:pt>
                <c:pt idx="5295">
                  <c:v>1.0000000000000044</c:v>
                </c:pt>
                <c:pt idx="5296">
                  <c:v>1.0000000000000044</c:v>
                </c:pt>
                <c:pt idx="5297">
                  <c:v>1.0000000000000044</c:v>
                </c:pt>
                <c:pt idx="5298">
                  <c:v>1.0000000000000044</c:v>
                </c:pt>
                <c:pt idx="5299">
                  <c:v>1.0000000000000044</c:v>
                </c:pt>
                <c:pt idx="5300">
                  <c:v>1.0000000000000044</c:v>
                </c:pt>
                <c:pt idx="5301">
                  <c:v>1.0000000000000044</c:v>
                </c:pt>
                <c:pt idx="5302">
                  <c:v>1.0000000000000044</c:v>
                </c:pt>
                <c:pt idx="5303">
                  <c:v>1.0000000000000044</c:v>
                </c:pt>
                <c:pt idx="5304">
                  <c:v>1.0000000000000044</c:v>
                </c:pt>
                <c:pt idx="5305">
                  <c:v>1.0000000000000044</c:v>
                </c:pt>
                <c:pt idx="5306">
                  <c:v>1.0000000000000044</c:v>
                </c:pt>
                <c:pt idx="5307">
                  <c:v>1.0000000000000044</c:v>
                </c:pt>
                <c:pt idx="5308">
                  <c:v>1.0000000000000044</c:v>
                </c:pt>
                <c:pt idx="5309">
                  <c:v>1.0000000000000044</c:v>
                </c:pt>
                <c:pt idx="5310">
                  <c:v>1.0000000000000044</c:v>
                </c:pt>
                <c:pt idx="5311">
                  <c:v>1.0000000000000044</c:v>
                </c:pt>
                <c:pt idx="5312">
                  <c:v>1.0000000000000044</c:v>
                </c:pt>
                <c:pt idx="5313">
                  <c:v>1.0000000000000044</c:v>
                </c:pt>
                <c:pt idx="5314">
                  <c:v>1.0000000000000044</c:v>
                </c:pt>
                <c:pt idx="5315">
                  <c:v>1.0000000000000044</c:v>
                </c:pt>
                <c:pt idx="5316">
                  <c:v>1.0000000000000044</c:v>
                </c:pt>
                <c:pt idx="5317">
                  <c:v>1.0000000000000044</c:v>
                </c:pt>
                <c:pt idx="5318">
                  <c:v>1.0000000000000044</c:v>
                </c:pt>
                <c:pt idx="5319">
                  <c:v>1.0000000000000044</c:v>
                </c:pt>
                <c:pt idx="5320">
                  <c:v>1.0000000000000044</c:v>
                </c:pt>
                <c:pt idx="5321">
                  <c:v>1.0000000000000044</c:v>
                </c:pt>
                <c:pt idx="5322">
                  <c:v>1.0000000000000044</c:v>
                </c:pt>
                <c:pt idx="5323">
                  <c:v>1.0000000000000044</c:v>
                </c:pt>
                <c:pt idx="5324">
                  <c:v>1.0000000000000044</c:v>
                </c:pt>
                <c:pt idx="5325">
                  <c:v>1.0000000000000044</c:v>
                </c:pt>
                <c:pt idx="5326">
                  <c:v>1.0000000000000044</c:v>
                </c:pt>
                <c:pt idx="5327">
                  <c:v>1.0000000000000044</c:v>
                </c:pt>
                <c:pt idx="5328">
                  <c:v>1.0000000000000044</c:v>
                </c:pt>
                <c:pt idx="5329">
                  <c:v>1.0000000000000044</c:v>
                </c:pt>
                <c:pt idx="5330">
                  <c:v>1.0000000000000044</c:v>
                </c:pt>
                <c:pt idx="5331">
                  <c:v>1.0000000000000044</c:v>
                </c:pt>
                <c:pt idx="5332">
                  <c:v>1.0000000000000044</c:v>
                </c:pt>
                <c:pt idx="5333">
                  <c:v>1.0000000000000044</c:v>
                </c:pt>
                <c:pt idx="5334">
                  <c:v>1.0000000000000044</c:v>
                </c:pt>
                <c:pt idx="5335">
                  <c:v>1.0000000000000044</c:v>
                </c:pt>
                <c:pt idx="5336">
                  <c:v>1.0000000000000044</c:v>
                </c:pt>
                <c:pt idx="5337">
                  <c:v>1.0000000000000044</c:v>
                </c:pt>
                <c:pt idx="5338">
                  <c:v>1.0000000000000044</c:v>
                </c:pt>
                <c:pt idx="5339">
                  <c:v>1.0000000000000044</c:v>
                </c:pt>
                <c:pt idx="5340">
                  <c:v>1.0000000000000044</c:v>
                </c:pt>
                <c:pt idx="5341">
                  <c:v>1.0000000000000044</c:v>
                </c:pt>
                <c:pt idx="5342">
                  <c:v>1.0000000000000044</c:v>
                </c:pt>
                <c:pt idx="5343">
                  <c:v>1.0000000000000044</c:v>
                </c:pt>
                <c:pt idx="5344">
                  <c:v>1.0000000000000044</c:v>
                </c:pt>
                <c:pt idx="5345">
                  <c:v>1.0000000000000044</c:v>
                </c:pt>
                <c:pt idx="5346">
                  <c:v>1.0000000000000044</c:v>
                </c:pt>
                <c:pt idx="5347">
                  <c:v>1.0000000000000044</c:v>
                </c:pt>
                <c:pt idx="5348">
                  <c:v>1.0000000000000044</c:v>
                </c:pt>
                <c:pt idx="5349">
                  <c:v>1.0000000000000044</c:v>
                </c:pt>
                <c:pt idx="5350">
                  <c:v>1.0000000000000044</c:v>
                </c:pt>
                <c:pt idx="5351">
                  <c:v>1.0000000000000044</c:v>
                </c:pt>
                <c:pt idx="5352">
                  <c:v>1.0000000000000044</c:v>
                </c:pt>
                <c:pt idx="5353">
                  <c:v>1.0000000000000044</c:v>
                </c:pt>
                <c:pt idx="5354">
                  <c:v>1.0000000000000044</c:v>
                </c:pt>
                <c:pt idx="5355">
                  <c:v>1.0000000000000044</c:v>
                </c:pt>
                <c:pt idx="5356">
                  <c:v>1.0000000000000044</c:v>
                </c:pt>
                <c:pt idx="5357">
                  <c:v>1.0000000000000044</c:v>
                </c:pt>
                <c:pt idx="5358">
                  <c:v>1.0000000000000044</c:v>
                </c:pt>
                <c:pt idx="5359">
                  <c:v>1.0000000000000044</c:v>
                </c:pt>
                <c:pt idx="5360">
                  <c:v>1.0000000000000044</c:v>
                </c:pt>
                <c:pt idx="5361">
                  <c:v>1.0000000000000044</c:v>
                </c:pt>
                <c:pt idx="5362">
                  <c:v>1.0000000000000044</c:v>
                </c:pt>
                <c:pt idx="5363">
                  <c:v>1.0000000000000044</c:v>
                </c:pt>
                <c:pt idx="5364">
                  <c:v>1.0000000000000044</c:v>
                </c:pt>
                <c:pt idx="5365">
                  <c:v>1.0000000000000044</c:v>
                </c:pt>
                <c:pt idx="5366">
                  <c:v>1.0000000000000044</c:v>
                </c:pt>
                <c:pt idx="5367">
                  <c:v>1.0000000000000044</c:v>
                </c:pt>
                <c:pt idx="5368">
                  <c:v>1.0000000000000044</c:v>
                </c:pt>
                <c:pt idx="5369">
                  <c:v>1.0000000000000044</c:v>
                </c:pt>
                <c:pt idx="5370">
                  <c:v>1.0000000000000044</c:v>
                </c:pt>
                <c:pt idx="5371">
                  <c:v>1.0000000000000044</c:v>
                </c:pt>
                <c:pt idx="5372">
                  <c:v>1.0000000000000044</c:v>
                </c:pt>
                <c:pt idx="5373">
                  <c:v>1.0000000000000044</c:v>
                </c:pt>
                <c:pt idx="5374">
                  <c:v>1.0000000000000044</c:v>
                </c:pt>
                <c:pt idx="5375">
                  <c:v>1.0000000000000044</c:v>
                </c:pt>
                <c:pt idx="5376">
                  <c:v>1.0000000000000044</c:v>
                </c:pt>
                <c:pt idx="5377">
                  <c:v>1.0000000000000044</c:v>
                </c:pt>
                <c:pt idx="5378">
                  <c:v>1.0000000000000044</c:v>
                </c:pt>
                <c:pt idx="5379">
                  <c:v>1.0000000000000044</c:v>
                </c:pt>
                <c:pt idx="5380">
                  <c:v>1.0000000000000044</c:v>
                </c:pt>
                <c:pt idx="5381">
                  <c:v>1.0000000000000044</c:v>
                </c:pt>
                <c:pt idx="5382">
                  <c:v>1.0000000000000044</c:v>
                </c:pt>
                <c:pt idx="5383">
                  <c:v>1.0000000000000044</c:v>
                </c:pt>
                <c:pt idx="5384">
                  <c:v>1.0000000000000044</c:v>
                </c:pt>
                <c:pt idx="5385">
                  <c:v>1.0000000000000044</c:v>
                </c:pt>
                <c:pt idx="5386">
                  <c:v>1.0000000000000044</c:v>
                </c:pt>
                <c:pt idx="5387">
                  <c:v>1.0000000000000044</c:v>
                </c:pt>
                <c:pt idx="5388">
                  <c:v>1.0000000000000044</c:v>
                </c:pt>
                <c:pt idx="5389">
                  <c:v>1.0000000000000044</c:v>
                </c:pt>
                <c:pt idx="5390">
                  <c:v>1.0000000000000044</c:v>
                </c:pt>
                <c:pt idx="5391">
                  <c:v>1.0000000000000044</c:v>
                </c:pt>
                <c:pt idx="5392">
                  <c:v>1.0000000000000044</c:v>
                </c:pt>
                <c:pt idx="5393">
                  <c:v>1.0000000000000044</c:v>
                </c:pt>
                <c:pt idx="5394">
                  <c:v>1.0000000000000044</c:v>
                </c:pt>
                <c:pt idx="5395">
                  <c:v>1.0000000000000044</c:v>
                </c:pt>
                <c:pt idx="5396">
                  <c:v>1.0000000000000044</c:v>
                </c:pt>
                <c:pt idx="5397">
                  <c:v>1.0000000000000044</c:v>
                </c:pt>
                <c:pt idx="5398">
                  <c:v>1.0000000000000044</c:v>
                </c:pt>
                <c:pt idx="5399">
                  <c:v>1.0000000000000044</c:v>
                </c:pt>
                <c:pt idx="5400">
                  <c:v>1.0000000000000044</c:v>
                </c:pt>
                <c:pt idx="5401">
                  <c:v>1.0000000000000044</c:v>
                </c:pt>
                <c:pt idx="5402">
                  <c:v>1.0000000000000044</c:v>
                </c:pt>
                <c:pt idx="5403">
                  <c:v>1.0000000000000044</c:v>
                </c:pt>
                <c:pt idx="5404">
                  <c:v>1.0000000000000044</c:v>
                </c:pt>
                <c:pt idx="5405">
                  <c:v>1.0000000000000044</c:v>
                </c:pt>
                <c:pt idx="5406">
                  <c:v>1.0000000000000044</c:v>
                </c:pt>
                <c:pt idx="5407">
                  <c:v>1.0000000000000044</c:v>
                </c:pt>
                <c:pt idx="5408">
                  <c:v>1.0000000000000044</c:v>
                </c:pt>
                <c:pt idx="5409">
                  <c:v>1.0000000000000044</c:v>
                </c:pt>
                <c:pt idx="5410">
                  <c:v>1.0000000000000044</c:v>
                </c:pt>
                <c:pt idx="5411">
                  <c:v>1.0000000000000044</c:v>
                </c:pt>
                <c:pt idx="5412">
                  <c:v>1.0000000000000044</c:v>
                </c:pt>
                <c:pt idx="5413">
                  <c:v>1.0000000000000044</c:v>
                </c:pt>
                <c:pt idx="5414">
                  <c:v>1.0000000000000044</c:v>
                </c:pt>
                <c:pt idx="5415">
                  <c:v>1.0000000000000044</c:v>
                </c:pt>
                <c:pt idx="5416">
                  <c:v>1.0000000000000044</c:v>
                </c:pt>
                <c:pt idx="5417">
                  <c:v>1.0000000000000044</c:v>
                </c:pt>
                <c:pt idx="5418">
                  <c:v>1.0000000000000044</c:v>
                </c:pt>
                <c:pt idx="5419">
                  <c:v>1.0000000000000044</c:v>
                </c:pt>
                <c:pt idx="5420">
                  <c:v>1.0000000000000044</c:v>
                </c:pt>
                <c:pt idx="5421">
                  <c:v>1.0000000000000044</c:v>
                </c:pt>
                <c:pt idx="5422">
                  <c:v>1.0000000000000044</c:v>
                </c:pt>
                <c:pt idx="5423">
                  <c:v>1.0000000000000044</c:v>
                </c:pt>
                <c:pt idx="5424">
                  <c:v>1.0000000000000044</c:v>
                </c:pt>
                <c:pt idx="5425">
                  <c:v>1.0000000000000044</c:v>
                </c:pt>
                <c:pt idx="5426">
                  <c:v>1.0000000000000044</c:v>
                </c:pt>
                <c:pt idx="5427">
                  <c:v>1.0000000000000044</c:v>
                </c:pt>
                <c:pt idx="5428">
                  <c:v>1.0000000000000044</c:v>
                </c:pt>
                <c:pt idx="5429">
                  <c:v>1.0000000000000044</c:v>
                </c:pt>
                <c:pt idx="5430">
                  <c:v>1.0000000000000044</c:v>
                </c:pt>
                <c:pt idx="5431">
                  <c:v>1.0000000000000044</c:v>
                </c:pt>
                <c:pt idx="5432">
                  <c:v>1.0000000000000044</c:v>
                </c:pt>
                <c:pt idx="5433">
                  <c:v>1.0000000000000044</c:v>
                </c:pt>
                <c:pt idx="5434">
                  <c:v>1.0000000000000044</c:v>
                </c:pt>
                <c:pt idx="5435">
                  <c:v>1.0000000000000044</c:v>
                </c:pt>
                <c:pt idx="5436">
                  <c:v>1.0000000000000044</c:v>
                </c:pt>
                <c:pt idx="5437">
                  <c:v>1.0000000000000044</c:v>
                </c:pt>
                <c:pt idx="5438">
                  <c:v>1.0000000000000044</c:v>
                </c:pt>
                <c:pt idx="5439">
                  <c:v>1.0000000000000044</c:v>
                </c:pt>
                <c:pt idx="5440">
                  <c:v>1.0000000000000044</c:v>
                </c:pt>
                <c:pt idx="5441">
                  <c:v>1.0000000000000044</c:v>
                </c:pt>
                <c:pt idx="5442">
                  <c:v>1.0000000000000044</c:v>
                </c:pt>
                <c:pt idx="5443">
                  <c:v>1.0000000000000044</c:v>
                </c:pt>
                <c:pt idx="5444">
                  <c:v>1.0000000000000044</c:v>
                </c:pt>
                <c:pt idx="5445">
                  <c:v>1.0000000000000044</c:v>
                </c:pt>
                <c:pt idx="5446">
                  <c:v>1.0000000000000044</c:v>
                </c:pt>
                <c:pt idx="5447">
                  <c:v>1.0000000000000044</c:v>
                </c:pt>
                <c:pt idx="5448">
                  <c:v>1.0000000000000044</c:v>
                </c:pt>
                <c:pt idx="5449">
                  <c:v>1.0000000000000044</c:v>
                </c:pt>
                <c:pt idx="5450">
                  <c:v>1.0000000000000044</c:v>
                </c:pt>
                <c:pt idx="5451">
                  <c:v>1.0000000000000044</c:v>
                </c:pt>
                <c:pt idx="5452">
                  <c:v>1.0000000000000044</c:v>
                </c:pt>
                <c:pt idx="5453">
                  <c:v>1.0000000000000044</c:v>
                </c:pt>
                <c:pt idx="5454">
                  <c:v>1.0000000000000044</c:v>
                </c:pt>
                <c:pt idx="5455">
                  <c:v>1.0000000000000044</c:v>
                </c:pt>
                <c:pt idx="5456">
                  <c:v>1.0000000000000044</c:v>
                </c:pt>
                <c:pt idx="5457">
                  <c:v>1.0000000000000044</c:v>
                </c:pt>
                <c:pt idx="5458">
                  <c:v>1.0000000000000044</c:v>
                </c:pt>
                <c:pt idx="5459">
                  <c:v>1.0000000000000044</c:v>
                </c:pt>
                <c:pt idx="5460">
                  <c:v>1.0000000000000044</c:v>
                </c:pt>
                <c:pt idx="5461">
                  <c:v>1.0000000000000044</c:v>
                </c:pt>
                <c:pt idx="5462">
                  <c:v>1.0000000000000044</c:v>
                </c:pt>
                <c:pt idx="5463">
                  <c:v>1.0000000000000044</c:v>
                </c:pt>
                <c:pt idx="5464">
                  <c:v>1.0000000000000044</c:v>
                </c:pt>
                <c:pt idx="5465">
                  <c:v>1.0000000000000044</c:v>
                </c:pt>
                <c:pt idx="5466">
                  <c:v>1.0000000000000044</c:v>
                </c:pt>
                <c:pt idx="5467">
                  <c:v>1.0000000000000044</c:v>
                </c:pt>
                <c:pt idx="5468">
                  <c:v>1.0000000000000044</c:v>
                </c:pt>
                <c:pt idx="5469">
                  <c:v>1.0000000000000044</c:v>
                </c:pt>
                <c:pt idx="5470">
                  <c:v>1.0000000000000044</c:v>
                </c:pt>
                <c:pt idx="5471">
                  <c:v>1.0000000000000044</c:v>
                </c:pt>
                <c:pt idx="5472">
                  <c:v>1.0000000000000044</c:v>
                </c:pt>
                <c:pt idx="5473">
                  <c:v>1.0000000000000044</c:v>
                </c:pt>
                <c:pt idx="5474">
                  <c:v>1.0000000000000044</c:v>
                </c:pt>
                <c:pt idx="5475">
                  <c:v>1.0000000000000044</c:v>
                </c:pt>
                <c:pt idx="5476">
                  <c:v>1.0000000000000044</c:v>
                </c:pt>
                <c:pt idx="5477">
                  <c:v>1.0000000000000044</c:v>
                </c:pt>
                <c:pt idx="5478">
                  <c:v>1.0000000000000044</c:v>
                </c:pt>
                <c:pt idx="5479">
                  <c:v>1.0000000000000044</c:v>
                </c:pt>
                <c:pt idx="5480">
                  <c:v>1.0000000000000044</c:v>
                </c:pt>
                <c:pt idx="5481">
                  <c:v>1.0000000000000044</c:v>
                </c:pt>
                <c:pt idx="5482">
                  <c:v>1.0000000000000044</c:v>
                </c:pt>
                <c:pt idx="5483">
                  <c:v>1.0000000000000044</c:v>
                </c:pt>
                <c:pt idx="5484">
                  <c:v>1.0000000000000044</c:v>
                </c:pt>
                <c:pt idx="5485">
                  <c:v>1.0000000000000044</c:v>
                </c:pt>
                <c:pt idx="5486">
                  <c:v>1.0000000000000044</c:v>
                </c:pt>
                <c:pt idx="5487">
                  <c:v>1.0000000000000044</c:v>
                </c:pt>
                <c:pt idx="5488">
                  <c:v>1.0000000000000044</c:v>
                </c:pt>
                <c:pt idx="5489">
                  <c:v>1.0000000000000044</c:v>
                </c:pt>
                <c:pt idx="5490">
                  <c:v>1.0000000000000044</c:v>
                </c:pt>
                <c:pt idx="5491">
                  <c:v>1.0000000000000044</c:v>
                </c:pt>
                <c:pt idx="5492">
                  <c:v>1.0000000000000044</c:v>
                </c:pt>
                <c:pt idx="5493">
                  <c:v>1.0000000000000044</c:v>
                </c:pt>
                <c:pt idx="5494">
                  <c:v>1.0000000000000044</c:v>
                </c:pt>
                <c:pt idx="5495">
                  <c:v>1.0000000000000044</c:v>
                </c:pt>
                <c:pt idx="5496">
                  <c:v>1.0000000000000044</c:v>
                </c:pt>
                <c:pt idx="5497">
                  <c:v>1.0000000000000044</c:v>
                </c:pt>
                <c:pt idx="5498">
                  <c:v>1.0000000000000044</c:v>
                </c:pt>
                <c:pt idx="5499">
                  <c:v>1.0000000000000044</c:v>
                </c:pt>
                <c:pt idx="5500">
                  <c:v>1.0000000000000044</c:v>
                </c:pt>
                <c:pt idx="5501">
                  <c:v>1.0000000000000044</c:v>
                </c:pt>
                <c:pt idx="5502">
                  <c:v>1.0000000000000044</c:v>
                </c:pt>
                <c:pt idx="5503">
                  <c:v>1.0000000000000044</c:v>
                </c:pt>
                <c:pt idx="5504">
                  <c:v>1.0000000000000044</c:v>
                </c:pt>
                <c:pt idx="5505">
                  <c:v>1.0000000000000044</c:v>
                </c:pt>
                <c:pt idx="5506">
                  <c:v>1.0000000000000044</c:v>
                </c:pt>
                <c:pt idx="5507">
                  <c:v>1.0000000000000044</c:v>
                </c:pt>
                <c:pt idx="5508">
                  <c:v>1.0000000000000044</c:v>
                </c:pt>
                <c:pt idx="5509">
                  <c:v>1.0000000000000044</c:v>
                </c:pt>
                <c:pt idx="5510">
                  <c:v>1.0000000000000044</c:v>
                </c:pt>
                <c:pt idx="5511">
                  <c:v>1.0000000000000044</c:v>
                </c:pt>
                <c:pt idx="5512">
                  <c:v>1.0000000000000044</c:v>
                </c:pt>
                <c:pt idx="5513">
                  <c:v>1.0000000000000044</c:v>
                </c:pt>
                <c:pt idx="5514">
                  <c:v>1.0000000000000044</c:v>
                </c:pt>
                <c:pt idx="5515">
                  <c:v>1.0000000000000044</c:v>
                </c:pt>
                <c:pt idx="5516">
                  <c:v>1.0000000000000044</c:v>
                </c:pt>
                <c:pt idx="5517">
                  <c:v>1.0000000000000044</c:v>
                </c:pt>
                <c:pt idx="5518">
                  <c:v>1.0000000000000044</c:v>
                </c:pt>
                <c:pt idx="5519">
                  <c:v>1.0000000000000044</c:v>
                </c:pt>
                <c:pt idx="5520">
                  <c:v>1.0000000000000044</c:v>
                </c:pt>
                <c:pt idx="5521">
                  <c:v>1.0000000000000044</c:v>
                </c:pt>
                <c:pt idx="5522">
                  <c:v>1.0000000000000044</c:v>
                </c:pt>
                <c:pt idx="5523">
                  <c:v>1.0000000000000044</c:v>
                </c:pt>
                <c:pt idx="5524">
                  <c:v>1.0000000000000044</c:v>
                </c:pt>
                <c:pt idx="5525">
                  <c:v>1.0000000000000044</c:v>
                </c:pt>
                <c:pt idx="5526">
                  <c:v>1.0000000000000044</c:v>
                </c:pt>
                <c:pt idx="5527">
                  <c:v>1.0000000000000044</c:v>
                </c:pt>
                <c:pt idx="5528">
                  <c:v>1.0000000000000044</c:v>
                </c:pt>
                <c:pt idx="5529">
                  <c:v>1.0000000000000044</c:v>
                </c:pt>
                <c:pt idx="5530">
                  <c:v>1.0000000000000044</c:v>
                </c:pt>
                <c:pt idx="5531">
                  <c:v>1.0000000000000044</c:v>
                </c:pt>
                <c:pt idx="5532">
                  <c:v>1.0000000000000044</c:v>
                </c:pt>
                <c:pt idx="5533">
                  <c:v>1.0000000000000044</c:v>
                </c:pt>
                <c:pt idx="5534">
                  <c:v>1.0000000000000044</c:v>
                </c:pt>
                <c:pt idx="5535">
                  <c:v>1.0000000000000044</c:v>
                </c:pt>
                <c:pt idx="5536">
                  <c:v>1.0000000000000044</c:v>
                </c:pt>
                <c:pt idx="5537">
                  <c:v>1.0000000000000044</c:v>
                </c:pt>
                <c:pt idx="5538">
                  <c:v>1.0000000000000044</c:v>
                </c:pt>
                <c:pt idx="5539">
                  <c:v>1.0000000000000044</c:v>
                </c:pt>
                <c:pt idx="5540">
                  <c:v>1.0000000000000044</c:v>
                </c:pt>
                <c:pt idx="5541">
                  <c:v>1.0000000000000044</c:v>
                </c:pt>
                <c:pt idx="5542">
                  <c:v>1.0000000000000044</c:v>
                </c:pt>
                <c:pt idx="5543">
                  <c:v>1.0000000000000044</c:v>
                </c:pt>
                <c:pt idx="5544">
                  <c:v>1.0000000000000044</c:v>
                </c:pt>
                <c:pt idx="5545">
                  <c:v>1.0000000000000044</c:v>
                </c:pt>
                <c:pt idx="5546">
                  <c:v>1.0000000000000044</c:v>
                </c:pt>
                <c:pt idx="5547">
                  <c:v>1.0000000000000044</c:v>
                </c:pt>
                <c:pt idx="5548">
                  <c:v>1.0000000000000044</c:v>
                </c:pt>
                <c:pt idx="5549">
                  <c:v>1.0000000000000044</c:v>
                </c:pt>
                <c:pt idx="5550">
                  <c:v>1.0000000000000044</c:v>
                </c:pt>
                <c:pt idx="5551">
                  <c:v>1.0000000000000044</c:v>
                </c:pt>
                <c:pt idx="5552">
                  <c:v>1.0000000000000044</c:v>
                </c:pt>
                <c:pt idx="5553">
                  <c:v>1.0000000000000044</c:v>
                </c:pt>
                <c:pt idx="5554">
                  <c:v>1.0000000000000044</c:v>
                </c:pt>
                <c:pt idx="5555">
                  <c:v>1.0000000000000044</c:v>
                </c:pt>
                <c:pt idx="5556">
                  <c:v>1.0000000000000044</c:v>
                </c:pt>
                <c:pt idx="5557">
                  <c:v>1.0000000000000044</c:v>
                </c:pt>
                <c:pt idx="5558">
                  <c:v>1.0000000000000044</c:v>
                </c:pt>
                <c:pt idx="5559">
                  <c:v>1.0000000000000044</c:v>
                </c:pt>
                <c:pt idx="5560">
                  <c:v>1.0000000000000044</c:v>
                </c:pt>
                <c:pt idx="5561">
                  <c:v>1.0000000000000044</c:v>
                </c:pt>
                <c:pt idx="5562">
                  <c:v>1.0000000000000044</c:v>
                </c:pt>
                <c:pt idx="5563">
                  <c:v>1.0000000000000044</c:v>
                </c:pt>
                <c:pt idx="5564">
                  <c:v>1.0000000000000044</c:v>
                </c:pt>
                <c:pt idx="5565">
                  <c:v>1.0000000000000044</c:v>
                </c:pt>
                <c:pt idx="5566">
                  <c:v>1.0000000000000044</c:v>
                </c:pt>
                <c:pt idx="5567">
                  <c:v>1.0000000000000044</c:v>
                </c:pt>
                <c:pt idx="5568">
                  <c:v>1.0000000000000044</c:v>
                </c:pt>
                <c:pt idx="5569">
                  <c:v>1.0000000000000044</c:v>
                </c:pt>
                <c:pt idx="5570">
                  <c:v>1.0000000000000044</c:v>
                </c:pt>
                <c:pt idx="5571">
                  <c:v>1.0000000000000044</c:v>
                </c:pt>
                <c:pt idx="5572">
                  <c:v>1.0000000000000044</c:v>
                </c:pt>
                <c:pt idx="5573">
                  <c:v>1.0000000000000044</c:v>
                </c:pt>
                <c:pt idx="5574">
                  <c:v>1.0000000000000044</c:v>
                </c:pt>
                <c:pt idx="5575">
                  <c:v>1.0000000000000044</c:v>
                </c:pt>
                <c:pt idx="5576">
                  <c:v>1.0000000000000044</c:v>
                </c:pt>
                <c:pt idx="5577">
                  <c:v>1.0000000000000044</c:v>
                </c:pt>
                <c:pt idx="5578">
                  <c:v>1.0000000000000044</c:v>
                </c:pt>
                <c:pt idx="5579">
                  <c:v>1.0000000000000044</c:v>
                </c:pt>
                <c:pt idx="5580">
                  <c:v>1.0000000000000044</c:v>
                </c:pt>
                <c:pt idx="5581">
                  <c:v>1.0000000000000044</c:v>
                </c:pt>
                <c:pt idx="5582">
                  <c:v>1.0000000000000044</c:v>
                </c:pt>
                <c:pt idx="5583">
                  <c:v>1.0000000000000044</c:v>
                </c:pt>
                <c:pt idx="5584">
                  <c:v>1.0000000000000044</c:v>
                </c:pt>
                <c:pt idx="5585">
                  <c:v>1.0000000000000044</c:v>
                </c:pt>
                <c:pt idx="5586">
                  <c:v>1.0000000000000044</c:v>
                </c:pt>
                <c:pt idx="5587">
                  <c:v>1.0000000000000044</c:v>
                </c:pt>
                <c:pt idx="5588">
                  <c:v>1.0000000000000044</c:v>
                </c:pt>
                <c:pt idx="5589">
                  <c:v>1.0000000000000044</c:v>
                </c:pt>
                <c:pt idx="5590">
                  <c:v>1.0000000000000044</c:v>
                </c:pt>
                <c:pt idx="5591">
                  <c:v>1.0000000000000044</c:v>
                </c:pt>
                <c:pt idx="5592">
                  <c:v>1.0000000000000044</c:v>
                </c:pt>
                <c:pt idx="5593">
                  <c:v>1.0000000000000044</c:v>
                </c:pt>
                <c:pt idx="5594">
                  <c:v>1.0000000000000044</c:v>
                </c:pt>
                <c:pt idx="5595">
                  <c:v>1.0000000000000044</c:v>
                </c:pt>
                <c:pt idx="5596">
                  <c:v>1.0000000000000044</c:v>
                </c:pt>
                <c:pt idx="5597">
                  <c:v>1.0000000000000044</c:v>
                </c:pt>
                <c:pt idx="5598">
                  <c:v>1.0000000000000044</c:v>
                </c:pt>
                <c:pt idx="5599">
                  <c:v>1.0000000000000044</c:v>
                </c:pt>
                <c:pt idx="5600">
                  <c:v>1.0000000000000044</c:v>
                </c:pt>
                <c:pt idx="5601">
                  <c:v>1.0000000000000044</c:v>
                </c:pt>
                <c:pt idx="5602">
                  <c:v>1.0000000000000044</c:v>
                </c:pt>
                <c:pt idx="5603">
                  <c:v>1.0000000000000044</c:v>
                </c:pt>
                <c:pt idx="5604">
                  <c:v>1.0000000000000044</c:v>
                </c:pt>
                <c:pt idx="5605">
                  <c:v>1.0000000000000044</c:v>
                </c:pt>
                <c:pt idx="5606">
                  <c:v>1.0000000000000044</c:v>
                </c:pt>
                <c:pt idx="5607">
                  <c:v>1.0000000000000044</c:v>
                </c:pt>
                <c:pt idx="5608">
                  <c:v>1.0000000000000044</c:v>
                </c:pt>
                <c:pt idx="5609">
                  <c:v>1.0000000000000044</c:v>
                </c:pt>
                <c:pt idx="5610">
                  <c:v>1.0000000000000044</c:v>
                </c:pt>
                <c:pt idx="5611">
                  <c:v>1.0000000000000044</c:v>
                </c:pt>
                <c:pt idx="5612">
                  <c:v>1.0000000000000044</c:v>
                </c:pt>
                <c:pt idx="5613">
                  <c:v>1.0000000000000044</c:v>
                </c:pt>
                <c:pt idx="5614">
                  <c:v>1.0000000000000044</c:v>
                </c:pt>
                <c:pt idx="5615">
                  <c:v>1.0000000000000044</c:v>
                </c:pt>
                <c:pt idx="5616">
                  <c:v>1.0000000000000044</c:v>
                </c:pt>
                <c:pt idx="5617">
                  <c:v>1.0000000000000044</c:v>
                </c:pt>
                <c:pt idx="5618">
                  <c:v>1.0000000000000044</c:v>
                </c:pt>
                <c:pt idx="5619">
                  <c:v>1.0000000000000044</c:v>
                </c:pt>
                <c:pt idx="5620">
                  <c:v>1.0000000000000044</c:v>
                </c:pt>
                <c:pt idx="5621">
                  <c:v>1.0000000000000044</c:v>
                </c:pt>
                <c:pt idx="5622">
                  <c:v>1.0000000000000044</c:v>
                </c:pt>
                <c:pt idx="5623">
                  <c:v>1.0000000000000044</c:v>
                </c:pt>
                <c:pt idx="5624">
                  <c:v>1.0000000000000044</c:v>
                </c:pt>
                <c:pt idx="5625">
                  <c:v>1.0000000000000044</c:v>
                </c:pt>
                <c:pt idx="5626">
                  <c:v>1.0000000000000044</c:v>
                </c:pt>
                <c:pt idx="5627">
                  <c:v>1.0000000000000044</c:v>
                </c:pt>
                <c:pt idx="5628">
                  <c:v>1.0000000000000044</c:v>
                </c:pt>
                <c:pt idx="5629">
                  <c:v>1.0000000000000044</c:v>
                </c:pt>
                <c:pt idx="5630">
                  <c:v>1.0000000000000044</c:v>
                </c:pt>
                <c:pt idx="5631">
                  <c:v>1.0000000000000044</c:v>
                </c:pt>
                <c:pt idx="5632">
                  <c:v>1.0000000000000044</c:v>
                </c:pt>
                <c:pt idx="5633">
                  <c:v>1.0000000000000044</c:v>
                </c:pt>
                <c:pt idx="5634">
                  <c:v>1.0000000000000044</c:v>
                </c:pt>
                <c:pt idx="5635">
                  <c:v>1.0000000000000044</c:v>
                </c:pt>
                <c:pt idx="5636">
                  <c:v>1.0000000000000044</c:v>
                </c:pt>
                <c:pt idx="5637">
                  <c:v>1.0000000000000044</c:v>
                </c:pt>
                <c:pt idx="5638">
                  <c:v>1.0000000000000044</c:v>
                </c:pt>
                <c:pt idx="5639">
                  <c:v>1.0000000000000044</c:v>
                </c:pt>
                <c:pt idx="5640">
                  <c:v>1.0000000000000044</c:v>
                </c:pt>
                <c:pt idx="5641">
                  <c:v>1.0000000000000044</c:v>
                </c:pt>
                <c:pt idx="5642">
                  <c:v>1.0000000000000044</c:v>
                </c:pt>
                <c:pt idx="5643">
                  <c:v>1.0000000000000044</c:v>
                </c:pt>
                <c:pt idx="5644">
                  <c:v>1.0000000000000044</c:v>
                </c:pt>
                <c:pt idx="5645">
                  <c:v>1.0000000000000044</c:v>
                </c:pt>
                <c:pt idx="5646">
                  <c:v>1.0000000000000044</c:v>
                </c:pt>
                <c:pt idx="5647">
                  <c:v>1.0000000000000044</c:v>
                </c:pt>
                <c:pt idx="5648">
                  <c:v>1.0000000000000044</c:v>
                </c:pt>
                <c:pt idx="5649">
                  <c:v>1.0000000000000044</c:v>
                </c:pt>
                <c:pt idx="5650">
                  <c:v>1.0000000000000044</c:v>
                </c:pt>
                <c:pt idx="5651">
                  <c:v>1.0000000000000044</c:v>
                </c:pt>
                <c:pt idx="5652">
                  <c:v>1.0000000000000044</c:v>
                </c:pt>
                <c:pt idx="5653">
                  <c:v>1.0000000000000044</c:v>
                </c:pt>
                <c:pt idx="5654">
                  <c:v>1.0000000000000044</c:v>
                </c:pt>
                <c:pt idx="5655">
                  <c:v>1.0000000000000044</c:v>
                </c:pt>
                <c:pt idx="5656">
                  <c:v>1.0000000000000044</c:v>
                </c:pt>
                <c:pt idx="5657">
                  <c:v>1.0000000000000044</c:v>
                </c:pt>
                <c:pt idx="5658">
                  <c:v>1.0000000000000044</c:v>
                </c:pt>
                <c:pt idx="5659">
                  <c:v>1.0000000000000044</c:v>
                </c:pt>
                <c:pt idx="5660">
                  <c:v>1.0000000000000044</c:v>
                </c:pt>
                <c:pt idx="5661">
                  <c:v>1.0000000000000044</c:v>
                </c:pt>
                <c:pt idx="5662">
                  <c:v>1.0000000000000044</c:v>
                </c:pt>
                <c:pt idx="5663">
                  <c:v>1.0000000000000044</c:v>
                </c:pt>
                <c:pt idx="5664">
                  <c:v>1.0000000000000044</c:v>
                </c:pt>
                <c:pt idx="5665">
                  <c:v>1.0000000000000044</c:v>
                </c:pt>
                <c:pt idx="5666">
                  <c:v>1.0000000000000044</c:v>
                </c:pt>
                <c:pt idx="5667">
                  <c:v>1.0000000000000044</c:v>
                </c:pt>
                <c:pt idx="5668">
                  <c:v>1.0000000000000044</c:v>
                </c:pt>
                <c:pt idx="5669">
                  <c:v>1.0000000000000044</c:v>
                </c:pt>
                <c:pt idx="5670">
                  <c:v>1.0000000000000044</c:v>
                </c:pt>
                <c:pt idx="5671">
                  <c:v>1.0000000000000044</c:v>
                </c:pt>
                <c:pt idx="5672">
                  <c:v>1.0000000000000044</c:v>
                </c:pt>
                <c:pt idx="5673">
                  <c:v>1.0000000000000044</c:v>
                </c:pt>
                <c:pt idx="5674">
                  <c:v>1.0000000000000044</c:v>
                </c:pt>
                <c:pt idx="5675">
                  <c:v>1.0000000000000044</c:v>
                </c:pt>
                <c:pt idx="5676">
                  <c:v>1.0000000000000044</c:v>
                </c:pt>
                <c:pt idx="5677">
                  <c:v>1.0000000000000044</c:v>
                </c:pt>
                <c:pt idx="5678">
                  <c:v>1.0000000000000044</c:v>
                </c:pt>
                <c:pt idx="5679">
                  <c:v>1.0000000000000044</c:v>
                </c:pt>
                <c:pt idx="5680">
                  <c:v>1.0000000000000044</c:v>
                </c:pt>
                <c:pt idx="5681">
                  <c:v>1.0000000000000044</c:v>
                </c:pt>
                <c:pt idx="5682">
                  <c:v>1.0000000000000044</c:v>
                </c:pt>
                <c:pt idx="5683">
                  <c:v>1.0000000000000044</c:v>
                </c:pt>
                <c:pt idx="5684">
                  <c:v>1.0000000000000044</c:v>
                </c:pt>
                <c:pt idx="5685">
                  <c:v>1.0000000000000044</c:v>
                </c:pt>
                <c:pt idx="5686">
                  <c:v>1.0000000000000044</c:v>
                </c:pt>
                <c:pt idx="5687">
                  <c:v>1.0000000000000044</c:v>
                </c:pt>
                <c:pt idx="5688">
                  <c:v>1.0000000000000044</c:v>
                </c:pt>
                <c:pt idx="5689">
                  <c:v>1.0000000000000044</c:v>
                </c:pt>
                <c:pt idx="5690">
                  <c:v>1.0000000000000044</c:v>
                </c:pt>
                <c:pt idx="5691">
                  <c:v>1.0000000000000044</c:v>
                </c:pt>
                <c:pt idx="5692">
                  <c:v>1.0000000000000044</c:v>
                </c:pt>
                <c:pt idx="5693">
                  <c:v>1.0000000000000044</c:v>
                </c:pt>
                <c:pt idx="5694">
                  <c:v>1.0000000000000044</c:v>
                </c:pt>
                <c:pt idx="5695">
                  <c:v>1.0000000000000044</c:v>
                </c:pt>
                <c:pt idx="5696">
                  <c:v>1.0000000000000044</c:v>
                </c:pt>
                <c:pt idx="5697">
                  <c:v>1.0000000000000044</c:v>
                </c:pt>
                <c:pt idx="5698">
                  <c:v>1.0000000000000044</c:v>
                </c:pt>
                <c:pt idx="5699">
                  <c:v>1.0000000000000044</c:v>
                </c:pt>
                <c:pt idx="5700">
                  <c:v>1.0000000000000044</c:v>
                </c:pt>
                <c:pt idx="5701">
                  <c:v>1.0000000000000044</c:v>
                </c:pt>
                <c:pt idx="5702">
                  <c:v>1.0000000000000044</c:v>
                </c:pt>
                <c:pt idx="5703">
                  <c:v>1.0000000000000044</c:v>
                </c:pt>
                <c:pt idx="5704">
                  <c:v>1.0000000000000044</c:v>
                </c:pt>
                <c:pt idx="5705">
                  <c:v>1.0000000000000044</c:v>
                </c:pt>
                <c:pt idx="5706">
                  <c:v>1.0000000000000044</c:v>
                </c:pt>
                <c:pt idx="5707">
                  <c:v>1.0000000000000044</c:v>
                </c:pt>
                <c:pt idx="5708">
                  <c:v>1.0000000000000044</c:v>
                </c:pt>
                <c:pt idx="5709">
                  <c:v>1.0000000000000044</c:v>
                </c:pt>
                <c:pt idx="5710">
                  <c:v>1.0000000000000044</c:v>
                </c:pt>
                <c:pt idx="5711">
                  <c:v>1.0000000000000044</c:v>
                </c:pt>
                <c:pt idx="5712">
                  <c:v>1.0000000000000044</c:v>
                </c:pt>
                <c:pt idx="5713">
                  <c:v>1.0000000000000044</c:v>
                </c:pt>
                <c:pt idx="5714">
                  <c:v>1.0000000000000044</c:v>
                </c:pt>
                <c:pt idx="5715">
                  <c:v>1.0000000000000044</c:v>
                </c:pt>
                <c:pt idx="5716">
                  <c:v>1.0000000000000044</c:v>
                </c:pt>
                <c:pt idx="5717">
                  <c:v>1.0000000000000044</c:v>
                </c:pt>
                <c:pt idx="5718">
                  <c:v>1.0000000000000044</c:v>
                </c:pt>
                <c:pt idx="5719">
                  <c:v>1.0000000000000044</c:v>
                </c:pt>
                <c:pt idx="5720">
                  <c:v>1.0000000000000044</c:v>
                </c:pt>
                <c:pt idx="5721">
                  <c:v>1.0000000000000044</c:v>
                </c:pt>
                <c:pt idx="5722">
                  <c:v>1.0000000000000044</c:v>
                </c:pt>
                <c:pt idx="5723">
                  <c:v>1.0000000000000044</c:v>
                </c:pt>
                <c:pt idx="5724">
                  <c:v>1.0000000000000044</c:v>
                </c:pt>
                <c:pt idx="5725">
                  <c:v>1.0000000000000044</c:v>
                </c:pt>
                <c:pt idx="5726">
                  <c:v>1.0000000000000044</c:v>
                </c:pt>
                <c:pt idx="5727">
                  <c:v>1.0000000000000044</c:v>
                </c:pt>
                <c:pt idx="5728">
                  <c:v>1.0000000000000044</c:v>
                </c:pt>
                <c:pt idx="5729">
                  <c:v>1.0000000000000044</c:v>
                </c:pt>
                <c:pt idx="5730">
                  <c:v>1.0000000000000044</c:v>
                </c:pt>
                <c:pt idx="5731">
                  <c:v>1.0000000000000044</c:v>
                </c:pt>
                <c:pt idx="5732">
                  <c:v>1.0000000000000044</c:v>
                </c:pt>
                <c:pt idx="5733">
                  <c:v>1.0000000000000044</c:v>
                </c:pt>
                <c:pt idx="5734">
                  <c:v>1.0000000000000044</c:v>
                </c:pt>
                <c:pt idx="5735">
                  <c:v>1.0000000000000044</c:v>
                </c:pt>
                <c:pt idx="5736">
                  <c:v>1.0000000000000044</c:v>
                </c:pt>
                <c:pt idx="5737">
                  <c:v>1.0000000000000044</c:v>
                </c:pt>
                <c:pt idx="5738">
                  <c:v>1.0000000000000044</c:v>
                </c:pt>
                <c:pt idx="5739">
                  <c:v>1.0000000000000044</c:v>
                </c:pt>
                <c:pt idx="5740">
                  <c:v>1.0000000000000044</c:v>
                </c:pt>
                <c:pt idx="5741">
                  <c:v>1.0000000000000044</c:v>
                </c:pt>
                <c:pt idx="5742">
                  <c:v>1.0000000000000044</c:v>
                </c:pt>
                <c:pt idx="5743">
                  <c:v>1.0000000000000044</c:v>
                </c:pt>
                <c:pt idx="5744">
                  <c:v>1.0000000000000044</c:v>
                </c:pt>
                <c:pt idx="5745">
                  <c:v>1.0000000000000044</c:v>
                </c:pt>
                <c:pt idx="5746">
                  <c:v>1.0000000000000044</c:v>
                </c:pt>
                <c:pt idx="5747">
                  <c:v>1.0000000000000044</c:v>
                </c:pt>
                <c:pt idx="5748">
                  <c:v>1.0000000000000044</c:v>
                </c:pt>
                <c:pt idx="5749">
                  <c:v>1.0000000000000044</c:v>
                </c:pt>
                <c:pt idx="5750">
                  <c:v>1.0000000000000044</c:v>
                </c:pt>
                <c:pt idx="5751">
                  <c:v>1.0000000000000044</c:v>
                </c:pt>
                <c:pt idx="5752">
                  <c:v>1.0000000000000044</c:v>
                </c:pt>
                <c:pt idx="5753">
                  <c:v>1.0000000000000044</c:v>
                </c:pt>
                <c:pt idx="5754">
                  <c:v>1.0000000000000044</c:v>
                </c:pt>
                <c:pt idx="5755">
                  <c:v>1.0000000000000044</c:v>
                </c:pt>
                <c:pt idx="5756">
                  <c:v>1.0000000000000044</c:v>
                </c:pt>
                <c:pt idx="5757">
                  <c:v>1.0000000000000044</c:v>
                </c:pt>
                <c:pt idx="5758">
                  <c:v>1.0000000000000044</c:v>
                </c:pt>
                <c:pt idx="5759">
                  <c:v>1.0000000000000044</c:v>
                </c:pt>
                <c:pt idx="5760">
                  <c:v>1.0000000000000044</c:v>
                </c:pt>
                <c:pt idx="5761">
                  <c:v>1.0000000000000044</c:v>
                </c:pt>
                <c:pt idx="5762">
                  <c:v>1.0000000000000044</c:v>
                </c:pt>
                <c:pt idx="5763">
                  <c:v>1.0000000000000044</c:v>
                </c:pt>
                <c:pt idx="5764">
                  <c:v>1.0000000000000044</c:v>
                </c:pt>
                <c:pt idx="5765">
                  <c:v>1.0000000000000044</c:v>
                </c:pt>
                <c:pt idx="5766">
                  <c:v>1.0000000000000044</c:v>
                </c:pt>
                <c:pt idx="5767">
                  <c:v>1.0000000000000044</c:v>
                </c:pt>
                <c:pt idx="5768">
                  <c:v>1.0000000000000044</c:v>
                </c:pt>
                <c:pt idx="5769">
                  <c:v>1.0000000000000044</c:v>
                </c:pt>
                <c:pt idx="5770">
                  <c:v>1.0000000000000044</c:v>
                </c:pt>
                <c:pt idx="5771">
                  <c:v>1.0000000000000044</c:v>
                </c:pt>
                <c:pt idx="5772">
                  <c:v>1.0000000000000044</c:v>
                </c:pt>
                <c:pt idx="5773">
                  <c:v>1.0000000000000044</c:v>
                </c:pt>
                <c:pt idx="5774">
                  <c:v>1.0000000000000044</c:v>
                </c:pt>
                <c:pt idx="5775">
                  <c:v>1.0000000000000044</c:v>
                </c:pt>
                <c:pt idx="5776">
                  <c:v>1.0000000000000044</c:v>
                </c:pt>
                <c:pt idx="5777">
                  <c:v>1.0000000000000044</c:v>
                </c:pt>
                <c:pt idx="5778">
                  <c:v>1.0000000000000044</c:v>
                </c:pt>
                <c:pt idx="5779">
                  <c:v>1.0000000000000044</c:v>
                </c:pt>
                <c:pt idx="5780">
                  <c:v>1.0000000000000044</c:v>
                </c:pt>
                <c:pt idx="5781">
                  <c:v>1.0000000000000044</c:v>
                </c:pt>
                <c:pt idx="5782">
                  <c:v>1.0000000000000044</c:v>
                </c:pt>
                <c:pt idx="5783">
                  <c:v>1.0000000000000044</c:v>
                </c:pt>
                <c:pt idx="5784">
                  <c:v>1.0000000000000044</c:v>
                </c:pt>
                <c:pt idx="5785">
                  <c:v>1.0000000000000044</c:v>
                </c:pt>
                <c:pt idx="5786">
                  <c:v>1.0000000000000044</c:v>
                </c:pt>
                <c:pt idx="5787">
                  <c:v>1.0000000000000044</c:v>
                </c:pt>
                <c:pt idx="5788">
                  <c:v>1.0000000000000044</c:v>
                </c:pt>
                <c:pt idx="5789">
                  <c:v>1.0000000000000044</c:v>
                </c:pt>
                <c:pt idx="5790">
                  <c:v>1.0000000000000044</c:v>
                </c:pt>
                <c:pt idx="5791">
                  <c:v>1.0000000000000044</c:v>
                </c:pt>
                <c:pt idx="5792">
                  <c:v>1.0000000000000044</c:v>
                </c:pt>
                <c:pt idx="5793">
                  <c:v>1.0000000000000044</c:v>
                </c:pt>
                <c:pt idx="5794">
                  <c:v>1.0000000000000044</c:v>
                </c:pt>
                <c:pt idx="5795">
                  <c:v>1.0000000000000044</c:v>
                </c:pt>
                <c:pt idx="5796">
                  <c:v>1.0000000000000044</c:v>
                </c:pt>
                <c:pt idx="5797">
                  <c:v>1.0000000000000044</c:v>
                </c:pt>
                <c:pt idx="5798">
                  <c:v>1.0000000000000044</c:v>
                </c:pt>
                <c:pt idx="5799">
                  <c:v>1.0000000000000044</c:v>
                </c:pt>
                <c:pt idx="5800">
                  <c:v>1.0000000000000044</c:v>
                </c:pt>
                <c:pt idx="5801">
                  <c:v>1.0000000000000044</c:v>
                </c:pt>
                <c:pt idx="5802">
                  <c:v>1.0000000000000044</c:v>
                </c:pt>
                <c:pt idx="5803">
                  <c:v>1.0000000000000044</c:v>
                </c:pt>
                <c:pt idx="5804">
                  <c:v>1.0000000000000044</c:v>
                </c:pt>
                <c:pt idx="5805">
                  <c:v>1.0000000000000044</c:v>
                </c:pt>
                <c:pt idx="5806">
                  <c:v>1.0000000000000044</c:v>
                </c:pt>
                <c:pt idx="5807">
                  <c:v>1.0000000000000044</c:v>
                </c:pt>
                <c:pt idx="5808">
                  <c:v>1.0000000000000044</c:v>
                </c:pt>
                <c:pt idx="5809">
                  <c:v>1.0000000000000044</c:v>
                </c:pt>
                <c:pt idx="5810">
                  <c:v>1.0000000000000044</c:v>
                </c:pt>
                <c:pt idx="5811">
                  <c:v>1.0000000000000044</c:v>
                </c:pt>
                <c:pt idx="5812">
                  <c:v>1.0000000000000044</c:v>
                </c:pt>
                <c:pt idx="5813">
                  <c:v>1.0000000000000044</c:v>
                </c:pt>
                <c:pt idx="5814">
                  <c:v>1.0000000000000044</c:v>
                </c:pt>
                <c:pt idx="5815">
                  <c:v>1.0000000000000044</c:v>
                </c:pt>
                <c:pt idx="5816">
                  <c:v>1.0000000000000044</c:v>
                </c:pt>
                <c:pt idx="5817">
                  <c:v>1.0000000000000044</c:v>
                </c:pt>
                <c:pt idx="5818">
                  <c:v>1.0000000000000044</c:v>
                </c:pt>
                <c:pt idx="5819">
                  <c:v>1.0000000000000044</c:v>
                </c:pt>
                <c:pt idx="5820">
                  <c:v>1.0000000000000044</c:v>
                </c:pt>
                <c:pt idx="5821">
                  <c:v>1.0000000000000044</c:v>
                </c:pt>
                <c:pt idx="5822">
                  <c:v>1.0000000000000044</c:v>
                </c:pt>
                <c:pt idx="5823">
                  <c:v>1.0000000000000044</c:v>
                </c:pt>
                <c:pt idx="5824">
                  <c:v>1.0000000000000044</c:v>
                </c:pt>
                <c:pt idx="5825">
                  <c:v>1.0000000000000044</c:v>
                </c:pt>
                <c:pt idx="5826">
                  <c:v>1.0000000000000044</c:v>
                </c:pt>
                <c:pt idx="5827">
                  <c:v>1.0000000000000044</c:v>
                </c:pt>
                <c:pt idx="5828">
                  <c:v>1.0000000000000044</c:v>
                </c:pt>
                <c:pt idx="5829">
                  <c:v>1.0000000000000044</c:v>
                </c:pt>
                <c:pt idx="5830">
                  <c:v>1.0000000000000044</c:v>
                </c:pt>
                <c:pt idx="5831">
                  <c:v>1.0000000000000044</c:v>
                </c:pt>
                <c:pt idx="5832">
                  <c:v>1.0000000000000044</c:v>
                </c:pt>
                <c:pt idx="5833">
                  <c:v>1.0000000000000044</c:v>
                </c:pt>
                <c:pt idx="5834">
                  <c:v>1.0000000000000044</c:v>
                </c:pt>
                <c:pt idx="5835">
                  <c:v>1.0000000000000044</c:v>
                </c:pt>
                <c:pt idx="5836">
                  <c:v>1.0000000000000044</c:v>
                </c:pt>
                <c:pt idx="5837">
                  <c:v>1.0000000000000044</c:v>
                </c:pt>
                <c:pt idx="5838">
                  <c:v>1.0000000000000044</c:v>
                </c:pt>
                <c:pt idx="5839">
                  <c:v>1.0000000000000044</c:v>
                </c:pt>
                <c:pt idx="5840">
                  <c:v>1.0000000000000044</c:v>
                </c:pt>
                <c:pt idx="5841">
                  <c:v>1.0000000000000044</c:v>
                </c:pt>
                <c:pt idx="5842">
                  <c:v>1.0000000000000044</c:v>
                </c:pt>
                <c:pt idx="5843">
                  <c:v>1.0000000000000044</c:v>
                </c:pt>
                <c:pt idx="5844">
                  <c:v>1.0000000000000044</c:v>
                </c:pt>
                <c:pt idx="5845">
                  <c:v>1.0000000000000044</c:v>
                </c:pt>
                <c:pt idx="5846">
                  <c:v>1.0000000000000044</c:v>
                </c:pt>
                <c:pt idx="5847">
                  <c:v>1.0000000000000044</c:v>
                </c:pt>
                <c:pt idx="5848">
                  <c:v>1.0000000000000044</c:v>
                </c:pt>
                <c:pt idx="5849">
                  <c:v>1.0000000000000044</c:v>
                </c:pt>
                <c:pt idx="5850">
                  <c:v>1.0000000000000044</c:v>
                </c:pt>
                <c:pt idx="5851">
                  <c:v>1.0000000000000044</c:v>
                </c:pt>
                <c:pt idx="5852">
                  <c:v>1.0000000000000044</c:v>
                </c:pt>
                <c:pt idx="5853">
                  <c:v>1.0000000000000044</c:v>
                </c:pt>
                <c:pt idx="5854">
                  <c:v>1.0000000000000044</c:v>
                </c:pt>
                <c:pt idx="5855">
                  <c:v>1.0000000000000044</c:v>
                </c:pt>
                <c:pt idx="5856">
                  <c:v>1.0000000000000044</c:v>
                </c:pt>
                <c:pt idx="5857">
                  <c:v>1.0000000000000044</c:v>
                </c:pt>
                <c:pt idx="5858">
                  <c:v>1.0000000000000044</c:v>
                </c:pt>
                <c:pt idx="5859">
                  <c:v>1.0000000000000044</c:v>
                </c:pt>
                <c:pt idx="5860">
                  <c:v>1.0000000000000044</c:v>
                </c:pt>
                <c:pt idx="5861">
                  <c:v>1.0000000000000044</c:v>
                </c:pt>
                <c:pt idx="5862">
                  <c:v>1.0000000000000044</c:v>
                </c:pt>
                <c:pt idx="5863">
                  <c:v>1.0000000000000044</c:v>
                </c:pt>
                <c:pt idx="5864">
                  <c:v>1.0000000000000044</c:v>
                </c:pt>
                <c:pt idx="5865">
                  <c:v>1.0000000000000044</c:v>
                </c:pt>
                <c:pt idx="5866">
                  <c:v>1.0000000000000044</c:v>
                </c:pt>
                <c:pt idx="5867">
                  <c:v>1.0000000000000044</c:v>
                </c:pt>
                <c:pt idx="5868">
                  <c:v>1.0000000000000044</c:v>
                </c:pt>
                <c:pt idx="5869">
                  <c:v>1.0000000000000044</c:v>
                </c:pt>
                <c:pt idx="5870">
                  <c:v>1.0000000000000044</c:v>
                </c:pt>
                <c:pt idx="5871">
                  <c:v>1.0000000000000044</c:v>
                </c:pt>
                <c:pt idx="5872">
                  <c:v>1.0000000000000044</c:v>
                </c:pt>
                <c:pt idx="5873">
                  <c:v>1.0000000000000044</c:v>
                </c:pt>
                <c:pt idx="5874">
                  <c:v>1.0000000000000044</c:v>
                </c:pt>
                <c:pt idx="5875">
                  <c:v>1.0000000000000044</c:v>
                </c:pt>
                <c:pt idx="5876">
                  <c:v>1.0000000000000044</c:v>
                </c:pt>
                <c:pt idx="5877">
                  <c:v>1.0000000000000044</c:v>
                </c:pt>
                <c:pt idx="5878">
                  <c:v>1.0000000000000044</c:v>
                </c:pt>
                <c:pt idx="5879">
                  <c:v>1.0000000000000044</c:v>
                </c:pt>
                <c:pt idx="5880">
                  <c:v>1.0000000000000044</c:v>
                </c:pt>
                <c:pt idx="5881">
                  <c:v>1.0000000000000044</c:v>
                </c:pt>
                <c:pt idx="5882">
                  <c:v>1.0000000000000044</c:v>
                </c:pt>
                <c:pt idx="5883">
                  <c:v>1.0000000000000044</c:v>
                </c:pt>
                <c:pt idx="5884">
                  <c:v>1.0000000000000044</c:v>
                </c:pt>
                <c:pt idx="5885">
                  <c:v>1.0000000000000044</c:v>
                </c:pt>
                <c:pt idx="5886">
                  <c:v>1.0000000000000044</c:v>
                </c:pt>
                <c:pt idx="5887">
                  <c:v>1.0000000000000044</c:v>
                </c:pt>
                <c:pt idx="5888">
                  <c:v>1.0000000000000044</c:v>
                </c:pt>
                <c:pt idx="5889">
                  <c:v>1.0000000000000044</c:v>
                </c:pt>
                <c:pt idx="5890">
                  <c:v>1.0000000000000044</c:v>
                </c:pt>
                <c:pt idx="5891">
                  <c:v>1.0000000000000044</c:v>
                </c:pt>
                <c:pt idx="5892">
                  <c:v>1.0000000000000044</c:v>
                </c:pt>
                <c:pt idx="5893">
                  <c:v>1.0000000000000044</c:v>
                </c:pt>
                <c:pt idx="5894">
                  <c:v>1.0000000000000044</c:v>
                </c:pt>
                <c:pt idx="5895">
                  <c:v>1.0000000000000044</c:v>
                </c:pt>
                <c:pt idx="5896">
                  <c:v>1.0000000000000044</c:v>
                </c:pt>
                <c:pt idx="5897">
                  <c:v>1.0000000000000044</c:v>
                </c:pt>
                <c:pt idx="5898">
                  <c:v>1.0000000000000044</c:v>
                </c:pt>
                <c:pt idx="5899">
                  <c:v>1.0000000000000044</c:v>
                </c:pt>
                <c:pt idx="5900">
                  <c:v>1.0000000000000044</c:v>
                </c:pt>
                <c:pt idx="5901">
                  <c:v>1.0000000000000044</c:v>
                </c:pt>
                <c:pt idx="5902">
                  <c:v>1.0000000000000044</c:v>
                </c:pt>
                <c:pt idx="5903">
                  <c:v>1.0000000000000044</c:v>
                </c:pt>
                <c:pt idx="5904">
                  <c:v>1.0000000000000044</c:v>
                </c:pt>
                <c:pt idx="5905">
                  <c:v>1.0000000000000044</c:v>
                </c:pt>
                <c:pt idx="5906">
                  <c:v>1.0000000000000044</c:v>
                </c:pt>
                <c:pt idx="5907">
                  <c:v>1.0000000000000044</c:v>
                </c:pt>
                <c:pt idx="5908">
                  <c:v>1.0000000000000044</c:v>
                </c:pt>
                <c:pt idx="5909">
                  <c:v>1.0000000000000044</c:v>
                </c:pt>
                <c:pt idx="5910">
                  <c:v>1.0000000000000044</c:v>
                </c:pt>
                <c:pt idx="5911">
                  <c:v>1.0000000000000044</c:v>
                </c:pt>
                <c:pt idx="5912">
                  <c:v>1.0000000000000044</c:v>
                </c:pt>
                <c:pt idx="5913">
                  <c:v>1.0000000000000044</c:v>
                </c:pt>
                <c:pt idx="5914">
                  <c:v>1.0000000000000044</c:v>
                </c:pt>
                <c:pt idx="5915">
                  <c:v>1.0000000000000044</c:v>
                </c:pt>
                <c:pt idx="5916">
                  <c:v>1.0000000000000044</c:v>
                </c:pt>
                <c:pt idx="5917">
                  <c:v>1.0000000000000044</c:v>
                </c:pt>
                <c:pt idx="5918">
                  <c:v>1.0000000000000044</c:v>
                </c:pt>
                <c:pt idx="5919">
                  <c:v>1.0000000000000044</c:v>
                </c:pt>
                <c:pt idx="5920">
                  <c:v>1.0000000000000044</c:v>
                </c:pt>
                <c:pt idx="5921">
                  <c:v>1.0000000000000044</c:v>
                </c:pt>
                <c:pt idx="5922">
                  <c:v>1.0000000000000044</c:v>
                </c:pt>
                <c:pt idx="5923">
                  <c:v>1.0000000000000044</c:v>
                </c:pt>
                <c:pt idx="5924">
                  <c:v>1.0000000000000044</c:v>
                </c:pt>
                <c:pt idx="5925">
                  <c:v>1.0000000000000044</c:v>
                </c:pt>
                <c:pt idx="5926">
                  <c:v>1.0000000000000044</c:v>
                </c:pt>
                <c:pt idx="5927">
                  <c:v>1.0000000000000044</c:v>
                </c:pt>
                <c:pt idx="5928">
                  <c:v>1.0000000000000044</c:v>
                </c:pt>
                <c:pt idx="5929">
                  <c:v>1.0000000000000044</c:v>
                </c:pt>
                <c:pt idx="5930">
                  <c:v>1.0000000000000044</c:v>
                </c:pt>
                <c:pt idx="5931">
                  <c:v>1.0000000000000044</c:v>
                </c:pt>
                <c:pt idx="5932">
                  <c:v>1.0000000000000044</c:v>
                </c:pt>
                <c:pt idx="5933">
                  <c:v>1.0000000000000044</c:v>
                </c:pt>
                <c:pt idx="5934">
                  <c:v>1.0000000000000044</c:v>
                </c:pt>
                <c:pt idx="5935">
                  <c:v>1.0000000000000044</c:v>
                </c:pt>
                <c:pt idx="5936">
                  <c:v>1.0000000000000044</c:v>
                </c:pt>
                <c:pt idx="5937">
                  <c:v>1.0000000000000044</c:v>
                </c:pt>
                <c:pt idx="5938">
                  <c:v>1.0000000000000044</c:v>
                </c:pt>
                <c:pt idx="5939">
                  <c:v>1.0000000000000044</c:v>
                </c:pt>
                <c:pt idx="5940">
                  <c:v>1.0000000000000044</c:v>
                </c:pt>
                <c:pt idx="5941">
                  <c:v>1.0000000000000044</c:v>
                </c:pt>
                <c:pt idx="5942">
                  <c:v>1.0000000000000044</c:v>
                </c:pt>
                <c:pt idx="5943">
                  <c:v>1.0000000000000044</c:v>
                </c:pt>
                <c:pt idx="5944">
                  <c:v>1.0000000000000044</c:v>
                </c:pt>
                <c:pt idx="5945">
                  <c:v>1.0000000000000044</c:v>
                </c:pt>
                <c:pt idx="5946">
                  <c:v>1.0000000000000044</c:v>
                </c:pt>
                <c:pt idx="5947">
                  <c:v>1.0000000000000044</c:v>
                </c:pt>
                <c:pt idx="5948">
                  <c:v>1.0000000000000044</c:v>
                </c:pt>
                <c:pt idx="5949">
                  <c:v>1.0000000000000044</c:v>
                </c:pt>
                <c:pt idx="5950">
                  <c:v>1.0000000000000044</c:v>
                </c:pt>
                <c:pt idx="5951">
                  <c:v>1.0000000000000044</c:v>
                </c:pt>
                <c:pt idx="5952">
                  <c:v>1.0000000000000044</c:v>
                </c:pt>
                <c:pt idx="5953">
                  <c:v>1.0000000000000044</c:v>
                </c:pt>
                <c:pt idx="5954">
                  <c:v>1.0000000000000044</c:v>
                </c:pt>
                <c:pt idx="5955">
                  <c:v>1.0000000000000044</c:v>
                </c:pt>
                <c:pt idx="5956">
                  <c:v>1.0000000000000044</c:v>
                </c:pt>
                <c:pt idx="5957">
                  <c:v>1.0000000000000044</c:v>
                </c:pt>
                <c:pt idx="5958">
                  <c:v>1.0000000000000044</c:v>
                </c:pt>
                <c:pt idx="5959">
                  <c:v>1.0000000000000044</c:v>
                </c:pt>
                <c:pt idx="5960">
                  <c:v>1.0000000000000044</c:v>
                </c:pt>
                <c:pt idx="5961">
                  <c:v>1.0000000000000044</c:v>
                </c:pt>
                <c:pt idx="5962">
                  <c:v>1.0000000000000044</c:v>
                </c:pt>
                <c:pt idx="5963">
                  <c:v>1.0000000000000044</c:v>
                </c:pt>
                <c:pt idx="5964">
                  <c:v>1.0000000000000044</c:v>
                </c:pt>
                <c:pt idx="5965">
                  <c:v>1.0000000000000044</c:v>
                </c:pt>
                <c:pt idx="5966">
                  <c:v>1.0000000000000044</c:v>
                </c:pt>
                <c:pt idx="5967">
                  <c:v>1.0000000000000044</c:v>
                </c:pt>
                <c:pt idx="5968">
                  <c:v>1.0000000000000044</c:v>
                </c:pt>
                <c:pt idx="5969">
                  <c:v>1.0000000000000044</c:v>
                </c:pt>
                <c:pt idx="5970">
                  <c:v>1.0000000000000044</c:v>
                </c:pt>
                <c:pt idx="5971">
                  <c:v>1.0000000000000044</c:v>
                </c:pt>
                <c:pt idx="5972">
                  <c:v>1.0000000000000044</c:v>
                </c:pt>
                <c:pt idx="5973">
                  <c:v>1.0000000000000044</c:v>
                </c:pt>
                <c:pt idx="5974">
                  <c:v>1.0000000000000044</c:v>
                </c:pt>
                <c:pt idx="5975">
                  <c:v>1.0000000000000044</c:v>
                </c:pt>
                <c:pt idx="5976">
                  <c:v>1.0000000000000044</c:v>
                </c:pt>
                <c:pt idx="5977">
                  <c:v>1.0000000000000044</c:v>
                </c:pt>
                <c:pt idx="5978">
                  <c:v>1.0000000000000044</c:v>
                </c:pt>
                <c:pt idx="5979">
                  <c:v>1.0000000000000044</c:v>
                </c:pt>
                <c:pt idx="5980">
                  <c:v>1.0000000000000044</c:v>
                </c:pt>
                <c:pt idx="5981">
                  <c:v>1.0000000000000044</c:v>
                </c:pt>
                <c:pt idx="5982">
                  <c:v>1.0000000000000044</c:v>
                </c:pt>
                <c:pt idx="5983">
                  <c:v>1.0000000000000044</c:v>
                </c:pt>
                <c:pt idx="5984">
                  <c:v>1.0000000000000044</c:v>
                </c:pt>
                <c:pt idx="5985">
                  <c:v>1.0000000000000044</c:v>
                </c:pt>
                <c:pt idx="5986">
                  <c:v>1.0000000000000044</c:v>
                </c:pt>
                <c:pt idx="5987">
                  <c:v>1.0000000000000044</c:v>
                </c:pt>
                <c:pt idx="5988">
                  <c:v>1.0000000000000044</c:v>
                </c:pt>
                <c:pt idx="5989">
                  <c:v>1.0000000000000044</c:v>
                </c:pt>
                <c:pt idx="5990">
                  <c:v>1.0000000000000044</c:v>
                </c:pt>
                <c:pt idx="5991">
                  <c:v>1.0000000000000044</c:v>
                </c:pt>
                <c:pt idx="5992">
                  <c:v>1.0000000000000044</c:v>
                </c:pt>
                <c:pt idx="5993">
                  <c:v>1.0000000000000044</c:v>
                </c:pt>
                <c:pt idx="5994">
                  <c:v>1.0000000000000044</c:v>
                </c:pt>
                <c:pt idx="5995">
                  <c:v>1.0000000000000044</c:v>
                </c:pt>
                <c:pt idx="5996">
                  <c:v>1.0000000000000044</c:v>
                </c:pt>
                <c:pt idx="5997">
                  <c:v>1.0000000000000044</c:v>
                </c:pt>
                <c:pt idx="5998">
                  <c:v>1.0000000000000044</c:v>
                </c:pt>
                <c:pt idx="5999">
                  <c:v>1.0000000000000044</c:v>
                </c:pt>
                <c:pt idx="6000">
                  <c:v>1.0000000000000044</c:v>
                </c:pt>
                <c:pt idx="6001">
                  <c:v>1.0000000000000044</c:v>
                </c:pt>
                <c:pt idx="6002">
                  <c:v>1.0000000000000044</c:v>
                </c:pt>
                <c:pt idx="6003">
                  <c:v>1.0000000000000044</c:v>
                </c:pt>
                <c:pt idx="6004">
                  <c:v>1.0000000000000044</c:v>
                </c:pt>
                <c:pt idx="6005">
                  <c:v>1.0000000000000044</c:v>
                </c:pt>
                <c:pt idx="6006">
                  <c:v>1.0000000000000044</c:v>
                </c:pt>
                <c:pt idx="6007">
                  <c:v>1.0000000000000044</c:v>
                </c:pt>
                <c:pt idx="6008">
                  <c:v>1.0000000000000044</c:v>
                </c:pt>
                <c:pt idx="6009">
                  <c:v>1.0000000000000044</c:v>
                </c:pt>
                <c:pt idx="6010">
                  <c:v>1.0000000000000044</c:v>
                </c:pt>
                <c:pt idx="6011">
                  <c:v>1.0000000000000044</c:v>
                </c:pt>
                <c:pt idx="6012">
                  <c:v>1.0000000000000044</c:v>
                </c:pt>
                <c:pt idx="6013">
                  <c:v>1.0000000000000044</c:v>
                </c:pt>
                <c:pt idx="6014">
                  <c:v>1.0000000000000044</c:v>
                </c:pt>
                <c:pt idx="6015">
                  <c:v>1.0000000000000044</c:v>
                </c:pt>
                <c:pt idx="6016">
                  <c:v>1.0000000000000044</c:v>
                </c:pt>
                <c:pt idx="6017">
                  <c:v>1.0000000000000044</c:v>
                </c:pt>
                <c:pt idx="6018">
                  <c:v>1.0000000000000044</c:v>
                </c:pt>
                <c:pt idx="6019">
                  <c:v>1.0000000000000044</c:v>
                </c:pt>
                <c:pt idx="6020">
                  <c:v>1.0000000000000044</c:v>
                </c:pt>
                <c:pt idx="6021">
                  <c:v>1.0000000000000044</c:v>
                </c:pt>
                <c:pt idx="6022">
                  <c:v>1.0000000000000044</c:v>
                </c:pt>
                <c:pt idx="6023">
                  <c:v>1.0000000000000044</c:v>
                </c:pt>
                <c:pt idx="6024">
                  <c:v>1.0000000000000044</c:v>
                </c:pt>
                <c:pt idx="6025">
                  <c:v>1.0000000000000044</c:v>
                </c:pt>
                <c:pt idx="6026">
                  <c:v>1.0000000000000044</c:v>
                </c:pt>
                <c:pt idx="6027">
                  <c:v>1.0000000000000044</c:v>
                </c:pt>
                <c:pt idx="6028">
                  <c:v>1.0000000000000044</c:v>
                </c:pt>
                <c:pt idx="6029">
                  <c:v>1.0000000000000044</c:v>
                </c:pt>
                <c:pt idx="6030">
                  <c:v>1.0000000000000044</c:v>
                </c:pt>
                <c:pt idx="6031">
                  <c:v>1.0000000000000044</c:v>
                </c:pt>
                <c:pt idx="6032">
                  <c:v>1.0000000000000044</c:v>
                </c:pt>
                <c:pt idx="6033">
                  <c:v>1.0000000000000044</c:v>
                </c:pt>
                <c:pt idx="6034">
                  <c:v>1.0000000000000044</c:v>
                </c:pt>
                <c:pt idx="6035">
                  <c:v>1.0000000000000044</c:v>
                </c:pt>
                <c:pt idx="6036">
                  <c:v>1.0000000000000044</c:v>
                </c:pt>
                <c:pt idx="6037">
                  <c:v>1.0000000000000044</c:v>
                </c:pt>
                <c:pt idx="6038">
                  <c:v>1.0000000000000044</c:v>
                </c:pt>
                <c:pt idx="6039">
                  <c:v>1.0000000000000044</c:v>
                </c:pt>
                <c:pt idx="6040">
                  <c:v>1.0000000000000044</c:v>
                </c:pt>
                <c:pt idx="6041">
                  <c:v>1.0000000000000044</c:v>
                </c:pt>
                <c:pt idx="6042">
                  <c:v>1.0000000000000044</c:v>
                </c:pt>
                <c:pt idx="6043">
                  <c:v>1.0000000000000044</c:v>
                </c:pt>
                <c:pt idx="6044">
                  <c:v>1.0000000000000044</c:v>
                </c:pt>
                <c:pt idx="6045">
                  <c:v>1.0000000000000044</c:v>
                </c:pt>
                <c:pt idx="6046">
                  <c:v>1.0000000000000044</c:v>
                </c:pt>
                <c:pt idx="6047">
                  <c:v>1.0000000000000044</c:v>
                </c:pt>
                <c:pt idx="6048">
                  <c:v>1.0000000000000044</c:v>
                </c:pt>
                <c:pt idx="6049">
                  <c:v>1.0000000000000044</c:v>
                </c:pt>
                <c:pt idx="6050">
                  <c:v>1.0000000000000044</c:v>
                </c:pt>
                <c:pt idx="6051">
                  <c:v>1.0000000000000044</c:v>
                </c:pt>
                <c:pt idx="6052">
                  <c:v>1.0000000000000044</c:v>
                </c:pt>
                <c:pt idx="6053">
                  <c:v>1.0000000000000044</c:v>
                </c:pt>
                <c:pt idx="6054">
                  <c:v>1.0000000000000044</c:v>
                </c:pt>
                <c:pt idx="6055">
                  <c:v>1.0000000000000044</c:v>
                </c:pt>
                <c:pt idx="6056">
                  <c:v>1.0000000000000044</c:v>
                </c:pt>
                <c:pt idx="6057">
                  <c:v>1.0000000000000044</c:v>
                </c:pt>
                <c:pt idx="6058">
                  <c:v>1.0000000000000044</c:v>
                </c:pt>
                <c:pt idx="6059">
                  <c:v>1.0000000000000044</c:v>
                </c:pt>
                <c:pt idx="6060">
                  <c:v>1.0000000000000044</c:v>
                </c:pt>
                <c:pt idx="6061">
                  <c:v>1.0000000000000044</c:v>
                </c:pt>
                <c:pt idx="6062">
                  <c:v>1.0000000000000044</c:v>
                </c:pt>
                <c:pt idx="6063">
                  <c:v>1.0000000000000044</c:v>
                </c:pt>
                <c:pt idx="6064">
                  <c:v>1.0000000000000044</c:v>
                </c:pt>
                <c:pt idx="6065">
                  <c:v>1.0000000000000044</c:v>
                </c:pt>
                <c:pt idx="6066">
                  <c:v>1.0000000000000044</c:v>
                </c:pt>
                <c:pt idx="6067">
                  <c:v>1.0000000000000044</c:v>
                </c:pt>
                <c:pt idx="6068">
                  <c:v>1.0000000000000044</c:v>
                </c:pt>
                <c:pt idx="6069">
                  <c:v>1.0000000000000044</c:v>
                </c:pt>
                <c:pt idx="6070">
                  <c:v>1.0000000000000044</c:v>
                </c:pt>
                <c:pt idx="6071">
                  <c:v>1.0000000000000044</c:v>
                </c:pt>
                <c:pt idx="6072">
                  <c:v>1.0000000000000044</c:v>
                </c:pt>
                <c:pt idx="6073">
                  <c:v>1.0000000000000044</c:v>
                </c:pt>
                <c:pt idx="6074">
                  <c:v>1.0000000000000044</c:v>
                </c:pt>
                <c:pt idx="6075">
                  <c:v>1.0000000000000044</c:v>
                </c:pt>
                <c:pt idx="6076">
                  <c:v>1.0000000000000044</c:v>
                </c:pt>
                <c:pt idx="6077">
                  <c:v>1.0000000000000044</c:v>
                </c:pt>
                <c:pt idx="6078">
                  <c:v>1.0000000000000044</c:v>
                </c:pt>
                <c:pt idx="6079">
                  <c:v>1.0000000000000044</c:v>
                </c:pt>
                <c:pt idx="6080">
                  <c:v>1.0000000000000044</c:v>
                </c:pt>
                <c:pt idx="6081">
                  <c:v>1.0000000000000044</c:v>
                </c:pt>
                <c:pt idx="6082">
                  <c:v>1.0000000000000044</c:v>
                </c:pt>
                <c:pt idx="6083">
                  <c:v>1.0000000000000044</c:v>
                </c:pt>
                <c:pt idx="6084">
                  <c:v>1.0000000000000044</c:v>
                </c:pt>
                <c:pt idx="6085">
                  <c:v>1.0000000000000044</c:v>
                </c:pt>
                <c:pt idx="6086">
                  <c:v>1.0000000000000044</c:v>
                </c:pt>
                <c:pt idx="6087">
                  <c:v>1.0000000000000044</c:v>
                </c:pt>
                <c:pt idx="6088">
                  <c:v>1.0000000000000044</c:v>
                </c:pt>
                <c:pt idx="6089">
                  <c:v>1.0000000000000044</c:v>
                </c:pt>
                <c:pt idx="6090">
                  <c:v>1.0000000000000044</c:v>
                </c:pt>
                <c:pt idx="6091">
                  <c:v>1.0000000000000044</c:v>
                </c:pt>
                <c:pt idx="6092">
                  <c:v>1.0000000000000044</c:v>
                </c:pt>
                <c:pt idx="6093">
                  <c:v>1.0000000000000044</c:v>
                </c:pt>
                <c:pt idx="6094">
                  <c:v>1.0000000000000044</c:v>
                </c:pt>
                <c:pt idx="6095">
                  <c:v>1.0000000000000044</c:v>
                </c:pt>
                <c:pt idx="6096">
                  <c:v>1.0000000000000044</c:v>
                </c:pt>
                <c:pt idx="6097">
                  <c:v>1.0000000000000044</c:v>
                </c:pt>
                <c:pt idx="6098">
                  <c:v>1.0000000000000044</c:v>
                </c:pt>
                <c:pt idx="6099">
                  <c:v>1.0000000000000044</c:v>
                </c:pt>
                <c:pt idx="6100">
                  <c:v>1.0000000000000044</c:v>
                </c:pt>
                <c:pt idx="6101">
                  <c:v>1.0000000000000044</c:v>
                </c:pt>
                <c:pt idx="6102">
                  <c:v>1.0000000000000044</c:v>
                </c:pt>
                <c:pt idx="6103">
                  <c:v>1.0000000000000044</c:v>
                </c:pt>
                <c:pt idx="6104">
                  <c:v>1.0000000000000044</c:v>
                </c:pt>
                <c:pt idx="6105">
                  <c:v>1.0000000000000044</c:v>
                </c:pt>
                <c:pt idx="6106">
                  <c:v>1.0000000000000044</c:v>
                </c:pt>
                <c:pt idx="6107">
                  <c:v>1.0000000000000044</c:v>
                </c:pt>
                <c:pt idx="6108">
                  <c:v>1.0000000000000044</c:v>
                </c:pt>
                <c:pt idx="6109">
                  <c:v>1.0000000000000044</c:v>
                </c:pt>
                <c:pt idx="6110">
                  <c:v>1.0000000000000044</c:v>
                </c:pt>
                <c:pt idx="6111">
                  <c:v>1.0000000000000044</c:v>
                </c:pt>
                <c:pt idx="6112">
                  <c:v>1.0000000000000044</c:v>
                </c:pt>
                <c:pt idx="6113">
                  <c:v>1.0000000000000044</c:v>
                </c:pt>
                <c:pt idx="6114">
                  <c:v>1.0000000000000044</c:v>
                </c:pt>
                <c:pt idx="6115">
                  <c:v>1.0000000000000044</c:v>
                </c:pt>
                <c:pt idx="6116">
                  <c:v>1.0000000000000044</c:v>
                </c:pt>
                <c:pt idx="6117">
                  <c:v>1.0000000000000044</c:v>
                </c:pt>
                <c:pt idx="6118">
                  <c:v>1.0000000000000044</c:v>
                </c:pt>
                <c:pt idx="6119">
                  <c:v>1.0000000000000044</c:v>
                </c:pt>
                <c:pt idx="6120">
                  <c:v>1.0000000000000044</c:v>
                </c:pt>
                <c:pt idx="6121">
                  <c:v>1.0000000000000044</c:v>
                </c:pt>
                <c:pt idx="6122">
                  <c:v>1.0000000000000044</c:v>
                </c:pt>
                <c:pt idx="6123">
                  <c:v>1.0000000000000044</c:v>
                </c:pt>
                <c:pt idx="6124">
                  <c:v>1.0000000000000044</c:v>
                </c:pt>
                <c:pt idx="6125">
                  <c:v>1.0000000000000044</c:v>
                </c:pt>
                <c:pt idx="6126">
                  <c:v>1.0000000000000044</c:v>
                </c:pt>
                <c:pt idx="6127">
                  <c:v>1.0000000000000044</c:v>
                </c:pt>
                <c:pt idx="6128">
                  <c:v>1.0000000000000044</c:v>
                </c:pt>
                <c:pt idx="6129">
                  <c:v>1.0000000000000044</c:v>
                </c:pt>
                <c:pt idx="6130">
                  <c:v>1.0000000000000044</c:v>
                </c:pt>
                <c:pt idx="6131">
                  <c:v>1.0000000000000044</c:v>
                </c:pt>
                <c:pt idx="6132">
                  <c:v>1.0000000000000044</c:v>
                </c:pt>
                <c:pt idx="6133">
                  <c:v>1.0000000000000044</c:v>
                </c:pt>
                <c:pt idx="6134">
                  <c:v>1.0000000000000044</c:v>
                </c:pt>
                <c:pt idx="6135">
                  <c:v>1.0000000000000044</c:v>
                </c:pt>
                <c:pt idx="6136">
                  <c:v>1.0000000000000044</c:v>
                </c:pt>
                <c:pt idx="6137">
                  <c:v>1.0000000000000044</c:v>
                </c:pt>
                <c:pt idx="6138">
                  <c:v>1.0000000000000044</c:v>
                </c:pt>
                <c:pt idx="6139">
                  <c:v>1.0000000000000044</c:v>
                </c:pt>
                <c:pt idx="6140">
                  <c:v>1.0000000000000044</c:v>
                </c:pt>
                <c:pt idx="6141">
                  <c:v>1.0000000000000044</c:v>
                </c:pt>
                <c:pt idx="6142">
                  <c:v>1.0000000000000044</c:v>
                </c:pt>
                <c:pt idx="6143">
                  <c:v>1.0000000000000044</c:v>
                </c:pt>
                <c:pt idx="6144">
                  <c:v>1.0000000000000044</c:v>
                </c:pt>
                <c:pt idx="6145">
                  <c:v>1.0000000000000044</c:v>
                </c:pt>
                <c:pt idx="6146">
                  <c:v>1.0000000000000044</c:v>
                </c:pt>
                <c:pt idx="6147">
                  <c:v>1.0000000000000044</c:v>
                </c:pt>
                <c:pt idx="6148">
                  <c:v>1.0000000000000044</c:v>
                </c:pt>
                <c:pt idx="6149">
                  <c:v>1.0000000000000044</c:v>
                </c:pt>
                <c:pt idx="6150">
                  <c:v>1.0000000000000044</c:v>
                </c:pt>
                <c:pt idx="6151">
                  <c:v>1.0000000000000044</c:v>
                </c:pt>
                <c:pt idx="6152">
                  <c:v>1.0000000000000044</c:v>
                </c:pt>
                <c:pt idx="6153">
                  <c:v>1.0000000000000044</c:v>
                </c:pt>
                <c:pt idx="6154">
                  <c:v>1.0000000000000044</c:v>
                </c:pt>
                <c:pt idx="6155">
                  <c:v>1.0000000000000044</c:v>
                </c:pt>
                <c:pt idx="6156">
                  <c:v>1.0000000000000044</c:v>
                </c:pt>
                <c:pt idx="6157">
                  <c:v>1.0000000000000044</c:v>
                </c:pt>
                <c:pt idx="6158">
                  <c:v>1.0000000000000044</c:v>
                </c:pt>
                <c:pt idx="6159">
                  <c:v>1.0000000000000044</c:v>
                </c:pt>
                <c:pt idx="6160">
                  <c:v>1.0000000000000044</c:v>
                </c:pt>
                <c:pt idx="6161">
                  <c:v>1.0000000000000044</c:v>
                </c:pt>
                <c:pt idx="6162">
                  <c:v>1.0000000000000044</c:v>
                </c:pt>
                <c:pt idx="6163">
                  <c:v>1.0000000000000044</c:v>
                </c:pt>
                <c:pt idx="6164">
                  <c:v>1.0000000000000044</c:v>
                </c:pt>
                <c:pt idx="6165">
                  <c:v>1.0000000000000044</c:v>
                </c:pt>
                <c:pt idx="6166">
                  <c:v>1.0000000000000044</c:v>
                </c:pt>
                <c:pt idx="6167">
                  <c:v>1.0000000000000044</c:v>
                </c:pt>
                <c:pt idx="6168">
                  <c:v>1.0000000000000044</c:v>
                </c:pt>
                <c:pt idx="6169">
                  <c:v>1.0000000000000044</c:v>
                </c:pt>
                <c:pt idx="6170">
                  <c:v>1.0000000000000044</c:v>
                </c:pt>
                <c:pt idx="6171">
                  <c:v>1.0000000000000044</c:v>
                </c:pt>
                <c:pt idx="6172">
                  <c:v>1.0000000000000044</c:v>
                </c:pt>
                <c:pt idx="6173">
                  <c:v>1.0000000000000044</c:v>
                </c:pt>
                <c:pt idx="6174">
                  <c:v>1.0000000000000044</c:v>
                </c:pt>
                <c:pt idx="6175">
                  <c:v>1.0000000000000044</c:v>
                </c:pt>
                <c:pt idx="6176">
                  <c:v>1.0000000000000044</c:v>
                </c:pt>
                <c:pt idx="6177">
                  <c:v>1.0000000000000044</c:v>
                </c:pt>
                <c:pt idx="6178">
                  <c:v>1.0000000000000044</c:v>
                </c:pt>
                <c:pt idx="6179">
                  <c:v>1.0000000000000044</c:v>
                </c:pt>
                <c:pt idx="6180">
                  <c:v>1.0000000000000044</c:v>
                </c:pt>
                <c:pt idx="6181">
                  <c:v>1.0000000000000044</c:v>
                </c:pt>
                <c:pt idx="6182">
                  <c:v>1.0000000000000044</c:v>
                </c:pt>
                <c:pt idx="6183">
                  <c:v>1.0000000000000044</c:v>
                </c:pt>
                <c:pt idx="6184">
                  <c:v>1.0000000000000044</c:v>
                </c:pt>
                <c:pt idx="6185">
                  <c:v>1.0000000000000044</c:v>
                </c:pt>
                <c:pt idx="6186">
                  <c:v>1.0000000000000044</c:v>
                </c:pt>
                <c:pt idx="6187">
                  <c:v>1.0000000000000044</c:v>
                </c:pt>
                <c:pt idx="6188">
                  <c:v>1.0000000000000044</c:v>
                </c:pt>
                <c:pt idx="6189">
                  <c:v>1.0000000000000044</c:v>
                </c:pt>
                <c:pt idx="6190">
                  <c:v>1.0000000000000044</c:v>
                </c:pt>
                <c:pt idx="6191">
                  <c:v>1.0000000000000044</c:v>
                </c:pt>
                <c:pt idx="6192">
                  <c:v>1.0000000000000044</c:v>
                </c:pt>
                <c:pt idx="6193">
                  <c:v>1.0000000000000044</c:v>
                </c:pt>
                <c:pt idx="6194">
                  <c:v>1.0000000000000044</c:v>
                </c:pt>
                <c:pt idx="6195">
                  <c:v>1.0000000000000044</c:v>
                </c:pt>
                <c:pt idx="6196">
                  <c:v>1.0000000000000044</c:v>
                </c:pt>
                <c:pt idx="6197">
                  <c:v>1.0000000000000044</c:v>
                </c:pt>
                <c:pt idx="6198">
                  <c:v>1.0000000000000044</c:v>
                </c:pt>
                <c:pt idx="6199">
                  <c:v>1.0000000000000044</c:v>
                </c:pt>
                <c:pt idx="6200">
                  <c:v>1.0000000000000044</c:v>
                </c:pt>
                <c:pt idx="6201">
                  <c:v>1.0000000000000044</c:v>
                </c:pt>
                <c:pt idx="6202">
                  <c:v>1.0000000000000044</c:v>
                </c:pt>
                <c:pt idx="6203">
                  <c:v>1.0000000000000044</c:v>
                </c:pt>
                <c:pt idx="6204">
                  <c:v>1.0000000000000044</c:v>
                </c:pt>
                <c:pt idx="6205">
                  <c:v>1.0000000000000044</c:v>
                </c:pt>
                <c:pt idx="6206">
                  <c:v>1.0000000000000044</c:v>
                </c:pt>
                <c:pt idx="6207">
                  <c:v>1.0000000000000044</c:v>
                </c:pt>
                <c:pt idx="6208">
                  <c:v>1.0000000000000044</c:v>
                </c:pt>
                <c:pt idx="6209">
                  <c:v>1.0000000000000044</c:v>
                </c:pt>
                <c:pt idx="6210">
                  <c:v>1.0000000000000044</c:v>
                </c:pt>
                <c:pt idx="6211">
                  <c:v>1.0000000000000044</c:v>
                </c:pt>
                <c:pt idx="6212">
                  <c:v>1.0000000000000044</c:v>
                </c:pt>
                <c:pt idx="6213">
                  <c:v>1.0000000000000044</c:v>
                </c:pt>
                <c:pt idx="6214">
                  <c:v>1.0000000000000044</c:v>
                </c:pt>
                <c:pt idx="6215">
                  <c:v>1.0000000000000044</c:v>
                </c:pt>
                <c:pt idx="6216">
                  <c:v>1.0000000000000044</c:v>
                </c:pt>
                <c:pt idx="6217">
                  <c:v>1.0000000000000044</c:v>
                </c:pt>
                <c:pt idx="6218">
                  <c:v>1.0000000000000044</c:v>
                </c:pt>
                <c:pt idx="6219">
                  <c:v>1.0000000000000044</c:v>
                </c:pt>
                <c:pt idx="6220">
                  <c:v>1.0000000000000044</c:v>
                </c:pt>
                <c:pt idx="6221">
                  <c:v>1.0000000000000044</c:v>
                </c:pt>
                <c:pt idx="6222">
                  <c:v>1.0000000000000044</c:v>
                </c:pt>
                <c:pt idx="6223">
                  <c:v>1.0000000000000044</c:v>
                </c:pt>
                <c:pt idx="6224">
                  <c:v>1.0000000000000044</c:v>
                </c:pt>
                <c:pt idx="6225">
                  <c:v>1.0000000000000044</c:v>
                </c:pt>
                <c:pt idx="6226">
                  <c:v>1.0000000000000044</c:v>
                </c:pt>
                <c:pt idx="6227">
                  <c:v>1.0000000000000044</c:v>
                </c:pt>
                <c:pt idx="6228">
                  <c:v>1.0000000000000044</c:v>
                </c:pt>
                <c:pt idx="6229">
                  <c:v>1.0000000000000044</c:v>
                </c:pt>
                <c:pt idx="6230">
                  <c:v>1.0000000000000044</c:v>
                </c:pt>
                <c:pt idx="6231">
                  <c:v>1.0000000000000044</c:v>
                </c:pt>
                <c:pt idx="6232">
                  <c:v>1.0000000000000044</c:v>
                </c:pt>
                <c:pt idx="6233">
                  <c:v>1.0000000000000044</c:v>
                </c:pt>
                <c:pt idx="6234">
                  <c:v>1.0000000000000044</c:v>
                </c:pt>
                <c:pt idx="6235">
                  <c:v>1.0000000000000044</c:v>
                </c:pt>
                <c:pt idx="6236">
                  <c:v>1.0000000000000044</c:v>
                </c:pt>
                <c:pt idx="6237">
                  <c:v>1.0000000000000044</c:v>
                </c:pt>
                <c:pt idx="6238">
                  <c:v>1.0000000000000044</c:v>
                </c:pt>
                <c:pt idx="6239">
                  <c:v>1.0000000000000044</c:v>
                </c:pt>
                <c:pt idx="6240">
                  <c:v>1.0000000000000044</c:v>
                </c:pt>
                <c:pt idx="6241">
                  <c:v>1.0000000000000044</c:v>
                </c:pt>
                <c:pt idx="6242">
                  <c:v>1.0000000000000044</c:v>
                </c:pt>
                <c:pt idx="6243">
                  <c:v>1.0000000000000044</c:v>
                </c:pt>
                <c:pt idx="6244">
                  <c:v>1.0000000000000044</c:v>
                </c:pt>
                <c:pt idx="6245">
                  <c:v>1.0000000000000044</c:v>
                </c:pt>
                <c:pt idx="6246">
                  <c:v>1.0000000000000044</c:v>
                </c:pt>
                <c:pt idx="6247">
                  <c:v>1.0000000000000044</c:v>
                </c:pt>
                <c:pt idx="6248">
                  <c:v>1.0000000000000044</c:v>
                </c:pt>
                <c:pt idx="6249">
                  <c:v>1.0000000000000044</c:v>
                </c:pt>
                <c:pt idx="6250">
                  <c:v>1.0000000000000044</c:v>
                </c:pt>
                <c:pt idx="6251">
                  <c:v>1.0000000000000044</c:v>
                </c:pt>
                <c:pt idx="6252">
                  <c:v>1.0000000000000044</c:v>
                </c:pt>
                <c:pt idx="6253">
                  <c:v>1.0000000000000044</c:v>
                </c:pt>
              </c:numCache>
            </c:numRef>
          </c:xVal>
          <c:yVal>
            <c:numRef>
              <c:f>Celkem!$H$1:$H$6254</c:f>
              <c:numCache>
                <c:formatCode>General</c:formatCode>
                <c:ptCount val="6254"/>
                <c:pt idx="0">
                  <c:v>0</c:v>
                </c:pt>
                <c:pt idx="1">
                  <c:v>1.6131672403690356E-5</c:v>
                </c:pt>
                <c:pt idx="2">
                  <c:v>7.2592525816606604E-5</c:v>
                </c:pt>
                <c:pt idx="3">
                  <c:v>1.4736757201724192E-4</c:v>
                </c:pt>
                <c:pt idx="4">
                  <c:v>2.3723047652485821E-4</c:v>
                </c:pt>
                <c:pt idx="5">
                  <c:v>3.2965547017894297E-4</c:v>
                </c:pt>
                <c:pt idx="6">
                  <c:v>4.3840192061793794E-4</c:v>
                </c:pt>
                <c:pt idx="7">
                  <c:v>5.4904621486913179E-4</c:v>
                </c:pt>
                <c:pt idx="8">
                  <c:v>6.6291684360106373E-4</c:v>
                </c:pt>
                <c:pt idx="9">
                  <c:v>7.802035911949536E-4</c:v>
                </c:pt>
                <c:pt idx="10">
                  <c:v>8.9815458412311313E-4</c:v>
                </c:pt>
                <c:pt idx="11">
                  <c:v>1.0205655100099398E-3</c:v>
                </c:pt>
                <c:pt idx="12">
                  <c:v>1.1434508968498165E-3</c:v>
                </c:pt>
                <c:pt idx="13">
                  <c:v>1.2689932650267715E-3</c:v>
                </c:pt>
                <c:pt idx="14">
                  <c:v>1.3989955661623938E-3</c:v>
                </c:pt>
                <c:pt idx="15">
                  <c:v>1.5305161423477751E-3</c:v>
                </c:pt>
                <c:pt idx="16">
                  <c:v>1.6685842796852425E-3</c:v>
                </c:pt>
                <c:pt idx="17">
                  <c:v>1.8108276734095474E-3</c:v>
                </c:pt>
                <c:pt idx="18">
                  <c:v>1.95705653913947E-3</c:v>
                </c:pt>
                <c:pt idx="19">
                  <c:v>2.104519003347322E-3</c:v>
                </c:pt>
                <c:pt idx="20">
                  <c:v>2.2533099582237133E-3</c:v>
                </c:pt>
                <c:pt idx="21">
                  <c:v>2.4022906974813241E-3</c:v>
                </c:pt>
                <c:pt idx="22">
                  <c:v>2.5599066260844397E-3</c:v>
                </c:pt>
                <c:pt idx="23">
                  <c:v>2.7198948594528041E-3</c:v>
                </c:pt>
                <c:pt idx="24">
                  <c:v>2.8800728772023884E-3</c:v>
                </c:pt>
                <c:pt idx="25">
                  <c:v>3.205458198803884E-3</c:v>
                </c:pt>
                <c:pt idx="26">
                  <c:v>3.3703808260839652E-3</c:v>
                </c:pt>
                <c:pt idx="27">
                  <c:v>3.5359676986983163E-3</c:v>
                </c:pt>
                <c:pt idx="28">
                  <c:v>3.7017443556938874E-3</c:v>
                </c:pt>
                <c:pt idx="29">
                  <c:v>3.8701779940265367E-3</c:v>
                </c:pt>
                <c:pt idx="30">
                  <c:v>4.0431664575084634E-3</c:v>
                </c:pt>
                <c:pt idx="31">
                  <c:v>4.2173885194683189E-3</c:v>
                </c:pt>
                <c:pt idx="32">
                  <c:v>4.4006253395361197E-3</c:v>
                </c:pt>
                <c:pt idx="33">
                  <c:v>4.58452640493819E-3</c:v>
                </c:pt>
                <c:pt idx="34">
                  <c:v>4.7702304219618486E-3</c:v>
                </c:pt>
                <c:pt idx="35">
                  <c:v>4.9574527140352669E-3</c:v>
                </c:pt>
                <c:pt idx="36">
                  <c:v>5.1449596826805147E-3</c:v>
                </c:pt>
                <c:pt idx="37">
                  <c:v>5.3336053576130823E-3</c:v>
                </c:pt>
                <c:pt idx="38">
                  <c:v>5.5222510325456499E-3</c:v>
                </c:pt>
                <c:pt idx="39">
                  <c:v>5.7118456293843165E-3</c:v>
                </c:pt>
                <c:pt idx="40">
                  <c:v>5.9023891481290829E-3</c:v>
                </c:pt>
                <c:pt idx="41">
                  <c:v>6.0929326668738492E-3</c:v>
                </c:pt>
                <c:pt idx="42">
                  <c:v>6.2835710778092252E-3</c:v>
                </c:pt>
                <c:pt idx="43">
                  <c:v>6.4762022247474103E-3</c:v>
                </c:pt>
                <c:pt idx="44">
                  <c:v>6.6691180482574249E-3</c:v>
                </c:pt>
                <c:pt idx="45">
                  <c:v>6.8641214999608582E-3</c:v>
                </c:pt>
                <c:pt idx="46">
                  <c:v>7.0616870408107598E-3</c:v>
                </c:pt>
                <c:pt idx="47">
                  <c:v>7.2593474738512718E-3</c:v>
                </c:pt>
                <c:pt idx="48">
                  <c:v>7.4573874756542237E-3</c:v>
                </c:pt>
                <c:pt idx="49">
                  <c:v>7.6557121540290051E-3</c:v>
                </c:pt>
                <c:pt idx="50">
                  <c:v>7.8556499996441549E-3</c:v>
                </c:pt>
                <c:pt idx="51">
                  <c:v>8.0563469827841846E-3</c:v>
                </c:pt>
                <c:pt idx="52">
                  <c:v>8.2590367019270243E-3</c:v>
                </c:pt>
                <c:pt idx="53">
                  <c:v>8.4622008820229126E-3</c:v>
                </c:pt>
                <c:pt idx="54">
                  <c:v>8.6664088762155103E-3</c:v>
                </c:pt>
                <c:pt idx="55">
                  <c:v>8.8707117625987184E-3</c:v>
                </c:pt>
                <c:pt idx="56">
                  <c:v>9.0764380318410758E-3</c:v>
                </c:pt>
                <c:pt idx="57">
                  <c:v>9.2830183307989218E-3</c:v>
                </c:pt>
                <c:pt idx="58">
                  <c:v>9.4899781985192076E-3</c:v>
                </c:pt>
                <c:pt idx="59">
                  <c:v>9.6977920959549838E-3</c:v>
                </c:pt>
                <c:pt idx="60">
                  <c:v>9.9060804543438085E-3</c:v>
                </c:pt>
                <c:pt idx="61">
                  <c:v>1.0114558597113854E-2</c:v>
                </c:pt>
                <c:pt idx="62">
                  <c:v>1.0325124368077318E-2</c:v>
                </c:pt>
                <c:pt idx="63">
                  <c:v>1.0536733953137492E-2</c:v>
                </c:pt>
                <c:pt idx="64">
                  <c:v>1.0749482244484986E-2</c:v>
                </c:pt>
                <c:pt idx="65">
                  <c:v>1.0966880253172365E-2</c:v>
                </c:pt>
                <c:pt idx="66">
                  <c:v>1.1184752722812795E-2</c:v>
                </c:pt>
                <c:pt idx="67">
                  <c:v>1.1406420880077622E-2</c:v>
                </c:pt>
                <c:pt idx="68">
                  <c:v>1.1630176665535868E-2</c:v>
                </c:pt>
                <c:pt idx="69">
                  <c:v>1.1854122235375335E-2</c:v>
                </c:pt>
                <c:pt idx="70">
                  <c:v>1.207949118807395E-2</c:v>
                </c:pt>
                <c:pt idx="71">
                  <c:v>1.2305144817344396E-2</c:v>
                </c:pt>
                <c:pt idx="72">
                  <c:v>1.2534499242048629E-2</c:v>
                </c:pt>
                <c:pt idx="73">
                  <c:v>1.2764802588658961E-2</c:v>
                </c:pt>
                <c:pt idx="74">
                  <c:v>1.2995580396222343E-2</c:v>
                </c:pt>
                <c:pt idx="75">
                  <c:v>1.3226642880357554E-2</c:v>
                </c:pt>
                <c:pt idx="76">
                  <c:v>1.3457990041064596E-2</c:v>
                </c:pt>
                <c:pt idx="77">
                  <c:v>1.3690665692440176E-2</c:v>
                </c:pt>
                <c:pt idx="78">
                  <c:v>1.3923436236006366E-2</c:v>
                </c:pt>
                <c:pt idx="79">
                  <c:v>1.4157060809288047E-2</c:v>
                </c:pt>
                <c:pt idx="80">
                  <c:v>1.4390875166950947E-2</c:v>
                </c:pt>
                <c:pt idx="81">
                  <c:v>1.4860211941707727E-2</c:v>
                </c:pt>
                <c:pt idx="82">
                  <c:v>1.5096588388517096E-2</c:v>
                </c:pt>
                <c:pt idx="83">
                  <c:v>1.5334957571329274E-2</c:v>
                </c:pt>
                <c:pt idx="84">
                  <c:v>1.5573706322903891E-2</c:v>
                </c:pt>
                <c:pt idx="85">
                  <c:v>1.5812549966669118E-2</c:v>
                </c:pt>
                <c:pt idx="86">
                  <c:v>1.6051678287006176E-2</c:v>
                </c:pt>
                <c:pt idx="87">
                  <c:v>1.6291470852677504E-2</c:v>
                </c:pt>
                <c:pt idx="88">
                  <c:v>1.6532117448064321E-2</c:v>
                </c:pt>
                <c:pt idx="89">
                  <c:v>1.6772858935641746E-2</c:v>
                </c:pt>
                <c:pt idx="90">
                  <c:v>1.7013979991981613E-2</c:v>
                </c:pt>
                <c:pt idx="91">
                  <c:v>1.7255290832702698E-2</c:v>
                </c:pt>
                <c:pt idx="92">
                  <c:v>1.7496696565614395E-2</c:v>
                </c:pt>
                <c:pt idx="93">
                  <c:v>1.7738386975097921E-2</c:v>
                </c:pt>
                <c:pt idx="94">
                  <c:v>1.7981026306487544E-2</c:v>
                </c:pt>
                <c:pt idx="95">
                  <c:v>1.8225373697308148E-2</c:v>
                </c:pt>
                <c:pt idx="96">
                  <c:v>1.8470480225653632E-2</c:v>
                </c:pt>
                <c:pt idx="97">
                  <c:v>1.8715871430570945E-2</c:v>
                </c:pt>
                <c:pt idx="98">
                  <c:v>1.896192688082253E-2</c:v>
                </c:pt>
                <c:pt idx="99">
                  <c:v>1.9208456792027161E-2</c:v>
                </c:pt>
                <c:pt idx="100">
                  <c:v>1.9456220301709723E-2</c:v>
                </c:pt>
                <c:pt idx="101">
                  <c:v>1.9704078703582893E-2</c:v>
                </c:pt>
                <c:pt idx="102">
                  <c:v>1.9953550272696435E-2</c:v>
                </c:pt>
                <c:pt idx="103">
                  <c:v>2.0204065655906687E-2</c:v>
                </c:pt>
                <c:pt idx="104">
                  <c:v>2.0454675931307547E-2</c:v>
                </c:pt>
                <c:pt idx="105">
                  <c:v>2.0705475991089628E-2</c:v>
                </c:pt>
                <c:pt idx="106">
                  <c:v>2.0961874690117694E-2</c:v>
                </c:pt>
                <c:pt idx="107">
                  <c:v>2.1219696772004911E-2</c:v>
                </c:pt>
                <c:pt idx="108">
                  <c:v>2.1477803530463958E-2</c:v>
                </c:pt>
                <c:pt idx="109">
                  <c:v>2.1736289857685442E-2</c:v>
                </c:pt>
                <c:pt idx="110">
                  <c:v>2.1996863813100346E-2</c:v>
                </c:pt>
                <c:pt idx="111">
                  <c:v>2.2259050935755618E-2</c:v>
                </c:pt>
                <c:pt idx="112">
                  <c:v>2.2523041010032479E-2</c:v>
                </c:pt>
                <c:pt idx="113">
                  <c:v>2.278779022183422E-2</c:v>
                </c:pt>
                <c:pt idx="114">
                  <c:v>2.305282411020779E-2</c:v>
                </c:pt>
                <c:pt idx="115">
                  <c:v>2.3318996704868682E-2</c:v>
                </c:pt>
                <c:pt idx="116">
                  <c:v>2.3585833544863842E-2</c:v>
                </c:pt>
                <c:pt idx="117">
                  <c:v>2.3852955061430831E-2</c:v>
                </c:pt>
                <c:pt idx="118">
                  <c:v>2.4121689745238192E-2</c:v>
                </c:pt>
                <c:pt idx="119">
                  <c:v>2.4390614213426771E-2</c:v>
                </c:pt>
                <c:pt idx="120">
                  <c:v>2.4661436525427551E-2</c:v>
                </c:pt>
                <c:pt idx="121">
                  <c:v>2.4933017974953207E-2</c:v>
                </c:pt>
                <c:pt idx="122">
                  <c:v>2.5204694316669475E-2</c:v>
                </c:pt>
                <c:pt idx="123">
                  <c:v>2.5476750227148182E-2</c:v>
                </c:pt>
                <c:pt idx="124">
                  <c:v>2.574918570638933E-2</c:v>
                </c:pt>
                <c:pt idx="125">
                  <c:v>2.6021810970011695E-2</c:v>
                </c:pt>
                <c:pt idx="126">
                  <c:v>2.6296618754018092E-2</c:v>
                </c:pt>
                <c:pt idx="127">
                  <c:v>2.6572565244311806E-2</c:v>
                </c:pt>
                <c:pt idx="128">
                  <c:v>2.684908108774918E-2</c:v>
                </c:pt>
                <c:pt idx="129">
                  <c:v>2.7126261176520824E-2</c:v>
                </c:pt>
                <c:pt idx="130">
                  <c:v>2.7404864648151617E-2</c:v>
                </c:pt>
                <c:pt idx="131">
                  <c:v>2.7683942580735459E-2</c:v>
                </c:pt>
                <c:pt idx="132">
                  <c:v>2.7964064327416011E-2</c:v>
                </c:pt>
                <c:pt idx="133">
                  <c:v>2.8244375858477784E-2</c:v>
                </c:pt>
                <c:pt idx="134">
                  <c:v>2.8525066958301995E-2</c:v>
                </c:pt>
                <c:pt idx="135">
                  <c:v>2.8807561009747795E-2</c:v>
                </c:pt>
                <c:pt idx="136">
                  <c:v>2.9092332473768235E-2</c:v>
                </c:pt>
                <c:pt idx="137">
                  <c:v>2.9378147751885384E-2</c:v>
                </c:pt>
                <c:pt idx="138">
                  <c:v>2.9664722167527413E-2</c:v>
                </c:pt>
                <c:pt idx="139">
                  <c:v>2.9951296583169442E-2</c:v>
                </c:pt>
                <c:pt idx="140">
                  <c:v>3.023872502852696E-2</c:v>
                </c:pt>
                <c:pt idx="141">
                  <c:v>3.0527102395790578E-2</c:v>
                </c:pt>
                <c:pt idx="142">
                  <c:v>3.0816998038103956E-2</c:v>
                </c:pt>
                <c:pt idx="143">
                  <c:v>3.1106893680417334E-2</c:v>
                </c:pt>
                <c:pt idx="144">
                  <c:v>3.139916162749596E-2</c:v>
                </c:pt>
                <c:pt idx="145">
                  <c:v>3.1691714251146412E-2</c:v>
                </c:pt>
                <c:pt idx="146">
                  <c:v>3.1984646443559306E-2</c:v>
                </c:pt>
                <c:pt idx="147">
                  <c:v>3.2278622450068913E-2</c:v>
                </c:pt>
                <c:pt idx="148">
                  <c:v>3.2574116731628279E-2</c:v>
                </c:pt>
                <c:pt idx="149">
                  <c:v>3.286999058195008E-2</c:v>
                </c:pt>
                <c:pt idx="150">
                  <c:v>3.3166244001034323E-2</c:v>
                </c:pt>
                <c:pt idx="151">
                  <c:v>3.3463541234215279E-2</c:v>
                </c:pt>
                <c:pt idx="152">
                  <c:v>3.3762546526827211E-2</c:v>
                </c:pt>
                <c:pt idx="153">
                  <c:v>3.4061646711629749E-2</c:v>
                </c:pt>
                <c:pt idx="154">
                  <c:v>3.4361221357385341E-2</c:v>
                </c:pt>
                <c:pt idx="155">
                  <c:v>3.4662693846953134E-2</c:v>
                </c:pt>
                <c:pt idx="156">
                  <c:v>3.4965779503761292E-2</c:v>
                </c:pt>
                <c:pt idx="157">
                  <c:v>3.5269434513713109E-2</c:v>
                </c:pt>
                <c:pt idx="158">
                  <c:v>3.5574323122142856E-2</c:v>
                </c:pt>
                <c:pt idx="159">
                  <c:v>3.5881584035337852E-2</c:v>
                </c:pt>
                <c:pt idx="160">
                  <c:v>3.6188844948532847E-2</c:v>
                </c:pt>
                <c:pt idx="161">
                  <c:v>3.6497339460205773E-2</c:v>
                </c:pt>
                <c:pt idx="162">
                  <c:v>3.7117080357079314E-2</c:v>
                </c:pt>
                <c:pt idx="163">
                  <c:v>3.7427947173517488E-2</c:v>
                </c:pt>
                <c:pt idx="164">
                  <c:v>3.7739573127480538E-2</c:v>
                </c:pt>
                <c:pt idx="165">
                  <c:v>3.8051388865824813E-2</c:v>
                </c:pt>
                <c:pt idx="166">
                  <c:v>3.8364343310456406E-2</c:v>
                </c:pt>
                <c:pt idx="167">
                  <c:v>3.867767732385044E-2</c:v>
                </c:pt>
                <c:pt idx="168">
                  <c:v>3.8991201121625692E-2</c:v>
                </c:pt>
                <c:pt idx="169">
                  <c:v>3.9305294272544603E-2</c:v>
                </c:pt>
                <c:pt idx="170">
                  <c:v>3.9621380159466327E-2</c:v>
                </c:pt>
                <c:pt idx="171">
                  <c:v>3.9937655830769268E-2</c:v>
                </c:pt>
                <c:pt idx="172">
                  <c:v>4.0254405963025257E-2</c:v>
                </c:pt>
                <c:pt idx="173">
                  <c:v>4.0572389693759175E-2</c:v>
                </c:pt>
                <c:pt idx="174">
                  <c:v>4.0893504866783226E-2</c:v>
                </c:pt>
                <c:pt idx="175">
                  <c:v>4.1215474069522764E-2</c:v>
                </c:pt>
                <c:pt idx="176">
                  <c:v>4.1867003850250634E-2</c:v>
                </c:pt>
                <c:pt idx="177">
                  <c:v>4.2192958524995786E-2</c:v>
                </c:pt>
                <c:pt idx="178">
                  <c:v>4.2519577445075209E-2</c:v>
                </c:pt>
                <c:pt idx="179">
                  <c:v>4.285008694496964E-2</c:v>
                </c:pt>
                <c:pt idx="180">
                  <c:v>4.3181735151151389E-2</c:v>
                </c:pt>
                <c:pt idx="181">
                  <c:v>4.3514522063620463E-2</c:v>
                </c:pt>
                <c:pt idx="182">
                  <c:v>4.3848257897995631E-2</c:v>
                </c:pt>
                <c:pt idx="183">
                  <c:v>4.4182278408942628E-2</c:v>
                </c:pt>
                <c:pt idx="184">
                  <c:v>4.4516678488652067E-2</c:v>
                </c:pt>
                <c:pt idx="185">
                  <c:v>4.5187281599692534E-2</c:v>
                </c:pt>
                <c:pt idx="186">
                  <c:v>4.5522630601308074E-2</c:v>
                </c:pt>
                <c:pt idx="187">
                  <c:v>4.5858169387304831E-2</c:v>
                </c:pt>
                <c:pt idx="188">
                  <c:v>4.6193992849873418E-2</c:v>
                </c:pt>
                <c:pt idx="189">
                  <c:v>4.6531998832826035E-2</c:v>
                </c:pt>
                <c:pt idx="190">
                  <c:v>4.6870574168922312E-2</c:v>
                </c:pt>
                <c:pt idx="191">
                  <c:v>4.7211426917593231E-2</c:v>
                </c:pt>
                <c:pt idx="192">
                  <c:v>4.7553513264742074E-2</c:v>
                </c:pt>
                <c:pt idx="193">
                  <c:v>4.7895979180653359E-2</c:v>
                </c:pt>
                <c:pt idx="194">
                  <c:v>4.8243379490476364E-2</c:v>
                </c:pt>
                <c:pt idx="195">
                  <c:v>4.8590874692489974E-2</c:v>
                </c:pt>
                <c:pt idx="196">
                  <c:v>4.8939603492981515E-2</c:v>
                </c:pt>
                <c:pt idx="197">
                  <c:v>4.9289091430997939E-2</c:v>
                </c:pt>
                <c:pt idx="198">
                  <c:v>4.9641046565970216E-2</c:v>
                </c:pt>
                <c:pt idx="199">
                  <c:v>4.9995468897898354E-2</c:v>
                </c:pt>
                <c:pt idx="200">
                  <c:v>5.0350175906398321E-2</c:v>
                </c:pt>
                <c:pt idx="201">
                  <c:v>5.0706021621185607E-2</c:v>
                </c:pt>
                <c:pt idx="202">
                  <c:v>5.1061962228163504E-2</c:v>
                </c:pt>
                <c:pt idx="203">
                  <c:v>5.1419990463334821E-2</c:v>
                </c:pt>
                <c:pt idx="204">
                  <c:v>5.1779252296984067E-2</c:v>
                </c:pt>
                <c:pt idx="205">
                  <c:v>5.2139463052539414E-2</c:v>
                </c:pt>
                <c:pt idx="206">
                  <c:v>5.2501002298763297E-2</c:v>
                </c:pt>
                <c:pt idx="207">
                  <c:v>5.2863205790321451E-2</c:v>
                </c:pt>
                <c:pt idx="208">
                  <c:v>5.3226073527213875E-2</c:v>
                </c:pt>
                <c:pt idx="209">
                  <c:v>5.3589320832868735E-2</c:v>
                </c:pt>
                <c:pt idx="210">
                  <c:v>5.3953232383857866E-2</c:v>
                </c:pt>
                <c:pt idx="211">
                  <c:v>5.431818774894371E-2</c:v>
                </c:pt>
                <c:pt idx="212">
                  <c:v>5.468485117346053E-2</c:v>
                </c:pt>
                <c:pt idx="213">
                  <c:v>5.5051704382358568E-2</c:v>
                </c:pt>
                <c:pt idx="214">
                  <c:v>5.5420835003831249E-2</c:v>
                </c:pt>
                <c:pt idx="215">
                  <c:v>5.5792053253497349E-2</c:v>
                </c:pt>
                <c:pt idx="216">
                  <c:v>5.6165643807928697E-2</c:v>
                </c:pt>
                <c:pt idx="217">
                  <c:v>5.6540373068647364E-2</c:v>
                </c:pt>
                <c:pt idx="218">
                  <c:v>5.6917379741940666E-2</c:v>
                </c:pt>
                <c:pt idx="219">
                  <c:v>5.7294860876187022E-2</c:v>
                </c:pt>
                <c:pt idx="220">
                  <c:v>5.7675093883961068E-2</c:v>
                </c:pt>
                <c:pt idx="221">
                  <c:v>5.805637070583182E-2</c:v>
                </c:pt>
                <c:pt idx="222">
                  <c:v>5.8438121988655618E-2</c:v>
                </c:pt>
                <c:pt idx="223">
                  <c:v>5.9202288799637494E-2</c:v>
                </c:pt>
                <c:pt idx="224">
                  <c:v>5.9586507279417153E-2</c:v>
                </c:pt>
                <c:pt idx="225">
                  <c:v>5.9971484896721695E-2</c:v>
                </c:pt>
                <c:pt idx="226">
                  <c:v>6.0358739926600874E-2</c:v>
                </c:pt>
                <c:pt idx="227">
                  <c:v>6.0746564309623712E-2</c:v>
                </c:pt>
                <c:pt idx="228">
                  <c:v>6.113808948808034E-2</c:v>
                </c:pt>
                <c:pt idx="229">
                  <c:v>6.1531986971302216E-2</c:v>
                </c:pt>
                <c:pt idx="230">
                  <c:v>6.1926264023286527E-2</c:v>
                </c:pt>
                <c:pt idx="231">
                  <c:v>6.2322628703464257E-2</c:v>
                </c:pt>
                <c:pt idx="232">
                  <c:v>6.3116781446678871E-2</c:v>
                </c:pt>
                <c:pt idx="233">
                  <c:v>6.3514474617525143E-2</c:v>
                </c:pt>
                <c:pt idx="234">
                  <c:v>6.3917481751045571E-2</c:v>
                </c:pt>
                <c:pt idx="235">
                  <c:v>6.4321058237709658E-2</c:v>
                </c:pt>
                <c:pt idx="236">
                  <c:v>6.4728240627616923E-2</c:v>
                </c:pt>
                <c:pt idx="237">
                  <c:v>6.5137985106670654E-2</c:v>
                </c:pt>
                <c:pt idx="238">
                  <c:v>6.5548678507630492E-2</c:v>
                </c:pt>
                <c:pt idx="239">
                  <c:v>6.595994126173399E-2</c:v>
                </c:pt>
                <c:pt idx="240">
                  <c:v>6.6371393800218698E-2</c:v>
                </c:pt>
                <c:pt idx="241">
                  <c:v>6.6784079937181343E-2</c:v>
                </c:pt>
                <c:pt idx="242">
                  <c:v>6.7196955858525212E-2</c:v>
                </c:pt>
                <c:pt idx="243">
                  <c:v>6.7611065378347004E-2</c:v>
                </c:pt>
                <c:pt idx="244">
                  <c:v>6.8026977849790379E-2</c:v>
                </c:pt>
                <c:pt idx="245">
                  <c:v>6.8445452410380234E-2</c:v>
                </c:pt>
                <c:pt idx="246">
                  <c:v>6.8865635030401065E-2</c:v>
                </c:pt>
                <c:pt idx="247">
                  <c:v>6.9286197219184331E-2</c:v>
                </c:pt>
                <c:pt idx="248">
                  <c:v>6.9707044084539427E-2</c:v>
                </c:pt>
                <c:pt idx="249">
                  <c:v>7.0128555195228801E-2</c:v>
                </c:pt>
                <c:pt idx="250">
                  <c:v>7.0551584580967927E-2</c:v>
                </c:pt>
                <c:pt idx="251">
                  <c:v>7.0975183319850713E-2</c:v>
                </c:pt>
                <c:pt idx="252">
                  <c:v>7.1399256519686552E-2</c:v>
                </c:pt>
                <c:pt idx="253">
                  <c:v>7.1827789652481058E-2</c:v>
                </c:pt>
                <c:pt idx="254">
                  <c:v>7.2258695090040806E-2</c:v>
                </c:pt>
                <c:pt idx="255">
                  <c:v>7.2690359665125437E-2</c:v>
                </c:pt>
                <c:pt idx="256">
                  <c:v>7.3122024240210068E-2</c:v>
                </c:pt>
                <c:pt idx="257">
                  <c:v>7.3555301982535071E-2</c:v>
                </c:pt>
                <c:pt idx="258">
                  <c:v>7.3989528646766167E-2</c:v>
                </c:pt>
                <c:pt idx="259">
                  <c:v>7.4425653154809465E-2</c:v>
                </c:pt>
                <c:pt idx="260">
                  <c:v>7.4864434644189848E-2</c:v>
                </c:pt>
                <c:pt idx="261">
                  <c:v>7.5312515568249999E-2</c:v>
                </c:pt>
                <c:pt idx="262">
                  <c:v>7.576059649231015E-2</c:v>
                </c:pt>
                <c:pt idx="263">
                  <c:v>7.6209626338276396E-2</c:v>
                </c:pt>
                <c:pt idx="264">
                  <c:v>7.6660743812436066E-2</c:v>
                </c:pt>
                <c:pt idx="265">
                  <c:v>7.7111956178786342E-2</c:v>
                </c:pt>
                <c:pt idx="266">
                  <c:v>7.7568197831238944E-2</c:v>
                </c:pt>
                <c:pt idx="267">
                  <c:v>7.8026527111884972E-2</c:v>
                </c:pt>
                <c:pt idx="268">
                  <c:v>7.8485805314437093E-2</c:v>
                </c:pt>
                <c:pt idx="269">
                  <c:v>7.8945557977942268E-2</c:v>
                </c:pt>
                <c:pt idx="270">
                  <c:v>7.9405690210209878E-2</c:v>
                </c:pt>
                <c:pt idx="271">
                  <c:v>7.9869143669148837E-2</c:v>
                </c:pt>
                <c:pt idx="272">
                  <c:v>8.0335349001615486E-2</c:v>
                </c:pt>
                <c:pt idx="273">
                  <c:v>8.0802882824750677E-2</c:v>
                </c:pt>
                <c:pt idx="274">
                  <c:v>8.1272599168269899E-2</c:v>
                </c:pt>
                <c:pt idx="275">
                  <c:v>8.1742979757123385E-2</c:v>
                </c:pt>
                <c:pt idx="276">
                  <c:v>8.2214024591311149E-2</c:v>
                </c:pt>
                <c:pt idx="277">
                  <c:v>8.3628582476733576E-2</c:v>
                </c:pt>
                <c:pt idx="278">
                  <c:v>8.4100196664064999E-2</c:v>
                </c:pt>
                <c:pt idx="279">
                  <c:v>8.4572475096730687E-2</c:v>
                </c:pt>
                <c:pt idx="280">
                  <c:v>8.5046556481017957E-2</c:v>
                </c:pt>
                <c:pt idx="281">
                  <c:v>8.5521491895020729E-2</c:v>
                </c:pt>
                <c:pt idx="282">
                  <c:v>8.599775579969203E-2</c:v>
                </c:pt>
                <c:pt idx="283">
                  <c:v>8.6474778841888214E-2</c:v>
                </c:pt>
                <c:pt idx="284">
                  <c:v>8.6951991668465622E-2</c:v>
                </c:pt>
                <c:pt idx="285">
                  <c:v>8.7434328673335962E-2</c:v>
                </c:pt>
                <c:pt idx="286">
                  <c:v>8.791732992354058E-2</c:v>
                </c:pt>
                <c:pt idx="287">
                  <c:v>8.8402798370701044E-2</c:v>
                </c:pt>
                <c:pt idx="288">
                  <c:v>8.8889120847576997E-2</c:v>
                </c:pt>
                <c:pt idx="289">
                  <c:v>8.9375728001024779E-2</c:v>
                </c:pt>
                <c:pt idx="290">
                  <c:v>8.9862524938853786E-2</c:v>
                </c:pt>
                <c:pt idx="291">
                  <c:v>9.0354066486213289E-2</c:v>
                </c:pt>
                <c:pt idx="292">
                  <c:v>9.0847885446147428E-2</c:v>
                </c:pt>
                <c:pt idx="293">
                  <c:v>9.1343886926465598E-2</c:v>
                </c:pt>
                <c:pt idx="294">
                  <c:v>9.1843778986598776E-2</c:v>
                </c:pt>
                <c:pt idx="295">
                  <c:v>9.2345094429591101E-2</c:v>
                </c:pt>
                <c:pt idx="296">
                  <c:v>9.2851249374304543E-2</c:v>
                </c:pt>
                <c:pt idx="297">
                  <c:v>9.3358543025305302E-2</c:v>
                </c:pt>
                <c:pt idx="298">
                  <c:v>9.3866880490402774E-2</c:v>
                </c:pt>
                <c:pt idx="299">
                  <c:v>9.4376546446168774E-2</c:v>
                </c:pt>
                <c:pt idx="300">
                  <c:v>9.4888110245746976E-2</c:v>
                </c:pt>
                <c:pt idx="301">
                  <c:v>9.6428020714965132E-2</c:v>
                </c:pt>
                <c:pt idx="302">
                  <c:v>9.6943095525595907E-2</c:v>
                </c:pt>
                <c:pt idx="303">
                  <c:v>9.7458360120607893E-2</c:v>
                </c:pt>
                <c:pt idx="304">
                  <c:v>9.8488889310631877E-2</c:v>
                </c:pt>
                <c:pt idx="305">
                  <c:v>9.9009088299555584E-2</c:v>
                </c:pt>
                <c:pt idx="306">
                  <c:v>9.9530900455719662E-2</c:v>
                </c:pt>
                <c:pt idx="307">
                  <c:v>0.10110459254479497</c:v>
                </c:pt>
                <c:pt idx="308">
                  <c:v>0.10163048506515528</c:v>
                </c:pt>
                <c:pt idx="309">
                  <c:v>0.10320863708718925</c:v>
                </c:pt>
                <c:pt idx="310">
                  <c:v>0.10426450249210609</c:v>
                </c:pt>
                <c:pt idx="311">
                  <c:v>0.10479267242504103</c:v>
                </c:pt>
                <c:pt idx="312">
                  <c:v>0.10584967653624519</c:v>
                </c:pt>
                <c:pt idx="313">
                  <c:v>0.10637860560670502</c:v>
                </c:pt>
                <c:pt idx="314">
                  <c:v>0.10690800913811789</c:v>
                </c:pt>
                <c:pt idx="315">
                  <c:v>0.10743883605238991</c:v>
                </c:pt>
                <c:pt idx="316">
                  <c:v>0.1090315065795872</c:v>
                </c:pt>
                <c:pt idx="317">
                  <c:v>0.10956261817043104</c:v>
                </c:pt>
                <c:pt idx="318">
                  <c:v>0.11009591228165892</c:v>
                </c:pt>
                <c:pt idx="319">
                  <c:v>0.11063006042260229</c:v>
                </c:pt>
                <c:pt idx="320">
                  <c:v>0.11116496770107054</c:v>
                </c:pt>
                <c:pt idx="321">
                  <c:v>0.11549148223974029</c:v>
                </c:pt>
                <c:pt idx="322">
                  <c:v>0.11603483492317282</c:v>
                </c:pt>
                <c:pt idx="323">
                  <c:v>0.11657828249879597</c:v>
                </c:pt>
                <c:pt idx="324">
                  <c:v>0.11712400748699375</c:v>
                </c:pt>
                <c:pt idx="325">
                  <c:v>0.11821574213996115</c:v>
                </c:pt>
                <c:pt idx="326">
                  <c:v>0.12040016036780204</c:v>
                </c:pt>
                <c:pt idx="327">
                  <c:v>0.12149369797239103</c:v>
                </c:pt>
                <c:pt idx="328">
                  <c:v>0.12204274418726016</c:v>
                </c:pt>
                <c:pt idx="329">
                  <c:v>0.12259226486308235</c:v>
                </c:pt>
                <c:pt idx="330">
                  <c:v>0.12369320405853891</c:v>
                </c:pt>
                <c:pt idx="331">
                  <c:v>0.12424595106884183</c:v>
                </c:pt>
                <c:pt idx="332">
                  <c:v>0.12479974189324146</c:v>
                </c:pt>
                <c:pt idx="333">
                  <c:v>0.12535571523802511</c:v>
                </c:pt>
                <c:pt idx="334">
                  <c:v>0.12591510470167072</c:v>
                </c:pt>
                <c:pt idx="335">
                  <c:v>0.12649005648457637</c:v>
                </c:pt>
                <c:pt idx="336">
                  <c:v>0.12822212363977967</c:v>
                </c:pt>
                <c:pt idx="337">
                  <c:v>0.12880751356365241</c:v>
                </c:pt>
                <c:pt idx="338">
                  <c:v>0.12939318816409698</c:v>
                </c:pt>
                <c:pt idx="339">
                  <c:v>0.12998132996149742</c:v>
                </c:pt>
                <c:pt idx="340">
                  <c:v>0.13115979607668229</c:v>
                </c:pt>
                <c:pt idx="341">
                  <c:v>0.13175002550227613</c:v>
                </c:pt>
                <c:pt idx="342">
                  <c:v>0.13234101406539486</c:v>
                </c:pt>
                <c:pt idx="343">
                  <c:v>0.1329320975207042</c:v>
                </c:pt>
                <c:pt idx="344">
                  <c:v>0.13529956278423166</c:v>
                </c:pt>
                <c:pt idx="345">
                  <c:v>0.13648334286209071</c:v>
                </c:pt>
                <c:pt idx="346">
                  <c:v>0.13707803222064321</c:v>
                </c:pt>
                <c:pt idx="347">
                  <c:v>0.13827357893013789</c:v>
                </c:pt>
                <c:pt idx="348">
                  <c:v>0.13887168440755238</c:v>
                </c:pt>
                <c:pt idx="349">
                  <c:v>0.14127122323150601</c:v>
                </c:pt>
                <c:pt idx="350">
                  <c:v>0.14187141633711389</c:v>
                </c:pt>
                <c:pt idx="351">
                  <c:v>0.14247512045377436</c:v>
                </c:pt>
                <c:pt idx="352">
                  <c:v>0.14429183144300173</c:v>
                </c:pt>
                <c:pt idx="353">
                  <c:v>0.14490445542557953</c:v>
                </c:pt>
                <c:pt idx="354">
                  <c:v>0.14551831300663526</c:v>
                </c:pt>
                <c:pt idx="355">
                  <c:v>0.14613340418616891</c:v>
                </c:pt>
                <c:pt idx="356">
                  <c:v>0.14675314508304244</c:v>
                </c:pt>
                <c:pt idx="357">
                  <c:v>0.1473729808721066</c:v>
                </c:pt>
                <c:pt idx="358">
                  <c:v>0.14799879486917916</c:v>
                </c:pt>
                <c:pt idx="359">
                  <c:v>0.14925070753989614</c:v>
                </c:pt>
                <c:pt idx="360">
                  <c:v>0.15051116050776803</c:v>
                </c:pt>
                <c:pt idx="361">
                  <c:v>0.15114987984276357</c:v>
                </c:pt>
                <c:pt idx="362">
                  <c:v>0.15178878896214032</c:v>
                </c:pt>
                <c:pt idx="363">
                  <c:v>0.15242779297370768</c:v>
                </c:pt>
                <c:pt idx="364">
                  <c:v>0.15306841015251541</c:v>
                </c:pt>
                <c:pt idx="365">
                  <c:v>0.15371519532371278</c:v>
                </c:pt>
                <c:pt idx="366">
                  <c:v>0.15436549150596271</c:v>
                </c:pt>
                <c:pt idx="367">
                  <c:v>0.15501768553202486</c:v>
                </c:pt>
                <c:pt idx="368">
                  <c:v>0.15567016423465882</c:v>
                </c:pt>
                <c:pt idx="369">
                  <c:v>0.15632681819367963</c:v>
                </c:pt>
                <c:pt idx="370">
                  <c:v>0.15699020949823375</c:v>
                </c:pt>
                <c:pt idx="371">
                  <c:v>0.15831756146048565</c:v>
                </c:pt>
                <c:pt idx="372">
                  <c:v>0.15898674118866696</c:v>
                </c:pt>
                <c:pt idx="373">
                  <c:v>0.16032870654827278</c:v>
                </c:pt>
                <c:pt idx="374">
                  <c:v>0.16100111261093483</c:v>
                </c:pt>
                <c:pt idx="375">
                  <c:v>0.16167494205645605</c:v>
                </c:pt>
                <c:pt idx="376">
                  <c:v>0.16640370459112136</c:v>
                </c:pt>
                <c:pt idx="377">
                  <c:v>0.16707981144921721</c:v>
                </c:pt>
                <c:pt idx="378">
                  <c:v>0.16775715190579099</c:v>
                </c:pt>
                <c:pt idx="379">
                  <c:v>0.16843572596084269</c:v>
                </c:pt>
                <c:pt idx="380">
                  <c:v>0.17318783197439805</c:v>
                </c:pt>
                <c:pt idx="381">
                  <c:v>0.18203984997544662</c:v>
                </c:pt>
                <c:pt idx="382">
                  <c:v>0.18544496134329383</c:v>
                </c:pt>
                <c:pt idx="383">
                  <c:v>0.18680780298483385</c:v>
                </c:pt>
                <c:pt idx="384">
                  <c:v>0.18886307294125462</c:v>
                </c:pt>
                <c:pt idx="385">
                  <c:v>0.18955094643098611</c:v>
                </c:pt>
                <c:pt idx="386">
                  <c:v>0.19024109733329223</c:v>
                </c:pt>
                <c:pt idx="387">
                  <c:v>0.19093124823559834</c:v>
                </c:pt>
                <c:pt idx="388">
                  <c:v>0.1916245305801946</c:v>
                </c:pt>
                <c:pt idx="389">
                  <c:v>0.19232094436708097</c:v>
                </c:pt>
                <c:pt idx="390">
                  <c:v>0.19301840196806405</c:v>
                </c:pt>
                <c:pt idx="391">
                  <c:v>0.19441796688737009</c:v>
                </c:pt>
                <c:pt idx="392">
                  <c:v>0.19791759087706479</c:v>
                </c:pt>
                <c:pt idx="393">
                  <c:v>0.19862121647043751</c:v>
                </c:pt>
                <c:pt idx="394">
                  <c:v>0.19932749904514732</c:v>
                </c:pt>
                <c:pt idx="395">
                  <c:v>0.20003558457147871</c:v>
                </c:pt>
                <c:pt idx="396">
                  <c:v>0.2007472760010533</c:v>
                </c:pt>
                <c:pt idx="397">
                  <c:v>0.2014621937651086</c:v>
                </c:pt>
                <c:pt idx="398">
                  <c:v>0.20360960403861161</c:v>
                </c:pt>
                <c:pt idx="399">
                  <c:v>0.20432585029333547</c:v>
                </c:pt>
                <c:pt idx="400">
                  <c:v>0.2050437097152997</c:v>
                </c:pt>
                <c:pt idx="401">
                  <c:v>0.2057661239624132</c:v>
                </c:pt>
                <c:pt idx="402">
                  <c:v>0.20649631936915672</c:v>
                </c:pt>
                <c:pt idx="403">
                  <c:v>0.20723135427762135</c:v>
                </c:pt>
                <c:pt idx="404">
                  <c:v>0.20797113379561646</c:v>
                </c:pt>
                <c:pt idx="405">
                  <c:v>0.20946767853372589</c:v>
                </c:pt>
                <c:pt idx="406">
                  <c:v>0.21022045828183455</c:v>
                </c:pt>
                <c:pt idx="407">
                  <c:v>0.21553299757313224</c:v>
                </c:pt>
                <c:pt idx="408">
                  <c:v>0.21706541155929221</c:v>
                </c:pt>
                <c:pt idx="409">
                  <c:v>0.21783204556722993</c:v>
                </c:pt>
                <c:pt idx="410">
                  <c:v>0.21937186114425747</c:v>
                </c:pt>
                <c:pt idx="411">
                  <c:v>0.22014267040858204</c:v>
                </c:pt>
                <c:pt idx="412">
                  <c:v>0.220918983419962</c:v>
                </c:pt>
                <c:pt idx="413">
                  <c:v>0.22247208390367493</c:v>
                </c:pt>
                <c:pt idx="414">
                  <c:v>0.22325285684801355</c:v>
                </c:pt>
                <c:pt idx="415">
                  <c:v>0.22560457000789977</c:v>
                </c:pt>
                <c:pt idx="416">
                  <c:v>0.22875119504852548</c:v>
                </c:pt>
                <c:pt idx="417">
                  <c:v>0.23111467484004733</c:v>
                </c:pt>
                <c:pt idx="418">
                  <c:v>0.23190636038630608</c:v>
                </c:pt>
                <c:pt idx="419">
                  <c:v>0.23903390260740012</c:v>
                </c:pt>
                <c:pt idx="420">
                  <c:v>0.23983014297880817</c:v>
                </c:pt>
                <c:pt idx="421">
                  <c:v>0.24063093817536549</c:v>
                </c:pt>
                <c:pt idx="422">
                  <c:v>0.24223309792162376</c:v>
                </c:pt>
                <c:pt idx="423">
                  <c:v>0.24303531650104021</c:v>
                </c:pt>
                <c:pt idx="424">
                  <c:v>0.24383867378674398</c:v>
                </c:pt>
                <c:pt idx="425">
                  <c:v>0.2446423157490196</c:v>
                </c:pt>
                <c:pt idx="426">
                  <c:v>0.24544757087853558</c:v>
                </c:pt>
                <c:pt idx="427">
                  <c:v>0.2551799037318726</c:v>
                </c:pt>
                <c:pt idx="428">
                  <c:v>0.25599834887588335</c:v>
                </c:pt>
                <c:pt idx="429">
                  <c:v>0.25681907143246874</c:v>
                </c:pt>
                <c:pt idx="430">
                  <c:v>0.25764928320811514</c:v>
                </c:pt>
                <c:pt idx="431">
                  <c:v>0.26183345946087</c:v>
                </c:pt>
                <c:pt idx="432">
                  <c:v>0.26267040858204971</c:v>
                </c:pt>
                <c:pt idx="433">
                  <c:v>0.2635128614502848</c:v>
                </c:pt>
                <c:pt idx="434">
                  <c:v>0.26435673770137902</c:v>
                </c:pt>
                <c:pt idx="435">
                  <c:v>0.266060906552543</c:v>
                </c:pt>
                <c:pt idx="436">
                  <c:v>0.26691341799298274</c:v>
                </c:pt>
                <c:pt idx="437">
                  <c:v>0.26862252123805841</c:v>
                </c:pt>
                <c:pt idx="438">
                  <c:v>0.26947996707240984</c:v>
                </c:pt>
                <c:pt idx="439">
                  <c:v>0.27035307011821191</c:v>
                </c:pt>
                <c:pt idx="440">
                  <c:v>0.27210231275991559</c:v>
                </c:pt>
                <c:pt idx="441">
                  <c:v>0.27297740854172048</c:v>
                </c:pt>
                <c:pt idx="442">
                  <c:v>0.27473234471486074</c:v>
                </c:pt>
                <c:pt idx="443">
                  <c:v>0.27561645525477357</c:v>
                </c:pt>
                <c:pt idx="444">
                  <c:v>0.28273801926785919</c:v>
                </c:pt>
                <c:pt idx="445">
                  <c:v>0.28363418111597949</c:v>
                </c:pt>
                <c:pt idx="446">
                  <c:v>0.28545620606788102</c:v>
                </c:pt>
                <c:pt idx="447">
                  <c:v>0.28636745577430833</c:v>
                </c:pt>
                <c:pt idx="448">
                  <c:v>0.2872806033245478</c:v>
                </c:pt>
                <c:pt idx="449">
                  <c:v>0.28820978765500038</c:v>
                </c:pt>
                <c:pt idx="450">
                  <c:v>0.29471483710569324</c:v>
                </c:pt>
                <c:pt idx="451">
                  <c:v>0.29565180259577584</c:v>
                </c:pt>
                <c:pt idx="452">
                  <c:v>0.29659351269538892</c:v>
                </c:pt>
                <c:pt idx="453">
                  <c:v>0.29943714697139706</c:v>
                </c:pt>
                <c:pt idx="454">
                  <c:v>0.30039337557617346</c:v>
                </c:pt>
                <c:pt idx="455">
                  <c:v>0.30135017353409355</c:v>
                </c:pt>
                <c:pt idx="456">
                  <c:v>0.30231408840630936</c:v>
                </c:pt>
                <c:pt idx="457">
                  <c:v>0.30424372110236253</c:v>
                </c:pt>
                <c:pt idx="458">
                  <c:v>0.30618028092833027</c:v>
                </c:pt>
                <c:pt idx="459">
                  <c:v>0.30715719603065966</c:v>
                </c:pt>
                <c:pt idx="460">
                  <c:v>0.31008870047517262</c:v>
                </c:pt>
                <c:pt idx="461">
                  <c:v>0.31302523420578793</c:v>
                </c:pt>
                <c:pt idx="462">
                  <c:v>0.31400746327079143</c:v>
                </c:pt>
                <c:pt idx="463">
                  <c:v>0.31598122083547825</c:v>
                </c:pt>
                <c:pt idx="464">
                  <c:v>0.31698945036070891</c:v>
                </c:pt>
                <c:pt idx="465">
                  <c:v>0.31901179272698804</c:v>
                </c:pt>
                <c:pt idx="466">
                  <c:v>0.3210488433828117</c:v>
                </c:pt>
                <c:pt idx="467">
                  <c:v>0.35686495180662869</c:v>
                </c:pt>
                <c:pt idx="468">
                  <c:v>0.3578947218591278</c:v>
                </c:pt>
                <c:pt idx="469">
                  <c:v>0.35893578408230947</c:v>
                </c:pt>
                <c:pt idx="470">
                  <c:v>0.36313742049813652</c:v>
                </c:pt>
                <c:pt idx="471">
                  <c:v>0.367342852601588</c:v>
                </c:pt>
                <c:pt idx="472">
                  <c:v>0.36946312370857659</c:v>
                </c:pt>
                <c:pt idx="473">
                  <c:v>0.37052439796835818</c:v>
                </c:pt>
                <c:pt idx="474">
                  <c:v>0.37158719050318956</c:v>
                </c:pt>
                <c:pt idx="475">
                  <c:v>0.37371438874009266</c:v>
                </c:pt>
                <c:pt idx="476">
                  <c:v>0.38222555399247032</c:v>
                </c:pt>
                <c:pt idx="477">
                  <c:v>0.38329375538216648</c:v>
                </c:pt>
                <c:pt idx="478">
                  <c:v>0.38436784008768043</c:v>
                </c:pt>
                <c:pt idx="479">
                  <c:v>0.38977147588196365</c:v>
                </c:pt>
                <c:pt idx="480">
                  <c:v>0.39195418605037358</c:v>
                </c:pt>
                <c:pt idx="481">
                  <c:v>0.39304582581115038</c:v>
                </c:pt>
                <c:pt idx="482">
                  <c:v>0.39852793744706805</c:v>
                </c:pt>
                <c:pt idx="483">
                  <c:v>0.40182221473628282</c:v>
                </c:pt>
                <c:pt idx="484">
                  <c:v>0.40292116119573657</c:v>
                </c:pt>
                <c:pt idx="485">
                  <c:v>0.4040258011866269</c:v>
                </c:pt>
                <c:pt idx="486">
                  <c:v>0.40513926615124396</c:v>
                </c:pt>
                <c:pt idx="487">
                  <c:v>0.40738242264507241</c:v>
                </c:pt>
                <c:pt idx="488">
                  <c:v>0.40850774913351573</c:v>
                </c:pt>
                <c:pt idx="489">
                  <c:v>0.40963620706424919</c:v>
                </c:pt>
                <c:pt idx="490">
                  <c:v>0.41192320375013941</c:v>
                </c:pt>
                <c:pt idx="491">
                  <c:v>0.42796311540550996</c:v>
                </c:pt>
                <c:pt idx="492">
                  <c:v>0.43025713411350536</c:v>
                </c:pt>
                <c:pt idx="493">
                  <c:v>0.45817441659095065</c:v>
                </c:pt>
                <c:pt idx="494">
                  <c:v>0.46289824473170421</c:v>
                </c:pt>
                <c:pt idx="495">
                  <c:v>0.47236933938429204</c:v>
                </c:pt>
                <c:pt idx="496">
                  <c:v>0.47473927184477538</c:v>
                </c:pt>
                <c:pt idx="497">
                  <c:v>0.47953332020658035</c:v>
                </c:pt>
                <c:pt idx="498">
                  <c:v>0.4807325677115088</c:v>
                </c:pt>
                <c:pt idx="499">
                  <c:v>0.48195743610790193</c:v>
                </c:pt>
                <c:pt idx="500">
                  <c:v>0.48320185229556073</c:v>
                </c:pt>
                <c:pt idx="501">
                  <c:v>0.48445480878037445</c:v>
                </c:pt>
                <c:pt idx="502">
                  <c:v>0.48696983140030037</c:v>
                </c:pt>
                <c:pt idx="503">
                  <c:v>0.49583361603298454</c:v>
                </c:pt>
                <c:pt idx="504">
                  <c:v>0.49836695284569821</c:v>
                </c:pt>
                <c:pt idx="505">
                  <c:v>0.5047331750215287</c:v>
                </c:pt>
                <c:pt idx="506">
                  <c:v>0.50604610337080791</c:v>
                </c:pt>
                <c:pt idx="507">
                  <c:v>0.5073689005079105</c:v>
                </c:pt>
                <c:pt idx="508">
                  <c:v>0.50870033283435867</c:v>
                </c:pt>
                <c:pt idx="509">
                  <c:v>0.51005937878827423</c:v>
                </c:pt>
                <c:pt idx="510">
                  <c:v>0.51281457354263393</c:v>
                </c:pt>
                <c:pt idx="511">
                  <c:v>0.51422106559185454</c:v>
                </c:pt>
                <c:pt idx="512">
                  <c:v>0.51705113028460548</c:v>
                </c:pt>
                <c:pt idx="513">
                  <c:v>0.52585788471073314</c:v>
                </c:pt>
                <c:pt idx="514">
                  <c:v>0.52732890344956851</c:v>
                </c:pt>
                <c:pt idx="515">
                  <c:v>0.52881624364518875</c:v>
                </c:pt>
                <c:pt idx="516">
                  <c:v>0.53032939451665495</c:v>
                </c:pt>
                <c:pt idx="517">
                  <c:v>0.53339925177507719</c:v>
                </c:pt>
                <c:pt idx="518">
                  <c:v>0.53804071349438132</c:v>
                </c:pt>
                <c:pt idx="519">
                  <c:v>0.53961336176935992</c:v>
                </c:pt>
                <c:pt idx="520">
                  <c:v>0.54281701701654217</c:v>
                </c:pt>
                <c:pt idx="521">
                  <c:v>0.54444081218225948</c:v>
                </c:pt>
                <c:pt idx="522">
                  <c:v>0.54614004663951177</c:v>
                </c:pt>
                <c:pt idx="523">
                  <c:v>0.5496456488372149</c:v>
                </c:pt>
                <c:pt idx="524">
                  <c:v>0.55148095869580183</c:v>
                </c:pt>
                <c:pt idx="525">
                  <c:v>0.55351943273448467</c:v>
                </c:pt>
                <c:pt idx="526">
                  <c:v>0.67299619719546144</c:v>
                </c:pt>
                <c:pt idx="527">
                  <c:v>0.67520775458981674</c:v>
                </c:pt>
                <c:pt idx="528">
                  <c:v>0.67746258282309024</c:v>
                </c:pt>
                <c:pt idx="529">
                  <c:v>0.67746277260747145</c:v>
                </c:pt>
                <c:pt idx="530">
                  <c:v>0.6774643857747118</c:v>
                </c:pt>
                <c:pt idx="531">
                  <c:v>0.67746599894195214</c:v>
                </c:pt>
                <c:pt idx="532">
                  <c:v>0.67746856103109865</c:v>
                </c:pt>
                <c:pt idx="533">
                  <c:v>0.67747112312024516</c:v>
                </c:pt>
                <c:pt idx="534">
                  <c:v>0.67747378010158221</c:v>
                </c:pt>
                <c:pt idx="535">
                  <c:v>0.67747643708291927</c:v>
                </c:pt>
                <c:pt idx="536">
                  <c:v>0.67747918895644699</c:v>
                </c:pt>
                <c:pt idx="537">
                  <c:v>0.6774819408299747</c:v>
                </c:pt>
                <c:pt idx="538">
                  <c:v>0.67748478759569297</c:v>
                </c:pt>
                <c:pt idx="539">
                  <c:v>0.67748763436141124</c:v>
                </c:pt>
                <c:pt idx="540">
                  <c:v>0.67749057601932017</c:v>
                </c:pt>
                <c:pt idx="541">
                  <c:v>0.67749361256941965</c:v>
                </c:pt>
                <c:pt idx="542">
                  <c:v>0.67749674401170978</c:v>
                </c:pt>
                <c:pt idx="543">
                  <c:v>0.67750006523838113</c:v>
                </c:pt>
                <c:pt idx="544">
                  <c:v>0.67750338646505248</c:v>
                </c:pt>
                <c:pt idx="545">
                  <c:v>0.67750670769172383</c:v>
                </c:pt>
                <c:pt idx="546">
                  <c:v>0.67751012381058584</c:v>
                </c:pt>
                <c:pt idx="547">
                  <c:v>0.67751353992944785</c:v>
                </c:pt>
                <c:pt idx="548">
                  <c:v>0.67751705094050041</c:v>
                </c:pt>
                <c:pt idx="549">
                  <c:v>0.67752056195155297</c:v>
                </c:pt>
                <c:pt idx="550">
                  <c:v>0.67752416785479619</c:v>
                </c:pt>
                <c:pt idx="551">
                  <c:v>0.67752777375803941</c:v>
                </c:pt>
                <c:pt idx="552">
                  <c:v>0.67753137966128263</c:v>
                </c:pt>
                <c:pt idx="553">
                  <c:v>0.67753498556452585</c:v>
                </c:pt>
                <c:pt idx="554">
                  <c:v>0.67753859146776907</c:v>
                </c:pt>
                <c:pt idx="555">
                  <c:v>0.67754229226320284</c:v>
                </c:pt>
                <c:pt idx="556">
                  <c:v>0.67754599305863661</c:v>
                </c:pt>
                <c:pt idx="557">
                  <c:v>0.67754978874626104</c:v>
                </c:pt>
                <c:pt idx="558">
                  <c:v>0.67755367932607602</c:v>
                </c:pt>
                <c:pt idx="559">
                  <c:v>0.677557569905891</c:v>
                </c:pt>
                <c:pt idx="560">
                  <c:v>0.67756146048570598</c:v>
                </c:pt>
                <c:pt idx="561">
                  <c:v>0.67756544595771162</c:v>
                </c:pt>
                <c:pt idx="562">
                  <c:v>0.67756943142971726</c:v>
                </c:pt>
                <c:pt idx="563">
                  <c:v>0.6775734169017229</c:v>
                </c:pt>
                <c:pt idx="564">
                  <c:v>0.67757740237372854</c:v>
                </c:pt>
                <c:pt idx="565">
                  <c:v>0.67758148273792473</c:v>
                </c:pt>
                <c:pt idx="566">
                  <c:v>0.67758556310212092</c:v>
                </c:pt>
                <c:pt idx="567">
                  <c:v>0.67758964346631712</c:v>
                </c:pt>
                <c:pt idx="568">
                  <c:v>0.67759381872270397</c:v>
                </c:pt>
                <c:pt idx="569">
                  <c:v>0.67759799397909082</c:v>
                </c:pt>
                <c:pt idx="570">
                  <c:v>0.67760216923547767</c:v>
                </c:pt>
                <c:pt idx="571">
                  <c:v>0.67760634449186452</c:v>
                </c:pt>
                <c:pt idx="572">
                  <c:v>0.67761061464044192</c:v>
                </c:pt>
                <c:pt idx="573">
                  <c:v>0.67761488478901932</c:v>
                </c:pt>
                <c:pt idx="574">
                  <c:v>0.67761915493759672</c:v>
                </c:pt>
                <c:pt idx="575">
                  <c:v>0.67762342508617412</c:v>
                </c:pt>
                <c:pt idx="576">
                  <c:v>0.67762779012694219</c:v>
                </c:pt>
                <c:pt idx="577">
                  <c:v>0.67763215516771025</c:v>
                </c:pt>
                <c:pt idx="578">
                  <c:v>0.67763652020847831</c:v>
                </c:pt>
                <c:pt idx="579">
                  <c:v>0.67764088524924637</c:v>
                </c:pt>
                <c:pt idx="580">
                  <c:v>0.67764525029001443</c:v>
                </c:pt>
                <c:pt idx="581">
                  <c:v>0.6776496153307825</c:v>
                </c:pt>
                <c:pt idx="582">
                  <c:v>0.67765398037155056</c:v>
                </c:pt>
                <c:pt idx="583">
                  <c:v>0.67765834541231862</c:v>
                </c:pt>
                <c:pt idx="584">
                  <c:v>0.67766280534527734</c:v>
                </c:pt>
                <c:pt idx="585">
                  <c:v>0.67766726527823606</c:v>
                </c:pt>
                <c:pt idx="586">
                  <c:v>0.67767172521119479</c:v>
                </c:pt>
                <c:pt idx="587">
                  <c:v>0.67767628003634406</c:v>
                </c:pt>
                <c:pt idx="588">
                  <c:v>0.67768083486149333</c:v>
                </c:pt>
                <c:pt idx="589">
                  <c:v>0.67768548457883326</c:v>
                </c:pt>
                <c:pt idx="590">
                  <c:v>0.6776901342961732</c:v>
                </c:pt>
                <c:pt idx="591">
                  <c:v>0.67769487890570368</c:v>
                </c:pt>
                <c:pt idx="592">
                  <c:v>0.67769962351523416</c:v>
                </c:pt>
                <c:pt idx="593">
                  <c:v>0.67770436812476464</c:v>
                </c:pt>
                <c:pt idx="594">
                  <c:v>0.67770911273429513</c:v>
                </c:pt>
                <c:pt idx="595">
                  <c:v>0.67771395223601627</c:v>
                </c:pt>
                <c:pt idx="596">
                  <c:v>0.67771879173773741</c:v>
                </c:pt>
                <c:pt idx="597">
                  <c:v>0.67772363123945856</c:v>
                </c:pt>
                <c:pt idx="598">
                  <c:v>0.6777284707411797</c:v>
                </c:pt>
                <c:pt idx="599">
                  <c:v>0.67773331024290084</c:v>
                </c:pt>
                <c:pt idx="600">
                  <c:v>0.67773814974462199</c:v>
                </c:pt>
                <c:pt idx="601">
                  <c:v>0.67774298924634313</c:v>
                </c:pt>
                <c:pt idx="602">
                  <c:v>0.67774782874806427</c:v>
                </c:pt>
                <c:pt idx="603">
                  <c:v>0.67775266824978542</c:v>
                </c:pt>
                <c:pt idx="604">
                  <c:v>0.67775750775150656</c:v>
                </c:pt>
                <c:pt idx="605">
                  <c:v>0.6777623472532277</c:v>
                </c:pt>
                <c:pt idx="606">
                  <c:v>0.67776718675494885</c:v>
                </c:pt>
                <c:pt idx="607">
                  <c:v>0.67777202625666999</c:v>
                </c:pt>
                <c:pt idx="608">
                  <c:v>0.67777696065058168</c:v>
                </c:pt>
                <c:pt idx="609">
                  <c:v>0.67778189504449338</c:v>
                </c:pt>
                <c:pt idx="610">
                  <c:v>0.67778682943840507</c:v>
                </c:pt>
                <c:pt idx="611">
                  <c:v>0.67779176383231676</c:v>
                </c:pt>
                <c:pt idx="612">
                  <c:v>0.67779679311841912</c:v>
                </c:pt>
                <c:pt idx="613">
                  <c:v>0.67780182240452147</c:v>
                </c:pt>
                <c:pt idx="614">
                  <c:v>0.67780685169062382</c:v>
                </c:pt>
                <c:pt idx="615">
                  <c:v>0.67781197586891673</c:v>
                </c:pt>
                <c:pt idx="616">
                  <c:v>0.67781710004720963</c:v>
                </c:pt>
                <c:pt idx="617">
                  <c:v>0.67782222422550253</c:v>
                </c:pt>
                <c:pt idx="618">
                  <c:v>0.67782734840379544</c:v>
                </c:pt>
                <c:pt idx="619">
                  <c:v>0.67783247258208834</c:v>
                </c:pt>
                <c:pt idx="620">
                  <c:v>0.67783759676038124</c:v>
                </c:pt>
                <c:pt idx="621">
                  <c:v>0.67784272093867415</c:v>
                </c:pt>
                <c:pt idx="622">
                  <c:v>0.67784784511696705</c:v>
                </c:pt>
                <c:pt idx="623">
                  <c:v>0.67785296929525996</c:v>
                </c:pt>
                <c:pt idx="624">
                  <c:v>0.67785818836574352</c:v>
                </c:pt>
                <c:pt idx="625">
                  <c:v>0.67786340743622708</c:v>
                </c:pt>
                <c:pt idx="626">
                  <c:v>0.67786862650671065</c:v>
                </c:pt>
                <c:pt idx="627">
                  <c:v>0.67787384557719421</c:v>
                </c:pt>
                <c:pt idx="628">
                  <c:v>0.67787906464767778</c:v>
                </c:pt>
                <c:pt idx="629">
                  <c:v>0.67788437861035189</c:v>
                </c:pt>
                <c:pt idx="630">
                  <c:v>0.677889692573026</c:v>
                </c:pt>
                <c:pt idx="631">
                  <c:v>0.67789510142789078</c:v>
                </c:pt>
                <c:pt idx="632">
                  <c:v>0.67790051028275555</c:v>
                </c:pt>
                <c:pt idx="633">
                  <c:v>0.67790591913762033</c:v>
                </c:pt>
                <c:pt idx="634">
                  <c:v>0.6779113279924851</c:v>
                </c:pt>
                <c:pt idx="635">
                  <c:v>0.67791673684734988</c:v>
                </c:pt>
                <c:pt idx="636">
                  <c:v>0.67792214570221465</c:v>
                </c:pt>
                <c:pt idx="637">
                  <c:v>0.67792755455707943</c:v>
                </c:pt>
                <c:pt idx="638">
                  <c:v>0.6779329634119442</c:v>
                </c:pt>
                <c:pt idx="639">
                  <c:v>0.67793846715899952</c:v>
                </c:pt>
                <c:pt idx="640">
                  <c:v>0.67794397090605485</c:v>
                </c:pt>
                <c:pt idx="641">
                  <c:v>0.67794947465311017</c:v>
                </c:pt>
                <c:pt idx="642">
                  <c:v>0.6779549784001655</c:v>
                </c:pt>
                <c:pt idx="643">
                  <c:v>0.67796048214722082</c:v>
                </c:pt>
                <c:pt idx="644">
                  <c:v>0.67796598589427615</c:v>
                </c:pt>
                <c:pt idx="645">
                  <c:v>0.67797148964133147</c:v>
                </c:pt>
                <c:pt idx="646">
                  <c:v>0.67797699338838679</c:v>
                </c:pt>
                <c:pt idx="647">
                  <c:v>0.67798259202763278</c:v>
                </c:pt>
                <c:pt idx="648">
                  <c:v>0.67798819066687877</c:v>
                </c:pt>
                <c:pt idx="649">
                  <c:v>0.67799378930612475</c:v>
                </c:pt>
                <c:pt idx="650">
                  <c:v>0.67799938794537074</c:v>
                </c:pt>
                <c:pt idx="651">
                  <c:v>0.67800498658461672</c:v>
                </c:pt>
                <c:pt idx="652">
                  <c:v>0.67801058522386271</c:v>
                </c:pt>
                <c:pt idx="653">
                  <c:v>0.67801618386310869</c:v>
                </c:pt>
                <c:pt idx="654">
                  <c:v>0.67802178250235468</c:v>
                </c:pt>
                <c:pt idx="655">
                  <c:v>0.67802747603379132</c:v>
                </c:pt>
                <c:pt idx="656">
                  <c:v>0.67803316956522797</c:v>
                </c:pt>
                <c:pt idx="657">
                  <c:v>0.67803886309666461</c:v>
                </c:pt>
                <c:pt idx="658">
                  <c:v>0.67804455662810126</c:v>
                </c:pt>
                <c:pt idx="659">
                  <c:v>0.6780502501595379</c:v>
                </c:pt>
                <c:pt idx="660">
                  <c:v>0.67805594369097455</c:v>
                </c:pt>
                <c:pt idx="661">
                  <c:v>0.67806173211460175</c:v>
                </c:pt>
                <c:pt idx="662">
                  <c:v>0.67806752053822894</c:v>
                </c:pt>
                <c:pt idx="663">
                  <c:v>0.67807330896185614</c:v>
                </c:pt>
                <c:pt idx="664">
                  <c:v>0.67807909738548333</c:v>
                </c:pt>
                <c:pt idx="665">
                  <c:v>0.67808488580911053</c:v>
                </c:pt>
                <c:pt idx="666">
                  <c:v>0.67809067423273772</c:v>
                </c:pt>
                <c:pt idx="667">
                  <c:v>0.67809646265636492</c:v>
                </c:pt>
                <c:pt idx="668">
                  <c:v>0.67810225107999211</c:v>
                </c:pt>
                <c:pt idx="669">
                  <c:v>0.67810803950361931</c:v>
                </c:pt>
                <c:pt idx="670">
                  <c:v>0.6781138279272465</c:v>
                </c:pt>
                <c:pt idx="671">
                  <c:v>0.67811971124306436</c:v>
                </c:pt>
                <c:pt idx="672">
                  <c:v>0.67812559455888222</c:v>
                </c:pt>
                <c:pt idx="673">
                  <c:v>0.67813147787470007</c:v>
                </c:pt>
                <c:pt idx="674">
                  <c:v>0.67813736119051793</c:v>
                </c:pt>
                <c:pt idx="675">
                  <c:v>0.67814324450633579</c:v>
                </c:pt>
                <c:pt idx="676">
                  <c:v>0.67814912782215364</c:v>
                </c:pt>
                <c:pt idx="677">
                  <c:v>0.6781550111379715</c:v>
                </c:pt>
                <c:pt idx="678">
                  <c:v>0.6781609893459799</c:v>
                </c:pt>
                <c:pt idx="679">
                  <c:v>0.67816696755398831</c:v>
                </c:pt>
                <c:pt idx="680">
                  <c:v>0.67817294576199671</c:v>
                </c:pt>
                <c:pt idx="681">
                  <c:v>0.67817892397000512</c:v>
                </c:pt>
                <c:pt idx="682">
                  <c:v>0.67818490217801353</c:v>
                </c:pt>
                <c:pt idx="683">
                  <c:v>0.67819088038602193</c:v>
                </c:pt>
                <c:pt idx="684">
                  <c:v>0.67819685859403034</c:v>
                </c:pt>
                <c:pt idx="685">
                  <c:v>0.67820293169422941</c:v>
                </c:pt>
                <c:pt idx="686">
                  <c:v>0.67820900479442847</c:v>
                </c:pt>
                <c:pt idx="687">
                  <c:v>0.67821507789462754</c:v>
                </c:pt>
                <c:pt idx="688">
                  <c:v>0.6782211509948266</c:v>
                </c:pt>
                <c:pt idx="689">
                  <c:v>0.67822731898721622</c:v>
                </c:pt>
                <c:pt idx="690">
                  <c:v>0.67823348697960584</c:v>
                </c:pt>
                <c:pt idx="691">
                  <c:v>0.67823965497199545</c:v>
                </c:pt>
                <c:pt idx="692">
                  <c:v>0.67824582296438507</c:v>
                </c:pt>
                <c:pt idx="693">
                  <c:v>0.67825208584896535</c:v>
                </c:pt>
                <c:pt idx="694">
                  <c:v>0.67825834873354562</c:v>
                </c:pt>
                <c:pt idx="695">
                  <c:v>0.6782646116181259</c:v>
                </c:pt>
                <c:pt idx="696">
                  <c:v>0.67827087450270618</c:v>
                </c:pt>
                <c:pt idx="697">
                  <c:v>0.67827713738728646</c:v>
                </c:pt>
                <c:pt idx="698">
                  <c:v>0.67828349516405728</c:v>
                </c:pt>
                <c:pt idx="699">
                  <c:v>0.67828985294082811</c:v>
                </c:pt>
                <c:pt idx="700">
                  <c:v>0.67829621071759894</c:v>
                </c:pt>
                <c:pt idx="701">
                  <c:v>0.67830256849436976</c:v>
                </c:pt>
                <c:pt idx="702">
                  <c:v>0.67830892627114059</c:v>
                </c:pt>
                <c:pt idx="703">
                  <c:v>0.67831528404791142</c:v>
                </c:pt>
                <c:pt idx="704">
                  <c:v>0.67832164182468224</c:v>
                </c:pt>
                <c:pt idx="705">
                  <c:v>0.67832799960145307</c:v>
                </c:pt>
                <c:pt idx="706">
                  <c:v>0.6783343573782239</c:v>
                </c:pt>
                <c:pt idx="707">
                  <c:v>0.67834071515499472</c:v>
                </c:pt>
                <c:pt idx="708">
                  <c:v>0.67834707293176555</c:v>
                </c:pt>
                <c:pt idx="709">
                  <c:v>0.67835352560072704</c:v>
                </c:pt>
                <c:pt idx="710">
                  <c:v>0.67835997826968852</c:v>
                </c:pt>
                <c:pt idx="711">
                  <c:v>0.67836643093865001</c:v>
                </c:pt>
                <c:pt idx="712">
                  <c:v>0.6783728836076115</c:v>
                </c:pt>
                <c:pt idx="713">
                  <c:v>0.67837933627657299</c:v>
                </c:pt>
                <c:pt idx="714">
                  <c:v>0.67838578894553447</c:v>
                </c:pt>
                <c:pt idx="715">
                  <c:v>0.67839224161449596</c:v>
                </c:pt>
                <c:pt idx="716">
                  <c:v>0.67839869428345745</c:v>
                </c:pt>
                <c:pt idx="717">
                  <c:v>0.67840514695241894</c:v>
                </c:pt>
                <c:pt idx="718">
                  <c:v>0.67841159962138042</c:v>
                </c:pt>
                <c:pt idx="719">
                  <c:v>0.67841805229034191</c:v>
                </c:pt>
                <c:pt idx="720">
                  <c:v>0.6784245049593034</c:v>
                </c:pt>
                <c:pt idx="721">
                  <c:v>0.67843105252045544</c:v>
                </c:pt>
                <c:pt idx="722">
                  <c:v>0.67843760008160747</c:v>
                </c:pt>
                <c:pt idx="723">
                  <c:v>0.67844414764275951</c:v>
                </c:pt>
                <c:pt idx="724">
                  <c:v>0.67845079009610221</c:v>
                </c:pt>
                <c:pt idx="725">
                  <c:v>0.67845743254944491</c:v>
                </c:pt>
                <c:pt idx="726">
                  <c:v>0.6784640750027876</c:v>
                </c:pt>
                <c:pt idx="727">
                  <c:v>0.6784707174561303</c:v>
                </c:pt>
                <c:pt idx="728">
                  <c:v>0.678477359909473</c:v>
                </c:pt>
                <c:pt idx="729">
                  <c:v>0.6784840023628157</c:v>
                </c:pt>
                <c:pt idx="730">
                  <c:v>0.67849073970834906</c:v>
                </c:pt>
                <c:pt idx="731">
                  <c:v>0.67849747705388241</c:v>
                </c:pt>
                <c:pt idx="732">
                  <c:v>0.67850421439941577</c:v>
                </c:pt>
                <c:pt idx="733">
                  <c:v>0.67851095174494913</c:v>
                </c:pt>
                <c:pt idx="734">
                  <c:v>0.67851778398267304</c:v>
                </c:pt>
                <c:pt idx="735">
                  <c:v>0.67852461622039695</c:v>
                </c:pt>
                <c:pt idx="736">
                  <c:v>0.67853144845812086</c:v>
                </c:pt>
                <c:pt idx="737">
                  <c:v>0.67853828069584476</c:v>
                </c:pt>
                <c:pt idx="738">
                  <c:v>0.67854511293356867</c:v>
                </c:pt>
                <c:pt idx="739">
                  <c:v>0.67855194517129258</c:v>
                </c:pt>
                <c:pt idx="740">
                  <c:v>0.67855877740901649</c:v>
                </c:pt>
                <c:pt idx="741">
                  <c:v>0.6785656096467404</c:v>
                </c:pt>
                <c:pt idx="742">
                  <c:v>0.67857244188446431</c:v>
                </c:pt>
                <c:pt idx="743">
                  <c:v>0.67857936901437887</c:v>
                </c:pt>
                <c:pt idx="744">
                  <c:v>0.67858629614429344</c:v>
                </c:pt>
                <c:pt idx="745">
                  <c:v>0.67859322327420801</c:v>
                </c:pt>
                <c:pt idx="746">
                  <c:v>0.67860015040412258</c:v>
                </c:pt>
                <c:pt idx="747">
                  <c:v>0.6786071724262277</c:v>
                </c:pt>
                <c:pt idx="748">
                  <c:v>0.67861419444833282</c:v>
                </c:pt>
                <c:pt idx="749">
                  <c:v>0.67862121647043794</c:v>
                </c:pt>
                <c:pt idx="750">
                  <c:v>0.67862823849254306</c:v>
                </c:pt>
                <c:pt idx="751">
                  <c:v>0.67863535540683884</c:v>
                </c:pt>
                <c:pt idx="752">
                  <c:v>0.67864247232113462</c:v>
                </c:pt>
                <c:pt idx="753">
                  <c:v>0.67864958923543039</c:v>
                </c:pt>
                <c:pt idx="754">
                  <c:v>0.67865670614972617</c:v>
                </c:pt>
                <c:pt idx="755">
                  <c:v>0.67866382306402195</c:v>
                </c:pt>
                <c:pt idx="756">
                  <c:v>0.67867093997831773</c:v>
                </c:pt>
                <c:pt idx="757">
                  <c:v>0.67867805689261351</c:v>
                </c:pt>
                <c:pt idx="758">
                  <c:v>0.67868517380690929</c:v>
                </c:pt>
                <c:pt idx="759">
                  <c:v>0.67869229072120507</c:v>
                </c:pt>
                <c:pt idx="760">
                  <c:v>0.67869940763550085</c:v>
                </c:pt>
                <c:pt idx="761">
                  <c:v>0.67870652454979663</c:v>
                </c:pt>
                <c:pt idx="762">
                  <c:v>0.67871364146409241</c:v>
                </c:pt>
                <c:pt idx="763">
                  <c:v>0.67872075837838819</c:v>
                </c:pt>
                <c:pt idx="764">
                  <c:v>0.67872787529268397</c:v>
                </c:pt>
                <c:pt idx="765">
                  <c:v>0.6787350870991703</c:v>
                </c:pt>
                <c:pt idx="766">
                  <c:v>0.67874229890565663</c:v>
                </c:pt>
                <c:pt idx="767">
                  <c:v>0.67874951071214296</c:v>
                </c:pt>
                <c:pt idx="768">
                  <c:v>0.67875672251862929</c:v>
                </c:pt>
                <c:pt idx="769">
                  <c:v>0.67876393432511561</c:v>
                </c:pt>
                <c:pt idx="770">
                  <c:v>0.67877114613160194</c:v>
                </c:pt>
                <c:pt idx="771">
                  <c:v>0.67877835793808827</c:v>
                </c:pt>
                <c:pt idx="772">
                  <c:v>0.6787855697445746</c:v>
                </c:pt>
                <c:pt idx="773">
                  <c:v>0.67879278155106093</c:v>
                </c:pt>
                <c:pt idx="774">
                  <c:v>0.67879999335754726</c:v>
                </c:pt>
                <c:pt idx="775">
                  <c:v>0.67880720516403359</c:v>
                </c:pt>
                <c:pt idx="776">
                  <c:v>0.67881441697051992</c:v>
                </c:pt>
                <c:pt idx="777">
                  <c:v>0.67882162877700625</c:v>
                </c:pt>
                <c:pt idx="778">
                  <c:v>0.67882893547568324</c:v>
                </c:pt>
                <c:pt idx="779">
                  <c:v>0.67883624217436023</c:v>
                </c:pt>
                <c:pt idx="780">
                  <c:v>0.67884354887303722</c:v>
                </c:pt>
                <c:pt idx="781">
                  <c:v>0.67885085557171421</c:v>
                </c:pt>
                <c:pt idx="782">
                  <c:v>0.6788581622703912</c:v>
                </c:pt>
                <c:pt idx="783">
                  <c:v>0.67886546896906819</c:v>
                </c:pt>
                <c:pt idx="784">
                  <c:v>0.67887277566774518</c:v>
                </c:pt>
                <c:pt idx="785">
                  <c:v>0.67888008236642217</c:v>
                </c:pt>
                <c:pt idx="786">
                  <c:v>0.67888738906509916</c:v>
                </c:pt>
                <c:pt idx="787">
                  <c:v>0.67889469576377615</c:v>
                </c:pt>
                <c:pt idx="788">
                  <c:v>0.67890200246245314</c:v>
                </c:pt>
                <c:pt idx="789">
                  <c:v>0.67890930916113013</c:v>
                </c:pt>
                <c:pt idx="790">
                  <c:v>0.67891661585980712</c:v>
                </c:pt>
                <c:pt idx="791">
                  <c:v>0.67892401745067466</c:v>
                </c:pt>
                <c:pt idx="792">
                  <c:v>0.67893141904154219</c:v>
                </c:pt>
                <c:pt idx="793">
                  <c:v>0.67893882063240973</c:v>
                </c:pt>
                <c:pt idx="794">
                  <c:v>0.67894622222327727</c:v>
                </c:pt>
                <c:pt idx="795">
                  <c:v>0.67895362381414481</c:v>
                </c:pt>
                <c:pt idx="796">
                  <c:v>0.67896102540501235</c:v>
                </c:pt>
                <c:pt idx="797">
                  <c:v>0.67896842699587989</c:v>
                </c:pt>
                <c:pt idx="798">
                  <c:v>0.67897582858674743</c:v>
                </c:pt>
                <c:pt idx="799">
                  <c:v>0.67898323017761497</c:v>
                </c:pt>
                <c:pt idx="800">
                  <c:v>0.67899063176848251</c:v>
                </c:pt>
                <c:pt idx="801">
                  <c:v>0.67899803335935005</c:v>
                </c:pt>
                <c:pt idx="802">
                  <c:v>0.67900552984240825</c:v>
                </c:pt>
                <c:pt idx="803">
                  <c:v>0.67901302632546645</c:v>
                </c:pt>
                <c:pt idx="804">
                  <c:v>0.67902052280852465</c:v>
                </c:pt>
                <c:pt idx="805">
                  <c:v>0.67902801929158285</c:v>
                </c:pt>
                <c:pt idx="806">
                  <c:v>0.67903551577464105</c:v>
                </c:pt>
                <c:pt idx="807">
                  <c:v>0.67904301225769925</c:v>
                </c:pt>
                <c:pt idx="808">
                  <c:v>0.67905050874075745</c:v>
                </c:pt>
                <c:pt idx="809">
                  <c:v>0.67905800522381565</c:v>
                </c:pt>
                <c:pt idx="810">
                  <c:v>0.67906550170687385</c:v>
                </c:pt>
                <c:pt idx="811">
                  <c:v>0.6790730930821226</c:v>
                </c:pt>
                <c:pt idx="812">
                  <c:v>0.67908068445737135</c:v>
                </c:pt>
                <c:pt idx="813">
                  <c:v>0.6790882758326201</c:v>
                </c:pt>
                <c:pt idx="814">
                  <c:v>0.67909586720786885</c:v>
                </c:pt>
                <c:pt idx="815">
                  <c:v>0.6791034585831176</c:v>
                </c:pt>
                <c:pt idx="816">
                  <c:v>0.67911104995836635</c:v>
                </c:pt>
                <c:pt idx="817">
                  <c:v>0.6791186413336151</c:v>
                </c:pt>
                <c:pt idx="818">
                  <c:v>0.67912632760105451</c:v>
                </c:pt>
                <c:pt idx="819">
                  <c:v>0.67913401386849392</c:v>
                </c:pt>
                <c:pt idx="820">
                  <c:v>0.67914170013593333</c:v>
                </c:pt>
                <c:pt idx="821">
                  <c:v>0.67914938640337275</c:v>
                </c:pt>
                <c:pt idx="822">
                  <c:v>0.67915707267081216</c:v>
                </c:pt>
                <c:pt idx="823">
                  <c:v>0.67916475893825157</c:v>
                </c:pt>
                <c:pt idx="824">
                  <c:v>0.67917244520569098</c:v>
                </c:pt>
                <c:pt idx="825">
                  <c:v>0.67918013147313039</c:v>
                </c:pt>
                <c:pt idx="826">
                  <c:v>0.67918791263276035</c:v>
                </c:pt>
                <c:pt idx="827">
                  <c:v>0.67919569379239031</c:v>
                </c:pt>
                <c:pt idx="828">
                  <c:v>0.67920347495202027</c:v>
                </c:pt>
                <c:pt idx="829">
                  <c:v>0.67921125611165023</c:v>
                </c:pt>
                <c:pt idx="830">
                  <c:v>0.67921903727128019</c:v>
                </c:pt>
                <c:pt idx="831">
                  <c:v>0.67922681843091015</c:v>
                </c:pt>
                <c:pt idx="832">
                  <c:v>0.67923469448273077</c:v>
                </c:pt>
                <c:pt idx="833">
                  <c:v>0.67924257053455139</c:v>
                </c:pt>
                <c:pt idx="834">
                  <c:v>0.67925044658637201</c:v>
                </c:pt>
                <c:pt idx="835">
                  <c:v>0.67925832263819264</c:v>
                </c:pt>
                <c:pt idx="836">
                  <c:v>0.67926619869001326</c:v>
                </c:pt>
                <c:pt idx="837">
                  <c:v>0.67927407474183388</c:v>
                </c:pt>
                <c:pt idx="838">
                  <c:v>0.6792819507936545</c:v>
                </c:pt>
                <c:pt idx="839">
                  <c:v>0.67928992173766578</c:v>
                </c:pt>
                <c:pt idx="840">
                  <c:v>0.67929789268167706</c:v>
                </c:pt>
                <c:pt idx="841">
                  <c:v>0.67930586362568834</c:v>
                </c:pt>
                <c:pt idx="842">
                  <c:v>0.67931383456969963</c:v>
                </c:pt>
                <c:pt idx="843">
                  <c:v>0.67932180551371091</c:v>
                </c:pt>
                <c:pt idx="844">
                  <c:v>0.67932977645772219</c:v>
                </c:pt>
                <c:pt idx="845">
                  <c:v>0.67933774740173347</c:v>
                </c:pt>
                <c:pt idx="846">
                  <c:v>0.67934571834574475</c:v>
                </c:pt>
                <c:pt idx="847">
                  <c:v>0.67935368928975604</c:v>
                </c:pt>
                <c:pt idx="848">
                  <c:v>0.67936166023376732</c:v>
                </c:pt>
                <c:pt idx="849">
                  <c:v>0.67936972606996915</c:v>
                </c:pt>
                <c:pt idx="850">
                  <c:v>0.67937779190617098</c:v>
                </c:pt>
                <c:pt idx="851">
                  <c:v>0.67938585774237281</c:v>
                </c:pt>
                <c:pt idx="852">
                  <c:v>0.67939392357857464</c:v>
                </c:pt>
                <c:pt idx="853">
                  <c:v>0.67940198941477647</c:v>
                </c:pt>
                <c:pt idx="854">
                  <c:v>0.67941005525097831</c:v>
                </c:pt>
                <c:pt idx="855">
                  <c:v>0.67941812108718014</c:v>
                </c:pt>
                <c:pt idx="856">
                  <c:v>0.67942618692338197</c:v>
                </c:pt>
                <c:pt idx="857">
                  <c:v>0.67943434765177446</c:v>
                </c:pt>
                <c:pt idx="858">
                  <c:v>0.67944250838016695</c:v>
                </c:pt>
                <c:pt idx="859">
                  <c:v>0.67945066910855945</c:v>
                </c:pt>
                <c:pt idx="860">
                  <c:v>0.67945882983695194</c:v>
                </c:pt>
                <c:pt idx="861">
                  <c:v>0.67946699056534443</c:v>
                </c:pt>
                <c:pt idx="862">
                  <c:v>0.67947515129373692</c:v>
                </c:pt>
                <c:pt idx="863">
                  <c:v>0.67948331202212942</c:v>
                </c:pt>
                <c:pt idx="864">
                  <c:v>0.67949147275052191</c:v>
                </c:pt>
                <c:pt idx="865">
                  <c:v>0.6794996334789144</c:v>
                </c:pt>
                <c:pt idx="866">
                  <c:v>0.67950779420730689</c:v>
                </c:pt>
                <c:pt idx="867">
                  <c:v>0.67951595493569938</c:v>
                </c:pt>
                <c:pt idx="868">
                  <c:v>0.67952421055628243</c:v>
                </c:pt>
                <c:pt idx="869">
                  <c:v>0.67953246617686547</c:v>
                </c:pt>
                <c:pt idx="870">
                  <c:v>0.67954072179744851</c:v>
                </c:pt>
                <c:pt idx="871">
                  <c:v>0.67954897741803155</c:v>
                </c:pt>
                <c:pt idx="872">
                  <c:v>0.67955723303861459</c:v>
                </c:pt>
                <c:pt idx="873">
                  <c:v>0.67956548865919764</c:v>
                </c:pt>
                <c:pt idx="874">
                  <c:v>0.67957374427978068</c:v>
                </c:pt>
                <c:pt idx="875">
                  <c:v>0.67958199990036372</c:v>
                </c:pt>
                <c:pt idx="876">
                  <c:v>0.67959025552094676</c:v>
                </c:pt>
                <c:pt idx="877">
                  <c:v>0.6795985111415298</c:v>
                </c:pt>
                <c:pt idx="878">
                  <c:v>0.67960676676211285</c:v>
                </c:pt>
                <c:pt idx="879">
                  <c:v>0.67961502238269589</c:v>
                </c:pt>
                <c:pt idx="880">
                  <c:v>0.67962327800327893</c:v>
                </c:pt>
                <c:pt idx="881">
                  <c:v>0.67963162851605263</c:v>
                </c:pt>
                <c:pt idx="882">
                  <c:v>0.67963997902882634</c:v>
                </c:pt>
                <c:pt idx="883">
                  <c:v>0.67964832954160004</c:v>
                </c:pt>
                <c:pt idx="884">
                  <c:v>0.67965668005437374</c:v>
                </c:pt>
                <c:pt idx="885">
                  <c:v>0.67966503056714744</c:v>
                </c:pt>
                <c:pt idx="886">
                  <c:v>0.67967338107992115</c:v>
                </c:pt>
                <c:pt idx="887">
                  <c:v>0.67968173159269485</c:v>
                </c:pt>
                <c:pt idx="888">
                  <c:v>0.6796901769976591</c:v>
                </c:pt>
                <c:pt idx="889">
                  <c:v>0.67969862240262335</c:v>
                </c:pt>
                <c:pt idx="890">
                  <c:v>0.67970706780758761</c:v>
                </c:pt>
                <c:pt idx="891">
                  <c:v>0.67971551321255186</c:v>
                </c:pt>
                <c:pt idx="892">
                  <c:v>0.67972395861751611</c:v>
                </c:pt>
                <c:pt idx="893">
                  <c:v>0.67973249891467102</c:v>
                </c:pt>
                <c:pt idx="894">
                  <c:v>0.67974103921182594</c:v>
                </c:pt>
                <c:pt idx="895">
                  <c:v>0.67974957950898085</c:v>
                </c:pt>
                <c:pt idx="896">
                  <c:v>0.67975811980613576</c:v>
                </c:pt>
                <c:pt idx="897">
                  <c:v>0.67976666010329068</c:v>
                </c:pt>
                <c:pt idx="898">
                  <c:v>0.67977520040044559</c:v>
                </c:pt>
                <c:pt idx="899">
                  <c:v>0.6797837406976005</c:v>
                </c:pt>
                <c:pt idx="900">
                  <c:v>0.67979228099475542</c:v>
                </c:pt>
                <c:pt idx="901">
                  <c:v>0.67980082129191033</c:v>
                </c:pt>
                <c:pt idx="902">
                  <c:v>0.67980936158906524</c:v>
                </c:pt>
                <c:pt idx="903">
                  <c:v>0.6798179967784107</c:v>
                </c:pt>
                <c:pt idx="904">
                  <c:v>0.67982663196775617</c:v>
                </c:pt>
                <c:pt idx="905">
                  <c:v>0.67983526715710163</c:v>
                </c:pt>
                <c:pt idx="906">
                  <c:v>0.67984390234644709</c:v>
                </c:pt>
                <c:pt idx="907">
                  <c:v>0.67985253753579256</c:v>
                </c:pt>
                <c:pt idx="908">
                  <c:v>0.67986117272513802</c:v>
                </c:pt>
                <c:pt idx="909">
                  <c:v>0.67986980791448348</c:v>
                </c:pt>
                <c:pt idx="910">
                  <c:v>0.67987853799601961</c:v>
                </c:pt>
                <c:pt idx="911">
                  <c:v>0.67988726807755573</c:v>
                </c:pt>
                <c:pt idx="912">
                  <c:v>0.67989599815909185</c:v>
                </c:pt>
                <c:pt idx="913">
                  <c:v>0.67990482313281853</c:v>
                </c:pt>
                <c:pt idx="914">
                  <c:v>0.6799136481065452</c:v>
                </c:pt>
                <c:pt idx="915">
                  <c:v>0.67992247308027187</c:v>
                </c:pt>
                <c:pt idx="916">
                  <c:v>0.67993129805399855</c:v>
                </c:pt>
                <c:pt idx="917">
                  <c:v>0.67994012302772522</c:v>
                </c:pt>
                <c:pt idx="918">
                  <c:v>0.67994894800145189</c:v>
                </c:pt>
                <c:pt idx="919">
                  <c:v>0.67995777297517856</c:v>
                </c:pt>
                <c:pt idx="920">
                  <c:v>0.67996659794890524</c:v>
                </c:pt>
                <c:pt idx="921">
                  <c:v>0.67997542292263191</c:v>
                </c:pt>
                <c:pt idx="922">
                  <c:v>0.67998424789635858</c:v>
                </c:pt>
                <c:pt idx="923">
                  <c:v>0.67999316776227592</c:v>
                </c:pt>
                <c:pt idx="924">
                  <c:v>0.68000208762819325</c:v>
                </c:pt>
                <c:pt idx="925">
                  <c:v>0.68001100749411059</c:v>
                </c:pt>
                <c:pt idx="926">
                  <c:v>0.68001992736002792</c:v>
                </c:pt>
                <c:pt idx="927">
                  <c:v>0.68002884722594525</c:v>
                </c:pt>
                <c:pt idx="928">
                  <c:v>0.68003776709186259</c:v>
                </c:pt>
                <c:pt idx="929">
                  <c:v>0.68004668695777992</c:v>
                </c:pt>
                <c:pt idx="930">
                  <c:v>0.68005560682369726</c:v>
                </c:pt>
                <c:pt idx="931">
                  <c:v>0.68006452668961459</c:v>
                </c:pt>
                <c:pt idx="932">
                  <c:v>0.68007344655553192</c:v>
                </c:pt>
                <c:pt idx="933">
                  <c:v>0.68008236642144926</c:v>
                </c:pt>
                <c:pt idx="934">
                  <c:v>0.68009128628736659</c:v>
                </c:pt>
                <c:pt idx="935">
                  <c:v>0.68010020615328393</c:v>
                </c:pt>
                <c:pt idx="936">
                  <c:v>0.68010922091139192</c:v>
                </c:pt>
                <c:pt idx="937">
                  <c:v>0.68011823566949992</c:v>
                </c:pt>
                <c:pt idx="938">
                  <c:v>0.68012725042760791</c:v>
                </c:pt>
                <c:pt idx="939">
                  <c:v>0.6801362651857159</c:v>
                </c:pt>
                <c:pt idx="940">
                  <c:v>0.6801452799438239</c:v>
                </c:pt>
                <c:pt idx="941">
                  <c:v>0.68015429470193189</c:v>
                </c:pt>
                <c:pt idx="942">
                  <c:v>0.68016340435223044</c:v>
                </c:pt>
                <c:pt idx="943">
                  <c:v>0.68017251400252898</c:v>
                </c:pt>
                <c:pt idx="944">
                  <c:v>0.68018162365282753</c:v>
                </c:pt>
                <c:pt idx="945">
                  <c:v>0.68019073330312607</c:v>
                </c:pt>
                <c:pt idx="946">
                  <c:v>0.68019984295342462</c:v>
                </c:pt>
                <c:pt idx="947">
                  <c:v>0.68020895260372316</c:v>
                </c:pt>
                <c:pt idx="948">
                  <c:v>0.6802180622540217</c:v>
                </c:pt>
                <c:pt idx="949">
                  <c:v>0.68022717190432025</c:v>
                </c:pt>
                <c:pt idx="950">
                  <c:v>0.68023628155461879</c:v>
                </c:pt>
                <c:pt idx="951">
                  <c:v>0.68024539120491734</c:v>
                </c:pt>
                <c:pt idx="952">
                  <c:v>0.68025450085521588</c:v>
                </c:pt>
                <c:pt idx="953">
                  <c:v>0.68026361050551443</c:v>
                </c:pt>
                <c:pt idx="954">
                  <c:v>0.68027272015581297</c:v>
                </c:pt>
                <c:pt idx="955">
                  <c:v>0.68028182980611152</c:v>
                </c:pt>
                <c:pt idx="956">
                  <c:v>0.68029093945641006</c:v>
                </c:pt>
                <c:pt idx="957">
                  <c:v>0.68030014399889926</c:v>
                </c:pt>
                <c:pt idx="958">
                  <c:v>0.68030934854138847</c:v>
                </c:pt>
                <c:pt idx="959">
                  <c:v>0.68031855308387768</c:v>
                </c:pt>
                <c:pt idx="960">
                  <c:v>0.68032775762636688</c:v>
                </c:pt>
                <c:pt idx="961">
                  <c:v>0.68033696216885609</c:v>
                </c:pt>
                <c:pt idx="962">
                  <c:v>0.68034616671134529</c:v>
                </c:pt>
                <c:pt idx="963">
                  <c:v>0.6803553712538345</c:v>
                </c:pt>
                <c:pt idx="964">
                  <c:v>0.68036467068851425</c:v>
                </c:pt>
                <c:pt idx="965">
                  <c:v>0.68037397012319401</c:v>
                </c:pt>
                <c:pt idx="966">
                  <c:v>0.68038326955787376</c:v>
                </c:pt>
                <c:pt idx="967">
                  <c:v>0.68039256899255351</c:v>
                </c:pt>
                <c:pt idx="968">
                  <c:v>0.68040186842723327</c:v>
                </c:pt>
                <c:pt idx="969">
                  <c:v>0.68041116786191302</c:v>
                </c:pt>
                <c:pt idx="970">
                  <c:v>0.68042046729659278</c:v>
                </c:pt>
                <c:pt idx="971">
                  <c:v>0.68042976673127253</c:v>
                </c:pt>
                <c:pt idx="972">
                  <c:v>0.68043916105814295</c:v>
                </c:pt>
                <c:pt idx="973">
                  <c:v>0.68044855538501337</c:v>
                </c:pt>
                <c:pt idx="974">
                  <c:v>0.68045794971188378</c:v>
                </c:pt>
                <c:pt idx="975">
                  <c:v>0.6804673440387542</c:v>
                </c:pt>
                <c:pt idx="976">
                  <c:v>0.68047673836562461</c:v>
                </c:pt>
                <c:pt idx="977">
                  <c:v>0.68048613269249503</c:v>
                </c:pt>
                <c:pt idx="978">
                  <c:v>0.68049552701936544</c:v>
                </c:pt>
                <c:pt idx="979">
                  <c:v>0.68050492134623586</c:v>
                </c:pt>
                <c:pt idx="980">
                  <c:v>0.68051431567310627</c:v>
                </c:pt>
                <c:pt idx="981">
                  <c:v>0.68052370999997669</c:v>
                </c:pt>
                <c:pt idx="982">
                  <c:v>0.68053319921903765</c:v>
                </c:pt>
                <c:pt idx="983">
                  <c:v>0.68054268843809862</c:v>
                </c:pt>
                <c:pt idx="984">
                  <c:v>0.68055217765715958</c:v>
                </c:pt>
                <c:pt idx="985">
                  <c:v>0.68056166687622055</c:v>
                </c:pt>
                <c:pt idx="986">
                  <c:v>0.68057115609528152</c:v>
                </c:pt>
                <c:pt idx="987">
                  <c:v>0.68058064531434248</c:v>
                </c:pt>
                <c:pt idx="988">
                  <c:v>0.68059013453340345</c:v>
                </c:pt>
                <c:pt idx="989">
                  <c:v>0.68059962375246441</c:v>
                </c:pt>
                <c:pt idx="990">
                  <c:v>0.68060911297152538</c:v>
                </c:pt>
                <c:pt idx="991">
                  <c:v>0.68061860219058634</c:v>
                </c:pt>
                <c:pt idx="992">
                  <c:v>0.68062809140964731</c:v>
                </c:pt>
                <c:pt idx="993">
                  <c:v>0.68063758062870827</c:v>
                </c:pt>
                <c:pt idx="994">
                  <c:v>0.68064706984776924</c:v>
                </c:pt>
                <c:pt idx="995">
                  <c:v>0.6806565590668302</c:v>
                </c:pt>
                <c:pt idx="996">
                  <c:v>0.68066604828589117</c:v>
                </c:pt>
                <c:pt idx="997">
                  <c:v>0.68067553750495213</c:v>
                </c:pt>
                <c:pt idx="998">
                  <c:v>0.68068512161620376</c:v>
                </c:pt>
                <c:pt idx="999">
                  <c:v>0.68069470572745538</c:v>
                </c:pt>
                <c:pt idx="1000">
                  <c:v>0.68070428983870701</c:v>
                </c:pt>
                <c:pt idx="1001">
                  <c:v>0.68071387394995864</c:v>
                </c:pt>
                <c:pt idx="1002">
                  <c:v>0.68072345806121026</c:v>
                </c:pt>
                <c:pt idx="1003">
                  <c:v>0.68073304217246189</c:v>
                </c:pt>
                <c:pt idx="1004">
                  <c:v>0.68074272117590406</c:v>
                </c:pt>
                <c:pt idx="1005">
                  <c:v>0.68075240017934624</c:v>
                </c:pt>
                <c:pt idx="1006">
                  <c:v>0.68076207918278842</c:v>
                </c:pt>
                <c:pt idx="1007">
                  <c:v>0.68077175818623059</c:v>
                </c:pt>
                <c:pt idx="1008">
                  <c:v>0.68078143718967277</c:v>
                </c:pt>
                <c:pt idx="1009">
                  <c:v>0.68079111619311494</c:v>
                </c:pt>
                <c:pt idx="1010">
                  <c:v>0.68080079519655712</c:v>
                </c:pt>
                <c:pt idx="1011">
                  <c:v>0.68081047419999929</c:v>
                </c:pt>
                <c:pt idx="1012">
                  <c:v>0.68082024809563213</c:v>
                </c:pt>
                <c:pt idx="1013">
                  <c:v>0.68083002199126497</c:v>
                </c:pt>
                <c:pt idx="1014">
                  <c:v>0.6808397958868978</c:v>
                </c:pt>
                <c:pt idx="1015">
                  <c:v>0.68084956978253064</c:v>
                </c:pt>
                <c:pt idx="1016">
                  <c:v>0.68085934367816348</c:v>
                </c:pt>
                <c:pt idx="1017">
                  <c:v>0.68086911757379631</c:v>
                </c:pt>
                <c:pt idx="1018">
                  <c:v>0.68087889146942915</c:v>
                </c:pt>
                <c:pt idx="1019">
                  <c:v>0.68088866536506198</c:v>
                </c:pt>
                <c:pt idx="1020">
                  <c:v>0.68089843926069482</c:v>
                </c:pt>
                <c:pt idx="1021">
                  <c:v>0.68090821315632766</c:v>
                </c:pt>
                <c:pt idx="1022">
                  <c:v>0.68091808194415104</c:v>
                </c:pt>
                <c:pt idx="1023">
                  <c:v>0.68092795073197443</c:v>
                </c:pt>
                <c:pt idx="1024">
                  <c:v>0.68093781951979782</c:v>
                </c:pt>
                <c:pt idx="1025">
                  <c:v>0.6809476883076212</c:v>
                </c:pt>
                <c:pt idx="1026">
                  <c:v>0.68095755709544459</c:v>
                </c:pt>
                <c:pt idx="1027">
                  <c:v>0.68096742588326797</c:v>
                </c:pt>
                <c:pt idx="1028">
                  <c:v>0.68097738956328202</c:v>
                </c:pt>
                <c:pt idx="1029">
                  <c:v>0.68098735324329607</c:v>
                </c:pt>
                <c:pt idx="1030">
                  <c:v>0.68099731692331011</c:v>
                </c:pt>
                <c:pt idx="1031">
                  <c:v>0.68100728060332416</c:v>
                </c:pt>
                <c:pt idx="1032">
                  <c:v>0.68101724428333821</c:v>
                </c:pt>
                <c:pt idx="1033">
                  <c:v>0.68102720796335225</c:v>
                </c:pt>
                <c:pt idx="1034">
                  <c:v>0.6810371716433663</c:v>
                </c:pt>
                <c:pt idx="1035">
                  <c:v>0.68104713532338035</c:v>
                </c:pt>
                <c:pt idx="1036">
                  <c:v>0.68105709900339439</c:v>
                </c:pt>
                <c:pt idx="1037">
                  <c:v>0.68106706268340844</c:v>
                </c:pt>
                <c:pt idx="1038">
                  <c:v>0.68107702636342249</c:v>
                </c:pt>
                <c:pt idx="1039">
                  <c:v>0.68108699004343654</c:v>
                </c:pt>
                <c:pt idx="1040">
                  <c:v>0.68109695372345058</c:v>
                </c:pt>
                <c:pt idx="1041">
                  <c:v>0.68110691740346463</c:v>
                </c:pt>
                <c:pt idx="1042">
                  <c:v>0.68111688108347868</c:v>
                </c:pt>
                <c:pt idx="1043">
                  <c:v>0.68112684476349272</c:v>
                </c:pt>
                <c:pt idx="1044">
                  <c:v>0.68113690333569743</c:v>
                </c:pt>
                <c:pt idx="1045">
                  <c:v>0.68114696190790214</c:v>
                </c:pt>
                <c:pt idx="1046">
                  <c:v>0.68115702048010685</c:v>
                </c:pt>
                <c:pt idx="1047">
                  <c:v>0.68116707905231155</c:v>
                </c:pt>
                <c:pt idx="1048">
                  <c:v>0.68117713762451626</c:v>
                </c:pt>
                <c:pt idx="1049">
                  <c:v>0.68118719619672097</c:v>
                </c:pt>
                <c:pt idx="1050">
                  <c:v>0.68119734966111622</c:v>
                </c:pt>
                <c:pt idx="1051">
                  <c:v>0.68120750312551148</c:v>
                </c:pt>
                <c:pt idx="1052">
                  <c:v>0.68121765658990674</c:v>
                </c:pt>
                <c:pt idx="1053">
                  <c:v>0.681227810054302</c:v>
                </c:pt>
                <c:pt idx="1054">
                  <c:v>0.68123796351869725</c:v>
                </c:pt>
                <c:pt idx="1055">
                  <c:v>0.68124811698309251</c:v>
                </c:pt>
                <c:pt idx="1056">
                  <c:v>0.68125827044748777</c:v>
                </c:pt>
                <c:pt idx="1057">
                  <c:v>0.68126842391188303</c:v>
                </c:pt>
                <c:pt idx="1058">
                  <c:v>0.68127857737627828</c:v>
                </c:pt>
                <c:pt idx="1059">
                  <c:v>0.6812888257328642</c:v>
                </c:pt>
                <c:pt idx="1060">
                  <c:v>0.68129907408945012</c:v>
                </c:pt>
                <c:pt idx="1061">
                  <c:v>0.68130932244603604</c:v>
                </c:pt>
                <c:pt idx="1062">
                  <c:v>0.68131957080262195</c:v>
                </c:pt>
                <c:pt idx="1063">
                  <c:v>0.68132981915920787</c:v>
                </c:pt>
                <c:pt idx="1064">
                  <c:v>0.68134006751579379</c:v>
                </c:pt>
                <c:pt idx="1065">
                  <c:v>0.68135041076457026</c:v>
                </c:pt>
                <c:pt idx="1066">
                  <c:v>0.68136075401334673</c:v>
                </c:pt>
                <c:pt idx="1067">
                  <c:v>0.68137109726212319</c:v>
                </c:pt>
                <c:pt idx="1068">
                  <c:v>0.68138144051089966</c:v>
                </c:pt>
                <c:pt idx="1069">
                  <c:v>0.68139178375967613</c:v>
                </c:pt>
                <c:pt idx="1070">
                  <c:v>0.6814021270084526</c:v>
                </c:pt>
                <c:pt idx="1071">
                  <c:v>0.68141247025722906</c:v>
                </c:pt>
                <c:pt idx="1072">
                  <c:v>0.68142281350600553</c:v>
                </c:pt>
                <c:pt idx="1073">
                  <c:v>0.681433156754782</c:v>
                </c:pt>
                <c:pt idx="1074">
                  <c:v>0.68144350000355847</c:v>
                </c:pt>
                <c:pt idx="1075">
                  <c:v>0.68145384325233493</c:v>
                </c:pt>
                <c:pt idx="1076">
                  <c:v>0.68146428139330206</c:v>
                </c:pt>
                <c:pt idx="1077">
                  <c:v>0.68147471953426919</c:v>
                </c:pt>
                <c:pt idx="1078">
                  <c:v>0.68148515767523632</c:v>
                </c:pt>
                <c:pt idx="1079">
                  <c:v>0.68149559581620345</c:v>
                </c:pt>
                <c:pt idx="1080">
                  <c:v>0.68150603395717058</c:v>
                </c:pt>
                <c:pt idx="1081">
                  <c:v>0.6815164720981377</c:v>
                </c:pt>
                <c:pt idx="1082">
                  <c:v>0.68152691023910483</c:v>
                </c:pt>
                <c:pt idx="1083">
                  <c:v>0.68153734838007196</c:v>
                </c:pt>
                <c:pt idx="1084">
                  <c:v>0.68154778652103909</c:v>
                </c:pt>
                <c:pt idx="1085">
                  <c:v>0.68155822466200622</c:v>
                </c:pt>
                <c:pt idx="1086">
                  <c:v>0.68156866280297335</c:v>
                </c:pt>
                <c:pt idx="1087">
                  <c:v>0.68157919583613102</c:v>
                </c:pt>
                <c:pt idx="1088">
                  <c:v>0.6815897288692887</c:v>
                </c:pt>
                <c:pt idx="1089">
                  <c:v>0.68160026190244638</c:v>
                </c:pt>
                <c:pt idx="1090">
                  <c:v>0.68161079493560406</c:v>
                </c:pt>
                <c:pt idx="1091">
                  <c:v>0.68162132796876174</c:v>
                </c:pt>
                <c:pt idx="1092">
                  <c:v>0.68163186100191941</c:v>
                </c:pt>
                <c:pt idx="1093">
                  <c:v>0.68164239403507709</c:v>
                </c:pt>
                <c:pt idx="1094">
                  <c:v>0.68165292706823477</c:v>
                </c:pt>
                <c:pt idx="1095">
                  <c:v>0.68166346010139245</c:v>
                </c:pt>
                <c:pt idx="1096">
                  <c:v>0.68167399313455013</c:v>
                </c:pt>
                <c:pt idx="1097">
                  <c:v>0.6816845261677078</c:v>
                </c:pt>
                <c:pt idx="1098">
                  <c:v>0.68169505920086548</c:v>
                </c:pt>
                <c:pt idx="1099">
                  <c:v>0.68170559223402316</c:v>
                </c:pt>
                <c:pt idx="1100">
                  <c:v>0.68171612526718084</c:v>
                </c:pt>
                <c:pt idx="1101">
                  <c:v>0.68172665830033852</c:v>
                </c:pt>
                <c:pt idx="1102">
                  <c:v>0.68173728622568686</c:v>
                </c:pt>
                <c:pt idx="1103">
                  <c:v>0.68174791415103519</c:v>
                </c:pt>
                <c:pt idx="1104">
                  <c:v>0.68175854207638353</c:v>
                </c:pt>
                <c:pt idx="1105">
                  <c:v>0.68176917000173187</c:v>
                </c:pt>
                <c:pt idx="1106">
                  <c:v>0.68177979792708021</c:v>
                </c:pt>
                <c:pt idx="1107">
                  <c:v>0.68179042585242855</c:v>
                </c:pt>
                <c:pt idx="1108">
                  <c:v>0.68180105377777689</c:v>
                </c:pt>
                <c:pt idx="1109">
                  <c:v>0.68181168170312523</c:v>
                </c:pt>
                <c:pt idx="1110">
                  <c:v>0.68182230962847357</c:v>
                </c:pt>
                <c:pt idx="1111">
                  <c:v>0.68183303244601245</c:v>
                </c:pt>
                <c:pt idx="1112">
                  <c:v>0.68184375526355134</c:v>
                </c:pt>
                <c:pt idx="1113">
                  <c:v>0.68185447808109023</c:v>
                </c:pt>
                <c:pt idx="1114">
                  <c:v>0.68186520089862912</c:v>
                </c:pt>
                <c:pt idx="1115">
                  <c:v>0.68187592371616801</c:v>
                </c:pt>
                <c:pt idx="1116">
                  <c:v>0.6818866465337069</c:v>
                </c:pt>
                <c:pt idx="1117">
                  <c:v>0.68189736935124579</c:v>
                </c:pt>
                <c:pt idx="1118">
                  <c:v>0.68190809216878467</c:v>
                </c:pt>
                <c:pt idx="1119">
                  <c:v>0.68191881498632356</c:v>
                </c:pt>
                <c:pt idx="1120">
                  <c:v>0.68192953780386245</c:v>
                </c:pt>
                <c:pt idx="1121">
                  <c:v>0.68194026062140134</c:v>
                </c:pt>
                <c:pt idx="1122">
                  <c:v>0.68195107833113089</c:v>
                </c:pt>
                <c:pt idx="1123">
                  <c:v>0.68196189604086044</c:v>
                </c:pt>
                <c:pt idx="1124">
                  <c:v>0.68197271375058999</c:v>
                </c:pt>
                <c:pt idx="1125">
                  <c:v>0.68198353146031954</c:v>
                </c:pt>
                <c:pt idx="1126">
                  <c:v>0.68199434917004909</c:v>
                </c:pt>
                <c:pt idx="1127">
                  <c:v>0.68200516687977863</c:v>
                </c:pt>
                <c:pt idx="1128">
                  <c:v>0.68201607948169873</c:v>
                </c:pt>
                <c:pt idx="1129">
                  <c:v>0.68202699208361883</c:v>
                </c:pt>
                <c:pt idx="1130">
                  <c:v>0.68203790468553893</c:v>
                </c:pt>
                <c:pt idx="1131">
                  <c:v>0.68204881728745903</c:v>
                </c:pt>
                <c:pt idx="1132">
                  <c:v>0.68205972988937913</c:v>
                </c:pt>
                <c:pt idx="1133">
                  <c:v>0.68207064249129923</c:v>
                </c:pt>
                <c:pt idx="1134">
                  <c:v>0.68208155509321933</c:v>
                </c:pt>
                <c:pt idx="1135">
                  <c:v>0.68209246769513943</c:v>
                </c:pt>
                <c:pt idx="1136">
                  <c:v>0.68210338029705953</c:v>
                </c:pt>
                <c:pt idx="1137">
                  <c:v>0.68211429289897962</c:v>
                </c:pt>
                <c:pt idx="1138">
                  <c:v>0.68212520550089972</c:v>
                </c:pt>
                <c:pt idx="1139">
                  <c:v>0.68213611810281982</c:v>
                </c:pt>
                <c:pt idx="1140">
                  <c:v>0.68214712559693058</c:v>
                </c:pt>
                <c:pt idx="1141">
                  <c:v>0.68215813309104134</c:v>
                </c:pt>
                <c:pt idx="1142">
                  <c:v>0.6821691405851521</c:v>
                </c:pt>
                <c:pt idx="1143">
                  <c:v>0.68218014807926286</c:v>
                </c:pt>
                <c:pt idx="1144">
                  <c:v>0.68219115557337362</c:v>
                </c:pt>
                <c:pt idx="1145">
                  <c:v>0.68220216306748438</c:v>
                </c:pt>
                <c:pt idx="1146">
                  <c:v>0.68221317056159514</c:v>
                </c:pt>
                <c:pt idx="1147">
                  <c:v>0.6822241780557059</c:v>
                </c:pt>
                <c:pt idx="1148">
                  <c:v>0.68223518554981666</c:v>
                </c:pt>
                <c:pt idx="1149">
                  <c:v>0.68224619304392742</c:v>
                </c:pt>
                <c:pt idx="1150">
                  <c:v>0.68225720053803818</c:v>
                </c:pt>
                <c:pt idx="1151">
                  <c:v>0.68226820803214894</c:v>
                </c:pt>
                <c:pt idx="1152">
                  <c:v>0.68227931041845025</c:v>
                </c:pt>
                <c:pt idx="1153">
                  <c:v>0.68229041280475156</c:v>
                </c:pt>
                <c:pt idx="1154">
                  <c:v>0.68230151519105287</c:v>
                </c:pt>
                <c:pt idx="1155">
                  <c:v>0.68231261757735417</c:v>
                </c:pt>
                <c:pt idx="1156">
                  <c:v>0.68232371996365548</c:v>
                </c:pt>
                <c:pt idx="1157">
                  <c:v>0.68233482234995679</c:v>
                </c:pt>
                <c:pt idx="1158">
                  <c:v>0.6823459247362581</c:v>
                </c:pt>
                <c:pt idx="1159">
                  <c:v>0.68235702712255941</c:v>
                </c:pt>
                <c:pt idx="1160">
                  <c:v>0.68236812950886072</c:v>
                </c:pt>
                <c:pt idx="1161">
                  <c:v>0.68237923189516203</c:v>
                </c:pt>
                <c:pt idx="1162">
                  <c:v>0.68239033428146334</c:v>
                </c:pt>
                <c:pt idx="1163">
                  <c:v>0.68240143666776465</c:v>
                </c:pt>
                <c:pt idx="1164">
                  <c:v>0.68241263394625662</c:v>
                </c:pt>
                <c:pt idx="1165">
                  <c:v>0.68242383122474859</c:v>
                </c:pt>
                <c:pt idx="1166">
                  <c:v>0.68243502850324056</c:v>
                </c:pt>
                <c:pt idx="1167">
                  <c:v>0.68244622578173253</c:v>
                </c:pt>
                <c:pt idx="1168">
                  <c:v>0.6824574230602245</c:v>
                </c:pt>
                <c:pt idx="1169">
                  <c:v>0.68246862033871647</c:v>
                </c:pt>
                <c:pt idx="1170">
                  <c:v>0.6824799125093991</c:v>
                </c:pt>
                <c:pt idx="1171">
                  <c:v>0.68249120468008173</c:v>
                </c:pt>
                <c:pt idx="1172">
                  <c:v>0.68250249685076436</c:v>
                </c:pt>
                <c:pt idx="1173">
                  <c:v>0.68251378902144699</c:v>
                </c:pt>
                <c:pt idx="1174">
                  <c:v>0.68252508119212962</c:v>
                </c:pt>
                <c:pt idx="1175">
                  <c:v>0.68253637336281225</c:v>
                </c:pt>
                <c:pt idx="1176">
                  <c:v>0.68254766553349489</c:v>
                </c:pt>
                <c:pt idx="1177">
                  <c:v>0.68255895770417752</c:v>
                </c:pt>
                <c:pt idx="1178">
                  <c:v>0.68257024987486015</c:v>
                </c:pt>
                <c:pt idx="1179">
                  <c:v>0.68258154204554278</c:v>
                </c:pt>
                <c:pt idx="1180">
                  <c:v>0.68259283421622541</c:v>
                </c:pt>
                <c:pt idx="1181">
                  <c:v>0.68260422127909859</c:v>
                </c:pt>
                <c:pt idx="1182">
                  <c:v>0.68261560834197177</c:v>
                </c:pt>
                <c:pt idx="1183">
                  <c:v>0.68262699540484495</c:v>
                </c:pt>
                <c:pt idx="1184">
                  <c:v>0.68263838246771813</c:v>
                </c:pt>
                <c:pt idx="1185">
                  <c:v>0.68264976953059131</c:v>
                </c:pt>
                <c:pt idx="1186">
                  <c:v>0.68266115659346449</c:v>
                </c:pt>
                <c:pt idx="1187">
                  <c:v>0.68267254365633767</c:v>
                </c:pt>
                <c:pt idx="1188">
                  <c:v>0.68268393071921085</c:v>
                </c:pt>
                <c:pt idx="1189">
                  <c:v>0.68269531778208403</c:v>
                </c:pt>
                <c:pt idx="1190">
                  <c:v>0.68270670484495721</c:v>
                </c:pt>
                <c:pt idx="1191">
                  <c:v>0.68271809190783039</c:v>
                </c:pt>
                <c:pt idx="1192">
                  <c:v>0.68272957386289423</c:v>
                </c:pt>
                <c:pt idx="1193">
                  <c:v>0.68274105581795808</c:v>
                </c:pt>
                <c:pt idx="1194">
                  <c:v>0.68275253777302192</c:v>
                </c:pt>
                <c:pt idx="1195">
                  <c:v>0.68276401972808576</c:v>
                </c:pt>
                <c:pt idx="1196">
                  <c:v>0.6827755016831496</c:v>
                </c:pt>
                <c:pt idx="1197">
                  <c:v>0.68278698363821344</c:v>
                </c:pt>
                <c:pt idx="1198">
                  <c:v>0.68279846559327728</c:v>
                </c:pt>
                <c:pt idx="1199">
                  <c:v>0.68280994754834112</c:v>
                </c:pt>
                <c:pt idx="1200">
                  <c:v>0.68282142950340496</c:v>
                </c:pt>
                <c:pt idx="1201">
                  <c:v>0.68283291145846881</c:v>
                </c:pt>
                <c:pt idx="1202">
                  <c:v>0.68284439341353265</c:v>
                </c:pt>
                <c:pt idx="1203">
                  <c:v>0.68285597026078704</c:v>
                </c:pt>
                <c:pt idx="1204">
                  <c:v>0.68286754710804143</c:v>
                </c:pt>
                <c:pt idx="1205">
                  <c:v>0.68287912395529582</c:v>
                </c:pt>
                <c:pt idx="1206">
                  <c:v>0.68289070080255021</c:v>
                </c:pt>
                <c:pt idx="1207">
                  <c:v>0.6829022776498046</c:v>
                </c:pt>
                <c:pt idx="1208">
                  <c:v>0.68291385449705899</c:v>
                </c:pt>
                <c:pt idx="1209">
                  <c:v>0.68292543134431338</c:v>
                </c:pt>
                <c:pt idx="1210">
                  <c:v>0.68293700819156777</c:v>
                </c:pt>
                <c:pt idx="1211">
                  <c:v>0.68294858503882216</c:v>
                </c:pt>
                <c:pt idx="1212">
                  <c:v>0.68296025677826722</c:v>
                </c:pt>
                <c:pt idx="1213">
                  <c:v>0.68297192851771227</c:v>
                </c:pt>
                <c:pt idx="1214">
                  <c:v>0.68298360025715732</c:v>
                </c:pt>
                <c:pt idx="1215">
                  <c:v>0.68299527199660237</c:v>
                </c:pt>
                <c:pt idx="1216">
                  <c:v>0.68300694373604742</c:v>
                </c:pt>
                <c:pt idx="1217">
                  <c:v>0.68301871036768302</c:v>
                </c:pt>
                <c:pt idx="1218">
                  <c:v>0.68303047699931863</c:v>
                </c:pt>
                <c:pt idx="1219">
                  <c:v>0.68304224363095423</c:v>
                </c:pt>
                <c:pt idx="1220">
                  <c:v>0.68305401026258983</c:v>
                </c:pt>
                <c:pt idx="1221">
                  <c:v>0.68306577689422543</c:v>
                </c:pt>
                <c:pt idx="1222">
                  <c:v>0.68307754352586103</c:v>
                </c:pt>
                <c:pt idx="1223">
                  <c:v>0.68308931015749663</c:v>
                </c:pt>
                <c:pt idx="1224">
                  <c:v>0.68310107678913223</c:v>
                </c:pt>
                <c:pt idx="1225">
                  <c:v>0.68311284342076783</c:v>
                </c:pt>
                <c:pt idx="1226">
                  <c:v>0.68312461005240344</c:v>
                </c:pt>
                <c:pt idx="1227">
                  <c:v>0.68313637668403904</c:v>
                </c:pt>
                <c:pt idx="1228">
                  <c:v>0.68314814331567464</c:v>
                </c:pt>
                <c:pt idx="1229">
                  <c:v>0.6831600048395009</c:v>
                </c:pt>
                <c:pt idx="1230">
                  <c:v>0.68317186636332716</c:v>
                </c:pt>
                <c:pt idx="1231">
                  <c:v>0.68318372788715342</c:v>
                </c:pt>
                <c:pt idx="1232">
                  <c:v>0.68319558941097969</c:v>
                </c:pt>
                <c:pt idx="1233">
                  <c:v>0.68320745093480595</c:v>
                </c:pt>
                <c:pt idx="1234">
                  <c:v>0.68321931245863221</c:v>
                </c:pt>
                <c:pt idx="1235">
                  <c:v>0.68323117398245847</c:v>
                </c:pt>
                <c:pt idx="1236">
                  <c:v>0.68324303550628473</c:v>
                </c:pt>
                <c:pt idx="1237">
                  <c:v>0.683254897030111</c:v>
                </c:pt>
                <c:pt idx="1238">
                  <c:v>0.68326675855393726</c:v>
                </c:pt>
                <c:pt idx="1239">
                  <c:v>0.68327862007776352</c:v>
                </c:pt>
                <c:pt idx="1240">
                  <c:v>0.68329048160158978</c:v>
                </c:pt>
                <c:pt idx="1241">
                  <c:v>0.68330234312541605</c:v>
                </c:pt>
                <c:pt idx="1242">
                  <c:v>0.68331429954143286</c:v>
                </c:pt>
                <c:pt idx="1243">
                  <c:v>0.68332625595744967</c:v>
                </c:pt>
                <c:pt idx="1244">
                  <c:v>0.68333821237346648</c:v>
                </c:pt>
                <c:pt idx="1245">
                  <c:v>0.68335016878948329</c:v>
                </c:pt>
                <c:pt idx="1246">
                  <c:v>0.6833621252055001</c:v>
                </c:pt>
                <c:pt idx="1247">
                  <c:v>0.68337408162151692</c:v>
                </c:pt>
                <c:pt idx="1248">
                  <c:v>0.68338603803753373</c:v>
                </c:pt>
                <c:pt idx="1249">
                  <c:v>0.6833980893457412</c:v>
                </c:pt>
                <c:pt idx="1250">
                  <c:v>0.68341014065394867</c:v>
                </c:pt>
                <c:pt idx="1251">
                  <c:v>0.68342219196215614</c:v>
                </c:pt>
                <c:pt idx="1252">
                  <c:v>0.68343424327036362</c:v>
                </c:pt>
                <c:pt idx="1253">
                  <c:v>0.68344629457857109</c:v>
                </c:pt>
                <c:pt idx="1254">
                  <c:v>0.68345834588677856</c:v>
                </c:pt>
                <c:pt idx="1255">
                  <c:v>0.68347039719498603</c:v>
                </c:pt>
                <c:pt idx="1256">
                  <c:v>0.68348244850319351</c:v>
                </c:pt>
                <c:pt idx="1257">
                  <c:v>0.68349449981140098</c:v>
                </c:pt>
                <c:pt idx="1258">
                  <c:v>0.68350655111960845</c:v>
                </c:pt>
                <c:pt idx="1259">
                  <c:v>0.68351860242781592</c:v>
                </c:pt>
                <c:pt idx="1260">
                  <c:v>0.6835306537360234</c:v>
                </c:pt>
                <c:pt idx="1261">
                  <c:v>0.68354270504423087</c:v>
                </c:pt>
                <c:pt idx="1262">
                  <c:v>0.68355485124462889</c:v>
                </c:pt>
                <c:pt idx="1263">
                  <c:v>0.68356699744502691</c:v>
                </c:pt>
                <c:pt idx="1264">
                  <c:v>0.68357914364542494</c:v>
                </c:pt>
                <c:pt idx="1265">
                  <c:v>0.68359128984582296</c:v>
                </c:pt>
                <c:pt idx="1266">
                  <c:v>0.68360343604622098</c:v>
                </c:pt>
                <c:pt idx="1267">
                  <c:v>0.683615582246619</c:v>
                </c:pt>
                <c:pt idx="1268">
                  <c:v>0.68362772844701702</c:v>
                </c:pt>
                <c:pt idx="1269">
                  <c:v>0.68363987464741505</c:v>
                </c:pt>
                <c:pt idx="1270">
                  <c:v>0.68365202084781307</c:v>
                </c:pt>
                <c:pt idx="1271">
                  <c:v>0.68366426194040175</c:v>
                </c:pt>
                <c:pt idx="1272">
                  <c:v>0.68367650303299043</c:v>
                </c:pt>
                <c:pt idx="1273">
                  <c:v>0.68368874412557912</c:v>
                </c:pt>
                <c:pt idx="1274">
                  <c:v>0.6837009852181678</c:v>
                </c:pt>
                <c:pt idx="1275">
                  <c:v>0.68371322631075648</c:v>
                </c:pt>
                <c:pt idx="1276">
                  <c:v>0.68372546740334517</c:v>
                </c:pt>
                <c:pt idx="1277">
                  <c:v>0.68373770849593385</c:v>
                </c:pt>
                <c:pt idx="1278">
                  <c:v>0.68374994958852253</c:v>
                </c:pt>
                <c:pt idx="1279">
                  <c:v>0.68376219068111121</c:v>
                </c:pt>
                <c:pt idx="1280">
                  <c:v>0.6837744317736999</c:v>
                </c:pt>
                <c:pt idx="1281">
                  <c:v>0.68378667286628858</c:v>
                </c:pt>
                <c:pt idx="1282">
                  <c:v>0.68379891395887726</c:v>
                </c:pt>
                <c:pt idx="1283">
                  <c:v>0.68381115505146595</c:v>
                </c:pt>
                <c:pt idx="1284">
                  <c:v>0.68382349103624529</c:v>
                </c:pt>
                <c:pt idx="1285">
                  <c:v>0.68383582702102463</c:v>
                </c:pt>
                <c:pt idx="1286">
                  <c:v>0.68384816300580398</c:v>
                </c:pt>
                <c:pt idx="1287">
                  <c:v>0.68386049899058332</c:v>
                </c:pt>
                <c:pt idx="1288">
                  <c:v>0.68387283497536266</c:v>
                </c:pt>
                <c:pt idx="1289">
                  <c:v>0.68388517096014201</c:v>
                </c:pt>
                <c:pt idx="1290">
                  <c:v>0.68389750694492135</c:v>
                </c:pt>
                <c:pt idx="1291">
                  <c:v>0.6839098429297007</c:v>
                </c:pt>
                <c:pt idx="1292">
                  <c:v>0.68392227380667059</c:v>
                </c:pt>
                <c:pt idx="1293">
                  <c:v>0.68393470468364048</c:v>
                </c:pt>
                <c:pt idx="1294">
                  <c:v>0.68394713556061038</c:v>
                </c:pt>
                <c:pt idx="1295">
                  <c:v>0.68395956643758027</c:v>
                </c:pt>
                <c:pt idx="1296">
                  <c:v>0.68397199731455016</c:v>
                </c:pt>
                <c:pt idx="1297">
                  <c:v>0.68398442819152006</c:v>
                </c:pt>
                <c:pt idx="1298">
                  <c:v>0.68399685906848995</c:v>
                </c:pt>
                <c:pt idx="1299">
                  <c:v>0.68400928994545984</c:v>
                </c:pt>
                <c:pt idx="1300">
                  <c:v>0.68402172082242974</c:v>
                </c:pt>
                <c:pt idx="1301">
                  <c:v>0.68403415169939963</c:v>
                </c:pt>
                <c:pt idx="1302">
                  <c:v>0.68404658257636952</c:v>
                </c:pt>
                <c:pt idx="1303">
                  <c:v>0.68405901345333942</c:v>
                </c:pt>
                <c:pt idx="1304">
                  <c:v>0.68407153922249997</c:v>
                </c:pt>
                <c:pt idx="1305">
                  <c:v>0.68408406499166052</c:v>
                </c:pt>
                <c:pt idx="1306">
                  <c:v>0.68409659076082108</c:v>
                </c:pt>
                <c:pt idx="1307">
                  <c:v>0.68410911652998163</c:v>
                </c:pt>
                <c:pt idx="1308">
                  <c:v>0.68412164229914219</c:v>
                </c:pt>
                <c:pt idx="1309">
                  <c:v>0.68413416806830274</c:v>
                </c:pt>
                <c:pt idx="1310">
                  <c:v>0.68414669383746329</c:v>
                </c:pt>
                <c:pt idx="1311">
                  <c:v>0.68415921960662385</c:v>
                </c:pt>
                <c:pt idx="1312">
                  <c:v>0.6841717453757844</c:v>
                </c:pt>
                <c:pt idx="1313">
                  <c:v>0.68418427114494496</c:v>
                </c:pt>
                <c:pt idx="1314">
                  <c:v>0.68419679691410551</c:v>
                </c:pt>
                <c:pt idx="1315">
                  <c:v>0.68420932268326606</c:v>
                </c:pt>
                <c:pt idx="1316">
                  <c:v>0.68422194334461717</c:v>
                </c:pt>
                <c:pt idx="1317">
                  <c:v>0.68423456400596827</c:v>
                </c:pt>
                <c:pt idx="1318">
                  <c:v>0.68424718466731937</c:v>
                </c:pt>
                <c:pt idx="1319">
                  <c:v>0.68425980532867048</c:v>
                </c:pt>
                <c:pt idx="1320">
                  <c:v>0.68427242599002158</c:v>
                </c:pt>
                <c:pt idx="1321">
                  <c:v>0.68428504665137269</c:v>
                </c:pt>
                <c:pt idx="1322">
                  <c:v>0.68429766731272379</c:v>
                </c:pt>
                <c:pt idx="1323">
                  <c:v>0.68431038286626555</c:v>
                </c:pt>
                <c:pt idx="1324">
                  <c:v>0.68432309841980732</c:v>
                </c:pt>
                <c:pt idx="1325">
                  <c:v>0.68433581397334908</c:v>
                </c:pt>
                <c:pt idx="1326">
                  <c:v>0.68434852952689085</c:v>
                </c:pt>
                <c:pt idx="1327">
                  <c:v>0.68436124508043261</c:v>
                </c:pt>
                <c:pt idx="1328">
                  <c:v>0.68437396063397438</c:v>
                </c:pt>
                <c:pt idx="1329">
                  <c:v>0.68438667618751614</c:v>
                </c:pt>
                <c:pt idx="1330">
                  <c:v>0.68439948663324846</c:v>
                </c:pt>
                <c:pt idx="1331">
                  <c:v>0.68441229707898077</c:v>
                </c:pt>
                <c:pt idx="1332">
                  <c:v>0.68442510752471308</c:v>
                </c:pt>
                <c:pt idx="1333">
                  <c:v>0.6844379179704454</c:v>
                </c:pt>
                <c:pt idx="1334">
                  <c:v>0.68445072841617771</c:v>
                </c:pt>
                <c:pt idx="1335">
                  <c:v>0.68446353886191003</c:v>
                </c:pt>
                <c:pt idx="1336">
                  <c:v>0.68447634930764234</c:v>
                </c:pt>
                <c:pt idx="1337">
                  <c:v>0.68448915975337465</c:v>
                </c:pt>
                <c:pt idx="1338">
                  <c:v>0.68450197019910697</c:v>
                </c:pt>
                <c:pt idx="1339">
                  <c:v>0.68451478064483928</c:v>
                </c:pt>
                <c:pt idx="1340">
                  <c:v>0.6845275910905716</c:v>
                </c:pt>
                <c:pt idx="1341">
                  <c:v>0.68454040153630391</c:v>
                </c:pt>
                <c:pt idx="1342">
                  <c:v>0.68455321198203622</c:v>
                </c:pt>
                <c:pt idx="1343">
                  <c:v>0.68456602242776854</c:v>
                </c:pt>
                <c:pt idx="1344">
                  <c:v>0.68457883287350085</c:v>
                </c:pt>
                <c:pt idx="1345">
                  <c:v>0.68459173821142383</c:v>
                </c:pt>
                <c:pt idx="1346">
                  <c:v>0.6846046435493468</c:v>
                </c:pt>
                <c:pt idx="1347">
                  <c:v>0.68461754888726978</c:v>
                </c:pt>
                <c:pt idx="1348">
                  <c:v>0.68463045422519275</c:v>
                </c:pt>
                <c:pt idx="1349">
                  <c:v>0.68464335956311573</c:v>
                </c:pt>
                <c:pt idx="1350">
                  <c:v>0.6846562649010387</c:v>
                </c:pt>
                <c:pt idx="1351">
                  <c:v>0.68466917023896168</c:v>
                </c:pt>
                <c:pt idx="1352">
                  <c:v>0.68468207557688465</c:v>
                </c:pt>
                <c:pt idx="1353">
                  <c:v>0.68469498091480763</c:v>
                </c:pt>
                <c:pt idx="1354">
                  <c:v>0.6847078862527306</c:v>
                </c:pt>
                <c:pt idx="1355">
                  <c:v>0.68472079159065358</c:v>
                </c:pt>
                <c:pt idx="1356">
                  <c:v>0.68473369692857655</c:v>
                </c:pt>
                <c:pt idx="1357">
                  <c:v>0.68474660226649953</c:v>
                </c:pt>
                <c:pt idx="1358">
                  <c:v>0.6847595076044225</c:v>
                </c:pt>
                <c:pt idx="1359">
                  <c:v>0.68477241294234548</c:v>
                </c:pt>
                <c:pt idx="1360">
                  <c:v>0.68478531828026845</c:v>
                </c:pt>
                <c:pt idx="1361">
                  <c:v>0.68479831851038198</c:v>
                </c:pt>
                <c:pt idx="1362">
                  <c:v>0.6848113187404955</c:v>
                </c:pt>
                <c:pt idx="1363">
                  <c:v>0.68482431897060903</c:v>
                </c:pt>
                <c:pt idx="1364">
                  <c:v>0.68483731920072255</c:v>
                </c:pt>
                <c:pt idx="1365">
                  <c:v>0.68485031943083607</c:v>
                </c:pt>
                <c:pt idx="1366">
                  <c:v>0.6848633196609496</c:v>
                </c:pt>
                <c:pt idx="1367">
                  <c:v>0.68487631989106312</c:v>
                </c:pt>
                <c:pt idx="1368">
                  <c:v>0.68488932012117665</c:v>
                </c:pt>
                <c:pt idx="1369">
                  <c:v>0.68490232035129017</c:v>
                </c:pt>
                <c:pt idx="1370">
                  <c:v>0.6849153205814037</c:v>
                </c:pt>
                <c:pt idx="1371">
                  <c:v>0.68492832081151722</c:v>
                </c:pt>
                <c:pt idx="1372">
                  <c:v>0.68494132104163075</c:v>
                </c:pt>
                <c:pt idx="1373">
                  <c:v>0.68495441616393493</c:v>
                </c:pt>
                <c:pt idx="1374">
                  <c:v>0.68496751128623912</c:v>
                </c:pt>
                <c:pt idx="1375">
                  <c:v>0.6849806064085433</c:v>
                </c:pt>
                <c:pt idx="1376">
                  <c:v>0.68499370153084749</c:v>
                </c:pt>
                <c:pt idx="1377">
                  <c:v>0.68500679665315167</c:v>
                </c:pt>
                <c:pt idx="1378">
                  <c:v>0.68501989177545586</c:v>
                </c:pt>
                <c:pt idx="1379">
                  <c:v>0.68503298689776004</c:v>
                </c:pt>
                <c:pt idx="1380">
                  <c:v>0.68504617691225478</c:v>
                </c:pt>
                <c:pt idx="1381">
                  <c:v>0.68505936692674951</c:v>
                </c:pt>
                <c:pt idx="1382">
                  <c:v>0.68507255694124425</c:v>
                </c:pt>
                <c:pt idx="1383">
                  <c:v>0.68508574695573898</c:v>
                </c:pt>
                <c:pt idx="1384">
                  <c:v>0.68509893697023372</c:v>
                </c:pt>
                <c:pt idx="1385">
                  <c:v>0.68511212698472845</c:v>
                </c:pt>
                <c:pt idx="1386">
                  <c:v>0.68512531699922319</c:v>
                </c:pt>
                <c:pt idx="1387">
                  <c:v>0.68513850701371792</c:v>
                </c:pt>
                <c:pt idx="1388">
                  <c:v>0.68515169702821266</c:v>
                </c:pt>
                <c:pt idx="1389">
                  <c:v>0.68516488704270739</c:v>
                </c:pt>
                <c:pt idx="1390">
                  <c:v>0.68517807705720213</c:v>
                </c:pt>
                <c:pt idx="1391">
                  <c:v>0.68519126707169686</c:v>
                </c:pt>
                <c:pt idx="1392">
                  <c:v>0.6852044570861916</c:v>
                </c:pt>
                <c:pt idx="1393">
                  <c:v>0.68521774199287699</c:v>
                </c:pt>
                <c:pt idx="1394">
                  <c:v>0.68523102689956239</c:v>
                </c:pt>
                <c:pt idx="1395">
                  <c:v>0.68524431180624779</c:v>
                </c:pt>
                <c:pt idx="1396">
                  <c:v>0.68525759671293318</c:v>
                </c:pt>
                <c:pt idx="1397">
                  <c:v>0.68527088161961858</c:v>
                </c:pt>
                <c:pt idx="1398">
                  <c:v>0.68528416652630397</c:v>
                </c:pt>
                <c:pt idx="1399">
                  <c:v>0.68529745143298937</c:v>
                </c:pt>
                <c:pt idx="1400">
                  <c:v>0.68531073633967476</c:v>
                </c:pt>
                <c:pt idx="1401">
                  <c:v>0.68532402124636016</c:v>
                </c:pt>
                <c:pt idx="1402">
                  <c:v>0.68533730615304556</c:v>
                </c:pt>
                <c:pt idx="1403">
                  <c:v>0.68535059105973095</c:v>
                </c:pt>
                <c:pt idx="1404">
                  <c:v>0.68536387596641635</c:v>
                </c:pt>
                <c:pt idx="1405">
                  <c:v>0.6853772557652924</c:v>
                </c:pt>
                <c:pt idx="1406">
                  <c:v>0.68539063556416846</c:v>
                </c:pt>
                <c:pt idx="1407">
                  <c:v>0.68540401536304452</c:v>
                </c:pt>
                <c:pt idx="1408">
                  <c:v>0.68541739516192057</c:v>
                </c:pt>
                <c:pt idx="1409">
                  <c:v>0.68543077496079663</c:v>
                </c:pt>
                <c:pt idx="1410">
                  <c:v>0.68544415475967269</c:v>
                </c:pt>
                <c:pt idx="1411">
                  <c:v>0.68545753455854874</c:v>
                </c:pt>
                <c:pt idx="1412">
                  <c:v>0.6854709143574248</c:v>
                </c:pt>
                <c:pt idx="1413">
                  <c:v>0.68548429415630086</c:v>
                </c:pt>
                <c:pt idx="1414">
                  <c:v>0.68549767395517691</c:v>
                </c:pt>
                <c:pt idx="1415">
                  <c:v>0.68551105375405297</c:v>
                </c:pt>
                <c:pt idx="1416">
                  <c:v>0.68552443355292902</c:v>
                </c:pt>
                <c:pt idx="1417">
                  <c:v>0.68553790824399563</c:v>
                </c:pt>
                <c:pt idx="1418">
                  <c:v>0.68555138293506224</c:v>
                </c:pt>
                <c:pt idx="1419">
                  <c:v>0.68556485762612884</c:v>
                </c:pt>
                <c:pt idx="1420">
                  <c:v>0.68557833231719545</c:v>
                </c:pt>
                <c:pt idx="1421">
                  <c:v>0.68559180700826206</c:v>
                </c:pt>
                <c:pt idx="1422">
                  <c:v>0.68560528169932866</c:v>
                </c:pt>
                <c:pt idx="1423">
                  <c:v>0.68561875639039527</c:v>
                </c:pt>
                <c:pt idx="1424">
                  <c:v>0.68563232597365253</c:v>
                </c:pt>
                <c:pt idx="1425">
                  <c:v>0.6856458955569098</c:v>
                </c:pt>
                <c:pt idx="1426">
                  <c:v>0.68565946514016707</c:v>
                </c:pt>
                <c:pt idx="1427">
                  <c:v>0.68567303472342434</c:v>
                </c:pt>
                <c:pt idx="1428">
                  <c:v>0.6856866043066816</c:v>
                </c:pt>
                <c:pt idx="1429">
                  <c:v>0.68570017388993887</c:v>
                </c:pt>
                <c:pt idx="1430">
                  <c:v>0.68571374347319614</c:v>
                </c:pt>
                <c:pt idx="1431">
                  <c:v>0.6857273130564534</c:v>
                </c:pt>
                <c:pt idx="1432">
                  <c:v>0.68574088263971067</c:v>
                </c:pt>
                <c:pt idx="1433">
                  <c:v>0.68575445222296794</c:v>
                </c:pt>
                <c:pt idx="1434">
                  <c:v>0.6857680218062252</c:v>
                </c:pt>
                <c:pt idx="1435">
                  <c:v>0.68578159138948247</c:v>
                </c:pt>
                <c:pt idx="1436">
                  <c:v>0.68579516097273974</c:v>
                </c:pt>
                <c:pt idx="1437">
                  <c:v>0.685808730555997</c:v>
                </c:pt>
                <c:pt idx="1438">
                  <c:v>0.68582230013925427</c:v>
                </c:pt>
                <c:pt idx="1439">
                  <c:v>0.68583586972251154</c:v>
                </c:pt>
                <c:pt idx="1440">
                  <c:v>0.68584953419795935</c:v>
                </c:pt>
                <c:pt idx="1441">
                  <c:v>0.68586319867340717</c:v>
                </c:pt>
                <c:pt idx="1442">
                  <c:v>0.68587686314885499</c:v>
                </c:pt>
                <c:pt idx="1443">
                  <c:v>0.6858905276243028</c:v>
                </c:pt>
                <c:pt idx="1444">
                  <c:v>0.68590419209975062</c:v>
                </c:pt>
                <c:pt idx="1445">
                  <c:v>0.6859179514673891</c:v>
                </c:pt>
                <c:pt idx="1446">
                  <c:v>0.68593171083502757</c:v>
                </c:pt>
                <c:pt idx="1447">
                  <c:v>0.68594547020266605</c:v>
                </c:pt>
                <c:pt idx="1448">
                  <c:v>0.68595922957030453</c:v>
                </c:pt>
                <c:pt idx="1449">
                  <c:v>0.68597298893794301</c:v>
                </c:pt>
                <c:pt idx="1450">
                  <c:v>0.68598674830558148</c:v>
                </c:pt>
                <c:pt idx="1451">
                  <c:v>0.68600050767321996</c:v>
                </c:pt>
                <c:pt idx="1452">
                  <c:v>0.68601426704085844</c:v>
                </c:pt>
                <c:pt idx="1453">
                  <c:v>0.68602802640849692</c:v>
                </c:pt>
                <c:pt idx="1454">
                  <c:v>0.68604178577613539</c:v>
                </c:pt>
                <c:pt idx="1455">
                  <c:v>0.68605554514377387</c:v>
                </c:pt>
                <c:pt idx="1456">
                  <c:v>0.68606930451141235</c:v>
                </c:pt>
                <c:pt idx="1457">
                  <c:v>0.68608306387905083</c:v>
                </c:pt>
                <c:pt idx="1458">
                  <c:v>0.6860968232466893</c:v>
                </c:pt>
                <c:pt idx="1459">
                  <c:v>0.68611058261432778</c:v>
                </c:pt>
                <c:pt idx="1460">
                  <c:v>0.68612434198196626</c:v>
                </c:pt>
                <c:pt idx="1461">
                  <c:v>0.68613819624179528</c:v>
                </c:pt>
                <c:pt idx="1462">
                  <c:v>0.68615205050162431</c:v>
                </c:pt>
                <c:pt idx="1463">
                  <c:v>0.68616590476145334</c:v>
                </c:pt>
                <c:pt idx="1464">
                  <c:v>0.68617975902128236</c:v>
                </c:pt>
                <c:pt idx="1465">
                  <c:v>0.68619361328111139</c:v>
                </c:pt>
                <c:pt idx="1466">
                  <c:v>0.68620746754094042</c:v>
                </c:pt>
                <c:pt idx="1467">
                  <c:v>0.68622132180076945</c:v>
                </c:pt>
                <c:pt idx="1468">
                  <c:v>0.68623517606059847</c:v>
                </c:pt>
                <c:pt idx="1469">
                  <c:v>0.6862490303204275</c:v>
                </c:pt>
                <c:pt idx="1470">
                  <c:v>0.68626288458025653</c:v>
                </c:pt>
                <c:pt idx="1471">
                  <c:v>0.68627673884008555</c:v>
                </c:pt>
                <c:pt idx="1472">
                  <c:v>0.68629059309991458</c:v>
                </c:pt>
                <c:pt idx="1473">
                  <c:v>0.68630444735974361</c:v>
                </c:pt>
                <c:pt idx="1474">
                  <c:v>0.6863183965117633</c:v>
                </c:pt>
                <c:pt idx="1475">
                  <c:v>0.68633234566378298</c:v>
                </c:pt>
                <c:pt idx="1476">
                  <c:v>0.68634629481580267</c:v>
                </c:pt>
                <c:pt idx="1477">
                  <c:v>0.68636024396782236</c:v>
                </c:pt>
                <c:pt idx="1478">
                  <c:v>0.68637419311984205</c:v>
                </c:pt>
                <c:pt idx="1479">
                  <c:v>0.68638814227186173</c:v>
                </c:pt>
                <c:pt idx="1480">
                  <c:v>0.68640218631607197</c:v>
                </c:pt>
                <c:pt idx="1481">
                  <c:v>0.68641623036028221</c:v>
                </c:pt>
                <c:pt idx="1482">
                  <c:v>0.68643027440449245</c:v>
                </c:pt>
                <c:pt idx="1483">
                  <c:v>0.68644431844870268</c:v>
                </c:pt>
                <c:pt idx="1484">
                  <c:v>0.68645836249291292</c:v>
                </c:pt>
                <c:pt idx="1485">
                  <c:v>0.68647240653712316</c:v>
                </c:pt>
                <c:pt idx="1486">
                  <c:v>0.6864864505813334</c:v>
                </c:pt>
                <c:pt idx="1487">
                  <c:v>0.68650049462554363</c:v>
                </c:pt>
                <c:pt idx="1488">
                  <c:v>0.68651463356194453</c:v>
                </c:pt>
                <c:pt idx="1489">
                  <c:v>0.68652877249834543</c:v>
                </c:pt>
                <c:pt idx="1490">
                  <c:v>0.68654291143474633</c:v>
                </c:pt>
                <c:pt idx="1491">
                  <c:v>0.68655705037114723</c:v>
                </c:pt>
                <c:pt idx="1492">
                  <c:v>0.68657128419973867</c:v>
                </c:pt>
                <c:pt idx="1493">
                  <c:v>0.68658551802833012</c:v>
                </c:pt>
                <c:pt idx="1494">
                  <c:v>0.68659975185692157</c:v>
                </c:pt>
                <c:pt idx="1495">
                  <c:v>0.68661398568551302</c:v>
                </c:pt>
                <c:pt idx="1496">
                  <c:v>0.68662821951410447</c:v>
                </c:pt>
                <c:pt idx="1497">
                  <c:v>0.68664245334269591</c:v>
                </c:pt>
                <c:pt idx="1498">
                  <c:v>0.68665668717128736</c:v>
                </c:pt>
                <c:pt idx="1499">
                  <c:v>0.68667101589206947</c:v>
                </c:pt>
                <c:pt idx="1500">
                  <c:v>0.68668534461285158</c:v>
                </c:pt>
                <c:pt idx="1501">
                  <c:v>0.68669967333363369</c:v>
                </c:pt>
                <c:pt idx="1502">
                  <c:v>0.6867140020544158</c:v>
                </c:pt>
                <c:pt idx="1503">
                  <c:v>0.6867283307751979</c:v>
                </c:pt>
                <c:pt idx="1504">
                  <c:v>0.68674265949598001</c:v>
                </c:pt>
                <c:pt idx="1505">
                  <c:v>0.68675698821676212</c:v>
                </c:pt>
                <c:pt idx="1506">
                  <c:v>0.68677141182973478</c:v>
                </c:pt>
                <c:pt idx="1507">
                  <c:v>0.68678583544270744</c:v>
                </c:pt>
                <c:pt idx="1508">
                  <c:v>0.6868002590556801</c:v>
                </c:pt>
                <c:pt idx="1509">
                  <c:v>0.68681468266865275</c:v>
                </c:pt>
                <c:pt idx="1510">
                  <c:v>0.68682910628162541</c:v>
                </c:pt>
                <c:pt idx="1511">
                  <c:v>0.68684352989459807</c:v>
                </c:pt>
                <c:pt idx="1512">
                  <c:v>0.68685795350757073</c:v>
                </c:pt>
                <c:pt idx="1513">
                  <c:v>0.68687237712054339</c:v>
                </c:pt>
                <c:pt idx="1514">
                  <c:v>0.68688680073351605</c:v>
                </c:pt>
                <c:pt idx="1515">
                  <c:v>0.6869012243464887</c:v>
                </c:pt>
                <c:pt idx="1516">
                  <c:v>0.68691564795946136</c:v>
                </c:pt>
                <c:pt idx="1517">
                  <c:v>0.68693007157243402</c:v>
                </c:pt>
                <c:pt idx="1518">
                  <c:v>0.68694449518540668</c:v>
                </c:pt>
                <c:pt idx="1519">
                  <c:v>0.68695891879837934</c:v>
                </c:pt>
                <c:pt idx="1520">
                  <c:v>0.68697334241135199</c:v>
                </c:pt>
                <c:pt idx="1521">
                  <c:v>0.68698776602432465</c:v>
                </c:pt>
                <c:pt idx="1522">
                  <c:v>0.68700218963729731</c:v>
                </c:pt>
                <c:pt idx="1523">
                  <c:v>0.68701661325026997</c:v>
                </c:pt>
                <c:pt idx="1524">
                  <c:v>0.68703103686324263</c:v>
                </c:pt>
                <c:pt idx="1525">
                  <c:v>0.68704546047621529</c:v>
                </c:pt>
                <c:pt idx="1526">
                  <c:v>0.68705988408918794</c:v>
                </c:pt>
                <c:pt idx="1527">
                  <c:v>0.6870743077021606</c:v>
                </c:pt>
                <c:pt idx="1528">
                  <c:v>0.68708882620732392</c:v>
                </c:pt>
                <c:pt idx="1529">
                  <c:v>0.68710334471248724</c:v>
                </c:pt>
                <c:pt idx="1530">
                  <c:v>0.68711786321765056</c:v>
                </c:pt>
                <c:pt idx="1531">
                  <c:v>0.68713238172281388</c:v>
                </c:pt>
                <c:pt idx="1532">
                  <c:v>0.6871469002279772</c:v>
                </c:pt>
                <c:pt idx="1533">
                  <c:v>0.68716141873314052</c:v>
                </c:pt>
                <c:pt idx="1534">
                  <c:v>0.68717593723830384</c:v>
                </c:pt>
                <c:pt idx="1535">
                  <c:v>0.68719045574346715</c:v>
                </c:pt>
                <c:pt idx="1536">
                  <c:v>0.68720506914082113</c:v>
                </c:pt>
                <c:pt idx="1537">
                  <c:v>0.68721968253817511</c:v>
                </c:pt>
                <c:pt idx="1538">
                  <c:v>0.68723429593552909</c:v>
                </c:pt>
                <c:pt idx="1539">
                  <c:v>0.68724890933288307</c:v>
                </c:pt>
                <c:pt idx="1540">
                  <c:v>0.68726352273023705</c:v>
                </c:pt>
                <c:pt idx="1541">
                  <c:v>0.68727813612759103</c:v>
                </c:pt>
                <c:pt idx="1542">
                  <c:v>0.68729274952494501</c:v>
                </c:pt>
                <c:pt idx="1543">
                  <c:v>0.68730736292229899</c:v>
                </c:pt>
                <c:pt idx="1544">
                  <c:v>0.68732197631965297</c:v>
                </c:pt>
                <c:pt idx="1545">
                  <c:v>0.68733658971700695</c:v>
                </c:pt>
                <c:pt idx="1546">
                  <c:v>0.68735120311436093</c:v>
                </c:pt>
                <c:pt idx="1547">
                  <c:v>0.68736581651171491</c:v>
                </c:pt>
                <c:pt idx="1548">
                  <c:v>0.68738052480125944</c:v>
                </c:pt>
                <c:pt idx="1549">
                  <c:v>0.68739523309080397</c:v>
                </c:pt>
                <c:pt idx="1550">
                  <c:v>0.6874099413803485</c:v>
                </c:pt>
                <c:pt idx="1551">
                  <c:v>0.68742464966989303</c:v>
                </c:pt>
                <c:pt idx="1552">
                  <c:v>0.68743935795943756</c:v>
                </c:pt>
                <c:pt idx="1553">
                  <c:v>0.68745406624898209</c:v>
                </c:pt>
                <c:pt idx="1554">
                  <c:v>0.68746877453852662</c:v>
                </c:pt>
                <c:pt idx="1555">
                  <c:v>0.68748357772026181</c:v>
                </c:pt>
                <c:pt idx="1556">
                  <c:v>0.687498380901997</c:v>
                </c:pt>
                <c:pt idx="1557">
                  <c:v>0.68751318408373219</c:v>
                </c:pt>
                <c:pt idx="1558">
                  <c:v>0.68752798726546738</c:v>
                </c:pt>
                <c:pt idx="1559">
                  <c:v>0.68754279044720257</c:v>
                </c:pt>
                <c:pt idx="1560">
                  <c:v>0.68755759362893776</c:v>
                </c:pt>
                <c:pt idx="1561">
                  <c:v>0.68757239681067295</c:v>
                </c:pt>
                <c:pt idx="1562">
                  <c:v>0.68758719999240814</c:v>
                </c:pt>
                <c:pt idx="1563">
                  <c:v>0.68760200317414333</c:v>
                </c:pt>
                <c:pt idx="1564">
                  <c:v>0.68761680635587852</c:v>
                </c:pt>
                <c:pt idx="1565">
                  <c:v>0.68763160953761371</c:v>
                </c:pt>
                <c:pt idx="1566">
                  <c:v>0.6876464127193489</c:v>
                </c:pt>
                <c:pt idx="1567">
                  <c:v>0.68766121590108409</c:v>
                </c:pt>
                <c:pt idx="1568">
                  <c:v>0.68767601908281928</c:v>
                </c:pt>
                <c:pt idx="1569">
                  <c:v>0.68769082226455447</c:v>
                </c:pt>
                <c:pt idx="1570">
                  <c:v>0.68770572033848021</c:v>
                </c:pt>
                <c:pt idx="1571">
                  <c:v>0.68772061841240595</c:v>
                </c:pt>
                <c:pt idx="1572">
                  <c:v>0.68773551648633169</c:v>
                </c:pt>
                <c:pt idx="1573">
                  <c:v>0.68775041456025743</c:v>
                </c:pt>
                <c:pt idx="1574">
                  <c:v>0.68776531263418317</c:v>
                </c:pt>
                <c:pt idx="1575">
                  <c:v>0.68778021070810891</c:v>
                </c:pt>
                <c:pt idx="1576">
                  <c:v>0.68779510878203465</c:v>
                </c:pt>
                <c:pt idx="1577">
                  <c:v>0.68781000685596039</c:v>
                </c:pt>
                <c:pt idx="1578">
                  <c:v>0.68782499982207679</c:v>
                </c:pt>
                <c:pt idx="1579">
                  <c:v>0.68783999278819319</c:v>
                </c:pt>
                <c:pt idx="1580">
                  <c:v>0.68785498575430959</c:v>
                </c:pt>
                <c:pt idx="1581">
                  <c:v>0.68786997872042599</c:v>
                </c:pt>
                <c:pt idx="1582">
                  <c:v>0.68788497168654239</c:v>
                </c:pt>
                <c:pt idx="1583">
                  <c:v>0.68789996465265879</c:v>
                </c:pt>
                <c:pt idx="1584">
                  <c:v>0.68791495761877519</c:v>
                </c:pt>
                <c:pt idx="1585">
                  <c:v>0.68792995058489159</c:v>
                </c:pt>
                <c:pt idx="1586">
                  <c:v>0.68794494355100799</c:v>
                </c:pt>
                <c:pt idx="1587">
                  <c:v>0.68795993651712439</c:v>
                </c:pt>
                <c:pt idx="1588">
                  <c:v>0.68797492948324079</c:v>
                </c:pt>
                <c:pt idx="1589">
                  <c:v>0.68798992244935719</c:v>
                </c:pt>
                <c:pt idx="1590">
                  <c:v>0.68800491541547359</c:v>
                </c:pt>
                <c:pt idx="1591">
                  <c:v>0.68801990838159</c:v>
                </c:pt>
                <c:pt idx="1592">
                  <c:v>0.6880349013477064</c:v>
                </c:pt>
                <c:pt idx="1593">
                  <c:v>0.6880498943138228</c:v>
                </c:pt>
                <c:pt idx="1594">
                  <c:v>0.68806498217212975</c:v>
                </c:pt>
                <c:pt idx="1595">
                  <c:v>0.6880800700304367</c:v>
                </c:pt>
                <c:pt idx="1596">
                  <c:v>0.68809515788874365</c:v>
                </c:pt>
                <c:pt idx="1597">
                  <c:v>0.6881102457470506</c:v>
                </c:pt>
                <c:pt idx="1598">
                  <c:v>0.68812533360535755</c:v>
                </c:pt>
                <c:pt idx="1599">
                  <c:v>0.6881404214636645</c:v>
                </c:pt>
                <c:pt idx="1600">
                  <c:v>0.68815550932197145</c:v>
                </c:pt>
                <c:pt idx="1601">
                  <c:v>0.6881705971802784</c:v>
                </c:pt>
                <c:pt idx="1602">
                  <c:v>0.68818568503858535</c:v>
                </c:pt>
                <c:pt idx="1603">
                  <c:v>0.6882007728968923</c:v>
                </c:pt>
                <c:pt idx="1604">
                  <c:v>0.68821586075519925</c:v>
                </c:pt>
                <c:pt idx="1605">
                  <c:v>0.6882309486135062</c:v>
                </c:pt>
                <c:pt idx="1606">
                  <c:v>0.68824613136400381</c:v>
                </c:pt>
                <c:pt idx="1607">
                  <c:v>0.68826131411450142</c:v>
                </c:pt>
                <c:pt idx="1608">
                  <c:v>0.68827649686499903</c:v>
                </c:pt>
                <c:pt idx="1609">
                  <c:v>0.68829167961549664</c:v>
                </c:pt>
                <c:pt idx="1610">
                  <c:v>0.68830686236599425</c:v>
                </c:pt>
                <c:pt idx="1611">
                  <c:v>0.68832204511649187</c:v>
                </c:pt>
                <c:pt idx="1612">
                  <c:v>0.68833722786698948</c:v>
                </c:pt>
                <c:pt idx="1613">
                  <c:v>0.68835241061748709</c:v>
                </c:pt>
                <c:pt idx="1614">
                  <c:v>0.6883675933679847</c:v>
                </c:pt>
                <c:pt idx="1615">
                  <c:v>0.68838277611848231</c:v>
                </c:pt>
                <c:pt idx="1616">
                  <c:v>0.68839795886897992</c:v>
                </c:pt>
                <c:pt idx="1617">
                  <c:v>0.68841314161947753</c:v>
                </c:pt>
                <c:pt idx="1618">
                  <c:v>0.68842832436997514</c:v>
                </c:pt>
                <c:pt idx="1619">
                  <c:v>0.68844350712047275</c:v>
                </c:pt>
                <c:pt idx="1620">
                  <c:v>0.68845868987097036</c:v>
                </c:pt>
                <c:pt idx="1621">
                  <c:v>0.68847396751365852</c:v>
                </c:pt>
                <c:pt idx="1622">
                  <c:v>0.68848924515634669</c:v>
                </c:pt>
                <c:pt idx="1623">
                  <c:v>0.68850452279903485</c:v>
                </c:pt>
                <c:pt idx="1624">
                  <c:v>0.68851980044172301</c:v>
                </c:pt>
                <c:pt idx="1625">
                  <c:v>0.68853507808441117</c:v>
                </c:pt>
                <c:pt idx="1626">
                  <c:v>0.68855035572709933</c:v>
                </c:pt>
                <c:pt idx="1627">
                  <c:v>0.68856563336978749</c:v>
                </c:pt>
                <c:pt idx="1628">
                  <c:v>0.68858091101247565</c:v>
                </c:pt>
                <c:pt idx="1629">
                  <c:v>0.68859618865516381</c:v>
                </c:pt>
                <c:pt idx="1630">
                  <c:v>0.68861146629785197</c:v>
                </c:pt>
                <c:pt idx="1631">
                  <c:v>0.68862674394054013</c:v>
                </c:pt>
                <c:pt idx="1632">
                  <c:v>0.68864202158322829</c:v>
                </c:pt>
                <c:pt idx="1633">
                  <c:v>0.68865729922591645</c:v>
                </c:pt>
                <c:pt idx="1634">
                  <c:v>0.68867257686860461</c:v>
                </c:pt>
                <c:pt idx="1635">
                  <c:v>0.68868794940348343</c:v>
                </c:pt>
                <c:pt idx="1636">
                  <c:v>0.68870332193836226</c:v>
                </c:pt>
                <c:pt idx="1637">
                  <c:v>0.68871869447324108</c:v>
                </c:pt>
                <c:pt idx="1638">
                  <c:v>0.6887340670081199</c:v>
                </c:pt>
                <c:pt idx="1639">
                  <c:v>0.68874943954299872</c:v>
                </c:pt>
                <c:pt idx="1640">
                  <c:v>0.68876490697006809</c:v>
                </c:pt>
                <c:pt idx="1641">
                  <c:v>0.68878037439713746</c:v>
                </c:pt>
                <c:pt idx="1642">
                  <c:v>0.68879584182420683</c:v>
                </c:pt>
                <c:pt idx="1643">
                  <c:v>0.6888113092512762</c:v>
                </c:pt>
                <c:pt idx="1644">
                  <c:v>0.68882677667834558</c:v>
                </c:pt>
                <c:pt idx="1645">
                  <c:v>0.68884224410541495</c:v>
                </c:pt>
                <c:pt idx="1646">
                  <c:v>0.68885771153248432</c:v>
                </c:pt>
                <c:pt idx="1647">
                  <c:v>0.68887317895955369</c:v>
                </c:pt>
                <c:pt idx="1648">
                  <c:v>0.68888864638662306</c:v>
                </c:pt>
                <c:pt idx="1649">
                  <c:v>0.68890411381369243</c:v>
                </c:pt>
                <c:pt idx="1650">
                  <c:v>0.6889195812407618</c:v>
                </c:pt>
                <c:pt idx="1651">
                  <c:v>0.68893504866783117</c:v>
                </c:pt>
                <c:pt idx="1652">
                  <c:v>0.68895051609490054</c:v>
                </c:pt>
                <c:pt idx="1653">
                  <c:v>0.68896607841416058</c:v>
                </c:pt>
                <c:pt idx="1654">
                  <c:v>0.68898164073342061</c:v>
                </c:pt>
                <c:pt idx="1655">
                  <c:v>0.68899720305268064</c:v>
                </c:pt>
                <c:pt idx="1656">
                  <c:v>0.68901276537194067</c:v>
                </c:pt>
                <c:pt idx="1657">
                  <c:v>0.6890283276912007</c:v>
                </c:pt>
                <c:pt idx="1658">
                  <c:v>0.68904389001046074</c:v>
                </c:pt>
                <c:pt idx="1659">
                  <c:v>0.68905945232972077</c:v>
                </c:pt>
                <c:pt idx="1660">
                  <c:v>0.6890750146489808</c:v>
                </c:pt>
                <c:pt idx="1661">
                  <c:v>0.68909067186043149</c:v>
                </c:pt>
                <c:pt idx="1662">
                  <c:v>0.68910632907188218</c:v>
                </c:pt>
                <c:pt idx="1663">
                  <c:v>0.68912198628333288</c:v>
                </c:pt>
                <c:pt idx="1664">
                  <c:v>0.68913764349478357</c:v>
                </c:pt>
                <c:pt idx="1665">
                  <c:v>0.68915330070623426</c:v>
                </c:pt>
                <c:pt idx="1666">
                  <c:v>0.68916895791768495</c:v>
                </c:pt>
                <c:pt idx="1667">
                  <c:v>0.68918461512913565</c:v>
                </c:pt>
                <c:pt idx="1668">
                  <c:v>0.68920027234058634</c:v>
                </c:pt>
                <c:pt idx="1669">
                  <c:v>0.68921592955203703</c:v>
                </c:pt>
                <c:pt idx="1670">
                  <c:v>0.68923158676348772</c:v>
                </c:pt>
                <c:pt idx="1671">
                  <c:v>0.68924733886712897</c:v>
                </c:pt>
                <c:pt idx="1672">
                  <c:v>0.68926309097077021</c:v>
                </c:pt>
                <c:pt idx="1673">
                  <c:v>0.68927884307441145</c:v>
                </c:pt>
                <c:pt idx="1674">
                  <c:v>0.68929459517805269</c:v>
                </c:pt>
                <c:pt idx="1675">
                  <c:v>0.68931034728169394</c:v>
                </c:pt>
                <c:pt idx="1676">
                  <c:v>0.68932609938533518</c:v>
                </c:pt>
                <c:pt idx="1677">
                  <c:v>0.68934185148897642</c:v>
                </c:pt>
                <c:pt idx="1678">
                  <c:v>0.68935769848480832</c:v>
                </c:pt>
                <c:pt idx="1679">
                  <c:v>0.68937354548064023</c:v>
                </c:pt>
                <c:pt idx="1680">
                  <c:v>0.68938939247647213</c:v>
                </c:pt>
                <c:pt idx="1681">
                  <c:v>0.68940523947230403</c:v>
                </c:pt>
                <c:pt idx="1682">
                  <c:v>0.68942108646813594</c:v>
                </c:pt>
                <c:pt idx="1683">
                  <c:v>0.68943693346396784</c:v>
                </c:pt>
                <c:pt idx="1684">
                  <c:v>0.68945278045979974</c:v>
                </c:pt>
                <c:pt idx="1685">
                  <c:v>0.68946872234782219</c:v>
                </c:pt>
                <c:pt idx="1686">
                  <c:v>0.68948466423584465</c:v>
                </c:pt>
                <c:pt idx="1687">
                  <c:v>0.6895006061238671</c:v>
                </c:pt>
                <c:pt idx="1688">
                  <c:v>0.68951654801188955</c:v>
                </c:pt>
                <c:pt idx="1689">
                  <c:v>0.689532489899912</c:v>
                </c:pt>
                <c:pt idx="1690">
                  <c:v>0.68954843178793446</c:v>
                </c:pt>
                <c:pt idx="1691">
                  <c:v>0.68956437367595691</c:v>
                </c:pt>
                <c:pt idx="1692">
                  <c:v>0.68958031556397936</c:v>
                </c:pt>
                <c:pt idx="1693">
                  <c:v>0.68959625745200182</c:v>
                </c:pt>
                <c:pt idx="1694">
                  <c:v>0.68961229423221493</c:v>
                </c:pt>
                <c:pt idx="1695">
                  <c:v>0.68962833101242804</c:v>
                </c:pt>
                <c:pt idx="1696">
                  <c:v>0.68964436779264116</c:v>
                </c:pt>
                <c:pt idx="1697">
                  <c:v>0.68966040457285427</c:v>
                </c:pt>
                <c:pt idx="1698">
                  <c:v>0.68967644135306738</c:v>
                </c:pt>
                <c:pt idx="1699">
                  <c:v>0.6896924781332805</c:v>
                </c:pt>
                <c:pt idx="1700">
                  <c:v>0.68970851491349361</c:v>
                </c:pt>
                <c:pt idx="1701">
                  <c:v>0.68972455169370672</c:v>
                </c:pt>
                <c:pt idx="1702">
                  <c:v>0.68974058847391984</c:v>
                </c:pt>
                <c:pt idx="1703">
                  <c:v>0.6897567201463235</c:v>
                </c:pt>
                <c:pt idx="1704">
                  <c:v>0.68977285181872716</c:v>
                </c:pt>
                <c:pt idx="1705">
                  <c:v>0.68978898349113082</c:v>
                </c:pt>
                <c:pt idx="1706">
                  <c:v>0.68980511516353449</c:v>
                </c:pt>
                <c:pt idx="1707">
                  <c:v>0.68982124683593815</c:v>
                </c:pt>
                <c:pt idx="1708">
                  <c:v>0.68983737850834181</c:v>
                </c:pt>
                <c:pt idx="1709">
                  <c:v>0.68985351018074548</c:v>
                </c:pt>
                <c:pt idx="1710">
                  <c:v>0.68986964185314914</c:v>
                </c:pt>
                <c:pt idx="1711">
                  <c:v>0.6898857735255528</c:v>
                </c:pt>
                <c:pt idx="1712">
                  <c:v>0.68990190519795647</c:v>
                </c:pt>
                <c:pt idx="1713">
                  <c:v>0.68991803687036013</c:v>
                </c:pt>
                <c:pt idx="1714">
                  <c:v>0.68993416854276379</c:v>
                </c:pt>
                <c:pt idx="1715">
                  <c:v>0.68995039510735812</c:v>
                </c:pt>
                <c:pt idx="1716">
                  <c:v>0.68996662167195244</c:v>
                </c:pt>
                <c:pt idx="1717">
                  <c:v>0.68998284823654676</c:v>
                </c:pt>
                <c:pt idx="1718">
                  <c:v>0.68999907480114109</c:v>
                </c:pt>
                <c:pt idx="1719">
                  <c:v>0.69001530136573541</c:v>
                </c:pt>
                <c:pt idx="1720">
                  <c:v>0.69003152793032974</c:v>
                </c:pt>
                <c:pt idx="1721">
                  <c:v>0.69004775449492406</c:v>
                </c:pt>
                <c:pt idx="1722">
                  <c:v>0.69006398105951838</c:v>
                </c:pt>
                <c:pt idx="1723">
                  <c:v>0.69008020762411271</c:v>
                </c:pt>
                <c:pt idx="1724">
                  <c:v>0.69009643418870703</c:v>
                </c:pt>
                <c:pt idx="1725">
                  <c:v>0.69011266075330135</c:v>
                </c:pt>
                <c:pt idx="1726">
                  <c:v>0.69012898221008623</c:v>
                </c:pt>
                <c:pt idx="1727">
                  <c:v>0.6901453036668711</c:v>
                </c:pt>
                <c:pt idx="1728">
                  <c:v>0.69016162512365598</c:v>
                </c:pt>
                <c:pt idx="1729">
                  <c:v>0.69017794658044085</c:v>
                </c:pt>
                <c:pt idx="1730">
                  <c:v>0.69019436292941638</c:v>
                </c:pt>
                <c:pt idx="1731">
                  <c:v>0.69021077927839192</c:v>
                </c:pt>
                <c:pt idx="1732">
                  <c:v>0.69022719562736745</c:v>
                </c:pt>
                <c:pt idx="1733">
                  <c:v>0.69024361197634299</c:v>
                </c:pt>
                <c:pt idx="1734">
                  <c:v>0.69026002832531852</c:v>
                </c:pt>
                <c:pt idx="1735">
                  <c:v>0.69027644467429405</c:v>
                </c:pt>
                <c:pt idx="1736">
                  <c:v>0.69029286102326959</c:v>
                </c:pt>
                <c:pt idx="1737">
                  <c:v>0.69030927737224512</c:v>
                </c:pt>
                <c:pt idx="1738">
                  <c:v>0.69032569372122066</c:v>
                </c:pt>
                <c:pt idx="1739">
                  <c:v>0.69034211007019619</c:v>
                </c:pt>
                <c:pt idx="1740">
                  <c:v>0.69035852641917173</c:v>
                </c:pt>
                <c:pt idx="1741">
                  <c:v>0.69037503766033781</c:v>
                </c:pt>
                <c:pt idx="1742">
                  <c:v>0.69039154890150389</c:v>
                </c:pt>
                <c:pt idx="1743">
                  <c:v>0.69040806014266998</c:v>
                </c:pt>
                <c:pt idx="1744">
                  <c:v>0.69042457138383606</c:v>
                </c:pt>
                <c:pt idx="1745">
                  <c:v>0.69044108262500214</c:v>
                </c:pt>
                <c:pt idx="1746">
                  <c:v>0.69045759386616823</c:v>
                </c:pt>
                <c:pt idx="1747">
                  <c:v>0.69047410510733431</c:v>
                </c:pt>
                <c:pt idx="1748">
                  <c:v>0.6904906163485004</c:v>
                </c:pt>
                <c:pt idx="1749">
                  <c:v>0.69050712758966648</c:v>
                </c:pt>
                <c:pt idx="1750">
                  <c:v>0.69052363883083256</c:v>
                </c:pt>
                <c:pt idx="1751">
                  <c:v>0.69054024496418931</c:v>
                </c:pt>
                <c:pt idx="1752">
                  <c:v>0.69055685109754605</c:v>
                </c:pt>
                <c:pt idx="1753">
                  <c:v>0.6905734572309028</c:v>
                </c:pt>
                <c:pt idx="1754">
                  <c:v>0.69059006336425954</c:v>
                </c:pt>
                <c:pt idx="1755">
                  <c:v>0.69060666949761629</c:v>
                </c:pt>
                <c:pt idx="1756">
                  <c:v>0.69062327563097303</c:v>
                </c:pt>
                <c:pt idx="1757">
                  <c:v>0.69063988176432978</c:v>
                </c:pt>
                <c:pt idx="1758">
                  <c:v>0.69065648789768652</c:v>
                </c:pt>
                <c:pt idx="1759">
                  <c:v>0.69067309403104327</c:v>
                </c:pt>
                <c:pt idx="1760">
                  <c:v>0.69068970016440001</c:v>
                </c:pt>
                <c:pt idx="1761">
                  <c:v>0.69070640118994742</c:v>
                </c:pt>
                <c:pt idx="1762">
                  <c:v>0.69072310221549482</c:v>
                </c:pt>
                <c:pt idx="1763">
                  <c:v>0.69073980324104223</c:v>
                </c:pt>
                <c:pt idx="1764">
                  <c:v>0.69075650426658963</c:v>
                </c:pt>
                <c:pt idx="1765">
                  <c:v>0.69077320529213704</c:v>
                </c:pt>
                <c:pt idx="1766">
                  <c:v>0.69078990631768444</c:v>
                </c:pt>
                <c:pt idx="1767">
                  <c:v>0.69080660734323185</c:v>
                </c:pt>
                <c:pt idx="1768">
                  <c:v>0.69082330836877925</c:v>
                </c:pt>
                <c:pt idx="1769">
                  <c:v>0.69084010428651721</c:v>
                </c:pt>
                <c:pt idx="1770">
                  <c:v>0.69085690020425516</c:v>
                </c:pt>
                <c:pt idx="1771">
                  <c:v>0.69087379101418378</c:v>
                </c:pt>
                <c:pt idx="1772">
                  <c:v>0.6908906818241124</c:v>
                </c:pt>
                <c:pt idx="1773">
                  <c:v>0.69090757263404101</c:v>
                </c:pt>
                <c:pt idx="1774">
                  <c:v>0.69092446344396963</c:v>
                </c:pt>
                <c:pt idx="1775">
                  <c:v>0.69094135425389824</c:v>
                </c:pt>
                <c:pt idx="1776">
                  <c:v>0.69095824506382686</c:v>
                </c:pt>
                <c:pt idx="1777">
                  <c:v>0.69097513587375547</c:v>
                </c:pt>
                <c:pt idx="1778">
                  <c:v>0.69099202668368409</c:v>
                </c:pt>
                <c:pt idx="1779">
                  <c:v>0.69100891749361271</c:v>
                </c:pt>
                <c:pt idx="1780">
                  <c:v>0.69102590319573187</c:v>
                </c:pt>
                <c:pt idx="1781">
                  <c:v>0.69104288889785104</c:v>
                </c:pt>
                <c:pt idx="1782">
                  <c:v>0.6910598745999702</c:v>
                </c:pt>
                <c:pt idx="1783">
                  <c:v>0.69107686030208937</c:v>
                </c:pt>
                <c:pt idx="1784">
                  <c:v>0.69109384600420853</c:v>
                </c:pt>
                <c:pt idx="1785">
                  <c:v>0.69111092659851836</c:v>
                </c:pt>
                <c:pt idx="1786">
                  <c:v>0.69112800719282819</c:v>
                </c:pt>
                <c:pt idx="1787">
                  <c:v>0.69114508778713801</c:v>
                </c:pt>
                <c:pt idx="1788">
                  <c:v>0.69116216838144784</c:v>
                </c:pt>
                <c:pt idx="1789">
                  <c:v>0.69117924897575767</c:v>
                </c:pt>
                <c:pt idx="1790">
                  <c:v>0.69119632957006749</c:v>
                </c:pt>
                <c:pt idx="1791">
                  <c:v>0.69121341016437732</c:v>
                </c:pt>
                <c:pt idx="1792">
                  <c:v>0.69123049075868714</c:v>
                </c:pt>
                <c:pt idx="1793">
                  <c:v>0.69124757135299697</c:v>
                </c:pt>
                <c:pt idx="1794">
                  <c:v>0.69126474683949735</c:v>
                </c:pt>
                <c:pt idx="1795">
                  <c:v>0.69128192232599772</c:v>
                </c:pt>
                <c:pt idx="1796">
                  <c:v>0.6912990978124981</c:v>
                </c:pt>
                <c:pt idx="1797">
                  <c:v>0.69131627329899847</c:v>
                </c:pt>
                <c:pt idx="1798">
                  <c:v>0.69133344878549885</c:v>
                </c:pt>
                <c:pt idx="1799">
                  <c:v>0.69135062427199923</c:v>
                </c:pt>
                <c:pt idx="1800">
                  <c:v>0.6913677997584996</c:v>
                </c:pt>
                <c:pt idx="1801">
                  <c:v>0.69138497524499998</c:v>
                </c:pt>
                <c:pt idx="1802">
                  <c:v>0.69140215073150035</c:v>
                </c:pt>
                <c:pt idx="1803">
                  <c:v>0.69141932621800073</c:v>
                </c:pt>
                <c:pt idx="1804">
                  <c:v>0.69143650170450111</c:v>
                </c:pt>
                <c:pt idx="1805">
                  <c:v>0.69145367719100148</c:v>
                </c:pt>
                <c:pt idx="1806">
                  <c:v>0.69147085267750186</c:v>
                </c:pt>
                <c:pt idx="1807">
                  <c:v>0.69148812305619289</c:v>
                </c:pt>
                <c:pt idx="1808">
                  <c:v>0.69150539343488393</c:v>
                </c:pt>
                <c:pt idx="1809">
                  <c:v>0.69152266381357497</c:v>
                </c:pt>
                <c:pt idx="1810">
                  <c:v>0.691539934192266</c:v>
                </c:pt>
                <c:pt idx="1811">
                  <c:v>0.69155729946314759</c:v>
                </c:pt>
                <c:pt idx="1812">
                  <c:v>0.69157466473402918</c:v>
                </c:pt>
                <c:pt idx="1813">
                  <c:v>0.69159203000491076</c:v>
                </c:pt>
                <c:pt idx="1814">
                  <c:v>0.69160939527579235</c:v>
                </c:pt>
                <c:pt idx="1815">
                  <c:v>0.69162676054667394</c:v>
                </c:pt>
                <c:pt idx="1816">
                  <c:v>0.69164412581755552</c:v>
                </c:pt>
                <c:pt idx="1817">
                  <c:v>0.69166149108843711</c:v>
                </c:pt>
                <c:pt idx="1818">
                  <c:v>0.69167885635931869</c:v>
                </c:pt>
                <c:pt idx="1819">
                  <c:v>0.69169631652239094</c:v>
                </c:pt>
                <c:pt idx="1820">
                  <c:v>0.69171377668546319</c:v>
                </c:pt>
                <c:pt idx="1821">
                  <c:v>0.69173123684853544</c:v>
                </c:pt>
                <c:pt idx="1822">
                  <c:v>0.69174869701160768</c:v>
                </c:pt>
                <c:pt idx="1823">
                  <c:v>0.69176615717467993</c:v>
                </c:pt>
                <c:pt idx="1824">
                  <c:v>0.69178361733775218</c:v>
                </c:pt>
                <c:pt idx="1825">
                  <c:v>0.69180107750082442</c:v>
                </c:pt>
                <c:pt idx="1826">
                  <c:v>0.69181853766389667</c:v>
                </c:pt>
                <c:pt idx="1827">
                  <c:v>0.69183599782696892</c:v>
                </c:pt>
                <c:pt idx="1828">
                  <c:v>0.69185345799004117</c:v>
                </c:pt>
                <c:pt idx="1829">
                  <c:v>0.69187101304530396</c:v>
                </c:pt>
                <c:pt idx="1830">
                  <c:v>0.69188856810056676</c:v>
                </c:pt>
                <c:pt idx="1831">
                  <c:v>0.69190612315582956</c:v>
                </c:pt>
                <c:pt idx="1832">
                  <c:v>0.69192367821109235</c:v>
                </c:pt>
                <c:pt idx="1833">
                  <c:v>0.69194123326635515</c:v>
                </c:pt>
                <c:pt idx="1834">
                  <c:v>0.69195878832161795</c:v>
                </c:pt>
                <c:pt idx="1835">
                  <c:v>0.69197634337688074</c:v>
                </c:pt>
                <c:pt idx="1836">
                  <c:v>0.69199389843214354</c:v>
                </c:pt>
                <c:pt idx="1837">
                  <c:v>0.692011548379597</c:v>
                </c:pt>
                <c:pt idx="1838">
                  <c:v>0.69202919832705045</c:v>
                </c:pt>
                <c:pt idx="1839">
                  <c:v>0.69204684827450391</c:v>
                </c:pt>
                <c:pt idx="1840">
                  <c:v>0.69206449822195737</c:v>
                </c:pt>
                <c:pt idx="1841">
                  <c:v>0.69208214816941083</c:v>
                </c:pt>
                <c:pt idx="1842">
                  <c:v>0.69209979811686428</c:v>
                </c:pt>
                <c:pt idx="1843">
                  <c:v>0.69211744806431774</c:v>
                </c:pt>
                <c:pt idx="1844">
                  <c:v>0.6921350980117712</c:v>
                </c:pt>
                <c:pt idx="1845">
                  <c:v>0.69215274795922466</c:v>
                </c:pt>
                <c:pt idx="1846">
                  <c:v>0.69217039790667811</c:v>
                </c:pt>
                <c:pt idx="1847">
                  <c:v>0.69218804785413157</c:v>
                </c:pt>
                <c:pt idx="1848">
                  <c:v>0.69220569780158503</c:v>
                </c:pt>
                <c:pt idx="1849">
                  <c:v>0.69222344264122904</c:v>
                </c:pt>
                <c:pt idx="1850">
                  <c:v>0.69224118748087304</c:v>
                </c:pt>
                <c:pt idx="1851">
                  <c:v>0.69225893232051705</c:v>
                </c:pt>
                <c:pt idx="1852">
                  <c:v>0.69227667716016106</c:v>
                </c:pt>
                <c:pt idx="1853">
                  <c:v>0.69229442199980507</c:v>
                </c:pt>
                <c:pt idx="1854">
                  <c:v>0.69231226173163973</c:v>
                </c:pt>
                <c:pt idx="1855">
                  <c:v>0.6923301014634744</c:v>
                </c:pt>
                <c:pt idx="1856">
                  <c:v>0.69234794119530907</c:v>
                </c:pt>
                <c:pt idx="1857">
                  <c:v>0.69236578092714374</c:v>
                </c:pt>
                <c:pt idx="1858">
                  <c:v>0.6923836206589784</c:v>
                </c:pt>
                <c:pt idx="1859">
                  <c:v>0.69240146039081307</c:v>
                </c:pt>
                <c:pt idx="1860">
                  <c:v>0.69241930012264774</c:v>
                </c:pt>
                <c:pt idx="1861">
                  <c:v>0.69243713985448241</c:v>
                </c:pt>
                <c:pt idx="1862">
                  <c:v>0.69245497958631708</c:v>
                </c:pt>
                <c:pt idx="1863">
                  <c:v>0.69247291421034241</c:v>
                </c:pt>
                <c:pt idx="1864">
                  <c:v>0.69249084883436773</c:v>
                </c:pt>
                <c:pt idx="1865">
                  <c:v>0.69250878345839306</c:v>
                </c:pt>
                <c:pt idx="1866">
                  <c:v>0.69252671808241839</c:v>
                </c:pt>
                <c:pt idx="1867">
                  <c:v>0.69254465270644372</c:v>
                </c:pt>
                <c:pt idx="1868">
                  <c:v>0.69256258733046905</c:v>
                </c:pt>
                <c:pt idx="1869">
                  <c:v>0.69258052195449438</c:v>
                </c:pt>
                <c:pt idx="1870">
                  <c:v>0.69259845657851971</c:v>
                </c:pt>
                <c:pt idx="1871">
                  <c:v>0.69261639120254503</c:v>
                </c:pt>
                <c:pt idx="1872">
                  <c:v>0.69263432582657036</c:v>
                </c:pt>
                <c:pt idx="1873">
                  <c:v>0.69265235534278624</c:v>
                </c:pt>
                <c:pt idx="1874">
                  <c:v>0.69267038485900212</c:v>
                </c:pt>
                <c:pt idx="1875">
                  <c:v>0.692688414375218</c:v>
                </c:pt>
                <c:pt idx="1876">
                  <c:v>0.69270644389143388</c:v>
                </c:pt>
                <c:pt idx="1877">
                  <c:v>0.69272447340764975</c:v>
                </c:pt>
                <c:pt idx="1878">
                  <c:v>0.69274250292386563</c:v>
                </c:pt>
                <c:pt idx="1879">
                  <c:v>0.69276053244008151</c:v>
                </c:pt>
                <c:pt idx="1880">
                  <c:v>0.69277856195629739</c:v>
                </c:pt>
                <c:pt idx="1881">
                  <c:v>0.69279659147251327</c:v>
                </c:pt>
                <c:pt idx="1882">
                  <c:v>0.69281471588091981</c:v>
                </c:pt>
                <c:pt idx="1883">
                  <c:v>0.69283284028932635</c:v>
                </c:pt>
                <c:pt idx="1884">
                  <c:v>0.69285096469773289</c:v>
                </c:pt>
                <c:pt idx="1885">
                  <c:v>0.69286908910613942</c:v>
                </c:pt>
                <c:pt idx="1886">
                  <c:v>0.69288721351454596</c:v>
                </c:pt>
                <c:pt idx="1887">
                  <c:v>0.6929053379229525</c:v>
                </c:pt>
                <c:pt idx="1888">
                  <c:v>0.69292346233135904</c:v>
                </c:pt>
                <c:pt idx="1889">
                  <c:v>0.69294158673976558</c:v>
                </c:pt>
                <c:pt idx="1890">
                  <c:v>0.69295971114817212</c:v>
                </c:pt>
                <c:pt idx="1891">
                  <c:v>0.69297793044876921</c:v>
                </c:pt>
                <c:pt idx="1892">
                  <c:v>0.6929961497493663</c:v>
                </c:pt>
                <c:pt idx="1893">
                  <c:v>0.69301436904996339</c:v>
                </c:pt>
                <c:pt idx="1894">
                  <c:v>0.69303258835056047</c:v>
                </c:pt>
                <c:pt idx="1895">
                  <c:v>0.69305080765115756</c:v>
                </c:pt>
                <c:pt idx="1896">
                  <c:v>0.69306902695175465</c:v>
                </c:pt>
                <c:pt idx="1897">
                  <c:v>0.69308724625235174</c:v>
                </c:pt>
                <c:pt idx="1898">
                  <c:v>0.69310556044513949</c:v>
                </c:pt>
                <c:pt idx="1899">
                  <c:v>0.69312387463792724</c:v>
                </c:pt>
                <c:pt idx="1900">
                  <c:v>0.69314218883071499</c:v>
                </c:pt>
                <c:pt idx="1901">
                  <c:v>0.69316050302350274</c:v>
                </c:pt>
                <c:pt idx="1902">
                  <c:v>0.69317881721629049</c:v>
                </c:pt>
                <c:pt idx="1903">
                  <c:v>0.69319713140907824</c:v>
                </c:pt>
                <c:pt idx="1904">
                  <c:v>0.69321544560186599</c:v>
                </c:pt>
                <c:pt idx="1905">
                  <c:v>0.69323375979465374</c:v>
                </c:pt>
                <c:pt idx="1906">
                  <c:v>0.69325207398744149</c:v>
                </c:pt>
                <c:pt idx="1907">
                  <c:v>0.69327038818022924</c:v>
                </c:pt>
                <c:pt idx="1908">
                  <c:v>0.69328870237301699</c:v>
                </c:pt>
                <c:pt idx="1909">
                  <c:v>0.69330701656580473</c:v>
                </c:pt>
                <c:pt idx="1910">
                  <c:v>0.69332533075859248</c:v>
                </c:pt>
                <c:pt idx="1911">
                  <c:v>0.69334364495138023</c:v>
                </c:pt>
                <c:pt idx="1912">
                  <c:v>0.69336205403635853</c:v>
                </c:pt>
                <c:pt idx="1913">
                  <c:v>0.69338046312133683</c:v>
                </c:pt>
                <c:pt idx="1914">
                  <c:v>0.69339887220631513</c:v>
                </c:pt>
                <c:pt idx="1915">
                  <c:v>0.69341728129129343</c:v>
                </c:pt>
                <c:pt idx="1916">
                  <c:v>0.69343569037627173</c:v>
                </c:pt>
                <c:pt idx="1917">
                  <c:v>0.69345409946125003</c:v>
                </c:pt>
                <c:pt idx="1918">
                  <c:v>0.69347250854622833</c:v>
                </c:pt>
                <c:pt idx="1919">
                  <c:v>0.69349091763120663</c:v>
                </c:pt>
                <c:pt idx="1920">
                  <c:v>0.69350932671618493</c:v>
                </c:pt>
                <c:pt idx="1921">
                  <c:v>0.69352773580116323</c:v>
                </c:pt>
                <c:pt idx="1922">
                  <c:v>0.69354614488614152</c:v>
                </c:pt>
                <c:pt idx="1923">
                  <c:v>0.69356455397111982</c:v>
                </c:pt>
                <c:pt idx="1924">
                  <c:v>0.69358296305609812</c:v>
                </c:pt>
                <c:pt idx="1925">
                  <c:v>0.69360137214107642</c:v>
                </c:pt>
                <c:pt idx="1926">
                  <c:v>0.69361978122605472</c:v>
                </c:pt>
                <c:pt idx="1927">
                  <c:v>0.69363828520322368</c:v>
                </c:pt>
                <c:pt idx="1928">
                  <c:v>0.69365678918039264</c:v>
                </c:pt>
                <c:pt idx="1929">
                  <c:v>0.6936752931575616</c:v>
                </c:pt>
                <c:pt idx="1930">
                  <c:v>0.69369379713473056</c:v>
                </c:pt>
                <c:pt idx="1931">
                  <c:v>0.69371230111189952</c:v>
                </c:pt>
                <c:pt idx="1932">
                  <c:v>0.69373080508906848</c:v>
                </c:pt>
                <c:pt idx="1933">
                  <c:v>0.69374930906623744</c:v>
                </c:pt>
                <c:pt idx="1934">
                  <c:v>0.6937678130434064</c:v>
                </c:pt>
                <c:pt idx="1935">
                  <c:v>0.69378631702057536</c:v>
                </c:pt>
                <c:pt idx="1936">
                  <c:v>0.69380482099774432</c:v>
                </c:pt>
                <c:pt idx="1937">
                  <c:v>0.69382341986710383</c:v>
                </c:pt>
                <c:pt idx="1938">
                  <c:v>0.69384201873646334</c:v>
                </c:pt>
                <c:pt idx="1939">
                  <c:v>0.69386061760582285</c:v>
                </c:pt>
                <c:pt idx="1940">
                  <c:v>0.69387921647518236</c:v>
                </c:pt>
                <c:pt idx="1941">
                  <c:v>0.69389781534454187</c:v>
                </c:pt>
                <c:pt idx="1942">
                  <c:v>0.69391641421390138</c:v>
                </c:pt>
                <c:pt idx="1943">
                  <c:v>0.69393501308326089</c:v>
                </c:pt>
                <c:pt idx="1944">
                  <c:v>0.6939536119526204</c:v>
                </c:pt>
                <c:pt idx="1945">
                  <c:v>0.69397221082197991</c:v>
                </c:pt>
                <c:pt idx="1946">
                  <c:v>0.69399080969133942</c:v>
                </c:pt>
                <c:pt idx="1947">
                  <c:v>0.69400950345288959</c:v>
                </c:pt>
                <c:pt idx="1948">
                  <c:v>0.69402819721443976</c:v>
                </c:pt>
                <c:pt idx="1949">
                  <c:v>0.69404689097598993</c:v>
                </c:pt>
                <c:pt idx="1950">
                  <c:v>0.6940655847375401</c:v>
                </c:pt>
                <c:pt idx="1951">
                  <c:v>0.69408427849909027</c:v>
                </c:pt>
                <c:pt idx="1952">
                  <c:v>0.69410297226064044</c:v>
                </c:pt>
                <c:pt idx="1953">
                  <c:v>0.69412166602219061</c:v>
                </c:pt>
                <c:pt idx="1954">
                  <c:v>0.69414035978374078</c:v>
                </c:pt>
                <c:pt idx="1955">
                  <c:v>0.69415905354529095</c:v>
                </c:pt>
                <c:pt idx="1956">
                  <c:v>0.69417774730684112</c:v>
                </c:pt>
                <c:pt idx="1957">
                  <c:v>0.69419653596058184</c:v>
                </c:pt>
                <c:pt idx="1958">
                  <c:v>0.69421532461432256</c:v>
                </c:pt>
                <c:pt idx="1959">
                  <c:v>0.69423411326806328</c:v>
                </c:pt>
                <c:pt idx="1960">
                  <c:v>0.694252901921804</c:v>
                </c:pt>
                <c:pt idx="1961">
                  <c:v>0.69427169057554472</c:v>
                </c:pt>
                <c:pt idx="1962">
                  <c:v>0.69429047922928544</c:v>
                </c:pt>
                <c:pt idx="1963">
                  <c:v>0.69430926788302616</c:v>
                </c:pt>
                <c:pt idx="1964">
                  <c:v>0.69432815142895754</c:v>
                </c:pt>
                <c:pt idx="1965">
                  <c:v>0.69434703497488892</c:v>
                </c:pt>
                <c:pt idx="1966">
                  <c:v>0.6943659185208203</c:v>
                </c:pt>
                <c:pt idx="1967">
                  <c:v>0.69438480206675168</c:v>
                </c:pt>
                <c:pt idx="1968">
                  <c:v>0.69440368561268306</c:v>
                </c:pt>
                <c:pt idx="1969">
                  <c:v>0.69442256915861444</c:v>
                </c:pt>
                <c:pt idx="1970">
                  <c:v>0.69444145270454583</c:v>
                </c:pt>
                <c:pt idx="1971">
                  <c:v>0.69446033625047721</c:v>
                </c:pt>
                <c:pt idx="1972">
                  <c:v>0.69447921979640859</c:v>
                </c:pt>
                <c:pt idx="1973">
                  <c:v>0.69449810334233997</c:v>
                </c:pt>
                <c:pt idx="1974">
                  <c:v>0.69451698688827135</c:v>
                </c:pt>
                <c:pt idx="1975">
                  <c:v>0.69453587043420273</c:v>
                </c:pt>
                <c:pt idx="1976">
                  <c:v>0.69455484887232477</c:v>
                </c:pt>
                <c:pt idx="1977">
                  <c:v>0.69457382731044681</c:v>
                </c:pt>
                <c:pt idx="1978">
                  <c:v>0.69459280574856885</c:v>
                </c:pt>
                <c:pt idx="1979">
                  <c:v>0.69461178418669089</c:v>
                </c:pt>
                <c:pt idx="1980">
                  <c:v>0.69463076262481294</c:v>
                </c:pt>
                <c:pt idx="1981">
                  <c:v>0.69464974106293498</c:v>
                </c:pt>
                <c:pt idx="1982">
                  <c:v>0.69466871950105702</c:v>
                </c:pt>
                <c:pt idx="1983">
                  <c:v>0.69468769793917906</c:v>
                </c:pt>
                <c:pt idx="1984">
                  <c:v>0.6947066763773011</c:v>
                </c:pt>
                <c:pt idx="1985">
                  <c:v>0.69472565481542314</c:v>
                </c:pt>
                <c:pt idx="1986">
                  <c:v>0.69474472814573573</c:v>
                </c:pt>
                <c:pt idx="1987">
                  <c:v>0.69476380147604833</c:v>
                </c:pt>
                <c:pt idx="1988">
                  <c:v>0.69478287480636092</c:v>
                </c:pt>
                <c:pt idx="1989">
                  <c:v>0.69480194813667351</c:v>
                </c:pt>
                <c:pt idx="1990">
                  <c:v>0.6948210214669861</c:v>
                </c:pt>
                <c:pt idx="1991">
                  <c:v>0.69484009479729869</c:v>
                </c:pt>
                <c:pt idx="1992">
                  <c:v>0.69485916812761128</c:v>
                </c:pt>
                <c:pt idx="1993">
                  <c:v>0.69487824145792387</c:v>
                </c:pt>
                <c:pt idx="1994">
                  <c:v>0.69489731478823646</c:v>
                </c:pt>
                <c:pt idx="1995">
                  <c:v>0.69491638811854906</c:v>
                </c:pt>
                <c:pt idx="1996">
                  <c:v>0.69493546144886165</c:v>
                </c:pt>
                <c:pt idx="1997">
                  <c:v>0.69495453477917424</c:v>
                </c:pt>
                <c:pt idx="1998">
                  <c:v>0.69497360810948683</c:v>
                </c:pt>
                <c:pt idx="1999">
                  <c:v>0.69499268143979942</c:v>
                </c:pt>
                <c:pt idx="2000">
                  <c:v>0.69501175477011201</c:v>
                </c:pt>
                <c:pt idx="2001">
                  <c:v>0.6950308281004246</c:v>
                </c:pt>
                <c:pt idx="2002">
                  <c:v>0.69504999632292785</c:v>
                </c:pt>
                <c:pt idx="2003">
                  <c:v>0.69506916454543111</c:v>
                </c:pt>
                <c:pt idx="2004">
                  <c:v>0.69508833276793436</c:v>
                </c:pt>
                <c:pt idx="2005">
                  <c:v>0.69510750099043761</c:v>
                </c:pt>
                <c:pt idx="2006">
                  <c:v>0.69512666921294086</c:v>
                </c:pt>
                <c:pt idx="2007">
                  <c:v>0.69514583743544411</c:v>
                </c:pt>
                <c:pt idx="2008">
                  <c:v>0.69516500565794737</c:v>
                </c:pt>
                <c:pt idx="2009">
                  <c:v>0.69518417388045062</c:v>
                </c:pt>
                <c:pt idx="2010">
                  <c:v>0.69520334210295387</c:v>
                </c:pt>
                <c:pt idx="2011">
                  <c:v>0.69522251032545712</c:v>
                </c:pt>
                <c:pt idx="2012">
                  <c:v>0.69524167854796037</c:v>
                </c:pt>
                <c:pt idx="2013">
                  <c:v>0.69526084677046363</c:v>
                </c:pt>
                <c:pt idx="2014">
                  <c:v>0.69528010988515743</c:v>
                </c:pt>
                <c:pt idx="2015">
                  <c:v>0.69529937299985123</c:v>
                </c:pt>
                <c:pt idx="2016">
                  <c:v>0.69531863611454503</c:v>
                </c:pt>
                <c:pt idx="2017">
                  <c:v>0.69533789922923883</c:v>
                </c:pt>
                <c:pt idx="2018">
                  <c:v>0.69535716234393263</c:v>
                </c:pt>
                <c:pt idx="2019">
                  <c:v>0.69537642545862643</c:v>
                </c:pt>
                <c:pt idx="2020">
                  <c:v>0.69539568857332024</c:v>
                </c:pt>
                <c:pt idx="2021">
                  <c:v>0.69541495168801404</c:v>
                </c:pt>
                <c:pt idx="2022">
                  <c:v>0.69543421480270784</c:v>
                </c:pt>
                <c:pt idx="2023">
                  <c:v>0.69545347791740164</c:v>
                </c:pt>
                <c:pt idx="2024">
                  <c:v>0.69547274103209544</c:v>
                </c:pt>
                <c:pt idx="2025">
                  <c:v>0.69549200414678924</c:v>
                </c:pt>
                <c:pt idx="2026">
                  <c:v>0.69551126726148305</c:v>
                </c:pt>
                <c:pt idx="2027">
                  <c:v>0.69553053037617685</c:v>
                </c:pt>
                <c:pt idx="2028">
                  <c:v>0.69554988838306131</c:v>
                </c:pt>
                <c:pt idx="2029">
                  <c:v>0.69556924638994577</c:v>
                </c:pt>
                <c:pt idx="2030">
                  <c:v>0.69558860439683023</c:v>
                </c:pt>
                <c:pt idx="2031">
                  <c:v>0.6956079624037147</c:v>
                </c:pt>
                <c:pt idx="2032">
                  <c:v>0.69562732041059916</c:v>
                </c:pt>
                <c:pt idx="2033">
                  <c:v>0.69564667841748362</c:v>
                </c:pt>
                <c:pt idx="2034">
                  <c:v>0.69566603642436808</c:v>
                </c:pt>
                <c:pt idx="2035">
                  <c:v>0.69568539443125255</c:v>
                </c:pt>
                <c:pt idx="2036">
                  <c:v>0.69570475243813701</c:v>
                </c:pt>
                <c:pt idx="2037">
                  <c:v>0.69572411044502147</c:v>
                </c:pt>
                <c:pt idx="2038">
                  <c:v>0.69574356334409648</c:v>
                </c:pt>
                <c:pt idx="2039">
                  <c:v>0.69576301624317149</c:v>
                </c:pt>
                <c:pt idx="2040">
                  <c:v>0.69578246914224651</c:v>
                </c:pt>
                <c:pt idx="2041">
                  <c:v>0.69580192204132152</c:v>
                </c:pt>
                <c:pt idx="2042">
                  <c:v>0.69582137494039653</c:v>
                </c:pt>
                <c:pt idx="2043">
                  <c:v>0.69584082783947154</c:v>
                </c:pt>
                <c:pt idx="2044">
                  <c:v>0.69586028073854655</c:v>
                </c:pt>
                <c:pt idx="2045">
                  <c:v>0.69587973363762157</c:v>
                </c:pt>
                <c:pt idx="2046">
                  <c:v>0.69589918653669658</c:v>
                </c:pt>
                <c:pt idx="2047">
                  <c:v>0.69591863943577159</c:v>
                </c:pt>
                <c:pt idx="2048">
                  <c:v>0.6959380923348466</c:v>
                </c:pt>
                <c:pt idx="2049">
                  <c:v>0.69595764012611228</c:v>
                </c:pt>
                <c:pt idx="2050">
                  <c:v>0.69597718791737795</c:v>
                </c:pt>
                <c:pt idx="2051">
                  <c:v>0.69599673570864362</c:v>
                </c:pt>
                <c:pt idx="2052">
                  <c:v>0.69601628349990929</c:v>
                </c:pt>
                <c:pt idx="2053">
                  <c:v>0.69603583129117497</c:v>
                </c:pt>
                <c:pt idx="2054">
                  <c:v>0.69605537908244064</c:v>
                </c:pt>
                <c:pt idx="2055">
                  <c:v>0.69607492687370631</c:v>
                </c:pt>
                <c:pt idx="2056">
                  <c:v>0.69609447466497198</c:v>
                </c:pt>
                <c:pt idx="2057">
                  <c:v>0.69611402245623766</c:v>
                </c:pt>
                <c:pt idx="2058">
                  <c:v>0.69613357024750333</c:v>
                </c:pt>
                <c:pt idx="2059">
                  <c:v>0.696153118038769</c:v>
                </c:pt>
                <c:pt idx="2060">
                  <c:v>0.69617266583003468</c:v>
                </c:pt>
                <c:pt idx="2061">
                  <c:v>0.69619221362130035</c:v>
                </c:pt>
                <c:pt idx="2062">
                  <c:v>0.69621176141256602</c:v>
                </c:pt>
                <c:pt idx="2063">
                  <c:v>0.69623130920383169</c:v>
                </c:pt>
                <c:pt idx="2064">
                  <c:v>0.69625085699509737</c:v>
                </c:pt>
                <c:pt idx="2065">
                  <c:v>0.69627049967855359</c:v>
                </c:pt>
                <c:pt idx="2066">
                  <c:v>0.69629014236200981</c:v>
                </c:pt>
                <c:pt idx="2067">
                  <c:v>0.69630978504546603</c:v>
                </c:pt>
                <c:pt idx="2068">
                  <c:v>0.69632942772892226</c:v>
                </c:pt>
                <c:pt idx="2069">
                  <c:v>0.69634907041237848</c:v>
                </c:pt>
                <c:pt idx="2070">
                  <c:v>0.6963687130958347</c:v>
                </c:pt>
                <c:pt idx="2071">
                  <c:v>0.69638835577929092</c:v>
                </c:pt>
                <c:pt idx="2072">
                  <c:v>0.69640799846274715</c:v>
                </c:pt>
                <c:pt idx="2073">
                  <c:v>0.69642764114620337</c:v>
                </c:pt>
                <c:pt idx="2074">
                  <c:v>0.69644737872185025</c:v>
                </c:pt>
                <c:pt idx="2075">
                  <c:v>0.69646711629749714</c:v>
                </c:pt>
                <c:pt idx="2076">
                  <c:v>0.69648685387314402</c:v>
                </c:pt>
                <c:pt idx="2077">
                  <c:v>0.6965065914487909</c:v>
                </c:pt>
                <c:pt idx="2078">
                  <c:v>0.69652632902443778</c:v>
                </c:pt>
                <c:pt idx="2079">
                  <c:v>0.69654606660008467</c:v>
                </c:pt>
                <c:pt idx="2080">
                  <c:v>0.69656580417573155</c:v>
                </c:pt>
                <c:pt idx="2081">
                  <c:v>0.69658554175137843</c:v>
                </c:pt>
                <c:pt idx="2082">
                  <c:v>0.69660537421921587</c:v>
                </c:pt>
                <c:pt idx="2083">
                  <c:v>0.6966252066870533</c:v>
                </c:pt>
                <c:pt idx="2084">
                  <c:v>0.69664503915489073</c:v>
                </c:pt>
                <c:pt idx="2085">
                  <c:v>0.69666487162272817</c:v>
                </c:pt>
                <c:pt idx="2086">
                  <c:v>0.6966847040905656</c:v>
                </c:pt>
                <c:pt idx="2087">
                  <c:v>0.69670453655840303</c:v>
                </c:pt>
                <c:pt idx="2088">
                  <c:v>0.69672436902624046</c:v>
                </c:pt>
                <c:pt idx="2089">
                  <c:v>0.6967442014940779</c:v>
                </c:pt>
                <c:pt idx="2090">
                  <c:v>0.69676412885410599</c:v>
                </c:pt>
                <c:pt idx="2091">
                  <c:v>0.69678405621413408</c:v>
                </c:pt>
                <c:pt idx="2092">
                  <c:v>0.69680398357416218</c:v>
                </c:pt>
                <c:pt idx="2093">
                  <c:v>0.69682391093419027</c:v>
                </c:pt>
                <c:pt idx="2094">
                  <c:v>0.69684383829421837</c:v>
                </c:pt>
                <c:pt idx="2095">
                  <c:v>0.69686376565424646</c:v>
                </c:pt>
                <c:pt idx="2096">
                  <c:v>0.69688369301427455</c:v>
                </c:pt>
                <c:pt idx="2097">
                  <c:v>0.69690362037430265</c:v>
                </c:pt>
                <c:pt idx="2098">
                  <c:v>0.69692354773433074</c:v>
                </c:pt>
                <c:pt idx="2099">
                  <c:v>0.69694347509435883</c:v>
                </c:pt>
                <c:pt idx="2100">
                  <c:v>0.69696340245438693</c:v>
                </c:pt>
                <c:pt idx="2101">
                  <c:v>0.69698332981441502</c:v>
                </c:pt>
                <c:pt idx="2102">
                  <c:v>0.69700325717444311</c:v>
                </c:pt>
                <c:pt idx="2103">
                  <c:v>0.69702318453447121</c:v>
                </c:pt>
                <c:pt idx="2104">
                  <c:v>0.6970431118944993</c:v>
                </c:pt>
                <c:pt idx="2105">
                  <c:v>0.69706303925452739</c:v>
                </c:pt>
                <c:pt idx="2106">
                  <c:v>0.69708296661455549</c:v>
                </c:pt>
                <c:pt idx="2107">
                  <c:v>0.69710298886677413</c:v>
                </c:pt>
                <c:pt idx="2108">
                  <c:v>0.69712301111899277</c:v>
                </c:pt>
                <c:pt idx="2109">
                  <c:v>0.69714303337121142</c:v>
                </c:pt>
                <c:pt idx="2110">
                  <c:v>0.69716305562343006</c:v>
                </c:pt>
                <c:pt idx="2111">
                  <c:v>0.6971830778756487</c:v>
                </c:pt>
                <c:pt idx="2112">
                  <c:v>0.69720310012786735</c:v>
                </c:pt>
                <c:pt idx="2113">
                  <c:v>0.69722312238008599</c:v>
                </c:pt>
                <c:pt idx="2114">
                  <c:v>0.69724314463230463</c:v>
                </c:pt>
                <c:pt idx="2115">
                  <c:v>0.69726316688452328</c:v>
                </c:pt>
                <c:pt idx="2116">
                  <c:v>0.69728328402893258</c:v>
                </c:pt>
                <c:pt idx="2117">
                  <c:v>0.69730340117334189</c:v>
                </c:pt>
                <c:pt idx="2118">
                  <c:v>0.69732351831775119</c:v>
                </c:pt>
                <c:pt idx="2119">
                  <c:v>0.69734363546216049</c:v>
                </c:pt>
                <c:pt idx="2120">
                  <c:v>0.6973637526065698</c:v>
                </c:pt>
                <c:pt idx="2121">
                  <c:v>0.6973838697509791</c:v>
                </c:pt>
                <c:pt idx="2122">
                  <c:v>0.69740408178757907</c:v>
                </c:pt>
                <c:pt idx="2123">
                  <c:v>0.69742429382417903</c:v>
                </c:pt>
                <c:pt idx="2124">
                  <c:v>0.697444505860779</c:v>
                </c:pt>
                <c:pt idx="2125">
                  <c:v>0.69746471789737896</c:v>
                </c:pt>
                <c:pt idx="2126">
                  <c:v>0.69748492993397893</c:v>
                </c:pt>
                <c:pt idx="2127">
                  <c:v>0.69750514197057889</c:v>
                </c:pt>
                <c:pt idx="2128">
                  <c:v>0.69752535400717885</c:v>
                </c:pt>
                <c:pt idx="2129">
                  <c:v>0.69754556604377882</c:v>
                </c:pt>
                <c:pt idx="2130">
                  <c:v>0.69756577808037878</c:v>
                </c:pt>
                <c:pt idx="2131">
                  <c:v>0.69758599011697875</c:v>
                </c:pt>
                <c:pt idx="2132">
                  <c:v>0.69760629704576926</c:v>
                </c:pt>
                <c:pt idx="2133">
                  <c:v>0.69762660397455978</c:v>
                </c:pt>
                <c:pt idx="2134">
                  <c:v>0.69764691090335029</c:v>
                </c:pt>
                <c:pt idx="2135">
                  <c:v>0.69766721783214081</c:v>
                </c:pt>
                <c:pt idx="2136">
                  <c:v>0.69768752476093132</c:v>
                </c:pt>
                <c:pt idx="2137">
                  <c:v>0.69770783168972184</c:v>
                </c:pt>
                <c:pt idx="2138">
                  <c:v>0.69772813861851235</c:v>
                </c:pt>
                <c:pt idx="2139">
                  <c:v>0.69774844554730286</c:v>
                </c:pt>
                <c:pt idx="2140">
                  <c:v>0.69776884736828404</c:v>
                </c:pt>
                <c:pt idx="2141">
                  <c:v>0.69778924918926521</c:v>
                </c:pt>
                <c:pt idx="2142">
                  <c:v>0.69780965101024639</c:v>
                </c:pt>
                <c:pt idx="2143">
                  <c:v>0.69783005283122757</c:v>
                </c:pt>
                <c:pt idx="2144">
                  <c:v>0.69785045465220874</c:v>
                </c:pt>
                <c:pt idx="2145">
                  <c:v>0.69787085647318992</c:v>
                </c:pt>
                <c:pt idx="2146">
                  <c:v>0.69789135318636164</c:v>
                </c:pt>
                <c:pt idx="2147">
                  <c:v>0.69791184989953337</c:v>
                </c:pt>
                <c:pt idx="2148">
                  <c:v>0.69793234661270509</c:v>
                </c:pt>
                <c:pt idx="2149">
                  <c:v>0.69795284332587681</c:v>
                </c:pt>
                <c:pt idx="2150">
                  <c:v>0.69797334003904854</c:v>
                </c:pt>
                <c:pt idx="2151">
                  <c:v>0.69799383675222026</c:v>
                </c:pt>
                <c:pt idx="2152">
                  <c:v>0.69801433346539199</c:v>
                </c:pt>
                <c:pt idx="2153">
                  <c:v>0.69803492507075438</c:v>
                </c:pt>
                <c:pt idx="2154">
                  <c:v>0.69805551667611676</c:v>
                </c:pt>
                <c:pt idx="2155">
                  <c:v>0.69807610828147915</c:v>
                </c:pt>
                <c:pt idx="2156">
                  <c:v>0.69809669988684153</c:v>
                </c:pt>
                <c:pt idx="2157">
                  <c:v>0.69811729149220392</c:v>
                </c:pt>
                <c:pt idx="2158">
                  <c:v>0.6981378830975663</c:v>
                </c:pt>
                <c:pt idx="2159">
                  <c:v>0.69815847470292869</c:v>
                </c:pt>
                <c:pt idx="2160">
                  <c:v>0.69817906630829107</c:v>
                </c:pt>
                <c:pt idx="2161">
                  <c:v>0.69819965791365346</c:v>
                </c:pt>
                <c:pt idx="2162">
                  <c:v>0.69822024951901585</c:v>
                </c:pt>
                <c:pt idx="2163">
                  <c:v>0.69824084112437823</c:v>
                </c:pt>
                <c:pt idx="2164">
                  <c:v>0.69826143272974062</c:v>
                </c:pt>
                <c:pt idx="2165">
                  <c:v>0.69828211922729355</c:v>
                </c:pt>
                <c:pt idx="2166">
                  <c:v>0.69830280572484649</c:v>
                </c:pt>
                <c:pt idx="2167">
                  <c:v>0.69832349222239942</c:v>
                </c:pt>
                <c:pt idx="2168">
                  <c:v>0.69834417871995236</c:v>
                </c:pt>
                <c:pt idx="2169">
                  <c:v>0.69836496010969595</c:v>
                </c:pt>
                <c:pt idx="2170">
                  <c:v>0.69838574149943955</c:v>
                </c:pt>
                <c:pt idx="2171">
                  <c:v>0.69840652288918315</c:v>
                </c:pt>
                <c:pt idx="2172">
                  <c:v>0.69842730427892674</c:v>
                </c:pt>
                <c:pt idx="2173">
                  <c:v>0.69844808566867034</c:v>
                </c:pt>
                <c:pt idx="2174">
                  <c:v>0.69846886705841393</c:v>
                </c:pt>
                <c:pt idx="2175">
                  <c:v>0.69848974334034808</c:v>
                </c:pt>
                <c:pt idx="2176">
                  <c:v>0.69851061962228223</c:v>
                </c:pt>
                <c:pt idx="2177">
                  <c:v>0.69853149590421637</c:v>
                </c:pt>
                <c:pt idx="2178">
                  <c:v>0.69855237218615052</c:v>
                </c:pt>
                <c:pt idx="2179">
                  <c:v>0.69857324846808466</c:v>
                </c:pt>
                <c:pt idx="2180">
                  <c:v>0.69859412475001881</c:v>
                </c:pt>
                <c:pt idx="2181">
                  <c:v>0.69861500103195295</c:v>
                </c:pt>
                <c:pt idx="2182">
                  <c:v>0.6986358773138871</c:v>
                </c:pt>
                <c:pt idx="2183">
                  <c:v>0.69865675359582124</c:v>
                </c:pt>
                <c:pt idx="2184">
                  <c:v>0.69867762987775539</c:v>
                </c:pt>
                <c:pt idx="2185">
                  <c:v>0.69869850615968954</c:v>
                </c:pt>
                <c:pt idx="2186">
                  <c:v>0.69871938244162368</c:v>
                </c:pt>
                <c:pt idx="2187">
                  <c:v>0.69874035361574849</c:v>
                </c:pt>
                <c:pt idx="2188">
                  <c:v>0.69876132478987329</c:v>
                </c:pt>
                <c:pt idx="2189">
                  <c:v>0.6987822959639981</c:v>
                </c:pt>
                <c:pt idx="2190">
                  <c:v>0.69880326713812291</c:v>
                </c:pt>
                <c:pt idx="2191">
                  <c:v>0.69882423831224771</c:v>
                </c:pt>
                <c:pt idx="2192">
                  <c:v>0.69884520948637252</c:v>
                </c:pt>
                <c:pt idx="2193">
                  <c:v>0.69886618066049733</c:v>
                </c:pt>
                <c:pt idx="2194">
                  <c:v>0.69888715183462213</c:v>
                </c:pt>
                <c:pt idx="2195">
                  <c:v>0.69890812300874694</c:v>
                </c:pt>
                <c:pt idx="2196">
                  <c:v>0.69892909418287175</c:v>
                </c:pt>
                <c:pt idx="2197">
                  <c:v>0.69895006535699655</c:v>
                </c:pt>
                <c:pt idx="2198">
                  <c:v>0.69897103653112136</c:v>
                </c:pt>
                <c:pt idx="2199">
                  <c:v>0.69899210259743672</c:v>
                </c:pt>
                <c:pt idx="2200">
                  <c:v>0.69901316866375207</c:v>
                </c:pt>
                <c:pt idx="2201">
                  <c:v>0.69903423473006743</c:v>
                </c:pt>
                <c:pt idx="2202">
                  <c:v>0.69905530079638278</c:v>
                </c:pt>
                <c:pt idx="2203">
                  <c:v>0.69907636686269814</c:v>
                </c:pt>
                <c:pt idx="2204">
                  <c:v>0.6990974329290135</c:v>
                </c:pt>
                <c:pt idx="2205">
                  <c:v>0.69911849899532885</c:v>
                </c:pt>
                <c:pt idx="2206">
                  <c:v>0.69913956506164421</c:v>
                </c:pt>
                <c:pt idx="2207">
                  <c:v>0.69916063112795956</c:v>
                </c:pt>
                <c:pt idx="2208">
                  <c:v>0.69918169719427492</c:v>
                </c:pt>
                <c:pt idx="2209">
                  <c:v>0.69920285815278094</c:v>
                </c:pt>
                <c:pt idx="2210">
                  <c:v>0.69922401911128695</c:v>
                </c:pt>
                <c:pt idx="2211">
                  <c:v>0.69924518006979297</c:v>
                </c:pt>
                <c:pt idx="2212">
                  <c:v>0.69926634102829899</c:v>
                </c:pt>
                <c:pt idx="2213">
                  <c:v>0.699287501986805</c:v>
                </c:pt>
                <c:pt idx="2214">
                  <c:v>0.69930866294531102</c:v>
                </c:pt>
                <c:pt idx="2215">
                  <c:v>0.69932982390381704</c:v>
                </c:pt>
                <c:pt idx="2216">
                  <c:v>0.69935098486232306</c:v>
                </c:pt>
                <c:pt idx="2217">
                  <c:v>0.69937224071301973</c:v>
                </c:pt>
                <c:pt idx="2218">
                  <c:v>0.69939349656371641</c:v>
                </c:pt>
                <c:pt idx="2219">
                  <c:v>0.69941475241441309</c:v>
                </c:pt>
                <c:pt idx="2220">
                  <c:v>0.69943600826510977</c:v>
                </c:pt>
                <c:pt idx="2221">
                  <c:v>0.69945726411580644</c:v>
                </c:pt>
                <c:pt idx="2222">
                  <c:v>0.69947851996650312</c:v>
                </c:pt>
                <c:pt idx="2223">
                  <c:v>0.6994997758171998</c:v>
                </c:pt>
                <c:pt idx="2224">
                  <c:v>0.69952103166789648</c:v>
                </c:pt>
                <c:pt idx="2225">
                  <c:v>0.69954228751859315</c:v>
                </c:pt>
                <c:pt idx="2226">
                  <c:v>0.69956354336928983</c:v>
                </c:pt>
                <c:pt idx="2227">
                  <c:v>0.69958479921998651</c:v>
                </c:pt>
                <c:pt idx="2228">
                  <c:v>0.69960605507068319</c:v>
                </c:pt>
                <c:pt idx="2229">
                  <c:v>0.69962731092137986</c:v>
                </c:pt>
                <c:pt idx="2230">
                  <c:v>0.69964856677207654</c:v>
                </c:pt>
                <c:pt idx="2231">
                  <c:v>0.69966982262277322</c:v>
                </c:pt>
                <c:pt idx="2232">
                  <c:v>0.69969117336566045</c:v>
                </c:pt>
                <c:pt idx="2233">
                  <c:v>0.69971252410854767</c:v>
                </c:pt>
                <c:pt idx="2234">
                  <c:v>0.6997338748514349</c:v>
                </c:pt>
                <c:pt idx="2235">
                  <c:v>0.69975522559432213</c:v>
                </c:pt>
                <c:pt idx="2236">
                  <c:v>0.69977657633720936</c:v>
                </c:pt>
                <c:pt idx="2237">
                  <c:v>0.69979792708009658</c:v>
                </c:pt>
                <c:pt idx="2238">
                  <c:v>0.69981937271517447</c:v>
                </c:pt>
                <c:pt idx="2239">
                  <c:v>0.69984081835025236</c:v>
                </c:pt>
                <c:pt idx="2240">
                  <c:v>0.69986226398533025</c:v>
                </c:pt>
                <c:pt idx="2241">
                  <c:v>0.69988370962040813</c:v>
                </c:pt>
                <c:pt idx="2242">
                  <c:v>0.69990515525548602</c:v>
                </c:pt>
                <c:pt idx="2243">
                  <c:v>0.69992660089056391</c:v>
                </c:pt>
                <c:pt idx="2244">
                  <c:v>0.69994814141783235</c:v>
                </c:pt>
                <c:pt idx="2245">
                  <c:v>0.69996968194510079</c:v>
                </c:pt>
                <c:pt idx="2246">
                  <c:v>0.69999122247236922</c:v>
                </c:pt>
                <c:pt idx="2247">
                  <c:v>0.70001276299963766</c:v>
                </c:pt>
                <c:pt idx="2248">
                  <c:v>0.7000343035269061</c:v>
                </c:pt>
                <c:pt idx="2249">
                  <c:v>0.70005584405417454</c:v>
                </c:pt>
                <c:pt idx="2250">
                  <c:v>0.70007738458144297</c:v>
                </c:pt>
                <c:pt idx="2251">
                  <c:v>0.70009892510871141</c:v>
                </c:pt>
                <c:pt idx="2252">
                  <c:v>0.70012056052817051</c:v>
                </c:pt>
                <c:pt idx="2253">
                  <c:v>0.70014219594762961</c:v>
                </c:pt>
                <c:pt idx="2254">
                  <c:v>0.70016383136708871</c:v>
                </c:pt>
                <c:pt idx="2255">
                  <c:v>0.70018546678654781</c:v>
                </c:pt>
                <c:pt idx="2256">
                  <c:v>0.7002071022060069</c:v>
                </c:pt>
                <c:pt idx="2257">
                  <c:v>0.700228737625466</c:v>
                </c:pt>
                <c:pt idx="2258">
                  <c:v>0.7002503730449251</c:v>
                </c:pt>
                <c:pt idx="2259">
                  <c:v>0.7002720084643842</c:v>
                </c:pt>
                <c:pt idx="2260">
                  <c:v>0.7002936438838433</c:v>
                </c:pt>
                <c:pt idx="2261">
                  <c:v>0.7003152793033024</c:v>
                </c:pt>
                <c:pt idx="2262">
                  <c:v>0.70033691472276149</c:v>
                </c:pt>
                <c:pt idx="2263">
                  <c:v>0.70035855014222059</c:v>
                </c:pt>
                <c:pt idx="2264">
                  <c:v>0.70038018556167969</c:v>
                </c:pt>
                <c:pt idx="2265">
                  <c:v>0.70040191587332934</c:v>
                </c:pt>
                <c:pt idx="2266">
                  <c:v>0.70042364618497899</c:v>
                </c:pt>
                <c:pt idx="2267">
                  <c:v>0.70044537649662864</c:v>
                </c:pt>
                <c:pt idx="2268">
                  <c:v>0.70046710680827828</c:v>
                </c:pt>
                <c:pt idx="2269">
                  <c:v>0.70048883711992793</c:v>
                </c:pt>
                <c:pt idx="2270">
                  <c:v>0.70051056743157758</c:v>
                </c:pt>
                <c:pt idx="2271">
                  <c:v>0.70053229774322723</c:v>
                </c:pt>
                <c:pt idx="2272">
                  <c:v>0.70055402805487688</c:v>
                </c:pt>
                <c:pt idx="2273">
                  <c:v>0.70057575836652652</c:v>
                </c:pt>
                <c:pt idx="2274">
                  <c:v>0.70059748867817617</c:v>
                </c:pt>
                <c:pt idx="2275">
                  <c:v>0.70061931388201648</c:v>
                </c:pt>
                <c:pt idx="2276">
                  <c:v>0.70064113908585679</c:v>
                </c:pt>
                <c:pt idx="2277">
                  <c:v>0.7006629642896971</c:v>
                </c:pt>
                <c:pt idx="2278">
                  <c:v>0.70068478949353741</c:v>
                </c:pt>
                <c:pt idx="2279">
                  <c:v>0.70070661469737772</c:v>
                </c:pt>
                <c:pt idx="2280">
                  <c:v>0.70072843990121803</c:v>
                </c:pt>
                <c:pt idx="2281">
                  <c:v>0.70075026510505833</c:v>
                </c:pt>
                <c:pt idx="2282">
                  <c:v>0.70077209030889864</c:v>
                </c:pt>
                <c:pt idx="2283">
                  <c:v>0.70079391551273895</c:v>
                </c:pt>
                <c:pt idx="2284">
                  <c:v>0.70081574071657926</c:v>
                </c:pt>
                <c:pt idx="2285">
                  <c:v>0.70083756592041957</c:v>
                </c:pt>
                <c:pt idx="2286">
                  <c:v>0.70085948601645043</c:v>
                </c:pt>
                <c:pt idx="2287">
                  <c:v>0.70088140611248129</c:v>
                </c:pt>
                <c:pt idx="2288">
                  <c:v>0.70090332620851215</c:v>
                </c:pt>
                <c:pt idx="2289">
                  <c:v>0.700925246304543</c:v>
                </c:pt>
                <c:pt idx="2290">
                  <c:v>0.70094716640057386</c:v>
                </c:pt>
                <c:pt idx="2291">
                  <c:v>0.70096908649660472</c:v>
                </c:pt>
                <c:pt idx="2292">
                  <c:v>0.70099100659263558</c:v>
                </c:pt>
                <c:pt idx="2293">
                  <c:v>0.70101292668866644</c:v>
                </c:pt>
                <c:pt idx="2294">
                  <c:v>0.70103494167688796</c:v>
                </c:pt>
                <c:pt idx="2295">
                  <c:v>0.70105695666510948</c:v>
                </c:pt>
                <c:pt idx="2296">
                  <c:v>0.701078971653331</c:v>
                </c:pt>
                <c:pt idx="2297">
                  <c:v>0.70110098664155251</c:v>
                </c:pt>
                <c:pt idx="2298">
                  <c:v>0.70112300162977403</c:v>
                </c:pt>
                <c:pt idx="2299">
                  <c:v>0.70114501661799555</c:v>
                </c:pt>
                <c:pt idx="2300">
                  <c:v>0.70116703160621707</c:v>
                </c:pt>
                <c:pt idx="2301">
                  <c:v>0.70118904659443859</c:v>
                </c:pt>
                <c:pt idx="2302">
                  <c:v>0.70121106158266011</c:v>
                </c:pt>
                <c:pt idx="2303">
                  <c:v>0.70123317146307218</c:v>
                </c:pt>
                <c:pt idx="2304">
                  <c:v>0.70125528134348425</c:v>
                </c:pt>
                <c:pt idx="2305">
                  <c:v>0.70127739122389632</c:v>
                </c:pt>
                <c:pt idx="2306">
                  <c:v>0.70129950110430839</c:v>
                </c:pt>
                <c:pt idx="2307">
                  <c:v>0.70132161098472046</c:v>
                </c:pt>
                <c:pt idx="2308">
                  <c:v>0.70134372086513252</c:v>
                </c:pt>
                <c:pt idx="2309">
                  <c:v>0.70136583074554459</c:v>
                </c:pt>
                <c:pt idx="2310">
                  <c:v>0.70138803551814732</c:v>
                </c:pt>
                <c:pt idx="2311">
                  <c:v>0.70141024029075005</c:v>
                </c:pt>
                <c:pt idx="2312">
                  <c:v>0.70143244506335278</c:v>
                </c:pt>
                <c:pt idx="2313">
                  <c:v>0.70145464983595551</c:v>
                </c:pt>
                <c:pt idx="2314">
                  <c:v>0.70147685460855824</c:v>
                </c:pt>
                <c:pt idx="2315">
                  <c:v>0.70149905938116097</c:v>
                </c:pt>
                <c:pt idx="2316">
                  <c:v>0.7015212641537637</c:v>
                </c:pt>
                <c:pt idx="2317">
                  <c:v>0.70154346892636643</c:v>
                </c:pt>
                <c:pt idx="2318">
                  <c:v>0.70156567369896916</c:v>
                </c:pt>
                <c:pt idx="2319">
                  <c:v>0.70158787847157189</c:v>
                </c:pt>
                <c:pt idx="2320">
                  <c:v>0.70161008324417462</c:v>
                </c:pt>
                <c:pt idx="2321">
                  <c:v>0.70163228801677735</c:v>
                </c:pt>
                <c:pt idx="2322">
                  <c:v>0.70165458768157074</c:v>
                </c:pt>
                <c:pt idx="2323">
                  <c:v>0.70167688734636413</c:v>
                </c:pt>
                <c:pt idx="2324">
                  <c:v>0.70169918701115752</c:v>
                </c:pt>
                <c:pt idx="2325">
                  <c:v>0.70172148667595091</c:v>
                </c:pt>
                <c:pt idx="2326">
                  <c:v>0.7017437863407443</c:v>
                </c:pt>
                <c:pt idx="2327">
                  <c:v>0.70176608600553769</c:v>
                </c:pt>
                <c:pt idx="2328">
                  <c:v>0.70178838567033108</c:v>
                </c:pt>
                <c:pt idx="2329">
                  <c:v>0.70181068533512447</c:v>
                </c:pt>
                <c:pt idx="2330">
                  <c:v>0.70183298499991786</c:v>
                </c:pt>
                <c:pt idx="2331">
                  <c:v>0.70185528466471125</c:v>
                </c:pt>
                <c:pt idx="2332">
                  <c:v>0.70187758432950464</c:v>
                </c:pt>
                <c:pt idx="2333">
                  <c:v>0.70189988399429804</c:v>
                </c:pt>
                <c:pt idx="2334">
                  <c:v>0.70192218365909143</c:v>
                </c:pt>
                <c:pt idx="2335">
                  <c:v>0.70194448332388482</c:v>
                </c:pt>
                <c:pt idx="2336">
                  <c:v>0.70196687788086876</c:v>
                </c:pt>
                <c:pt idx="2337">
                  <c:v>0.7019892724378527</c:v>
                </c:pt>
                <c:pt idx="2338">
                  <c:v>0.70201166699483664</c:v>
                </c:pt>
                <c:pt idx="2339">
                  <c:v>0.70203406155182058</c:v>
                </c:pt>
                <c:pt idx="2340">
                  <c:v>0.70205645610880452</c:v>
                </c:pt>
                <c:pt idx="2341">
                  <c:v>0.70207885066578846</c:v>
                </c:pt>
                <c:pt idx="2342">
                  <c:v>0.7021012452227724</c:v>
                </c:pt>
                <c:pt idx="2343">
                  <c:v>0.702123734671947</c:v>
                </c:pt>
                <c:pt idx="2344">
                  <c:v>0.7021462241211216</c:v>
                </c:pt>
                <c:pt idx="2345">
                  <c:v>0.7021687135702962</c:v>
                </c:pt>
                <c:pt idx="2346">
                  <c:v>0.7021912030194708</c:v>
                </c:pt>
                <c:pt idx="2347">
                  <c:v>0.7022136924686454</c:v>
                </c:pt>
                <c:pt idx="2348">
                  <c:v>0.70223618191782</c:v>
                </c:pt>
                <c:pt idx="2349">
                  <c:v>0.7022586713669946</c:v>
                </c:pt>
                <c:pt idx="2350">
                  <c:v>0.7022811608161692</c:v>
                </c:pt>
                <c:pt idx="2351">
                  <c:v>0.7023036502653438</c:v>
                </c:pt>
                <c:pt idx="2352">
                  <c:v>0.70232623460670895</c:v>
                </c:pt>
                <c:pt idx="2353">
                  <c:v>0.70234881894807411</c:v>
                </c:pt>
                <c:pt idx="2354">
                  <c:v>0.70237140328943926</c:v>
                </c:pt>
                <c:pt idx="2355">
                  <c:v>0.70239398763080441</c:v>
                </c:pt>
                <c:pt idx="2356">
                  <c:v>0.70241657197216956</c:v>
                </c:pt>
                <c:pt idx="2357">
                  <c:v>0.70243915631353471</c:v>
                </c:pt>
                <c:pt idx="2358">
                  <c:v>0.70246174065489986</c:v>
                </c:pt>
                <c:pt idx="2359">
                  <c:v>0.70248432499626501</c:v>
                </c:pt>
                <c:pt idx="2360">
                  <c:v>0.70250690933763016</c:v>
                </c:pt>
                <c:pt idx="2361">
                  <c:v>0.70252949367899531</c:v>
                </c:pt>
                <c:pt idx="2362">
                  <c:v>0.70255207802036046</c:v>
                </c:pt>
                <c:pt idx="2363">
                  <c:v>0.70257466236172561</c:v>
                </c:pt>
                <c:pt idx="2364">
                  <c:v>0.70259724670309076</c:v>
                </c:pt>
                <c:pt idx="2365">
                  <c:v>0.70261992593664657</c:v>
                </c:pt>
                <c:pt idx="2366">
                  <c:v>0.70264260517020238</c:v>
                </c:pt>
                <c:pt idx="2367">
                  <c:v>0.70266528440375819</c:v>
                </c:pt>
                <c:pt idx="2368">
                  <c:v>0.70268796363731401</c:v>
                </c:pt>
                <c:pt idx="2369">
                  <c:v>0.70271064287086982</c:v>
                </c:pt>
                <c:pt idx="2370">
                  <c:v>0.70273332210442563</c:v>
                </c:pt>
                <c:pt idx="2371">
                  <c:v>0.70275600133798144</c:v>
                </c:pt>
                <c:pt idx="2372">
                  <c:v>0.7027787754637278</c:v>
                </c:pt>
                <c:pt idx="2373">
                  <c:v>0.70280154958947416</c:v>
                </c:pt>
                <c:pt idx="2374">
                  <c:v>0.70282432371522052</c:v>
                </c:pt>
                <c:pt idx="2375">
                  <c:v>0.70284709784096688</c:v>
                </c:pt>
                <c:pt idx="2376">
                  <c:v>0.70286987196671324</c:v>
                </c:pt>
                <c:pt idx="2377">
                  <c:v>0.70289264609245961</c:v>
                </c:pt>
                <c:pt idx="2378">
                  <c:v>0.70291542021820597</c:v>
                </c:pt>
                <c:pt idx="2379">
                  <c:v>0.70293828923614299</c:v>
                </c:pt>
                <c:pt idx="2380">
                  <c:v>0.70296115825408001</c:v>
                </c:pt>
                <c:pt idx="2381">
                  <c:v>0.70298402727201703</c:v>
                </c:pt>
                <c:pt idx="2382">
                  <c:v>0.70300689628995405</c:v>
                </c:pt>
                <c:pt idx="2383">
                  <c:v>0.70302976530789107</c:v>
                </c:pt>
                <c:pt idx="2384">
                  <c:v>0.7030526343258281</c:v>
                </c:pt>
                <c:pt idx="2385">
                  <c:v>0.70307550334376512</c:v>
                </c:pt>
                <c:pt idx="2386">
                  <c:v>0.70309837236170214</c:v>
                </c:pt>
                <c:pt idx="2387">
                  <c:v>0.70312124137963916</c:v>
                </c:pt>
                <c:pt idx="2388">
                  <c:v>0.70314411039757618</c:v>
                </c:pt>
                <c:pt idx="2389">
                  <c:v>0.70316707430770375</c:v>
                </c:pt>
                <c:pt idx="2390">
                  <c:v>0.70319003821783133</c:v>
                </c:pt>
                <c:pt idx="2391">
                  <c:v>0.7032130021279589</c:v>
                </c:pt>
                <c:pt idx="2392">
                  <c:v>0.70323596603808647</c:v>
                </c:pt>
                <c:pt idx="2393">
                  <c:v>0.70325892994821404</c:v>
                </c:pt>
                <c:pt idx="2394">
                  <c:v>0.70328189385834161</c:v>
                </c:pt>
                <c:pt idx="2395">
                  <c:v>0.70330485776846918</c:v>
                </c:pt>
                <c:pt idx="2396">
                  <c:v>0.70332782167859675</c:v>
                </c:pt>
                <c:pt idx="2397">
                  <c:v>0.70335078558872433</c:v>
                </c:pt>
                <c:pt idx="2398">
                  <c:v>0.7033737494988519</c:v>
                </c:pt>
                <c:pt idx="2399">
                  <c:v>0.70339671340897947</c:v>
                </c:pt>
                <c:pt idx="2400">
                  <c:v>0.70341967731910704</c:v>
                </c:pt>
                <c:pt idx="2401">
                  <c:v>0.70344273612142527</c:v>
                </c:pt>
                <c:pt idx="2402">
                  <c:v>0.7034657949237435</c:v>
                </c:pt>
                <c:pt idx="2403">
                  <c:v>0.70348885372606174</c:v>
                </c:pt>
                <c:pt idx="2404">
                  <c:v>0.70351200742057052</c:v>
                </c:pt>
                <c:pt idx="2405">
                  <c:v>0.7035351611150793</c:v>
                </c:pt>
                <c:pt idx="2406">
                  <c:v>0.70355831480958808</c:v>
                </c:pt>
                <c:pt idx="2407">
                  <c:v>0.70358146850409686</c:v>
                </c:pt>
                <c:pt idx="2408">
                  <c:v>0.70360462219860564</c:v>
                </c:pt>
                <c:pt idx="2409">
                  <c:v>0.70362777589311443</c:v>
                </c:pt>
                <c:pt idx="2410">
                  <c:v>0.70365092958762321</c:v>
                </c:pt>
                <c:pt idx="2411">
                  <c:v>0.70367408328213199</c:v>
                </c:pt>
                <c:pt idx="2412">
                  <c:v>0.70369723697664077</c:v>
                </c:pt>
                <c:pt idx="2413">
                  <c:v>0.70372039067114955</c:v>
                </c:pt>
                <c:pt idx="2414">
                  <c:v>0.703743639257849</c:v>
                </c:pt>
                <c:pt idx="2415">
                  <c:v>0.70376688784454844</c:v>
                </c:pt>
                <c:pt idx="2416">
                  <c:v>0.70379013643124788</c:v>
                </c:pt>
                <c:pt idx="2417">
                  <c:v>0.70381338501794732</c:v>
                </c:pt>
                <c:pt idx="2418">
                  <c:v>0.70383663360464677</c:v>
                </c:pt>
                <c:pt idx="2419">
                  <c:v>0.70385988219134621</c:v>
                </c:pt>
                <c:pt idx="2420">
                  <c:v>0.70388313077804565</c:v>
                </c:pt>
                <c:pt idx="2421">
                  <c:v>0.70390637936474509</c:v>
                </c:pt>
                <c:pt idx="2422">
                  <c:v>0.70392962795144454</c:v>
                </c:pt>
                <c:pt idx="2423">
                  <c:v>0.70395287653814398</c:v>
                </c:pt>
                <c:pt idx="2424">
                  <c:v>0.70397612512484342</c:v>
                </c:pt>
                <c:pt idx="2425">
                  <c:v>0.70399946860373341</c:v>
                </c:pt>
                <c:pt idx="2426">
                  <c:v>0.70402281208262341</c:v>
                </c:pt>
                <c:pt idx="2427">
                  <c:v>0.7040461555615134</c:v>
                </c:pt>
                <c:pt idx="2428">
                  <c:v>0.70406949904040339</c:v>
                </c:pt>
                <c:pt idx="2429">
                  <c:v>0.70409284251929338</c:v>
                </c:pt>
                <c:pt idx="2430">
                  <c:v>0.70411618599818337</c:v>
                </c:pt>
                <c:pt idx="2431">
                  <c:v>0.70413952947707337</c:v>
                </c:pt>
                <c:pt idx="2432">
                  <c:v>0.70416287295596336</c:v>
                </c:pt>
                <c:pt idx="2433">
                  <c:v>0.70418621643485335</c:v>
                </c:pt>
                <c:pt idx="2434">
                  <c:v>0.70420955991374334</c:v>
                </c:pt>
                <c:pt idx="2435">
                  <c:v>0.70423290339263334</c:v>
                </c:pt>
                <c:pt idx="2436">
                  <c:v>0.70425634176371399</c:v>
                </c:pt>
                <c:pt idx="2437">
                  <c:v>0.70427978013479464</c:v>
                </c:pt>
                <c:pt idx="2438">
                  <c:v>0.70430321850587529</c:v>
                </c:pt>
                <c:pt idx="2439">
                  <c:v>0.70432665687695595</c:v>
                </c:pt>
                <c:pt idx="2440">
                  <c:v>0.7043500952480366</c:v>
                </c:pt>
                <c:pt idx="2441">
                  <c:v>0.70437353361911725</c:v>
                </c:pt>
                <c:pt idx="2442">
                  <c:v>0.70439697199019791</c:v>
                </c:pt>
                <c:pt idx="2443">
                  <c:v>0.70442041036127856</c:v>
                </c:pt>
                <c:pt idx="2444">
                  <c:v>0.70444384873235921</c:v>
                </c:pt>
                <c:pt idx="2445">
                  <c:v>0.70446738199563053</c:v>
                </c:pt>
                <c:pt idx="2446">
                  <c:v>0.70449091525890184</c:v>
                </c:pt>
                <c:pt idx="2447">
                  <c:v>0.70451444852217315</c:v>
                </c:pt>
                <c:pt idx="2448">
                  <c:v>0.70453798178544447</c:v>
                </c:pt>
                <c:pt idx="2449">
                  <c:v>0.70456151504871578</c:v>
                </c:pt>
                <c:pt idx="2450">
                  <c:v>0.70458504831198709</c:v>
                </c:pt>
                <c:pt idx="2451">
                  <c:v>0.70460858157525841</c:v>
                </c:pt>
                <c:pt idx="2452">
                  <c:v>0.70463220973072027</c:v>
                </c:pt>
                <c:pt idx="2453">
                  <c:v>0.70465583788618213</c:v>
                </c:pt>
                <c:pt idx="2454">
                  <c:v>0.704679466041644</c:v>
                </c:pt>
                <c:pt idx="2455">
                  <c:v>0.70470309419710586</c:v>
                </c:pt>
                <c:pt idx="2456">
                  <c:v>0.70472672235256772</c:v>
                </c:pt>
                <c:pt idx="2457">
                  <c:v>0.70475035050802959</c:v>
                </c:pt>
                <c:pt idx="2458">
                  <c:v>0.70477397866349145</c:v>
                </c:pt>
                <c:pt idx="2459">
                  <c:v>0.70479760681895331</c:v>
                </c:pt>
                <c:pt idx="2460">
                  <c:v>0.70482123497441518</c:v>
                </c:pt>
                <c:pt idx="2461">
                  <c:v>0.70484486312987704</c:v>
                </c:pt>
                <c:pt idx="2462">
                  <c:v>0.70486849128533891</c:v>
                </c:pt>
                <c:pt idx="2463">
                  <c:v>0.70489221433299143</c:v>
                </c:pt>
                <c:pt idx="2464">
                  <c:v>0.70491593738064395</c:v>
                </c:pt>
                <c:pt idx="2465">
                  <c:v>0.70493966042829648</c:v>
                </c:pt>
                <c:pt idx="2466">
                  <c:v>0.704963383475949</c:v>
                </c:pt>
                <c:pt idx="2467">
                  <c:v>0.70498710652360153</c:v>
                </c:pt>
                <c:pt idx="2468">
                  <c:v>0.70501082957125405</c:v>
                </c:pt>
                <c:pt idx="2469">
                  <c:v>0.70503455261890657</c:v>
                </c:pt>
                <c:pt idx="2470">
                  <c:v>0.7050582756665591</c:v>
                </c:pt>
                <c:pt idx="2471">
                  <c:v>0.70508199871421162</c:v>
                </c:pt>
                <c:pt idx="2472">
                  <c:v>0.70510572176186415</c:v>
                </c:pt>
                <c:pt idx="2473">
                  <c:v>0.70512944480951667</c:v>
                </c:pt>
                <c:pt idx="2474">
                  <c:v>0.70515316785716919</c:v>
                </c:pt>
                <c:pt idx="2475">
                  <c:v>0.70517698579701227</c:v>
                </c:pt>
                <c:pt idx="2476">
                  <c:v>0.70520080373685534</c:v>
                </c:pt>
                <c:pt idx="2477">
                  <c:v>0.70522462167669842</c:v>
                </c:pt>
                <c:pt idx="2478">
                  <c:v>0.70524843961654149</c:v>
                </c:pt>
                <c:pt idx="2479">
                  <c:v>0.70527225755638456</c:v>
                </c:pt>
                <c:pt idx="2480">
                  <c:v>0.70529607549622764</c:v>
                </c:pt>
                <c:pt idx="2481">
                  <c:v>0.70531989343607071</c:v>
                </c:pt>
                <c:pt idx="2482">
                  <c:v>0.70534380626810445</c:v>
                </c:pt>
                <c:pt idx="2483">
                  <c:v>0.70536771910013818</c:v>
                </c:pt>
                <c:pt idx="2484">
                  <c:v>0.70539172682436246</c:v>
                </c:pt>
                <c:pt idx="2485">
                  <c:v>0.70541573454858675</c:v>
                </c:pt>
                <c:pt idx="2486">
                  <c:v>0.70543974227281103</c:v>
                </c:pt>
                <c:pt idx="2487">
                  <c:v>0.70546374999703532</c:v>
                </c:pt>
                <c:pt idx="2488">
                  <c:v>0.7054877577212596</c:v>
                </c:pt>
                <c:pt idx="2489">
                  <c:v>0.70551176544548388</c:v>
                </c:pt>
                <c:pt idx="2490">
                  <c:v>0.70553577316970817</c:v>
                </c:pt>
                <c:pt idx="2491">
                  <c:v>0.70555978089393245</c:v>
                </c:pt>
                <c:pt idx="2492">
                  <c:v>0.7055838835103474</c:v>
                </c:pt>
                <c:pt idx="2493">
                  <c:v>0.70560798612676234</c:v>
                </c:pt>
                <c:pt idx="2494">
                  <c:v>0.70563208874317729</c:v>
                </c:pt>
                <c:pt idx="2495">
                  <c:v>0.70565619135959223</c:v>
                </c:pt>
                <c:pt idx="2496">
                  <c:v>0.70568029397600718</c:v>
                </c:pt>
                <c:pt idx="2497">
                  <c:v>0.70570439659242212</c:v>
                </c:pt>
                <c:pt idx="2498">
                  <c:v>0.70572849920883707</c:v>
                </c:pt>
                <c:pt idx="2499">
                  <c:v>0.70575260182525201</c:v>
                </c:pt>
                <c:pt idx="2500">
                  <c:v>0.70577670444166696</c:v>
                </c:pt>
                <c:pt idx="2501">
                  <c:v>0.7058008070580819</c:v>
                </c:pt>
                <c:pt idx="2502">
                  <c:v>0.70582490967449685</c:v>
                </c:pt>
                <c:pt idx="2503">
                  <c:v>0.70584901229091179</c:v>
                </c:pt>
                <c:pt idx="2504">
                  <c:v>0.70587320979951729</c:v>
                </c:pt>
                <c:pt idx="2505">
                  <c:v>0.70589740730812278</c:v>
                </c:pt>
                <c:pt idx="2506">
                  <c:v>0.70592160481672828</c:v>
                </c:pt>
                <c:pt idx="2507">
                  <c:v>0.70594580232533377</c:v>
                </c:pt>
                <c:pt idx="2508">
                  <c:v>0.70596999983393927</c:v>
                </c:pt>
                <c:pt idx="2509">
                  <c:v>0.70599419734254476</c:v>
                </c:pt>
                <c:pt idx="2510">
                  <c:v>0.70601839485115025</c:v>
                </c:pt>
                <c:pt idx="2511">
                  <c:v>0.70604259235975575</c:v>
                </c:pt>
                <c:pt idx="2512">
                  <c:v>0.70606678986836124</c:v>
                </c:pt>
                <c:pt idx="2513">
                  <c:v>0.70609098737696674</c:v>
                </c:pt>
                <c:pt idx="2514">
                  <c:v>0.70611518488557223</c:v>
                </c:pt>
                <c:pt idx="2515">
                  <c:v>0.70613938239417773</c:v>
                </c:pt>
                <c:pt idx="2516">
                  <c:v>0.70616357990278322</c:v>
                </c:pt>
                <c:pt idx="2517">
                  <c:v>0.70618787230357938</c:v>
                </c:pt>
                <c:pt idx="2518">
                  <c:v>0.70621216470437553</c:v>
                </c:pt>
                <c:pt idx="2519">
                  <c:v>0.70623645710517169</c:v>
                </c:pt>
                <c:pt idx="2520">
                  <c:v>0.70626074950596784</c:v>
                </c:pt>
                <c:pt idx="2521">
                  <c:v>0.706285041906764</c:v>
                </c:pt>
                <c:pt idx="2522">
                  <c:v>0.70630933430756015</c:v>
                </c:pt>
                <c:pt idx="2523">
                  <c:v>0.70633362670835631</c:v>
                </c:pt>
                <c:pt idx="2524">
                  <c:v>0.70635791910915247</c:v>
                </c:pt>
                <c:pt idx="2525">
                  <c:v>0.70638221150994862</c:v>
                </c:pt>
                <c:pt idx="2526">
                  <c:v>0.70640650391074478</c:v>
                </c:pt>
                <c:pt idx="2527">
                  <c:v>0.70643079631154093</c:v>
                </c:pt>
                <c:pt idx="2528">
                  <c:v>0.70645518360452764</c:v>
                </c:pt>
                <c:pt idx="2529">
                  <c:v>0.70647957089751434</c:v>
                </c:pt>
                <c:pt idx="2530">
                  <c:v>0.70650395819050105</c:v>
                </c:pt>
                <c:pt idx="2531">
                  <c:v>0.70652834548348775</c:v>
                </c:pt>
                <c:pt idx="2532">
                  <c:v>0.70655273277647446</c:v>
                </c:pt>
                <c:pt idx="2533">
                  <c:v>0.70657712006946116</c:v>
                </c:pt>
                <c:pt idx="2534">
                  <c:v>0.70660150736244787</c:v>
                </c:pt>
                <c:pt idx="2535">
                  <c:v>0.70662589465543457</c:v>
                </c:pt>
                <c:pt idx="2536">
                  <c:v>0.70665028194842128</c:v>
                </c:pt>
                <c:pt idx="2537">
                  <c:v>0.70667466924140798</c:v>
                </c:pt>
                <c:pt idx="2538">
                  <c:v>0.70669915142658535</c:v>
                </c:pt>
                <c:pt idx="2539">
                  <c:v>0.70672363361176271</c:v>
                </c:pt>
                <c:pt idx="2540">
                  <c:v>0.70674811579694008</c:v>
                </c:pt>
                <c:pt idx="2541">
                  <c:v>0.70677259798211745</c:v>
                </c:pt>
                <c:pt idx="2542">
                  <c:v>0.70679708016729481</c:v>
                </c:pt>
                <c:pt idx="2543">
                  <c:v>0.70682156235247218</c:v>
                </c:pt>
                <c:pt idx="2544">
                  <c:v>0.70684604453764954</c:v>
                </c:pt>
                <c:pt idx="2545">
                  <c:v>0.70687052672282691</c:v>
                </c:pt>
                <c:pt idx="2546">
                  <c:v>0.70689510380019493</c:v>
                </c:pt>
                <c:pt idx="2547">
                  <c:v>0.70691968087756296</c:v>
                </c:pt>
                <c:pt idx="2548">
                  <c:v>0.70694425795493099</c:v>
                </c:pt>
                <c:pt idx="2549">
                  <c:v>0.70696883503229901</c:v>
                </c:pt>
                <c:pt idx="2550">
                  <c:v>0.70699350700185759</c:v>
                </c:pt>
                <c:pt idx="2551">
                  <c:v>0.70701817897141617</c:v>
                </c:pt>
                <c:pt idx="2552">
                  <c:v>0.70704285094097474</c:v>
                </c:pt>
                <c:pt idx="2553">
                  <c:v>0.70706752291053332</c:v>
                </c:pt>
                <c:pt idx="2554">
                  <c:v>0.7070921948800919</c:v>
                </c:pt>
                <c:pt idx="2555">
                  <c:v>0.70711686684965047</c:v>
                </c:pt>
                <c:pt idx="2556">
                  <c:v>0.70714153881920905</c:v>
                </c:pt>
                <c:pt idx="2557">
                  <c:v>0.70716621078876762</c:v>
                </c:pt>
                <c:pt idx="2558">
                  <c:v>0.7071908827583262</c:v>
                </c:pt>
                <c:pt idx="2559">
                  <c:v>0.70721555472788478</c:v>
                </c:pt>
                <c:pt idx="2560">
                  <c:v>0.70724022669744335</c:v>
                </c:pt>
                <c:pt idx="2561">
                  <c:v>0.70726489866700193</c:v>
                </c:pt>
                <c:pt idx="2562">
                  <c:v>0.70728966552875117</c:v>
                </c:pt>
                <c:pt idx="2563">
                  <c:v>0.7073144323905004</c:v>
                </c:pt>
                <c:pt idx="2564">
                  <c:v>0.70733919925224964</c:v>
                </c:pt>
                <c:pt idx="2565">
                  <c:v>0.70736396611399888</c:v>
                </c:pt>
                <c:pt idx="2566">
                  <c:v>0.70738873297574811</c:v>
                </c:pt>
                <c:pt idx="2567">
                  <c:v>0.70741349983749735</c:v>
                </c:pt>
                <c:pt idx="2568">
                  <c:v>0.70743826669924659</c:v>
                </c:pt>
                <c:pt idx="2569">
                  <c:v>0.70746303356099582</c:v>
                </c:pt>
                <c:pt idx="2570">
                  <c:v>0.70748780042274506</c:v>
                </c:pt>
                <c:pt idx="2571">
                  <c:v>0.7075125672844943</c:v>
                </c:pt>
                <c:pt idx="2572">
                  <c:v>0.70753742903843408</c:v>
                </c:pt>
                <c:pt idx="2573">
                  <c:v>0.70756229079237387</c:v>
                </c:pt>
                <c:pt idx="2574">
                  <c:v>0.70758715254631366</c:v>
                </c:pt>
                <c:pt idx="2575">
                  <c:v>0.70761201430025344</c:v>
                </c:pt>
                <c:pt idx="2576">
                  <c:v>0.70763697094638389</c:v>
                </c:pt>
                <c:pt idx="2577">
                  <c:v>0.70766192759251434</c:v>
                </c:pt>
                <c:pt idx="2578">
                  <c:v>0.70768688423864479</c:v>
                </c:pt>
                <c:pt idx="2579">
                  <c:v>0.70771184088477523</c:v>
                </c:pt>
                <c:pt idx="2580">
                  <c:v>0.70773679753090568</c:v>
                </c:pt>
                <c:pt idx="2581">
                  <c:v>0.70776175417703613</c:v>
                </c:pt>
                <c:pt idx="2582">
                  <c:v>0.70778671082316658</c:v>
                </c:pt>
                <c:pt idx="2583">
                  <c:v>0.70781166746929702</c:v>
                </c:pt>
                <c:pt idx="2584">
                  <c:v>0.70783662411542747</c:v>
                </c:pt>
                <c:pt idx="2585">
                  <c:v>0.70786158076155792</c:v>
                </c:pt>
                <c:pt idx="2586">
                  <c:v>0.70788653740768837</c:v>
                </c:pt>
                <c:pt idx="2587">
                  <c:v>0.70791149405381881</c:v>
                </c:pt>
                <c:pt idx="2588">
                  <c:v>0.70793645069994926</c:v>
                </c:pt>
                <c:pt idx="2589">
                  <c:v>0.70796140734607971</c:v>
                </c:pt>
                <c:pt idx="2590">
                  <c:v>0.70798636399221015</c:v>
                </c:pt>
                <c:pt idx="2591">
                  <c:v>0.7080113206383406</c:v>
                </c:pt>
                <c:pt idx="2592">
                  <c:v>0.7080363721766616</c:v>
                </c:pt>
                <c:pt idx="2593">
                  <c:v>0.7080614237149826</c:v>
                </c:pt>
                <c:pt idx="2594">
                  <c:v>0.70808647525330359</c:v>
                </c:pt>
                <c:pt idx="2595">
                  <c:v>0.70811152679162459</c:v>
                </c:pt>
                <c:pt idx="2596">
                  <c:v>0.70813657832994559</c:v>
                </c:pt>
                <c:pt idx="2597">
                  <c:v>0.70816162986826658</c:v>
                </c:pt>
                <c:pt idx="2598">
                  <c:v>0.70818677629877824</c:v>
                </c:pt>
                <c:pt idx="2599">
                  <c:v>0.7082119227292899</c:v>
                </c:pt>
                <c:pt idx="2600">
                  <c:v>0.70823706915980156</c:v>
                </c:pt>
                <c:pt idx="2601">
                  <c:v>0.70826221559031322</c:v>
                </c:pt>
                <c:pt idx="2602">
                  <c:v>0.70828736202082487</c:v>
                </c:pt>
                <c:pt idx="2603">
                  <c:v>0.70831250845133653</c:v>
                </c:pt>
                <c:pt idx="2604">
                  <c:v>0.70833765488184819</c:v>
                </c:pt>
                <c:pt idx="2605">
                  <c:v>0.7083628962045504</c:v>
                </c:pt>
                <c:pt idx="2606">
                  <c:v>0.7083881375272526</c:v>
                </c:pt>
                <c:pt idx="2607">
                  <c:v>0.70841337884995481</c:v>
                </c:pt>
                <c:pt idx="2608">
                  <c:v>0.70843862017265702</c:v>
                </c:pt>
                <c:pt idx="2609">
                  <c:v>0.70846386149535923</c:v>
                </c:pt>
                <c:pt idx="2610">
                  <c:v>0.70848910281806143</c:v>
                </c:pt>
                <c:pt idx="2611">
                  <c:v>0.7085144390329543</c:v>
                </c:pt>
                <c:pt idx="2612">
                  <c:v>0.70853977524784717</c:v>
                </c:pt>
                <c:pt idx="2613">
                  <c:v>0.70856511146274004</c:v>
                </c:pt>
                <c:pt idx="2614">
                  <c:v>0.70859044767763291</c:v>
                </c:pt>
                <c:pt idx="2615">
                  <c:v>0.70861578389252577</c:v>
                </c:pt>
                <c:pt idx="2616">
                  <c:v>0.70864112010741864</c:v>
                </c:pt>
                <c:pt idx="2617">
                  <c:v>0.70866645632231151</c:v>
                </c:pt>
                <c:pt idx="2618">
                  <c:v>0.70869188742939493</c:v>
                </c:pt>
                <c:pt idx="2619">
                  <c:v>0.70871731853647835</c:v>
                </c:pt>
                <c:pt idx="2620">
                  <c:v>0.70874274964356176</c:v>
                </c:pt>
                <c:pt idx="2621">
                  <c:v>0.70876818075064518</c:v>
                </c:pt>
                <c:pt idx="2622">
                  <c:v>0.7087936118577286</c:v>
                </c:pt>
                <c:pt idx="2623">
                  <c:v>0.70881904296481202</c:v>
                </c:pt>
                <c:pt idx="2624">
                  <c:v>0.70884447407189544</c:v>
                </c:pt>
                <c:pt idx="2625">
                  <c:v>0.70886990517897885</c:v>
                </c:pt>
                <c:pt idx="2626">
                  <c:v>0.70889533628606227</c:v>
                </c:pt>
                <c:pt idx="2627">
                  <c:v>0.70892076739314569</c:v>
                </c:pt>
                <c:pt idx="2628">
                  <c:v>0.70894629339241977</c:v>
                </c:pt>
                <c:pt idx="2629">
                  <c:v>0.70897181939169385</c:v>
                </c:pt>
                <c:pt idx="2630">
                  <c:v>0.70899734539096793</c:v>
                </c:pt>
                <c:pt idx="2631">
                  <c:v>0.709022871390242</c:v>
                </c:pt>
                <c:pt idx="2632">
                  <c:v>0.70904839738951608</c:v>
                </c:pt>
                <c:pt idx="2633">
                  <c:v>0.70907392338879016</c:v>
                </c:pt>
                <c:pt idx="2634">
                  <c:v>0.70909944938806424</c:v>
                </c:pt>
                <c:pt idx="2635">
                  <c:v>0.70912497538733832</c:v>
                </c:pt>
                <c:pt idx="2636">
                  <c:v>0.7091505013866124</c:v>
                </c:pt>
                <c:pt idx="2637">
                  <c:v>0.70917602738588648</c:v>
                </c:pt>
                <c:pt idx="2638">
                  <c:v>0.70920155338516055</c:v>
                </c:pt>
                <c:pt idx="2639">
                  <c:v>0.70922717427662529</c:v>
                </c:pt>
                <c:pt idx="2640">
                  <c:v>0.70925279516809003</c:v>
                </c:pt>
                <c:pt idx="2641">
                  <c:v>0.70927841605955477</c:v>
                </c:pt>
                <c:pt idx="2642">
                  <c:v>0.70930403695101951</c:v>
                </c:pt>
                <c:pt idx="2643">
                  <c:v>0.70932965784248425</c:v>
                </c:pt>
                <c:pt idx="2644">
                  <c:v>0.70935527873394899</c:v>
                </c:pt>
                <c:pt idx="2645">
                  <c:v>0.70938089962541373</c:v>
                </c:pt>
                <c:pt idx="2646">
                  <c:v>0.70940661540906902</c:v>
                </c:pt>
                <c:pt idx="2647">
                  <c:v>0.70943233119272431</c:v>
                </c:pt>
                <c:pt idx="2648">
                  <c:v>0.7094580469763796</c:v>
                </c:pt>
                <c:pt idx="2649">
                  <c:v>0.70948376276003489</c:v>
                </c:pt>
                <c:pt idx="2650">
                  <c:v>0.70950947854369018</c:v>
                </c:pt>
                <c:pt idx="2651">
                  <c:v>0.70953519432734546</c:v>
                </c:pt>
                <c:pt idx="2652">
                  <c:v>0.70956100500319141</c:v>
                </c:pt>
                <c:pt idx="2653">
                  <c:v>0.70958681567903736</c:v>
                </c:pt>
                <c:pt idx="2654">
                  <c:v>0.70961262635488331</c:v>
                </c:pt>
                <c:pt idx="2655">
                  <c:v>0.70963843703072926</c:v>
                </c:pt>
                <c:pt idx="2656">
                  <c:v>0.70966424770657521</c:v>
                </c:pt>
                <c:pt idx="2657">
                  <c:v>0.70969005838242116</c:v>
                </c:pt>
                <c:pt idx="2658">
                  <c:v>0.70971596395045766</c:v>
                </c:pt>
                <c:pt idx="2659">
                  <c:v>0.70974186951849416</c:v>
                </c:pt>
                <c:pt idx="2660">
                  <c:v>0.70976777508653066</c:v>
                </c:pt>
                <c:pt idx="2661">
                  <c:v>0.70979368065456716</c:v>
                </c:pt>
                <c:pt idx="2662">
                  <c:v>0.70981958622260366</c:v>
                </c:pt>
                <c:pt idx="2663">
                  <c:v>0.70984549179064016</c:v>
                </c:pt>
                <c:pt idx="2664">
                  <c:v>0.70987139735867666</c:v>
                </c:pt>
                <c:pt idx="2665">
                  <c:v>0.70989730292671316</c:v>
                </c:pt>
                <c:pt idx="2666">
                  <c:v>0.70992320849474966</c:v>
                </c:pt>
                <c:pt idx="2667">
                  <c:v>0.70994920895497682</c:v>
                </c:pt>
                <c:pt idx="2668">
                  <c:v>0.70997520941520398</c:v>
                </c:pt>
                <c:pt idx="2669">
                  <c:v>0.71000120987543114</c:v>
                </c:pt>
                <c:pt idx="2670">
                  <c:v>0.7100272103356583</c:v>
                </c:pt>
                <c:pt idx="2671">
                  <c:v>0.71005321079588546</c:v>
                </c:pt>
                <c:pt idx="2672">
                  <c:v>0.71007921125611262</c:v>
                </c:pt>
                <c:pt idx="2673">
                  <c:v>0.71010521171633978</c:v>
                </c:pt>
                <c:pt idx="2674">
                  <c:v>0.71013121217656694</c:v>
                </c:pt>
                <c:pt idx="2675">
                  <c:v>0.7101572126367941</c:v>
                </c:pt>
                <c:pt idx="2676">
                  <c:v>0.71018321309702126</c:v>
                </c:pt>
                <c:pt idx="2677">
                  <c:v>0.71020921355724842</c:v>
                </c:pt>
                <c:pt idx="2678">
                  <c:v>0.71023521401747558</c:v>
                </c:pt>
                <c:pt idx="2679">
                  <c:v>0.71026130936989329</c:v>
                </c:pt>
                <c:pt idx="2680">
                  <c:v>0.710287404722311</c:v>
                </c:pt>
                <c:pt idx="2681">
                  <c:v>0.71031350007472871</c:v>
                </c:pt>
                <c:pt idx="2682">
                  <c:v>0.71033969031933708</c:v>
                </c:pt>
                <c:pt idx="2683">
                  <c:v>0.71036588056394545</c:v>
                </c:pt>
                <c:pt idx="2684">
                  <c:v>0.71039207080855382</c:v>
                </c:pt>
                <c:pt idx="2685">
                  <c:v>0.71041826105316219</c:v>
                </c:pt>
                <c:pt idx="2686">
                  <c:v>0.71044445129777056</c:v>
                </c:pt>
                <c:pt idx="2687">
                  <c:v>0.71047064154237893</c:v>
                </c:pt>
                <c:pt idx="2688">
                  <c:v>0.7104968317869873</c:v>
                </c:pt>
                <c:pt idx="2689">
                  <c:v>0.71052302203159567</c:v>
                </c:pt>
                <c:pt idx="2690">
                  <c:v>0.71054930716839459</c:v>
                </c:pt>
                <c:pt idx="2691">
                  <c:v>0.71057559230519352</c:v>
                </c:pt>
                <c:pt idx="2692">
                  <c:v>0.71060187744199244</c:v>
                </c:pt>
                <c:pt idx="2693">
                  <c:v>0.71062816257879136</c:v>
                </c:pt>
                <c:pt idx="2694">
                  <c:v>0.71065444771559028</c:v>
                </c:pt>
                <c:pt idx="2695">
                  <c:v>0.7106807328523892</c:v>
                </c:pt>
                <c:pt idx="2696">
                  <c:v>0.71070701798918812</c:v>
                </c:pt>
                <c:pt idx="2697">
                  <c:v>0.71073330312598704</c:v>
                </c:pt>
                <c:pt idx="2698">
                  <c:v>0.71075958826278596</c:v>
                </c:pt>
                <c:pt idx="2699">
                  <c:v>0.71078596829177554</c:v>
                </c:pt>
                <c:pt idx="2700">
                  <c:v>0.71081234832076512</c:v>
                </c:pt>
                <c:pt idx="2701">
                  <c:v>0.7108387283497547</c:v>
                </c:pt>
                <c:pt idx="2702">
                  <c:v>0.71086510837874428</c:v>
                </c:pt>
                <c:pt idx="2703">
                  <c:v>0.71089148840773386</c:v>
                </c:pt>
                <c:pt idx="2704">
                  <c:v>0.71091786843672344</c:v>
                </c:pt>
                <c:pt idx="2705">
                  <c:v>0.71094424846571302</c:v>
                </c:pt>
                <c:pt idx="2706">
                  <c:v>0.71097062849470261</c:v>
                </c:pt>
                <c:pt idx="2707">
                  <c:v>0.71099700852369219</c:v>
                </c:pt>
                <c:pt idx="2708">
                  <c:v>0.71102338855268177</c:v>
                </c:pt>
                <c:pt idx="2709">
                  <c:v>0.71104976858167135</c:v>
                </c:pt>
                <c:pt idx="2710">
                  <c:v>0.71107624350285148</c:v>
                </c:pt>
                <c:pt idx="2711">
                  <c:v>0.71110271842403161</c:v>
                </c:pt>
                <c:pt idx="2712">
                  <c:v>0.71112919334521174</c:v>
                </c:pt>
                <c:pt idx="2713">
                  <c:v>0.71115566826639187</c:v>
                </c:pt>
                <c:pt idx="2714">
                  <c:v>0.711182143187572</c:v>
                </c:pt>
                <c:pt idx="2715">
                  <c:v>0.71120861810875213</c:v>
                </c:pt>
                <c:pt idx="2716">
                  <c:v>0.71123509302993226</c:v>
                </c:pt>
                <c:pt idx="2717">
                  <c:v>0.71126156795111239</c:v>
                </c:pt>
                <c:pt idx="2718">
                  <c:v>0.71128813776448319</c:v>
                </c:pt>
                <c:pt idx="2719">
                  <c:v>0.71131470757785398</c:v>
                </c:pt>
                <c:pt idx="2720">
                  <c:v>0.71134127739122477</c:v>
                </c:pt>
                <c:pt idx="2721">
                  <c:v>0.71136784720459556</c:v>
                </c:pt>
                <c:pt idx="2722">
                  <c:v>0.71139441701796635</c:v>
                </c:pt>
                <c:pt idx="2723">
                  <c:v>0.71142098683133714</c:v>
                </c:pt>
                <c:pt idx="2724">
                  <c:v>0.71144755664470793</c:v>
                </c:pt>
                <c:pt idx="2725">
                  <c:v>0.71147422135026928</c:v>
                </c:pt>
                <c:pt idx="2726">
                  <c:v>0.71150088605583062</c:v>
                </c:pt>
                <c:pt idx="2727">
                  <c:v>0.71152755076139196</c:v>
                </c:pt>
                <c:pt idx="2728">
                  <c:v>0.7115542154669533</c:v>
                </c:pt>
                <c:pt idx="2729">
                  <c:v>0.71158088017251464</c:v>
                </c:pt>
                <c:pt idx="2730">
                  <c:v>0.71160763977026664</c:v>
                </c:pt>
                <c:pt idx="2731">
                  <c:v>0.71163439936801864</c:v>
                </c:pt>
                <c:pt idx="2732">
                  <c:v>0.71166115896577065</c:v>
                </c:pt>
                <c:pt idx="2733">
                  <c:v>0.71168791856352265</c:v>
                </c:pt>
                <c:pt idx="2734">
                  <c:v>0.71171477305346531</c:v>
                </c:pt>
                <c:pt idx="2735">
                  <c:v>0.71174162754340797</c:v>
                </c:pt>
                <c:pt idx="2736">
                  <c:v>0.71176848203335064</c:v>
                </c:pt>
                <c:pt idx="2737">
                  <c:v>0.7117953365232933</c:v>
                </c:pt>
                <c:pt idx="2738">
                  <c:v>0.71182219101323596</c:v>
                </c:pt>
                <c:pt idx="2739">
                  <c:v>0.71184904550317862</c:v>
                </c:pt>
                <c:pt idx="2740">
                  <c:v>0.71187589999312129</c:v>
                </c:pt>
                <c:pt idx="2741">
                  <c:v>0.71190275448306395</c:v>
                </c:pt>
                <c:pt idx="2742">
                  <c:v>0.71192960897300661</c:v>
                </c:pt>
                <c:pt idx="2743">
                  <c:v>0.71195646346294927</c:v>
                </c:pt>
                <c:pt idx="2744">
                  <c:v>0.71198341284508249</c:v>
                </c:pt>
                <c:pt idx="2745">
                  <c:v>0.7120103622272157</c:v>
                </c:pt>
                <c:pt idx="2746">
                  <c:v>0.71203731160934891</c:v>
                </c:pt>
                <c:pt idx="2747">
                  <c:v>0.71206426099148212</c:v>
                </c:pt>
                <c:pt idx="2748">
                  <c:v>0.71209121037361534</c:v>
                </c:pt>
                <c:pt idx="2749">
                  <c:v>0.71211825464793921</c:v>
                </c:pt>
                <c:pt idx="2750">
                  <c:v>0.71214529892226308</c:v>
                </c:pt>
                <c:pt idx="2751">
                  <c:v>0.71217234319658695</c:v>
                </c:pt>
                <c:pt idx="2752">
                  <c:v>0.71219938747091083</c:v>
                </c:pt>
                <c:pt idx="2753">
                  <c:v>0.7122264317452347</c:v>
                </c:pt>
                <c:pt idx="2754">
                  <c:v>0.71225347601955857</c:v>
                </c:pt>
                <c:pt idx="2755">
                  <c:v>0.71228052029388245</c:v>
                </c:pt>
                <c:pt idx="2756">
                  <c:v>0.71230756456820632</c:v>
                </c:pt>
                <c:pt idx="2757">
                  <c:v>0.71233470373472074</c:v>
                </c:pt>
                <c:pt idx="2758">
                  <c:v>0.71236184290123516</c:v>
                </c:pt>
                <c:pt idx="2759">
                  <c:v>0.71238898206774959</c:v>
                </c:pt>
                <c:pt idx="2760">
                  <c:v>0.71241612123426401</c:v>
                </c:pt>
                <c:pt idx="2761">
                  <c:v>0.71244326040077843</c:v>
                </c:pt>
                <c:pt idx="2762">
                  <c:v>0.71247039956729286</c:v>
                </c:pt>
                <c:pt idx="2763">
                  <c:v>0.71249763362599794</c:v>
                </c:pt>
                <c:pt idx="2764">
                  <c:v>0.71252486768470302</c:v>
                </c:pt>
                <c:pt idx="2765">
                  <c:v>0.71255210174340811</c:v>
                </c:pt>
                <c:pt idx="2766">
                  <c:v>0.71257943069430374</c:v>
                </c:pt>
                <c:pt idx="2767">
                  <c:v>0.71260675964519937</c:v>
                </c:pt>
                <c:pt idx="2768">
                  <c:v>0.71263408859609501</c:v>
                </c:pt>
                <c:pt idx="2769">
                  <c:v>0.71266141754699064</c:v>
                </c:pt>
                <c:pt idx="2770">
                  <c:v>0.71268874649788627</c:v>
                </c:pt>
                <c:pt idx="2771">
                  <c:v>0.7127160754487819</c:v>
                </c:pt>
                <c:pt idx="2772">
                  <c:v>0.7127434992918682</c:v>
                </c:pt>
                <c:pt idx="2773">
                  <c:v>0.71277092313495449</c:v>
                </c:pt>
                <c:pt idx="2774">
                  <c:v>0.71279834697804079</c:v>
                </c:pt>
                <c:pt idx="2775">
                  <c:v>0.71282577082112708</c:v>
                </c:pt>
                <c:pt idx="2776">
                  <c:v>0.71285319466421337</c:v>
                </c:pt>
                <c:pt idx="2777">
                  <c:v>0.71288061850729967</c:v>
                </c:pt>
                <c:pt idx="2778">
                  <c:v>0.71290804235038596</c:v>
                </c:pt>
                <c:pt idx="2779">
                  <c:v>0.71293546619347226</c:v>
                </c:pt>
                <c:pt idx="2780">
                  <c:v>0.71296289003655855</c:v>
                </c:pt>
                <c:pt idx="2781">
                  <c:v>0.71299031387964484</c:v>
                </c:pt>
                <c:pt idx="2782">
                  <c:v>0.71301773772273114</c:v>
                </c:pt>
                <c:pt idx="2783">
                  <c:v>0.71304525645800798</c:v>
                </c:pt>
                <c:pt idx="2784">
                  <c:v>0.71307277519328482</c:v>
                </c:pt>
                <c:pt idx="2785">
                  <c:v>0.71310029392856167</c:v>
                </c:pt>
                <c:pt idx="2786">
                  <c:v>0.71312781266383851</c:v>
                </c:pt>
                <c:pt idx="2787">
                  <c:v>0.71315533139911536</c:v>
                </c:pt>
                <c:pt idx="2788">
                  <c:v>0.7131828501343922</c:v>
                </c:pt>
                <c:pt idx="2789">
                  <c:v>0.71321036886966904</c:v>
                </c:pt>
                <c:pt idx="2790">
                  <c:v>0.71323788760494589</c:v>
                </c:pt>
                <c:pt idx="2791">
                  <c:v>0.71326550123241339</c:v>
                </c:pt>
                <c:pt idx="2792">
                  <c:v>0.71329311485988089</c:v>
                </c:pt>
                <c:pt idx="2793">
                  <c:v>0.7133207284873484</c:v>
                </c:pt>
                <c:pt idx="2794">
                  <c:v>0.7133483421148159</c:v>
                </c:pt>
                <c:pt idx="2795">
                  <c:v>0.71337595574228341</c:v>
                </c:pt>
                <c:pt idx="2796">
                  <c:v>0.71340356936975091</c:v>
                </c:pt>
                <c:pt idx="2797">
                  <c:v>0.71343118299721842</c:v>
                </c:pt>
                <c:pt idx="2798">
                  <c:v>0.71345879662468592</c:v>
                </c:pt>
                <c:pt idx="2799">
                  <c:v>0.71348641025215342</c:v>
                </c:pt>
                <c:pt idx="2800">
                  <c:v>0.71351402387962093</c:v>
                </c:pt>
                <c:pt idx="2801">
                  <c:v>0.71354163750708843</c:v>
                </c:pt>
                <c:pt idx="2802">
                  <c:v>0.71356934602674649</c:v>
                </c:pt>
                <c:pt idx="2803">
                  <c:v>0.71359705454640454</c:v>
                </c:pt>
                <c:pt idx="2804">
                  <c:v>0.7136247630660626</c:v>
                </c:pt>
                <c:pt idx="2805">
                  <c:v>0.71365247158572065</c:v>
                </c:pt>
                <c:pt idx="2806">
                  <c:v>0.7136801801053787</c:v>
                </c:pt>
                <c:pt idx="2807">
                  <c:v>0.71370788862503676</c:v>
                </c:pt>
                <c:pt idx="2808">
                  <c:v>0.71373569203688547</c:v>
                </c:pt>
                <c:pt idx="2809">
                  <c:v>0.71376349544873419</c:v>
                </c:pt>
                <c:pt idx="2810">
                  <c:v>0.7137912988605829</c:v>
                </c:pt>
                <c:pt idx="2811">
                  <c:v>0.71381910227243162</c:v>
                </c:pt>
                <c:pt idx="2812">
                  <c:v>0.71384690568428033</c:v>
                </c:pt>
                <c:pt idx="2813">
                  <c:v>0.71387470909612905</c:v>
                </c:pt>
                <c:pt idx="2814">
                  <c:v>0.71390251250797776</c:v>
                </c:pt>
                <c:pt idx="2815">
                  <c:v>0.71393041081201714</c:v>
                </c:pt>
                <c:pt idx="2816">
                  <c:v>0.71395830911605651</c:v>
                </c:pt>
                <c:pt idx="2817">
                  <c:v>0.71398620742009589</c:v>
                </c:pt>
                <c:pt idx="2818">
                  <c:v>0.71401410572413526</c:v>
                </c:pt>
                <c:pt idx="2819">
                  <c:v>0.71404200402817464</c:v>
                </c:pt>
                <c:pt idx="2820">
                  <c:v>0.71406990233221401</c:v>
                </c:pt>
                <c:pt idx="2821">
                  <c:v>0.71409780063625339</c:v>
                </c:pt>
                <c:pt idx="2822">
                  <c:v>0.71412579383248331</c:v>
                </c:pt>
                <c:pt idx="2823">
                  <c:v>0.71415378702871324</c:v>
                </c:pt>
                <c:pt idx="2824">
                  <c:v>0.71418178022494316</c:v>
                </c:pt>
                <c:pt idx="2825">
                  <c:v>0.71420977342117309</c:v>
                </c:pt>
                <c:pt idx="2826">
                  <c:v>0.71423776661740301</c:v>
                </c:pt>
                <c:pt idx="2827">
                  <c:v>0.71426575981363294</c:v>
                </c:pt>
                <c:pt idx="2828">
                  <c:v>0.71429375300986286</c:v>
                </c:pt>
                <c:pt idx="2829">
                  <c:v>0.71432174620609279</c:v>
                </c:pt>
                <c:pt idx="2830">
                  <c:v>0.71434973940232271</c:v>
                </c:pt>
                <c:pt idx="2831">
                  <c:v>0.71437773259855264</c:v>
                </c:pt>
                <c:pt idx="2832">
                  <c:v>0.71440582068697323</c:v>
                </c:pt>
                <c:pt idx="2833">
                  <c:v>0.71443390877539381</c:v>
                </c:pt>
                <c:pt idx="2834">
                  <c:v>0.7144619968638144</c:v>
                </c:pt>
                <c:pt idx="2835">
                  <c:v>0.71449008495223498</c:v>
                </c:pt>
                <c:pt idx="2836">
                  <c:v>0.71451826793284612</c:v>
                </c:pt>
                <c:pt idx="2837">
                  <c:v>0.71454645091345725</c:v>
                </c:pt>
                <c:pt idx="2838">
                  <c:v>0.71457463389406839</c:v>
                </c:pt>
                <c:pt idx="2839">
                  <c:v>0.71460281687467953</c:v>
                </c:pt>
                <c:pt idx="2840">
                  <c:v>0.71463109474748132</c:v>
                </c:pt>
                <c:pt idx="2841">
                  <c:v>0.71465937262028312</c:v>
                </c:pt>
                <c:pt idx="2842">
                  <c:v>0.71468765049308491</c:v>
                </c:pt>
                <c:pt idx="2843">
                  <c:v>0.71471592836588671</c:v>
                </c:pt>
                <c:pt idx="2844">
                  <c:v>0.71474420623868851</c:v>
                </c:pt>
                <c:pt idx="2845">
                  <c:v>0.7147724841114903</c:v>
                </c:pt>
                <c:pt idx="2846">
                  <c:v>0.7148007619842921</c:v>
                </c:pt>
                <c:pt idx="2847">
                  <c:v>0.71482913474928444</c:v>
                </c:pt>
                <c:pt idx="2848">
                  <c:v>0.71485750751427679</c:v>
                </c:pt>
                <c:pt idx="2849">
                  <c:v>0.71488588027926914</c:v>
                </c:pt>
                <c:pt idx="2850">
                  <c:v>0.71491425304426148</c:v>
                </c:pt>
                <c:pt idx="2851">
                  <c:v>0.71494262580925383</c:v>
                </c:pt>
                <c:pt idx="2852">
                  <c:v>0.71497099857424617</c:v>
                </c:pt>
                <c:pt idx="2853">
                  <c:v>0.71499937133923852</c:v>
                </c:pt>
                <c:pt idx="2854">
                  <c:v>0.71502774410423087</c:v>
                </c:pt>
                <c:pt idx="2855">
                  <c:v>0.71505621176141387</c:v>
                </c:pt>
                <c:pt idx="2856">
                  <c:v>0.71508467941859688</c:v>
                </c:pt>
                <c:pt idx="2857">
                  <c:v>0.71511314707577989</c:v>
                </c:pt>
                <c:pt idx="2858">
                  <c:v>0.71514161473296289</c:v>
                </c:pt>
                <c:pt idx="2859">
                  <c:v>0.7151700823901459</c:v>
                </c:pt>
                <c:pt idx="2860">
                  <c:v>0.71519855004732891</c:v>
                </c:pt>
                <c:pt idx="2861">
                  <c:v>0.71522701770451191</c:v>
                </c:pt>
                <c:pt idx="2862">
                  <c:v>0.71525548536169492</c:v>
                </c:pt>
                <c:pt idx="2863">
                  <c:v>0.71528404791106848</c:v>
                </c:pt>
                <c:pt idx="2864">
                  <c:v>0.71531261046044203</c:v>
                </c:pt>
                <c:pt idx="2865">
                  <c:v>0.71534117300981559</c:v>
                </c:pt>
                <c:pt idx="2866">
                  <c:v>0.71536973555918915</c:v>
                </c:pt>
                <c:pt idx="2867">
                  <c:v>0.7153982981085627</c:v>
                </c:pt>
                <c:pt idx="2868">
                  <c:v>0.71542686065793626</c:v>
                </c:pt>
                <c:pt idx="2869">
                  <c:v>0.71545542320730982</c:v>
                </c:pt>
                <c:pt idx="2870">
                  <c:v>0.71548398575668337</c:v>
                </c:pt>
                <c:pt idx="2871">
                  <c:v>0.71551254830605693</c:v>
                </c:pt>
                <c:pt idx="2872">
                  <c:v>0.71554111085543048</c:v>
                </c:pt>
                <c:pt idx="2873">
                  <c:v>0.71556967340480404</c:v>
                </c:pt>
                <c:pt idx="2874">
                  <c:v>0.7155982359541776</c:v>
                </c:pt>
                <c:pt idx="2875">
                  <c:v>0.71562679850355115</c:v>
                </c:pt>
                <c:pt idx="2876">
                  <c:v>0.71565536105292471</c:v>
                </c:pt>
                <c:pt idx="2877">
                  <c:v>0.71568401849448893</c:v>
                </c:pt>
                <c:pt idx="2878">
                  <c:v>0.71571267593605314</c:v>
                </c:pt>
                <c:pt idx="2879">
                  <c:v>0.71574133337761736</c:v>
                </c:pt>
                <c:pt idx="2880">
                  <c:v>0.71576999081918158</c:v>
                </c:pt>
                <c:pt idx="2881">
                  <c:v>0.71579874315293635</c:v>
                </c:pt>
                <c:pt idx="2882">
                  <c:v>0.71582749548669111</c:v>
                </c:pt>
                <c:pt idx="2883">
                  <c:v>0.71585624782044588</c:v>
                </c:pt>
                <c:pt idx="2884">
                  <c:v>0.71588500015420065</c:v>
                </c:pt>
                <c:pt idx="2885">
                  <c:v>0.71591375248795541</c:v>
                </c:pt>
                <c:pt idx="2886">
                  <c:v>0.71594250482171018</c:v>
                </c:pt>
                <c:pt idx="2887">
                  <c:v>0.71597125715546495</c:v>
                </c:pt>
                <c:pt idx="2888">
                  <c:v>0.71600000948921971</c:v>
                </c:pt>
                <c:pt idx="2889">
                  <c:v>0.71602876182297448</c:v>
                </c:pt>
                <c:pt idx="2890">
                  <c:v>0.71605760904891991</c:v>
                </c:pt>
                <c:pt idx="2891">
                  <c:v>0.71608645627486534</c:v>
                </c:pt>
                <c:pt idx="2892">
                  <c:v>0.71611530350081076</c:v>
                </c:pt>
                <c:pt idx="2893">
                  <c:v>0.71614415072675619</c:v>
                </c:pt>
                <c:pt idx="2894">
                  <c:v>0.71617309284489217</c:v>
                </c:pt>
                <c:pt idx="2895">
                  <c:v>0.71620203496302814</c:v>
                </c:pt>
                <c:pt idx="2896">
                  <c:v>0.71623097708116412</c:v>
                </c:pt>
                <c:pt idx="2897">
                  <c:v>0.7162599191993001</c:v>
                </c:pt>
                <c:pt idx="2898">
                  <c:v>0.71628886131743608</c:v>
                </c:pt>
                <c:pt idx="2899">
                  <c:v>0.71631780343557205</c:v>
                </c:pt>
                <c:pt idx="2900">
                  <c:v>0.71634674555370803</c:v>
                </c:pt>
                <c:pt idx="2901">
                  <c:v>0.71637568767184401</c:v>
                </c:pt>
                <c:pt idx="2902">
                  <c:v>0.71640462978997999</c:v>
                </c:pt>
                <c:pt idx="2903">
                  <c:v>0.71643357190811596</c:v>
                </c:pt>
                <c:pt idx="2904">
                  <c:v>0.71646251402625194</c:v>
                </c:pt>
                <c:pt idx="2905">
                  <c:v>0.71649145614438792</c:v>
                </c:pt>
                <c:pt idx="2906">
                  <c:v>0.71652039826252389</c:v>
                </c:pt>
                <c:pt idx="2907">
                  <c:v>0.71654943527285053</c:v>
                </c:pt>
                <c:pt idx="2908">
                  <c:v>0.71657847228317717</c:v>
                </c:pt>
                <c:pt idx="2909">
                  <c:v>0.71660750929350381</c:v>
                </c:pt>
                <c:pt idx="2910">
                  <c:v>0.71663654630383045</c:v>
                </c:pt>
                <c:pt idx="2911">
                  <c:v>0.71666558331415708</c:v>
                </c:pt>
                <c:pt idx="2912">
                  <c:v>0.71669462032448372</c:v>
                </c:pt>
                <c:pt idx="2913">
                  <c:v>0.71672375222700102</c:v>
                </c:pt>
                <c:pt idx="2914">
                  <c:v>0.71675288412951832</c:v>
                </c:pt>
                <c:pt idx="2915">
                  <c:v>0.71678201603203562</c:v>
                </c:pt>
                <c:pt idx="2916">
                  <c:v>0.71681114793455292</c:v>
                </c:pt>
                <c:pt idx="2917">
                  <c:v>0.71684027983707022</c:v>
                </c:pt>
                <c:pt idx="2918">
                  <c:v>0.71686941173958751</c:v>
                </c:pt>
                <c:pt idx="2919">
                  <c:v>0.71689854364210481</c:v>
                </c:pt>
                <c:pt idx="2920">
                  <c:v>0.71692767554462211</c:v>
                </c:pt>
                <c:pt idx="2921">
                  <c:v>0.71695680744713941</c:v>
                </c:pt>
                <c:pt idx="2922">
                  <c:v>0.71698603424184726</c:v>
                </c:pt>
                <c:pt idx="2923">
                  <c:v>0.71701526103655511</c:v>
                </c:pt>
                <c:pt idx="2924">
                  <c:v>0.71704448783126296</c:v>
                </c:pt>
                <c:pt idx="2925">
                  <c:v>0.7170737146259708</c:v>
                </c:pt>
                <c:pt idx="2926">
                  <c:v>0.71710294142067865</c:v>
                </c:pt>
                <c:pt idx="2927">
                  <c:v>0.71713226310757716</c:v>
                </c:pt>
                <c:pt idx="2928">
                  <c:v>0.71716158479447567</c:v>
                </c:pt>
                <c:pt idx="2929">
                  <c:v>0.71719090648137418</c:v>
                </c:pt>
                <c:pt idx="2930">
                  <c:v>0.71722022816827269</c:v>
                </c:pt>
                <c:pt idx="2931">
                  <c:v>0.7172495498551712</c:v>
                </c:pt>
                <c:pt idx="2932">
                  <c:v>0.71727887154206971</c:v>
                </c:pt>
                <c:pt idx="2933">
                  <c:v>0.71730819322896822</c:v>
                </c:pt>
                <c:pt idx="2934">
                  <c:v>0.71733760980805727</c:v>
                </c:pt>
                <c:pt idx="2935">
                  <c:v>0.71736702638714633</c:v>
                </c:pt>
                <c:pt idx="2936">
                  <c:v>0.71739644296623539</c:v>
                </c:pt>
                <c:pt idx="2937">
                  <c:v>0.71742595443751511</c:v>
                </c:pt>
                <c:pt idx="2938">
                  <c:v>0.71745546590879483</c:v>
                </c:pt>
                <c:pt idx="2939">
                  <c:v>0.71748497738007455</c:v>
                </c:pt>
                <c:pt idx="2940">
                  <c:v>0.71751448885135427</c:v>
                </c:pt>
                <c:pt idx="2941">
                  <c:v>0.71754400032263399</c:v>
                </c:pt>
                <c:pt idx="2942">
                  <c:v>0.71757351179391371</c:v>
                </c:pt>
                <c:pt idx="2943">
                  <c:v>0.71760302326519343</c:v>
                </c:pt>
                <c:pt idx="2944">
                  <c:v>0.71763253473647315</c:v>
                </c:pt>
                <c:pt idx="2945">
                  <c:v>0.71766204620775287</c:v>
                </c:pt>
                <c:pt idx="2946">
                  <c:v>0.71769155767903259</c:v>
                </c:pt>
                <c:pt idx="2947">
                  <c:v>0.71772106915031231</c:v>
                </c:pt>
                <c:pt idx="2948">
                  <c:v>0.71775067551378258</c:v>
                </c:pt>
                <c:pt idx="2949">
                  <c:v>0.71778028187725285</c:v>
                </c:pt>
                <c:pt idx="2950">
                  <c:v>0.71780988824072312</c:v>
                </c:pt>
                <c:pt idx="2951">
                  <c:v>0.71783949460419338</c:v>
                </c:pt>
                <c:pt idx="2952">
                  <c:v>0.71786910096766365</c:v>
                </c:pt>
                <c:pt idx="2953">
                  <c:v>0.71789870733113392</c:v>
                </c:pt>
                <c:pt idx="2954">
                  <c:v>0.71792840858679485</c:v>
                </c:pt>
                <c:pt idx="2955">
                  <c:v>0.71795810984245578</c:v>
                </c:pt>
                <c:pt idx="2956">
                  <c:v>0.71798781109811671</c:v>
                </c:pt>
                <c:pt idx="2957">
                  <c:v>0.71801751235377764</c:v>
                </c:pt>
                <c:pt idx="2958">
                  <c:v>0.71804730850162912</c:v>
                </c:pt>
                <c:pt idx="2959">
                  <c:v>0.7180771046494806</c:v>
                </c:pt>
                <c:pt idx="2960">
                  <c:v>0.71810690079733208</c:v>
                </c:pt>
                <c:pt idx="2961">
                  <c:v>0.71813679183737422</c:v>
                </c:pt>
                <c:pt idx="2962">
                  <c:v>0.71816668287741636</c:v>
                </c:pt>
                <c:pt idx="2963">
                  <c:v>0.7181965739174585</c:v>
                </c:pt>
                <c:pt idx="2964">
                  <c:v>0.71822646495750064</c:v>
                </c:pt>
                <c:pt idx="2965">
                  <c:v>0.71825635599754278</c:v>
                </c:pt>
                <c:pt idx="2966">
                  <c:v>0.71828634192977547</c:v>
                </c:pt>
                <c:pt idx="2967">
                  <c:v>0.71831632786200816</c:v>
                </c:pt>
                <c:pt idx="2968">
                  <c:v>0.71834631379424085</c:v>
                </c:pt>
                <c:pt idx="2969">
                  <c:v>0.71837629972647354</c:v>
                </c:pt>
                <c:pt idx="2970">
                  <c:v>0.71840628565870623</c:v>
                </c:pt>
                <c:pt idx="2971">
                  <c:v>0.71843627159093892</c:v>
                </c:pt>
                <c:pt idx="2972">
                  <c:v>0.71846625752317161</c:v>
                </c:pt>
                <c:pt idx="2973">
                  <c:v>0.7184962434554043</c:v>
                </c:pt>
                <c:pt idx="2974">
                  <c:v>0.71852632427982766</c:v>
                </c:pt>
                <c:pt idx="2975">
                  <c:v>0.71855640510425101</c:v>
                </c:pt>
                <c:pt idx="2976">
                  <c:v>0.71858648592867436</c:v>
                </c:pt>
                <c:pt idx="2977">
                  <c:v>0.71861656675309771</c:v>
                </c:pt>
                <c:pt idx="2978">
                  <c:v>0.71864664757752106</c:v>
                </c:pt>
                <c:pt idx="2979">
                  <c:v>0.71867672840194441</c:v>
                </c:pt>
                <c:pt idx="2980">
                  <c:v>0.71870690411855842</c:v>
                </c:pt>
                <c:pt idx="2981">
                  <c:v>0.71873707983517243</c:v>
                </c:pt>
                <c:pt idx="2982">
                  <c:v>0.71876725555178644</c:v>
                </c:pt>
                <c:pt idx="2983">
                  <c:v>0.71879743126840046</c:v>
                </c:pt>
                <c:pt idx="2984">
                  <c:v>0.71882760698501447</c:v>
                </c:pt>
                <c:pt idx="2985">
                  <c:v>0.71885778270162848</c:v>
                </c:pt>
                <c:pt idx="2986">
                  <c:v>0.71888795841824249</c:v>
                </c:pt>
                <c:pt idx="2987">
                  <c:v>0.7189181341348565</c:v>
                </c:pt>
                <c:pt idx="2988">
                  <c:v>0.71894840474366106</c:v>
                </c:pt>
                <c:pt idx="2989">
                  <c:v>0.71897867535246562</c:v>
                </c:pt>
                <c:pt idx="2990">
                  <c:v>0.71900894596127018</c:v>
                </c:pt>
                <c:pt idx="2991">
                  <c:v>0.71903921657007475</c:v>
                </c:pt>
                <c:pt idx="2992">
                  <c:v>0.71906948717887931</c:v>
                </c:pt>
                <c:pt idx="2993">
                  <c:v>0.71909975778768387</c:v>
                </c:pt>
                <c:pt idx="2994">
                  <c:v>0.71913002839648843</c:v>
                </c:pt>
                <c:pt idx="2995">
                  <c:v>0.71916029900529299</c:v>
                </c:pt>
                <c:pt idx="2996">
                  <c:v>0.71919066450628821</c:v>
                </c:pt>
                <c:pt idx="2997">
                  <c:v>0.71922103000728344</c:v>
                </c:pt>
                <c:pt idx="2998">
                  <c:v>0.71925139550827866</c:v>
                </c:pt>
                <c:pt idx="2999">
                  <c:v>0.71928176100927388</c:v>
                </c:pt>
                <c:pt idx="3000">
                  <c:v>0.7193121265102691</c:v>
                </c:pt>
                <c:pt idx="3001">
                  <c:v>0.71934249201126432</c:v>
                </c:pt>
                <c:pt idx="3002">
                  <c:v>0.71937285751225954</c:v>
                </c:pt>
                <c:pt idx="3003">
                  <c:v>0.71940322301325477</c:v>
                </c:pt>
                <c:pt idx="3004">
                  <c:v>0.71943358851424999</c:v>
                </c:pt>
                <c:pt idx="3005">
                  <c:v>0.71946395401524521</c:v>
                </c:pt>
                <c:pt idx="3006">
                  <c:v>0.71949441440843098</c:v>
                </c:pt>
                <c:pt idx="3007">
                  <c:v>0.71952487480161675</c:v>
                </c:pt>
                <c:pt idx="3008">
                  <c:v>0.71955533519480253</c:v>
                </c:pt>
                <c:pt idx="3009">
                  <c:v>0.71958589048017896</c:v>
                </c:pt>
                <c:pt idx="3010">
                  <c:v>0.71961644576555539</c:v>
                </c:pt>
                <c:pt idx="3011">
                  <c:v>0.71964700105093182</c:v>
                </c:pt>
                <c:pt idx="3012">
                  <c:v>0.71967755633630826</c:v>
                </c:pt>
                <c:pt idx="3013">
                  <c:v>0.71970811162168469</c:v>
                </c:pt>
                <c:pt idx="3014">
                  <c:v>0.71973866690706112</c:v>
                </c:pt>
                <c:pt idx="3015">
                  <c:v>0.71976922219243755</c:v>
                </c:pt>
                <c:pt idx="3016">
                  <c:v>0.71979977747781398</c:v>
                </c:pt>
                <c:pt idx="3017">
                  <c:v>0.71983033276319042</c:v>
                </c:pt>
                <c:pt idx="3018">
                  <c:v>0.71986088804856685</c:v>
                </c:pt>
                <c:pt idx="3019">
                  <c:v>0.71989153822613383</c:v>
                </c:pt>
                <c:pt idx="3020">
                  <c:v>0.71992218840370081</c:v>
                </c:pt>
                <c:pt idx="3021">
                  <c:v>0.7199528385812678</c:v>
                </c:pt>
                <c:pt idx="3022">
                  <c:v>0.71998348875883478</c:v>
                </c:pt>
                <c:pt idx="3023">
                  <c:v>0.72001413893640176</c:v>
                </c:pt>
                <c:pt idx="3024">
                  <c:v>0.72004478911396874</c:v>
                </c:pt>
                <c:pt idx="3025">
                  <c:v>0.72007543929153572</c:v>
                </c:pt>
                <c:pt idx="3026">
                  <c:v>0.72010608946910271</c:v>
                </c:pt>
                <c:pt idx="3027">
                  <c:v>0.72013683453886035</c:v>
                </c:pt>
                <c:pt idx="3028">
                  <c:v>0.72016757960861799</c:v>
                </c:pt>
                <c:pt idx="3029">
                  <c:v>0.72019832467837563</c:v>
                </c:pt>
                <c:pt idx="3030">
                  <c:v>0.72022906974813328</c:v>
                </c:pt>
                <c:pt idx="3031">
                  <c:v>0.72025981481789092</c:v>
                </c:pt>
                <c:pt idx="3032">
                  <c:v>0.72029055988764856</c:v>
                </c:pt>
                <c:pt idx="3033">
                  <c:v>0.72032130495740621</c:v>
                </c:pt>
                <c:pt idx="3034">
                  <c:v>0.7203521449193544</c:v>
                </c:pt>
                <c:pt idx="3035">
                  <c:v>0.72038298488130259</c:v>
                </c:pt>
                <c:pt idx="3036">
                  <c:v>0.72041382484325078</c:v>
                </c:pt>
                <c:pt idx="3037">
                  <c:v>0.72044466480519898</c:v>
                </c:pt>
                <c:pt idx="3038">
                  <c:v>0.72047550476714717</c:v>
                </c:pt>
                <c:pt idx="3039">
                  <c:v>0.72050634472909536</c:v>
                </c:pt>
                <c:pt idx="3040">
                  <c:v>0.72053718469104355</c:v>
                </c:pt>
                <c:pt idx="3041">
                  <c:v>0.72056811954518241</c:v>
                </c:pt>
                <c:pt idx="3042">
                  <c:v>0.72059905439932126</c:v>
                </c:pt>
                <c:pt idx="3043">
                  <c:v>0.72062998925346011</c:v>
                </c:pt>
                <c:pt idx="3044">
                  <c:v>0.72066092410759897</c:v>
                </c:pt>
                <c:pt idx="3045">
                  <c:v>0.72069185896173782</c:v>
                </c:pt>
                <c:pt idx="3046">
                  <c:v>0.72072279381587667</c:v>
                </c:pt>
                <c:pt idx="3047">
                  <c:v>0.72075372867001553</c:v>
                </c:pt>
                <c:pt idx="3048">
                  <c:v>0.72078466352415438</c:v>
                </c:pt>
                <c:pt idx="3049">
                  <c:v>0.72081559837829323</c:v>
                </c:pt>
                <c:pt idx="3050">
                  <c:v>0.72084653323243209</c:v>
                </c:pt>
                <c:pt idx="3051">
                  <c:v>0.72087756297876149</c:v>
                </c:pt>
                <c:pt idx="3052">
                  <c:v>0.72090859272509089</c:v>
                </c:pt>
                <c:pt idx="3053">
                  <c:v>0.72093962247142029</c:v>
                </c:pt>
                <c:pt idx="3054">
                  <c:v>0.7209706522177497</c:v>
                </c:pt>
                <c:pt idx="3055">
                  <c:v>0.7210016819640791</c:v>
                </c:pt>
                <c:pt idx="3056">
                  <c:v>0.7210327117104085</c:v>
                </c:pt>
                <c:pt idx="3057">
                  <c:v>0.72106374145673791</c:v>
                </c:pt>
                <c:pt idx="3058">
                  <c:v>0.72109477120306731</c:v>
                </c:pt>
                <c:pt idx="3059">
                  <c:v>0.72112580094939671</c:v>
                </c:pt>
                <c:pt idx="3060">
                  <c:v>0.72115692558791678</c:v>
                </c:pt>
                <c:pt idx="3061">
                  <c:v>0.72118805022643684</c:v>
                </c:pt>
                <c:pt idx="3062">
                  <c:v>0.7212191748649569</c:v>
                </c:pt>
                <c:pt idx="3063">
                  <c:v>0.72125029950347697</c:v>
                </c:pt>
                <c:pt idx="3064">
                  <c:v>0.72128142414199703</c:v>
                </c:pt>
                <c:pt idx="3065">
                  <c:v>0.72131254878051709</c:v>
                </c:pt>
                <c:pt idx="3066">
                  <c:v>0.72134367341903716</c:v>
                </c:pt>
                <c:pt idx="3067">
                  <c:v>0.72137479805755722</c:v>
                </c:pt>
                <c:pt idx="3068">
                  <c:v>0.72140592269607728</c:v>
                </c:pt>
                <c:pt idx="3069">
                  <c:v>0.72143704733459735</c:v>
                </c:pt>
                <c:pt idx="3070">
                  <c:v>0.72146826686530807</c:v>
                </c:pt>
                <c:pt idx="3071">
                  <c:v>0.7214994863960188</c:v>
                </c:pt>
                <c:pt idx="3072">
                  <c:v>0.72153070592672952</c:v>
                </c:pt>
                <c:pt idx="3073">
                  <c:v>0.72156192545744025</c:v>
                </c:pt>
                <c:pt idx="3074">
                  <c:v>0.72159314498815097</c:v>
                </c:pt>
                <c:pt idx="3075">
                  <c:v>0.72162436451886169</c:v>
                </c:pt>
                <c:pt idx="3076">
                  <c:v>0.72165558404957242</c:v>
                </c:pt>
                <c:pt idx="3077">
                  <c:v>0.72168680358028314</c:v>
                </c:pt>
                <c:pt idx="3078">
                  <c:v>0.72171811800318442</c:v>
                </c:pt>
                <c:pt idx="3079">
                  <c:v>0.72174943242608569</c:v>
                </c:pt>
                <c:pt idx="3080">
                  <c:v>0.72178074684898696</c:v>
                </c:pt>
                <c:pt idx="3081">
                  <c:v>0.7218121561640789</c:v>
                </c:pt>
                <c:pt idx="3082">
                  <c:v>0.72184356547917083</c:v>
                </c:pt>
                <c:pt idx="3083">
                  <c:v>0.72187497479426277</c:v>
                </c:pt>
                <c:pt idx="3084">
                  <c:v>0.7219063841093547</c:v>
                </c:pt>
                <c:pt idx="3085">
                  <c:v>0.72193779342444664</c:v>
                </c:pt>
                <c:pt idx="3086">
                  <c:v>0.72196920273953857</c:v>
                </c:pt>
                <c:pt idx="3087">
                  <c:v>0.72200061205463051</c:v>
                </c:pt>
                <c:pt idx="3088">
                  <c:v>0.72203202136972244</c:v>
                </c:pt>
                <c:pt idx="3089">
                  <c:v>0.72206343068481438</c:v>
                </c:pt>
                <c:pt idx="3090">
                  <c:v>0.72209493489209686</c:v>
                </c:pt>
                <c:pt idx="3091">
                  <c:v>0.72212643909937935</c:v>
                </c:pt>
                <c:pt idx="3092">
                  <c:v>0.72215794330666183</c:v>
                </c:pt>
                <c:pt idx="3093">
                  <c:v>0.72218944751394432</c:v>
                </c:pt>
                <c:pt idx="3094">
                  <c:v>0.7222209517212268</c:v>
                </c:pt>
                <c:pt idx="3095">
                  <c:v>0.72225245592850928</c:v>
                </c:pt>
                <c:pt idx="3096">
                  <c:v>0.72228396013579177</c:v>
                </c:pt>
                <c:pt idx="3097">
                  <c:v>0.72231546434307425</c:v>
                </c:pt>
                <c:pt idx="3098">
                  <c:v>0.72234696855035674</c:v>
                </c:pt>
                <c:pt idx="3099">
                  <c:v>0.72237856764982988</c:v>
                </c:pt>
                <c:pt idx="3100">
                  <c:v>0.72241016674930303</c:v>
                </c:pt>
                <c:pt idx="3101">
                  <c:v>0.72244176584877617</c:v>
                </c:pt>
                <c:pt idx="3102">
                  <c:v>0.72247336494824932</c:v>
                </c:pt>
                <c:pt idx="3103">
                  <c:v>0.72250496404772246</c:v>
                </c:pt>
                <c:pt idx="3104">
                  <c:v>0.72253656314719561</c:v>
                </c:pt>
                <c:pt idx="3105">
                  <c:v>0.72256816224666875</c:v>
                </c:pt>
                <c:pt idx="3106">
                  <c:v>0.72259985623833245</c:v>
                </c:pt>
                <c:pt idx="3107">
                  <c:v>0.72263155022999614</c:v>
                </c:pt>
                <c:pt idx="3108">
                  <c:v>0.72266324422165984</c:v>
                </c:pt>
                <c:pt idx="3109">
                  <c:v>0.7226950331055142</c:v>
                </c:pt>
                <c:pt idx="3110">
                  <c:v>0.72272682198936855</c:v>
                </c:pt>
                <c:pt idx="3111">
                  <c:v>0.72275861087322291</c:v>
                </c:pt>
                <c:pt idx="3112">
                  <c:v>0.72279039975707726</c:v>
                </c:pt>
                <c:pt idx="3113">
                  <c:v>0.72282218864093162</c:v>
                </c:pt>
                <c:pt idx="3114">
                  <c:v>0.72285397752478597</c:v>
                </c:pt>
                <c:pt idx="3115">
                  <c:v>0.72288576640864033</c:v>
                </c:pt>
                <c:pt idx="3116">
                  <c:v>0.72291755529249468</c:v>
                </c:pt>
                <c:pt idx="3117">
                  <c:v>0.72294934417634904</c:v>
                </c:pt>
                <c:pt idx="3118">
                  <c:v>0.72298122795239395</c:v>
                </c:pt>
                <c:pt idx="3119">
                  <c:v>0.72301311172843885</c:v>
                </c:pt>
                <c:pt idx="3120">
                  <c:v>0.72304499550448376</c:v>
                </c:pt>
                <c:pt idx="3121">
                  <c:v>0.72307687928052866</c:v>
                </c:pt>
                <c:pt idx="3122">
                  <c:v>0.72310876305657357</c:v>
                </c:pt>
                <c:pt idx="3123">
                  <c:v>0.72314064683261847</c:v>
                </c:pt>
                <c:pt idx="3124">
                  <c:v>0.72317253060866338</c:v>
                </c:pt>
                <c:pt idx="3125">
                  <c:v>0.72320441438470828</c:v>
                </c:pt>
                <c:pt idx="3126">
                  <c:v>0.72323629816075319</c:v>
                </c:pt>
                <c:pt idx="3127">
                  <c:v>0.72326827682898875</c:v>
                </c:pt>
                <c:pt idx="3128">
                  <c:v>0.72330025549722432</c:v>
                </c:pt>
                <c:pt idx="3129">
                  <c:v>0.72333223416545989</c:v>
                </c:pt>
                <c:pt idx="3130">
                  <c:v>0.72336421283369545</c:v>
                </c:pt>
                <c:pt idx="3131">
                  <c:v>0.72339619150193102</c:v>
                </c:pt>
                <c:pt idx="3132">
                  <c:v>0.72342817017016658</c:v>
                </c:pt>
                <c:pt idx="3133">
                  <c:v>0.72346014883840215</c:v>
                </c:pt>
                <c:pt idx="3134">
                  <c:v>0.72349212750663772</c:v>
                </c:pt>
                <c:pt idx="3135">
                  <c:v>0.72352410617487328</c:v>
                </c:pt>
                <c:pt idx="3136">
                  <c:v>0.7235561797352994</c:v>
                </c:pt>
                <c:pt idx="3137">
                  <c:v>0.72358825329572551</c:v>
                </c:pt>
                <c:pt idx="3138">
                  <c:v>0.72362032685615163</c:v>
                </c:pt>
                <c:pt idx="3139">
                  <c:v>0.72365240041657775</c:v>
                </c:pt>
                <c:pt idx="3140">
                  <c:v>0.72368447397700386</c:v>
                </c:pt>
                <c:pt idx="3141">
                  <c:v>0.72371654753742998</c:v>
                </c:pt>
                <c:pt idx="3142">
                  <c:v>0.72374871599004675</c:v>
                </c:pt>
                <c:pt idx="3143">
                  <c:v>0.72378088444266353</c:v>
                </c:pt>
                <c:pt idx="3144">
                  <c:v>0.72381305289528031</c:v>
                </c:pt>
                <c:pt idx="3145">
                  <c:v>0.72384522134789708</c:v>
                </c:pt>
                <c:pt idx="3146">
                  <c:v>0.72387738980051386</c:v>
                </c:pt>
                <c:pt idx="3147">
                  <c:v>0.72390955825313064</c:v>
                </c:pt>
                <c:pt idx="3148">
                  <c:v>0.72394182159793796</c:v>
                </c:pt>
                <c:pt idx="3149">
                  <c:v>0.72397408494274529</c:v>
                </c:pt>
                <c:pt idx="3150">
                  <c:v>0.72400634828755261</c:v>
                </c:pt>
                <c:pt idx="3151">
                  <c:v>0.72403861163235994</c:v>
                </c:pt>
                <c:pt idx="3152">
                  <c:v>0.72407087497716727</c:v>
                </c:pt>
                <c:pt idx="3153">
                  <c:v>0.72410323321416525</c:v>
                </c:pt>
                <c:pt idx="3154">
                  <c:v>0.72413559145116324</c:v>
                </c:pt>
                <c:pt idx="3155">
                  <c:v>0.72416794968816123</c:v>
                </c:pt>
                <c:pt idx="3156">
                  <c:v>0.72420030792515921</c:v>
                </c:pt>
                <c:pt idx="3157">
                  <c:v>0.7242326661621572</c:v>
                </c:pt>
                <c:pt idx="3158">
                  <c:v>0.72426511929134585</c:v>
                </c:pt>
                <c:pt idx="3159">
                  <c:v>0.7242975724205345</c:v>
                </c:pt>
                <c:pt idx="3160">
                  <c:v>0.72433012044191369</c:v>
                </c:pt>
                <c:pt idx="3161">
                  <c:v>0.72436266846329289</c:v>
                </c:pt>
                <c:pt idx="3162">
                  <c:v>0.72439521648467209</c:v>
                </c:pt>
                <c:pt idx="3163">
                  <c:v>0.72442785939824195</c:v>
                </c:pt>
                <c:pt idx="3164">
                  <c:v>0.7244605023118118</c:v>
                </c:pt>
                <c:pt idx="3165">
                  <c:v>0.72449314522538166</c:v>
                </c:pt>
                <c:pt idx="3166">
                  <c:v>0.72452578813895152</c:v>
                </c:pt>
                <c:pt idx="3167">
                  <c:v>0.72455843105252138</c:v>
                </c:pt>
                <c:pt idx="3168">
                  <c:v>0.72459107396609124</c:v>
                </c:pt>
                <c:pt idx="3169">
                  <c:v>0.72462381177185164</c:v>
                </c:pt>
                <c:pt idx="3170">
                  <c:v>0.72465654957761205</c:v>
                </c:pt>
                <c:pt idx="3171">
                  <c:v>0.72468928738337246</c:v>
                </c:pt>
                <c:pt idx="3172">
                  <c:v>0.72472202518913287</c:v>
                </c:pt>
                <c:pt idx="3173">
                  <c:v>0.72475476299489328</c:v>
                </c:pt>
                <c:pt idx="3174">
                  <c:v>0.72478759569284434</c:v>
                </c:pt>
                <c:pt idx="3175">
                  <c:v>0.72482042839079541</c:v>
                </c:pt>
                <c:pt idx="3176">
                  <c:v>0.72485326108874648</c:v>
                </c:pt>
                <c:pt idx="3177">
                  <c:v>0.72488609378669755</c:v>
                </c:pt>
                <c:pt idx="3178">
                  <c:v>0.72491892648464862</c:v>
                </c:pt>
                <c:pt idx="3179">
                  <c:v>0.72495175918259969</c:v>
                </c:pt>
                <c:pt idx="3180">
                  <c:v>0.7249846867727413</c:v>
                </c:pt>
                <c:pt idx="3181">
                  <c:v>0.72501761436288292</c:v>
                </c:pt>
                <c:pt idx="3182">
                  <c:v>0.72505054195302454</c:v>
                </c:pt>
                <c:pt idx="3183">
                  <c:v>0.72508346954316616</c:v>
                </c:pt>
                <c:pt idx="3184">
                  <c:v>0.72511639713330778</c:v>
                </c:pt>
                <c:pt idx="3185">
                  <c:v>0.7251493247234494</c:v>
                </c:pt>
                <c:pt idx="3186">
                  <c:v>0.72518225231359101</c:v>
                </c:pt>
                <c:pt idx="3187">
                  <c:v>0.72521517990373263</c:v>
                </c:pt>
                <c:pt idx="3188">
                  <c:v>0.72524810749387425</c:v>
                </c:pt>
                <c:pt idx="3189">
                  <c:v>0.72528103508401587</c:v>
                </c:pt>
                <c:pt idx="3190">
                  <c:v>0.72531405756634815</c:v>
                </c:pt>
                <c:pt idx="3191">
                  <c:v>0.72534708004868043</c:v>
                </c:pt>
                <c:pt idx="3192">
                  <c:v>0.7253801025310127</c:v>
                </c:pt>
                <c:pt idx="3193">
                  <c:v>0.72541312501334498</c:v>
                </c:pt>
                <c:pt idx="3194">
                  <c:v>0.72544614749567726</c:v>
                </c:pt>
                <c:pt idx="3195">
                  <c:v>0.72547916997800954</c:v>
                </c:pt>
                <c:pt idx="3196">
                  <c:v>0.72551219246034182</c:v>
                </c:pt>
                <c:pt idx="3197">
                  <c:v>0.7255452149426741</c:v>
                </c:pt>
                <c:pt idx="3198">
                  <c:v>0.72557823742500638</c:v>
                </c:pt>
                <c:pt idx="3199">
                  <c:v>0.72561135479952921</c:v>
                </c:pt>
                <c:pt idx="3200">
                  <c:v>0.72564447217405204</c:v>
                </c:pt>
                <c:pt idx="3201">
                  <c:v>0.72567758954857486</c:v>
                </c:pt>
                <c:pt idx="3202">
                  <c:v>0.72571080181528835</c:v>
                </c:pt>
                <c:pt idx="3203">
                  <c:v>0.72574401408200184</c:v>
                </c:pt>
                <c:pt idx="3204">
                  <c:v>0.72577722634871533</c:v>
                </c:pt>
                <c:pt idx="3205">
                  <c:v>0.72581053350761937</c:v>
                </c:pt>
                <c:pt idx="3206">
                  <c:v>0.72584384066652341</c:v>
                </c:pt>
                <c:pt idx="3207">
                  <c:v>0.72587714782542745</c:v>
                </c:pt>
                <c:pt idx="3208">
                  <c:v>0.72591045498433149</c:v>
                </c:pt>
                <c:pt idx="3209">
                  <c:v>0.72594376214323553</c:v>
                </c:pt>
                <c:pt idx="3210">
                  <c:v>0.72597716419433023</c:v>
                </c:pt>
                <c:pt idx="3211">
                  <c:v>0.72601056624542493</c:v>
                </c:pt>
                <c:pt idx="3212">
                  <c:v>0.72604396829651963</c:v>
                </c:pt>
                <c:pt idx="3213">
                  <c:v>0.72607737034761433</c:v>
                </c:pt>
                <c:pt idx="3214">
                  <c:v>0.72611086729089969</c:v>
                </c:pt>
                <c:pt idx="3215">
                  <c:v>0.72614436423418505</c:v>
                </c:pt>
                <c:pt idx="3216">
                  <c:v>0.72617786117747041</c:v>
                </c:pt>
                <c:pt idx="3217">
                  <c:v>0.72621135812075577</c:v>
                </c:pt>
                <c:pt idx="3218">
                  <c:v>0.72624485506404113</c:v>
                </c:pt>
                <c:pt idx="3219">
                  <c:v>0.72627835200732649</c:v>
                </c:pt>
                <c:pt idx="3220">
                  <c:v>0.72631184895061185</c:v>
                </c:pt>
                <c:pt idx="3221">
                  <c:v>0.72634534589389721</c:v>
                </c:pt>
                <c:pt idx="3222">
                  <c:v>0.72637884283718257</c:v>
                </c:pt>
                <c:pt idx="3223">
                  <c:v>0.72641233978046793</c:v>
                </c:pt>
                <c:pt idx="3224">
                  <c:v>0.72644583672375329</c:v>
                </c:pt>
                <c:pt idx="3225">
                  <c:v>0.72647933366703865</c:v>
                </c:pt>
                <c:pt idx="3226">
                  <c:v>0.72651283061032401</c:v>
                </c:pt>
                <c:pt idx="3227">
                  <c:v>0.72654642244579992</c:v>
                </c:pt>
                <c:pt idx="3228">
                  <c:v>0.72658001428127583</c:v>
                </c:pt>
                <c:pt idx="3229">
                  <c:v>0.72661360611675174</c:v>
                </c:pt>
                <c:pt idx="3230">
                  <c:v>0.72664729284441831</c:v>
                </c:pt>
                <c:pt idx="3231">
                  <c:v>0.72668097957208488</c:v>
                </c:pt>
                <c:pt idx="3232">
                  <c:v>0.72671466629975146</c:v>
                </c:pt>
                <c:pt idx="3233">
                  <c:v>0.72674835302741803</c:v>
                </c:pt>
                <c:pt idx="3234">
                  <c:v>0.7267820397550846</c:v>
                </c:pt>
                <c:pt idx="3235">
                  <c:v>0.72681572648275117</c:v>
                </c:pt>
                <c:pt idx="3236">
                  <c:v>0.72684950810260829</c:v>
                </c:pt>
                <c:pt idx="3237">
                  <c:v>0.72688328972246541</c:v>
                </c:pt>
                <c:pt idx="3238">
                  <c:v>0.72691707134232253</c:v>
                </c:pt>
                <c:pt idx="3239">
                  <c:v>0.72695085296217965</c:v>
                </c:pt>
                <c:pt idx="3240">
                  <c:v>0.72698463458203677</c:v>
                </c:pt>
                <c:pt idx="3241">
                  <c:v>0.72701841620189389</c:v>
                </c:pt>
                <c:pt idx="3242">
                  <c:v>0.72705229271394167</c:v>
                </c:pt>
                <c:pt idx="3243">
                  <c:v>0.72708616922598945</c:v>
                </c:pt>
                <c:pt idx="3244">
                  <c:v>0.72712004573803724</c:v>
                </c:pt>
                <c:pt idx="3245">
                  <c:v>0.72715392225008502</c:v>
                </c:pt>
                <c:pt idx="3246">
                  <c:v>0.7271877987621328</c:v>
                </c:pt>
                <c:pt idx="3247">
                  <c:v>0.72722167527418058</c:v>
                </c:pt>
                <c:pt idx="3248">
                  <c:v>0.72725564667841891</c:v>
                </c:pt>
                <c:pt idx="3249">
                  <c:v>0.72728961808265724</c:v>
                </c:pt>
                <c:pt idx="3250">
                  <c:v>0.72732358948689557</c:v>
                </c:pt>
                <c:pt idx="3251">
                  <c:v>0.7273575608911339</c:v>
                </c:pt>
                <c:pt idx="3252">
                  <c:v>0.72739153229537223</c:v>
                </c:pt>
                <c:pt idx="3253">
                  <c:v>0.72742559859180123</c:v>
                </c:pt>
                <c:pt idx="3254">
                  <c:v>0.72745966488823022</c:v>
                </c:pt>
                <c:pt idx="3255">
                  <c:v>0.72749373118465921</c:v>
                </c:pt>
                <c:pt idx="3256">
                  <c:v>0.7275277974810882</c:v>
                </c:pt>
                <c:pt idx="3257">
                  <c:v>0.72756186377751719</c:v>
                </c:pt>
                <c:pt idx="3258">
                  <c:v>0.72759593007394618</c:v>
                </c:pt>
                <c:pt idx="3259">
                  <c:v>0.72762999637037518</c:v>
                </c:pt>
                <c:pt idx="3260">
                  <c:v>0.72766406266680417</c:v>
                </c:pt>
                <c:pt idx="3261">
                  <c:v>0.72769822385542371</c:v>
                </c:pt>
                <c:pt idx="3262">
                  <c:v>0.72773238504404325</c:v>
                </c:pt>
                <c:pt idx="3263">
                  <c:v>0.72776654623266279</c:v>
                </c:pt>
                <c:pt idx="3264">
                  <c:v>0.72780070742128233</c:v>
                </c:pt>
                <c:pt idx="3265">
                  <c:v>0.72783486860990187</c:v>
                </c:pt>
                <c:pt idx="3266">
                  <c:v>0.72786902979852142</c:v>
                </c:pt>
                <c:pt idx="3267">
                  <c:v>0.72790319098714096</c:v>
                </c:pt>
                <c:pt idx="3268">
                  <c:v>0.7279373521757605</c:v>
                </c:pt>
                <c:pt idx="3269">
                  <c:v>0.7279716082565707</c:v>
                </c:pt>
                <c:pt idx="3270">
                  <c:v>0.7280058643373809</c:v>
                </c:pt>
                <c:pt idx="3271">
                  <c:v>0.72804012041819111</c:v>
                </c:pt>
                <c:pt idx="3272">
                  <c:v>0.72807437649900131</c:v>
                </c:pt>
                <c:pt idx="3273">
                  <c:v>0.72810863257981151</c:v>
                </c:pt>
                <c:pt idx="3274">
                  <c:v>0.72814288866062171</c:v>
                </c:pt>
                <c:pt idx="3275">
                  <c:v>0.72817714474143191</c:v>
                </c:pt>
                <c:pt idx="3276">
                  <c:v>0.72821140082224212</c:v>
                </c:pt>
                <c:pt idx="3277">
                  <c:v>0.72824565690305232</c:v>
                </c:pt>
                <c:pt idx="3278">
                  <c:v>0.72828010276824373</c:v>
                </c:pt>
                <c:pt idx="3279">
                  <c:v>0.72831454863343514</c:v>
                </c:pt>
                <c:pt idx="3280">
                  <c:v>0.72834899449862656</c:v>
                </c:pt>
                <c:pt idx="3281">
                  <c:v>0.72838344036381797</c:v>
                </c:pt>
                <c:pt idx="3282">
                  <c:v>0.72841788622900938</c:v>
                </c:pt>
                <c:pt idx="3283">
                  <c:v>0.72845242698639145</c:v>
                </c:pt>
                <c:pt idx="3284">
                  <c:v>0.72848696774377353</c:v>
                </c:pt>
                <c:pt idx="3285">
                  <c:v>0.7285215085011556</c:v>
                </c:pt>
                <c:pt idx="3286">
                  <c:v>0.72855604925853767</c:v>
                </c:pt>
                <c:pt idx="3287">
                  <c:v>0.72859059001591975</c:v>
                </c:pt>
                <c:pt idx="3288">
                  <c:v>0.72862513077330182</c:v>
                </c:pt>
                <c:pt idx="3289">
                  <c:v>0.72865967153068389</c:v>
                </c:pt>
                <c:pt idx="3290">
                  <c:v>0.72869421228806597</c:v>
                </c:pt>
                <c:pt idx="3291">
                  <c:v>0.72872875304544804</c:v>
                </c:pt>
                <c:pt idx="3292">
                  <c:v>0.72876338869502066</c:v>
                </c:pt>
                <c:pt idx="3293">
                  <c:v>0.72879802434459329</c:v>
                </c:pt>
                <c:pt idx="3294">
                  <c:v>0.72883265999416591</c:v>
                </c:pt>
                <c:pt idx="3295">
                  <c:v>0.72886729564373853</c:v>
                </c:pt>
                <c:pt idx="3296">
                  <c:v>0.72890202618550182</c:v>
                </c:pt>
                <c:pt idx="3297">
                  <c:v>0.7289367567272651</c:v>
                </c:pt>
                <c:pt idx="3298">
                  <c:v>0.72897148726902838</c:v>
                </c:pt>
                <c:pt idx="3299">
                  <c:v>0.72900621781079167</c:v>
                </c:pt>
                <c:pt idx="3300">
                  <c:v>0.72904094835255495</c:v>
                </c:pt>
                <c:pt idx="3301">
                  <c:v>0.72907577378650879</c:v>
                </c:pt>
                <c:pt idx="3302">
                  <c:v>0.72911059922046262</c:v>
                </c:pt>
                <c:pt idx="3303">
                  <c:v>0.72914542465441645</c:v>
                </c:pt>
                <c:pt idx="3304">
                  <c:v>0.72918025008837029</c:v>
                </c:pt>
                <c:pt idx="3305">
                  <c:v>0.72921507552232412</c:v>
                </c:pt>
                <c:pt idx="3306">
                  <c:v>0.72924990095627795</c:v>
                </c:pt>
                <c:pt idx="3307">
                  <c:v>0.72928482128242245</c:v>
                </c:pt>
                <c:pt idx="3308">
                  <c:v>0.72931974160856694</c:v>
                </c:pt>
                <c:pt idx="3309">
                  <c:v>0.72935466193471143</c:v>
                </c:pt>
                <c:pt idx="3310">
                  <c:v>0.72938958226085593</c:v>
                </c:pt>
                <c:pt idx="3311">
                  <c:v>0.72942450258700042</c:v>
                </c:pt>
                <c:pt idx="3312">
                  <c:v>0.72945942291314492</c:v>
                </c:pt>
                <c:pt idx="3313">
                  <c:v>0.72949443813147996</c:v>
                </c:pt>
                <c:pt idx="3314">
                  <c:v>0.729529453349815</c:v>
                </c:pt>
                <c:pt idx="3315">
                  <c:v>0.72956446856815005</c:v>
                </c:pt>
                <c:pt idx="3316">
                  <c:v>0.72959948378648509</c:v>
                </c:pt>
                <c:pt idx="3317">
                  <c:v>0.72963449900482014</c:v>
                </c:pt>
                <c:pt idx="3318">
                  <c:v>0.72966960911534584</c:v>
                </c:pt>
                <c:pt idx="3319">
                  <c:v>0.72970471922587155</c:v>
                </c:pt>
                <c:pt idx="3320">
                  <c:v>0.72973982933639725</c:v>
                </c:pt>
                <c:pt idx="3321">
                  <c:v>0.7297750343391135</c:v>
                </c:pt>
                <c:pt idx="3322">
                  <c:v>0.72981023934182976</c:v>
                </c:pt>
                <c:pt idx="3323">
                  <c:v>0.72984544434454601</c:v>
                </c:pt>
                <c:pt idx="3324">
                  <c:v>0.72988064934726227</c:v>
                </c:pt>
                <c:pt idx="3325">
                  <c:v>0.72991585434997852</c:v>
                </c:pt>
                <c:pt idx="3326">
                  <c:v>0.72995105935269478</c:v>
                </c:pt>
                <c:pt idx="3327">
                  <c:v>0.72998626435541103</c:v>
                </c:pt>
                <c:pt idx="3328">
                  <c:v>0.73002156425031794</c:v>
                </c:pt>
                <c:pt idx="3329">
                  <c:v>0.73005686414522486</c:v>
                </c:pt>
                <c:pt idx="3330">
                  <c:v>0.73009225893232232</c:v>
                </c:pt>
                <c:pt idx="3331">
                  <c:v>0.73012765371941979</c:v>
                </c:pt>
                <c:pt idx="3332">
                  <c:v>0.73016304850651725</c:v>
                </c:pt>
                <c:pt idx="3333">
                  <c:v>0.73019844329361472</c:v>
                </c:pt>
                <c:pt idx="3334">
                  <c:v>0.73023383808071218</c:v>
                </c:pt>
                <c:pt idx="3335">
                  <c:v>0.73026923286780965</c:v>
                </c:pt>
                <c:pt idx="3336">
                  <c:v>0.73030462765490711</c:v>
                </c:pt>
                <c:pt idx="3337">
                  <c:v>0.73034002244200458</c:v>
                </c:pt>
                <c:pt idx="3338">
                  <c:v>0.7303755121212927</c:v>
                </c:pt>
                <c:pt idx="3339">
                  <c:v>0.73041100180058083</c:v>
                </c:pt>
                <c:pt idx="3340">
                  <c:v>0.73044649147986895</c:v>
                </c:pt>
                <c:pt idx="3341">
                  <c:v>0.73048198115915708</c:v>
                </c:pt>
                <c:pt idx="3342">
                  <c:v>0.7305174708384452</c:v>
                </c:pt>
                <c:pt idx="3343">
                  <c:v>0.73055296051773333</c:v>
                </c:pt>
                <c:pt idx="3344">
                  <c:v>0.730588545089212</c:v>
                </c:pt>
                <c:pt idx="3345">
                  <c:v>0.73062412966069068</c:v>
                </c:pt>
                <c:pt idx="3346">
                  <c:v>0.73065971423216935</c:v>
                </c:pt>
                <c:pt idx="3347">
                  <c:v>0.73069529880364803</c:v>
                </c:pt>
                <c:pt idx="3348">
                  <c:v>0.73073088337512671</c:v>
                </c:pt>
                <c:pt idx="3349">
                  <c:v>0.73076656283879604</c:v>
                </c:pt>
                <c:pt idx="3350">
                  <c:v>0.73080224230246538</c:v>
                </c:pt>
                <c:pt idx="3351">
                  <c:v>0.73083792176613471</c:v>
                </c:pt>
                <c:pt idx="3352">
                  <c:v>0.73087360122980405</c:v>
                </c:pt>
                <c:pt idx="3353">
                  <c:v>0.73090928069347338</c:v>
                </c:pt>
                <c:pt idx="3354">
                  <c:v>0.73094496015714272</c:v>
                </c:pt>
                <c:pt idx="3355">
                  <c:v>0.73098063962081206</c:v>
                </c:pt>
                <c:pt idx="3356">
                  <c:v>0.73101631908448139</c:v>
                </c:pt>
                <c:pt idx="3357">
                  <c:v>0.73105199854815073</c:v>
                </c:pt>
                <c:pt idx="3358">
                  <c:v>0.73108777290401072</c:v>
                </c:pt>
                <c:pt idx="3359">
                  <c:v>0.73112354725987072</c:v>
                </c:pt>
                <c:pt idx="3360">
                  <c:v>0.73115932161573072</c:v>
                </c:pt>
                <c:pt idx="3361">
                  <c:v>0.73119509597159071</c:v>
                </c:pt>
                <c:pt idx="3362">
                  <c:v>0.73123087032745071</c:v>
                </c:pt>
                <c:pt idx="3363">
                  <c:v>0.73126673957550126</c:v>
                </c:pt>
                <c:pt idx="3364">
                  <c:v>0.7313026088235518</c:v>
                </c:pt>
                <c:pt idx="3365">
                  <c:v>0.73133847807160235</c:v>
                </c:pt>
                <c:pt idx="3366">
                  <c:v>0.7313743473196529</c:v>
                </c:pt>
                <c:pt idx="3367">
                  <c:v>0.7314103114598941</c:v>
                </c:pt>
                <c:pt idx="3368">
                  <c:v>0.73144627560013531</c:v>
                </c:pt>
                <c:pt idx="3369">
                  <c:v>0.73148233463256707</c:v>
                </c:pt>
                <c:pt idx="3370">
                  <c:v>0.73151839366499882</c:v>
                </c:pt>
                <c:pt idx="3371">
                  <c:v>0.73155445269743058</c:v>
                </c:pt>
                <c:pt idx="3372">
                  <c:v>0.73159051172986234</c:v>
                </c:pt>
                <c:pt idx="3373">
                  <c:v>0.73162657076229409</c:v>
                </c:pt>
                <c:pt idx="3374">
                  <c:v>0.73166262979472585</c:v>
                </c:pt>
                <c:pt idx="3375">
                  <c:v>0.73169868882715761</c:v>
                </c:pt>
                <c:pt idx="3376">
                  <c:v>0.73173484275178002</c:v>
                </c:pt>
                <c:pt idx="3377">
                  <c:v>0.73177099667640244</c:v>
                </c:pt>
                <c:pt idx="3378">
                  <c:v>0.73180715060102486</c:v>
                </c:pt>
                <c:pt idx="3379">
                  <c:v>0.73184330452564728</c:v>
                </c:pt>
                <c:pt idx="3380">
                  <c:v>0.73187945845026969</c:v>
                </c:pt>
                <c:pt idx="3381">
                  <c:v>0.73191561237489211</c:v>
                </c:pt>
                <c:pt idx="3382">
                  <c:v>0.73195176629951453</c:v>
                </c:pt>
                <c:pt idx="3383">
                  <c:v>0.73198792022413695</c:v>
                </c:pt>
                <c:pt idx="3384">
                  <c:v>0.73202416904094991</c:v>
                </c:pt>
                <c:pt idx="3385">
                  <c:v>0.73206041785776288</c:v>
                </c:pt>
                <c:pt idx="3386">
                  <c:v>0.73209666667457585</c:v>
                </c:pt>
                <c:pt idx="3387">
                  <c:v>0.73213291549138881</c:v>
                </c:pt>
                <c:pt idx="3388">
                  <c:v>0.73216916430820178</c:v>
                </c:pt>
                <c:pt idx="3389">
                  <c:v>0.73220541312501475</c:v>
                </c:pt>
                <c:pt idx="3390">
                  <c:v>0.73224175683401838</c:v>
                </c:pt>
                <c:pt idx="3391">
                  <c:v>0.732278100543022</c:v>
                </c:pt>
                <c:pt idx="3392">
                  <c:v>0.73231444425202563</c:v>
                </c:pt>
                <c:pt idx="3393">
                  <c:v>0.73235078796102926</c:v>
                </c:pt>
                <c:pt idx="3394">
                  <c:v>0.73238713167003289</c:v>
                </c:pt>
                <c:pt idx="3395">
                  <c:v>0.73242347537903651</c:v>
                </c:pt>
                <c:pt idx="3396">
                  <c:v>0.73245991398023069</c:v>
                </c:pt>
                <c:pt idx="3397">
                  <c:v>0.73249635258142487</c:v>
                </c:pt>
                <c:pt idx="3398">
                  <c:v>0.73253279118261905</c:v>
                </c:pt>
                <c:pt idx="3399">
                  <c:v>0.73256922978381322</c:v>
                </c:pt>
                <c:pt idx="3400">
                  <c:v>0.7326056683850074</c:v>
                </c:pt>
                <c:pt idx="3401">
                  <c:v>0.73264210698620158</c:v>
                </c:pt>
                <c:pt idx="3402">
                  <c:v>0.73267854558739576</c:v>
                </c:pt>
                <c:pt idx="3403">
                  <c:v>0.73271498418858994</c:v>
                </c:pt>
                <c:pt idx="3404">
                  <c:v>0.73275142278978411</c:v>
                </c:pt>
                <c:pt idx="3405">
                  <c:v>0.73278786139097829</c:v>
                </c:pt>
                <c:pt idx="3406">
                  <c:v>0.73282429999217247</c:v>
                </c:pt>
                <c:pt idx="3407">
                  <c:v>0.73286073859336665</c:v>
                </c:pt>
                <c:pt idx="3408">
                  <c:v>0.73289717719456082</c:v>
                </c:pt>
                <c:pt idx="3409">
                  <c:v>0.73293371068794566</c:v>
                </c:pt>
                <c:pt idx="3410">
                  <c:v>0.7329702441813305</c:v>
                </c:pt>
                <c:pt idx="3411">
                  <c:v>0.73300677767471534</c:v>
                </c:pt>
                <c:pt idx="3412">
                  <c:v>0.73304331116810018</c:v>
                </c:pt>
                <c:pt idx="3413">
                  <c:v>0.73307984466148501</c:v>
                </c:pt>
                <c:pt idx="3414">
                  <c:v>0.73311637815486985</c:v>
                </c:pt>
                <c:pt idx="3415">
                  <c:v>0.73315291164825469</c:v>
                </c:pt>
                <c:pt idx="3416">
                  <c:v>0.73318944514163953</c:v>
                </c:pt>
                <c:pt idx="3417">
                  <c:v>0.73322607352721492</c:v>
                </c:pt>
                <c:pt idx="3418">
                  <c:v>0.7332627019127903</c:v>
                </c:pt>
                <c:pt idx="3419">
                  <c:v>0.73329933029836569</c:v>
                </c:pt>
                <c:pt idx="3420">
                  <c:v>0.73333595868394108</c:v>
                </c:pt>
                <c:pt idx="3421">
                  <c:v>0.73337268196170713</c:v>
                </c:pt>
                <c:pt idx="3422">
                  <c:v>0.73340940523947318</c:v>
                </c:pt>
                <c:pt idx="3423">
                  <c:v>0.73344612851723923</c:v>
                </c:pt>
                <c:pt idx="3424">
                  <c:v>0.73348285179500528</c:v>
                </c:pt>
                <c:pt idx="3425">
                  <c:v>0.73351957507277132</c:v>
                </c:pt>
                <c:pt idx="3426">
                  <c:v>0.73355629835053737</c:v>
                </c:pt>
                <c:pt idx="3427">
                  <c:v>0.73359302162830342</c:v>
                </c:pt>
                <c:pt idx="3428">
                  <c:v>0.73362974490606947</c:v>
                </c:pt>
                <c:pt idx="3429">
                  <c:v>0.73366656307602618</c:v>
                </c:pt>
                <c:pt idx="3430">
                  <c:v>0.73370338124598289</c:v>
                </c:pt>
                <c:pt idx="3431">
                  <c:v>0.7337401994159396</c:v>
                </c:pt>
                <c:pt idx="3432">
                  <c:v>0.73377701758589631</c:v>
                </c:pt>
                <c:pt idx="3433">
                  <c:v>0.73381383575585302</c:v>
                </c:pt>
                <c:pt idx="3434">
                  <c:v>0.73385065392580973</c:v>
                </c:pt>
                <c:pt idx="3435">
                  <c:v>0.73388756698795699</c:v>
                </c:pt>
                <c:pt idx="3436">
                  <c:v>0.73392448005010424</c:v>
                </c:pt>
                <c:pt idx="3437">
                  <c:v>0.7339613931122515</c:v>
                </c:pt>
                <c:pt idx="3438">
                  <c:v>0.73399830617439876</c:v>
                </c:pt>
                <c:pt idx="3439">
                  <c:v>0.73403521923654602</c:v>
                </c:pt>
                <c:pt idx="3440">
                  <c:v>0.73407213229869328</c:v>
                </c:pt>
                <c:pt idx="3441">
                  <c:v>0.7341091402530312</c:v>
                </c:pt>
                <c:pt idx="3442">
                  <c:v>0.73414614820736912</c:v>
                </c:pt>
                <c:pt idx="3443">
                  <c:v>0.73418315616170704</c:v>
                </c:pt>
                <c:pt idx="3444">
                  <c:v>0.73422016411604496</c:v>
                </c:pt>
                <c:pt idx="3445">
                  <c:v>0.73425717207038288</c:v>
                </c:pt>
                <c:pt idx="3446">
                  <c:v>0.7342941800247208</c:v>
                </c:pt>
                <c:pt idx="3447">
                  <c:v>0.73433118797905872</c:v>
                </c:pt>
                <c:pt idx="3448">
                  <c:v>0.73436819593339664</c:v>
                </c:pt>
                <c:pt idx="3449">
                  <c:v>0.73440520388773456</c:v>
                </c:pt>
                <c:pt idx="3450">
                  <c:v>0.73444221184207248</c:v>
                </c:pt>
                <c:pt idx="3451">
                  <c:v>0.73447931468860095</c:v>
                </c:pt>
                <c:pt idx="3452">
                  <c:v>0.73451641753512942</c:v>
                </c:pt>
                <c:pt idx="3453">
                  <c:v>0.73455352038165789</c:v>
                </c:pt>
                <c:pt idx="3454">
                  <c:v>0.73459062322818636</c:v>
                </c:pt>
                <c:pt idx="3455">
                  <c:v>0.73462772607471483</c:v>
                </c:pt>
                <c:pt idx="3456">
                  <c:v>0.73466492381343396</c:v>
                </c:pt>
                <c:pt idx="3457">
                  <c:v>0.73470212155215309</c:v>
                </c:pt>
                <c:pt idx="3458">
                  <c:v>0.73473931929087222</c:v>
                </c:pt>
                <c:pt idx="3459">
                  <c:v>0.73477651702959135</c:v>
                </c:pt>
                <c:pt idx="3460">
                  <c:v>0.73481371476831048</c:v>
                </c:pt>
                <c:pt idx="3461">
                  <c:v>0.73485091250702961</c:v>
                </c:pt>
                <c:pt idx="3462">
                  <c:v>0.73488820513793929</c:v>
                </c:pt>
                <c:pt idx="3463">
                  <c:v>0.73492559266103963</c:v>
                </c:pt>
                <c:pt idx="3464">
                  <c:v>0.73496298018413997</c:v>
                </c:pt>
                <c:pt idx="3465">
                  <c:v>0.73500036770724031</c:v>
                </c:pt>
                <c:pt idx="3466">
                  <c:v>0.73503775523034065</c:v>
                </c:pt>
                <c:pt idx="3467">
                  <c:v>0.73507514275344099</c:v>
                </c:pt>
                <c:pt idx="3468">
                  <c:v>0.73511262516873188</c:v>
                </c:pt>
                <c:pt idx="3469">
                  <c:v>0.73515010758402277</c:v>
                </c:pt>
                <c:pt idx="3470">
                  <c:v>0.73518758999931366</c:v>
                </c:pt>
                <c:pt idx="3471">
                  <c:v>0.73522507241460455</c:v>
                </c:pt>
                <c:pt idx="3472">
                  <c:v>0.73526255482989544</c:v>
                </c:pt>
                <c:pt idx="3473">
                  <c:v>0.73530003724518633</c:v>
                </c:pt>
                <c:pt idx="3474">
                  <c:v>0.73533751966047722</c:v>
                </c:pt>
                <c:pt idx="3475">
                  <c:v>0.73537509696795877</c:v>
                </c:pt>
                <c:pt idx="3476">
                  <c:v>0.73541267427544033</c:v>
                </c:pt>
                <c:pt idx="3477">
                  <c:v>0.73545025158292188</c:v>
                </c:pt>
                <c:pt idx="3478">
                  <c:v>0.73548782889040343</c:v>
                </c:pt>
                <c:pt idx="3479">
                  <c:v>0.73552540619788498</c:v>
                </c:pt>
                <c:pt idx="3480">
                  <c:v>0.73556307839755708</c:v>
                </c:pt>
                <c:pt idx="3481">
                  <c:v>0.73560075059722918</c:v>
                </c:pt>
                <c:pt idx="3482">
                  <c:v>0.73563842279690128</c:v>
                </c:pt>
                <c:pt idx="3483">
                  <c:v>0.73567609499657338</c:v>
                </c:pt>
                <c:pt idx="3484">
                  <c:v>0.73571376719624548</c:v>
                </c:pt>
                <c:pt idx="3485">
                  <c:v>0.73575143939591758</c:v>
                </c:pt>
                <c:pt idx="3486">
                  <c:v>0.73578920648778035</c:v>
                </c:pt>
                <c:pt idx="3487">
                  <c:v>0.73582697357964311</c:v>
                </c:pt>
                <c:pt idx="3488">
                  <c:v>0.73586474067150587</c:v>
                </c:pt>
                <c:pt idx="3489">
                  <c:v>0.73590250776336863</c:v>
                </c:pt>
                <c:pt idx="3490">
                  <c:v>0.73594027485523139</c:v>
                </c:pt>
                <c:pt idx="3491">
                  <c:v>0.73597813683928481</c:v>
                </c:pt>
                <c:pt idx="3492">
                  <c:v>0.73601599882333824</c:v>
                </c:pt>
                <c:pt idx="3493">
                  <c:v>0.73605386080739166</c:v>
                </c:pt>
                <c:pt idx="3494">
                  <c:v>0.73609172279144508</c:v>
                </c:pt>
                <c:pt idx="3495">
                  <c:v>0.7361295847754985</c:v>
                </c:pt>
                <c:pt idx="3496">
                  <c:v>0.73616754165174247</c:v>
                </c:pt>
                <c:pt idx="3497">
                  <c:v>0.73620549852798645</c:v>
                </c:pt>
                <c:pt idx="3498">
                  <c:v>0.73624345540423042</c:v>
                </c:pt>
                <c:pt idx="3499">
                  <c:v>0.73628141228047439</c:v>
                </c:pt>
                <c:pt idx="3500">
                  <c:v>0.73631936915671836</c:v>
                </c:pt>
                <c:pt idx="3501">
                  <c:v>0.73635732603296233</c:v>
                </c:pt>
                <c:pt idx="3502">
                  <c:v>0.73639537780139697</c:v>
                </c:pt>
                <c:pt idx="3503">
                  <c:v>0.7364334295698316</c:v>
                </c:pt>
                <c:pt idx="3504">
                  <c:v>0.73647148133826623</c:v>
                </c:pt>
                <c:pt idx="3505">
                  <c:v>0.73650953310670086</c:v>
                </c:pt>
                <c:pt idx="3506">
                  <c:v>0.7365475848751355</c:v>
                </c:pt>
                <c:pt idx="3507">
                  <c:v>0.73658563664357013</c:v>
                </c:pt>
                <c:pt idx="3508">
                  <c:v>0.73662368841200476</c:v>
                </c:pt>
                <c:pt idx="3509">
                  <c:v>0.73666174018043939</c:v>
                </c:pt>
                <c:pt idx="3510">
                  <c:v>0.73669979194887403</c:v>
                </c:pt>
                <c:pt idx="3511">
                  <c:v>0.73673784371730866</c:v>
                </c:pt>
                <c:pt idx="3512">
                  <c:v>0.73677599037793384</c:v>
                </c:pt>
                <c:pt idx="3513">
                  <c:v>0.73681413703855902</c:v>
                </c:pt>
                <c:pt idx="3514">
                  <c:v>0.73685228369918421</c:v>
                </c:pt>
                <c:pt idx="3515">
                  <c:v>0.73689043035980939</c:v>
                </c:pt>
                <c:pt idx="3516">
                  <c:v>0.73692857702043457</c:v>
                </c:pt>
                <c:pt idx="3517">
                  <c:v>0.73696672368105975</c:v>
                </c:pt>
                <c:pt idx="3518">
                  <c:v>0.73700487034168494</c:v>
                </c:pt>
                <c:pt idx="3519">
                  <c:v>0.73704311189450078</c:v>
                </c:pt>
                <c:pt idx="3520">
                  <c:v>0.73708135344731662</c:v>
                </c:pt>
                <c:pt idx="3521">
                  <c:v>0.73711959500013247</c:v>
                </c:pt>
                <c:pt idx="3522">
                  <c:v>0.73715783655294831</c:v>
                </c:pt>
                <c:pt idx="3523">
                  <c:v>0.73719607810576415</c:v>
                </c:pt>
                <c:pt idx="3524">
                  <c:v>0.73723431965858</c:v>
                </c:pt>
                <c:pt idx="3525">
                  <c:v>0.73727265610358639</c:v>
                </c:pt>
                <c:pt idx="3526">
                  <c:v>0.73731099254859278</c:v>
                </c:pt>
                <c:pt idx="3527">
                  <c:v>0.73734932899359917</c:v>
                </c:pt>
                <c:pt idx="3528">
                  <c:v>0.73738776033079623</c:v>
                </c:pt>
                <c:pt idx="3529">
                  <c:v>0.73742619166799328</c:v>
                </c:pt>
                <c:pt idx="3530">
                  <c:v>0.73746462300519033</c:v>
                </c:pt>
                <c:pt idx="3531">
                  <c:v>0.73750305434238739</c:v>
                </c:pt>
                <c:pt idx="3532">
                  <c:v>0.73754148567958444</c:v>
                </c:pt>
                <c:pt idx="3533">
                  <c:v>0.73757991701678149</c:v>
                </c:pt>
                <c:pt idx="3534">
                  <c:v>0.73761834835397855</c:v>
                </c:pt>
                <c:pt idx="3535">
                  <c:v>0.7376567796911756</c:v>
                </c:pt>
                <c:pt idx="3536">
                  <c:v>0.7376953059205632</c:v>
                </c:pt>
                <c:pt idx="3537">
                  <c:v>0.73773383214995081</c:v>
                </c:pt>
                <c:pt idx="3538">
                  <c:v>0.73777235837933841</c:v>
                </c:pt>
                <c:pt idx="3539">
                  <c:v>0.73781088460872601</c:v>
                </c:pt>
                <c:pt idx="3540">
                  <c:v>0.73784941083811362</c:v>
                </c:pt>
                <c:pt idx="3541">
                  <c:v>0.73788793706750122</c:v>
                </c:pt>
                <c:pt idx="3542">
                  <c:v>0.73792646329688882</c:v>
                </c:pt>
                <c:pt idx="3543">
                  <c:v>0.73796498952627643</c:v>
                </c:pt>
                <c:pt idx="3544">
                  <c:v>0.73800361064785469</c:v>
                </c:pt>
                <c:pt idx="3545">
                  <c:v>0.7380423266616235</c:v>
                </c:pt>
                <c:pt idx="3546">
                  <c:v>0.73808104267539232</c:v>
                </c:pt>
                <c:pt idx="3547">
                  <c:v>0.73811975868916113</c:v>
                </c:pt>
                <c:pt idx="3548">
                  <c:v>0.73815847470292995</c:v>
                </c:pt>
                <c:pt idx="3549">
                  <c:v>0.73819719071669876</c:v>
                </c:pt>
                <c:pt idx="3550">
                  <c:v>0.73823600162265823</c:v>
                </c:pt>
                <c:pt idx="3551">
                  <c:v>0.73827481252861771</c:v>
                </c:pt>
                <c:pt idx="3552">
                  <c:v>0.73831362343457718</c:v>
                </c:pt>
                <c:pt idx="3553">
                  <c:v>0.73835243434053666</c:v>
                </c:pt>
                <c:pt idx="3554">
                  <c:v>0.73839124524649613</c:v>
                </c:pt>
                <c:pt idx="3555">
                  <c:v>0.73843015104464615</c:v>
                </c:pt>
                <c:pt idx="3556">
                  <c:v>0.73846905684279618</c:v>
                </c:pt>
                <c:pt idx="3557">
                  <c:v>0.7385079626409462</c:v>
                </c:pt>
                <c:pt idx="3558">
                  <c:v>0.73854686843909623</c:v>
                </c:pt>
                <c:pt idx="3559">
                  <c:v>0.73858577423724625</c:v>
                </c:pt>
                <c:pt idx="3560">
                  <c:v>0.73862468003539627</c:v>
                </c:pt>
                <c:pt idx="3561">
                  <c:v>0.7386635858335463</c:v>
                </c:pt>
                <c:pt idx="3562">
                  <c:v>0.73870258652388698</c:v>
                </c:pt>
                <c:pt idx="3563">
                  <c:v>0.73874158721422767</c:v>
                </c:pt>
                <c:pt idx="3564">
                  <c:v>0.73878058790456835</c:v>
                </c:pt>
                <c:pt idx="3565">
                  <c:v>0.73881958859490904</c:v>
                </c:pt>
                <c:pt idx="3566">
                  <c:v>0.73885868417744038</c:v>
                </c:pt>
                <c:pt idx="3567">
                  <c:v>0.73889777975997173</c:v>
                </c:pt>
                <c:pt idx="3568">
                  <c:v>0.73893687534250307</c:v>
                </c:pt>
                <c:pt idx="3569">
                  <c:v>0.73897597092503442</c:v>
                </c:pt>
                <c:pt idx="3570">
                  <c:v>0.73901506650756577</c:v>
                </c:pt>
                <c:pt idx="3571">
                  <c:v>0.73905416209009711</c:v>
                </c:pt>
                <c:pt idx="3572">
                  <c:v>0.73909325767262846</c:v>
                </c:pt>
                <c:pt idx="3573">
                  <c:v>0.73913244814735035</c:v>
                </c:pt>
                <c:pt idx="3574">
                  <c:v>0.73917163862207225</c:v>
                </c:pt>
                <c:pt idx="3575">
                  <c:v>0.73921082909679414</c:v>
                </c:pt>
                <c:pt idx="3576">
                  <c:v>0.73925001957151604</c:v>
                </c:pt>
                <c:pt idx="3577">
                  <c:v>0.73928921004623793</c:v>
                </c:pt>
                <c:pt idx="3578">
                  <c:v>0.73932840052095983</c:v>
                </c:pt>
                <c:pt idx="3579">
                  <c:v>0.73936759099568172</c:v>
                </c:pt>
                <c:pt idx="3580">
                  <c:v>0.73940678147040362</c:v>
                </c:pt>
                <c:pt idx="3581">
                  <c:v>0.73944597194512551</c:v>
                </c:pt>
                <c:pt idx="3582">
                  <c:v>0.73948516241984741</c:v>
                </c:pt>
                <c:pt idx="3583">
                  <c:v>0.7395243528945693</c:v>
                </c:pt>
                <c:pt idx="3584">
                  <c:v>0.7395635433692912</c:v>
                </c:pt>
                <c:pt idx="3585">
                  <c:v>0.73960273384401309</c:v>
                </c:pt>
                <c:pt idx="3586">
                  <c:v>0.73964192431873499</c:v>
                </c:pt>
                <c:pt idx="3587">
                  <c:v>0.73968120968564754</c:v>
                </c:pt>
                <c:pt idx="3588">
                  <c:v>0.7397204950525601</c:v>
                </c:pt>
                <c:pt idx="3589">
                  <c:v>0.73975978041947266</c:v>
                </c:pt>
                <c:pt idx="3590">
                  <c:v>0.73979906578638521</c:v>
                </c:pt>
                <c:pt idx="3591">
                  <c:v>0.73983835115329777</c:v>
                </c:pt>
                <c:pt idx="3592">
                  <c:v>0.73987763652021032</c:v>
                </c:pt>
                <c:pt idx="3593">
                  <c:v>0.73991692188712288</c:v>
                </c:pt>
                <c:pt idx="3594">
                  <c:v>0.73995630214622599</c:v>
                </c:pt>
                <c:pt idx="3595">
                  <c:v>0.73999568240532909</c:v>
                </c:pt>
                <c:pt idx="3596">
                  <c:v>0.7400350626644322</c:v>
                </c:pt>
                <c:pt idx="3597">
                  <c:v>0.7400744429235353</c:v>
                </c:pt>
                <c:pt idx="3598">
                  <c:v>0.74011382318263841</c:v>
                </c:pt>
                <c:pt idx="3599">
                  <c:v>0.74015320344174151</c:v>
                </c:pt>
                <c:pt idx="3600">
                  <c:v>0.74019258370084462</c:v>
                </c:pt>
                <c:pt idx="3601">
                  <c:v>0.74023205885213839</c:v>
                </c:pt>
                <c:pt idx="3602">
                  <c:v>0.74027153400343215</c:v>
                </c:pt>
                <c:pt idx="3603">
                  <c:v>0.74031110404691647</c:v>
                </c:pt>
                <c:pt idx="3604">
                  <c:v>0.74035067409040078</c:v>
                </c:pt>
                <c:pt idx="3605">
                  <c:v>0.7403902441338851</c:v>
                </c:pt>
                <c:pt idx="3606">
                  <c:v>0.74042981417736942</c:v>
                </c:pt>
                <c:pt idx="3607">
                  <c:v>0.74046938422085373</c:v>
                </c:pt>
                <c:pt idx="3608">
                  <c:v>0.74050904915652871</c:v>
                </c:pt>
                <c:pt idx="3609">
                  <c:v>0.74054871409220369</c:v>
                </c:pt>
                <c:pt idx="3610">
                  <c:v>0.74058837902787866</c:v>
                </c:pt>
                <c:pt idx="3611">
                  <c:v>0.74062804396355364</c:v>
                </c:pt>
                <c:pt idx="3612">
                  <c:v>0.74066770889922862</c:v>
                </c:pt>
                <c:pt idx="3613">
                  <c:v>0.74070737383490359</c:v>
                </c:pt>
                <c:pt idx="3614">
                  <c:v>0.74074713366276912</c:v>
                </c:pt>
                <c:pt idx="3615">
                  <c:v>0.74078689349063465</c:v>
                </c:pt>
                <c:pt idx="3616">
                  <c:v>0.74082665331850017</c:v>
                </c:pt>
                <c:pt idx="3617">
                  <c:v>0.7408664131463657</c:v>
                </c:pt>
                <c:pt idx="3618">
                  <c:v>0.74090617297423123</c:v>
                </c:pt>
                <c:pt idx="3619">
                  <c:v>0.74094602769428741</c:v>
                </c:pt>
                <c:pt idx="3620">
                  <c:v>0.7409858824143436</c:v>
                </c:pt>
                <c:pt idx="3621">
                  <c:v>0.74102573713439979</c:v>
                </c:pt>
                <c:pt idx="3622">
                  <c:v>0.74106559185445597</c:v>
                </c:pt>
                <c:pt idx="3623">
                  <c:v>0.74110544657451216</c:v>
                </c:pt>
                <c:pt idx="3624">
                  <c:v>0.7411453961867589</c:v>
                </c:pt>
                <c:pt idx="3625">
                  <c:v>0.74118534579900563</c:v>
                </c:pt>
                <c:pt idx="3626">
                  <c:v>0.74122529541125237</c:v>
                </c:pt>
                <c:pt idx="3627">
                  <c:v>0.74126524502349911</c:v>
                </c:pt>
                <c:pt idx="3628">
                  <c:v>0.74130519463574585</c:v>
                </c:pt>
                <c:pt idx="3629">
                  <c:v>0.74134514424799258</c:v>
                </c:pt>
                <c:pt idx="3630">
                  <c:v>0.74138518875242998</c:v>
                </c:pt>
                <c:pt idx="3631">
                  <c:v>0.74142523325686738</c:v>
                </c:pt>
                <c:pt idx="3632">
                  <c:v>0.74146527776130478</c:v>
                </c:pt>
                <c:pt idx="3633">
                  <c:v>0.74150532226574217</c:v>
                </c:pt>
                <c:pt idx="3634">
                  <c:v>0.74154546166237023</c:v>
                </c:pt>
                <c:pt idx="3635">
                  <c:v>0.74158560105899829</c:v>
                </c:pt>
                <c:pt idx="3636">
                  <c:v>0.74162574045562635</c:v>
                </c:pt>
                <c:pt idx="3637">
                  <c:v>0.74166587985225441</c:v>
                </c:pt>
                <c:pt idx="3638">
                  <c:v>0.74170611414107301</c:v>
                </c:pt>
                <c:pt idx="3639">
                  <c:v>0.74174634842989162</c:v>
                </c:pt>
                <c:pt idx="3640">
                  <c:v>0.74178658271871023</c:v>
                </c:pt>
                <c:pt idx="3641">
                  <c:v>0.7418269118997195</c:v>
                </c:pt>
                <c:pt idx="3642">
                  <c:v>0.74186724108072877</c:v>
                </c:pt>
                <c:pt idx="3643">
                  <c:v>0.74190757026173804</c:v>
                </c:pt>
                <c:pt idx="3644">
                  <c:v>0.74194789944274731</c:v>
                </c:pt>
                <c:pt idx="3645">
                  <c:v>0.74198822862375657</c:v>
                </c:pt>
                <c:pt idx="3646">
                  <c:v>0.74202855780476584</c:v>
                </c:pt>
                <c:pt idx="3647">
                  <c:v>0.74206888698577511</c:v>
                </c:pt>
                <c:pt idx="3648">
                  <c:v>0.74210921616678438</c:v>
                </c:pt>
                <c:pt idx="3649">
                  <c:v>0.74214954534779365</c:v>
                </c:pt>
                <c:pt idx="3650">
                  <c:v>0.74218987452880292</c:v>
                </c:pt>
                <c:pt idx="3651">
                  <c:v>0.74223029860200274</c:v>
                </c:pt>
                <c:pt idx="3652">
                  <c:v>0.74227072267520255</c:v>
                </c:pt>
                <c:pt idx="3653">
                  <c:v>0.74231114674840237</c:v>
                </c:pt>
                <c:pt idx="3654">
                  <c:v>0.74235157082160219</c:v>
                </c:pt>
                <c:pt idx="3655">
                  <c:v>0.74239199489480201</c:v>
                </c:pt>
                <c:pt idx="3656">
                  <c:v>0.74243251386019249</c:v>
                </c:pt>
                <c:pt idx="3657">
                  <c:v>0.74247303282558297</c:v>
                </c:pt>
                <c:pt idx="3658">
                  <c:v>0.74251355179097345</c:v>
                </c:pt>
                <c:pt idx="3659">
                  <c:v>0.74255407075636393</c:v>
                </c:pt>
                <c:pt idx="3660">
                  <c:v>0.74259458972175441</c:v>
                </c:pt>
                <c:pt idx="3661">
                  <c:v>0.74263510868714488</c:v>
                </c:pt>
                <c:pt idx="3662">
                  <c:v>0.74267562765253536</c:v>
                </c:pt>
                <c:pt idx="3663">
                  <c:v>0.74271624151011639</c:v>
                </c:pt>
                <c:pt idx="3664">
                  <c:v>0.74275685536769742</c:v>
                </c:pt>
                <c:pt idx="3665">
                  <c:v>0.74279746922527845</c:v>
                </c:pt>
                <c:pt idx="3666">
                  <c:v>0.74283808308285948</c:v>
                </c:pt>
                <c:pt idx="3667">
                  <c:v>0.74287869694044051</c:v>
                </c:pt>
                <c:pt idx="3668">
                  <c:v>0.7429194056902122</c:v>
                </c:pt>
                <c:pt idx="3669">
                  <c:v>0.74296011443998389</c:v>
                </c:pt>
                <c:pt idx="3670">
                  <c:v>0.74300082318975558</c:v>
                </c:pt>
                <c:pt idx="3671">
                  <c:v>0.74304153193952727</c:v>
                </c:pt>
                <c:pt idx="3672">
                  <c:v>0.74308233558148951</c:v>
                </c:pt>
                <c:pt idx="3673">
                  <c:v>0.74312313922345175</c:v>
                </c:pt>
                <c:pt idx="3674">
                  <c:v>0.74316394286541398</c:v>
                </c:pt>
                <c:pt idx="3675">
                  <c:v>0.74320474650737622</c:v>
                </c:pt>
                <c:pt idx="3676">
                  <c:v>0.74324564504152912</c:v>
                </c:pt>
                <c:pt idx="3677">
                  <c:v>0.74328654357568202</c:v>
                </c:pt>
                <c:pt idx="3678">
                  <c:v>0.74332744210983492</c:v>
                </c:pt>
                <c:pt idx="3679">
                  <c:v>0.74336834064398782</c:v>
                </c:pt>
                <c:pt idx="3680">
                  <c:v>0.74340923917814072</c:v>
                </c:pt>
                <c:pt idx="3681">
                  <c:v>0.74345013771229362</c:v>
                </c:pt>
                <c:pt idx="3682">
                  <c:v>0.74349103624644652</c:v>
                </c:pt>
                <c:pt idx="3683">
                  <c:v>0.74353193478059942</c:v>
                </c:pt>
                <c:pt idx="3684">
                  <c:v>0.74357292820694287</c:v>
                </c:pt>
                <c:pt idx="3685">
                  <c:v>0.74361392163328632</c:v>
                </c:pt>
                <c:pt idx="3686">
                  <c:v>0.74365491505962977</c:v>
                </c:pt>
                <c:pt idx="3687">
                  <c:v>0.74369590848597322</c:v>
                </c:pt>
                <c:pt idx="3688">
                  <c:v>0.74373690191231667</c:v>
                </c:pt>
                <c:pt idx="3689">
                  <c:v>0.74377799023085078</c:v>
                </c:pt>
                <c:pt idx="3690">
                  <c:v>0.74381907854938489</c:v>
                </c:pt>
                <c:pt idx="3691">
                  <c:v>0.743860166867919</c:v>
                </c:pt>
                <c:pt idx="3692">
                  <c:v>0.74390125518645311</c:v>
                </c:pt>
                <c:pt idx="3693">
                  <c:v>0.74394234350498722</c:v>
                </c:pt>
                <c:pt idx="3694">
                  <c:v>0.74398343182352134</c:v>
                </c:pt>
                <c:pt idx="3695">
                  <c:v>0.744024615034246</c:v>
                </c:pt>
                <c:pt idx="3696">
                  <c:v>0.74406579824497066</c:v>
                </c:pt>
                <c:pt idx="3697">
                  <c:v>0.74410698145569532</c:v>
                </c:pt>
                <c:pt idx="3698">
                  <c:v>0.74414816466641998</c:v>
                </c:pt>
                <c:pt idx="3699">
                  <c:v>0.7441894427693353</c:v>
                </c:pt>
                <c:pt idx="3700">
                  <c:v>0.74423072087225062</c:v>
                </c:pt>
                <c:pt idx="3701">
                  <c:v>0.74427199897516594</c:v>
                </c:pt>
                <c:pt idx="3702">
                  <c:v>0.74431327707808126</c:v>
                </c:pt>
                <c:pt idx="3703">
                  <c:v>0.74435455518099658</c:v>
                </c:pt>
                <c:pt idx="3704">
                  <c:v>0.7443958332839119</c:v>
                </c:pt>
                <c:pt idx="3705">
                  <c:v>0.74443720627901788</c:v>
                </c:pt>
                <c:pt idx="3706">
                  <c:v>0.74447857927412386</c:v>
                </c:pt>
                <c:pt idx="3707">
                  <c:v>0.74451995226922985</c:v>
                </c:pt>
                <c:pt idx="3708">
                  <c:v>0.74456132526433583</c:v>
                </c:pt>
                <c:pt idx="3709">
                  <c:v>0.74460279315163236</c:v>
                </c:pt>
                <c:pt idx="3710">
                  <c:v>0.74464426103892889</c:v>
                </c:pt>
                <c:pt idx="3711">
                  <c:v>0.74468572892622542</c:v>
                </c:pt>
                <c:pt idx="3712">
                  <c:v>0.74472719681352195</c:v>
                </c:pt>
                <c:pt idx="3713">
                  <c:v>0.74476875959300914</c:v>
                </c:pt>
                <c:pt idx="3714">
                  <c:v>0.74481032237249634</c:v>
                </c:pt>
                <c:pt idx="3715">
                  <c:v>0.74485188515198353</c:v>
                </c:pt>
                <c:pt idx="3716">
                  <c:v>0.74489344793147072</c:v>
                </c:pt>
                <c:pt idx="3717">
                  <c:v>0.74493501071095791</c:v>
                </c:pt>
                <c:pt idx="3718">
                  <c:v>0.74497666838263565</c:v>
                </c:pt>
                <c:pt idx="3719">
                  <c:v>0.7450183260543134</c:v>
                </c:pt>
                <c:pt idx="3720">
                  <c:v>0.74505998372599114</c:v>
                </c:pt>
                <c:pt idx="3721">
                  <c:v>0.74510173628985954</c:v>
                </c:pt>
                <c:pt idx="3722">
                  <c:v>0.74514348885372794</c:v>
                </c:pt>
                <c:pt idx="3723">
                  <c:v>0.74518524141759634</c:v>
                </c:pt>
                <c:pt idx="3724">
                  <c:v>0.74522699398146475</c:v>
                </c:pt>
                <c:pt idx="3725">
                  <c:v>0.74526874654533315</c:v>
                </c:pt>
                <c:pt idx="3726">
                  <c:v>0.74531049910920155</c:v>
                </c:pt>
                <c:pt idx="3727">
                  <c:v>0.7453523465652605</c:v>
                </c:pt>
                <c:pt idx="3728">
                  <c:v>0.74539419402131946</c:v>
                </c:pt>
                <c:pt idx="3729">
                  <c:v>0.74543604147737841</c:v>
                </c:pt>
                <c:pt idx="3730">
                  <c:v>0.74547798382562802</c:v>
                </c:pt>
                <c:pt idx="3731">
                  <c:v>0.74551992617387763</c:v>
                </c:pt>
                <c:pt idx="3732">
                  <c:v>0.7455619634143178</c:v>
                </c:pt>
                <c:pt idx="3733">
                  <c:v>0.74560400065475796</c:v>
                </c:pt>
                <c:pt idx="3734">
                  <c:v>0.74564603789519812</c:v>
                </c:pt>
                <c:pt idx="3735">
                  <c:v>0.74568817002782894</c:v>
                </c:pt>
                <c:pt idx="3736">
                  <c:v>0.74573030216045977</c:v>
                </c:pt>
                <c:pt idx="3737">
                  <c:v>0.74577243429309059</c:v>
                </c:pt>
                <c:pt idx="3738">
                  <c:v>0.74581456642572141</c:v>
                </c:pt>
                <c:pt idx="3739">
                  <c:v>0.74585669855835224</c:v>
                </c:pt>
                <c:pt idx="3740">
                  <c:v>0.74589892558317361</c:v>
                </c:pt>
                <c:pt idx="3741">
                  <c:v>0.74594115260799498</c:v>
                </c:pt>
                <c:pt idx="3742">
                  <c:v>0.74598337963281636</c:v>
                </c:pt>
                <c:pt idx="3743">
                  <c:v>0.74602560665763773</c:v>
                </c:pt>
                <c:pt idx="3744">
                  <c:v>0.7460678336824591</c:v>
                </c:pt>
                <c:pt idx="3745">
                  <c:v>0.74611015559947114</c:v>
                </c:pt>
                <c:pt idx="3746">
                  <c:v>0.74615247751648317</c:v>
                </c:pt>
                <c:pt idx="3747">
                  <c:v>0.7461947994334952</c:v>
                </c:pt>
                <c:pt idx="3748">
                  <c:v>0.74623712135050724</c:v>
                </c:pt>
                <c:pt idx="3749">
                  <c:v>0.74627953815970993</c:v>
                </c:pt>
                <c:pt idx="3750">
                  <c:v>0.74632195496891263</c:v>
                </c:pt>
                <c:pt idx="3751">
                  <c:v>0.74636437177811532</c:v>
                </c:pt>
                <c:pt idx="3752">
                  <c:v>0.74640678858731802</c:v>
                </c:pt>
                <c:pt idx="3753">
                  <c:v>0.74644920539652071</c:v>
                </c:pt>
                <c:pt idx="3754">
                  <c:v>0.7464916222057234</c:v>
                </c:pt>
                <c:pt idx="3755">
                  <c:v>0.7465340390149261</c:v>
                </c:pt>
                <c:pt idx="3756">
                  <c:v>0.74657645582412879</c:v>
                </c:pt>
                <c:pt idx="3757">
                  <c:v>0.74661896752552204</c:v>
                </c:pt>
                <c:pt idx="3758">
                  <c:v>0.74666147922691528</c:v>
                </c:pt>
                <c:pt idx="3759">
                  <c:v>0.74670408582049919</c:v>
                </c:pt>
                <c:pt idx="3760">
                  <c:v>0.74674669241408309</c:v>
                </c:pt>
                <c:pt idx="3761">
                  <c:v>0.746789299007667</c:v>
                </c:pt>
                <c:pt idx="3762">
                  <c:v>0.7468319056012509</c:v>
                </c:pt>
                <c:pt idx="3763">
                  <c:v>0.74687460708702536</c:v>
                </c:pt>
                <c:pt idx="3764">
                  <c:v>0.74691730857279981</c:v>
                </c:pt>
                <c:pt idx="3765">
                  <c:v>0.74696001005857426</c:v>
                </c:pt>
                <c:pt idx="3766">
                  <c:v>0.74700271154434872</c:v>
                </c:pt>
                <c:pt idx="3767">
                  <c:v>0.74704550792231383</c:v>
                </c:pt>
                <c:pt idx="3768">
                  <c:v>0.74708830430027895</c:v>
                </c:pt>
                <c:pt idx="3769">
                  <c:v>0.74713110067824406</c:v>
                </c:pt>
                <c:pt idx="3770">
                  <c:v>0.74717389705620918</c:v>
                </c:pt>
                <c:pt idx="3771">
                  <c:v>0.74721669343417429</c:v>
                </c:pt>
                <c:pt idx="3772">
                  <c:v>0.74725948981213941</c:v>
                </c:pt>
                <c:pt idx="3773">
                  <c:v>0.74730228619010453</c:v>
                </c:pt>
                <c:pt idx="3774">
                  <c:v>0.74734508256806964</c:v>
                </c:pt>
                <c:pt idx="3775">
                  <c:v>0.74738797383822531</c:v>
                </c:pt>
                <c:pt idx="3776">
                  <c:v>0.74743086510838097</c:v>
                </c:pt>
                <c:pt idx="3777">
                  <c:v>0.74747375637853664</c:v>
                </c:pt>
                <c:pt idx="3778">
                  <c:v>0.7475166476486923</c:v>
                </c:pt>
                <c:pt idx="3779">
                  <c:v>0.74755953891884797</c:v>
                </c:pt>
                <c:pt idx="3780">
                  <c:v>0.74760243018900363</c:v>
                </c:pt>
                <c:pt idx="3781">
                  <c:v>0.74764541635134996</c:v>
                </c:pt>
                <c:pt idx="3782">
                  <c:v>0.74768840251369628</c:v>
                </c:pt>
                <c:pt idx="3783">
                  <c:v>0.74773138867604261</c:v>
                </c:pt>
                <c:pt idx="3784">
                  <c:v>0.74777437483838893</c:v>
                </c:pt>
                <c:pt idx="3785">
                  <c:v>0.74781736100073526</c:v>
                </c:pt>
                <c:pt idx="3786">
                  <c:v>0.74786044205527213</c:v>
                </c:pt>
                <c:pt idx="3787">
                  <c:v>0.74790361800199967</c:v>
                </c:pt>
                <c:pt idx="3788">
                  <c:v>0.74794679394872721</c:v>
                </c:pt>
                <c:pt idx="3789">
                  <c:v>0.74798996989545474</c:v>
                </c:pt>
                <c:pt idx="3790">
                  <c:v>0.74803314584218228</c:v>
                </c:pt>
                <c:pt idx="3791">
                  <c:v>0.74807632178890981</c:v>
                </c:pt>
                <c:pt idx="3792">
                  <c:v>0.74811949773563735</c:v>
                </c:pt>
                <c:pt idx="3793">
                  <c:v>0.74816276857455544</c:v>
                </c:pt>
                <c:pt idx="3794">
                  <c:v>0.74820603941347352</c:v>
                </c:pt>
                <c:pt idx="3795">
                  <c:v>0.74824931025239161</c:v>
                </c:pt>
                <c:pt idx="3796">
                  <c:v>0.74829258109130969</c:v>
                </c:pt>
                <c:pt idx="3797">
                  <c:v>0.74833585193022778</c:v>
                </c:pt>
                <c:pt idx="3798">
                  <c:v>0.74837912276914587</c:v>
                </c:pt>
                <c:pt idx="3799">
                  <c:v>0.74842248850025461</c:v>
                </c:pt>
                <c:pt idx="3800">
                  <c:v>0.74846585423136336</c:v>
                </c:pt>
                <c:pt idx="3801">
                  <c:v>0.74850921996247211</c:v>
                </c:pt>
                <c:pt idx="3802">
                  <c:v>0.74855258569358085</c:v>
                </c:pt>
                <c:pt idx="3803">
                  <c:v>0.7485959514246896</c:v>
                </c:pt>
                <c:pt idx="3804">
                  <c:v>0.74863931715579835</c:v>
                </c:pt>
                <c:pt idx="3805">
                  <c:v>0.74868268288690709</c:v>
                </c:pt>
                <c:pt idx="3806">
                  <c:v>0.74872604861801584</c:v>
                </c:pt>
                <c:pt idx="3807">
                  <c:v>0.74876941434912458</c:v>
                </c:pt>
                <c:pt idx="3808">
                  <c:v>0.74881278008023333</c:v>
                </c:pt>
                <c:pt idx="3809">
                  <c:v>0.74885624070353274</c:v>
                </c:pt>
                <c:pt idx="3810">
                  <c:v>0.74889970132683215</c:v>
                </c:pt>
                <c:pt idx="3811">
                  <c:v>0.74894316195013155</c:v>
                </c:pt>
                <c:pt idx="3812">
                  <c:v>0.74898671746562151</c:v>
                </c:pt>
                <c:pt idx="3813">
                  <c:v>0.74903027298111147</c:v>
                </c:pt>
                <c:pt idx="3814">
                  <c:v>0.74907392338879208</c:v>
                </c:pt>
                <c:pt idx="3815">
                  <c:v>0.7491175737964727</c:v>
                </c:pt>
                <c:pt idx="3816">
                  <c:v>0.74916122420415332</c:v>
                </c:pt>
                <c:pt idx="3817">
                  <c:v>0.74920487461183394</c:v>
                </c:pt>
                <c:pt idx="3818">
                  <c:v>0.7492486199117051</c:v>
                </c:pt>
                <c:pt idx="3819">
                  <c:v>0.74929236521157627</c:v>
                </c:pt>
                <c:pt idx="3820">
                  <c:v>0.74933611051144744</c:v>
                </c:pt>
                <c:pt idx="3821">
                  <c:v>0.74937985581131861</c:v>
                </c:pt>
                <c:pt idx="3822">
                  <c:v>0.74942360111118977</c:v>
                </c:pt>
                <c:pt idx="3823">
                  <c:v>0.74946734641106094</c:v>
                </c:pt>
                <c:pt idx="3824">
                  <c:v>0.74951118660312277</c:v>
                </c:pt>
                <c:pt idx="3825">
                  <c:v>0.74955512168737515</c:v>
                </c:pt>
                <c:pt idx="3826">
                  <c:v>0.74959905677162753</c:v>
                </c:pt>
                <c:pt idx="3827">
                  <c:v>0.7496429918558799</c:v>
                </c:pt>
                <c:pt idx="3828">
                  <c:v>0.74968692694013228</c:v>
                </c:pt>
                <c:pt idx="3829">
                  <c:v>0.74973095691657532</c:v>
                </c:pt>
                <c:pt idx="3830">
                  <c:v>0.74977498689301836</c:v>
                </c:pt>
                <c:pt idx="3831">
                  <c:v>0.7498190168694614</c:v>
                </c:pt>
                <c:pt idx="3832">
                  <c:v>0.74986304684590444</c:v>
                </c:pt>
                <c:pt idx="3833">
                  <c:v>0.74990707682234747</c:v>
                </c:pt>
                <c:pt idx="3834">
                  <c:v>0.74995110679879051</c:v>
                </c:pt>
                <c:pt idx="3835">
                  <c:v>0.7499952316674241</c:v>
                </c:pt>
                <c:pt idx="3836">
                  <c:v>0.75003935653605769</c:v>
                </c:pt>
                <c:pt idx="3837">
                  <c:v>0.75008357629688194</c:v>
                </c:pt>
                <c:pt idx="3838">
                  <c:v>0.75012779605770619</c:v>
                </c:pt>
                <c:pt idx="3839">
                  <c:v>0.75017201581853044</c:v>
                </c:pt>
                <c:pt idx="3840">
                  <c:v>0.75021623557935468</c:v>
                </c:pt>
                <c:pt idx="3841">
                  <c:v>0.75026055023236948</c:v>
                </c:pt>
                <c:pt idx="3842">
                  <c:v>0.75030486488538428</c:v>
                </c:pt>
                <c:pt idx="3843">
                  <c:v>0.75034917953839908</c:v>
                </c:pt>
                <c:pt idx="3844">
                  <c:v>0.75039358908360454</c:v>
                </c:pt>
                <c:pt idx="3845">
                  <c:v>0.75043799862881</c:v>
                </c:pt>
                <c:pt idx="3846">
                  <c:v>0.75048240817401546</c:v>
                </c:pt>
                <c:pt idx="3847">
                  <c:v>0.75052681771922092</c:v>
                </c:pt>
                <c:pt idx="3848">
                  <c:v>0.75057132215661693</c:v>
                </c:pt>
                <c:pt idx="3849">
                  <c:v>0.75061582659401294</c:v>
                </c:pt>
                <c:pt idx="3850">
                  <c:v>0.75066033103140895</c:v>
                </c:pt>
                <c:pt idx="3851">
                  <c:v>0.75070493036099561</c:v>
                </c:pt>
                <c:pt idx="3852">
                  <c:v>0.75074952969058228</c:v>
                </c:pt>
                <c:pt idx="3853">
                  <c:v>0.75079412902016895</c:v>
                </c:pt>
                <c:pt idx="3854">
                  <c:v>0.75083872834975562</c:v>
                </c:pt>
                <c:pt idx="3855">
                  <c:v>0.75088342257153295</c:v>
                </c:pt>
                <c:pt idx="3856">
                  <c:v>0.75092811679331029</c:v>
                </c:pt>
                <c:pt idx="3857">
                  <c:v>0.75097281101508762</c:v>
                </c:pt>
                <c:pt idx="3858">
                  <c:v>0.7510176001290555</c:v>
                </c:pt>
                <c:pt idx="3859">
                  <c:v>0.75106248413521404</c:v>
                </c:pt>
                <c:pt idx="3860">
                  <c:v>0.75110736814137258</c:v>
                </c:pt>
                <c:pt idx="3861">
                  <c:v>0.75115234703972167</c:v>
                </c:pt>
                <c:pt idx="3862">
                  <c:v>0.75119732593807076</c:v>
                </c:pt>
                <c:pt idx="3863">
                  <c:v>0.75124230483641985</c:v>
                </c:pt>
                <c:pt idx="3864">
                  <c:v>0.75128728373476894</c:v>
                </c:pt>
                <c:pt idx="3865">
                  <c:v>0.75133226263311803</c:v>
                </c:pt>
                <c:pt idx="3866">
                  <c:v>0.75137724153146712</c:v>
                </c:pt>
                <c:pt idx="3867">
                  <c:v>0.75142222042981621</c:v>
                </c:pt>
                <c:pt idx="3868">
                  <c:v>0.75146729422035596</c:v>
                </c:pt>
                <c:pt idx="3869">
                  <c:v>0.75151236801089571</c:v>
                </c:pt>
                <c:pt idx="3870">
                  <c:v>0.75155744180143547</c:v>
                </c:pt>
                <c:pt idx="3871">
                  <c:v>0.75160251559197522</c:v>
                </c:pt>
                <c:pt idx="3872">
                  <c:v>0.75164758938251497</c:v>
                </c:pt>
                <c:pt idx="3873">
                  <c:v>0.75169275806524527</c:v>
                </c:pt>
                <c:pt idx="3874">
                  <c:v>0.75173792674797557</c:v>
                </c:pt>
                <c:pt idx="3875">
                  <c:v>0.75178309543070587</c:v>
                </c:pt>
                <c:pt idx="3876">
                  <c:v>0.75182826411343617</c:v>
                </c:pt>
                <c:pt idx="3877">
                  <c:v>0.75187343279616647</c:v>
                </c:pt>
                <c:pt idx="3878">
                  <c:v>0.75191860147889678</c:v>
                </c:pt>
                <c:pt idx="3879">
                  <c:v>0.75196377016162708</c:v>
                </c:pt>
                <c:pt idx="3880">
                  <c:v>0.75200903373654804</c:v>
                </c:pt>
                <c:pt idx="3881">
                  <c:v>0.752054297311469</c:v>
                </c:pt>
                <c:pt idx="3882">
                  <c:v>0.75209956088638996</c:v>
                </c:pt>
                <c:pt idx="3883">
                  <c:v>0.75214482446131092</c:v>
                </c:pt>
                <c:pt idx="3884">
                  <c:v>0.75219008803623189</c:v>
                </c:pt>
                <c:pt idx="3885">
                  <c:v>0.75223535161115285</c:v>
                </c:pt>
                <c:pt idx="3886">
                  <c:v>0.75228061518607381</c:v>
                </c:pt>
                <c:pt idx="3887">
                  <c:v>0.75232597365318532</c:v>
                </c:pt>
                <c:pt idx="3888">
                  <c:v>0.75237133212029683</c:v>
                </c:pt>
                <c:pt idx="3889">
                  <c:v>0.75241669058740834</c:v>
                </c:pt>
                <c:pt idx="3890">
                  <c:v>0.75246204905451985</c:v>
                </c:pt>
                <c:pt idx="3891">
                  <c:v>0.75250750241382203</c:v>
                </c:pt>
                <c:pt idx="3892">
                  <c:v>0.7525529557731242</c:v>
                </c:pt>
                <c:pt idx="3893">
                  <c:v>0.75259840913242637</c:v>
                </c:pt>
                <c:pt idx="3894">
                  <c:v>0.75264386249172854</c:v>
                </c:pt>
                <c:pt idx="3895">
                  <c:v>0.75268931585103072</c:v>
                </c:pt>
                <c:pt idx="3896">
                  <c:v>0.75273476921033289</c:v>
                </c:pt>
                <c:pt idx="3897">
                  <c:v>0.75278022256963506</c:v>
                </c:pt>
                <c:pt idx="3898">
                  <c:v>0.75282567592893723</c:v>
                </c:pt>
                <c:pt idx="3899">
                  <c:v>0.7528711292882394</c:v>
                </c:pt>
                <c:pt idx="3900">
                  <c:v>0.75291667753973213</c:v>
                </c:pt>
                <c:pt idx="3901">
                  <c:v>0.75296222579122485</c:v>
                </c:pt>
                <c:pt idx="3902">
                  <c:v>0.75300777404271757</c:v>
                </c:pt>
                <c:pt idx="3903">
                  <c:v>0.75305332229421029</c:v>
                </c:pt>
                <c:pt idx="3904">
                  <c:v>0.75309896543789367</c:v>
                </c:pt>
                <c:pt idx="3905">
                  <c:v>0.75314460858157706</c:v>
                </c:pt>
                <c:pt idx="3906">
                  <c:v>0.75319025172526044</c:v>
                </c:pt>
                <c:pt idx="3907">
                  <c:v>0.75323598976113448</c:v>
                </c:pt>
                <c:pt idx="3908">
                  <c:v>0.75328172779700853</c:v>
                </c:pt>
                <c:pt idx="3909">
                  <c:v>0.75332746583288257</c:v>
                </c:pt>
                <c:pt idx="3910">
                  <c:v>0.75337329876094716</c:v>
                </c:pt>
                <c:pt idx="3911">
                  <c:v>0.75341913168901176</c:v>
                </c:pt>
                <c:pt idx="3912">
                  <c:v>0.75346505950926701</c:v>
                </c:pt>
                <c:pt idx="3913">
                  <c:v>0.75351098732952226</c:v>
                </c:pt>
                <c:pt idx="3914">
                  <c:v>0.75355701004196807</c:v>
                </c:pt>
                <c:pt idx="3915">
                  <c:v>0.75360303275441387</c:v>
                </c:pt>
                <c:pt idx="3916">
                  <c:v>0.75364915035905033</c:v>
                </c:pt>
                <c:pt idx="3917">
                  <c:v>0.7536952679636868</c:v>
                </c:pt>
                <c:pt idx="3918">
                  <c:v>0.75374138556832326</c:v>
                </c:pt>
                <c:pt idx="3919">
                  <c:v>0.75378750317295973</c:v>
                </c:pt>
                <c:pt idx="3920">
                  <c:v>0.75383362077759619</c:v>
                </c:pt>
                <c:pt idx="3921">
                  <c:v>0.75387973838223266</c:v>
                </c:pt>
                <c:pt idx="3922">
                  <c:v>0.75392595087905967</c:v>
                </c:pt>
                <c:pt idx="3923">
                  <c:v>0.75397216337588668</c:v>
                </c:pt>
                <c:pt idx="3924">
                  <c:v>0.7540183758727137</c:v>
                </c:pt>
                <c:pt idx="3925">
                  <c:v>0.75406458836954071</c:v>
                </c:pt>
                <c:pt idx="3926">
                  <c:v>0.75411080086636773</c:v>
                </c:pt>
                <c:pt idx="3927">
                  <c:v>0.7541571082553854</c:v>
                </c:pt>
                <c:pt idx="3928">
                  <c:v>0.75420341564440307</c:v>
                </c:pt>
                <c:pt idx="3929">
                  <c:v>0.75424972303342075</c:v>
                </c:pt>
                <c:pt idx="3930">
                  <c:v>0.75429603042243842</c:v>
                </c:pt>
                <c:pt idx="3931">
                  <c:v>0.7543423378114561</c:v>
                </c:pt>
                <c:pt idx="3932">
                  <c:v>0.75438864520047377</c:v>
                </c:pt>
                <c:pt idx="3933">
                  <c:v>0.75443495258949145</c:v>
                </c:pt>
                <c:pt idx="3934">
                  <c:v>0.75448135487069967</c:v>
                </c:pt>
                <c:pt idx="3935">
                  <c:v>0.7545277571519079</c:v>
                </c:pt>
                <c:pt idx="3936">
                  <c:v>0.75457425432530678</c:v>
                </c:pt>
                <c:pt idx="3937">
                  <c:v>0.75462075149870567</c:v>
                </c:pt>
                <c:pt idx="3938">
                  <c:v>0.75466724867210455</c:v>
                </c:pt>
                <c:pt idx="3939">
                  <c:v>0.75471374584550344</c:v>
                </c:pt>
                <c:pt idx="3940">
                  <c:v>0.75476024301890232</c:v>
                </c:pt>
                <c:pt idx="3941">
                  <c:v>0.75480683508449176</c:v>
                </c:pt>
                <c:pt idx="3942">
                  <c:v>0.75485342715008119</c:v>
                </c:pt>
                <c:pt idx="3943">
                  <c:v>0.75490001921567063</c:v>
                </c:pt>
                <c:pt idx="3944">
                  <c:v>0.75494661128126006</c:v>
                </c:pt>
                <c:pt idx="3945">
                  <c:v>0.7549932033468495</c:v>
                </c:pt>
                <c:pt idx="3946">
                  <c:v>0.75503979541243893</c:v>
                </c:pt>
                <c:pt idx="3947">
                  <c:v>0.75508638747802836</c:v>
                </c:pt>
                <c:pt idx="3948">
                  <c:v>0.75513307443580846</c:v>
                </c:pt>
                <c:pt idx="3949">
                  <c:v>0.75517976139358856</c:v>
                </c:pt>
                <c:pt idx="3950">
                  <c:v>0.75522644835136865</c:v>
                </c:pt>
                <c:pt idx="3951">
                  <c:v>0.75527313530914875</c:v>
                </c:pt>
                <c:pt idx="3952">
                  <c:v>0.7553199171591195</c:v>
                </c:pt>
                <c:pt idx="3953">
                  <c:v>0.75536669900909026</c:v>
                </c:pt>
                <c:pt idx="3954">
                  <c:v>0.75541348085906102</c:v>
                </c:pt>
                <c:pt idx="3955">
                  <c:v>0.75546026270903177</c:v>
                </c:pt>
                <c:pt idx="3956">
                  <c:v>0.75550704455900253</c:v>
                </c:pt>
                <c:pt idx="3957">
                  <c:v>0.75555382640897328</c:v>
                </c:pt>
                <c:pt idx="3958">
                  <c:v>0.75560060825894404</c:v>
                </c:pt>
                <c:pt idx="3959">
                  <c:v>0.75564748500110535</c:v>
                </c:pt>
                <c:pt idx="3960">
                  <c:v>0.75569436174326665</c:v>
                </c:pt>
                <c:pt idx="3961">
                  <c:v>0.75574123848542796</c:v>
                </c:pt>
                <c:pt idx="3962">
                  <c:v>0.75578811522758926</c:v>
                </c:pt>
                <c:pt idx="3963">
                  <c:v>0.75583499196975057</c:v>
                </c:pt>
                <c:pt idx="3964">
                  <c:v>0.75588196360410254</c:v>
                </c:pt>
                <c:pt idx="3965">
                  <c:v>0.7559289352384545</c:v>
                </c:pt>
                <c:pt idx="3966">
                  <c:v>0.75597590687280647</c:v>
                </c:pt>
                <c:pt idx="3967">
                  <c:v>0.75602287850715844</c:v>
                </c:pt>
                <c:pt idx="3968">
                  <c:v>0.75606994503370095</c:v>
                </c:pt>
                <c:pt idx="3969">
                  <c:v>0.75611701156024347</c:v>
                </c:pt>
                <c:pt idx="3970">
                  <c:v>0.75616407808678598</c:v>
                </c:pt>
                <c:pt idx="3971">
                  <c:v>0.75621123950551916</c:v>
                </c:pt>
                <c:pt idx="3972">
                  <c:v>0.75625840092425234</c:v>
                </c:pt>
                <c:pt idx="3973">
                  <c:v>0.75630556234298552</c:v>
                </c:pt>
                <c:pt idx="3974">
                  <c:v>0.75635281865390924</c:v>
                </c:pt>
                <c:pt idx="3975">
                  <c:v>0.75640007496483297</c:v>
                </c:pt>
                <c:pt idx="3976">
                  <c:v>0.75644742616794736</c:v>
                </c:pt>
                <c:pt idx="3977">
                  <c:v>0.75649477737106174</c:v>
                </c:pt>
                <c:pt idx="3978">
                  <c:v>0.75654212857417613</c:v>
                </c:pt>
                <c:pt idx="3979">
                  <c:v>0.75658947977729052</c:v>
                </c:pt>
                <c:pt idx="3980">
                  <c:v>0.75663683098040491</c:v>
                </c:pt>
                <c:pt idx="3981">
                  <c:v>0.75668418218351929</c:v>
                </c:pt>
                <c:pt idx="3982">
                  <c:v>0.75673162827882423</c:v>
                </c:pt>
                <c:pt idx="3983">
                  <c:v>0.75677907437412917</c:v>
                </c:pt>
                <c:pt idx="3984">
                  <c:v>0.75682652046943411</c:v>
                </c:pt>
                <c:pt idx="3985">
                  <c:v>0.7568740614569297</c:v>
                </c:pt>
                <c:pt idx="3986">
                  <c:v>0.7569216024444253</c:v>
                </c:pt>
                <c:pt idx="3987">
                  <c:v>0.7569691434319209</c:v>
                </c:pt>
                <c:pt idx="3988">
                  <c:v>0.7570166844194165</c:v>
                </c:pt>
                <c:pt idx="3989">
                  <c:v>0.75706432029910264</c:v>
                </c:pt>
                <c:pt idx="3990">
                  <c:v>0.75711195617878879</c:v>
                </c:pt>
                <c:pt idx="3991">
                  <c:v>0.75715959205847494</c:v>
                </c:pt>
                <c:pt idx="3992">
                  <c:v>0.75720722793816109</c:v>
                </c:pt>
                <c:pt idx="3993">
                  <c:v>0.75725486381784723</c:v>
                </c:pt>
                <c:pt idx="3994">
                  <c:v>0.75730259458972404</c:v>
                </c:pt>
                <c:pt idx="3995">
                  <c:v>0.75735032536160085</c:v>
                </c:pt>
                <c:pt idx="3996">
                  <c:v>0.75739805613347766</c:v>
                </c:pt>
                <c:pt idx="3997">
                  <c:v>0.75744588179754502</c:v>
                </c:pt>
                <c:pt idx="3998">
                  <c:v>0.75749370746161238</c:v>
                </c:pt>
                <c:pt idx="3999">
                  <c:v>0.75754153312567973</c:v>
                </c:pt>
                <c:pt idx="4000">
                  <c:v>0.75758935878974709</c:v>
                </c:pt>
                <c:pt idx="4001">
                  <c:v>0.75763727934600511</c:v>
                </c:pt>
                <c:pt idx="4002">
                  <c:v>0.75768519990226313</c:v>
                </c:pt>
                <c:pt idx="4003">
                  <c:v>0.75773312045852115</c:v>
                </c:pt>
                <c:pt idx="4004">
                  <c:v>0.75778104101477917</c:v>
                </c:pt>
                <c:pt idx="4005">
                  <c:v>0.75782905646322785</c:v>
                </c:pt>
                <c:pt idx="4006">
                  <c:v>0.75787707191167653</c:v>
                </c:pt>
                <c:pt idx="4007">
                  <c:v>0.7579250873601252</c:v>
                </c:pt>
                <c:pt idx="4008">
                  <c:v>0.75797310280857388</c:v>
                </c:pt>
                <c:pt idx="4009">
                  <c:v>0.75802111825702256</c:v>
                </c:pt>
                <c:pt idx="4010">
                  <c:v>0.75806922859766179</c:v>
                </c:pt>
                <c:pt idx="4011">
                  <c:v>0.75811733893830102</c:v>
                </c:pt>
                <c:pt idx="4012">
                  <c:v>0.75816544927894025</c:v>
                </c:pt>
                <c:pt idx="4013">
                  <c:v>0.75821355961957948</c:v>
                </c:pt>
                <c:pt idx="4014">
                  <c:v>0.75826166996021871</c:v>
                </c:pt>
                <c:pt idx="4015">
                  <c:v>0.75830978030085794</c:v>
                </c:pt>
                <c:pt idx="4016">
                  <c:v>0.75835789064149717</c:v>
                </c:pt>
                <c:pt idx="4017">
                  <c:v>0.75840609587432706</c:v>
                </c:pt>
                <c:pt idx="4018">
                  <c:v>0.75845430110715695</c:v>
                </c:pt>
                <c:pt idx="4019">
                  <c:v>0.75850250633998684</c:v>
                </c:pt>
                <c:pt idx="4020">
                  <c:v>0.75855071157281673</c:v>
                </c:pt>
                <c:pt idx="4021">
                  <c:v>0.75859891680564662</c:v>
                </c:pt>
                <c:pt idx="4022">
                  <c:v>0.75864712203847651</c:v>
                </c:pt>
                <c:pt idx="4023">
                  <c:v>0.75869542216349695</c:v>
                </c:pt>
                <c:pt idx="4024">
                  <c:v>0.75874372228851739</c:v>
                </c:pt>
                <c:pt idx="4025">
                  <c:v>0.75879202241353783</c:v>
                </c:pt>
                <c:pt idx="4026">
                  <c:v>0.75884032253855827</c:v>
                </c:pt>
                <c:pt idx="4027">
                  <c:v>0.7588886226635787</c:v>
                </c:pt>
                <c:pt idx="4028">
                  <c:v>0.75893692278859914</c:v>
                </c:pt>
                <c:pt idx="4029">
                  <c:v>0.75898531780581024</c:v>
                </c:pt>
                <c:pt idx="4030">
                  <c:v>0.75903371282302134</c:v>
                </c:pt>
                <c:pt idx="4031">
                  <c:v>0.75908210784023245</c:v>
                </c:pt>
                <c:pt idx="4032">
                  <c:v>0.75913050285744355</c:v>
                </c:pt>
                <c:pt idx="4033">
                  <c:v>0.75917889787465465</c:v>
                </c:pt>
                <c:pt idx="4034">
                  <c:v>0.7592273877840563</c:v>
                </c:pt>
                <c:pt idx="4035">
                  <c:v>0.75927587769345795</c:v>
                </c:pt>
                <c:pt idx="4036">
                  <c:v>0.7593243676028596</c:v>
                </c:pt>
                <c:pt idx="4037">
                  <c:v>0.75937295240445191</c:v>
                </c:pt>
                <c:pt idx="4038">
                  <c:v>0.75942153720604422</c:v>
                </c:pt>
                <c:pt idx="4039">
                  <c:v>0.75947021689982708</c:v>
                </c:pt>
                <c:pt idx="4040">
                  <c:v>0.75951889659360994</c:v>
                </c:pt>
                <c:pt idx="4041">
                  <c:v>0.7595675762873928</c:v>
                </c:pt>
                <c:pt idx="4042">
                  <c:v>0.75961625598117566</c:v>
                </c:pt>
                <c:pt idx="4043">
                  <c:v>0.75966493567495852</c:v>
                </c:pt>
                <c:pt idx="4044">
                  <c:v>0.75971371026093204</c:v>
                </c:pt>
                <c:pt idx="4045">
                  <c:v>0.75976248484690556</c:v>
                </c:pt>
                <c:pt idx="4046">
                  <c:v>0.75981125943287908</c:v>
                </c:pt>
                <c:pt idx="4047">
                  <c:v>0.7598600340188526</c:v>
                </c:pt>
                <c:pt idx="4048">
                  <c:v>0.75990880860482612</c:v>
                </c:pt>
                <c:pt idx="4049">
                  <c:v>0.7599576780829902</c:v>
                </c:pt>
                <c:pt idx="4050">
                  <c:v>0.76000664245334493</c:v>
                </c:pt>
                <c:pt idx="4051">
                  <c:v>0.76005560682369966</c:v>
                </c:pt>
                <c:pt idx="4052">
                  <c:v>0.76010466608624505</c:v>
                </c:pt>
                <c:pt idx="4053">
                  <c:v>0.76015372534879044</c:v>
                </c:pt>
                <c:pt idx="4054">
                  <c:v>0.76020278461133584</c:v>
                </c:pt>
                <c:pt idx="4055">
                  <c:v>0.76025184387388123</c:v>
                </c:pt>
                <c:pt idx="4056">
                  <c:v>0.76030090313642662</c:v>
                </c:pt>
                <c:pt idx="4057">
                  <c:v>0.76035005729116256</c:v>
                </c:pt>
                <c:pt idx="4058">
                  <c:v>0.7603992114458985</c:v>
                </c:pt>
                <c:pt idx="4059">
                  <c:v>0.76044836560063445</c:v>
                </c:pt>
                <c:pt idx="4060">
                  <c:v>0.76049751975537039</c:v>
                </c:pt>
                <c:pt idx="4061">
                  <c:v>0.76054667391010633</c:v>
                </c:pt>
                <c:pt idx="4062">
                  <c:v>0.76059592295703293</c:v>
                </c:pt>
                <c:pt idx="4063">
                  <c:v>0.76064517200395954</c:v>
                </c:pt>
                <c:pt idx="4064">
                  <c:v>0.76069451594307669</c:v>
                </c:pt>
                <c:pt idx="4065">
                  <c:v>0.76074385988219384</c:v>
                </c:pt>
                <c:pt idx="4066">
                  <c:v>0.76079320382131099</c:v>
                </c:pt>
                <c:pt idx="4067">
                  <c:v>0.76084254776042815</c:v>
                </c:pt>
                <c:pt idx="4068">
                  <c:v>0.7608918916995453</c:v>
                </c:pt>
                <c:pt idx="4069">
                  <c:v>0.76094123563866245</c:v>
                </c:pt>
                <c:pt idx="4070">
                  <c:v>0.76099067446997026</c:v>
                </c:pt>
                <c:pt idx="4071">
                  <c:v>0.76104020819346863</c:v>
                </c:pt>
                <c:pt idx="4072">
                  <c:v>0.76108974191696699</c:v>
                </c:pt>
                <c:pt idx="4073">
                  <c:v>0.76113927564046535</c:v>
                </c:pt>
                <c:pt idx="4074">
                  <c:v>0.76118880936396371</c:v>
                </c:pt>
                <c:pt idx="4075">
                  <c:v>0.76123834308746208</c:v>
                </c:pt>
                <c:pt idx="4076">
                  <c:v>0.76128787681096044</c:v>
                </c:pt>
                <c:pt idx="4077">
                  <c:v>0.7613374105344588</c:v>
                </c:pt>
                <c:pt idx="4078">
                  <c:v>0.76138703915014783</c:v>
                </c:pt>
                <c:pt idx="4079">
                  <c:v>0.76143666776583685</c:v>
                </c:pt>
                <c:pt idx="4080">
                  <c:v>0.76148629638152587</c:v>
                </c:pt>
                <c:pt idx="4081">
                  <c:v>0.7615359249972149</c:v>
                </c:pt>
                <c:pt idx="4082">
                  <c:v>0.76158574339728513</c:v>
                </c:pt>
                <c:pt idx="4083">
                  <c:v>0.76163556179735536</c:v>
                </c:pt>
                <c:pt idx="4084">
                  <c:v>0.7616853801974256</c:v>
                </c:pt>
                <c:pt idx="4085">
                  <c:v>0.76173519859749583</c:v>
                </c:pt>
                <c:pt idx="4086">
                  <c:v>0.76178511188975662</c:v>
                </c:pt>
                <c:pt idx="4087">
                  <c:v>0.7618350251820174</c:v>
                </c:pt>
                <c:pt idx="4088">
                  <c:v>0.76188493847427818</c:v>
                </c:pt>
                <c:pt idx="4089">
                  <c:v>0.76193485176653897</c:v>
                </c:pt>
                <c:pt idx="4090">
                  <c:v>0.76198485995099041</c:v>
                </c:pt>
                <c:pt idx="4091">
                  <c:v>0.76203486813544186</c:v>
                </c:pt>
                <c:pt idx="4092">
                  <c:v>0.76208497121208396</c:v>
                </c:pt>
                <c:pt idx="4093">
                  <c:v>0.76213507428872607</c:v>
                </c:pt>
                <c:pt idx="4094">
                  <c:v>0.76218517736536817</c:v>
                </c:pt>
                <c:pt idx="4095">
                  <c:v>0.76223528044201028</c:v>
                </c:pt>
                <c:pt idx="4096">
                  <c:v>0.76228547841084293</c:v>
                </c:pt>
                <c:pt idx="4097">
                  <c:v>0.76233567637967559</c:v>
                </c:pt>
                <c:pt idx="4098">
                  <c:v>0.76238587434850824</c:v>
                </c:pt>
                <c:pt idx="4099">
                  <c:v>0.7624360723173409</c:v>
                </c:pt>
                <c:pt idx="4100">
                  <c:v>0.76248627028617355</c:v>
                </c:pt>
                <c:pt idx="4101">
                  <c:v>0.76253646825500621</c:v>
                </c:pt>
                <c:pt idx="4102">
                  <c:v>0.76258666622383886</c:v>
                </c:pt>
                <c:pt idx="4103">
                  <c:v>0.76263695908486218</c:v>
                </c:pt>
                <c:pt idx="4104">
                  <c:v>0.76268725194588549</c:v>
                </c:pt>
                <c:pt idx="4105">
                  <c:v>0.76273754480690881</c:v>
                </c:pt>
                <c:pt idx="4106">
                  <c:v>0.76278783766793212</c:v>
                </c:pt>
                <c:pt idx="4107">
                  <c:v>0.76283822542114599</c:v>
                </c:pt>
                <c:pt idx="4108">
                  <c:v>0.76288861317435985</c:v>
                </c:pt>
                <c:pt idx="4109">
                  <c:v>0.76293900092757372</c:v>
                </c:pt>
                <c:pt idx="4110">
                  <c:v>0.76298938868078758</c:v>
                </c:pt>
                <c:pt idx="4111">
                  <c:v>0.76303977643400145</c:v>
                </c:pt>
                <c:pt idx="4112">
                  <c:v>0.76309016418721531</c:v>
                </c:pt>
                <c:pt idx="4113">
                  <c:v>0.76314055194042918</c:v>
                </c:pt>
                <c:pt idx="4114">
                  <c:v>0.76319103458583371</c:v>
                </c:pt>
                <c:pt idx="4115">
                  <c:v>0.76324151723123823</c:v>
                </c:pt>
                <c:pt idx="4116">
                  <c:v>0.76329199987664276</c:v>
                </c:pt>
                <c:pt idx="4117">
                  <c:v>0.76334257741423783</c:v>
                </c:pt>
                <c:pt idx="4118">
                  <c:v>0.76339324984402357</c:v>
                </c:pt>
                <c:pt idx="4119">
                  <c:v>0.76344392227380931</c:v>
                </c:pt>
                <c:pt idx="4120">
                  <c:v>0.76349459470359504</c:v>
                </c:pt>
                <c:pt idx="4121">
                  <c:v>0.76354526713338078</c:v>
                </c:pt>
                <c:pt idx="4122">
                  <c:v>0.76359603445535706</c:v>
                </c:pt>
                <c:pt idx="4123">
                  <c:v>0.76364680177733335</c:v>
                </c:pt>
                <c:pt idx="4124">
                  <c:v>0.76369756909930964</c:v>
                </c:pt>
                <c:pt idx="4125">
                  <c:v>0.76374833642128592</c:v>
                </c:pt>
                <c:pt idx="4126">
                  <c:v>0.76379910374326221</c:v>
                </c:pt>
                <c:pt idx="4127">
                  <c:v>0.76384987106523849</c:v>
                </c:pt>
                <c:pt idx="4128">
                  <c:v>0.76390063838721478</c:v>
                </c:pt>
                <c:pt idx="4129">
                  <c:v>0.76395140570919107</c:v>
                </c:pt>
                <c:pt idx="4130">
                  <c:v>0.76400226792335801</c:v>
                </c:pt>
                <c:pt idx="4131">
                  <c:v>0.76405313013752496</c:v>
                </c:pt>
                <c:pt idx="4132">
                  <c:v>0.76410399235169191</c:v>
                </c:pt>
                <c:pt idx="4133">
                  <c:v>0.76415485456585885</c:v>
                </c:pt>
                <c:pt idx="4134">
                  <c:v>0.7642057167800258</c:v>
                </c:pt>
                <c:pt idx="4135">
                  <c:v>0.76425657899419275</c:v>
                </c:pt>
                <c:pt idx="4136">
                  <c:v>0.76430753610055024</c:v>
                </c:pt>
                <c:pt idx="4137">
                  <c:v>0.7643585880990984</c:v>
                </c:pt>
                <c:pt idx="4138">
                  <c:v>0.76440964009764656</c:v>
                </c:pt>
                <c:pt idx="4139">
                  <c:v>0.76446069209619472</c:v>
                </c:pt>
                <c:pt idx="4140">
                  <c:v>0.76451174409474287</c:v>
                </c:pt>
                <c:pt idx="4141">
                  <c:v>0.76456279609329103</c:v>
                </c:pt>
                <c:pt idx="4142">
                  <c:v>0.76461394298402974</c:v>
                </c:pt>
                <c:pt idx="4143">
                  <c:v>0.76466508987476844</c:v>
                </c:pt>
                <c:pt idx="4144">
                  <c:v>0.76471623676550715</c:v>
                </c:pt>
                <c:pt idx="4145">
                  <c:v>0.76476738365624586</c:v>
                </c:pt>
                <c:pt idx="4146">
                  <c:v>0.76481853054698457</c:v>
                </c:pt>
                <c:pt idx="4147">
                  <c:v>0.76486967743772327</c:v>
                </c:pt>
                <c:pt idx="4148">
                  <c:v>0.76492082432846198</c:v>
                </c:pt>
                <c:pt idx="4149">
                  <c:v>0.76497197121920069</c:v>
                </c:pt>
                <c:pt idx="4150">
                  <c:v>0.76502311810993939</c:v>
                </c:pt>
                <c:pt idx="4151">
                  <c:v>0.76507435989286876</c:v>
                </c:pt>
                <c:pt idx="4152">
                  <c:v>0.76512560167579813</c:v>
                </c:pt>
                <c:pt idx="4153">
                  <c:v>0.7651768434587275</c:v>
                </c:pt>
                <c:pt idx="4154">
                  <c:v>0.76522818013384752</c:v>
                </c:pt>
                <c:pt idx="4155">
                  <c:v>0.76527951680896755</c:v>
                </c:pt>
                <c:pt idx="4156">
                  <c:v>0.76533085348408758</c:v>
                </c:pt>
                <c:pt idx="4157">
                  <c:v>0.76538219015920761</c:v>
                </c:pt>
                <c:pt idx="4158">
                  <c:v>0.76543352683432764</c:v>
                </c:pt>
                <c:pt idx="4159">
                  <c:v>0.76548486350944767</c:v>
                </c:pt>
                <c:pt idx="4160">
                  <c:v>0.76553620018456769</c:v>
                </c:pt>
                <c:pt idx="4161">
                  <c:v>0.76558753685968772</c:v>
                </c:pt>
                <c:pt idx="4162">
                  <c:v>0.7656389684269983</c:v>
                </c:pt>
                <c:pt idx="4163">
                  <c:v>0.76569039999430888</c:v>
                </c:pt>
                <c:pt idx="4164">
                  <c:v>0.76574192645381012</c:v>
                </c:pt>
                <c:pt idx="4165">
                  <c:v>0.76579345291331136</c:v>
                </c:pt>
                <c:pt idx="4166">
                  <c:v>0.76584507426500315</c:v>
                </c:pt>
                <c:pt idx="4167">
                  <c:v>0.76589669561669493</c:v>
                </c:pt>
                <c:pt idx="4168">
                  <c:v>0.76594831696838672</c:v>
                </c:pt>
                <c:pt idx="4169">
                  <c:v>0.76599993832007851</c:v>
                </c:pt>
                <c:pt idx="4170">
                  <c:v>0.7660515596717703</c:v>
                </c:pt>
                <c:pt idx="4171">
                  <c:v>0.76610318102346209</c:v>
                </c:pt>
                <c:pt idx="4172">
                  <c:v>0.76615499215953509</c:v>
                </c:pt>
                <c:pt idx="4173">
                  <c:v>0.76620680329560809</c:v>
                </c:pt>
                <c:pt idx="4174">
                  <c:v>0.76625861443168108</c:v>
                </c:pt>
                <c:pt idx="4175">
                  <c:v>0.76631042556775408</c:v>
                </c:pt>
                <c:pt idx="4176">
                  <c:v>0.76636233159601774</c:v>
                </c:pt>
                <c:pt idx="4177">
                  <c:v>0.7664142376242814</c:v>
                </c:pt>
                <c:pt idx="4178">
                  <c:v>0.76646614365254506</c:v>
                </c:pt>
                <c:pt idx="4179">
                  <c:v>0.76651804968080872</c:v>
                </c:pt>
                <c:pt idx="4180">
                  <c:v>0.76656995570907238</c:v>
                </c:pt>
                <c:pt idx="4181">
                  <c:v>0.76662195662952659</c:v>
                </c:pt>
                <c:pt idx="4182">
                  <c:v>0.7666739575499808</c:v>
                </c:pt>
                <c:pt idx="4183">
                  <c:v>0.76672595847043501</c:v>
                </c:pt>
                <c:pt idx="4184">
                  <c:v>0.76677795939088922</c:v>
                </c:pt>
                <c:pt idx="4185">
                  <c:v>0.76682996031134343</c:v>
                </c:pt>
                <c:pt idx="4186">
                  <c:v>0.76688196123179764</c:v>
                </c:pt>
                <c:pt idx="4187">
                  <c:v>0.76693396215225185</c:v>
                </c:pt>
                <c:pt idx="4188">
                  <c:v>0.76698605796489672</c:v>
                </c:pt>
                <c:pt idx="4189">
                  <c:v>0.76703815377754159</c:v>
                </c:pt>
                <c:pt idx="4190">
                  <c:v>0.76709024959018646</c:v>
                </c:pt>
                <c:pt idx="4191">
                  <c:v>0.76714234540283133</c:v>
                </c:pt>
                <c:pt idx="4192">
                  <c:v>0.7671944412154762</c:v>
                </c:pt>
                <c:pt idx="4193">
                  <c:v>0.76724653702812107</c:v>
                </c:pt>
                <c:pt idx="4194">
                  <c:v>0.76729872773295649</c:v>
                </c:pt>
                <c:pt idx="4195">
                  <c:v>0.76735091843779191</c:v>
                </c:pt>
                <c:pt idx="4196">
                  <c:v>0.76740310914262733</c:v>
                </c:pt>
                <c:pt idx="4197">
                  <c:v>0.76745529984746275</c:v>
                </c:pt>
                <c:pt idx="4198">
                  <c:v>0.76750758544448883</c:v>
                </c:pt>
                <c:pt idx="4199">
                  <c:v>0.76755987104151491</c:v>
                </c:pt>
                <c:pt idx="4200">
                  <c:v>0.76761215663854099</c:v>
                </c:pt>
                <c:pt idx="4201">
                  <c:v>0.76766444223556707</c:v>
                </c:pt>
                <c:pt idx="4202">
                  <c:v>0.76771682272478381</c:v>
                </c:pt>
                <c:pt idx="4203">
                  <c:v>0.76776920321400055</c:v>
                </c:pt>
                <c:pt idx="4204">
                  <c:v>0.76782158370321729</c:v>
                </c:pt>
                <c:pt idx="4205">
                  <c:v>0.76787396419243403</c:v>
                </c:pt>
                <c:pt idx="4206">
                  <c:v>0.76792634468165077</c:v>
                </c:pt>
                <c:pt idx="4207">
                  <c:v>0.76797882006305807</c:v>
                </c:pt>
                <c:pt idx="4208">
                  <c:v>0.76803129544446536</c:v>
                </c:pt>
                <c:pt idx="4209">
                  <c:v>0.76808377082587265</c:v>
                </c:pt>
                <c:pt idx="4210">
                  <c:v>0.76813624620727994</c:v>
                </c:pt>
                <c:pt idx="4211">
                  <c:v>0.76818872158868723</c:v>
                </c:pt>
                <c:pt idx="4212">
                  <c:v>0.76824119697009452</c:v>
                </c:pt>
                <c:pt idx="4213">
                  <c:v>0.76829386213588302</c:v>
                </c:pt>
                <c:pt idx="4214">
                  <c:v>0.76834652730167152</c:v>
                </c:pt>
                <c:pt idx="4215">
                  <c:v>0.76839919246746002</c:v>
                </c:pt>
                <c:pt idx="4216">
                  <c:v>0.76845185763324853</c:v>
                </c:pt>
                <c:pt idx="4217">
                  <c:v>0.76850452279903703</c:v>
                </c:pt>
                <c:pt idx="4218">
                  <c:v>0.76855728285701619</c:v>
                </c:pt>
                <c:pt idx="4219">
                  <c:v>0.76861004291499535</c:v>
                </c:pt>
                <c:pt idx="4220">
                  <c:v>0.76866280297297451</c:v>
                </c:pt>
                <c:pt idx="4221">
                  <c:v>0.76871565792314422</c:v>
                </c:pt>
                <c:pt idx="4222">
                  <c:v>0.76876851287331394</c:v>
                </c:pt>
                <c:pt idx="4223">
                  <c:v>0.76882146271567431</c:v>
                </c:pt>
                <c:pt idx="4224">
                  <c:v>0.76887441255803468</c:v>
                </c:pt>
                <c:pt idx="4225">
                  <c:v>0.76892736240039505</c:v>
                </c:pt>
                <c:pt idx="4226">
                  <c:v>0.76898031224275543</c:v>
                </c:pt>
                <c:pt idx="4227">
                  <c:v>0.7690332620851158</c:v>
                </c:pt>
                <c:pt idx="4228">
                  <c:v>0.76908621192747617</c:v>
                </c:pt>
                <c:pt idx="4229">
                  <c:v>0.76913916176983654</c:v>
                </c:pt>
                <c:pt idx="4230">
                  <c:v>0.76919220650438747</c:v>
                </c:pt>
                <c:pt idx="4231">
                  <c:v>0.76924525123893839</c:v>
                </c:pt>
                <c:pt idx="4232">
                  <c:v>0.76929839086567997</c:v>
                </c:pt>
                <c:pt idx="4233">
                  <c:v>0.76935153049242155</c:v>
                </c:pt>
                <c:pt idx="4234">
                  <c:v>0.76940467011916314</c:v>
                </c:pt>
                <c:pt idx="4235">
                  <c:v>0.76945790463809527</c:v>
                </c:pt>
                <c:pt idx="4236">
                  <c:v>0.7695111391570274</c:v>
                </c:pt>
                <c:pt idx="4237">
                  <c:v>0.76956437367595953</c:v>
                </c:pt>
                <c:pt idx="4238">
                  <c:v>0.76961760819489167</c:v>
                </c:pt>
                <c:pt idx="4239">
                  <c:v>0.7696708427138238</c:v>
                </c:pt>
                <c:pt idx="4240">
                  <c:v>0.76972407723275593</c:v>
                </c:pt>
                <c:pt idx="4241">
                  <c:v>0.76977731175168806</c:v>
                </c:pt>
                <c:pt idx="4242">
                  <c:v>0.76983064116281086</c:v>
                </c:pt>
                <c:pt idx="4243">
                  <c:v>0.76988397057393365</c:v>
                </c:pt>
                <c:pt idx="4244">
                  <c:v>0.76993739487724699</c:v>
                </c:pt>
                <c:pt idx="4245">
                  <c:v>0.76999081918056034</c:v>
                </c:pt>
                <c:pt idx="4246">
                  <c:v>0.77004424348387368</c:v>
                </c:pt>
                <c:pt idx="4247">
                  <c:v>0.77009776267937768</c:v>
                </c:pt>
                <c:pt idx="4248">
                  <c:v>0.77015137676707235</c:v>
                </c:pt>
                <c:pt idx="4249">
                  <c:v>0.77020499085476701</c:v>
                </c:pt>
                <c:pt idx="4250">
                  <c:v>0.77025860494246168</c:v>
                </c:pt>
                <c:pt idx="4251">
                  <c:v>0.77031231392234689</c:v>
                </c:pt>
                <c:pt idx="4252">
                  <c:v>0.77036602290223211</c:v>
                </c:pt>
                <c:pt idx="4253">
                  <c:v>0.77041973188211732</c:v>
                </c:pt>
                <c:pt idx="4254">
                  <c:v>0.77047344086200253</c:v>
                </c:pt>
                <c:pt idx="4255">
                  <c:v>0.77052724473407841</c:v>
                </c:pt>
                <c:pt idx="4256">
                  <c:v>0.77058104860615428</c:v>
                </c:pt>
                <c:pt idx="4257">
                  <c:v>0.77063494737042071</c:v>
                </c:pt>
                <c:pt idx="4258">
                  <c:v>0.77068884613468713</c:v>
                </c:pt>
                <c:pt idx="4259">
                  <c:v>0.77074274489895356</c:v>
                </c:pt>
                <c:pt idx="4260">
                  <c:v>0.77079664366321998</c:v>
                </c:pt>
                <c:pt idx="4261">
                  <c:v>0.77085054242748641</c:v>
                </c:pt>
                <c:pt idx="4262">
                  <c:v>0.77090444119175283</c:v>
                </c:pt>
                <c:pt idx="4263">
                  <c:v>0.77095843484820992</c:v>
                </c:pt>
                <c:pt idx="4264">
                  <c:v>0.771012428504667</c:v>
                </c:pt>
                <c:pt idx="4265">
                  <c:v>0.77106642216112409</c:v>
                </c:pt>
                <c:pt idx="4266">
                  <c:v>0.77112051070977172</c:v>
                </c:pt>
                <c:pt idx="4267">
                  <c:v>0.77117459925841936</c:v>
                </c:pt>
                <c:pt idx="4268">
                  <c:v>0.77122868780706699</c:v>
                </c:pt>
                <c:pt idx="4269">
                  <c:v>0.77128287124790529</c:v>
                </c:pt>
                <c:pt idx="4270">
                  <c:v>0.77133705468874358</c:v>
                </c:pt>
                <c:pt idx="4271">
                  <c:v>0.77139123812958188</c:v>
                </c:pt>
                <c:pt idx="4272">
                  <c:v>0.77144542157042018</c:v>
                </c:pt>
                <c:pt idx="4273">
                  <c:v>0.77149960501125847</c:v>
                </c:pt>
                <c:pt idx="4274">
                  <c:v>0.77155378845209677</c:v>
                </c:pt>
                <c:pt idx="4275">
                  <c:v>0.77160806678512561</c:v>
                </c:pt>
                <c:pt idx="4276">
                  <c:v>0.77166234511815446</c:v>
                </c:pt>
                <c:pt idx="4277">
                  <c:v>0.7717166234511833</c:v>
                </c:pt>
                <c:pt idx="4278">
                  <c:v>0.77177090178421215</c:v>
                </c:pt>
                <c:pt idx="4279">
                  <c:v>0.77182518011724099</c:v>
                </c:pt>
                <c:pt idx="4280">
                  <c:v>0.77187945845026984</c:v>
                </c:pt>
                <c:pt idx="4281">
                  <c:v>0.77193373678329869</c:v>
                </c:pt>
                <c:pt idx="4282">
                  <c:v>0.77198811000851819</c:v>
                </c:pt>
                <c:pt idx="4283">
                  <c:v>0.7720424832337377</c:v>
                </c:pt>
                <c:pt idx="4284">
                  <c:v>0.7720968564589572</c:v>
                </c:pt>
                <c:pt idx="4285">
                  <c:v>0.77215132457636726</c:v>
                </c:pt>
                <c:pt idx="4286">
                  <c:v>0.77220579269377732</c:v>
                </c:pt>
                <c:pt idx="4287">
                  <c:v>0.77226026081118737</c:v>
                </c:pt>
                <c:pt idx="4288">
                  <c:v>0.77231472892859743</c:v>
                </c:pt>
                <c:pt idx="4289">
                  <c:v>0.77236929193819814</c:v>
                </c:pt>
                <c:pt idx="4290">
                  <c:v>0.77242385494779886</c:v>
                </c:pt>
                <c:pt idx="4291">
                  <c:v>0.77247841795739958</c:v>
                </c:pt>
                <c:pt idx="4292">
                  <c:v>0.77253298096700029</c:v>
                </c:pt>
                <c:pt idx="4293">
                  <c:v>0.77258754397660101</c:v>
                </c:pt>
                <c:pt idx="4294">
                  <c:v>0.77264220187839239</c:v>
                </c:pt>
                <c:pt idx="4295">
                  <c:v>0.77269685978018376</c:v>
                </c:pt>
                <c:pt idx="4296">
                  <c:v>0.77275151768197514</c:v>
                </c:pt>
                <c:pt idx="4297">
                  <c:v>0.77280617558376652</c:v>
                </c:pt>
                <c:pt idx="4298">
                  <c:v>0.7728608334855579</c:v>
                </c:pt>
                <c:pt idx="4299">
                  <c:v>0.77291549138734927</c:v>
                </c:pt>
                <c:pt idx="4300">
                  <c:v>0.77297014928914065</c:v>
                </c:pt>
                <c:pt idx="4301">
                  <c:v>0.77302490208312258</c:v>
                </c:pt>
                <c:pt idx="4302">
                  <c:v>0.77307965487710451</c:v>
                </c:pt>
                <c:pt idx="4303">
                  <c:v>0.77313440767108643</c:v>
                </c:pt>
                <c:pt idx="4304">
                  <c:v>0.77318916046506836</c:v>
                </c:pt>
                <c:pt idx="4305">
                  <c:v>0.77324400815124095</c:v>
                </c:pt>
                <c:pt idx="4306">
                  <c:v>0.77329885583741353</c:v>
                </c:pt>
                <c:pt idx="4307">
                  <c:v>0.77335370352358612</c:v>
                </c:pt>
                <c:pt idx="4308">
                  <c:v>0.77340864610194926</c:v>
                </c:pt>
                <c:pt idx="4309">
                  <c:v>0.7734635886803124</c:v>
                </c:pt>
                <c:pt idx="4310">
                  <c:v>0.7735186261508662</c:v>
                </c:pt>
                <c:pt idx="4311">
                  <c:v>0.77357366362141999</c:v>
                </c:pt>
                <c:pt idx="4312">
                  <c:v>0.77362870109197379</c:v>
                </c:pt>
                <c:pt idx="4313">
                  <c:v>0.77368373856252759</c:v>
                </c:pt>
                <c:pt idx="4314">
                  <c:v>0.77373877603308139</c:v>
                </c:pt>
                <c:pt idx="4315">
                  <c:v>0.77379381350363519</c:v>
                </c:pt>
                <c:pt idx="4316">
                  <c:v>0.77384894586637953</c:v>
                </c:pt>
                <c:pt idx="4317">
                  <c:v>0.77390407822912388</c:v>
                </c:pt>
                <c:pt idx="4318">
                  <c:v>0.77395921059186823</c:v>
                </c:pt>
                <c:pt idx="4319">
                  <c:v>0.77401434295461258</c:v>
                </c:pt>
                <c:pt idx="4320">
                  <c:v>0.77406947531735693</c:v>
                </c:pt>
                <c:pt idx="4321">
                  <c:v>0.77412460768010127</c:v>
                </c:pt>
                <c:pt idx="4322">
                  <c:v>0.77417974004284562</c:v>
                </c:pt>
                <c:pt idx="4323">
                  <c:v>0.77423496729778063</c:v>
                </c:pt>
                <c:pt idx="4324">
                  <c:v>0.77429019455271564</c:v>
                </c:pt>
                <c:pt idx="4325">
                  <c:v>0.77434542180765065</c:v>
                </c:pt>
                <c:pt idx="4326">
                  <c:v>0.77440064906258566</c:v>
                </c:pt>
                <c:pt idx="4327">
                  <c:v>0.77445587631752066</c:v>
                </c:pt>
                <c:pt idx="4328">
                  <c:v>0.77451119846464622</c:v>
                </c:pt>
                <c:pt idx="4329">
                  <c:v>0.77456652061177178</c:v>
                </c:pt>
                <c:pt idx="4330">
                  <c:v>0.77462184275889734</c:v>
                </c:pt>
                <c:pt idx="4331">
                  <c:v>0.7746771649060229</c:v>
                </c:pt>
                <c:pt idx="4332">
                  <c:v>0.77473248705314846</c:v>
                </c:pt>
                <c:pt idx="4333">
                  <c:v>0.77478780920027401</c:v>
                </c:pt>
                <c:pt idx="4334">
                  <c:v>0.77484313134739957</c:v>
                </c:pt>
                <c:pt idx="4335">
                  <c:v>0.77489854838671579</c:v>
                </c:pt>
                <c:pt idx="4336">
                  <c:v>0.77495396542603201</c:v>
                </c:pt>
                <c:pt idx="4337">
                  <c:v>0.77500938246534823</c:v>
                </c:pt>
                <c:pt idx="4338">
                  <c:v>0.775064894396855</c:v>
                </c:pt>
                <c:pt idx="4339">
                  <c:v>0.77512040632836177</c:v>
                </c:pt>
                <c:pt idx="4340">
                  <c:v>0.7751760131520592</c:v>
                </c:pt>
                <c:pt idx="4341">
                  <c:v>0.77523171486794729</c:v>
                </c:pt>
                <c:pt idx="4342">
                  <c:v>0.77528741658383538</c:v>
                </c:pt>
                <c:pt idx="4343">
                  <c:v>0.77534321319191402</c:v>
                </c:pt>
                <c:pt idx="4344">
                  <c:v>0.77539900979999266</c:v>
                </c:pt>
                <c:pt idx="4345">
                  <c:v>0.7754548064080713</c:v>
                </c:pt>
                <c:pt idx="4346">
                  <c:v>0.7755106979083406</c:v>
                </c:pt>
                <c:pt idx="4347">
                  <c:v>0.7755665894086099</c:v>
                </c:pt>
                <c:pt idx="4348">
                  <c:v>0.7756224809088792</c:v>
                </c:pt>
                <c:pt idx="4349">
                  <c:v>0.7756783724091485</c:v>
                </c:pt>
                <c:pt idx="4350">
                  <c:v>0.77573435880160835</c:v>
                </c:pt>
                <c:pt idx="4351">
                  <c:v>0.7757903451940682</c:v>
                </c:pt>
                <c:pt idx="4352">
                  <c:v>0.77584642647871871</c:v>
                </c:pt>
                <c:pt idx="4353">
                  <c:v>0.77590250776336922</c:v>
                </c:pt>
                <c:pt idx="4354">
                  <c:v>0.77595858904801973</c:v>
                </c:pt>
                <c:pt idx="4355">
                  <c:v>0.77601467033267024</c:v>
                </c:pt>
                <c:pt idx="4356">
                  <c:v>0.77607075161732075</c:v>
                </c:pt>
                <c:pt idx="4357">
                  <c:v>0.77612683290197126</c:v>
                </c:pt>
                <c:pt idx="4358">
                  <c:v>0.77618300907881232</c:v>
                </c:pt>
                <c:pt idx="4359">
                  <c:v>0.77623918525565339</c:v>
                </c:pt>
                <c:pt idx="4360">
                  <c:v>0.77629536143249445</c:v>
                </c:pt>
                <c:pt idx="4361">
                  <c:v>0.77635153760933551</c:v>
                </c:pt>
                <c:pt idx="4362">
                  <c:v>0.77640780867836723</c:v>
                </c:pt>
                <c:pt idx="4363">
                  <c:v>0.77646407974739895</c:v>
                </c:pt>
                <c:pt idx="4364">
                  <c:v>0.77652035081643067</c:v>
                </c:pt>
                <c:pt idx="4365">
                  <c:v>0.77657671677765294</c:v>
                </c:pt>
                <c:pt idx="4366">
                  <c:v>0.77663308273887521</c:v>
                </c:pt>
                <c:pt idx="4367">
                  <c:v>0.77668944870009748</c:v>
                </c:pt>
                <c:pt idx="4368">
                  <c:v>0.77674590955351042</c:v>
                </c:pt>
                <c:pt idx="4369">
                  <c:v>0.77680237040692335</c:v>
                </c:pt>
                <c:pt idx="4370">
                  <c:v>0.77685883126033628</c:v>
                </c:pt>
                <c:pt idx="4371">
                  <c:v>0.77691529211374921</c:v>
                </c:pt>
                <c:pt idx="4372">
                  <c:v>0.77697175296716214</c:v>
                </c:pt>
                <c:pt idx="4373">
                  <c:v>0.77702830871276563</c:v>
                </c:pt>
                <c:pt idx="4374">
                  <c:v>0.77708486445836911</c:v>
                </c:pt>
                <c:pt idx="4375">
                  <c:v>0.77714142020397259</c:v>
                </c:pt>
                <c:pt idx="4376">
                  <c:v>0.77719797594957607</c:v>
                </c:pt>
                <c:pt idx="4377">
                  <c:v>0.77725462658737021</c:v>
                </c:pt>
                <c:pt idx="4378">
                  <c:v>0.77731127722516435</c:v>
                </c:pt>
                <c:pt idx="4379">
                  <c:v>0.77736802275514905</c:v>
                </c:pt>
                <c:pt idx="4380">
                  <c:v>0.77742476828513374</c:v>
                </c:pt>
                <c:pt idx="4381">
                  <c:v>0.77748151381511843</c:v>
                </c:pt>
                <c:pt idx="4382">
                  <c:v>0.77753835423729378</c:v>
                </c:pt>
                <c:pt idx="4383">
                  <c:v>0.77759519465946914</c:v>
                </c:pt>
                <c:pt idx="4384">
                  <c:v>0.77765212997383515</c:v>
                </c:pt>
                <c:pt idx="4385">
                  <c:v>0.77770916018039171</c:v>
                </c:pt>
                <c:pt idx="4386">
                  <c:v>0.77776619038694828</c:v>
                </c:pt>
                <c:pt idx="4387">
                  <c:v>0.77782322059350484</c:v>
                </c:pt>
                <c:pt idx="4388">
                  <c:v>0.77788034569225206</c:v>
                </c:pt>
                <c:pt idx="4389">
                  <c:v>0.77793747079099929</c:v>
                </c:pt>
                <c:pt idx="4390">
                  <c:v>0.77799469078193706</c:v>
                </c:pt>
                <c:pt idx="4391">
                  <c:v>0.77805191077287483</c:v>
                </c:pt>
                <c:pt idx="4392">
                  <c:v>0.77810913076381261</c:v>
                </c:pt>
                <c:pt idx="4393">
                  <c:v>0.77816635075475038</c:v>
                </c:pt>
                <c:pt idx="4394">
                  <c:v>0.77822357074568815</c:v>
                </c:pt>
                <c:pt idx="4395">
                  <c:v>0.77828079073662593</c:v>
                </c:pt>
                <c:pt idx="4396">
                  <c:v>0.77833810561975436</c:v>
                </c:pt>
                <c:pt idx="4397">
                  <c:v>0.7783954205028828</c:v>
                </c:pt>
                <c:pt idx="4398">
                  <c:v>0.77845273538601123</c:v>
                </c:pt>
                <c:pt idx="4399">
                  <c:v>0.77851005026913966</c:v>
                </c:pt>
                <c:pt idx="4400">
                  <c:v>0.7785673651522681</c:v>
                </c:pt>
                <c:pt idx="4401">
                  <c:v>0.77862468003539653</c:v>
                </c:pt>
                <c:pt idx="4402">
                  <c:v>0.77868199491852497</c:v>
                </c:pt>
                <c:pt idx="4403">
                  <c:v>0.7787393098016534</c:v>
                </c:pt>
                <c:pt idx="4404">
                  <c:v>0.77879671957697238</c:v>
                </c:pt>
                <c:pt idx="4405">
                  <c:v>0.77885412935229137</c:v>
                </c:pt>
                <c:pt idx="4406">
                  <c:v>0.77891153912761035</c:v>
                </c:pt>
                <c:pt idx="4407">
                  <c:v>0.77896904379512</c:v>
                </c:pt>
                <c:pt idx="4408">
                  <c:v>0.77902654846262964</c:v>
                </c:pt>
                <c:pt idx="4409">
                  <c:v>0.77908405313013929</c:v>
                </c:pt>
                <c:pt idx="4410">
                  <c:v>0.77914165268983948</c:v>
                </c:pt>
                <c:pt idx="4411">
                  <c:v>0.77919925224953968</c:v>
                </c:pt>
                <c:pt idx="4412">
                  <c:v>0.77925694670143053</c:v>
                </c:pt>
                <c:pt idx="4413">
                  <c:v>0.77931464115332139</c:v>
                </c:pt>
                <c:pt idx="4414">
                  <c:v>0.77937252538959345</c:v>
                </c:pt>
                <c:pt idx="4415">
                  <c:v>0.77943040962586552</c:v>
                </c:pt>
                <c:pt idx="4416">
                  <c:v>0.77948838875432824</c:v>
                </c:pt>
                <c:pt idx="4417">
                  <c:v>0.77954636788279097</c:v>
                </c:pt>
                <c:pt idx="4418">
                  <c:v>0.7796043470112537</c:v>
                </c:pt>
                <c:pt idx="4419">
                  <c:v>0.77966232613971642</c:v>
                </c:pt>
                <c:pt idx="4420">
                  <c:v>0.7797204001603697</c:v>
                </c:pt>
                <c:pt idx="4421">
                  <c:v>0.77977847418102297</c:v>
                </c:pt>
                <c:pt idx="4422">
                  <c:v>0.77983654820167625</c:v>
                </c:pt>
                <c:pt idx="4423">
                  <c:v>0.77989462222232953</c:v>
                </c:pt>
                <c:pt idx="4424">
                  <c:v>0.7799526962429828</c:v>
                </c:pt>
                <c:pt idx="4425">
                  <c:v>0.78001086515582674</c:v>
                </c:pt>
                <c:pt idx="4426">
                  <c:v>0.78006903406867067</c:v>
                </c:pt>
                <c:pt idx="4427">
                  <c:v>0.78012729787370516</c:v>
                </c:pt>
                <c:pt idx="4428">
                  <c:v>0.78018556167873965</c:v>
                </c:pt>
                <c:pt idx="4429">
                  <c:v>0.78024392037596479</c:v>
                </c:pt>
                <c:pt idx="4430">
                  <c:v>0.78030237396538049</c:v>
                </c:pt>
                <c:pt idx="4431">
                  <c:v>0.78036082755479619</c:v>
                </c:pt>
                <c:pt idx="4432">
                  <c:v>0.78041928114421188</c:v>
                </c:pt>
                <c:pt idx="4433">
                  <c:v>0.78047773473362758</c:v>
                </c:pt>
                <c:pt idx="4434">
                  <c:v>0.78053628321523394</c:v>
                </c:pt>
                <c:pt idx="4435">
                  <c:v>0.7805948316968403</c:v>
                </c:pt>
                <c:pt idx="4436">
                  <c:v>0.78065338017844665</c:v>
                </c:pt>
                <c:pt idx="4437">
                  <c:v>0.78071192866005301</c:v>
                </c:pt>
                <c:pt idx="4438">
                  <c:v>0.78077057203384992</c:v>
                </c:pt>
                <c:pt idx="4439">
                  <c:v>0.78082921540764683</c:v>
                </c:pt>
                <c:pt idx="4440">
                  <c:v>0.78088785878144373</c:v>
                </c:pt>
                <c:pt idx="4441">
                  <c:v>0.78094650215524064</c:v>
                </c:pt>
                <c:pt idx="4442">
                  <c:v>0.78100514552903755</c:v>
                </c:pt>
                <c:pt idx="4443">
                  <c:v>0.78106378890283445</c:v>
                </c:pt>
                <c:pt idx="4444">
                  <c:v>0.78112252716882202</c:v>
                </c:pt>
                <c:pt idx="4445">
                  <c:v>0.78118126543480959</c:v>
                </c:pt>
                <c:pt idx="4446">
                  <c:v>0.78124000370079716</c:v>
                </c:pt>
                <c:pt idx="4447">
                  <c:v>0.78129874196678473</c:v>
                </c:pt>
                <c:pt idx="4448">
                  <c:v>0.78135748023277229</c:v>
                </c:pt>
                <c:pt idx="4449">
                  <c:v>0.78141631339095041</c:v>
                </c:pt>
                <c:pt idx="4450">
                  <c:v>0.78147514654912853</c:v>
                </c:pt>
                <c:pt idx="4451">
                  <c:v>0.78153397970730665</c:v>
                </c:pt>
                <c:pt idx="4452">
                  <c:v>0.78159290775767543</c:v>
                </c:pt>
                <c:pt idx="4453">
                  <c:v>0.7816518358080442</c:v>
                </c:pt>
                <c:pt idx="4454">
                  <c:v>0.78171076385841298</c:v>
                </c:pt>
                <c:pt idx="4455">
                  <c:v>0.78176969190878176</c:v>
                </c:pt>
                <c:pt idx="4456">
                  <c:v>0.78182861995915054</c:v>
                </c:pt>
                <c:pt idx="4457">
                  <c:v>0.78188754800951932</c:v>
                </c:pt>
                <c:pt idx="4458">
                  <c:v>0.7819464760598881</c:v>
                </c:pt>
                <c:pt idx="4459">
                  <c:v>0.78200549900244753</c:v>
                </c:pt>
                <c:pt idx="4460">
                  <c:v>0.78206452194500697</c:v>
                </c:pt>
                <c:pt idx="4461">
                  <c:v>0.78212354488756641</c:v>
                </c:pt>
                <c:pt idx="4462">
                  <c:v>0.78218256783012585</c:v>
                </c:pt>
                <c:pt idx="4463">
                  <c:v>0.78224168566487584</c:v>
                </c:pt>
                <c:pt idx="4464">
                  <c:v>0.78230080349962583</c:v>
                </c:pt>
                <c:pt idx="4465">
                  <c:v>0.78235992133437582</c:v>
                </c:pt>
                <c:pt idx="4466">
                  <c:v>0.78241903916912581</c:v>
                </c:pt>
                <c:pt idx="4467">
                  <c:v>0.7824781570038758</c:v>
                </c:pt>
                <c:pt idx="4468">
                  <c:v>0.78253727483862578</c:v>
                </c:pt>
                <c:pt idx="4469">
                  <c:v>0.78259648756556643</c:v>
                </c:pt>
                <c:pt idx="4470">
                  <c:v>0.78265570029250708</c:v>
                </c:pt>
                <c:pt idx="4471">
                  <c:v>0.78271491301944773</c:v>
                </c:pt>
                <c:pt idx="4472">
                  <c:v>0.78277412574638838</c:v>
                </c:pt>
                <c:pt idx="4473">
                  <c:v>0.78283343336551958</c:v>
                </c:pt>
                <c:pt idx="4474">
                  <c:v>0.78289274098465078</c:v>
                </c:pt>
                <c:pt idx="4475">
                  <c:v>0.78295204860378198</c:v>
                </c:pt>
                <c:pt idx="4476">
                  <c:v>0.78301135622291318</c:v>
                </c:pt>
                <c:pt idx="4477">
                  <c:v>0.78307066384204438</c:v>
                </c:pt>
                <c:pt idx="4478">
                  <c:v>0.78312997146117558</c:v>
                </c:pt>
                <c:pt idx="4479">
                  <c:v>0.78318927908030678</c:v>
                </c:pt>
                <c:pt idx="4480">
                  <c:v>0.78324868159162864</c:v>
                </c:pt>
                <c:pt idx="4481">
                  <c:v>0.7833080841029505</c:v>
                </c:pt>
                <c:pt idx="4482">
                  <c:v>0.78336758150646291</c:v>
                </c:pt>
                <c:pt idx="4483">
                  <c:v>0.78342707890997532</c:v>
                </c:pt>
                <c:pt idx="4484">
                  <c:v>0.78348657631348773</c:v>
                </c:pt>
                <c:pt idx="4485">
                  <c:v>0.78354607371700014</c:v>
                </c:pt>
                <c:pt idx="4486">
                  <c:v>0.78360566601270321</c:v>
                </c:pt>
                <c:pt idx="4487">
                  <c:v>0.78366525830840628</c:v>
                </c:pt>
                <c:pt idx="4488">
                  <c:v>0.78372485060410935</c:v>
                </c:pt>
                <c:pt idx="4489">
                  <c:v>0.78378453779200297</c:v>
                </c:pt>
                <c:pt idx="4490">
                  <c:v>0.78384431987208725</c:v>
                </c:pt>
                <c:pt idx="4491">
                  <c:v>0.78390410195217153</c:v>
                </c:pt>
                <c:pt idx="4492">
                  <c:v>0.78396397892444636</c:v>
                </c:pt>
                <c:pt idx="4493">
                  <c:v>0.78402385589672119</c:v>
                </c:pt>
                <c:pt idx="4494">
                  <c:v>0.78408373286899602</c:v>
                </c:pt>
                <c:pt idx="4495">
                  <c:v>0.78414360984127085</c:v>
                </c:pt>
                <c:pt idx="4496">
                  <c:v>0.78420348681354568</c:v>
                </c:pt>
                <c:pt idx="4497">
                  <c:v>0.78426345867801117</c:v>
                </c:pt>
                <c:pt idx="4498">
                  <c:v>0.78432352543466721</c:v>
                </c:pt>
                <c:pt idx="4499">
                  <c:v>0.78438359219132325</c:v>
                </c:pt>
                <c:pt idx="4500">
                  <c:v>0.78444365894797929</c:v>
                </c:pt>
                <c:pt idx="4501">
                  <c:v>0.78450372570463534</c:v>
                </c:pt>
                <c:pt idx="4502">
                  <c:v>0.78456379246129138</c:v>
                </c:pt>
                <c:pt idx="4503">
                  <c:v>0.78462385921794742</c:v>
                </c:pt>
                <c:pt idx="4504">
                  <c:v>0.78468411575898478</c:v>
                </c:pt>
                <c:pt idx="4505">
                  <c:v>0.78474437230002214</c:v>
                </c:pt>
                <c:pt idx="4506">
                  <c:v>0.7848046288410595</c:v>
                </c:pt>
                <c:pt idx="4507">
                  <c:v>0.78486488538209687</c:v>
                </c:pt>
                <c:pt idx="4508">
                  <c:v>0.78492514192313423</c:v>
                </c:pt>
                <c:pt idx="4509">
                  <c:v>0.78498539846417159</c:v>
                </c:pt>
                <c:pt idx="4510">
                  <c:v>0.78504565500520895</c:v>
                </c:pt>
                <c:pt idx="4511">
                  <c:v>0.78510600643843687</c:v>
                </c:pt>
                <c:pt idx="4512">
                  <c:v>0.78516635787166478</c:v>
                </c:pt>
                <c:pt idx="4513">
                  <c:v>0.78522670930489269</c:v>
                </c:pt>
                <c:pt idx="4514">
                  <c:v>0.7852870607381206</c:v>
                </c:pt>
                <c:pt idx="4515">
                  <c:v>0.78534741217134851</c:v>
                </c:pt>
                <c:pt idx="4516">
                  <c:v>0.78540776360457643</c:v>
                </c:pt>
                <c:pt idx="4517">
                  <c:v>0.78546830482218555</c:v>
                </c:pt>
                <c:pt idx="4518">
                  <c:v>0.78552884603979467</c:v>
                </c:pt>
                <c:pt idx="4519">
                  <c:v>0.78558938725740379</c:v>
                </c:pt>
                <c:pt idx="4520">
                  <c:v>0.78564992847501292</c:v>
                </c:pt>
                <c:pt idx="4521">
                  <c:v>0.78571046969262204</c:v>
                </c:pt>
                <c:pt idx="4522">
                  <c:v>0.78577101091023116</c:v>
                </c:pt>
                <c:pt idx="4523">
                  <c:v>0.78583155212784028</c:v>
                </c:pt>
                <c:pt idx="4524">
                  <c:v>0.78589218823764007</c:v>
                </c:pt>
                <c:pt idx="4525">
                  <c:v>0.78595282434743985</c:v>
                </c:pt>
                <c:pt idx="4526">
                  <c:v>0.78601355534943018</c:v>
                </c:pt>
                <c:pt idx="4527">
                  <c:v>0.78607428635142051</c:v>
                </c:pt>
                <c:pt idx="4528">
                  <c:v>0.78613501735341085</c:v>
                </c:pt>
                <c:pt idx="4529">
                  <c:v>0.78619574835540118</c:v>
                </c:pt>
                <c:pt idx="4530">
                  <c:v>0.78625647935739151</c:v>
                </c:pt>
                <c:pt idx="4531">
                  <c:v>0.78631730525157251</c:v>
                </c:pt>
                <c:pt idx="4532">
                  <c:v>0.78637822603794405</c:v>
                </c:pt>
                <c:pt idx="4533">
                  <c:v>0.78643914682431559</c:v>
                </c:pt>
                <c:pt idx="4534">
                  <c:v>0.78650006761068714</c:v>
                </c:pt>
                <c:pt idx="4535">
                  <c:v>0.78656108328924934</c:v>
                </c:pt>
                <c:pt idx="4536">
                  <c:v>0.78662209896781154</c:v>
                </c:pt>
                <c:pt idx="4537">
                  <c:v>0.78668311464637375</c:v>
                </c:pt>
                <c:pt idx="4538">
                  <c:v>0.7867442252171265</c:v>
                </c:pt>
                <c:pt idx="4539">
                  <c:v>0.78680533578787926</c:v>
                </c:pt>
                <c:pt idx="4540">
                  <c:v>0.78686654125082267</c:v>
                </c:pt>
                <c:pt idx="4541">
                  <c:v>0.78692774671376609</c:v>
                </c:pt>
                <c:pt idx="4542">
                  <c:v>0.7869889521767095</c:v>
                </c:pt>
                <c:pt idx="4543">
                  <c:v>0.78705015763965291</c:v>
                </c:pt>
                <c:pt idx="4544">
                  <c:v>0.78711145799478699</c:v>
                </c:pt>
                <c:pt idx="4545">
                  <c:v>0.78717275834992106</c:v>
                </c:pt>
                <c:pt idx="4546">
                  <c:v>0.78723405870505514</c:v>
                </c:pt>
                <c:pt idx="4547">
                  <c:v>0.78729535906018921</c:v>
                </c:pt>
                <c:pt idx="4548">
                  <c:v>0.78735675430751384</c:v>
                </c:pt>
                <c:pt idx="4549">
                  <c:v>0.78741814955483846</c:v>
                </c:pt>
                <c:pt idx="4550">
                  <c:v>0.78747963969435375</c:v>
                </c:pt>
                <c:pt idx="4551">
                  <c:v>0.78754112983386904</c:v>
                </c:pt>
                <c:pt idx="4552">
                  <c:v>0.78760261997338432</c:v>
                </c:pt>
                <c:pt idx="4553">
                  <c:v>0.78766411011289961</c:v>
                </c:pt>
                <c:pt idx="4554">
                  <c:v>0.78772560025241489</c:v>
                </c:pt>
                <c:pt idx="4555">
                  <c:v>0.78778709039193018</c:v>
                </c:pt>
                <c:pt idx="4556">
                  <c:v>0.78784867542363601</c:v>
                </c:pt>
                <c:pt idx="4557">
                  <c:v>0.78791026045534185</c:v>
                </c:pt>
                <c:pt idx="4558">
                  <c:v>0.78797184548704768</c:v>
                </c:pt>
                <c:pt idx="4559">
                  <c:v>0.78803343051875352</c:v>
                </c:pt>
                <c:pt idx="4560">
                  <c:v>0.78809501555045935</c:v>
                </c:pt>
                <c:pt idx="4561">
                  <c:v>0.78815669547435585</c:v>
                </c:pt>
                <c:pt idx="4562">
                  <c:v>0.78821837539825235</c:v>
                </c:pt>
                <c:pt idx="4563">
                  <c:v>0.78828005532214884</c:v>
                </c:pt>
                <c:pt idx="4564">
                  <c:v>0.78834173524604534</c:v>
                </c:pt>
                <c:pt idx="4565">
                  <c:v>0.78840351006213238</c:v>
                </c:pt>
                <c:pt idx="4566">
                  <c:v>0.78846528487821943</c:v>
                </c:pt>
                <c:pt idx="4567">
                  <c:v>0.78852705969430648</c:v>
                </c:pt>
                <c:pt idx="4568">
                  <c:v>0.78858883451039352</c:v>
                </c:pt>
                <c:pt idx="4569">
                  <c:v>0.78865060932648057</c:v>
                </c:pt>
                <c:pt idx="4570">
                  <c:v>0.78871247903475827</c:v>
                </c:pt>
                <c:pt idx="4571">
                  <c:v>0.78877434874303598</c:v>
                </c:pt>
                <c:pt idx="4572">
                  <c:v>0.78883621845131369</c:v>
                </c:pt>
                <c:pt idx="4573">
                  <c:v>0.78889808815959139</c:v>
                </c:pt>
                <c:pt idx="4574">
                  <c:v>0.7889599578678691</c:v>
                </c:pt>
                <c:pt idx="4575">
                  <c:v>0.78902192246833736</c:v>
                </c:pt>
                <c:pt idx="4576">
                  <c:v>0.78908388706880561</c:v>
                </c:pt>
                <c:pt idx="4577">
                  <c:v>0.78914585166927387</c:v>
                </c:pt>
                <c:pt idx="4578">
                  <c:v>0.78920781626974212</c:v>
                </c:pt>
                <c:pt idx="4579">
                  <c:v>0.78926987576240104</c:v>
                </c:pt>
                <c:pt idx="4580">
                  <c:v>0.78933193525505996</c:v>
                </c:pt>
                <c:pt idx="4581">
                  <c:v>0.78939399474771887</c:v>
                </c:pt>
                <c:pt idx="4582">
                  <c:v>0.78945614913256834</c:v>
                </c:pt>
                <c:pt idx="4583">
                  <c:v>0.78951830351741781</c:v>
                </c:pt>
                <c:pt idx="4584">
                  <c:v>0.78958055279445793</c:v>
                </c:pt>
                <c:pt idx="4585">
                  <c:v>0.78964280207149806</c:v>
                </c:pt>
                <c:pt idx="4586">
                  <c:v>0.78970505134853819</c:v>
                </c:pt>
                <c:pt idx="4587">
                  <c:v>0.78976730062557832</c:v>
                </c:pt>
                <c:pt idx="4588">
                  <c:v>0.78982954990261844</c:v>
                </c:pt>
                <c:pt idx="4589">
                  <c:v>0.78989179917965857</c:v>
                </c:pt>
                <c:pt idx="4590">
                  <c:v>0.78995414334888936</c:v>
                </c:pt>
                <c:pt idx="4591">
                  <c:v>0.79001648751812015</c:v>
                </c:pt>
                <c:pt idx="4592">
                  <c:v>0.79007892657954149</c:v>
                </c:pt>
                <c:pt idx="4593">
                  <c:v>0.79014136564096282</c:v>
                </c:pt>
                <c:pt idx="4594">
                  <c:v>0.79020380470238416</c:v>
                </c:pt>
                <c:pt idx="4595">
                  <c:v>0.7902662437638055</c:v>
                </c:pt>
                <c:pt idx="4596">
                  <c:v>0.79032868282522684</c:v>
                </c:pt>
                <c:pt idx="4597">
                  <c:v>0.79039112188664817</c:v>
                </c:pt>
                <c:pt idx="4598">
                  <c:v>0.79045365584026017</c:v>
                </c:pt>
                <c:pt idx="4599">
                  <c:v>0.79051618979387217</c:v>
                </c:pt>
                <c:pt idx="4600">
                  <c:v>0.79057881863967472</c:v>
                </c:pt>
                <c:pt idx="4601">
                  <c:v>0.79064144748547727</c:v>
                </c:pt>
                <c:pt idx="4602">
                  <c:v>0.79070417122347048</c:v>
                </c:pt>
                <c:pt idx="4603">
                  <c:v>0.79076689496146368</c:v>
                </c:pt>
                <c:pt idx="4604">
                  <c:v>0.79082961869945689</c:v>
                </c:pt>
                <c:pt idx="4605">
                  <c:v>0.79089243732964065</c:v>
                </c:pt>
                <c:pt idx="4606">
                  <c:v>0.79095535085201507</c:v>
                </c:pt>
                <c:pt idx="4607">
                  <c:v>0.79101826437438949</c:v>
                </c:pt>
                <c:pt idx="4608">
                  <c:v>0.79108117789676391</c:v>
                </c:pt>
                <c:pt idx="4609">
                  <c:v>0.79114418631132888</c:v>
                </c:pt>
                <c:pt idx="4610">
                  <c:v>0.79120728961808451</c:v>
                </c:pt>
                <c:pt idx="4611">
                  <c:v>0.79127048781703069</c:v>
                </c:pt>
                <c:pt idx="4612">
                  <c:v>0.79133368601597687</c:v>
                </c:pt>
                <c:pt idx="4613">
                  <c:v>0.79139688421492305</c:v>
                </c:pt>
                <c:pt idx="4614">
                  <c:v>0.79146008241386923</c:v>
                </c:pt>
                <c:pt idx="4615">
                  <c:v>0.79152328061281541</c:v>
                </c:pt>
                <c:pt idx="4616">
                  <c:v>0.79158647881176158</c:v>
                </c:pt>
                <c:pt idx="4617">
                  <c:v>0.79164977190289842</c:v>
                </c:pt>
                <c:pt idx="4618">
                  <c:v>0.79171315988622581</c:v>
                </c:pt>
                <c:pt idx="4619">
                  <c:v>0.7917765478695532</c:v>
                </c:pt>
                <c:pt idx="4620">
                  <c:v>0.79184003074507125</c:v>
                </c:pt>
                <c:pt idx="4621">
                  <c:v>0.79190351362058931</c:v>
                </c:pt>
                <c:pt idx="4622">
                  <c:v>0.79196699649610736</c:v>
                </c:pt>
                <c:pt idx="4623">
                  <c:v>0.79203047937162541</c:v>
                </c:pt>
                <c:pt idx="4624">
                  <c:v>0.79209396224714346</c:v>
                </c:pt>
                <c:pt idx="4625">
                  <c:v>0.79215744512266151</c:v>
                </c:pt>
                <c:pt idx="4626">
                  <c:v>0.79222102289037022</c:v>
                </c:pt>
                <c:pt idx="4627">
                  <c:v>0.79228460065807893</c:v>
                </c:pt>
                <c:pt idx="4628">
                  <c:v>0.79234817842578764</c:v>
                </c:pt>
                <c:pt idx="4629">
                  <c:v>0.79241175619349635</c:v>
                </c:pt>
                <c:pt idx="4630">
                  <c:v>0.79247533396120506</c:v>
                </c:pt>
                <c:pt idx="4631">
                  <c:v>0.79253891172891378</c:v>
                </c:pt>
                <c:pt idx="4632">
                  <c:v>0.79260248949662249</c:v>
                </c:pt>
                <c:pt idx="4633">
                  <c:v>0.79266616215652175</c:v>
                </c:pt>
                <c:pt idx="4634">
                  <c:v>0.79272983481642101</c:v>
                </c:pt>
                <c:pt idx="4635">
                  <c:v>0.79279360236851093</c:v>
                </c:pt>
                <c:pt idx="4636">
                  <c:v>0.79285736992060085</c:v>
                </c:pt>
                <c:pt idx="4637">
                  <c:v>0.79292113747269077</c:v>
                </c:pt>
                <c:pt idx="4638">
                  <c:v>0.79298509480916191</c:v>
                </c:pt>
                <c:pt idx="4639">
                  <c:v>0.79304905214563304</c:v>
                </c:pt>
                <c:pt idx="4640">
                  <c:v>0.79311300948210417</c:v>
                </c:pt>
                <c:pt idx="4641">
                  <c:v>0.79317706171076585</c:v>
                </c:pt>
                <c:pt idx="4642">
                  <c:v>0.79324111393942753</c:v>
                </c:pt>
                <c:pt idx="4643">
                  <c:v>0.79330516616808922</c:v>
                </c:pt>
                <c:pt idx="4644">
                  <c:v>0.7933692183967509</c:v>
                </c:pt>
                <c:pt idx="4645">
                  <c:v>0.79343327062541258</c:v>
                </c:pt>
                <c:pt idx="4646">
                  <c:v>0.79349741774626492</c:v>
                </c:pt>
                <c:pt idx="4647">
                  <c:v>0.79356156486711726</c:v>
                </c:pt>
                <c:pt idx="4648">
                  <c:v>0.79362580688016016</c:v>
                </c:pt>
                <c:pt idx="4649">
                  <c:v>0.79369004889320305</c:v>
                </c:pt>
                <c:pt idx="4650">
                  <c:v>0.7937543857984366</c:v>
                </c:pt>
                <c:pt idx="4651">
                  <c:v>0.79381872270367015</c:v>
                </c:pt>
                <c:pt idx="4652">
                  <c:v>0.79388305960890371</c:v>
                </c:pt>
                <c:pt idx="4653">
                  <c:v>0.79394749140632781</c:v>
                </c:pt>
                <c:pt idx="4654">
                  <c:v>0.79401192320375191</c:v>
                </c:pt>
                <c:pt idx="4655">
                  <c:v>0.79407644989336668</c:v>
                </c:pt>
                <c:pt idx="4656">
                  <c:v>0.79414097658298144</c:v>
                </c:pt>
                <c:pt idx="4657">
                  <c:v>0.79420559816478686</c:v>
                </c:pt>
                <c:pt idx="4658">
                  <c:v>0.79427031463878284</c:v>
                </c:pt>
                <c:pt idx="4659">
                  <c:v>0.79433503111277881</c:v>
                </c:pt>
                <c:pt idx="4660">
                  <c:v>0.79439974758677478</c:v>
                </c:pt>
                <c:pt idx="4661">
                  <c:v>0.79446446406077076</c:v>
                </c:pt>
                <c:pt idx="4662">
                  <c:v>0.79452927542695739</c:v>
                </c:pt>
                <c:pt idx="4663">
                  <c:v>0.79459408679314403</c:v>
                </c:pt>
                <c:pt idx="4664">
                  <c:v>0.79465889815933066</c:v>
                </c:pt>
                <c:pt idx="4665">
                  <c:v>0.7947237095255173</c:v>
                </c:pt>
                <c:pt idx="4666">
                  <c:v>0.79478852089170393</c:v>
                </c:pt>
                <c:pt idx="4667">
                  <c:v>0.79485333225789057</c:v>
                </c:pt>
                <c:pt idx="4668">
                  <c:v>0.79491823851626775</c:v>
                </c:pt>
                <c:pt idx="4669">
                  <c:v>0.79498314477464493</c:v>
                </c:pt>
                <c:pt idx="4670">
                  <c:v>0.79504833570959399</c:v>
                </c:pt>
                <c:pt idx="4671">
                  <c:v>0.79511352664454304</c:v>
                </c:pt>
                <c:pt idx="4672">
                  <c:v>0.7951787175794921</c:v>
                </c:pt>
                <c:pt idx="4673">
                  <c:v>0.79524390851444116</c:v>
                </c:pt>
                <c:pt idx="4674">
                  <c:v>0.79530909944939021</c:v>
                </c:pt>
                <c:pt idx="4675">
                  <c:v>0.79537438527652982</c:v>
                </c:pt>
                <c:pt idx="4676">
                  <c:v>0.79543976599586008</c:v>
                </c:pt>
                <c:pt idx="4677">
                  <c:v>0.79550514671519035</c:v>
                </c:pt>
                <c:pt idx="4678">
                  <c:v>0.79557052743452061</c:v>
                </c:pt>
                <c:pt idx="4679">
                  <c:v>0.79563600304604143</c:v>
                </c:pt>
                <c:pt idx="4680">
                  <c:v>0.79570147865756224</c:v>
                </c:pt>
                <c:pt idx="4681">
                  <c:v>0.79576695426908306</c:v>
                </c:pt>
                <c:pt idx="4682">
                  <c:v>0.79583242988060388</c:v>
                </c:pt>
                <c:pt idx="4683">
                  <c:v>0.79589800038431535</c:v>
                </c:pt>
                <c:pt idx="4684">
                  <c:v>0.79596357088802683</c:v>
                </c:pt>
                <c:pt idx="4685">
                  <c:v>0.7960291413917383</c:v>
                </c:pt>
                <c:pt idx="4686">
                  <c:v>0.79609471189544978</c:v>
                </c:pt>
                <c:pt idx="4687">
                  <c:v>0.79616028239916126</c:v>
                </c:pt>
                <c:pt idx="4688">
                  <c:v>0.79622594779506328</c:v>
                </c:pt>
                <c:pt idx="4689">
                  <c:v>0.79629161319096531</c:v>
                </c:pt>
                <c:pt idx="4690">
                  <c:v>0.79635737347905799</c:v>
                </c:pt>
                <c:pt idx="4691">
                  <c:v>0.79642322865934134</c:v>
                </c:pt>
                <c:pt idx="4692">
                  <c:v>0.79648917873181524</c:v>
                </c:pt>
                <c:pt idx="4693">
                  <c:v>0.79655512880428914</c:v>
                </c:pt>
                <c:pt idx="4694">
                  <c:v>0.79662107887676303</c:v>
                </c:pt>
                <c:pt idx="4695">
                  <c:v>0.79668702894923693</c:v>
                </c:pt>
                <c:pt idx="4696">
                  <c:v>0.79675307391390149</c:v>
                </c:pt>
                <c:pt idx="4697">
                  <c:v>0.79681911887856605</c:v>
                </c:pt>
                <c:pt idx="4698">
                  <c:v>0.7968851638432306</c:v>
                </c:pt>
                <c:pt idx="4699">
                  <c:v>0.79695120880789516</c:v>
                </c:pt>
                <c:pt idx="4700">
                  <c:v>0.79701725377255972</c:v>
                </c:pt>
                <c:pt idx="4701">
                  <c:v>0.79708339362941483</c:v>
                </c:pt>
                <c:pt idx="4702">
                  <c:v>0.79714953348626993</c:v>
                </c:pt>
                <c:pt idx="4703">
                  <c:v>0.79721567334312504</c:v>
                </c:pt>
                <c:pt idx="4704">
                  <c:v>0.79728181319998015</c:v>
                </c:pt>
                <c:pt idx="4705">
                  <c:v>0.79734804794902592</c:v>
                </c:pt>
                <c:pt idx="4706">
                  <c:v>0.79741428269807169</c:v>
                </c:pt>
                <c:pt idx="4707">
                  <c:v>0.797480612339308</c:v>
                </c:pt>
                <c:pt idx="4708">
                  <c:v>0.79754703687273498</c:v>
                </c:pt>
                <c:pt idx="4709">
                  <c:v>0.79761346140616196</c:v>
                </c:pt>
                <c:pt idx="4710">
                  <c:v>0.79767988593958894</c:v>
                </c:pt>
                <c:pt idx="4711">
                  <c:v>0.79774640536520647</c:v>
                </c:pt>
                <c:pt idx="4712">
                  <c:v>0.79781301968301466</c:v>
                </c:pt>
                <c:pt idx="4713">
                  <c:v>0.7978797288930134</c:v>
                </c:pt>
                <c:pt idx="4714">
                  <c:v>0.79794643810301213</c:v>
                </c:pt>
                <c:pt idx="4715">
                  <c:v>0.79801314731301087</c:v>
                </c:pt>
                <c:pt idx="4716">
                  <c:v>0.79807985652300961</c:v>
                </c:pt>
                <c:pt idx="4717">
                  <c:v>0.79814666062519901</c:v>
                </c:pt>
                <c:pt idx="4718">
                  <c:v>0.79821346472738841</c:v>
                </c:pt>
                <c:pt idx="4719">
                  <c:v>0.79828036372176847</c:v>
                </c:pt>
                <c:pt idx="4720">
                  <c:v>0.79834726271614853</c:v>
                </c:pt>
                <c:pt idx="4721">
                  <c:v>0.79841416171052859</c:v>
                </c:pt>
                <c:pt idx="4722">
                  <c:v>0.79848106070490865</c:v>
                </c:pt>
                <c:pt idx="4723">
                  <c:v>0.79854795969928871</c:v>
                </c:pt>
                <c:pt idx="4724">
                  <c:v>0.79861495358585932</c:v>
                </c:pt>
                <c:pt idx="4725">
                  <c:v>0.79868194747242993</c:v>
                </c:pt>
                <c:pt idx="4726">
                  <c:v>0.79874894135900054</c:v>
                </c:pt>
                <c:pt idx="4727">
                  <c:v>0.79881612502995236</c:v>
                </c:pt>
                <c:pt idx="4728">
                  <c:v>0.79888330870090418</c:v>
                </c:pt>
                <c:pt idx="4729">
                  <c:v>0.79895058726404666</c:v>
                </c:pt>
                <c:pt idx="4730">
                  <c:v>0.79901786582718914</c:v>
                </c:pt>
                <c:pt idx="4731">
                  <c:v>0.79908514439033163</c:v>
                </c:pt>
                <c:pt idx="4732">
                  <c:v>0.79915242295347411</c:v>
                </c:pt>
                <c:pt idx="4733">
                  <c:v>0.79921979640880714</c:v>
                </c:pt>
                <c:pt idx="4734">
                  <c:v>0.79928716986414017</c:v>
                </c:pt>
                <c:pt idx="4735">
                  <c:v>0.7993545433194732</c:v>
                </c:pt>
                <c:pt idx="4736">
                  <c:v>0.79942201166699689</c:v>
                </c:pt>
                <c:pt idx="4737">
                  <c:v>0.79948948001452058</c:v>
                </c:pt>
                <c:pt idx="4738">
                  <c:v>0.79955704325423482</c:v>
                </c:pt>
                <c:pt idx="4739">
                  <c:v>0.79962460649394906</c:v>
                </c:pt>
                <c:pt idx="4740">
                  <c:v>0.79969216973366331</c:v>
                </c:pt>
                <c:pt idx="4741">
                  <c:v>0.79975973297337755</c:v>
                </c:pt>
                <c:pt idx="4742">
                  <c:v>0.79982739110528245</c:v>
                </c:pt>
                <c:pt idx="4743">
                  <c:v>0.79989504923718735</c:v>
                </c:pt>
                <c:pt idx="4744">
                  <c:v>0.79996270736909225</c:v>
                </c:pt>
                <c:pt idx="4745">
                  <c:v>0.8000304603931877</c:v>
                </c:pt>
                <c:pt idx="4746">
                  <c:v>0.80009821341728316</c:v>
                </c:pt>
                <c:pt idx="4747">
                  <c:v>0.80016606133356927</c:v>
                </c:pt>
                <c:pt idx="4748">
                  <c:v>0.80023390924985538</c:v>
                </c:pt>
                <c:pt idx="4749">
                  <c:v>0.80030175716614149</c:v>
                </c:pt>
                <c:pt idx="4750">
                  <c:v>0.80036969997461826</c:v>
                </c:pt>
                <c:pt idx="4751">
                  <c:v>0.80043764278309504</c:v>
                </c:pt>
                <c:pt idx="4752">
                  <c:v>0.80050558559157181</c:v>
                </c:pt>
                <c:pt idx="4753">
                  <c:v>0.80057352840004858</c:v>
                </c:pt>
                <c:pt idx="4754">
                  <c:v>0.80064147120852536</c:v>
                </c:pt>
                <c:pt idx="4755">
                  <c:v>0.80070941401700213</c:v>
                </c:pt>
                <c:pt idx="4756">
                  <c:v>0.8007773568254789</c:v>
                </c:pt>
                <c:pt idx="4757">
                  <c:v>0.80084548941833689</c:v>
                </c:pt>
                <c:pt idx="4758">
                  <c:v>0.80091362201119487</c:v>
                </c:pt>
                <c:pt idx="4759">
                  <c:v>0.80098175460405285</c:v>
                </c:pt>
                <c:pt idx="4760">
                  <c:v>0.80104988719691084</c:v>
                </c:pt>
                <c:pt idx="4761">
                  <c:v>0.80111811468195937</c:v>
                </c:pt>
                <c:pt idx="4762">
                  <c:v>0.8011863421670079</c:v>
                </c:pt>
                <c:pt idx="4763">
                  <c:v>0.80125456965205644</c:v>
                </c:pt>
                <c:pt idx="4764">
                  <c:v>0.80132289202929563</c:v>
                </c:pt>
                <c:pt idx="4765">
                  <c:v>0.80139121440653482</c:v>
                </c:pt>
                <c:pt idx="4766">
                  <c:v>0.80145953678377402</c:v>
                </c:pt>
                <c:pt idx="4767">
                  <c:v>0.80152785916101321</c:v>
                </c:pt>
                <c:pt idx="4768">
                  <c:v>0.80159627643044296</c:v>
                </c:pt>
                <c:pt idx="4769">
                  <c:v>0.8016646936998727</c:v>
                </c:pt>
                <c:pt idx="4770">
                  <c:v>0.8017332058614931</c:v>
                </c:pt>
                <c:pt idx="4771">
                  <c:v>0.80180171802311351</c:v>
                </c:pt>
                <c:pt idx="4772">
                  <c:v>0.80187023018473391</c:v>
                </c:pt>
                <c:pt idx="4773">
                  <c:v>0.80193883723854487</c:v>
                </c:pt>
                <c:pt idx="4774">
                  <c:v>0.80200744429235582</c:v>
                </c:pt>
                <c:pt idx="4775">
                  <c:v>0.80207614623835743</c:v>
                </c:pt>
                <c:pt idx="4776">
                  <c:v>0.80214484818435905</c:v>
                </c:pt>
                <c:pt idx="4777">
                  <c:v>0.80221364502255121</c:v>
                </c:pt>
                <c:pt idx="4778">
                  <c:v>0.80228244186074338</c:v>
                </c:pt>
                <c:pt idx="4779">
                  <c:v>0.80235123869893554</c:v>
                </c:pt>
                <c:pt idx="4780">
                  <c:v>0.80242003553712771</c:v>
                </c:pt>
                <c:pt idx="4781">
                  <c:v>0.80248883237531987</c:v>
                </c:pt>
                <c:pt idx="4782">
                  <c:v>0.80255762921351204</c:v>
                </c:pt>
                <c:pt idx="4783">
                  <c:v>0.8026264260517042</c:v>
                </c:pt>
                <c:pt idx="4784">
                  <c:v>0.80269531778208703</c:v>
                </c:pt>
                <c:pt idx="4785">
                  <c:v>0.80276420951246985</c:v>
                </c:pt>
                <c:pt idx="4786">
                  <c:v>0.80283310124285268</c:v>
                </c:pt>
                <c:pt idx="4787">
                  <c:v>0.80290208786542605</c:v>
                </c:pt>
                <c:pt idx="4788">
                  <c:v>0.80297116938019009</c:v>
                </c:pt>
                <c:pt idx="4789">
                  <c:v>0.80304034578714478</c:v>
                </c:pt>
                <c:pt idx="4790">
                  <c:v>0.80310952219409948</c:v>
                </c:pt>
                <c:pt idx="4791">
                  <c:v>0.80317869860105418</c:v>
                </c:pt>
                <c:pt idx="4792">
                  <c:v>0.80324796990019942</c:v>
                </c:pt>
                <c:pt idx="4793">
                  <c:v>0.80331733609153533</c:v>
                </c:pt>
                <c:pt idx="4794">
                  <c:v>0.80338670228287123</c:v>
                </c:pt>
                <c:pt idx="4795">
                  <c:v>0.80345625825858835</c:v>
                </c:pt>
                <c:pt idx="4796">
                  <c:v>0.80352581423430547</c:v>
                </c:pt>
                <c:pt idx="4797">
                  <c:v>0.80359537021002259</c:v>
                </c:pt>
                <c:pt idx="4798">
                  <c:v>0.8036649261857397</c:v>
                </c:pt>
                <c:pt idx="4799">
                  <c:v>0.80373448216145682</c:v>
                </c:pt>
                <c:pt idx="4800">
                  <c:v>0.80380403813717394</c:v>
                </c:pt>
                <c:pt idx="4801">
                  <c:v>0.8038736890050816</c:v>
                </c:pt>
                <c:pt idx="4802">
                  <c:v>0.80394343476517993</c:v>
                </c:pt>
                <c:pt idx="4803">
                  <c:v>0.80401318052527826</c:v>
                </c:pt>
                <c:pt idx="4804">
                  <c:v>0.80408302117756714</c:v>
                </c:pt>
                <c:pt idx="4805">
                  <c:v>0.80415286182985601</c:v>
                </c:pt>
                <c:pt idx="4806">
                  <c:v>0.80422270248214489</c:v>
                </c:pt>
                <c:pt idx="4807">
                  <c:v>0.80429263802662443</c:v>
                </c:pt>
                <c:pt idx="4808">
                  <c:v>0.80436266846329452</c:v>
                </c:pt>
                <c:pt idx="4809">
                  <c:v>0.80443279379215527</c:v>
                </c:pt>
                <c:pt idx="4810">
                  <c:v>0.80450291912101601</c:v>
                </c:pt>
                <c:pt idx="4811">
                  <c:v>0.80457304444987676</c:v>
                </c:pt>
                <c:pt idx="4812">
                  <c:v>0.80464316977873751</c:v>
                </c:pt>
                <c:pt idx="4813">
                  <c:v>0.80471329510759826</c:v>
                </c:pt>
                <c:pt idx="4814">
                  <c:v>0.80478342043645901</c:v>
                </c:pt>
                <c:pt idx="4815">
                  <c:v>0.80485364065751042</c:v>
                </c:pt>
                <c:pt idx="4816">
                  <c:v>0.80492386087856183</c:v>
                </c:pt>
                <c:pt idx="4817">
                  <c:v>0.80499408109961323</c:v>
                </c:pt>
                <c:pt idx="4818">
                  <c:v>0.80506430132066464</c:v>
                </c:pt>
                <c:pt idx="4819">
                  <c:v>0.8051346164339066</c:v>
                </c:pt>
                <c:pt idx="4820">
                  <c:v>0.80520493154714856</c:v>
                </c:pt>
                <c:pt idx="4821">
                  <c:v>0.80527534155258118</c:v>
                </c:pt>
                <c:pt idx="4822">
                  <c:v>0.80534584645020435</c:v>
                </c:pt>
                <c:pt idx="4823">
                  <c:v>0.80541644624001818</c:v>
                </c:pt>
                <c:pt idx="4824">
                  <c:v>0.80548704602983201</c:v>
                </c:pt>
                <c:pt idx="4825">
                  <c:v>0.80555764581964584</c:v>
                </c:pt>
                <c:pt idx="4826">
                  <c:v>0.80562834050165022</c:v>
                </c:pt>
                <c:pt idx="4827">
                  <c:v>0.8056990351836546</c:v>
                </c:pt>
                <c:pt idx="4828">
                  <c:v>0.80576972986565898</c:v>
                </c:pt>
                <c:pt idx="4829">
                  <c:v>0.80584042454766336</c:v>
                </c:pt>
                <c:pt idx="4830">
                  <c:v>0.80591111922966774</c:v>
                </c:pt>
                <c:pt idx="4831">
                  <c:v>0.80598181391167212</c:v>
                </c:pt>
                <c:pt idx="4832">
                  <c:v>0.80605269837805771</c:v>
                </c:pt>
                <c:pt idx="4833">
                  <c:v>0.8061235828444433</c:v>
                </c:pt>
                <c:pt idx="4834">
                  <c:v>0.80619446731082889</c:v>
                </c:pt>
                <c:pt idx="4835">
                  <c:v>0.80626535177721448</c:v>
                </c:pt>
                <c:pt idx="4836">
                  <c:v>0.80633633113579073</c:v>
                </c:pt>
                <c:pt idx="4837">
                  <c:v>0.80640731049436698</c:v>
                </c:pt>
                <c:pt idx="4838">
                  <c:v>0.80647838474513378</c:v>
                </c:pt>
                <c:pt idx="4839">
                  <c:v>0.80654945899590058</c:v>
                </c:pt>
                <c:pt idx="4840">
                  <c:v>0.80662053324666738</c:v>
                </c:pt>
                <c:pt idx="4841">
                  <c:v>0.80669170238962484</c:v>
                </c:pt>
                <c:pt idx="4842">
                  <c:v>0.8067628715325823</c:v>
                </c:pt>
                <c:pt idx="4843">
                  <c:v>0.80683413556773043</c:v>
                </c:pt>
                <c:pt idx="4844">
                  <c:v>0.80690539960287855</c:v>
                </c:pt>
                <c:pt idx="4845">
                  <c:v>0.80697666363802667</c:v>
                </c:pt>
                <c:pt idx="4846">
                  <c:v>0.80704802256536534</c:v>
                </c:pt>
                <c:pt idx="4847">
                  <c:v>0.80711947638489467</c:v>
                </c:pt>
                <c:pt idx="4848">
                  <c:v>0.80719093020442401</c:v>
                </c:pt>
                <c:pt idx="4849">
                  <c:v>0.80726238402395334</c:v>
                </c:pt>
                <c:pt idx="4850">
                  <c:v>0.80733383784348267</c:v>
                </c:pt>
                <c:pt idx="4851">
                  <c:v>0.80740538655520255</c:v>
                </c:pt>
                <c:pt idx="4852">
                  <c:v>0.80747693526692244</c:v>
                </c:pt>
                <c:pt idx="4853">
                  <c:v>0.80754857887083298</c:v>
                </c:pt>
                <c:pt idx="4854">
                  <c:v>0.80762022247474352</c:v>
                </c:pt>
                <c:pt idx="4855">
                  <c:v>0.80769186607865406</c:v>
                </c:pt>
                <c:pt idx="4856">
                  <c:v>0.80776360457475516</c:v>
                </c:pt>
                <c:pt idx="4857">
                  <c:v>0.80783534307085625</c:v>
                </c:pt>
                <c:pt idx="4858">
                  <c:v>0.807907176459148</c:v>
                </c:pt>
                <c:pt idx="4859">
                  <c:v>0.80797900984743976</c:v>
                </c:pt>
                <c:pt idx="4860">
                  <c:v>0.80805084323573151</c:v>
                </c:pt>
                <c:pt idx="4861">
                  <c:v>0.80812277151621381</c:v>
                </c:pt>
                <c:pt idx="4862">
                  <c:v>0.80819479468888678</c:v>
                </c:pt>
                <c:pt idx="4863">
                  <c:v>0.80826681786155974</c:v>
                </c:pt>
                <c:pt idx="4864">
                  <c:v>0.8083388410342327</c:v>
                </c:pt>
                <c:pt idx="4865">
                  <c:v>0.80841086420690567</c:v>
                </c:pt>
                <c:pt idx="4866">
                  <c:v>0.80848288737957863</c:v>
                </c:pt>
                <c:pt idx="4867">
                  <c:v>0.80855500544444214</c:v>
                </c:pt>
                <c:pt idx="4868">
                  <c:v>0.80862721840149632</c:v>
                </c:pt>
                <c:pt idx="4869">
                  <c:v>0.80869943135855049</c:v>
                </c:pt>
                <c:pt idx="4870">
                  <c:v>0.80877164431560467</c:v>
                </c:pt>
                <c:pt idx="4871">
                  <c:v>0.80884385727265884</c:v>
                </c:pt>
                <c:pt idx="4872">
                  <c:v>0.80891607022971301</c:v>
                </c:pt>
                <c:pt idx="4873">
                  <c:v>0.80898837807895774</c:v>
                </c:pt>
                <c:pt idx="4874">
                  <c:v>0.80906068592820246</c:v>
                </c:pt>
                <c:pt idx="4875">
                  <c:v>0.80913299377744718</c:v>
                </c:pt>
                <c:pt idx="4876">
                  <c:v>0.80920539651888257</c:v>
                </c:pt>
                <c:pt idx="4877">
                  <c:v>0.80927789415250861</c:v>
                </c:pt>
                <c:pt idx="4878">
                  <c:v>0.80935058157051587</c:v>
                </c:pt>
                <c:pt idx="4879">
                  <c:v>0.80942326898852313</c:v>
                </c:pt>
                <c:pt idx="4880">
                  <c:v>0.80949595640653038</c:v>
                </c:pt>
                <c:pt idx="4881">
                  <c:v>0.80956864382453764</c:v>
                </c:pt>
                <c:pt idx="4882">
                  <c:v>0.80964133124254489</c:v>
                </c:pt>
                <c:pt idx="4883">
                  <c:v>0.80971401866055215</c:v>
                </c:pt>
                <c:pt idx="4884">
                  <c:v>0.80978680097074995</c:v>
                </c:pt>
                <c:pt idx="4885">
                  <c:v>0.80985958328094776</c:v>
                </c:pt>
                <c:pt idx="4886">
                  <c:v>0.80993246048333623</c:v>
                </c:pt>
                <c:pt idx="4887">
                  <c:v>0.81000533768572469</c:v>
                </c:pt>
                <c:pt idx="4888">
                  <c:v>0.81007830978030371</c:v>
                </c:pt>
                <c:pt idx="4889">
                  <c:v>0.81015128187488272</c:v>
                </c:pt>
                <c:pt idx="4890">
                  <c:v>0.81022425396946174</c:v>
                </c:pt>
                <c:pt idx="4891">
                  <c:v>0.81029722606404075</c:v>
                </c:pt>
                <c:pt idx="4892">
                  <c:v>0.81037029305081043</c:v>
                </c:pt>
                <c:pt idx="4893">
                  <c:v>0.81044336003758011</c:v>
                </c:pt>
                <c:pt idx="4894">
                  <c:v>0.81051642702434978</c:v>
                </c:pt>
                <c:pt idx="4895">
                  <c:v>0.81058958890331001</c:v>
                </c:pt>
                <c:pt idx="4896">
                  <c:v>0.81066275078227024</c:v>
                </c:pt>
                <c:pt idx="4897">
                  <c:v>0.81073591266123046</c:v>
                </c:pt>
                <c:pt idx="4898">
                  <c:v>0.81080916943238135</c:v>
                </c:pt>
                <c:pt idx="4899">
                  <c:v>0.81088242620353224</c:v>
                </c:pt>
                <c:pt idx="4900">
                  <c:v>0.81095577786687367</c:v>
                </c:pt>
                <c:pt idx="4901">
                  <c:v>0.81102912953021511</c:v>
                </c:pt>
                <c:pt idx="4902">
                  <c:v>0.81110248119355655</c:v>
                </c:pt>
                <c:pt idx="4903">
                  <c:v>0.81117583285689798</c:v>
                </c:pt>
                <c:pt idx="4904">
                  <c:v>0.81124927941243008</c:v>
                </c:pt>
                <c:pt idx="4905">
                  <c:v>0.81132282086015284</c:v>
                </c:pt>
                <c:pt idx="4906">
                  <c:v>0.8113963623078756</c:v>
                </c:pt>
                <c:pt idx="4907">
                  <c:v>0.8114699986477889</c:v>
                </c:pt>
                <c:pt idx="4908">
                  <c:v>0.81154363498770221</c:v>
                </c:pt>
                <c:pt idx="4909">
                  <c:v>0.81161727132761552</c:v>
                </c:pt>
                <c:pt idx="4910">
                  <c:v>0.81169100255971949</c:v>
                </c:pt>
                <c:pt idx="4911">
                  <c:v>0.81176473379182346</c:v>
                </c:pt>
                <c:pt idx="4912">
                  <c:v>0.81183855991611797</c:v>
                </c:pt>
                <c:pt idx="4913">
                  <c:v>0.81191238604041249</c:v>
                </c:pt>
                <c:pt idx="4914">
                  <c:v>0.81198630705689767</c:v>
                </c:pt>
                <c:pt idx="4915">
                  <c:v>0.8120603229655734</c:v>
                </c:pt>
                <c:pt idx="4916">
                  <c:v>0.81213433887424913</c:v>
                </c:pt>
                <c:pt idx="4917">
                  <c:v>0.81220844967511552</c:v>
                </c:pt>
                <c:pt idx="4918">
                  <c:v>0.81228256047598191</c:v>
                </c:pt>
                <c:pt idx="4919">
                  <c:v>0.8123566712768483</c:v>
                </c:pt>
                <c:pt idx="4920">
                  <c:v>0.81243087696990524</c:v>
                </c:pt>
                <c:pt idx="4921">
                  <c:v>0.81250508266296217</c:v>
                </c:pt>
                <c:pt idx="4922">
                  <c:v>0.81257928835601911</c:v>
                </c:pt>
                <c:pt idx="4923">
                  <c:v>0.81265358894126671</c:v>
                </c:pt>
                <c:pt idx="4924">
                  <c:v>0.81272788952651431</c:v>
                </c:pt>
                <c:pt idx="4925">
                  <c:v>0.81280219011176191</c:v>
                </c:pt>
                <c:pt idx="4926">
                  <c:v>0.81287658558920006</c:v>
                </c:pt>
                <c:pt idx="4927">
                  <c:v>0.81295098106663821</c:v>
                </c:pt>
                <c:pt idx="4928">
                  <c:v>0.81302537654407636</c:v>
                </c:pt>
                <c:pt idx="4929">
                  <c:v>0.81309977202151451</c:v>
                </c:pt>
                <c:pt idx="4930">
                  <c:v>0.81317426239114332</c:v>
                </c:pt>
                <c:pt idx="4931">
                  <c:v>0.81324875276077213</c:v>
                </c:pt>
                <c:pt idx="4932">
                  <c:v>0.81332324313040094</c:v>
                </c:pt>
                <c:pt idx="4933">
                  <c:v>0.81339773350002975</c:v>
                </c:pt>
                <c:pt idx="4934">
                  <c:v>0.81347222386965856</c:v>
                </c:pt>
                <c:pt idx="4935">
                  <c:v>0.81354671423928737</c:v>
                </c:pt>
                <c:pt idx="4936">
                  <c:v>0.81362129950110684</c:v>
                </c:pt>
                <c:pt idx="4937">
                  <c:v>0.81369607454730752</c:v>
                </c:pt>
                <c:pt idx="4938">
                  <c:v>0.81377084959350821</c:v>
                </c:pt>
                <c:pt idx="4939">
                  <c:v>0.81384571953189944</c:v>
                </c:pt>
                <c:pt idx="4940">
                  <c:v>0.81392058947029067</c:v>
                </c:pt>
                <c:pt idx="4941">
                  <c:v>0.8139954594086819</c:v>
                </c:pt>
                <c:pt idx="4942">
                  <c:v>0.81407042423926379</c:v>
                </c:pt>
                <c:pt idx="4943">
                  <c:v>0.81414538906984568</c:v>
                </c:pt>
                <c:pt idx="4944">
                  <c:v>0.81422035390042757</c:v>
                </c:pt>
                <c:pt idx="4945">
                  <c:v>0.81429541362320002</c:v>
                </c:pt>
                <c:pt idx="4946">
                  <c:v>0.81437047334597246</c:v>
                </c:pt>
                <c:pt idx="4947">
                  <c:v>0.8144455330687449</c:v>
                </c:pt>
                <c:pt idx="4948">
                  <c:v>0.81452059279151734</c:v>
                </c:pt>
                <c:pt idx="4949">
                  <c:v>0.81459574740648044</c:v>
                </c:pt>
                <c:pt idx="4950">
                  <c:v>0.81467090202144354</c:v>
                </c:pt>
                <c:pt idx="4951">
                  <c:v>0.81474605663640665</c:v>
                </c:pt>
                <c:pt idx="4952">
                  <c:v>0.81482121125136975</c:v>
                </c:pt>
                <c:pt idx="4953">
                  <c:v>0.81489636586633285</c:v>
                </c:pt>
                <c:pt idx="4954">
                  <c:v>0.81497152048129595</c:v>
                </c:pt>
                <c:pt idx="4955">
                  <c:v>0.8150467699884496</c:v>
                </c:pt>
                <c:pt idx="4956">
                  <c:v>0.81512201949560326</c:v>
                </c:pt>
                <c:pt idx="4957">
                  <c:v>0.81519736389494757</c:v>
                </c:pt>
                <c:pt idx="4958">
                  <c:v>0.81527270829429188</c:v>
                </c:pt>
                <c:pt idx="4959">
                  <c:v>0.81534805269363619</c:v>
                </c:pt>
                <c:pt idx="4960">
                  <c:v>0.81542349198517106</c:v>
                </c:pt>
                <c:pt idx="4961">
                  <c:v>0.81549893127670592</c:v>
                </c:pt>
                <c:pt idx="4962">
                  <c:v>0.81557437056824078</c:v>
                </c:pt>
                <c:pt idx="4963">
                  <c:v>0.8156499047519663</c:v>
                </c:pt>
                <c:pt idx="4964">
                  <c:v>0.81572553382788238</c:v>
                </c:pt>
                <c:pt idx="4965">
                  <c:v>0.81580116290379845</c:v>
                </c:pt>
                <c:pt idx="4966">
                  <c:v>0.81587679197971452</c:v>
                </c:pt>
                <c:pt idx="4967">
                  <c:v>0.81595251594782126</c:v>
                </c:pt>
                <c:pt idx="4968">
                  <c:v>0.81602823991592799</c:v>
                </c:pt>
                <c:pt idx="4969">
                  <c:v>0.81610396388403472</c:v>
                </c:pt>
                <c:pt idx="4970">
                  <c:v>0.81617978274433212</c:v>
                </c:pt>
                <c:pt idx="4971">
                  <c:v>0.81625569649682006</c:v>
                </c:pt>
                <c:pt idx="4972">
                  <c:v>0.81633180003368921</c:v>
                </c:pt>
                <c:pt idx="4973">
                  <c:v>0.81640809335493958</c:v>
                </c:pt>
                <c:pt idx="4974">
                  <c:v>0.81648438667618994</c:v>
                </c:pt>
                <c:pt idx="4975">
                  <c:v>0.81656067999744031</c:v>
                </c:pt>
                <c:pt idx="4976">
                  <c:v>0.81663697331869067</c:v>
                </c:pt>
                <c:pt idx="4977">
                  <c:v>0.8167133615321317</c:v>
                </c:pt>
                <c:pt idx="4978">
                  <c:v>0.81678974974557272</c:v>
                </c:pt>
                <c:pt idx="4979">
                  <c:v>0.81686632774339496</c:v>
                </c:pt>
                <c:pt idx="4980">
                  <c:v>0.8169429057412172</c:v>
                </c:pt>
                <c:pt idx="4981">
                  <c:v>0.81701957863122998</c:v>
                </c:pt>
                <c:pt idx="4982">
                  <c:v>0.81709625152124277</c:v>
                </c:pt>
                <c:pt idx="4983">
                  <c:v>0.81717292441125555</c:v>
                </c:pt>
                <c:pt idx="4984">
                  <c:v>0.81724959730126834</c:v>
                </c:pt>
                <c:pt idx="4985">
                  <c:v>0.81732636508347178</c:v>
                </c:pt>
                <c:pt idx="4986">
                  <c:v>0.81740313286567523</c:v>
                </c:pt>
                <c:pt idx="4987">
                  <c:v>0.81747990064787868</c:v>
                </c:pt>
                <c:pt idx="4988">
                  <c:v>0.81755666843008212</c:v>
                </c:pt>
                <c:pt idx="4989">
                  <c:v>0.81763353110447623</c:v>
                </c:pt>
                <c:pt idx="4990">
                  <c:v>0.81771039377887034</c:v>
                </c:pt>
                <c:pt idx="4991">
                  <c:v>0.81778725645326444</c:v>
                </c:pt>
                <c:pt idx="4992">
                  <c:v>0.8178642140198491</c:v>
                </c:pt>
                <c:pt idx="4993">
                  <c:v>0.81794117158643376</c:v>
                </c:pt>
                <c:pt idx="4994">
                  <c:v>0.81801812915301841</c:v>
                </c:pt>
                <c:pt idx="4995">
                  <c:v>0.81809508671960307</c:v>
                </c:pt>
                <c:pt idx="4996">
                  <c:v>0.81817213917837839</c:v>
                </c:pt>
                <c:pt idx="4997">
                  <c:v>0.81824919163715371</c:v>
                </c:pt>
                <c:pt idx="4998">
                  <c:v>0.81832633898811957</c:v>
                </c:pt>
                <c:pt idx="4999">
                  <c:v>0.81840348633908544</c:v>
                </c:pt>
                <c:pt idx="5000">
                  <c:v>0.81848063369005131</c:v>
                </c:pt>
                <c:pt idx="5001">
                  <c:v>0.81855778104101717</c:v>
                </c:pt>
                <c:pt idx="5002">
                  <c:v>0.81863492839198304</c:v>
                </c:pt>
                <c:pt idx="5003">
                  <c:v>0.81871217063513957</c:v>
                </c:pt>
                <c:pt idx="5004">
                  <c:v>0.8187894128782961</c:v>
                </c:pt>
                <c:pt idx="5005">
                  <c:v>0.81886684490583383</c:v>
                </c:pt>
                <c:pt idx="5006">
                  <c:v>0.81894437182556212</c:v>
                </c:pt>
                <c:pt idx="5007">
                  <c:v>0.81902199363748107</c:v>
                </c:pt>
                <c:pt idx="5008">
                  <c:v>0.81909971034159057</c:v>
                </c:pt>
                <c:pt idx="5009">
                  <c:v>0.81917742704570007</c:v>
                </c:pt>
                <c:pt idx="5010">
                  <c:v>0.81925523864200023</c:v>
                </c:pt>
                <c:pt idx="5011">
                  <c:v>0.81933305023830039</c:v>
                </c:pt>
                <c:pt idx="5012">
                  <c:v>0.81941086183460055</c:v>
                </c:pt>
                <c:pt idx="5013">
                  <c:v>0.81948886321528192</c:v>
                </c:pt>
                <c:pt idx="5014">
                  <c:v>0.81956686459596328</c:v>
                </c:pt>
                <c:pt idx="5015">
                  <c:v>0.81964486597664465</c:v>
                </c:pt>
                <c:pt idx="5016">
                  <c:v>0.81972296224951668</c:v>
                </c:pt>
                <c:pt idx="5017">
                  <c:v>0.81980105852238871</c:v>
                </c:pt>
                <c:pt idx="5018">
                  <c:v>0.81987924968745129</c:v>
                </c:pt>
                <c:pt idx="5019">
                  <c:v>0.81995753574470454</c:v>
                </c:pt>
                <c:pt idx="5020">
                  <c:v>0.82003582180195778</c:v>
                </c:pt>
                <c:pt idx="5021">
                  <c:v>0.82011420275140157</c:v>
                </c:pt>
                <c:pt idx="5022">
                  <c:v>0.82019258370084536</c:v>
                </c:pt>
                <c:pt idx="5023">
                  <c:v>0.82027115443467036</c:v>
                </c:pt>
                <c:pt idx="5024">
                  <c:v>0.82034972516849536</c:v>
                </c:pt>
                <c:pt idx="5025">
                  <c:v>0.82042829590232036</c:v>
                </c:pt>
                <c:pt idx="5026">
                  <c:v>0.82050686663614536</c:v>
                </c:pt>
                <c:pt idx="5027">
                  <c:v>0.82058543736997036</c:v>
                </c:pt>
                <c:pt idx="5028">
                  <c:v>0.82066419788817657</c:v>
                </c:pt>
                <c:pt idx="5029">
                  <c:v>0.82074295840638278</c:v>
                </c:pt>
                <c:pt idx="5030">
                  <c:v>0.82082181381677966</c:v>
                </c:pt>
                <c:pt idx="5031">
                  <c:v>0.82090066922717653</c:v>
                </c:pt>
                <c:pt idx="5032">
                  <c:v>0.82097961952976395</c:v>
                </c:pt>
                <c:pt idx="5033">
                  <c:v>0.82105856983235137</c:v>
                </c:pt>
                <c:pt idx="5034">
                  <c:v>0.82113752013493879</c:v>
                </c:pt>
                <c:pt idx="5035">
                  <c:v>0.82121666022190754</c:v>
                </c:pt>
                <c:pt idx="5036">
                  <c:v>0.82129580030887628</c:v>
                </c:pt>
                <c:pt idx="5037">
                  <c:v>0.82137494039584502</c:v>
                </c:pt>
                <c:pt idx="5038">
                  <c:v>0.82145408048281376</c:v>
                </c:pt>
                <c:pt idx="5039">
                  <c:v>0.82153331546197306</c:v>
                </c:pt>
                <c:pt idx="5040">
                  <c:v>0.82161264533332301</c:v>
                </c:pt>
                <c:pt idx="5041">
                  <c:v>0.82169197520467296</c:v>
                </c:pt>
                <c:pt idx="5042">
                  <c:v>0.82177139996821347</c:v>
                </c:pt>
                <c:pt idx="5043">
                  <c:v>0.82185082473175397</c:v>
                </c:pt>
                <c:pt idx="5044">
                  <c:v>0.82193024949529447</c:v>
                </c:pt>
                <c:pt idx="5045">
                  <c:v>0.82200967425883498</c:v>
                </c:pt>
                <c:pt idx="5046">
                  <c:v>0.82208909902237548</c:v>
                </c:pt>
                <c:pt idx="5047">
                  <c:v>0.82216852378591598</c:v>
                </c:pt>
                <c:pt idx="5048">
                  <c:v>0.82224804344164715</c:v>
                </c:pt>
                <c:pt idx="5049">
                  <c:v>0.82232756309737831</c:v>
                </c:pt>
                <c:pt idx="5050">
                  <c:v>0.82240717764530002</c:v>
                </c:pt>
                <c:pt idx="5051">
                  <c:v>0.82248679219322174</c:v>
                </c:pt>
                <c:pt idx="5052">
                  <c:v>0.82256640674114345</c:v>
                </c:pt>
                <c:pt idx="5053">
                  <c:v>0.82264602128906517</c:v>
                </c:pt>
                <c:pt idx="5054">
                  <c:v>0.82272563583698688</c:v>
                </c:pt>
                <c:pt idx="5055">
                  <c:v>0.82280534527709925</c:v>
                </c:pt>
                <c:pt idx="5056">
                  <c:v>0.82288505471721163</c:v>
                </c:pt>
                <c:pt idx="5057">
                  <c:v>0.82296485904951455</c:v>
                </c:pt>
                <c:pt idx="5058">
                  <c:v>0.82304475827400814</c:v>
                </c:pt>
                <c:pt idx="5059">
                  <c:v>0.82312475239069227</c:v>
                </c:pt>
                <c:pt idx="5060">
                  <c:v>0.82320474650737641</c:v>
                </c:pt>
                <c:pt idx="5061">
                  <c:v>0.82328474062406054</c:v>
                </c:pt>
                <c:pt idx="5062">
                  <c:v>0.82336482963293534</c:v>
                </c:pt>
                <c:pt idx="5063">
                  <c:v>0.82344491864181013</c:v>
                </c:pt>
                <c:pt idx="5064">
                  <c:v>0.82352500765068493</c:v>
                </c:pt>
                <c:pt idx="5065">
                  <c:v>0.82360528644394093</c:v>
                </c:pt>
                <c:pt idx="5066">
                  <c:v>0.82368556523719694</c:v>
                </c:pt>
                <c:pt idx="5067">
                  <c:v>0.82376584403045294</c:v>
                </c:pt>
                <c:pt idx="5068">
                  <c:v>0.82384621771589961</c:v>
                </c:pt>
                <c:pt idx="5069">
                  <c:v>0.82392668629353683</c:v>
                </c:pt>
                <c:pt idx="5070">
                  <c:v>0.8240072497633647</c:v>
                </c:pt>
                <c:pt idx="5071">
                  <c:v>0.82408790812538313</c:v>
                </c:pt>
                <c:pt idx="5072">
                  <c:v>0.82416856648740155</c:v>
                </c:pt>
                <c:pt idx="5073">
                  <c:v>0.82424931974161064</c:v>
                </c:pt>
                <c:pt idx="5074">
                  <c:v>0.82433007299581973</c:v>
                </c:pt>
                <c:pt idx="5075">
                  <c:v>0.82441082625002882</c:v>
                </c:pt>
                <c:pt idx="5076">
                  <c:v>0.8244915795042379</c:v>
                </c:pt>
                <c:pt idx="5077">
                  <c:v>0.82457233275844699</c:v>
                </c:pt>
                <c:pt idx="5078">
                  <c:v>0.82465318090484663</c:v>
                </c:pt>
                <c:pt idx="5079">
                  <c:v>0.82473402905124626</c:v>
                </c:pt>
                <c:pt idx="5080">
                  <c:v>0.82481497208983656</c:v>
                </c:pt>
                <c:pt idx="5081">
                  <c:v>0.82489591512842686</c:v>
                </c:pt>
                <c:pt idx="5082">
                  <c:v>0.82497695305920771</c:v>
                </c:pt>
                <c:pt idx="5083">
                  <c:v>0.82505799098998855</c:v>
                </c:pt>
                <c:pt idx="5084">
                  <c:v>0.82513912381296006</c:v>
                </c:pt>
                <c:pt idx="5085">
                  <c:v>0.82522025663593157</c:v>
                </c:pt>
                <c:pt idx="5086">
                  <c:v>0.82530148435109363</c:v>
                </c:pt>
                <c:pt idx="5087">
                  <c:v>0.82538271206625569</c:v>
                </c:pt>
                <c:pt idx="5088">
                  <c:v>0.8254640346736084</c:v>
                </c:pt>
                <c:pt idx="5089">
                  <c:v>0.82554535728096112</c:v>
                </c:pt>
                <c:pt idx="5090">
                  <c:v>0.82562686967269505</c:v>
                </c:pt>
                <c:pt idx="5091">
                  <c:v>0.82570847695661964</c:v>
                </c:pt>
                <c:pt idx="5092">
                  <c:v>0.82579008424054423</c:v>
                </c:pt>
                <c:pt idx="5093">
                  <c:v>0.82587169152446882</c:v>
                </c:pt>
                <c:pt idx="5094">
                  <c:v>0.82595339370058396</c:v>
                </c:pt>
                <c:pt idx="5095">
                  <c:v>0.8260350958766991</c:v>
                </c:pt>
                <c:pt idx="5096">
                  <c:v>0.8261168929450049</c:v>
                </c:pt>
                <c:pt idx="5097">
                  <c:v>0.8261986900133107</c:v>
                </c:pt>
                <c:pt idx="5098">
                  <c:v>0.82628058197380705</c:v>
                </c:pt>
                <c:pt idx="5099">
                  <c:v>0.8263624739343034</c:v>
                </c:pt>
                <c:pt idx="5100">
                  <c:v>0.82644446078699041</c:v>
                </c:pt>
                <c:pt idx="5101">
                  <c:v>0.82652654253186797</c:v>
                </c:pt>
                <c:pt idx="5102">
                  <c:v>0.82660862427674553</c:v>
                </c:pt>
                <c:pt idx="5103">
                  <c:v>0.82669070602162309</c:v>
                </c:pt>
                <c:pt idx="5104">
                  <c:v>0.82677278776650065</c:v>
                </c:pt>
                <c:pt idx="5105">
                  <c:v>0.82685486951137821</c:v>
                </c:pt>
                <c:pt idx="5106">
                  <c:v>0.82693695125625577</c:v>
                </c:pt>
                <c:pt idx="5107">
                  <c:v>0.82701912789332399</c:v>
                </c:pt>
                <c:pt idx="5108">
                  <c:v>0.82710130453039221</c:v>
                </c:pt>
                <c:pt idx="5109">
                  <c:v>0.82718357605965098</c:v>
                </c:pt>
                <c:pt idx="5110">
                  <c:v>0.82726584758890975</c:v>
                </c:pt>
                <c:pt idx="5111">
                  <c:v>0.82734830890254984</c:v>
                </c:pt>
                <c:pt idx="5112">
                  <c:v>0.82743077021618994</c:v>
                </c:pt>
                <c:pt idx="5113">
                  <c:v>0.82751342131421124</c:v>
                </c:pt>
                <c:pt idx="5114">
                  <c:v>0.82759607241223254</c:v>
                </c:pt>
                <c:pt idx="5115">
                  <c:v>0.82767872351025384</c:v>
                </c:pt>
                <c:pt idx="5116">
                  <c:v>0.82776137460827515</c:v>
                </c:pt>
                <c:pt idx="5117">
                  <c:v>0.827844120598487</c:v>
                </c:pt>
                <c:pt idx="5118">
                  <c:v>0.82792686658869885</c:v>
                </c:pt>
                <c:pt idx="5119">
                  <c:v>0.8280096125789107</c:v>
                </c:pt>
                <c:pt idx="5120">
                  <c:v>0.82809235856912256</c:v>
                </c:pt>
                <c:pt idx="5121">
                  <c:v>0.82817510455933441</c:v>
                </c:pt>
                <c:pt idx="5122">
                  <c:v>0.82825794544173692</c:v>
                </c:pt>
                <c:pt idx="5123">
                  <c:v>0.82834078632413943</c:v>
                </c:pt>
                <c:pt idx="5124">
                  <c:v>0.8284237220987325</c:v>
                </c:pt>
                <c:pt idx="5125">
                  <c:v>0.82850665787332556</c:v>
                </c:pt>
                <c:pt idx="5126">
                  <c:v>0.82858959364791862</c:v>
                </c:pt>
                <c:pt idx="5127">
                  <c:v>0.82867252942251168</c:v>
                </c:pt>
                <c:pt idx="5128">
                  <c:v>0.82875565498148596</c:v>
                </c:pt>
                <c:pt idx="5129">
                  <c:v>0.82883887543265089</c:v>
                </c:pt>
                <c:pt idx="5130">
                  <c:v>0.82892209588381582</c:v>
                </c:pt>
                <c:pt idx="5131">
                  <c:v>0.82900541122717131</c:v>
                </c:pt>
                <c:pt idx="5132">
                  <c:v>0.82908872657052679</c:v>
                </c:pt>
                <c:pt idx="5133">
                  <c:v>0.82917204191388227</c:v>
                </c:pt>
                <c:pt idx="5134">
                  <c:v>0.82925535725723776</c:v>
                </c:pt>
                <c:pt idx="5135">
                  <c:v>0.8293387674927839</c:v>
                </c:pt>
                <c:pt idx="5136">
                  <c:v>0.82942217772833005</c:v>
                </c:pt>
                <c:pt idx="5137">
                  <c:v>0.82950568285606685</c:v>
                </c:pt>
                <c:pt idx="5138">
                  <c:v>0.82958918798380366</c:v>
                </c:pt>
                <c:pt idx="5139">
                  <c:v>0.82967278800373101</c:v>
                </c:pt>
                <c:pt idx="5140">
                  <c:v>0.82975638802365836</c:v>
                </c:pt>
                <c:pt idx="5141">
                  <c:v>0.82984008293577638</c:v>
                </c:pt>
                <c:pt idx="5142">
                  <c:v>0.82992377784789439</c:v>
                </c:pt>
                <c:pt idx="5143">
                  <c:v>0.83000747276001241</c:v>
                </c:pt>
                <c:pt idx="5144">
                  <c:v>0.83009126256432098</c:v>
                </c:pt>
                <c:pt idx="5145">
                  <c:v>0.83017524215301075</c:v>
                </c:pt>
                <c:pt idx="5146">
                  <c:v>0.83025922174170053</c:v>
                </c:pt>
                <c:pt idx="5147">
                  <c:v>0.8303432013303903</c:v>
                </c:pt>
                <c:pt idx="5148">
                  <c:v>0.83042727581127074</c:v>
                </c:pt>
                <c:pt idx="5149">
                  <c:v>0.83051135029215117</c:v>
                </c:pt>
                <c:pt idx="5150">
                  <c:v>0.83059551966522216</c:v>
                </c:pt>
                <c:pt idx="5151">
                  <c:v>0.83067968903829315</c:v>
                </c:pt>
                <c:pt idx="5152">
                  <c:v>0.83076385841136413</c:v>
                </c:pt>
                <c:pt idx="5153">
                  <c:v>0.83084802778443512</c:v>
                </c:pt>
                <c:pt idx="5154">
                  <c:v>0.83093229204969676</c:v>
                </c:pt>
                <c:pt idx="5155">
                  <c:v>0.83101655631495841</c:v>
                </c:pt>
                <c:pt idx="5156">
                  <c:v>0.83110082058022006</c:v>
                </c:pt>
                <c:pt idx="5157">
                  <c:v>0.8311850848454817</c:v>
                </c:pt>
                <c:pt idx="5158">
                  <c:v>0.8312694440029339</c:v>
                </c:pt>
                <c:pt idx="5159">
                  <c:v>0.8313538031603861</c:v>
                </c:pt>
                <c:pt idx="5160">
                  <c:v>0.83143816231783829</c:v>
                </c:pt>
                <c:pt idx="5161">
                  <c:v>0.83152261636748115</c:v>
                </c:pt>
                <c:pt idx="5162">
                  <c:v>0.83160707041712401</c:v>
                </c:pt>
                <c:pt idx="5163">
                  <c:v>0.83169161935895741</c:v>
                </c:pt>
                <c:pt idx="5164">
                  <c:v>0.83177616830079082</c:v>
                </c:pt>
                <c:pt idx="5165">
                  <c:v>0.83186071724262423</c:v>
                </c:pt>
                <c:pt idx="5166">
                  <c:v>0.83194536107664829</c:v>
                </c:pt>
                <c:pt idx="5167">
                  <c:v>0.83203000491067236</c:v>
                </c:pt>
                <c:pt idx="5168">
                  <c:v>0.83211464874469643</c:v>
                </c:pt>
                <c:pt idx="5169">
                  <c:v>0.83219938747091116</c:v>
                </c:pt>
                <c:pt idx="5170">
                  <c:v>0.83228431598150709</c:v>
                </c:pt>
                <c:pt idx="5171">
                  <c:v>0.83236924449210303</c:v>
                </c:pt>
                <c:pt idx="5172">
                  <c:v>0.83245426789488952</c:v>
                </c:pt>
                <c:pt idx="5173">
                  <c:v>0.83253929129767601</c:v>
                </c:pt>
                <c:pt idx="5174">
                  <c:v>0.83262440959265316</c:v>
                </c:pt>
                <c:pt idx="5175">
                  <c:v>0.83270952788763031</c:v>
                </c:pt>
                <c:pt idx="5176">
                  <c:v>0.83279464618260746</c:v>
                </c:pt>
                <c:pt idx="5177">
                  <c:v>0.83287985936977516</c:v>
                </c:pt>
                <c:pt idx="5178">
                  <c:v>0.83296507255694285</c:v>
                </c:pt>
                <c:pt idx="5179">
                  <c:v>0.83305028574411055</c:v>
                </c:pt>
                <c:pt idx="5180">
                  <c:v>0.83313549893127825</c:v>
                </c:pt>
                <c:pt idx="5181">
                  <c:v>0.83322080701063661</c:v>
                </c:pt>
                <c:pt idx="5182">
                  <c:v>0.83330620998218552</c:v>
                </c:pt>
                <c:pt idx="5183">
                  <c:v>0.83339161295373443</c:v>
                </c:pt>
                <c:pt idx="5184">
                  <c:v>0.833477110817474</c:v>
                </c:pt>
                <c:pt idx="5185">
                  <c:v>0.83356260868121357</c:v>
                </c:pt>
                <c:pt idx="5186">
                  <c:v>0.83364810654495314</c:v>
                </c:pt>
                <c:pt idx="5187">
                  <c:v>0.83373369930088326</c:v>
                </c:pt>
                <c:pt idx="5188">
                  <c:v>0.83381938694900404</c:v>
                </c:pt>
                <c:pt idx="5189">
                  <c:v>0.83390507459712482</c:v>
                </c:pt>
                <c:pt idx="5190">
                  <c:v>0.83399085713743626</c:v>
                </c:pt>
                <c:pt idx="5191">
                  <c:v>0.83407673456993825</c:v>
                </c:pt>
                <c:pt idx="5192">
                  <c:v>0.83416261200244024</c:v>
                </c:pt>
                <c:pt idx="5193">
                  <c:v>0.83424848943494223</c:v>
                </c:pt>
                <c:pt idx="5194">
                  <c:v>0.83433446175963488</c:v>
                </c:pt>
                <c:pt idx="5195">
                  <c:v>0.83442052897651808</c:v>
                </c:pt>
                <c:pt idx="5196">
                  <c:v>0.83450659619340128</c:v>
                </c:pt>
                <c:pt idx="5197">
                  <c:v>0.83459266341028449</c:v>
                </c:pt>
                <c:pt idx="5198">
                  <c:v>0.83467882551935835</c:v>
                </c:pt>
                <c:pt idx="5199">
                  <c:v>0.83476498762843221</c:v>
                </c:pt>
                <c:pt idx="5200">
                  <c:v>0.83485124462969662</c:v>
                </c:pt>
                <c:pt idx="5201">
                  <c:v>0.83493759652315169</c:v>
                </c:pt>
                <c:pt idx="5202">
                  <c:v>0.83502404330879731</c:v>
                </c:pt>
                <c:pt idx="5203">
                  <c:v>0.83511049009444294</c:v>
                </c:pt>
                <c:pt idx="5204">
                  <c:v>0.83519693688008856</c:v>
                </c:pt>
                <c:pt idx="5205">
                  <c:v>0.83528347855792484</c:v>
                </c:pt>
                <c:pt idx="5206">
                  <c:v>0.83537002023576112</c:v>
                </c:pt>
                <c:pt idx="5207">
                  <c:v>0.83545656191359741</c:v>
                </c:pt>
                <c:pt idx="5208">
                  <c:v>0.83554310359143369</c:v>
                </c:pt>
                <c:pt idx="5209">
                  <c:v>0.83562974016146052</c:v>
                </c:pt>
                <c:pt idx="5210">
                  <c:v>0.83571637673148735</c:v>
                </c:pt>
                <c:pt idx="5211">
                  <c:v>0.83580301330151419</c:v>
                </c:pt>
                <c:pt idx="5212">
                  <c:v>0.83588964987154102</c:v>
                </c:pt>
                <c:pt idx="5213">
                  <c:v>0.83597638133375851</c:v>
                </c:pt>
                <c:pt idx="5214">
                  <c:v>0.83606320768816655</c:v>
                </c:pt>
                <c:pt idx="5215">
                  <c:v>0.83615012893476526</c:v>
                </c:pt>
                <c:pt idx="5216">
                  <c:v>0.83623714507355462</c:v>
                </c:pt>
                <c:pt idx="5217">
                  <c:v>0.83632416121234399</c:v>
                </c:pt>
                <c:pt idx="5218">
                  <c:v>0.8364112722433239</c:v>
                </c:pt>
                <c:pt idx="5219">
                  <c:v>0.83649838327430381</c:v>
                </c:pt>
                <c:pt idx="5220">
                  <c:v>0.83658558919747439</c:v>
                </c:pt>
                <c:pt idx="5221">
                  <c:v>0.83667307979721672</c:v>
                </c:pt>
                <c:pt idx="5222">
                  <c:v>0.83676066528914972</c:v>
                </c:pt>
                <c:pt idx="5223">
                  <c:v>0.83684834567327326</c:v>
                </c:pt>
                <c:pt idx="5224">
                  <c:v>0.83693602605739681</c:v>
                </c:pt>
                <c:pt idx="5225">
                  <c:v>0.83702380133371102</c:v>
                </c:pt>
                <c:pt idx="5226">
                  <c:v>0.83711167150221577</c:v>
                </c:pt>
                <c:pt idx="5227">
                  <c:v>0.83719954167072053</c:v>
                </c:pt>
                <c:pt idx="5228">
                  <c:v>0.8372876016236066</c:v>
                </c:pt>
                <c:pt idx="5229">
                  <c:v>0.83737566157649268</c:v>
                </c:pt>
                <c:pt idx="5230">
                  <c:v>0.83746381642156931</c:v>
                </c:pt>
                <c:pt idx="5231">
                  <c:v>0.83755197126664593</c:v>
                </c:pt>
                <c:pt idx="5232">
                  <c:v>0.83764022100391322</c:v>
                </c:pt>
                <c:pt idx="5233">
                  <c:v>0.83772847074118051</c:v>
                </c:pt>
                <c:pt idx="5234">
                  <c:v>0.83781681537063835</c:v>
                </c:pt>
                <c:pt idx="5235">
                  <c:v>0.83790516000009618</c:v>
                </c:pt>
                <c:pt idx="5236">
                  <c:v>0.83799359952174468</c:v>
                </c:pt>
                <c:pt idx="5237">
                  <c:v>0.83808203904339318</c:v>
                </c:pt>
                <c:pt idx="5238">
                  <c:v>0.83817047856504168</c:v>
                </c:pt>
                <c:pt idx="5239">
                  <c:v>0.83825910787107138</c:v>
                </c:pt>
                <c:pt idx="5240">
                  <c:v>0.83834773717710109</c:v>
                </c:pt>
                <c:pt idx="5241">
                  <c:v>0.83843646137532135</c:v>
                </c:pt>
                <c:pt idx="5242">
                  <c:v>0.83852518557354161</c:v>
                </c:pt>
                <c:pt idx="5243">
                  <c:v>0.83861400466395253</c:v>
                </c:pt>
                <c:pt idx="5244">
                  <c:v>0.838702918646554</c:v>
                </c:pt>
                <c:pt idx="5245">
                  <c:v>0.83879183262915546</c:v>
                </c:pt>
                <c:pt idx="5246">
                  <c:v>0.83888074661175693</c:v>
                </c:pt>
                <c:pt idx="5247">
                  <c:v>0.83896975548654906</c:v>
                </c:pt>
                <c:pt idx="5248">
                  <c:v>0.8390589541457224</c:v>
                </c:pt>
                <c:pt idx="5249">
                  <c:v>0.8391482476970864</c:v>
                </c:pt>
                <c:pt idx="5250">
                  <c:v>0.8392375412484504</c:v>
                </c:pt>
                <c:pt idx="5251">
                  <c:v>0.8393268347998144</c:v>
                </c:pt>
                <c:pt idx="5252">
                  <c:v>0.83941622324336895</c:v>
                </c:pt>
                <c:pt idx="5253">
                  <c:v>0.8395056116869235</c:v>
                </c:pt>
                <c:pt idx="5254">
                  <c:v>0.83959500013047805</c:v>
                </c:pt>
                <c:pt idx="5255">
                  <c:v>0.83968448346622326</c:v>
                </c:pt>
                <c:pt idx="5256">
                  <c:v>0.83977396680196847</c:v>
                </c:pt>
                <c:pt idx="5257">
                  <c:v>0.83986354502990423</c:v>
                </c:pt>
                <c:pt idx="5258">
                  <c:v>0.83995321815003066</c:v>
                </c:pt>
                <c:pt idx="5259">
                  <c:v>0.84004298616234763</c:v>
                </c:pt>
                <c:pt idx="5260">
                  <c:v>0.8401327541746646</c:v>
                </c:pt>
                <c:pt idx="5261">
                  <c:v>0.84022261707917223</c:v>
                </c:pt>
                <c:pt idx="5262">
                  <c:v>0.84031257487587041</c:v>
                </c:pt>
                <c:pt idx="5263">
                  <c:v>0.84040262756475925</c:v>
                </c:pt>
                <c:pt idx="5264">
                  <c:v>0.84049277514583864</c:v>
                </c:pt>
                <c:pt idx="5265">
                  <c:v>0.8405830176191087</c:v>
                </c:pt>
                <c:pt idx="5266">
                  <c:v>0.84067326009237875</c:v>
                </c:pt>
                <c:pt idx="5267">
                  <c:v>0.8407635025656488</c:v>
                </c:pt>
                <c:pt idx="5268">
                  <c:v>0.84085383993110951</c:v>
                </c:pt>
                <c:pt idx="5269">
                  <c:v>0.84094417729657023</c:v>
                </c:pt>
                <c:pt idx="5270">
                  <c:v>0.84103460955422149</c:v>
                </c:pt>
                <c:pt idx="5271">
                  <c:v>0.84112513670406341</c:v>
                </c:pt>
                <c:pt idx="5272">
                  <c:v>0.84121566385390534</c:v>
                </c:pt>
                <c:pt idx="5273">
                  <c:v>0.84130619100374726</c:v>
                </c:pt>
                <c:pt idx="5274">
                  <c:v>0.84139681304577973</c:v>
                </c:pt>
                <c:pt idx="5275">
                  <c:v>0.84148752998000287</c:v>
                </c:pt>
                <c:pt idx="5276">
                  <c:v>0.841578246914226</c:v>
                </c:pt>
                <c:pt idx="5277">
                  <c:v>0.84166905874063969</c:v>
                </c:pt>
                <c:pt idx="5278">
                  <c:v>0.84175987056705337</c:v>
                </c:pt>
                <c:pt idx="5279">
                  <c:v>0.84185068239346705</c:v>
                </c:pt>
                <c:pt idx="5280">
                  <c:v>0.84194149421988074</c:v>
                </c:pt>
                <c:pt idx="5281">
                  <c:v>0.84203240093848508</c:v>
                </c:pt>
                <c:pt idx="5282">
                  <c:v>0.84212330765708943</c:v>
                </c:pt>
                <c:pt idx="5283">
                  <c:v>0.84221440416007498</c:v>
                </c:pt>
                <c:pt idx="5284">
                  <c:v>0.84230550066306054</c:v>
                </c:pt>
                <c:pt idx="5285">
                  <c:v>0.84239659716604609</c:v>
                </c:pt>
                <c:pt idx="5286">
                  <c:v>0.84248769366903165</c:v>
                </c:pt>
                <c:pt idx="5287">
                  <c:v>0.84257888506420775</c:v>
                </c:pt>
                <c:pt idx="5288">
                  <c:v>0.84267017135157452</c:v>
                </c:pt>
                <c:pt idx="5289">
                  <c:v>0.84276155253113194</c:v>
                </c:pt>
                <c:pt idx="5290">
                  <c:v>0.84285293371068937</c:v>
                </c:pt>
                <c:pt idx="5291">
                  <c:v>0.84294440978243734</c:v>
                </c:pt>
                <c:pt idx="5292">
                  <c:v>0.84303588585418532</c:v>
                </c:pt>
                <c:pt idx="5293">
                  <c:v>0.84312745681812395</c:v>
                </c:pt>
                <c:pt idx="5294">
                  <c:v>0.84321902778206259</c:v>
                </c:pt>
                <c:pt idx="5295">
                  <c:v>0.84331059874600123</c:v>
                </c:pt>
                <c:pt idx="5296">
                  <c:v>0.84340226460213041</c:v>
                </c:pt>
                <c:pt idx="5297">
                  <c:v>0.8434939304582596</c:v>
                </c:pt>
                <c:pt idx="5298">
                  <c:v>0.84358569120657945</c:v>
                </c:pt>
                <c:pt idx="5299">
                  <c:v>0.84367745195489929</c:v>
                </c:pt>
                <c:pt idx="5300">
                  <c:v>0.84376930759540969</c:v>
                </c:pt>
                <c:pt idx="5301">
                  <c:v>0.84386116323592009</c:v>
                </c:pt>
                <c:pt idx="5302">
                  <c:v>0.84395301887643048</c:v>
                </c:pt>
                <c:pt idx="5303">
                  <c:v>0.84404487451694088</c:v>
                </c:pt>
                <c:pt idx="5304">
                  <c:v>0.84413682504964194</c:v>
                </c:pt>
                <c:pt idx="5305">
                  <c:v>0.8442289653667242</c:v>
                </c:pt>
                <c:pt idx="5306">
                  <c:v>0.84432120057599702</c:v>
                </c:pt>
                <c:pt idx="5307">
                  <c:v>0.84441343578526984</c:v>
                </c:pt>
                <c:pt idx="5308">
                  <c:v>0.84450567099454266</c:v>
                </c:pt>
                <c:pt idx="5309">
                  <c:v>0.84459800109600613</c:v>
                </c:pt>
                <c:pt idx="5310">
                  <c:v>0.84469042608966027</c:v>
                </c:pt>
                <c:pt idx="5311">
                  <c:v>0.84478285108331441</c:v>
                </c:pt>
                <c:pt idx="5312">
                  <c:v>0.8448753709691591</c:v>
                </c:pt>
                <c:pt idx="5313">
                  <c:v>0.84496789085500379</c:v>
                </c:pt>
                <c:pt idx="5314">
                  <c:v>0.84506041074084848</c:v>
                </c:pt>
                <c:pt idx="5315">
                  <c:v>0.84515302551888383</c:v>
                </c:pt>
                <c:pt idx="5316">
                  <c:v>0.84524573518910973</c:v>
                </c:pt>
                <c:pt idx="5317">
                  <c:v>0.84533853975152629</c:v>
                </c:pt>
                <c:pt idx="5318">
                  <c:v>0.84543134431394285</c:v>
                </c:pt>
                <c:pt idx="5319">
                  <c:v>0.84552424376854995</c:v>
                </c:pt>
                <c:pt idx="5320">
                  <c:v>0.84561714322315706</c:v>
                </c:pt>
                <c:pt idx="5321">
                  <c:v>0.84571013756995483</c:v>
                </c:pt>
                <c:pt idx="5322">
                  <c:v>0.84580322680894315</c:v>
                </c:pt>
                <c:pt idx="5323">
                  <c:v>0.84589631604793147</c:v>
                </c:pt>
                <c:pt idx="5324">
                  <c:v>0.84598950017911045</c:v>
                </c:pt>
                <c:pt idx="5325">
                  <c:v>0.84608277920247998</c:v>
                </c:pt>
                <c:pt idx="5326">
                  <c:v>0.84617605822584951</c:v>
                </c:pt>
                <c:pt idx="5327">
                  <c:v>0.84626943214140971</c:v>
                </c:pt>
                <c:pt idx="5328">
                  <c:v>0.8463628060569699</c:v>
                </c:pt>
                <c:pt idx="5329">
                  <c:v>0.8464563697569113</c:v>
                </c:pt>
                <c:pt idx="5330">
                  <c:v>0.84655012324123391</c:v>
                </c:pt>
                <c:pt idx="5331">
                  <c:v>0.84664397161774718</c:v>
                </c:pt>
                <c:pt idx="5332">
                  <c:v>0.846737914886451</c:v>
                </c:pt>
                <c:pt idx="5333">
                  <c:v>0.84683185815515483</c:v>
                </c:pt>
                <c:pt idx="5334">
                  <c:v>0.84692599120823986</c:v>
                </c:pt>
                <c:pt idx="5335">
                  <c:v>0.84702012426132489</c:v>
                </c:pt>
                <c:pt idx="5336">
                  <c:v>0.84711425731440992</c:v>
                </c:pt>
                <c:pt idx="5337">
                  <c:v>0.84720848525968562</c:v>
                </c:pt>
                <c:pt idx="5338">
                  <c:v>0.84730299788153307</c:v>
                </c:pt>
                <c:pt idx="5339">
                  <c:v>0.84739751050338052</c:v>
                </c:pt>
                <c:pt idx="5340">
                  <c:v>0.8474922129096093</c:v>
                </c:pt>
                <c:pt idx="5341">
                  <c:v>0.84758701020802862</c:v>
                </c:pt>
                <c:pt idx="5342">
                  <c:v>0.84768180750644795</c:v>
                </c:pt>
                <c:pt idx="5343">
                  <c:v>0.84777669969705793</c:v>
                </c:pt>
                <c:pt idx="5344">
                  <c:v>0.84787168677985847</c:v>
                </c:pt>
                <c:pt idx="5345">
                  <c:v>0.847966673862659</c:v>
                </c:pt>
                <c:pt idx="5346">
                  <c:v>0.8480617558376502</c:v>
                </c:pt>
                <c:pt idx="5347">
                  <c:v>0.84815693270483195</c:v>
                </c:pt>
                <c:pt idx="5348">
                  <c:v>0.84825210957201369</c:v>
                </c:pt>
                <c:pt idx="5349">
                  <c:v>0.8483473813313861</c:v>
                </c:pt>
                <c:pt idx="5350">
                  <c:v>0.84844274798294905</c:v>
                </c:pt>
                <c:pt idx="5351">
                  <c:v>0.84853820952670267</c:v>
                </c:pt>
                <c:pt idx="5352">
                  <c:v>0.84863367107045629</c:v>
                </c:pt>
                <c:pt idx="5353">
                  <c:v>0.84872922750640045</c:v>
                </c:pt>
                <c:pt idx="5354">
                  <c:v>0.84882497372672594</c:v>
                </c:pt>
                <c:pt idx="5355">
                  <c:v>0.84892081483924198</c:v>
                </c:pt>
                <c:pt idx="5356">
                  <c:v>0.84901675084394868</c:v>
                </c:pt>
                <c:pt idx="5357">
                  <c:v>0.84911278174084592</c:v>
                </c:pt>
                <c:pt idx="5358">
                  <c:v>0.84920881263774317</c:v>
                </c:pt>
                <c:pt idx="5359">
                  <c:v>0.84930493842683108</c:v>
                </c:pt>
                <c:pt idx="5360">
                  <c:v>0.8494012540003002</c:v>
                </c:pt>
                <c:pt idx="5361">
                  <c:v>0.84949766446595987</c:v>
                </c:pt>
                <c:pt idx="5362">
                  <c:v>0.8495941698238102</c:v>
                </c:pt>
                <c:pt idx="5363">
                  <c:v>0.84969067518166053</c:v>
                </c:pt>
                <c:pt idx="5364">
                  <c:v>0.84978727543170141</c:v>
                </c:pt>
                <c:pt idx="5365">
                  <c:v>0.84988387568174228</c:v>
                </c:pt>
                <c:pt idx="5366">
                  <c:v>0.84998047593178316</c:v>
                </c:pt>
                <c:pt idx="5367">
                  <c:v>0.8500771710740147</c:v>
                </c:pt>
                <c:pt idx="5368">
                  <c:v>0.85017386621624624</c:v>
                </c:pt>
                <c:pt idx="5369">
                  <c:v>0.85027065625066833</c:v>
                </c:pt>
                <c:pt idx="5370">
                  <c:v>0.85036744628509042</c:v>
                </c:pt>
                <c:pt idx="5371">
                  <c:v>0.85046423631951251</c:v>
                </c:pt>
                <c:pt idx="5372">
                  <c:v>0.85056121613831592</c:v>
                </c:pt>
                <c:pt idx="5373">
                  <c:v>0.85065829084930988</c:v>
                </c:pt>
                <c:pt idx="5374">
                  <c:v>0.85075546045249451</c:v>
                </c:pt>
                <c:pt idx="5375">
                  <c:v>0.85085281984006034</c:v>
                </c:pt>
                <c:pt idx="5376">
                  <c:v>0.85095017922762617</c:v>
                </c:pt>
                <c:pt idx="5377">
                  <c:v>0.851047538615192</c:v>
                </c:pt>
                <c:pt idx="5378">
                  <c:v>0.85114499289494838</c:v>
                </c:pt>
                <c:pt idx="5379">
                  <c:v>0.85124292163565785</c:v>
                </c:pt>
                <c:pt idx="5380">
                  <c:v>0.85134094526855797</c:v>
                </c:pt>
                <c:pt idx="5381">
                  <c:v>0.85143896890145809</c:v>
                </c:pt>
                <c:pt idx="5382">
                  <c:v>0.85153708742654877</c:v>
                </c:pt>
                <c:pt idx="5383">
                  <c:v>0.85163520595163944</c:v>
                </c:pt>
                <c:pt idx="5384">
                  <c:v>0.85173332447673011</c:v>
                </c:pt>
                <c:pt idx="5385">
                  <c:v>0.85183153789401145</c:v>
                </c:pt>
                <c:pt idx="5386">
                  <c:v>0.85192984620348333</c:v>
                </c:pt>
                <c:pt idx="5387">
                  <c:v>0.85202824940514588</c:v>
                </c:pt>
                <c:pt idx="5388">
                  <c:v>0.85212674749899897</c:v>
                </c:pt>
                <c:pt idx="5389">
                  <c:v>0.85222543537723328</c:v>
                </c:pt>
                <c:pt idx="5390">
                  <c:v>0.85232412325546758</c:v>
                </c:pt>
                <c:pt idx="5391">
                  <c:v>0.85242281113370189</c:v>
                </c:pt>
                <c:pt idx="5392">
                  <c:v>0.85252159390412685</c:v>
                </c:pt>
                <c:pt idx="5393">
                  <c:v>0.85262037667455182</c:v>
                </c:pt>
                <c:pt idx="5394">
                  <c:v>0.85271925433716733</c:v>
                </c:pt>
                <c:pt idx="5395">
                  <c:v>0.85281813199978285</c:v>
                </c:pt>
                <c:pt idx="5396">
                  <c:v>0.85291700966239836</c:v>
                </c:pt>
                <c:pt idx="5397">
                  <c:v>0.85301598221720454</c:v>
                </c:pt>
                <c:pt idx="5398">
                  <c:v>0.85311495477201071</c:v>
                </c:pt>
                <c:pt idx="5399">
                  <c:v>0.85321392732681689</c:v>
                </c:pt>
                <c:pt idx="5400">
                  <c:v>0.85331299477381362</c:v>
                </c:pt>
                <c:pt idx="5401">
                  <c:v>0.85341206222081034</c:v>
                </c:pt>
                <c:pt idx="5402">
                  <c:v>0.85351112966780707</c:v>
                </c:pt>
                <c:pt idx="5403">
                  <c:v>0.85361038689918511</c:v>
                </c:pt>
                <c:pt idx="5404">
                  <c:v>0.85370973902275371</c:v>
                </c:pt>
                <c:pt idx="5405">
                  <c:v>0.85380909114632231</c:v>
                </c:pt>
                <c:pt idx="5406">
                  <c:v>0.85390853816208157</c:v>
                </c:pt>
                <c:pt idx="5407">
                  <c:v>0.85400808007003137</c:v>
                </c:pt>
                <c:pt idx="5408">
                  <c:v>0.85410762197798118</c:v>
                </c:pt>
                <c:pt idx="5409">
                  <c:v>0.85420716388593099</c:v>
                </c:pt>
                <c:pt idx="5410">
                  <c:v>0.854306895578262</c:v>
                </c:pt>
                <c:pt idx="5411">
                  <c:v>0.85440662727059302</c:v>
                </c:pt>
                <c:pt idx="5412">
                  <c:v>0.85450635896292404</c:v>
                </c:pt>
                <c:pt idx="5413">
                  <c:v>0.85460609065525506</c:v>
                </c:pt>
                <c:pt idx="5414">
                  <c:v>0.85470591723977674</c:v>
                </c:pt>
                <c:pt idx="5415">
                  <c:v>0.85480593360867962</c:v>
                </c:pt>
                <c:pt idx="5416">
                  <c:v>0.85490604486977306</c:v>
                </c:pt>
                <c:pt idx="5417">
                  <c:v>0.85500625102305716</c:v>
                </c:pt>
                <c:pt idx="5418">
                  <c:v>0.85510655206853192</c:v>
                </c:pt>
                <c:pt idx="5419">
                  <c:v>0.85520694800619723</c:v>
                </c:pt>
                <c:pt idx="5420">
                  <c:v>0.85530734394386254</c:v>
                </c:pt>
                <c:pt idx="5421">
                  <c:v>0.85540792966590906</c:v>
                </c:pt>
                <c:pt idx="5422">
                  <c:v>0.85550880006452745</c:v>
                </c:pt>
                <c:pt idx="5423">
                  <c:v>0.85560976535533639</c:v>
                </c:pt>
                <c:pt idx="5424">
                  <c:v>0.855710825538336</c:v>
                </c:pt>
                <c:pt idx="5425">
                  <c:v>0.85581207550571681</c:v>
                </c:pt>
                <c:pt idx="5426">
                  <c:v>0.85591332547309762</c:v>
                </c:pt>
                <c:pt idx="5427">
                  <c:v>0.85601457544047843</c:v>
                </c:pt>
                <c:pt idx="5428">
                  <c:v>0.85611582540785924</c:v>
                </c:pt>
                <c:pt idx="5429">
                  <c:v>0.85621707537524006</c:v>
                </c:pt>
                <c:pt idx="5430">
                  <c:v>0.85631851512700208</c:v>
                </c:pt>
                <c:pt idx="5431">
                  <c:v>0.8564199548787641</c:v>
                </c:pt>
                <c:pt idx="5432">
                  <c:v>0.85652148952271678</c:v>
                </c:pt>
                <c:pt idx="5433">
                  <c:v>0.85662311905886002</c:v>
                </c:pt>
                <c:pt idx="5434">
                  <c:v>0.85672503327157512</c:v>
                </c:pt>
                <c:pt idx="5435">
                  <c:v>0.85682704237648077</c:v>
                </c:pt>
                <c:pt idx="5436">
                  <c:v>0.85692905148138643</c:v>
                </c:pt>
                <c:pt idx="5437">
                  <c:v>0.85703115547848274</c:v>
                </c:pt>
                <c:pt idx="5438">
                  <c:v>0.85713325947557906</c:v>
                </c:pt>
                <c:pt idx="5439">
                  <c:v>0.85723536347267537</c:v>
                </c:pt>
                <c:pt idx="5440">
                  <c:v>0.85733756236196224</c:v>
                </c:pt>
                <c:pt idx="5441">
                  <c:v>0.8574397612512491</c:v>
                </c:pt>
                <c:pt idx="5442">
                  <c:v>0.85754196014053596</c:v>
                </c:pt>
                <c:pt idx="5443">
                  <c:v>0.85764425392201349</c:v>
                </c:pt>
                <c:pt idx="5444">
                  <c:v>0.85774654770349101</c:v>
                </c:pt>
                <c:pt idx="5445">
                  <c:v>0.85784912616154041</c:v>
                </c:pt>
                <c:pt idx="5446">
                  <c:v>0.85795179951178036</c:v>
                </c:pt>
                <c:pt idx="5447">
                  <c:v>0.8580544728620203</c:v>
                </c:pt>
                <c:pt idx="5448">
                  <c:v>0.85815714621226025</c:v>
                </c:pt>
                <c:pt idx="5449">
                  <c:v>0.8582600093468814</c:v>
                </c:pt>
                <c:pt idx="5450">
                  <c:v>0.85836296737369322</c:v>
                </c:pt>
                <c:pt idx="5451">
                  <c:v>0.85846602029269559</c:v>
                </c:pt>
                <c:pt idx="5452">
                  <c:v>0.85856926299607916</c:v>
                </c:pt>
                <c:pt idx="5453">
                  <c:v>0.8586726005916534</c:v>
                </c:pt>
                <c:pt idx="5454">
                  <c:v>0.85877593818722764</c:v>
                </c:pt>
                <c:pt idx="5455">
                  <c:v>0.85887937067499243</c:v>
                </c:pt>
                <c:pt idx="5456">
                  <c:v>0.85898280316275721</c:v>
                </c:pt>
                <c:pt idx="5457">
                  <c:v>0.85908633054271266</c:v>
                </c:pt>
                <c:pt idx="5458">
                  <c:v>0.85918995281485877</c:v>
                </c:pt>
                <c:pt idx="5459">
                  <c:v>0.85929366997919543</c:v>
                </c:pt>
                <c:pt idx="5460">
                  <c:v>0.8593975769279133</c:v>
                </c:pt>
                <c:pt idx="5461">
                  <c:v>0.85950157876882183</c:v>
                </c:pt>
                <c:pt idx="5462">
                  <c:v>0.85960567550192091</c:v>
                </c:pt>
                <c:pt idx="5463">
                  <c:v>0.85970977223501999</c:v>
                </c:pt>
                <c:pt idx="5464">
                  <c:v>0.85981396386030973</c:v>
                </c:pt>
                <c:pt idx="5465">
                  <c:v>0.85991834526998068</c:v>
                </c:pt>
                <c:pt idx="5466">
                  <c:v>0.86002272667965163</c:v>
                </c:pt>
                <c:pt idx="5467">
                  <c:v>0.86012720298151313</c:v>
                </c:pt>
                <c:pt idx="5468">
                  <c:v>0.86023186906775595</c:v>
                </c:pt>
                <c:pt idx="5469">
                  <c:v>0.86033653515399877</c:v>
                </c:pt>
                <c:pt idx="5470">
                  <c:v>0.86044120124024159</c:v>
                </c:pt>
                <c:pt idx="5471">
                  <c:v>0.86054596221867496</c:v>
                </c:pt>
                <c:pt idx="5472">
                  <c:v>0.860650818089299</c:v>
                </c:pt>
                <c:pt idx="5473">
                  <c:v>0.86075586374430424</c:v>
                </c:pt>
                <c:pt idx="5474">
                  <c:v>0.86086090939930948</c:v>
                </c:pt>
                <c:pt idx="5475">
                  <c:v>0.86096614483869593</c:v>
                </c:pt>
                <c:pt idx="5476">
                  <c:v>0.86107166495465415</c:v>
                </c:pt>
                <c:pt idx="5477">
                  <c:v>0.86117718507061236</c:v>
                </c:pt>
                <c:pt idx="5478">
                  <c:v>0.86128280007876123</c:v>
                </c:pt>
                <c:pt idx="5479">
                  <c:v>0.86138841508691011</c:v>
                </c:pt>
                <c:pt idx="5480">
                  <c:v>0.86149412498724953</c:v>
                </c:pt>
                <c:pt idx="5481">
                  <c:v>0.86159983488758896</c:v>
                </c:pt>
                <c:pt idx="5482">
                  <c:v>0.86170563968011904</c:v>
                </c:pt>
                <c:pt idx="5483">
                  <c:v>0.86181153936483978</c:v>
                </c:pt>
                <c:pt idx="5484">
                  <c:v>0.86191753394175108</c:v>
                </c:pt>
                <c:pt idx="5485">
                  <c:v>0.86202362341085303</c:v>
                </c:pt>
                <c:pt idx="5486">
                  <c:v>0.86212971287995499</c:v>
                </c:pt>
                <c:pt idx="5487">
                  <c:v>0.86223580234905695</c:v>
                </c:pt>
                <c:pt idx="5488">
                  <c:v>0.8623418918181589</c:v>
                </c:pt>
                <c:pt idx="5489">
                  <c:v>0.86244807617945141</c:v>
                </c:pt>
                <c:pt idx="5490">
                  <c:v>0.86255435543293457</c:v>
                </c:pt>
                <c:pt idx="5491">
                  <c:v>0.86266072957860829</c:v>
                </c:pt>
                <c:pt idx="5492">
                  <c:v>0.862767103724282</c:v>
                </c:pt>
                <c:pt idx="5493">
                  <c:v>0.86287357276214638</c:v>
                </c:pt>
                <c:pt idx="5494">
                  <c:v>0.86298023158439197</c:v>
                </c:pt>
                <c:pt idx="5495">
                  <c:v>0.86308708019101876</c:v>
                </c:pt>
                <c:pt idx="5496">
                  <c:v>0.86319392879764556</c:v>
                </c:pt>
                <c:pt idx="5497">
                  <c:v>0.86330096718865357</c:v>
                </c:pt>
                <c:pt idx="5498">
                  <c:v>0.86340800557966157</c:v>
                </c:pt>
                <c:pt idx="5499">
                  <c:v>0.86351504397066958</c:v>
                </c:pt>
                <c:pt idx="5500">
                  <c:v>0.86362217725386825</c:v>
                </c:pt>
                <c:pt idx="5501">
                  <c:v>0.86372931053706692</c:v>
                </c:pt>
                <c:pt idx="5502">
                  <c:v>0.86383644382026559</c:v>
                </c:pt>
                <c:pt idx="5503">
                  <c:v>0.86394357710346426</c:v>
                </c:pt>
                <c:pt idx="5504">
                  <c:v>0.86405080527885347</c:v>
                </c:pt>
                <c:pt idx="5505">
                  <c:v>0.86415803345424269</c:v>
                </c:pt>
                <c:pt idx="5506">
                  <c:v>0.86426535652182257</c:v>
                </c:pt>
                <c:pt idx="5507">
                  <c:v>0.864372774481593</c:v>
                </c:pt>
                <c:pt idx="5508">
                  <c:v>0.86448019244136343</c:v>
                </c:pt>
                <c:pt idx="5509">
                  <c:v>0.86458770529332452</c:v>
                </c:pt>
                <c:pt idx="5510">
                  <c:v>0.86469531303747615</c:v>
                </c:pt>
                <c:pt idx="5511">
                  <c:v>0.86480292078162779</c:v>
                </c:pt>
                <c:pt idx="5512">
                  <c:v>0.86491062341797009</c:v>
                </c:pt>
                <c:pt idx="5513">
                  <c:v>0.86501832605431239</c:v>
                </c:pt>
                <c:pt idx="5514">
                  <c:v>0.86512631336722656</c:v>
                </c:pt>
                <c:pt idx="5515">
                  <c:v>0.86523430068014073</c:v>
                </c:pt>
                <c:pt idx="5516">
                  <c:v>0.86534238288524545</c:v>
                </c:pt>
                <c:pt idx="5517">
                  <c:v>0.86545046509035017</c:v>
                </c:pt>
                <c:pt idx="5518">
                  <c:v>0.86555864218764555</c:v>
                </c:pt>
                <c:pt idx="5519">
                  <c:v>0.86566691417713149</c:v>
                </c:pt>
                <c:pt idx="5520">
                  <c:v>0.86577518616661742</c:v>
                </c:pt>
                <c:pt idx="5521">
                  <c:v>0.86588355304829401</c:v>
                </c:pt>
                <c:pt idx="5522">
                  <c:v>0.8659919199299706</c:v>
                </c:pt>
                <c:pt idx="5523">
                  <c:v>0.86610028681164719</c:v>
                </c:pt>
                <c:pt idx="5524">
                  <c:v>0.86620884347770499</c:v>
                </c:pt>
                <c:pt idx="5525">
                  <c:v>0.86631749503595334</c:v>
                </c:pt>
                <c:pt idx="5526">
                  <c:v>0.86642624148639236</c:v>
                </c:pt>
                <c:pt idx="5527">
                  <c:v>0.86653508282902192</c:v>
                </c:pt>
                <c:pt idx="5528">
                  <c:v>0.86664392417165148</c:v>
                </c:pt>
                <c:pt idx="5529">
                  <c:v>0.86675276551428104</c:v>
                </c:pt>
                <c:pt idx="5530">
                  <c:v>0.86686170174910127</c:v>
                </c:pt>
                <c:pt idx="5531">
                  <c:v>0.86697063798392149</c:v>
                </c:pt>
                <c:pt idx="5532">
                  <c:v>0.86707976400312292</c:v>
                </c:pt>
                <c:pt idx="5533">
                  <c:v>0.86718889002232435</c:v>
                </c:pt>
                <c:pt idx="5534">
                  <c:v>0.86729811093371645</c:v>
                </c:pt>
                <c:pt idx="5535">
                  <c:v>0.86740733184510854</c:v>
                </c:pt>
                <c:pt idx="5536">
                  <c:v>0.86751674254088185</c:v>
                </c:pt>
                <c:pt idx="5537">
                  <c:v>0.8676262481288457</c:v>
                </c:pt>
                <c:pt idx="5538">
                  <c:v>0.86773603839338143</c:v>
                </c:pt>
                <c:pt idx="5539">
                  <c:v>0.8678459235501077</c:v>
                </c:pt>
                <c:pt idx="5540">
                  <c:v>0.86795580870683398</c:v>
                </c:pt>
                <c:pt idx="5541">
                  <c:v>0.86806578875575091</c:v>
                </c:pt>
                <c:pt idx="5542">
                  <c:v>0.86817576880466785</c:v>
                </c:pt>
                <c:pt idx="5543">
                  <c:v>0.86828593863796599</c:v>
                </c:pt>
                <c:pt idx="5544">
                  <c:v>0.86839648804002656</c:v>
                </c:pt>
                <c:pt idx="5545">
                  <c:v>0.868507322118659</c:v>
                </c:pt>
                <c:pt idx="5546">
                  <c:v>0.86861815619729144</c:v>
                </c:pt>
                <c:pt idx="5547">
                  <c:v>0.86872908516811442</c:v>
                </c:pt>
                <c:pt idx="5548">
                  <c:v>0.86884020392331862</c:v>
                </c:pt>
                <c:pt idx="5549">
                  <c:v>0.86895160735509469</c:v>
                </c:pt>
                <c:pt idx="5550">
                  <c:v>0.86906320057125197</c:v>
                </c:pt>
                <c:pt idx="5551">
                  <c:v>0.86917507846398112</c:v>
                </c:pt>
                <c:pt idx="5552">
                  <c:v>0.86928705124890082</c:v>
                </c:pt>
                <c:pt idx="5553">
                  <c:v>0.86939959338696426</c:v>
                </c:pt>
                <c:pt idx="5554">
                  <c:v>0.86951223041721826</c:v>
                </c:pt>
                <c:pt idx="5555">
                  <c:v>0.86962505723185346</c:v>
                </c:pt>
                <c:pt idx="5556">
                  <c:v>0.86973826361525108</c:v>
                </c:pt>
                <c:pt idx="5557">
                  <c:v>0.86985165978302992</c:v>
                </c:pt>
                <c:pt idx="5558">
                  <c:v>0.86996515084299941</c:v>
                </c:pt>
                <c:pt idx="5559">
                  <c:v>0.87007873679515957</c:v>
                </c:pt>
                <c:pt idx="5560">
                  <c:v>0.87019241763951027</c:v>
                </c:pt>
                <c:pt idx="5561">
                  <c:v>0.87030609848386098</c:v>
                </c:pt>
                <c:pt idx="5562">
                  <c:v>0.87041987422040235</c:v>
                </c:pt>
                <c:pt idx="5563">
                  <c:v>0.87053364995694371</c:v>
                </c:pt>
                <c:pt idx="5564">
                  <c:v>0.87064761547786629</c:v>
                </c:pt>
                <c:pt idx="5565">
                  <c:v>0.87076158099878886</c:v>
                </c:pt>
                <c:pt idx="5566">
                  <c:v>0.87087573630409265</c:v>
                </c:pt>
                <c:pt idx="5567">
                  <c:v>0.87098989160939644</c:v>
                </c:pt>
                <c:pt idx="5568">
                  <c:v>0.87110414180689077</c:v>
                </c:pt>
                <c:pt idx="5569">
                  <c:v>0.87121848689657577</c:v>
                </c:pt>
                <c:pt idx="5570">
                  <c:v>0.87133283198626077</c:v>
                </c:pt>
                <c:pt idx="5571">
                  <c:v>0.87144755664470819</c:v>
                </c:pt>
                <c:pt idx="5572">
                  <c:v>0.87156228130315561</c:v>
                </c:pt>
                <c:pt idx="5573">
                  <c:v>0.87167719574598423</c:v>
                </c:pt>
                <c:pt idx="5574">
                  <c:v>0.87179229997319407</c:v>
                </c:pt>
                <c:pt idx="5575">
                  <c:v>0.87190740420040391</c:v>
                </c:pt>
                <c:pt idx="5576">
                  <c:v>0.87202269821199496</c:v>
                </c:pt>
                <c:pt idx="5577">
                  <c:v>0.87213799222358601</c:v>
                </c:pt>
                <c:pt idx="5578">
                  <c:v>0.87225338112736772</c:v>
                </c:pt>
                <c:pt idx="5579">
                  <c:v>0.87236886492333998</c:v>
                </c:pt>
                <c:pt idx="5580">
                  <c:v>0.87248434871931224</c:v>
                </c:pt>
                <c:pt idx="5581">
                  <c:v>0.8725998325152845</c:v>
                </c:pt>
                <c:pt idx="5582">
                  <c:v>0.87271550609563797</c:v>
                </c:pt>
                <c:pt idx="5583">
                  <c:v>0.87283117967599144</c:v>
                </c:pt>
                <c:pt idx="5584">
                  <c:v>0.87294694814853557</c:v>
                </c:pt>
                <c:pt idx="5585">
                  <c:v>0.87306290640546091</c:v>
                </c:pt>
                <c:pt idx="5586">
                  <c:v>0.87317914933895813</c:v>
                </c:pt>
                <c:pt idx="5587">
                  <c:v>0.87329548716464589</c:v>
                </c:pt>
                <c:pt idx="5588">
                  <c:v>0.87341182499033365</c:v>
                </c:pt>
                <c:pt idx="5589">
                  <c:v>0.87352825770821207</c:v>
                </c:pt>
                <c:pt idx="5590">
                  <c:v>0.8736446904260905</c:v>
                </c:pt>
                <c:pt idx="5591">
                  <c:v>0.87376121803615947</c:v>
                </c:pt>
                <c:pt idx="5592">
                  <c:v>0.8738778405384191</c:v>
                </c:pt>
                <c:pt idx="5593">
                  <c:v>0.87399455793286929</c:v>
                </c:pt>
                <c:pt idx="5594">
                  <c:v>0.87411127532731947</c:v>
                </c:pt>
                <c:pt idx="5595">
                  <c:v>0.87422799272176965</c:v>
                </c:pt>
                <c:pt idx="5596">
                  <c:v>0.8743448050084105</c:v>
                </c:pt>
                <c:pt idx="5597">
                  <c:v>0.87446190197162321</c:v>
                </c:pt>
                <c:pt idx="5598">
                  <c:v>0.87457918871921714</c:v>
                </c:pt>
                <c:pt idx="5599">
                  <c:v>0.87469666525119227</c:v>
                </c:pt>
                <c:pt idx="5600">
                  <c:v>0.87481414178316741</c:v>
                </c:pt>
                <c:pt idx="5601">
                  <c:v>0.87493180809952376</c:v>
                </c:pt>
                <c:pt idx="5602">
                  <c:v>0.87504966420026131</c:v>
                </c:pt>
                <c:pt idx="5603">
                  <c:v>0.87516752030099887</c:v>
                </c:pt>
                <c:pt idx="5604">
                  <c:v>0.87528537640173643</c:v>
                </c:pt>
                <c:pt idx="5605">
                  <c:v>0.87540323250247398</c:v>
                </c:pt>
                <c:pt idx="5606">
                  <c:v>0.87552108860321154</c:v>
                </c:pt>
                <c:pt idx="5607">
                  <c:v>0.8756389447039491</c:v>
                </c:pt>
                <c:pt idx="5608">
                  <c:v>0.8757568956968772</c:v>
                </c:pt>
                <c:pt idx="5609">
                  <c:v>0.87587494158199597</c:v>
                </c:pt>
                <c:pt idx="5610">
                  <c:v>0.87599336703587716</c:v>
                </c:pt>
                <c:pt idx="5611">
                  <c:v>0.87611179248975835</c:v>
                </c:pt>
                <c:pt idx="5612">
                  <c:v>0.87623031283583019</c:v>
                </c:pt>
                <c:pt idx="5613">
                  <c:v>0.87634902296628325</c:v>
                </c:pt>
                <c:pt idx="5614">
                  <c:v>0.87646782798892686</c:v>
                </c:pt>
                <c:pt idx="5615">
                  <c:v>0.87658682279595168</c:v>
                </c:pt>
                <c:pt idx="5616">
                  <c:v>0.8767058176029765</c:v>
                </c:pt>
                <c:pt idx="5617">
                  <c:v>0.87682481241000132</c:v>
                </c:pt>
                <c:pt idx="5618">
                  <c:v>0.87694409189359801</c:v>
                </c:pt>
                <c:pt idx="5619">
                  <c:v>0.8770633713771947</c:v>
                </c:pt>
                <c:pt idx="5620">
                  <c:v>0.87718274575298205</c:v>
                </c:pt>
                <c:pt idx="5621">
                  <c:v>0.87730249969753182</c:v>
                </c:pt>
                <c:pt idx="5622">
                  <c:v>0.87742234853427215</c:v>
                </c:pt>
                <c:pt idx="5623">
                  <c:v>0.87754229226320313</c:v>
                </c:pt>
                <c:pt idx="5624">
                  <c:v>0.87766233088432466</c:v>
                </c:pt>
                <c:pt idx="5625">
                  <c:v>0.87778265418201806</c:v>
                </c:pt>
                <c:pt idx="5626">
                  <c:v>0.87790307237190213</c:v>
                </c:pt>
                <c:pt idx="5627">
                  <c:v>0.87802349056178619</c:v>
                </c:pt>
                <c:pt idx="5628">
                  <c:v>0.87814390875167025</c:v>
                </c:pt>
                <c:pt idx="5629">
                  <c:v>0.87826432694155432</c:v>
                </c:pt>
                <c:pt idx="5630">
                  <c:v>0.87838502980801014</c:v>
                </c:pt>
                <c:pt idx="5631">
                  <c:v>0.87850582756665663</c:v>
                </c:pt>
                <c:pt idx="5632">
                  <c:v>0.87862662532530311</c:v>
                </c:pt>
                <c:pt idx="5633">
                  <c:v>0.87874751797614015</c:v>
                </c:pt>
                <c:pt idx="5634">
                  <c:v>0.87886860041135839</c:v>
                </c:pt>
                <c:pt idx="5635">
                  <c:v>0.87898968284657664</c:v>
                </c:pt>
                <c:pt idx="5636">
                  <c:v>0.87911104995836675</c:v>
                </c:pt>
                <c:pt idx="5637">
                  <c:v>0.87923241707015687</c:v>
                </c:pt>
                <c:pt idx="5638">
                  <c:v>0.87935378418194698</c:v>
                </c:pt>
                <c:pt idx="5639">
                  <c:v>0.87947524618592776</c:v>
                </c:pt>
                <c:pt idx="5640">
                  <c:v>0.87959670818990854</c:v>
                </c:pt>
                <c:pt idx="5641">
                  <c:v>0.87971817019388932</c:v>
                </c:pt>
                <c:pt idx="5642">
                  <c:v>0.87983963219787009</c:v>
                </c:pt>
                <c:pt idx="5643">
                  <c:v>0.87996137887842263</c:v>
                </c:pt>
                <c:pt idx="5644">
                  <c:v>0.88008312555897517</c:v>
                </c:pt>
                <c:pt idx="5645">
                  <c:v>0.88020496713171836</c:v>
                </c:pt>
                <c:pt idx="5646">
                  <c:v>0.88032690359665211</c:v>
                </c:pt>
                <c:pt idx="5647">
                  <c:v>0.88044893495377652</c:v>
                </c:pt>
                <c:pt idx="5648">
                  <c:v>0.88057096631090093</c:v>
                </c:pt>
                <c:pt idx="5649">
                  <c:v>0.88069299766802533</c:v>
                </c:pt>
                <c:pt idx="5650">
                  <c:v>0.88081512391734029</c:v>
                </c:pt>
                <c:pt idx="5651">
                  <c:v>0.88093734505884591</c:v>
                </c:pt>
                <c:pt idx="5652">
                  <c:v>0.88105975598473274</c:v>
                </c:pt>
                <c:pt idx="5653">
                  <c:v>0.88118226180281023</c:v>
                </c:pt>
                <c:pt idx="5654">
                  <c:v>0.88130495740526893</c:v>
                </c:pt>
                <c:pt idx="5655">
                  <c:v>0.88142774789991818</c:v>
                </c:pt>
                <c:pt idx="5656">
                  <c:v>0.88155063328675809</c:v>
                </c:pt>
                <c:pt idx="5657">
                  <c:v>0.881673518673598</c:v>
                </c:pt>
                <c:pt idx="5658">
                  <c:v>0.88179640406043791</c:v>
                </c:pt>
                <c:pt idx="5659">
                  <c:v>0.88191938433946837</c:v>
                </c:pt>
                <c:pt idx="5660">
                  <c:v>0.88204236461849883</c:v>
                </c:pt>
                <c:pt idx="5661">
                  <c:v>0.88216543978971995</c:v>
                </c:pt>
                <c:pt idx="5662">
                  <c:v>0.88228851496094107</c:v>
                </c:pt>
                <c:pt idx="5663">
                  <c:v>0.88241168502435274</c:v>
                </c:pt>
                <c:pt idx="5664">
                  <c:v>0.88253494997995507</c:v>
                </c:pt>
                <c:pt idx="5665">
                  <c:v>0.88265821493555741</c:v>
                </c:pt>
                <c:pt idx="5666">
                  <c:v>0.88278147989115974</c:v>
                </c:pt>
                <c:pt idx="5667">
                  <c:v>0.88290483973895262</c:v>
                </c:pt>
                <c:pt idx="5668">
                  <c:v>0.88302829447893616</c:v>
                </c:pt>
                <c:pt idx="5669">
                  <c:v>0.8831517492189197</c:v>
                </c:pt>
                <c:pt idx="5670">
                  <c:v>0.88327529885109379</c:v>
                </c:pt>
                <c:pt idx="5671">
                  <c:v>0.88339884848326788</c:v>
                </c:pt>
                <c:pt idx="5672">
                  <c:v>0.88352239811544198</c:v>
                </c:pt>
                <c:pt idx="5673">
                  <c:v>0.88364613753199739</c:v>
                </c:pt>
                <c:pt idx="5674">
                  <c:v>0.8837698769485528</c:v>
                </c:pt>
                <c:pt idx="5675">
                  <c:v>0.88389380614948942</c:v>
                </c:pt>
                <c:pt idx="5676">
                  <c:v>0.88401773535042605</c:v>
                </c:pt>
                <c:pt idx="5677">
                  <c:v>0.88414175944355322</c:v>
                </c:pt>
                <c:pt idx="5678">
                  <c:v>0.88426587842887105</c:v>
                </c:pt>
                <c:pt idx="5679">
                  <c:v>0.88439009230637944</c:v>
                </c:pt>
                <c:pt idx="5680">
                  <c:v>0.88451440107607848</c:v>
                </c:pt>
                <c:pt idx="5681">
                  <c:v>0.88463870984577753</c:v>
                </c:pt>
                <c:pt idx="5682">
                  <c:v>0.88476301861547657</c:v>
                </c:pt>
                <c:pt idx="5683">
                  <c:v>0.88488751716955683</c:v>
                </c:pt>
                <c:pt idx="5684">
                  <c:v>0.88501211061582763</c:v>
                </c:pt>
                <c:pt idx="5685">
                  <c:v>0.88513670406209843</c:v>
                </c:pt>
                <c:pt idx="5686">
                  <c:v>0.88526129750836924</c:v>
                </c:pt>
                <c:pt idx="5687">
                  <c:v>0.88538617563121191</c:v>
                </c:pt>
                <c:pt idx="5688">
                  <c:v>0.88551114864624525</c:v>
                </c:pt>
                <c:pt idx="5689">
                  <c:v>0.88563621655346914</c:v>
                </c:pt>
                <c:pt idx="5690">
                  <c:v>0.88576128446069302</c:v>
                </c:pt>
                <c:pt idx="5691">
                  <c:v>0.88588635236791691</c:v>
                </c:pt>
                <c:pt idx="5692">
                  <c:v>0.88601142027514079</c:v>
                </c:pt>
                <c:pt idx="5693">
                  <c:v>0.88613658307455534</c:v>
                </c:pt>
                <c:pt idx="5694">
                  <c:v>0.88626174587396989</c:v>
                </c:pt>
                <c:pt idx="5695">
                  <c:v>0.88638719334995619</c:v>
                </c:pt>
                <c:pt idx="5696">
                  <c:v>0.8865126408259425</c:v>
                </c:pt>
                <c:pt idx="5697">
                  <c:v>0.88663865765507255</c:v>
                </c:pt>
                <c:pt idx="5698">
                  <c:v>0.88676476937639315</c:v>
                </c:pt>
                <c:pt idx="5699">
                  <c:v>0.88689107088209496</c:v>
                </c:pt>
                <c:pt idx="5700">
                  <c:v>0.88701737238779677</c:v>
                </c:pt>
                <c:pt idx="5701">
                  <c:v>0.88714386367787978</c:v>
                </c:pt>
                <c:pt idx="5702">
                  <c:v>0.88727054475234401</c:v>
                </c:pt>
                <c:pt idx="5703">
                  <c:v>0.88739741561118946</c:v>
                </c:pt>
                <c:pt idx="5704">
                  <c:v>0.8875242864700349</c:v>
                </c:pt>
                <c:pt idx="5705">
                  <c:v>0.887651252221071</c:v>
                </c:pt>
                <c:pt idx="5706">
                  <c:v>0.8877782179721071</c:v>
                </c:pt>
                <c:pt idx="5707">
                  <c:v>0.88790537350752441</c:v>
                </c:pt>
                <c:pt idx="5708">
                  <c:v>0.88803252904294172</c:v>
                </c:pt>
                <c:pt idx="5709">
                  <c:v>0.88815977947054969</c:v>
                </c:pt>
                <c:pt idx="5710">
                  <c:v>0.88828712479034821</c:v>
                </c:pt>
                <c:pt idx="5711">
                  <c:v>0.88841447011014674</c:v>
                </c:pt>
                <c:pt idx="5712">
                  <c:v>0.88854210010651713</c:v>
                </c:pt>
                <c:pt idx="5713">
                  <c:v>0.88866991988726873</c:v>
                </c:pt>
                <c:pt idx="5714">
                  <c:v>0.88879773966802034</c:v>
                </c:pt>
                <c:pt idx="5715">
                  <c:v>0.88892565434096249</c:v>
                </c:pt>
                <c:pt idx="5716">
                  <c:v>0.88905356901390464</c:v>
                </c:pt>
                <c:pt idx="5717">
                  <c:v>0.88918157857903746</c:v>
                </c:pt>
                <c:pt idx="5718">
                  <c:v>0.88930987282074214</c:v>
                </c:pt>
                <c:pt idx="5719">
                  <c:v>0.88943816706244683</c:v>
                </c:pt>
                <c:pt idx="5720">
                  <c:v>0.88956646130415151</c:v>
                </c:pt>
                <c:pt idx="5721">
                  <c:v>0.88969485043804675</c:v>
                </c:pt>
                <c:pt idx="5722">
                  <c:v>0.88982342935632319</c:v>
                </c:pt>
                <c:pt idx="5723">
                  <c:v>0.88995200827459964</c:v>
                </c:pt>
                <c:pt idx="5724">
                  <c:v>0.89008087186944795</c:v>
                </c:pt>
                <c:pt idx="5725">
                  <c:v>0.89020973546429627</c:v>
                </c:pt>
                <c:pt idx="5726">
                  <c:v>0.89033859905914459</c:v>
                </c:pt>
                <c:pt idx="5727">
                  <c:v>0.89046755754618345</c:v>
                </c:pt>
                <c:pt idx="5728">
                  <c:v>0.89059651603322232</c:v>
                </c:pt>
                <c:pt idx="5729">
                  <c:v>0.89072566430464251</c:v>
                </c:pt>
                <c:pt idx="5730">
                  <c:v>0.89085490746825324</c:v>
                </c:pt>
                <c:pt idx="5731">
                  <c:v>0.89098434041624519</c:v>
                </c:pt>
                <c:pt idx="5732">
                  <c:v>0.89111377336423714</c:v>
                </c:pt>
                <c:pt idx="5733">
                  <c:v>0.89124320631222909</c:v>
                </c:pt>
                <c:pt idx="5734">
                  <c:v>0.89137263926022103</c:v>
                </c:pt>
                <c:pt idx="5735">
                  <c:v>0.89150216710040364</c:v>
                </c:pt>
                <c:pt idx="5736">
                  <c:v>0.8916317898327768</c:v>
                </c:pt>
                <c:pt idx="5737">
                  <c:v>0.89176141256514996</c:v>
                </c:pt>
                <c:pt idx="5738">
                  <c:v>0.89189113018971378</c:v>
                </c:pt>
                <c:pt idx="5739">
                  <c:v>0.89202094270646815</c:v>
                </c:pt>
                <c:pt idx="5740">
                  <c:v>0.89215103989979438</c:v>
                </c:pt>
                <c:pt idx="5741">
                  <c:v>0.89228113709312062</c:v>
                </c:pt>
                <c:pt idx="5742">
                  <c:v>0.89241142407082807</c:v>
                </c:pt>
                <c:pt idx="5743">
                  <c:v>0.89254180594072619</c:v>
                </c:pt>
                <c:pt idx="5744">
                  <c:v>0.8926721878106243</c:v>
                </c:pt>
                <c:pt idx="5745">
                  <c:v>0.89280256968052241</c:v>
                </c:pt>
                <c:pt idx="5746">
                  <c:v>0.89293304644261107</c:v>
                </c:pt>
                <c:pt idx="5747">
                  <c:v>0.89306371298908094</c:v>
                </c:pt>
                <c:pt idx="5748">
                  <c:v>0.89319447442774147</c:v>
                </c:pt>
                <c:pt idx="5749">
                  <c:v>0.89332533075859255</c:v>
                </c:pt>
                <c:pt idx="5750">
                  <c:v>0.89345628198163429</c:v>
                </c:pt>
                <c:pt idx="5751">
                  <c:v>0.89358723320467603</c:v>
                </c:pt>
                <c:pt idx="5752">
                  <c:v>0.89371827931990833</c:v>
                </c:pt>
                <c:pt idx="5753">
                  <c:v>0.89384951521952183</c:v>
                </c:pt>
                <c:pt idx="5754">
                  <c:v>0.89398075111913533</c:v>
                </c:pt>
                <c:pt idx="5755">
                  <c:v>0.89411198701874883</c:v>
                </c:pt>
                <c:pt idx="5756">
                  <c:v>0.894243317810553</c:v>
                </c:pt>
                <c:pt idx="5757">
                  <c:v>0.89437483838673837</c:v>
                </c:pt>
                <c:pt idx="5758">
                  <c:v>0.89450654874730495</c:v>
                </c:pt>
                <c:pt idx="5759">
                  <c:v>0.8946383540000622</c:v>
                </c:pt>
                <c:pt idx="5760">
                  <c:v>0.89477015925281944</c:v>
                </c:pt>
                <c:pt idx="5761">
                  <c:v>0.8949021542899579</c:v>
                </c:pt>
                <c:pt idx="5762">
                  <c:v>0.89503414932709635</c:v>
                </c:pt>
                <c:pt idx="5763">
                  <c:v>0.89516614436423481</c:v>
                </c:pt>
                <c:pt idx="5764">
                  <c:v>0.89529823429356381</c:v>
                </c:pt>
                <c:pt idx="5765">
                  <c:v>0.89543041911508348</c:v>
                </c:pt>
                <c:pt idx="5766">
                  <c:v>0.89556269882879369</c:v>
                </c:pt>
                <c:pt idx="5767">
                  <c:v>0.89569507343469457</c:v>
                </c:pt>
                <c:pt idx="5768">
                  <c:v>0.89582763782497665</c:v>
                </c:pt>
                <c:pt idx="5769">
                  <c:v>0.89596020221525874</c:v>
                </c:pt>
                <c:pt idx="5770">
                  <c:v>0.89609286149773149</c:v>
                </c:pt>
                <c:pt idx="5771">
                  <c:v>0.89622571056458544</c:v>
                </c:pt>
                <c:pt idx="5772">
                  <c:v>0.89635893920020182</c:v>
                </c:pt>
                <c:pt idx="5773">
                  <c:v>0.89649226272800875</c:v>
                </c:pt>
                <c:pt idx="5774">
                  <c:v>0.89662568114800634</c:v>
                </c:pt>
                <c:pt idx="5775">
                  <c:v>0.89675919446019448</c:v>
                </c:pt>
                <c:pt idx="5776">
                  <c:v>0.89689270777238261</c:v>
                </c:pt>
                <c:pt idx="5777">
                  <c:v>0.89702688532990504</c:v>
                </c:pt>
                <c:pt idx="5778">
                  <c:v>0.89716115777961813</c:v>
                </c:pt>
                <c:pt idx="5779">
                  <c:v>0.89729552512152178</c:v>
                </c:pt>
                <c:pt idx="5780">
                  <c:v>0.89743008224780663</c:v>
                </c:pt>
                <c:pt idx="5781">
                  <c:v>0.89756473426628214</c:v>
                </c:pt>
                <c:pt idx="5782">
                  <c:v>0.89769938628475765</c:v>
                </c:pt>
                <c:pt idx="5783">
                  <c:v>0.89783413319542382</c:v>
                </c:pt>
                <c:pt idx="5784">
                  <c:v>0.89796888010608999</c:v>
                </c:pt>
                <c:pt idx="5785">
                  <c:v>0.89810400658551859</c:v>
                </c:pt>
                <c:pt idx="5786">
                  <c:v>0.89823913306494718</c:v>
                </c:pt>
                <c:pt idx="5787">
                  <c:v>0.89837425954437578</c:v>
                </c:pt>
                <c:pt idx="5788">
                  <c:v>0.89850976559256679</c:v>
                </c:pt>
                <c:pt idx="5789">
                  <c:v>0.89864536653294835</c:v>
                </c:pt>
                <c:pt idx="5790">
                  <c:v>0.89878096747332992</c:v>
                </c:pt>
                <c:pt idx="5791">
                  <c:v>0.89891666330590214</c:v>
                </c:pt>
                <c:pt idx="5792">
                  <c:v>0.89905264381504624</c:v>
                </c:pt>
                <c:pt idx="5793">
                  <c:v>0.89918871921638088</c:v>
                </c:pt>
                <c:pt idx="5794">
                  <c:v>0.89932488950990619</c:v>
                </c:pt>
                <c:pt idx="5795">
                  <c:v>0.89946115469562204</c:v>
                </c:pt>
                <c:pt idx="5796">
                  <c:v>0.8995974198813379</c:v>
                </c:pt>
                <c:pt idx="5797">
                  <c:v>0.89973387485143497</c:v>
                </c:pt>
                <c:pt idx="5798">
                  <c:v>0.8998706144981039</c:v>
                </c:pt>
                <c:pt idx="5799">
                  <c:v>0.90000754392915405</c:v>
                </c:pt>
                <c:pt idx="5800">
                  <c:v>0.9001444733602042</c:v>
                </c:pt>
                <c:pt idx="5801">
                  <c:v>0.90028159257563556</c:v>
                </c:pt>
                <c:pt idx="5802">
                  <c:v>0.90041890157544813</c:v>
                </c:pt>
                <c:pt idx="5803">
                  <c:v>0.90055630546745136</c:v>
                </c:pt>
                <c:pt idx="5804">
                  <c:v>0.9006938991438358</c:v>
                </c:pt>
                <c:pt idx="5805">
                  <c:v>0.90083158771241079</c:v>
                </c:pt>
                <c:pt idx="5806">
                  <c:v>0.90096956095755765</c:v>
                </c:pt>
                <c:pt idx="5807">
                  <c:v>0.90110753420270451</c:v>
                </c:pt>
                <c:pt idx="5808">
                  <c:v>0.90124550744785137</c:v>
                </c:pt>
                <c:pt idx="5809">
                  <c:v>0.9013837653695701</c:v>
                </c:pt>
                <c:pt idx="5810">
                  <c:v>0.90152202329128883</c:v>
                </c:pt>
                <c:pt idx="5811">
                  <c:v>0.90166037610519811</c:v>
                </c:pt>
                <c:pt idx="5812">
                  <c:v>0.90179901359567927</c:v>
                </c:pt>
                <c:pt idx="5813">
                  <c:v>0.90193765108616042</c:v>
                </c:pt>
                <c:pt idx="5814">
                  <c:v>0.90207638346883212</c:v>
                </c:pt>
                <c:pt idx="5815">
                  <c:v>0.90221596988121933</c:v>
                </c:pt>
                <c:pt idx="5816">
                  <c:v>0.90235565118579719</c:v>
                </c:pt>
                <c:pt idx="5817">
                  <c:v>0.90249552227475627</c:v>
                </c:pt>
                <c:pt idx="5818">
                  <c:v>0.9026356780402871</c:v>
                </c:pt>
                <c:pt idx="5819">
                  <c:v>0.9027759286980086</c:v>
                </c:pt>
                <c:pt idx="5820">
                  <c:v>0.9029161793557301</c:v>
                </c:pt>
                <c:pt idx="5821">
                  <c:v>0.90305643001345159</c:v>
                </c:pt>
                <c:pt idx="5822">
                  <c:v>0.90319677556336375</c:v>
                </c:pt>
                <c:pt idx="5823">
                  <c:v>0.90333721600546646</c:v>
                </c:pt>
                <c:pt idx="5824">
                  <c:v>0.90347765644756917</c:v>
                </c:pt>
                <c:pt idx="5825">
                  <c:v>0.90361819178186253</c:v>
                </c:pt>
                <c:pt idx="5826">
                  <c:v>0.90375882200834645</c:v>
                </c:pt>
                <c:pt idx="5827">
                  <c:v>0.90389954712702103</c:v>
                </c:pt>
                <c:pt idx="5828">
                  <c:v>0.90404027224569561</c:v>
                </c:pt>
                <c:pt idx="5829">
                  <c:v>0.90418109225656074</c:v>
                </c:pt>
                <c:pt idx="5830">
                  <c:v>0.90432229183618829</c:v>
                </c:pt>
                <c:pt idx="5831">
                  <c:v>0.90446396587676892</c:v>
                </c:pt>
                <c:pt idx="5832">
                  <c:v>0.90460658883925571</c:v>
                </c:pt>
                <c:pt idx="5833">
                  <c:v>0.90474987604707668</c:v>
                </c:pt>
                <c:pt idx="5834">
                  <c:v>0.90489325814708832</c:v>
                </c:pt>
                <c:pt idx="5835">
                  <c:v>0.90503701981586238</c:v>
                </c:pt>
                <c:pt idx="5836">
                  <c:v>0.90518116105339885</c:v>
                </c:pt>
                <c:pt idx="5837">
                  <c:v>0.90532530229093533</c:v>
                </c:pt>
                <c:pt idx="5838">
                  <c:v>0.90546953842066247</c:v>
                </c:pt>
                <c:pt idx="5839">
                  <c:v>0.90561386944258015</c:v>
                </c:pt>
                <c:pt idx="5840">
                  <c:v>0.90575820046449784</c:v>
                </c:pt>
                <c:pt idx="5841">
                  <c:v>0.90590253148641553</c:v>
                </c:pt>
                <c:pt idx="5842">
                  <c:v>0.90604695740052388</c:v>
                </c:pt>
                <c:pt idx="5843">
                  <c:v>0.90619157309901344</c:v>
                </c:pt>
                <c:pt idx="5844">
                  <c:v>0.90633647347407487</c:v>
                </c:pt>
                <c:pt idx="5845">
                  <c:v>0.90648146874132685</c:v>
                </c:pt>
                <c:pt idx="5846">
                  <c:v>0.90662655890076949</c:v>
                </c:pt>
                <c:pt idx="5847">
                  <c:v>0.90677164906021213</c:v>
                </c:pt>
                <c:pt idx="5848">
                  <c:v>0.90691673921965477</c:v>
                </c:pt>
                <c:pt idx="5849">
                  <c:v>0.90706211405566917</c:v>
                </c:pt>
                <c:pt idx="5850">
                  <c:v>0.90720767867606478</c:v>
                </c:pt>
                <c:pt idx="5851">
                  <c:v>0.9073534330808416</c:v>
                </c:pt>
                <c:pt idx="5852">
                  <c:v>0.90749956705438095</c:v>
                </c:pt>
                <c:pt idx="5853">
                  <c:v>0.90764589081230151</c:v>
                </c:pt>
                <c:pt idx="5854">
                  <c:v>0.90779221457022208</c:v>
                </c:pt>
                <c:pt idx="5855">
                  <c:v>0.90793853832814264</c:v>
                </c:pt>
                <c:pt idx="5856">
                  <c:v>0.90808505187044442</c:v>
                </c:pt>
                <c:pt idx="5857">
                  <c:v>0.9082317551971274</c:v>
                </c:pt>
                <c:pt idx="5858">
                  <c:v>0.90837855341600093</c:v>
                </c:pt>
                <c:pt idx="5859">
                  <c:v>0.90852535163487447</c:v>
                </c:pt>
                <c:pt idx="5860">
                  <c:v>0.908672149853748</c:v>
                </c:pt>
                <c:pt idx="5861">
                  <c:v>0.90881913785700286</c:v>
                </c:pt>
                <c:pt idx="5862">
                  <c:v>0.90896631564463892</c:v>
                </c:pt>
                <c:pt idx="5863">
                  <c:v>0.9091136832166562</c:v>
                </c:pt>
                <c:pt idx="5864">
                  <c:v>0.90926124057305469</c:v>
                </c:pt>
                <c:pt idx="5865">
                  <c:v>0.90940898771383438</c:v>
                </c:pt>
                <c:pt idx="5866">
                  <c:v>0.90955682974680463</c:v>
                </c:pt>
                <c:pt idx="5867">
                  <c:v>0.90970467177977488</c:v>
                </c:pt>
                <c:pt idx="5868">
                  <c:v>0.90985260870493578</c:v>
                </c:pt>
                <c:pt idx="5869">
                  <c:v>0.91000064052228724</c:v>
                </c:pt>
                <c:pt idx="5870">
                  <c:v>0.91014895701621057</c:v>
                </c:pt>
                <c:pt idx="5871">
                  <c:v>0.9102981275398494</c:v>
                </c:pt>
                <c:pt idx="5872">
                  <c:v>0.91044739295567889</c:v>
                </c:pt>
                <c:pt idx="5873">
                  <c:v>0.91059684815588959</c:v>
                </c:pt>
                <c:pt idx="5874">
                  <c:v>0.91074668292486272</c:v>
                </c:pt>
                <c:pt idx="5875">
                  <c:v>0.91089699215478892</c:v>
                </c:pt>
                <c:pt idx="5876">
                  <c:v>0.91104730138471512</c:v>
                </c:pt>
                <c:pt idx="5877">
                  <c:v>0.91119780039902254</c:v>
                </c:pt>
                <c:pt idx="5878">
                  <c:v>0.91134829941332995</c:v>
                </c:pt>
                <c:pt idx="5879">
                  <c:v>0.91149898821201858</c:v>
                </c:pt>
                <c:pt idx="5880">
                  <c:v>0.91165024636385084</c:v>
                </c:pt>
                <c:pt idx="5881">
                  <c:v>0.9118016943000643</c:v>
                </c:pt>
                <c:pt idx="5882">
                  <c:v>0.91195323712846843</c:v>
                </c:pt>
                <c:pt idx="5883">
                  <c:v>0.91210487484906311</c:v>
                </c:pt>
                <c:pt idx="5884">
                  <c:v>0.91225698703061087</c:v>
                </c:pt>
                <c:pt idx="5885">
                  <c:v>0.91240928899653984</c:v>
                </c:pt>
                <c:pt idx="5886">
                  <c:v>0.91256178074685002</c:v>
                </c:pt>
                <c:pt idx="5887">
                  <c:v>0.91271446228154141</c:v>
                </c:pt>
                <c:pt idx="5888">
                  <c:v>0.91286752338499522</c:v>
                </c:pt>
                <c:pt idx="5889">
                  <c:v>0.9130217231947364</c:v>
                </c:pt>
                <c:pt idx="5890">
                  <c:v>0.91317601789666814</c:v>
                </c:pt>
                <c:pt idx="5891">
                  <c:v>0.91333040749079053</c:v>
                </c:pt>
                <c:pt idx="5892">
                  <c:v>0.91348546133024722</c:v>
                </c:pt>
                <c:pt idx="5893">
                  <c:v>0.91364061006189445</c:v>
                </c:pt>
                <c:pt idx="5894">
                  <c:v>0.91379604347011356</c:v>
                </c:pt>
                <c:pt idx="5895">
                  <c:v>0.91395166666271388</c:v>
                </c:pt>
                <c:pt idx="5896">
                  <c:v>0.91410747963969541</c:v>
                </c:pt>
                <c:pt idx="5897">
                  <c:v>0.91426376707763002</c:v>
                </c:pt>
                <c:pt idx="5898">
                  <c:v>0.91442033919213639</c:v>
                </c:pt>
                <c:pt idx="5899">
                  <c:v>0.9145774806597865</c:v>
                </c:pt>
                <c:pt idx="5900">
                  <c:v>0.91473462212743661</c:v>
                </c:pt>
                <c:pt idx="5901">
                  <c:v>0.91489204827165849</c:v>
                </c:pt>
                <c:pt idx="5902">
                  <c:v>0.91504985398464278</c:v>
                </c:pt>
                <c:pt idx="5903">
                  <c:v>0.91520803926638961</c:v>
                </c:pt>
                <c:pt idx="5904">
                  <c:v>0.91536641433251764</c:v>
                </c:pt>
                <c:pt idx="5905">
                  <c:v>0.91552478939864568</c:v>
                </c:pt>
                <c:pt idx="5906">
                  <c:v>0.91568325935696426</c:v>
                </c:pt>
                <c:pt idx="5907">
                  <c:v>0.91584191909966406</c:v>
                </c:pt>
                <c:pt idx="5908">
                  <c:v>0.91600067373455452</c:v>
                </c:pt>
                <c:pt idx="5909">
                  <c:v>0.91615980793820739</c:v>
                </c:pt>
                <c:pt idx="5910">
                  <c:v>0.91631932171062269</c:v>
                </c:pt>
                <c:pt idx="5911">
                  <c:v>0.91647883548303799</c:v>
                </c:pt>
                <c:pt idx="5912">
                  <c:v>0.91663844414764395</c:v>
                </c:pt>
                <c:pt idx="5913">
                  <c:v>0.91679814770444046</c:v>
                </c:pt>
                <c:pt idx="5914">
                  <c:v>0.91695794615342763</c:v>
                </c:pt>
                <c:pt idx="5915">
                  <c:v>0.91711793438679601</c:v>
                </c:pt>
                <c:pt idx="5916">
                  <c:v>0.91727801751235494</c:v>
                </c:pt>
                <c:pt idx="5917">
                  <c:v>0.91743829042229508</c:v>
                </c:pt>
                <c:pt idx="5918">
                  <c:v>0.91759875311661654</c:v>
                </c:pt>
                <c:pt idx="5919">
                  <c:v>0.917759215810938</c:v>
                </c:pt>
                <c:pt idx="5920">
                  <c:v>0.91791977339745001</c:v>
                </c:pt>
                <c:pt idx="5921">
                  <c:v>0.91808042587615268</c:v>
                </c:pt>
                <c:pt idx="5922">
                  <c:v>0.91824107835485536</c:v>
                </c:pt>
                <c:pt idx="5923">
                  <c:v>0.91840182572574858</c:v>
                </c:pt>
                <c:pt idx="5924">
                  <c:v>0.91856276288102301</c:v>
                </c:pt>
                <c:pt idx="5925">
                  <c:v>0.9187237949284881</c:v>
                </c:pt>
                <c:pt idx="5926">
                  <c:v>0.91888492186814374</c:v>
                </c:pt>
                <c:pt idx="5927">
                  <c:v>0.9190462385921806</c:v>
                </c:pt>
                <c:pt idx="5928">
                  <c:v>0.91920755531621745</c:v>
                </c:pt>
                <c:pt idx="5929">
                  <c:v>0.91936925160901684</c:v>
                </c:pt>
                <c:pt idx="5930">
                  <c:v>0.91953113768619743</c:v>
                </c:pt>
                <c:pt idx="5931">
                  <c:v>0.91969302376337803</c:v>
                </c:pt>
                <c:pt idx="5932">
                  <c:v>0.91985500473274917</c:v>
                </c:pt>
                <c:pt idx="5933">
                  <c:v>0.92001708059431098</c:v>
                </c:pt>
                <c:pt idx="5934">
                  <c:v>0.92017925134806333</c:v>
                </c:pt>
                <c:pt idx="5935">
                  <c:v>0.9203416118861969</c:v>
                </c:pt>
                <c:pt idx="5936">
                  <c:v>0.92050425710090233</c:v>
                </c:pt>
                <c:pt idx="5937">
                  <c:v>0.92066709209998898</c:v>
                </c:pt>
                <c:pt idx="5938">
                  <c:v>0.92083002199126629</c:v>
                </c:pt>
                <c:pt idx="5939">
                  <c:v>0.92099304677473415</c:v>
                </c:pt>
                <c:pt idx="5940">
                  <c:v>0.92115607155820201</c:v>
                </c:pt>
                <c:pt idx="5941">
                  <c:v>0.92131957080262294</c:v>
                </c:pt>
                <c:pt idx="5942">
                  <c:v>0.92148335472361576</c:v>
                </c:pt>
                <c:pt idx="5943">
                  <c:v>0.92164713864460857</c:v>
                </c:pt>
                <c:pt idx="5944">
                  <c:v>0.92181092256560138</c:v>
                </c:pt>
                <c:pt idx="5945">
                  <c:v>0.9219748962709754</c:v>
                </c:pt>
                <c:pt idx="5946">
                  <c:v>0.92213896486853997</c:v>
                </c:pt>
                <c:pt idx="5947">
                  <c:v>0.9223031283582952</c:v>
                </c:pt>
                <c:pt idx="5948">
                  <c:v>0.92246729184805043</c:v>
                </c:pt>
                <c:pt idx="5949">
                  <c:v>0.92263164512218687</c:v>
                </c:pt>
                <c:pt idx="5950">
                  <c:v>0.92279609328851386</c:v>
                </c:pt>
                <c:pt idx="5951">
                  <c:v>0.92296073123922207</c:v>
                </c:pt>
                <c:pt idx="5952">
                  <c:v>0.92312555897431159</c:v>
                </c:pt>
                <c:pt idx="5953">
                  <c:v>0.92329057649378232</c:v>
                </c:pt>
                <c:pt idx="5954">
                  <c:v>0.92345559401325306</c:v>
                </c:pt>
                <c:pt idx="5955">
                  <c:v>0.923620801317105</c:v>
                </c:pt>
                <c:pt idx="5956">
                  <c:v>0.92378610351314749</c:v>
                </c:pt>
                <c:pt idx="5957">
                  <c:v>0.92395150060138065</c:v>
                </c:pt>
                <c:pt idx="5958">
                  <c:v>0.9241168976896138</c:v>
                </c:pt>
                <c:pt idx="5959">
                  <c:v>0.92428229477784696</c:v>
                </c:pt>
                <c:pt idx="5960">
                  <c:v>0.92444788165046132</c:v>
                </c:pt>
                <c:pt idx="5961">
                  <c:v>0.92461356341526624</c:v>
                </c:pt>
                <c:pt idx="5962">
                  <c:v>0.92477934007226181</c:v>
                </c:pt>
                <c:pt idx="5963">
                  <c:v>0.92494568608240102</c:v>
                </c:pt>
                <c:pt idx="5964">
                  <c:v>0.92511241166130265</c:v>
                </c:pt>
                <c:pt idx="5965">
                  <c:v>0.92527913724020427</c:v>
                </c:pt>
                <c:pt idx="5966">
                  <c:v>0.9254473810941557</c:v>
                </c:pt>
                <c:pt idx="5967">
                  <c:v>0.92561600451686954</c:v>
                </c:pt>
                <c:pt idx="5968">
                  <c:v>0.92578472283177404</c:v>
                </c:pt>
                <c:pt idx="5969">
                  <c:v>0.92595344114667855</c:v>
                </c:pt>
                <c:pt idx="5970">
                  <c:v>0.9261222543537736</c:v>
                </c:pt>
                <c:pt idx="5971">
                  <c:v>0.92629192159058416</c:v>
                </c:pt>
                <c:pt idx="5972">
                  <c:v>0.92646244285711021</c:v>
                </c:pt>
                <c:pt idx="5973">
                  <c:v>0.92663296412363627</c:v>
                </c:pt>
                <c:pt idx="5974">
                  <c:v>0.9268037700667342</c:v>
                </c:pt>
                <c:pt idx="5975">
                  <c:v>0.92697524025516642</c:v>
                </c:pt>
                <c:pt idx="5976">
                  <c:v>0.92714680533578919</c:v>
                </c:pt>
                <c:pt idx="5977">
                  <c:v>0.92731846530860262</c:v>
                </c:pt>
                <c:pt idx="5978">
                  <c:v>0.92749022017360661</c:v>
                </c:pt>
                <c:pt idx="5979">
                  <c:v>0.92766197503861059</c:v>
                </c:pt>
                <c:pt idx="5980">
                  <c:v>0.92783372990361457</c:v>
                </c:pt>
                <c:pt idx="5981">
                  <c:v>0.92800557966080921</c:v>
                </c:pt>
                <c:pt idx="5982">
                  <c:v>0.92817742941800385</c:v>
                </c:pt>
                <c:pt idx="5983">
                  <c:v>0.9283494689595797</c:v>
                </c:pt>
                <c:pt idx="5984">
                  <c:v>0.92852160339334611</c:v>
                </c:pt>
                <c:pt idx="5985">
                  <c:v>0.92869383271930317</c:v>
                </c:pt>
                <c:pt idx="5986">
                  <c:v>0.92886625182964144</c:v>
                </c:pt>
                <c:pt idx="5987">
                  <c:v>0.92903895561655159</c:v>
                </c:pt>
                <c:pt idx="5988">
                  <c:v>0.92921184918784294</c:v>
                </c:pt>
                <c:pt idx="5989">
                  <c:v>0.92938483765132485</c:v>
                </c:pt>
                <c:pt idx="5990">
                  <c:v>0.92955811079137862</c:v>
                </c:pt>
                <c:pt idx="5991">
                  <c:v>0.92973157371581361</c:v>
                </c:pt>
                <c:pt idx="5992">
                  <c:v>0.92990513153243914</c:v>
                </c:pt>
                <c:pt idx="5993">
                  <c:v>0.93007878424125534</c:v>
                </c:pt>
                <c:pt idx="5994">
                  <c:v>0.93025272162664341</c:v>
                </c:pt>
                <c:pt idx="5995">
                  <c:v>0.93042665901203148</c:v>
                </c:pt>
                <c:pt idx="5996">
                  <c:v>0.9306008810739913</c:v>
                </c:pt>
                <c:pt idx="5997">
                  <c:v>0.93077510313595113</c:v>
                </c:pt>
                <c:pt idx="5998">
                  <c:v>0.93094942009010162</c:v>
                </c:pt>
                <c:pt idx="5999">
                  <c:v>0.93112373704425211</c:v>
                </c:pt>
                <c:pt idx="6000">
                  <c:v>0.93129881313592744</c:v>
                </c:pt>
                <c:pt idx="6001">
                  <c:v>0.9314744585807464</c:v>
                </c:pt>
                <c:pt idx="6002">
                  <c:v>0.93165019891775602</c:v>
                </c:pt>
                <c:pt idx="6003">
                  <c:v>0.93182593925476565</c:v>
                </c:pt>
                <c:pt idx="6004">
                  <c:v>0.93200196426834714</c:v>
                </c:pt>
                <c:pt idx="6005">
                  <c:v>0.93217808417411918</c:v>
                </c:pt>
                <c:pt idx="6006">
                  <c:v>0.93235420407989122</c:v>
                </c:pt>
                <c:pt idx="6007">
                  <c:v>0.93253041887785393</c:v>
                </c:pt>
                <c:pt idx="6008">
                  <c:v>0.93270691835238839</c:v>
                </c:pt>
                <c:pt idx="6009">
                  <c:v>0.93288341782692286</c:v>
                </c:pt>
                <c:pt idx="6010">
                  <c:v>0.93306010708583853</c:v>
                </c:pt>
                <c:pt idx="6011">
                  <c:v>0.93323717591351674</c:v>
                </c:pt>
                <c:pt idx="6012">
                  <c:v>0.93341443452557615</c:v>
                </c:pt>
                <c:pt idx="6013">
                  <c:v>0.93359178802982612</c:v>
                </c:pt>
                <c:pt idx="6014">
                  <c:v>0.93376923642626675</c:v>
                </c:pt>
                <c:pt idx="6015">
                  <c:v>0.93394696949927913</c:v>
                </c:pt>
                <c:pt idx="6016">
                  <c:v>0.93412479746448218</c:v>
                </c:pt>
                <c:pt idx="6017">
                  <c:v>0.93430272032187578</c:v>
                </c:pt>
                <c:pt idx="6018">
                  <c:v>0.93448111764022246</c:v>
                </c:pt>
                <c:pt idx="6019">
                  <c:v>0.9346596098507598</c:v>
                </c:pt>
                <c:pt idx="6020">
                  <c:v>0.93483867141444077</c:v>
                </c:pt>
                <c:pt idx="6021">
                  <c:v>0.93501811254688416</c:v>
                </c:pt>
                <c:pt idx="6022">
                  <c:v>0.93519774346370876</c:v>
                </c:pt>
                <c:pt idx="6023">
                  <c:v>0.93537756416491458</c:v>
                </c:pt>
                <c:pt idx="6024">
                  <c:v>0.93555747975831105</c:v>
                </c:pt>
                <c:pt idx="6025">
                  <c:v>0.93573739535170752</c:v>
                </c:pt>
                <c:pt idx="6026">
                  <c:v>0.93591750072948521</c:v>
                </c:pt>
                <c:pt idx="6027">
                  <c:v>0.93609760610726289</c:v>
                </c:pt>
                <c:pt idx="6028">
                  <c:v>0.93627771148504058</c:v>
                </c:pt>
                <c:pt idx="6029">
                  <c:v>0.93645791175500881</c:v>
                </c:pt>
                <c:pt idx="6030">
                  <c:v>0.9366382069171677</c:v>
                </c:pt>
                <c:pt idx="6031">
                  <c:v>0.93681869186370781</c:v>
                </c:pt>
                <c:pt idx="6032">
                  <c:v>0.936999651271201</c:v>
                </c:pt>
                <c:pt idx="6033">
                  <c:v>0.9371809902474566</c:v>
                </c:pt>
                <c:pt idx="6034">
                  <c:v>0.93736242411590276</c:v>
                </c:pt>
                <c:pt idx="6035">
                  <c:v>0.93754556604377992</c:v>
                </c:pt>
                <c:pt idx="6036">
                  <c:v>0.93772889775603829</c:v>
                </c:pt>
                <c:pt idx="6037">
                  <c:v>0.93791289371363096</c:v>
                </c:pt>
                <c:pt idx="6038">
                  <c:v>0.93809698456341428</c:v>
                </c:pt>
                <c:pt idx="6039">
                  <c:v>0.93828107541319761</c:v>
                </c:pt>
                <c:pt idx="6040">
                  <c:v>0.93846545093955269</c:v>
                </c:pt>
                <c:pt idx="6041">
                  <c:v>0.93865001625028899</c:v>
                </c:pt>
                <c:pt idx="6042">
                  <c:v>0.93883467645321594</c:v>
                </c:pt>
                <c:pt idx="6043">
                  <c:v>0.9390193366561429</c:v>
                </c:pt>
                <c:pt idx="6044">
                  <c:v>0.93920409175126041</c:v>
                </c:pt>
                <c:pt idx="6045">
                  <c:v>0.9393895110917122</c:v>
                </c:pt>
                <c:pt idx="6046">
                  <c:v>0.93957568956968895</c:v>
                </c:pt>
                <c:pt idx="6047">
                  <c:v>0.93976196293985625</c:v>
                </c:pt>
                <c:pt idx="6048">
                  <c:v>0.93994842609440477</c:v>
                </c:pt>
                <c:pt idx="6049">
                  <c:v>0.94013507903333449</c:v>
                </c:pt>
                <c:pt idx="6050">
                  <c:v>0.94032211154102674</c:v>
                </c:pt>
                <c:pt idx="6051">
                  <c:v>0.94050980829405317</c:v>
                </c:pt>
                <c:pt idx="6052">
                  <c:v>0.94069778972365148</c:v>
                </c:pt>
                <c:pt idx="6053">
                  <c:v>0.94088577115324978</c:v>
                </c:pt>
                <c:pt idx="6054">
                  <c:v>0.94107413215161051</c:v>
                </c:pt>
                <c:pt idx="6055">
                  <c:v>0.9412625880421619</c:v>
                </c:pt>
                <c:pt idx="6056">
                  <c:v>0.94145132860928504</c:v>
                </c:pt>
                <c:pt idx="6057">
                  <c:v>0.94164139766707677</c:v>
                </c:pt>
                <c:pt idx="6058">
                  <c:v>0.94183175140144026</c:v>
                </c:pt>
                <c:pt idx="6059">
                  <c:v>0.9420226744889475</c:v>
                </c:pt>
                <c:pt idx="6060">
                  <c:v>0.94221359757645473</c:v>
                </c:pt>
                <c:pt idx="6061">
                  <c:v>0.94240461555615251</c:v>
                </c:pt>
                <c:pt idx="6062">
                  <c:v>0.94259572842804096</c:v>
                </c:pt>
                <c:pt idx="6063">
                  <c:v>0.94278693619211995</c:v>
                </c:pt>
                <c:pt idx="6064">
                  <c:v>0.94297814395619894</c:v>
                </c:pt>
                <c:pt idx="6065">
                  <c:v>0.94316963639684981</c:v>
                </c:pt>
                <c:pt idx="6066">
                  <c:v>0.94336198286721618</c:v>
                </c:pt>
                <c:pt idx="6067">
                  <c:v>0.94355451912196375</c:v>
                </c:pt>
                <c:pt idx="6068">
                  <c:v>0.94374762472985496</c:v>
                </c:pt>
                <c:pt idx="6069">
                  <c:v>0.94394110990650859</c:v>
                </c:pt>
                <c:pt idx="6070">
                  <c:v>0.94413497465192475</c:v>
                </c:pt>
                <c:pt idx="6071">
                  <c:v>0.94433045256458126</c:v>
                </c:pt>
                <c:pt idx="6072">
                  <c:v>0.94452631004600018</c:v>
                </c:pt>
                <c:pt idx="6073">
                  <c:v>0.94472226241960977</c:v>
                </c:pt>
                <c:pt idx="6074">
                  <c:v>0.94491849946979112</c:v>
                </c:pt>
                <c:pt idx="6075">
                  <c:v>0.94511521098092555</c:v>
                </c:pt>
                <c:pt idx="6076">
                  <c:v>0.94531201738425052</c:v>
                </c:pt>
                <c:pt idx="6077">
                  <c:v>0.9455088237875755</c:v>
                </c:pt>
                <c:pt idx="6078">
                  <c:v>0.94570591486747235</c:v>
                </c:pt>
                <c:pt idx="6079">
                  <c:v>0.94590310083955986</c:v>
                </c:pt>
                <c:pt idx="6080">
                  <c:v>0.94610095105698155</c:v>
                </c:pt>
                <c:pt idx="6081">
                  <c:v>0.94629918084316578</c:v>
                </c:pt>
                <c:pt idx="6082">
                  <c:v>0.94649807487468418</c:v>
                </c:pt>
                <c:pt idx="6083">
                  <c:v>0.94669829739687117</c:v>
                </c:pt>
                <c:pt idx="6084">
                  <c:v>0.94689861481124871</c:v>
                </c:pt>
                <c:pt idx="6085">
                  <c:v>0.94709902711781691</c:v>
                </c:pt>
                <c:pt idx="6086">
                  <c:v>0.94730038834629116</c:v>
                </c:pt>
                <c:pt idx="6087">
                  <c:v>0.94750222403571849</c:v>
                </c:pt>
                <c:pt idx="6088">
                  <c:v>0.94770415461733648</c:v>
                </c:pt>
                <c:pt idx="6089">
                  <c:v>0.94790618009114502</c:v>
                </c:pt>
                <c:pt idx="6090">
                  <c:v>0.94811114722286249</c:v>
                </c:pt>
                <c:pt idx="6091">
                  <c:v>0.94831639903115184</c:v>
                </c:pt>
                <c:pt idx="6092">
                  <c:v>0.94852345379106273</c:v>
                </c:pt>
                <c:pt idx="6093">
                  <c:v>0.94873069833535484</c:v>
                </c:pt>
                <c:pt idx="6094">
                  <c:v>0.94893794287964695</c:v>
                </c:pt>
                <c:pt idx="6095">
                  <c:v>0.94914547210051092</c:v>
                </c:pt>
                <c:pt idx="6096">
                  <c:v>0.94935309621356545</c:v>
                </c:pt>
                <c:pt idx="6097">
                  <c:v>0.94956100500319185</c:v>
                </c:pt>
                <c:pt idx="6098">
                  <c:v>0.94976995760691496</c:v>
                </c:pt>
                <c:pt idx="6099">
                  <c:v>0.94997891021063807</c:v>
                </c:pt>
                <c:pt idx="6100">
                  <c:v>0.95018814749093294</c:v>
                </c:pt>
                <c:pt idx="6101">
                  <c:v>0.95039747966341848</c:v>
                </c:pt>
                <c:pt idx="6102">
                  <c:v>0.95060728629685709</c:v>
                </c:pt>
                <c:pt idx="6103">
                  <c:v>0.95081737760686746</c:v>
                </c:pt>
                <c:pt idx="6104">
                  <c:v>0.9510275638090685</c:v>
                </c:pt>
                <c:pt idx="6105">
                  <c:v>0.95123812958003195</c:v>
                </c:pt>
                <c:pt idx="6106">
                  <c:v>0.95144879024318607</c:v>
                </c:pt>
                <c:pt idx="6107">
                  <c:v>0.95166030493605569</c:v>
                </c:pt>
                <c:pt idx="6108">
                  <c:v>0.95187210430549707</c:v>
                </c:pt>
                <c:pt idx="6109">
                  <c:v>0.95208409345931966</c:v>
                </c:pt>
                <c:pt idx="6110">
                  <c:v>0.95229646218190467</c:v>
                </c:pt>
                <c:pt idx="6111">
                  <c:v>0.95250883090448968</c:v>
                </c:pt>
                <c:pt idx="6112">
                  <c:v>0.95272176898021843</c:v>
                </c:pt>
                <c:pt idx="6113">
                  <c:v>0.95293499173251894</c:v>
                </c:pt>
                <c:pt idx="6114">
                  <c:v>0.95314859405358188</c:v>
                </c:pt>
                <c:pt idx="6115">
                  <c:v>0.95336229126683547</c:v>
                </c:pt>
                <c:pt idx="6116">
                  <c:v>0.95357617826447028</c:v>
                </c:pt>
                <c:pt idx="6117">
                  <c:v>0.95379006526210508</c:v>
                </c:pt>
                <c:pt idx="6118">
                  <c:v>0.95400404715193055</c:v>
                </c:pt>
                <c:pt idx="6119">
                  <c:v>0.95421812393394656</c:v>
                </c:pt>
                <c:pt idx="6120">
                  <c:v>0.95443229560815324</c:v>
                </c:pt>
                <c:pt idx="6121">
                  <c:v>0.95464751109645662</c:v>
                </c:pt>
                <c:pt idx="6122">
                  <c:v>0.95486301126133177</c:v>
                </c:pt>
                <c:pt idx="6123">
                  <c:v>0.95507851142620692</c:v>
                </c:pt>
                <c:pt idx="6124">
                  <c:v>0.95529420137546328</c:v>
                </c:pt>
                <c:pt idx="6125">
                  <c:v>0.95551017600129151</c:v>
                </c:pt>
                <c:pt idx="6126">
                  <c:v>0.95572653019588216</c:v>
                </c:pt>
                <c:pt idx="6127">
                  <c:v>0.95594373842018832</c:v>
                </c:pt>
                <c:pt idx="6128">
                  <c:v>0.95616142110544755</c:v>
                </c:pt>
                <c:pt idx="6129">
                  <c:v>0.95637976803604108</c:v>
                </c:pt>
                <c:pt idx="6130">
                  <c:v>0.95659868431977824</c:v>
                </c:pt>
                <c:pt idx="6131">
                  <c:v>0.95681940355513695</c:v>
                </c:pt>
                <c:pt idx="6132">
                  <c:v>0.95704097682021116</c:v>
                </c:pt>
                <c:pt idx="6133">
                  <c:v>0.95726264497747604</c:v>
                </c:pt>
                <c:pt idx="6134">
                  <c:v>0.95748592630198126</c:v>
                </c:pt>
                <c:pt idx="6135">
                  <c:v>0.9577095871952489</c:v>
                </c:pt>
                <c:pt idx="6136">
                  <c:v>0.95793400722604138</c:v>
                </c:pt>
                <c:pt idx="6137">
                  <c:v>0.95815890171778695</c:v>
                </c:pt>
                <c:pt idx="6138">
                  <c:v>0.95838465023924801</c:v>
                </c:pt>
                <c:pt idx="6139">
                  <c:v>0.95861058854509029</c:v>
                </c:pt>
                <c:pt idx="6140">
                  <c:v>0.95883671663531378</c:v>
                </c:pt>
                <c:pt idx="6141">
                  <c:v>0.95906369875525277</c:v>
                </c:pt>
                <c:pt idx="6142">
                  <c:v>0.95929096555176363</c:v>
                </c:pt>
                <c:pt idx="6143">
                  <c:v>0.95951851702484625</c:v>
                </c:pt>
                <c:pt idx="6144">
                  <c:v>0.95974777655735988</c:v>
                </c:pt>
                <c:pt idx="6145">
                  <c:v>0.95997732076644537</c:v>
                </c:pt>
                <c:pt idx="6146">
                  <c:v>0.96020695986772142</c:v>
                </c:pt>
                <c:pt idx="6147">
                  <c:v>0.96043678875337868</c:v>
                </c:pt>
                <c:pt idx="6148">
                  <c:v>0.9606667125312266</c:v>
                </c:pt>
                <c:pt idx="6149">
                  <c:v>0.96089777501536178</c:v>
                </c:pt>
                <c:pt idx="6150">
                  <c:v>0.96113035577454675</c:v>
                </c:pt>
                <c:pt idx="6151">
                  <c:v>0.96136426502440031</c:v>
                </c:pt>
                <c:pt idx="6152">
                  <c:v>0.96159997722587542</c:v>
                </c:pt>
                <c:pt idx="6153">
                  <c:v>0.96183568942735054</c:v>
                </c:pt>
                <c:pt idx="6154">
                  <c:v>0.96207178119758807</c:v>
                </c:pt>
                <c:pt idx="6155">
                  <c:v>0.96230815764439748</c:v>
                </c:pt>
                <c:pt idx="6156">
                  <c:v>0.96254462898339743</c:v>
                </c:pt>
                <c:pt idx="6157">
                  <c:v>0.96278195435211289</c:v>
                </c:pt>
                <c:pt idx="6158">
                  <c:v>0.96302041842711572</c:v>
                </c:pt>
                <c:pt idx="6159">
                  <c:v>0.96325926207088097</c:v>
                </c:pt>
                <c:pt idx="6160">
                  <c:v>0.96349820060683677</c:v>
                </c:pt>
                <c:pt idx="6161">
                  <c:v>0.96373723403498324</c:v>
                </c:pt>
                <c:pt idx="6162">
                  <c:v>0.96397683681627333</c:v>
                </c:pt>
                <c:pt idx="6163">
                  <c:v>0.96421957103985356</c:v>
                </c:pt>
                <c:pt idx="6164">
                  <c:v>0.96446353886191172</c:v>
                </c:pt>
                <c:pt idx="6165">
                  <c:v>0.96470788625273229</c:v>
                </c:pt>
                <c:pt idx="6166">
                  <c:v>0.96495232853574353</c:v>
                </c:pt>
                <c:pt idx="6167">
                  <c:v>0.96519790952504203</c:v>
                </c:pt>
                <c:pt idx="6168">
                  <c:v>0.96544453432843724</c:v>
                </c:pt>
                <c:pt idx="6169">
                  <c:v>0.96569220294592917</c:v>
                </c:pt>
                <c:pt idx="6170">
                  <c:v>0.96594366725104552</c:v>
                </c:pt>
                <c:pt idx="6171">
                  <c:v>0.96619532134054309</c:v>
                </c:pt>
                <c:pt idx="6172">
                  <c:v>0.96644830392070924</c:v>
                </c:pt>
                <c:pt idx="6173">
                  <c:v>0.96670157117744715</c:v>
                </c:pt>
                <c:pt idx="6174">
                  <c:v>0.96695493332637572</c:v>
                </c:pt>
                <c:pt idx="6175">
                  <c:v>0.96721047799568827</c:v>
                </c:pt>
                <c:pt idx="6176">
                  <c:v>0.96746763583224127</c:v>
                </c:pt>
                <c:pt idx="6177">
                  <c:v>0.96772602726727219</c:v>
                </c:pt>
                <c:pt idx="6178">
                  <c:v>0.96798650633049643</c:v>
                </c:pt>
                <c:pt idx="6179">
                  <c:v>0.96824774453124562</c:v>
                </c:pt>
                <c:pt idx="6180">
                  <c:v>0.96850898273199482</c:v>
                </c:pt>
                <c:pt idx="6181">
                  <c:v>0.96877041071712522</c:v>
                </c:pt>
                <c:pt idx="6182">
                  <c:v>0.96903259783978046</c:v>
                </c:pt>
                <c:pt idx="6183">
                  <c:v>0.96929487985462637</c:v>
                </c:pt>
                <c:pt idx="6184">
                  <c:v>0.96955915460547504</c:v>
                </c:pt>
                <c:pt idx="6185">
                  <c:v>0.96982504252356405</c:v>
                </c:pt>
                <c:pt idx="6186">
                  <c:v>0.97009216404013099</c:v>
                </c:pt>
                <c:pt idx="6187">
                  <c:v>0.97036013958641343</c:v>
                </c:pt>
                <c:pt idx="6188">
                  <c:v>0.97062858959364895</c:v>
                </c:pt>
                <c:pt idx="6189">
                  <c:v>0.97089741916964689</c:v>
                </c:pt>
                <c:pt idx="6190">
                  <c:v>0.97116890572698189</c:v>
                </c:pt>
                <c:pt idx="6191">
                  <c:v>0.9714429543734634</c:v>
                </c:pt>
                <c:pt idx="6192">
                  <c:v>0.97171766726527919</c:v>
                </c:pt>
                <c:pt idx="6193">
                  <c:v>0.97199313929461983</c:v>
                </c:pt>
                <c:pt idx="6194">
                  <c:v>0.97226889600053235</c:v>
                </c:pt>
                <c:pt idx="6195">
                  <c:v>0.97255233897388427</c:v>
                </c:pt>
                <c:pt idx="6196">
                  <c:v>0.97283749000666719</c:v>
                </c:pt>
                <c:pt idx="6197">
                  <c:v>0.97312311550040309</c:v>
                </c:pt>
                <c:pt idx="6198">
                  <c:v>0.97341424474119442</c:v>
                </c:pt>
                <c:pt idx="6199">
                  <c:v>0.97370850542427589</c:v>
                </c:pt>
                <c:pt idx="6200">
                  <c:v>0.97400314567611979</c:v>
                </c:pt>
                <c:pt idx="6201">
                  <c:v>0.97429835528110731</c:v>
                </c:pt>
                <c:pt idx="6202">
                  <c:v>0.97459375467047604</c:v>
                </c:pt>
                <c:pt idx="6203">
                  <c:v>0.97489152636461007</c:v>
                </c:pt>
                <c:pt idx="6204">
                  <c:v>0.97518939295093465</c:v>
                </c:pt>
                <c:pt idx="6205">
                  <c:v>0.97548735442944989</c:v>
                </c:pt>
                <c:pt idx="6206">
                  <c:v>0.97578863713463648</c:v>
                </c:pt>
                <c:pt idx="6207">
                  <c:v>0.9760904891929667</c:v>
                </c:pt>
                <c:pt idx="6208">
                  <c:v>0.9763934799575843</c:v>
                </c:pt>
                <c:pt idx="6209">
                  <c:v>0.97669685029096431</c:v>
                </c:pt>
                <c:pt idx="6210">
                  <c:v>0.97700249803691896</c:v>
                </c:pt>
                <c:pt idx="6211">
                  <c:v>0.97730937938135154</c:v>
                </c:pt>
                <c:pt idx="6212">
                  <c:v>0.9776218593650301</c:v>
                </c:pt>
                <c:pt idx="6213">
                  <c:v>0.97794382856776962</c:v>
                </c:pt>
                <c:pt idx="6214">
                  <c:v>0.97826703136898707</c:v>
                </c:pt>
                <c:pt idx="6215">
                  <c:v>0.97859137287649189</c:v>
                </c:pt>
                <c:pt idx="6216">
                  <c:v>0.97891799179657135</c:v>
                </c:pt>
                <c:pt idx="6217">
                  <c:v>0.97924489539322257</c:v>
                </c:pt>
                <c:pt idx="6218">
                  <c:v>0.97957407640244842</c:v>
                </c:pt>
                <c:pt idx="6219">
                  <c:v>0.97991426490578504</c:v>
                </c:pt>
                <c:pt idx="6220">
                  <c:v>0.98026119075465501</c:v>
                </c:pt>
                <c:pt idx="6221">
                  <c:v>0.98060830638790619</c:v>
                </c:pt>
                <c:pt idx="6222">
                  <c:v>0.9809558015899198</c:v>
                </c:pt>
                <c:pt idx="6223">
                  <c:v>0.98130974946089489</c:v>
                </c:pt>
                <c:pt idx="6224">
                  <c:v>0.98166616452882582</c:v>
                </c:pt>
                <c:pt idx="6225">
                  <c:v>0.98202305405770984</c:v>
                </c:pt>
                <c:pt idx="6226">
                  <c:v>0.98238867366812999</c:v>
                </c:pt>
                <c:pt idx="6227">
                  <c:v>0.98275495752388442</c:v>
                </c:pt>
                <c:pt idx="6228">
                  <c:v>0.98312342390002283</c:v>
                </c:pt>
                <c:pt idx="6229">
                  <c:v>0.98349919697483823</c:v>
                </c:pt>
                <c:pt idx="6230">
                  <c:v>0.98388161250299633</c:v>
                </c:pt>
                <c:pt idx="6231">
                  <c:v>0.98427266322049989</c:v>
                </c:pt>
                <c:pt idx="6232">
                  <c:v>0.98466637091934051</c:v>
                </c:pt>
                <c:pt idx="6233">
                  <c:v>0.9850646334433304</c:v>
                </c:pt>
                <c:pt idx="6234">
                  <c:v>0.98546327553608282</c:v>
                </c:pt>
                <c:pt idx="6235">
                  <c:v>0.98592568518092505</c:v>
                </c:pt>
                <c:pt idx="6236">
                  <c:v>0.98640821197017658</c:v>
                </c:pt>
                <c:pt idx="6237">
                  <c:v>0.98689595782991169</c:v>
                </c:pt>
                <c:pt idx="6238">
                  <c:v>0.98738512707250592</c:v>
                </c:pt>
                <c:pt idx="6239">
                  <c:v>0.98789678576427475</c:v>
                </c:pt>
                <c:pt idx="6240">
                  <c:v>0.9884094882701403</c:v>
                </c:pt>
                <c:pt idx="6241">
                  <c:v>0.98894325684232121</c:v>
                </c:pt>
                <c:pt idx="6242">
                  <c:v>0.98947806922859882</c:v>
                </c:pt>
                <c:pt idx="6243">
                  <c:v>0.99001999852917222</c:v>
                </c:pt>
                <c:pt idx="6244">
                  <c:v>0.99060472420771073</c:v>
                </c:pt>
                <c:pt idx="6245">
                  <c:v>0.99121023127599273</c:v>
                </c:pt>
                <c:pt idx="6246">
                  <c:v>0.99185502371118728</c:v>
                </c:pt>
                <c:pt idx="6247">
                  <c:v>0.99261738757054752</c:v>
                </c:pt>
                <c:pt idx="6248">
                  <c:v>0.99342852601588127</c:v>
                </c:pt>
                <c:pt idx="6249">
                  <c:v>0.99426300794010514</c:v>
                </c:pt>
                <c:pt idx="6250">
                  <c:v>0.9952019661661905</c:v>
                </c:pt>
                <c:pt idx="6251">
                  <c:v>0.9964872808880022</c:v>
                </c:pt>
                <c:pt idx="6252">
                  <c:v>0.99810889353333554</c:v>
                </c:pt>
                <c:pt idx="6253">
                  <c:v>1.0000000000000011</c:v>
                </c:pt>
              </c:numCache>
            </c:numRef>
          </c:yVal>
          <c:smooth val="1"/>
        </c:ser>
        <c:ser>
          <c:idx val="3"/>
          <c:order val="3"/>
          <c:tx>
            <c:v>Rovnoměrné rozložení</c:v>
          </c:tx>
          <c:marker>
            <c:symbol val="none"/>
          </c:marker>
          <c:xVal>
            <c:numRef>
              <c:f>Celkem!$CS$440:$CT$440</c:f>
              <c:numCache>
                <c:formatCode>General</c:formatCode>
                <c:ptCount val="2"/>
                <c:pt idx="0">
                  <c:v>0</c:v>
                </c:pt>
                <c:pt idx="1">
                  <c:v>1</c:v>
                </c:pt>
              </c:numCache>
            </c:numRef>
          </c:xVal>
          <c:yVal>
            <c:numRef>
              <c:f>Celkem!$CS$441:$CT$441</c:f>
              <c:numCache>
                <c:formatCode>General</c:formatCode>
                <c:ptCount val="2"/>
                <c:pt idx="0">
                  <c:v>0</c:v>
                </c:pt>
                <c:pt idx="1">
                  <c:v>1</c:v>
                </c:pt>
              </c:numCache>
            </c:numRef>
          </c:yVal>
          <c:smooth val="1"/>
        </c:ser>
        <c:dLbls>
          <c:showLegendKey val="0"/>
          <c:showVal val="0"/>
          <c:showCatName val="0"/>
          <c:showSerName val="0"/>
          <c:showPercent val="0"/>
          <c:showBubbleSize val="0"/>
        </c:dLbls>
        <c:axId val="115913792"/>
        <c:axId val="115914368"/>
      </c:scatterChart>
      <c:valAx>
        <c:axId val="115913792"/>
        <c:scaling>
          <c:orientation val="minMax"/>
          <c:max val="1"/>
        </c:scaling>
        <c:delete val="0"/>
        <c:axPos val="b"/>
        <c:majorGridlines/>
        <c:title>
          <c:tx>
            <c:rich>
              <a:bodyPr/>
              <a:lstStyle/>
              <a:p>
                <a:pPr>
                  <a:defRPr/>
                </a:pPr>
                <a:r>
                  <a:rPr lang="cs-CZ"/>
                  <a:t>% pobočkové sítě</a:t>
                </a:r>
              </a:p>
            </c:rich>
          </c:tx>
          <c:layout/>
          <c:overlay val="0"/>
        </c:title>
        <c:numFmt formatCode="General" sourceLinked="1"/>
        <c:majorTickMark val="out"/>
        <c:minorTickMark val="none"/>
        <c:tickLblPos val="nextTo"/>
        <c:crossAx val="115914368"/>
        <c:crosses val="autoZero"/>
        <c:crossBetween val="midCat"/>
        <c:majorUnit val="0.1"/>
      </c:valAx>
      <c:valAx>
        <c:axId val="115914368"/>
        <c:scaling>
          <c:orientation val="minMax"/>
          <c:max val="1"/>
        </c:scaling>
        <c:delete val="0"/>
        <c:axPos val="l"/>
        <c:majorGridlines/>
        <c:title>
          <c:tx>
            <c:rich>
              <a:bodyPr rot="-5400000" vert="horz"/>
              <a:lstStyle/>
              <a:p>
                <a:pPr>
                  <a:defRPr/>
                </a:pPr>
                <a:r>
                  <a:rPr lang="cs-CZ"/>
                  <a:t>%  obyvvatel</a:t>
                </a:r>
              </a:p>
            </c:rich>
          </c:tx>
          <c:layout/>
          <c:overlay val="0"/>
        </c:title>
        <c:numFmt formatCode="General" sourceLinked="1"/>
        <c:majorTickMark val="out"/>
        <c:minorTickMark val="none"/>
        <c:tickLblPos val="nextTo"/>
        <c:crossAx val="115913792"/>
        <c:crosses val="autoZero"/>
        <c:crossBetween val="midCat"/>
        <c:majorUnit val="0.1"/>
      </c:valAx>
    </c:plotArea>
    <c:legend>
      <c:legendPos val="b"/>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0"/>
            <c:showCatName val="0"/>
            <c:showSerName val="0"/>
            <c:showPercent val="1"/>
            <c:showBubbleSize val="0"/>
            <c:showLeaderLines val="1"/>
          </c:dLbls>
          <c:cat>
            <c:strRef>
              <c:f>tabulky!$B$200:$E$200</c:f>
              <c:strCache>
                <c:ptCount val="4"/>
                <c:pt idx="0">
                  <c:v>Tipsport</c:v>
                </c:pt>
                <c:pt idx="1">
                  <c:v>Fortuna</c:v>
                </c:pt>
                <c:pt idx="2">
                  <c:v>Chance</c:v>
                </c:pt>
                <c:pt idx="3">
                  <c:v>Ostatní</c:v>
                </c:pt>
              </c:strCache>
            </c:strRef>
          </c:cat>
          <c:val>
            <c:numRef>
              <c:f>tabulky!$B$202:$E$202</c:f>
              <c:numCache>
                <c:formatCode>0</c:formatCode>
                <c:ptCount val="4"/>
                <c:pt idx="0">
                  <c:v>51</c:v>
                </c:pt>
                <c:pt idx="1">
                  <c:v>31</c:v>
                </c:pt>
                <c:pt idx="2">
                  <c:v>8</c:v>
                </c:pt>
                <c:pt idx="3">
                  <c:v>10</c:v>
                </c:pt>
              </c:numCache>
            </c:numRef>
          </c:val>
        </c:ser>
        <c:dLbls>
          <c:showLegendKey val="0"/>
          <c:showVal val="1"/>
          <c:showCatName val="0"/>
          <c:showSerName val="0"/>
          <c:showPercent val="0"/>
          <c:showBubbleSize val="0"/>
          <c:showLeaderLines val="1"/>
        </c:dLbls>
        <c:firstSliceAng val="0"/>
      </c:pieChart>
      <c:spPr>
        <a:ln>
          <a:noFill/>
        </a:ln>
      </c:spPr>
    </c:plotArea>
    <c:legend>
      <c:legendPos val="r"/>
      <c:overlay val="0"/>
      <c:txPr>
        <a:bodyPr/>
        <a:lstStyle/>
        <a:p>
          <a:pPr rtl="0">
            <a:defRPr/>
          </a:pPr>
          <a:endParaRPr lang="cs-CZ"/>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543963254593173E-2"/>
          <c:y val="4.2141160926312787E-2"/>
          <c:w val="0.88272112860892393"/>
          <c:h val="0.71470566179227601"/>
        </c:manualLayout>
      </c:layout>
      <c:barChart>
        <c:barDir val="col"/>
        <c:grouping val="stacked"/>
        <c:varyColors val="0"/>
        <c:ser>
          <c:idx val="0"/>
          <c:order val="0"/>
          <c:tx>
            <c:strRef>
              <c:f>List1!$A$87</c:f>
              <c:strCache>
                <c:ptCount val="1"/>
                <c:pt idx="0">
                  <c:v>Pobočka</c:v>
                </c:pt>
              </c:strCache>
            </c:strRef>
          </c:tx>
          <c:invertIfNegative val="0"/>
          <c:cat>
            <c:numRef>
              <c:f>List1!$A$83:$N$83</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List1!$A$85:$N$85</c:f>
              <c:numCache>
                <c:formatCode>General</c:formatCode>
                <c:ptCount val="14"/>
                <c:pt idx="0">
                  <c:v>8.1</c:v>
                </c:pt>
                <c:pt idx="1">
                  <c:v>9.5</c:v>
                </c:pt>
                <c:pt idx="2">
                  <c:v>11.1</c:v>
                </c:pt>
                <c:pt idx="3">
                  <c:v>10.6</c:v>
                </c:pt>
                <c:pt idx="4">
                  <c:v>11.4</c:v>
                </c:pt>
                <c:pt idx="5">
                  <c:v>12.3</c:v>
                </c:pt>
                <c:pt idx="6" formatCode="#,##0.0">
                  <c:v>12</c:v>
                </c:pt>
                <c:pt idx="7" formatCode="#,##0.0">
                  <c:v>11.9444</c:v>
                </c:pt>
                <c:pt idx="8">
                  <c:v>8.8000000000000007</c:v>
                </c:pt>
                <c:pt idx="9">
                  <c:v>7.7</c:v>
                </c:pt>
                <c:pt idx="10">
                  <c:v>6.6</c:v>
                </c:pt>
                <c:pt idx="11" formatCode="0.0">
                  <c:v>7.6</c:v>
                </c:pt>
                <c:pt idx="12">
                  <c:v>6.6</c:v>
                </c:pt>
                <c:pt idx="13">
                  <c:v>6.2</c:v>
                </c:pt>
              </c:numCache>
            </c:numRef>
          </c:val>
        </c:ser>
        <c:ser>
          <c:idx val="1"/>
          <c:order val="1"/>
          <c:tx>
            <c:strRef>
              <c:f>List1!$A$88</c:f>
              <c:strCache>
                <c:ptCount val="1"/>
                <c:pt idx="0">
                  <c:v>Online</c:v>
                </c:pt>
              </c:strCache>
            </c:strRef>
          </c:tx>
          <c:invertIfNegative val="0"/>
          <c:cat>
            <c:numRef>
              <c:f>List1!$A$83:$N$83</c:f>
              <c:numCache>
                <c:formatCode>General</c:formatCod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numCache>
            </c:numRef>
          </c:cat>
          <c:val>
            <c:numRef>
              <c:f>List1!$A$86:$N$86</c:f>
              <c:numCache>
                <c:formatCode>General</c:formatCode>
                <c:ptCount val="14"/>
                <c:pt idx="0">
                  <c:v>0</c:v>
                </c:pt>
                <c:pt idx="1">
                  <c:v>0</c:v>
                </c:pt>
                <c:pt idx="2">
                  <c:v>0</c:v>
                </c:pt>
                <c:pt idx="3">
                  <c:v>0</c:v>
                </c:pt>
                <c:pt idx="4">
                  <c:v>0</c:v>
                </c:pt>
                <c:pt idx="5">
                  <c:v>0</c:v>
                </c:pt>
                <c:pt idx="6">
                  <c:v>0</c:v>
                </c:pt>
                <c:pt idx="7">
                  <c:v>0</c:v>
                </c:pt>
                <c:pt idx="8">
                  <c:v>5.8</c:v>
                </c:pt>
                <c:pt idx="9">
                  <c:v>7.7</c:v>
                </c:pt>
                <c:pt idx="10">
                  <c:v>9.9</c:v>
                </c:pt>
                <c:pt idx="11" formatCode="0.0">
                  <c:v>14.4</c:v>
                </c:pt>
                <c:pt idx="12">
                  <c:v>22.5</c:v>
                </c:pt>
                <c:pt idx="13">
                  <c:v>29.4</c:v>
                </c:pt>
              </c:numCache>
            </c:numRef>
          </c:val>
        </c:ser>
        <c:dLbls>
          <c:showLegendKey val="0"/>
          <c:showVal val="0"/>
          <c:showCatName val="0"/>
          <c:showSerName val="0"/>
          <c:showPercent val="0"/>
          <c:showBubbleSize val="0"/>
        </c:dLbls>
        <c:gapWidth val="150"/>
        <c:overlap val="100"/>
        <c:axId val="115345408"/>
        <c:axId val="55678592"/>
      </c:barChart>
      <c:catAx>
        <c:axId val="115345408"/>
        <c:scaling>
          <c:orientation val="minMax"/>
        </c:scaling>
        <c:delete val="0"/>
        <c:axPos val="b"/>
        <c:title>
          <c:tx>
            <c:rich>
              <a:bodyPr/>
              <a:lstStyle/>
              <a:p>
                <a:pPr>
                  <a:defRPr/>
                </a:pPr>
                <a:r>
                  <a:rPr lang="cs-CZ"/>
                  <a:t>rok</a:t>
                </a:r>
              </a:p>
            </c:rich>
          </c:tx>
          <c:layout>
            <c:manualLayout>
              <c:xMode val="edge"/>
              <c:yMode val="edge"/>
              <c:x val="0.49626902887139107"/>
              <c:y val="0.8296434374274646"/>
            </c:manualLayout>
          </c:layout>
          <c:overlay val="0"/>
        </c:title>
        <c:numFmt formatCode="General" sourceLinked="1"/>
        <c:majorTickMark val="out"/>
        <c:minorTickMark val="none"/>
        <c:tickLblPos val="nextTo"/>
        <c:crossAx val="55678592"/>
        <c:crosses val="autoZero"/>
        <c:auto val="1"/>
        <c:lblAlgn val="ctr"/>
        <c:lblOffset val="100"/>
        <c:noMultiLvlLbl val="0"/>
      </c:catAx>
      <c:valAx>
        <c:axId val="55678592"/>
        <c:scaling>
          <c:orientation val="minMax"/>
        </c:scaling>
        <c:delete val="0"/>
        <c:axPos val="l"/>
        <c:majorGridlines/>
        <c:title>
          <c:tx>
            <c:rich>
              <a:bodyPr rot="-5400000" vert="horz"/>
              <a:lstStyle/>
              <a:p>
                <a:pPr>
                  <a:defRPr/>
                </a:pPr>
                <a:r>
                  <a:rPr lang="cs-CZ"/>
                  <a:t>mld. Kč</a:t>
                </a:r>
              </a:p>
            </c:rich>
          </c:tx>
          <c:layout/>
          <c:overlay val="0"/>
        </c:title>
        <c:numFmt formatCode="General" sourceLinked="1"/>
        <c:majorTickMark val="out"/>
        <c:minorTickMark val="none"/>
        <c:tickLblPos val="nextTo"/>
        <c:crossAx val="115345408"/>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60163381976679"/>
          <c:y val="4.2660978616865977E-2"/>
          <c:w val="0.65489226576757176"/>
          <c:h val="0.68706195587223062"/>
        </c:manualLayout>
      </c:layout>
      <c:scatterChart>
        <c:scatterStyle val="lineMarker"/>
        <c:varyColors val="0"/>
        <c:ser>
          <c:idx val="0"/>
          <c:order val="0"/>
          <c:tx>
            <c:strRef>
              <c:f>tabulky!$C$77</c:f>
              <c:strCache>
                <c:ptCount val="1"/>
                <c:pt idx="0">
                  <c:v>Skutečný</c:v>
                </c:pt>
              </c:strCache>
            </c:strRef>
          </c:tx>
          <c:spPr>
            <a:ln w="28575">
              <a:noFill/>
            </a:ln>
          </c:spPr>
          <c:xVal>
            <c:numRef>
              <c:f>tabulky!$B$78:$B$97</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tabulky!$C$78:$C$97</c:f>
              <c:numCache>
                <c:formatCode>0</c:formatCode>
                <c:ptCount val="20"/>
                <c:pt idx="0">
                  <c:v>305</c:v>
                </c:pt>
                <c:pt idx="1">
                  <c:v>141</c:v>
                </c:pt>
                <c:pt idx="2">
                  <c:v>118</c:v>
                </c:pt>
                <c:pt idx="3">
                  <c:v>52</c:v>
                </c:pt>
                <c:pt idx="4">
                  <c:v>41</c:v>
                </c:pt>
                <c:pt idx="5">
                  <c:v>39</c:v>
                </c:pt>
                <c:pt idx="6">
                  <c:v>39</c:v>
                </c:pt>
                <c:pt idx="7">
                  <c:v>39</c:v>
                </c:pt>
                <c:pt idx="8">
                  <c:v>34</c:v>
                </c:pt>
                <c:pt idx="9">
                  <c:v>32</c:v>
                </c:pt>
                <c:pt idx="10">
                  <c:v>32</c:v>
                </c:pt>
                <c:pt idx="11">
                  <c:v>31</c:v>
                </c:pt>
                <c:pt idx="12">
                  <c:v>30</c:v>
                </c:pt>
                <c:pt idx="13">
                  <c:v>30</c:v>
                </c:pt>
                <c:pt idx="14">
                  <c:v>29</c:v>
                </c:pt>
                <c:pt idx="15">
                  <c:v>28</c:v>
                </c:pt>
                <c:pt idx="16">
                  <c:v>27</c:v>
                </c:pt>
                <c:pt idx="17">
                  <c:v>27</c:v>
                </c:pt>
                <c:pt idx="18">
                  <c:v>26</c:v>
                </c:pt>
                <c:pt idx="19">
                  <c:v>26</c:v>
                </c:pt>
              </c:numCache>
            </c:numRef>
          </c:yVal>
          <c:smooth val="0"/>
        </c:ser>
        <c:ser>
          <c:idx val="1"/>
          <c:order val="1"/>
          <c:tx>
            <c:strRef>
              <c:f>tabulky!$D$77</c:f>
              <c:strCache>
                <c:ptCount val="1"/>
                <c:pt idx="0">
                  <c:v>Ideální</c:v>
                </c:pt>
              </c:strCache>
            </c:strRef>
          </c:tx>
          <c:spPr>
            <a:ln w="28575">
              <a:noFill/>
            </a:ln>
          </c:spPr>
          <c:marker>
            <c:symbol val="diamond"/>
            <c:size val="7"/>
          </c:marker>
          <c:xVal>
            <c:numRef>
              <c:f>tabulky!$B$78:$B$97</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tabulky!$D$78:$D$97</c:f>
              <c:numCache>
                <c:formatCode>0</c:formatCode>
                <c:ptCount val="20"/>
                <c:pt idx="0">
                  <c:v>305</c:v>
                </c:pt>
                <c:pt idx="1">
                  <c:v>152.5</c:v>
                </c:pt>
                <c:pt idx="2">
                  <c:v>101.66666666666667</c:v>
                </c:pt>
                <c:pt idx="3">
                  <c:v>76.25</c:v>
                </c:pt>
                <c:pt idx="4">
                  <c:v>61</c:v>
                </c:pt>
                <c:pt idx="5">
                  <c:v>50.833333333333336</c:v>
                </c:pt>
                <c:pt idx="6">
                  <c:v>43.571428571428569</c:v>
                </c:pt>
                <c:pt idx="7">
                  <c:v>38.125</c:v>
                </c:pt>
                <c:pt idx="8">
                  <c:v>33.888888888888886</c:v>
                </c:pt>
                <c:pt idx="9">
                  <c:v>30.5</c:v>
                </c:pt>
                <c:pt idx="10">
                  <c:v>27.727272727272727</c:v>
                </c:pt>
                <c:pt idx="11">
                  <c:v>25.416666666666668</c:v>
                </c:pt>
                <c:pt idx="12">
                  <c:v>23.46153846153846</c:v>
                </c:pt>
                <c:pt idx="13">
                  <c:v>21.785714285714285</c:v>
                </c:pt>
                <c:pt idx="14">
                  <c:v>20.333333333333332</c:v>
                </c:pt>
                <c:pt idx="15">
                  <c:v>19.0625</c:v>
                </c:pt>
                <c:pt idx="16">
                  <c:v>17.941176470588236</c:v>
                </c:pt>
                <c:pt idx="17">
                  <c:v>16.944444444444443</c:v>
                </c:pt>
                <c:pt idx="18">
                  <c:v>16.05263157894737</c:v>
                </c:pt>
                <c:pt idx="19">
                  <c:v>15.25</c:v>
                </c:pt>
              </c:numCache>
            </c:numRef>
          </c:yVal>
          <c:smooth val="0"/>
        </c:ser>
        <c:dLbls>
          <c:showLegendKey val="0"/>
          <c:showVal val="0"/>
          <c:showCatName val="0"/>
          <c:showSerName val="0"/>
          <c:showPercent val="0"/>
          <c:showBubbleSize val="0"/>
        </c:dLbls>
        <c:axId val="55679744"/>
        <c:axId val="55680320"/>
      </c:scatterChart>
      <c:valAx>
        <c:axId val="55679744"/>
        <c:scaling>
          <c:orientation val="minMax"/>
          <c:max val="20"/>
        </c:scaling>
        <c:delete val="0"/>
        <c:axPos val="b"/>
        <c:title>
          <c:tx>
            <c:rich>
              <a:bodyPr/>
              <a:lstStyle/>
              <a:p>
                <a:pPr>
                  <a:defRPr/>
                </a:pPr>
                <a:r>
                  <a:rPr lang="cs-CZ"/>
                  <a:t>Pořadí</a:t>
                </a:r>
                <a:r>
                  <a:rPr lang="cs-CZ" baseline="0"/>
                  <a:t> města podle počtu poboček</a:t>
                </a:r>
                <a:endParaRPr lang="cs-CZ"/>
              </a:p>
            </c:rich>
          </c:tx>
          <c:layout/>
          <c:overlay val="0"/>
        </c:title>
        <c:numFmt formatCode="General" sourceLinked="1"/>
        <c:majorTickMark val="out"/>
        <c:minorTickMark val="none"/>
        <c:tickLblPos val="nextTo"/>
        <c:crossAx val="55680320"/>
        <c:crosses val="autoZero"/>
        <c:crossBetween val="midCat"/>
        <c:majorUnit val="1"/>
      </c:valAx>
      <c:valAx>
        <c:axId val="55680320"/>
        <c:scaling>
          <c:orientation val="minMax"/>
        </c:scaling>
        <c:delete val="0"/>
        <c:axPos val="l"/>
        <c:majorGridlines/>
        <c:title>
          <c:tx>
            <c:rich>
              <a:bodyPr rot="-5400000" vert="horz"/>
              <a:lstStyle/>
              <a:p>
                <a:pPr>
                  <a:defRPr/>
                </a:pPr>
                <a:r>
                  <a:rPr lang="cs-CZ"/>
                  <a:t>Počet poboček</a:t>
                </a:r>
              </a:p>
            </c:rich>
          </c:tx>
          <c:layout/>
          <c:overlay val="0"/>
        </c:title>
        <c:numFmt formatCode="0" sourceLinked="1"/>
        <c:majorTickMark val="out"/>
        <c:minorTickMark val="none"/>
        <c:tickLblPos val="nextTo"/>
        <c:crossAx val="55679744"/>
        <c:crosses val="autoZero"/>
        <c:crossBetween val="midCat"/>
      </c:valAx>
    </c:plotArea>
    <c:legend>
      <c:legendPos val="b"/>
      <c:layout/>
      <c:overlay val="0"/>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Česká republika</c:v>
          </c:tx>
          <c:marker>
            <c:symbol val="none"/>
          </c:marker>
          <c:xVal>
            <c:numRef>
              <c:f>Celkem!$I$2:$I$6254</c:f>
              <c:numCache>
                <c:formatCode>General</c:formatCode>
                <c:ptCount val="6253"/>
                <c:pt idx="0">
                  <c:v>1.1353959693443088E-3</c:v>
                </c:pt>
                <c:pt idx="1">
                  <c:v>1.9869429463525404E-3</c:v>
                </c:pt>
                <c:pt idx="2">
                  <c:v>2.2707919386886176E-3</c:v>
                </c:pt>
                <c:pt idx="3">
                  <c:v>2.5546409310246948E-3</c:v>
                </c:pt>
                <c:pt idx="4">
                  <c:v>3.4061879080329264E-3</c:v>
                </c:pt>
                <c:pt idx="5">
                  <c:v>3.6900369003690036E-3</c:v>
                </c:pt>
                <c:pt idx="6">
                  <c:v>3.9738858927050808E-3</c:v>
                </c:pt>
                <c:pt idx="7">
                  <c:v>4.8254328697133128E-3</c:v>
                </c:pt>
                <c:pt idx="8">
                  <c:v>5.1092818620493904E-3</c:v>
                </c:pt>
                <c:pt idx="9">
                  <c:v>5.9608288390576216E-3</c:v>
                </c:pt>
                <c:pt idx="10">
                  <c:v>6.2446778313936992E-3</c:v>
                </c:pt>
                <c:pt idx="11">
                  <c:v>6.5285268237297769E-3</c:v>
                </c:pt>
                <c:pt idx="12">
                  <c:v>7.0962248084019313E-3</c:v>
                </c:pt>
                <c:pt idx="13">
                  <c:v>7.380073800738008E-3</c:v>
                </c:pt>
                <c:pt idx="14">
                  <c:v>7.6639227930740857E-3</c:v>
                </c:pt>
                <c:pt idx="15">
                  <c:v>8.2316207777462409E-3</c:v>
                </c:pt>
                <c:pt idx="16">
                  <c:v>8.5154697700823186E-3</c:v>
                </c:pt>
                <c:pt idx="17">
                  <c:v>8.7993187624183962E-3</c:v>
                </c:pt>
                <c:pt idx="18">
                  <c:v>9.0831677547544738E-3</c:v>
                </c:pt>
                <c:pt idx="19">
                  <c:v>9.3670167470905515E-3</c:v>
                </c:pt>
                <c:pt idx="20">
                  <c:v>9.6508657394266291E-3</c:v>
                </c:pt>
                <c:pt idx="21">
                  <c:v>1.0218563724098784E-2</c:v>
                </c:pt>
                <c:pt idx="22">
                  <c:v>1.0502412716434862E-2</c:v>
                </c:pt>
                <c:pt idx="23">
                  <c:v>1.078626170877094E-2</c:v>
                </c:pt>
                <c:pt idx="24">
                  <c:v>1.1353959693443095E-2</c:v>
                </c:pt>
                <c:pt idx="25">
                  <c:v>1.1637808685779173E-2</c:v>
                </c:pt>
                <c:pt idx="26">
                  <c:v>1.2205506670451328E-2</c:v>
                </c:pt>
                <c:pt idx="27">
                  <c:v>1.2489355662787405E-2</c:v>
                </c:pt>
                <c:pt idx="28">
                  <c:v>1.2773204655123483E-2</c:v>
                </c:pt>
                <c:pt idx="29">
                  <c:v>1.3340902639795638E-2</c:v>
                </c:pt>
                <c:pt idx="30">
                  <c:v>1.3624751632131716E-2</c:v>
                </c:pt>
                <c:pt idx="31">
                  <c:v>1.3908600624467794E-2</c:v>
                </c:pt>
                <c:pt idx="32">
                  <c:v>1.4476298609139949E-2</c:v>
                </c:pt>
                <c:pt idx="33">
                  <c:v>1.4760147601476026E-2</c:v>
                </c:pt>
                <c:pt idx="34">
                  <c:v>1.5043996593812104E-2</c:v>
                </c:pt>
                <c:pt idx="35">
                  <c:v>1.5327845586148182E-2</c:v>
                </c:pt>
                <c:pt idx="36">
                  <c:v>1.5611694578484259E-2</c:v>
                </c:pt>
                <c:pt idx="37">
                  <c:v>1.5895543570820337E-2</c:v>
                </c:pt>
                <c:pt idx="38">
                  <c:v>1.6179392563156415E-2</c:v>
                </c:pt>
                <c:pt idx="39">
                  <c:v>1.674709054782857E-2</c:v>
                </c:pt>
                <c:pt idx="40">
                  <c:v>1.7314788532500725E-2</c:v>
                </c:pt>
                <c:pt idx="41">
                  <c:v>1.7598637524836803E-2</c:v>
                </c:pt>
                <c:pt idx="42">
                  <c:v>1.788248651717288E-2</c:v>
                </c:pt>
                <c:pt idx="43">
                  <c:v>1.8166335509508958E-2</c:v>
                </c:pt>
                <c:pt idx="44">
                  <c:v>1.8450184501845036E-2</c:v>
                </c:pt>
                <c:pt idx="45">
                  <c:v>1.9301731478853269E-2</c:v>
                </c:pt>
                <c:pt idx="46">
                  <c:v>1.9585580471189346E-2</c:v>
                </c:pt>
                <c:pt idx="47">
                  <c:v>1.9869429463525424E-2</c:v>
                </c:pt>
                <c:pt idx="48">
                  <c:v>2.0153278455861501E-2</c:v>
                </c:pt>
                <c:pt idx="49">
                  <c:v>2.0437127448197579E-2</c:v>
                </c:pt>
                <c:pt idx="50">
                  <c:v>2.0720976440533657E-2</c:v>
                </c:pt>
                <c:pt idx="51">
                  <c:v>2.1004825432869734E-2</c:v>
                </c:pt>
                <c:pt idx="52">
                  <c:v>2.157252341754189E-2</c:v>
                </c:pt>
                <c:pt idx="53">
                  <c:v>2.1856372409877967E-2</c:v>
                </c:pt>
                <c:pt idx="54">
                  <c:v>2.2140221402214045E-2</c:v>
                </c:pt>
                <c:pt idx="55">
                  <c:v>2.27079193868862E-2</c:v>
                </c:pt>
                <c:pt idx="56">
                  <c:v>2.2991768379222278E-2</c:v>
                </c:pt>
                <c:pt idx="57">
                  <c:v>2.3275617371558355E-2</c:v>
                </c:pt>
                <c:pt idx="58">
                  <c:v>2.3559466363894433E-2</c:v>
                </c:pt>
                <c:pt idx="59">
                  <c:v>2.4127164348566588E-2</c:v>
                </c:pt>
                <c:pt idx="60">
                  <c:v>2.4694862333238744E-2</c:v>
                </c:pt>
                <c:pt idx="61">
                  <c:v>2.4978711325574821E-2</c:v>
                </c:pt>
                <c:pt idx="62">
                  <c:v>2.5262560317910899E-2</c:v>
                </c:pt>
                <c:pt idx="63">
                  <c:v>2.5830258302583054E-2</c:v>
                </c:pt>
                <c:pt idx="64">
                  <c:v>2.6397956287255209E-2</c:v>
                </c:pt>
                <c:pt idx="65">
                  <c:v>2.6681805279591287E-2</c:v>
                </c:pt>
                <c:pt idx="66">
                  <c:v>2.6965654271927365E-2</c:v>
                </c:pt>
                <c:pt idx="67">
                  <c:v>2.753335225659952E-2</c:v>
                </c:pt>
                <c:pt idx="68">
                  <c:v>2.7817201248935598E-2</c:v>
                </c:pt>
                <c:pt idx="69">
                  <c:v>2.8101050241271675E-2</c:v>
                </c:pt>
                <c:pt idx="70">
                  <c:v>2.8384899233607753E-2</c:v>
                </c:pt>
                <c:pt idx="71">
                  <c:v>2.8952597218279908E-2</c:v>
                </c:pt>
                <c:pt idx="72">
                  <c:v>2.9520295202952063E-2</c:v>
                </c:pt>
                <c:pt idx="73">
                  <c:v>2.9804144195288141E-2</c:v>
                </c:pt>
                <c:pt idx="74">
                  <c:v>3.0655691172296374E-2</c:v>
                </c:pt>
                <c:pt idx="75">
                  <c:v>3.1507238149304603E-2</c:v>
                </c:pt>
                <c:pt idx="76">
                  <c:v>3.1791087141640681E-2</c:v>
                </c:pt>
                <c:pt idx="77">
                  <c:v>3.2074936133976759E-2</c:v>
                </c:pt>
                <c:pt idx="78">
                  <c:v>3.3494181095657147E-2</c:v>
                </c:pt>
                <c:pt idx="79">
                  <c:v>3.3778030087993224E-2</c:v>
                </c:pt>
                <c:pt idx="80">
                  <c:v>3.4061879080329302E-2</c:v>
                </c:pt>
                <c:pt idx="81">
                  <c:v>3.4913426057337535E-2</c:v>
                </c:pt>
                <c:pt idx="82">
                  <c:v>3.548112404200969E-2</c:v>
                </c:pt>
                <c:pt idx="83">
                  <c:v>3.6048822026681845E-2</c:v>
                </c:pt>
                <c:pt idx="84">
                  <c:v>3.6332671019017923E-2</c:v>
                </c:pt>
                <c:pt idx="85">
                  <c:v>3.6616520011354001E-2</c:v>
                </c:pt>
                <c:pt idx="86">
                  <c:v>3.7184217996026156E-2</c:v>
                </c:pt>
                <c:pt idx="87">
                  <c:v>3.7468066988362234E-2</c:v>
                </c:pt>
                <c:pt idx="88">
                  <c:v>3.7751915980698311E-2</c:v>
                </c:pt>
                <c:pt idx="89">
                  <c:v>3.9455009934714777E-2</c:v>
                </c:pt>
                <c:pt idx="90">
                  <c:v>4.0022707919386932E-2</c:v>
                </c:pt>
                <c:pt idx="91">
                  <c:v>4.030655691172301E-2</c:v>
                </c:pt>
                <c:pt idx="92">
                  <c:v>4.0590405904059088E-2</c:v>
                </c:pt>
                <c:pt idx="93">
                  <c:v>4.0874254896395165E-2</c:v>
                </c:pt>
                <c:pt idx="94">
                  <c:v>4.1158103888731243E-2</c:v>
                </c:pt>
                <c:pt idx="95">
                  <c:v>4.1725801873403398E-2</c:v>
                </c:pt>
                <c:pt idx="96">
                  <c:v>4.2009650865739476E-2</c:v>
                </c:pt>
                <c:pt idx="97">
                  <c:v>4.2293499858075553E-2</c:v>
                </c:pt>
                <c:pt idx="98">
                  <c:v>4.2577348850411631E-2</c:v>
                </c:pt>
                <c:pt idx="99">
                  <c:v>4.3996593812092019E-2</c:v>
                </c:pt>
                <c:pt idx="100">
                  <c:v>4.4280442804428097E-2</c:v>
                </c:pt>
                <c:pt idx="101">
                  <c:v>4.513198978143633E-2</c:v>
                </c:pt>
                <c:pt idx="102">
                  <c:v>4.5415838773772407E-2</c:v>
                </c:pt>
                <c:pt idx="103">
                  <c:v>4.5983536758444563E-2</c:v>
                </c:pt>
                <c:pt idx="104">
                  <c:v>4.626738575078064E-2</c:v>
                </c:pt>
                <c:pt idx="105">
                  <c:v>4.6835083735452795E-2</c:v>
                </c:pt>
                <c:pt idx="106">
                  <c:v>4.7118932727788873E-2</c:v>
                </c:pt>
                <c:pt idx="107">
                  <c:v>4.7402781720124951E-2</c:v>
                </c:pt>
                <c:pt idx="108">
                  <c:v>4.7970479704797106E-2</c:v>
                </c:pt>
                <c:pt idx="109">
                  <c:v>4.8538177689469261E-2</c:v>
                </c:pt>
                <c:pt idx="110">
                  <c:v>4.8822026681805339E-2</c:v>
                </c:pt>
                <c:pt idx="111">
                  <c:v>4.9105875674141417E-2</c:v>
                </c:pt>
                <c:pt idx="112">
                  <c:v>4.9389724666477494E-2</c:v>
                </c:pt>
                <c:pt idx="113">
                  <c:v>4.9673573658813572E-2</c:v>
                </c:pt>
                <c:pt idx="114">
                  <c:v>4.9957422651149649E-2</c:v>
                </c:pt>
                <c:pt idx="115">
                  <c:v>5.1660516605166115E-2</c:v>
                </c:pt>
                <c:pt idx="116">
                  <c:v>5.222821458983827E-2</c:v>
                </c:pt>
                <c:pt idx="117">
                  <c:v>5.3363610559182581E-2</c:v>
                </c:pt>
                <c:pt idx="118">
                  <c:v>5.4499006528526892E-2</c:v>
                </c:pt>
                <c:pt idx="119">
                  <c:v>5.5350553505535124E-2</c:v>
                </c:pt>
                <c:pt idx="120">
                  <c:v>5.5634402497871202E-2</c:v>
                </c:pt>
                <c:pt idx="121">
                  <c:v>5.6202100482543357E-2</c:v>
                </c:pt>
                <c:pt idx="122">
                  <c:v>5.6769798467215513E-2</c:v>
                </c:pt>
                <c:pt idx="123">
                  <c:v>5.705364745955159E-2</c:v>
                </c:pt>
                <c:pt idx="124">
                  <c:v>5.7905194436559823E-2</c:v>
                </c:pt>
                <c:pt idx="125">
                  <c:v>5.8189043428895901E-2</c:v>
                </c:pt>
                <c:pt idx="126">
                  <c:v>5.8472892421231978E-2</c:v>
                </c:pt>
                <c:pt idx="127">
                  <c:v>5.8756741413568056E-2</c:v>
                </c:pt>
                <c:pt idx="128">
                  <c:v>5.9608288390576289E-2</c:v>
                </c:pt>
                <c:pt idx="129">
                  <c:v>5.9892137382912367E-2</c:v>
                </c:pt>
                <c:pt idx="130">
                  <c:v>6.0175986375248444E-2</c:v>
                </c:pt>
                <c:pt idx="131">
                  <c:v>6.0743684359920599E-2</c:v>
                </c:pt>
                <c:pt idx="132">
                  <c:v>6.1027533352256677E-2</c:v>
                </c:pt>
                <c:pt idx="133">
                  <c:v>6.1311382344592755E-2</c:v>
                </c:pt>
                <c:pt idx="134">
                  <c:v>6.1595231336928832E-2</c:v>
                </c:pt>
                <c:pt idx="135">
                  <c:v>6.187908032926491E-2</c:v>
                </c:pt>
                <c:pt idx="136">
                  <c:v>6.2162929321600988E-2</c:v>
                </c:pt>
                <c:pt idx="137">
                  <c:v>6.2446778313937065E-2</c:v>
                </c:pt>
                <c:pt idx="138">
                  <c:v>6.2730627306273143E-2</c:v>
                </c:pt>
                <c:pt idx="139">
                  <c:v>6.3014476298609221E-2</c:v>
                </c:pt>
                <c:pt idx="140">
                  <c:v>6.3582174283281376E-2</c:v>
                </c:pt>
                <c:pt idx="141">
                  <c:v>6.4149872267953531E-2</c:v>
                </c:pt>
                <c:pt idx="142">
                  <c:v>6.4433721260289609E-2</c:v>
                </c:pt>
                <c:pt idx="143">
                  <c:v>6.5001419244961764E-2</c:v>
                </c:pt>
                <c:pt idx="144">
                  <c:v>6.5285268237297842E-2</c:v>
                </c:pt>
                <c:pt idx="145">
                  <c:v>6.5569117229633919E-2</c:v>
                </c:pt>
                <c:pt idx="146">
                  <c:v>6.670451319897823E-2</c:v>
                </c:pt>
                <c:pt idx="147">
                  <c:v>6.6988362191314307E-2</c:v>
                </c:pt>
                <c:pt idx="148">
                  <c:v>6.8975305137666851E-2</c:v>
                </c:pt>
                <c:pt idx="149">
                  <c:v>6.9543003122339006E-2</c:v>
                </c:pt>
                <c:pt idx="150">
                  <c:v>7.0394550099347239E-2</c:v>
                </c:pt>
                <c:pt idx="151">
                  <c:v>7.0678399091683317E-2</c:v>
                </c:pt>
                <c:pt idx="152">
                  <c:v>7.1246097076355472E-2</c:v>
                </c:pt>
                <c:pt idx="153">
                  <c:v>7.2097644053363705E-2</c:v>
                </c:pt>
                <c:pt idx="154">
                  <c:v>7.266534203803586E-2</c:v>
                </c:pt>
                <c:pt idx="155">
                  <c:v>7.2949191030371938E-2</c:v>
                </c:pt>
                <c:pt idx="156">
                  <c:v>7.3233040022708015E-2</c:v>
                </c:pt>
                <c:pt idx="157">
                  <c:v>7.4084586999716248E-2</c:v>
                </c:pt>
                <c:pt idx="158">
                  <c:v>7.4936133976724481E-2</c:v>
                </c:pt>
                <c:pt idx="159">
                  <c:v>7.5219982969060559E-2</c:v>
                </c:pt>
                <c:pt idx="160">
                  <c:v>7.6071529946068792E-2</c:v>
                </c:pt>
                <c:pt idx="161">
                  <c:v>7.6639227930740947E-2</c:v>
                </c:pt>
                <c:pt idx="162">
                  <c:v>7.749077490774918E-2</c:v>
                </c:pt>
                <c:pt idx="163">
                  <c:v>7.7774623900085257E-2</c:v>
                </c:pt>
                <c:pt idx="164">
                  <c:v>7.8342321884757413E-2</c:v>
                </c:pt>
                <c:pt idx="165">
                  <c:v>7.862617087709349E-2</c:v>
                </c:pt>
                <c:pt idx="166">
                  <c:v>7.8910019869429568E-2</c:v>
                </c:pt>
                <c:pt idx="167">
                  <c:v>7.9761566846437801E-2</c:v>
                </c:pt>
                <c:pt idx="168">
                  <c:v>8.0329264831109956E-2</c:v>
                </c:pt>
                <c:pt idx="169">
                  <c:v>8.1748509792790344E-2</c:v>
                </c:pt>
                <c:pt idx="170">
                  <c:v>8.2032358785126422E-2</c:v>
                </c:pt>
                <c:pt idx="171">
                  <c:v>8.2600056769798577E-2</c:v>
                </c:pt>
                <c:pt idx="172">
                  <c:v>8.3167754754470732E-2</c:v>
                </c:pt>
                <c:pt idx="173">
                  <c:v>8.4019301731478965E-2</c:v>
                </c:pt>
                <c:pt idx="174">
                  <c:v>8.5154697700823276E-2</c:v>
                </c:pt>
                <c:pt idx="175">
                  <c:v>8.5722395685495431E-2</c:v>
                </c:pt>
                <c:pt idx="176">
                  <c:v>8.6290093670167586E-2</c:v>
                </c:pt>
                <c:pt idx="177">
                  <c:v>8.7993187624184052E-2</c:v>
                </c:pt>
                <c:pt idx="178">
                  <c:v>8.8844734601192285E-2</c:v>
                </c:pt>
                <c:pt idx="179">
                  <c:v>8.941243258586444E-2</c:v>
                </c:pt>
                <c:pt idx="180">
                  <c:v>8.9980130570536596E-2</c:v>
                </c:pt>
                <c:pt idx="181">
                  <c:v>9.0547828555208751E-2</c:v>
                </c:pt>
                <c:pt idx="182">
                  <c:v>9.3670167470905605E-2</c:v>
                </c:pt>
                <c:pt idx="183">
                  <c:v>9.423786545557776E-2</c:v>
                </c:pt>
                <c:pt idx="184">
                  <c:v>9.4521714447913838E-2</c:v>
                </c:pt>
                <c:pt idx="185">
                  <c:v>9.4805563440249915E-2</c:v>
                </c:pt>
                <c:pt idx="186">
                  <c:v>9.5089412432585993E-2</c:v>
                </c:pt>
                <c:pt idx="187">
                  <c:v>9.5373261424922071E-2</c:v>
                </c:pt>
                <c:pt idx="188">
                  <c:v>9.5940959409594226E-2</c:v>
                </c:pt>
                <c:pt idx="189">
                  <c:v>0.10275333522566008</c:v>
                </c:pt>
                <c:pt idx="190">
                  <c:v>0.10332103321033223</c:v>
                </c:pt>
                <c:pt idx="191">
                  <c:v>0.10360488220266831</c:v>
                </c:pt>
                <c:pt idx="192">
                  <c:v>0.10388873119500439</c:v>
                </c:pt>
                <c:pt idx="193">
                  <c:v>0.10417258018734046</c:v>
                </c:pt>
                <c:pt idx="194">
                  <c:v>0.10445642917967654</c:v>
                </c:pt>
                <c:pt idx="195">
                  <c:v>0.10474027817201262</c:v>
                </c:pt>
                <c:pt idx="196">
                  <c:v>0.10587567414135693</c:v>
                </c:pt>
                <c:pt idx="197">
                  <c:v>0.10644337212602908</c:v>
                </c:pt>
                <c:pt idx="198">
                  <c:v>0.10701107011070124</c:v>
                </c:pt>
                <c:pt idx="199">
                  <c:v>0.10729491910303732</c:v>
                </c:pt>
                <c:pt idx="200">
                  <c:v>0.10757876809537339</c:v>
                </c:pt>
                <c:pt idx="201">
                  <c:v>0.10814646608004555</c:v>
                </c:pt>
                <c:pt idx="202">
                  <c:v>0.10871416406471771</c:v>
                </c:pt>
                <c:pt idx="203">
                  <c:v>0.10899801305705378</c:v>
                </c:pt>
                <c:pt idx="204">
                  <c:v>0.11041725801873417</c:v>
                </c:pt>
                <c:pt idx="205">
                  <c:v>0.11070110701107025</c:v>
                </c:pt>
                <c:pt idx="206">
                  <c:v>0.11098495600340633</c:v>
                </c:pt>
                <c:pt idx="207">
                  <c:v>0.11155265398807848</c:v>
                </c:pt>
                <c:pt idx="208">
                  <c:v>0.11183650298041456</c:v>
                </c:pt>
                <c:pt idx="209">
                  <c:v>0.11212035197275064</c:v>
                </c:pt>
                <c:pt idx="210">
                  <c:v>0.11240420096508671</c:v>
                </c:pt>
                <c:pt idx="211">
                  <c:v>0.11836502980414433</c:v>
                </c:pt>
                <c:pt idx="212">
                  <c:v>0.11893272778881649</c:v>
                </c:pt>
                <c:pt idx="213">
                  <c:v>0.12035197275049687</c:v>
                </c:pt>
                <c:pt idx="214">
                  <c:v>0.12063582174283295</c:v>
                </c:pt>
                <c:pt idx="215">
                  <c:v>0.12091967073516903</c:v>
                </c:pt>
                <c:pt idx="216">
                  <c:v>0.1226227646891855</c:v>
                </c:pt>
                <c:pt idx="217">
                  <c:v>0.12290661368152157</c:v>
                </c:pt>
                <c:pt idx="218">
                  <c:v>0.12404200965086588</c:v>
                </c:pt>
                <c:pt idx="219">
                  <c:v>0.12432585864320196</c:v>
                </c:pt>
                <c:pt idx="220">
                  <c:v>0.12517740562021018</c:v>
                </c:pt>
                <c:pt idx="221">
                  <c:v>0.12659665058189057</c:v>
                </c:pt>
                <c:pt idx="222">
                  <c:v>0.12688049957422665</c:v>
                </c:pt>
                <c:pt idx="223">
                  <c:v>0.1274481975588988</c:v>
                </c:pt>
                <c:pt idx="224">
                  <c:v>0.12773204655123488</c:v>
                </c:pt>
                <c:pt idx="225">
                  <c:v>0.12801589554357096</c:v>
                </c:pt>
                <c:pt idx="226">
                  <c:v>0.12829974453590703</c:v>
                </c:pt>
                <c:pt idx="227">
                  <c:v>0.12858359352824311</c:v>
                </c:pt>
                <c:pt idx="228">
                  <c:v>0.12943514050525134</c:v>
                </c:pt>
                <c:pt idx="229">
                  <c:v>0.13028668748225958</c:v>
                </c:pt>
                <c:pt idx="230">
                  <c:v>0.13113823445926781</c:v>
                </c:pt>
                <c:pt idx="231">
                  <c:v>0.13142208345160389</c:v>
                </c:pt>
                <c:pt idx="232">
                  <c:v>0.13198978143627604</c:v>
                </c:pt>
                <c:pt idx="233">
                  <c:v>0.1325574794209482</c:v>
                </c:pt>
                <c:pt idx="234">
                  <c:v>0.13284132841328428</c:v>
                </c:pt>
                <c:pt idx="235">
                  <c:v>0.14135679818336661</c:v>
                </c:pt>
                <c:pt idx="236">
                  <c:v>0.14164064717570268</c:v>
                </c:pt>
                <c:pt idx="237">
                  <c:v>0.14192449616803876</c:v>
                </c:pt>
                <c:pt idx="238">
                  <c:v>0.14504683508373561</c:v>
                </c:pt>
                <c:pt idx="239">
                  <c:v>0.14533068407607169</c:v>
                </c:pt>
                <c:pt idx="240">
                  <c:v>0.146466080045416</c:v>
                </c:pt>
                <c:pt idx="241">
                  <c:v>0.14674992903775208</c:v>
                </c:pt>
                <c:pt idx="242">
                  <c:v>0.15100766392279324</c:v>
                </c:pt>
                <c:pt idx="243">
                  <c:v>0.15129151291512932</c:v>
                </c:pt>
                <c:pt idx="244">
                  <c:v>0.15185921089980148</c:v>
                </c:pt>
                <c:pt idx="245">
                  <c:v>0.15271075787680971</c:v>
                </c:pt>
                <c:pt idx="246">
                  <c:v>0.15299460686914579</c:v>
                </c:pt>
                <c:pt idx="247">
                  <c:v>0.15356230485381794</c:v>
                </c:pt>
                <c:pt idx="248">
                  <c:v>0.15384615384615402</c:v>
                </c:pt>
                <c:pt idx="249">
                  <c:v>0.1541300028384901</c:v>
                </c:pt>
                <c:pt idx="250">
                  <c:v>0.15498154981549833</c:v>
                </c:pt>
                <c:pt idx="251">
                  <c:v>0.15554924780017049</c:v>
                </c:pt>
                <c:pt idx="252">
                  <c:v>0.15583309679250656</c:v>
                </c:pt>
                <c:pt idx="253">
                  <c:v>0.15611694578484264</c:v>
                </c:pt>
                <c:pt idx="254">
                  <c:v>0.15640079477717872</c:v>
                </c:pt>
                <c:pt idx="255">
                  <c:v>0.15725234175418695</c:v>
                </c:pt>
                <c:pt idx="256">
                  <c:v>0.15753619074652303</c:v>
                </c:pt>
                <c:pt idx="257">
                  <c:v>0.15782003973885911</c:v>
                </c:pt>
                <c:pt idx="258">
                  <c:v>0.15895543570820342</c:v>
                </c:pt>
                <c:pt idx="259">
                  <c:v>0.15952313369287557</c:v>
                </c:pt>
                <c:pt idx="260">
                  <c:v>0.16009083167754773</c:v>
                </c:pt>
                <c:pt idx="261">
                  <c:v>0.16065852966221988</c:v>
                </c:pt>
                <c:pt idx="262">
                  <c:v>0.16122622764689204</c:v>
                </c:pt>
                <c:pt idx="263">
                  <c:v>0.16151007663922812</c:v>
                </c:pt>
                <c:pt idx="264">
                  <c:v>0.16179392563156419</c:v>
                </c:pt>
                <c:pt idx="265">
                  <c:v>0.16236162361623635</c:v>
                </c:pt>
                <c:pt idx="266">
                  <c:v>0.16321317059324458</c:v>
                </c:pt>
                <c:pt idx="267">
                  <c:v>0.16349701958558066</c:v>
                </c:pt>
                <c:pt idx="268">
                  <c:v>0.16406471757025282</c:v>
                </c:pt>
                <c:pt idx="269">
                  <c:v>0.16434856656258889</c:v>
                </c:pt>
                <c:pt idx="270">
                  <c:v>0.16463241555492497</c:v>
                </c:pt>
                <c:pt idx="271">
                  <c:v>0.16491626454726105</c:v>
                </c:pt>
                <c:pt idx="272">
                  <c:v>0.16520011353959713</c:v>
                </c:pt>
                <c:pt idx="273">
                  <c:v>0.1654839625319332</c:v>
                </c:pt>
                <c:pt idx="274">
                  <c:v>0.16576781152426928</c:v>
                </c:pt>
                <c:pt idx="275">
                  <c:v>0.16633550950894144</c:v>
                </c:pt>
                <c:pt idx="276">
                  <c:v>0.16661935850127751</c:v>
                </c:pt>
                <c:pt idx="277">
                  <c:v>0.17002554640931045</c:v>
                </c:pt>
                <c:pt idx="278">
                  <c:v>0.17030939540164652</c:v>
                </c:pt>
                <c:pt idx="279">
                  <c:v>0.17258018734033514</c:v>
                </c:pt>
                <c:pt idx="280">
                  <c:v>0.17343173431734338</c:v>
                </c:pt>
                <c:pt idx="281">
                  <c:v>0.17371558330967946</c:v>
                </c:pt>
                <c:pt idx="282">
                  <c:v>0.17399943230201553</c:v>
                </c:pt>
                <c:pt idx="283">
                  <c:v>0.17428328129435161</c:v>
                </c:pt>
                <c:pt idx="284">
                  <c:v>0.175702526256032</c:v>
                </c:pt>
                <c:pt idx="285">
                  <c:v>0.17768946920238454</c:v>
                </c:pt>
                <c:pt idx="286">
                  <c:v>0.17797331819472062</c:v>
                </c:pt>
                <c:pt idx="287">
                  <c:v>0.1782571671870567</c:v>
                </c:pt>
                <c:pt idx="288">
                  <c:v>0.17882486517172885</c:v>
                </c:pt>
                <c:pt idx="289">
                  <c:v>0.17939256315640101</c:v>
                </c:pt>
                <c:pt idx="290">
                  <c:v>0.17967641214873709</c:v>
                </c:pt>
                <c:pt idx="291">
                  <c:v>0.17996026114107316</c:v>
                </c:pt>
                <c:pt idx="292">
                  <c:v>0.1808118081180814</c:v>
                </c:pt>
                <c:pt idx="293">
                  <c:v>0.18109565711041747</c:v>
                </c:pt>
                <c:pt idx="294">
                  <c:v>0.18137950610275355</c:v>
                </c:pt>
                <c:pt idx="295">
                  <c:v>0.18166335509508963</c:v>
                </c:pt>
                <c:pt idx="296">
                  <c:v>0.18194720408742571</c:v>
                </c:pt>
                <c:pt idx="297">
                  <c:v>0.18223105307976178</c:v>
                </c:pt>
                <c:pt idx="298">
                  <c:v>0.18251490207209786</c:v>
                </c:pt>
                <c:pt idx="299">
                  <c:v>0.18421799602611433</c:v>
                </c:pt>
                <c:pt idx="300">
                  <c:v>0.18450184501845041</c:v>
                </c:pt>
                <c:pt idx="301">
                  <c:v>0.18478569401078648</c:v>
                </c:pt>
                <c:pt idx="302">
                  <c:v>0.18563724098779472</c:v>
                </c:pt>
                <c:pt idx="303">
                  <c:v>0.18592108998013079</c:v>
                </c:pt>
                <c:pt idx="304">
                  <c:v>0.1870564859494751</c:v>
                </c:pt>
                <c:pt idx="305">
                  <c:v>0.18734033494181118</c:v>
                </c:pt>
                <c:pt idx="306">
                  <c:v>0.18790803292648334</c:v>
                </c:pt>
                <c:pt idx="307">
                  <c:v>0.18819188191881941</c:v>
                </c:pt>
                <c:pt idx="308">
                  <c:v>0.18904342889582765</c:v>
                </c:pt>
                <c:pt idx="309">
                  <c:v>0.18932727788816373</c:v>
                </c:pt>
                <c:pt idx="310">
                  <c:v>0.1896111268804998</c:v>
                </c:pt>
                <c:pt idx="311">
                  <c:v>0.19103037184218019</c:v>
                </c:pt>
                <c:pt idx="312">
                  <c:v>0.19244961680386058</c:v>
                </c:pt>
                <c:pt idx="313">
                  <c:v>0.19273346579619666</c:v>
                </c:pt>
                <c:pt idx="314">
                  <c:v>0.19301731478853273</c:v>
                </c:pt>
                <c:pt idx="315">
                  <c:v>0.19330116378086881</c:v>
                </c:pt>
                <c:pt idx="316">
                  <c:v>0.19386886176554097</c:v>
                </c:pt>
                <c:pt idx="317">
                  <c:v>0.19443655975021312</c:v>
                </c:pt>
                <c:pt idx="318">
                  <c:v>0.1947204087425492</c:v>
                </c:pt>
                <c:pt idx="319">
                  <c:v>0.19812659665058213</c:v>
                </c:pt>
                <c:pt idx="320">
                  <c:v>0.19841044564291821</c:v>
                </c:pt>
                <c:pt idx="321">
                  <c:v>0.20096508657394291</c:v>
                </c:pt>
                <c:pt idx="322">
                  <c:v>0.20124893556627899</c:v>
                </c:pt>
                <c:pt idx="323">
                  <c:v>0.20181663355095114</c:v>
                </c:pt>
                <c:pt idx="324">
                  <c:v>0.20295202952029545</c:v>
                </c:pt>
                <c:pt idx="325">
                  <c:v>0.20323587851263153</c:v>
                </c:pt>
                <c:pt idx="326">
                  <c:v>0.20607436843599231</c:v>
                </c:pt>
                <c:pt idx="327">
                  <c:v>0.20664206642066446</c:v>
                </c:pt>
                <c:pt idx="328">
                  <c:v>0.20720976440533662</c:v>
                </c:pt>
                <c:pt idx="329">
                  <c:v>0.20806131138234485</c:v>
                </c:pt>
                <c:pt idx="330">
                  <c:v>0.208629009367017</c:v>
                </c:pt>
                <c:pt idx="331">
                  <c:v>0.2111836502980417</c:v>
                </c:pt>
                <c:pt idx="332">
                  <c:v>0.21288674425205817</c:v>
                </c:pt>
                <c:pt idx="333">
                  <c:v>0.21941527107578795</c:v>
                </c:pt>
                <c:pt idx="334">
                  <c:v>0.22083451603746834</c:v>
                </c:pt>
                <c:pt idx="335">
                  <c:v>0.22253760999148481</c:v>
                </c:pt>
                <c:pt idx="336">
                  <c:v>0.22282145898382089</c:v>
                </c:pt>
                <c:pt idx="337">
                  <c:v>0.22424070394550127</c:v>
                </c:pt>
                <c:pt idx="338">
                  <c:v>0.22452455293783735</c:v>
                </c:pt>
                <c:pt idx="339">
                  <c:v>0.22480840193017343</c:v>
                </c:pt>
                <c:pt idx="340">
                  <c:v>0.23360772069259184</c:v>
                </c:pt>
                <c:pt idx="341">
                  <c:v>0.23417541867726399</c:v>
                </c:pt>
                <c:pt idx="342">
                  <c:v>0.23673005960828869</c:v>
                </c:pt>
                <c:pt idx="343">
                  <c:v>0.23900085154697731</c:v>
                </c:pt>
                <c:pt idx="344">
                  <c:v>0.24070394550099378</c:v>
                </c:pt>
                <c:pt idx="345">
                  <c:v>0.24098779449332985</c:v>
                </c:pt>
                <c:pt idx="346">
                  <c:v>0.24183934147033809</c:v>
                </c:pt>
                <c:pt idx="347">
                  <c:v>0.24411013340902671</c:v>
                </c:pt>
                <c:pt idx="348">
                  <c:v>0.24439398240136279</c:v>
                </c:pt>
                <c:pt idx="349">
                  <c:v>0.24524552937837102</c:v>
                </c:pt>
                <c:pt idx="350">
                  <c:v>0.24666477434005141</c:v>
                </c:pt>
                <c:pt idx="351">
                  <c:v>0.24893556627874003</c:v>
                </c:pt>
                <c:pt idx="352">
                  <c:v>0.24950326426341218</c:v>
                </c:pt>
                <c:pt idx="353">
                  <c:v>0.25007096224808434</c:v>
                </c:pt>
                <c:pt idx="354">
                  <c:v>0.25035481124042042</c:v>
                </c:pt>
                <c:pt idx="355">
                  <c:v>0.25063866023275649</c:v>
                </c:pt>
                <c:pt idx="356">
                  <c:v>0.25092250922509257</c:v>
                </c:pt>
                <c:pt idx="357">
                  <c:v>0.25205790519443688</c:v>
                </c:pt>
                <c:pt idx="358">
                  <c:v>0.25234175418677296</c:v>
                </c:pt>
                <c:pt idx="359">
                  <c:v>0.25319330116378119</c:v>
                </c:pt>
                <c:pt idx="360">
                  <c:v>0.2543286971331255</c:v>
                </c:pt>
                <c:pt idx="361">
                  <c:v>0.25915413000283882</c:v>
                </c:pt>
                <c:pt idx="362">
                  <c:v>0.26057337496451921</c:v>
                </c:pt>
                <c:pt idx="363">
                  <c:v>0.26114107294919137</c:v>
                </c:pt>
                <c:pt idx="364">
                  <c:v>0.26227646891853568</c:v>
                </c:pt>
                <c:pt idx="365">
                  <c:v>0.26284416690320783</c:v>
                </c:pt>
                <c:pt idx="366">
                  <c:v>0.26369571388021606</c:v>
                </c:pt>
                <c:pt idx="367">
                  <c:v>0.26397956287255214</c:v>
                </c:pt>
                <c:pt idx="368">
                  <c:v>0.26426341186488822</c:v>
                </c:pt>
                <c:pt idx="369">
                  <c:v>0.26596650581890469</c:v>
                </c:pt>
                <c:pt idx="370">
                  <c:v>0.26625035481124076</c:v>
                </c:pt>
                <c:pt idx="371">
                  <c:v>0.26653420380357684</c:v>
                </c:pt>
                <c:pt idx="372">
                  <c:v>0.26823729775759331</c:v>
                </c:pt>
                <c:pt idx="373">
                  <c:v>0.2696565427192737</c:v>
                </c:pt>
                <c:pt idx="374">
                  <c:v>0.27050808969628193</c:v>
                </c:pt>
                <c:pt idx="375">
                  <c:v>0.27164348566562624</c:v>
                </c:pt>
                <c:pt idx="376">
                  <c:v>0.27249503264263447</c:v>
                </c:pt>
                <c:pt idx="377">
                  <c:v>0.27306273062730663</c:v>
                </c:pt>
                <c:pt idx="378">
                  <c:v>0.2733465796196427</c:v>
                </c:pt>
                <c:pt idx="379">
                  <c:v>0.27363042861197878</c:v>
                </c:pt>
                <c:pt idx="380">
                  <c:v>0.27675276752767564</c:v>
                </c:pt>
                <c:pt idx="381">
                  <c:v>0.27732046551234779</c:v>
                </c:pt>
                <c:pt idx="382">
                  <c:v>0.27760431450468387</c:v>
                </c:pt>
                <c:pt idx="383">
                  <c:v>0.27788816349701995</c:v>
                </c:pt>
                <c:pt idx="384">
                  <c:v>0.27873971047402818</c:v>
                </c:pt>
                <c:pt idx="385">
                  <c:v>0.27902355946636426</c:v>
                </c:pt>
                <c:pt idx="386">
                  <c:v>0.27959125745103641</c:v>
                </c:pt>
                <c:pt idx="387">
                  <c:v>0.27987510644337249</c:v>
                </c:pt>
                <c:pt idx="388">
                  <c:v>0.28015895543570857</c:v>
                </c:pt>
                <c:pt idx="389">
                  <c:v>0.28044280442804465</c:v>
                </c:pt>
                <c:pt idx="390">
                  <c:v>0.2810105024127168</c:v>
                </c:pt>
                <c:pt idx="391">
                  <c:v>0.28129435140505288</c:v>
                </c:pt>
                <c:pt idx="392">
                  <c:v>0.28157820039738896</c:v>
                </c:pt>
                <c:pt idx="393">
                  <c:v>0.28271359636673327</c:v>
                </c:pt>
                <c:pt idx="394">
                  <c:v>0.28328129435140542</c:v>
                </c:pt>
                <c:pt idx="395">
                  <c:v>0.29236446210615991</c:v>
                </c:pt>
                <c:pt idx="396">
                  <c:v>0.29520295202952068</c:v>
                </c:pt>
                <c:pt idx="397">
                  <c:v>0.29548680102185676</c:v>
                </c:pt>
                <c:pt idx="398">
                  <c:v>0.29577065001419284</c:v>
                </c:pt>
                <c:pt idx="399">
                  <c:v>0.29633834799886499</c:v>
                </c:pt>
                <c:pt idx="400">
                  <c:v>0.29662219699120107</c:v>
                </c:pt>
                <c:pt idx="401">
                  <c:v>0.29690604598353715</c:v>
                </c:pt>
                <c:pt idx="402">
                  <c:v>0.29718989497587323</c:v>
                </c:pt>
                <c:pt idx="403">
                  <c:v>0.29775759296054538</c:v>
                </c:pt>
                <c:pt idx="404">
                  <c:v>0.29860913993755361</c:v>
                </c:pt>
                <c:pt idx="405">
                  <c:v>0.29974453590689792</c:v>
                </c:pt>
                <c:pt idx="406">
                  <c:v>0.30059608288390616</c:v>
                </c:pt>
                <c:pt idx="407">
                  <c:v>0.30116378086857831</c:v>
                </c:pt>
                <c:pt idx="408">
                  <c:v>0.30144762986091439</c:v>
                </c:pt>
                <c:pt idx="409">
                  <c:v>0.3025830258302587</c:v>
                </c:pt>
                <c:pt idx="410">
                  <c:v>0.30286687482259478</c:v>
                </c:pt>
                <c:pt idx="411">
                  <c:v>0.30570536474595555</c:v>
                </c:pt>
                <c:pt idx="412">
                  <c:v>0.30627306273062771</c:v>
                </c:pt>
                <c:pt idx="413">
                  <c:v>0.30740845869997202</c:v>
                </c:pt>
                <c:pt idx="414">
                  <c:v>0.30797615668464418</c:v>
                </c:pt>
                <c:pt idx="415">
                  <c:v>0.30882770366165241</c:v>
                </c:pt>
                <c:pt idx="416">
                  <c:v>0.31109849560034103</c:v>
                </c:pt>
                <c:pt idx="417">
                  <c:v>0.31138234459267711</c:v>
                </c:pt>
                <c:pt idx="418">
                  <c:v>0.31223389156968534</c:v>
                </c:pt>
                <c:pt idx="419">
                  <c:v>0.31251774056202142</c:v>
                </c:pt>
                <c:pt idx="420">
                  <c:v>0.31393698552370181</c:v>
                </c:pt>
                <c:pt idx="421">
                  <c:v>0.31705932443939866</c:v>
                </c:pt>
                <c:pt idx="422">
                  <c:v>0.31734317343173474</c:v>
                </c:pt>
                <c:pt idx="423">
                  <c:v>0.32046551234743159</c:v>
                </c:pt>
                <c:pt idx="424">
                  <c:v>0.32074936133976767</c:v>
                </c:pt>
                <c:pt idx="425">
                  <c:v>0.32642634118648922</c:v>
                </c:pt>
                <c:pt idx="426">
                  <c:v>0.32727788816349745</c:v>
                </c:pt>
                <c:pt idx="427">
                  <c:v>0.32784558614816961</c:v>
                </c:pt>
                <c:pt idx="428">
                  <c:v>0.32812943514050569</c:v>
                </c:pt>
                <c:pt idx="429">
                  <c:v>0.32841328413284177</c:v>
                </c:pt>
                <c:pt idx="430">
                  <c:v>0.32869713312517784</c:v>
                </c:pt>
                <c:pt idx="431">
                  <c:v>0.32898098211751392</c:v>
                </c:pt>
                <c:pt idx="432">
                  <c:v>0.32926483110985</c:v>
                </c:pt>
                <c:pt idx="433">
                  <c:v>0.32954868010218608</c:v>
                </c:pt>
                <c:pt idx="434">
                  <c:v>0.33011637808685823</c:v>
                </c:pt>
                <c:pt idx="435">
                  <c:v>0.33040022707919431</c:v>
                </c:pt>
                <c:pt idx="436">
                  <c:v>0.33409026397956332</c:v>
                </c:pt>
                <c:pt idx="437">
                  <c:v>0.3343741129718994</c:v>
                </c:pt>
                <c:pt idx="438">
                  <c:v>0.33550950894124371</c:v>
                </c:pt>
                <c:pt idx="439">
                  <c:v>0.33579335793357978</c:v>
                </c:pt>
                <c:pt idx="440">
                  <c:v>0.33664490491058802</c:v>
                </c:pt>
                <c:pt idx="441">
                  <c:v>0.33692875390292409</c:v>
                </c:pt>
                <c:pt idx="442">
                  <c:v>0.33749645188759625</c:v>
                </c:pt>
                <c:pt idx="443">
                  <c:v>0.33834799886460448</c:v>
                </c:pt>
                <c:pt idx="444">
                  <c:v>0.33863184785694056</c:v>
                </c:pt>
                <c:pt idx="445">
                  <c:v>0.34402497871132603</c:v>
                </c:pt>
                <c:pt idx="446">
                  <c:v>0.34430882770366211</c:v>
                </c:pt>
                <c:pt idx="447">
                  <c:v>0.34487652568833427</c:v>
                </c:pt>
                <c:pt idx="448">
                  <c:v>0.34714731762702289</c:v>
                </c:pt>
                <c:pt idx="449">
                  <c:v>0.34771501561169504</c:v>
                </c:pt>
                <c:pt idx="450">
                  <c:v>0.3482827135963672</c:v>
                </c:pt>
                <c:pt idx="451">
                  <c:v>0.34970195855804759</c:v>
                </c:pt>
                <c:pt idx="452">
                  <c:v>0.3508373545273919</c:v>
                </c:pt>
                <c:pt idx="453">
                  <c:v>0.35112120351972798</c:v>
                </c:pt>
                <c:pt idx="454">
                  <c:v>0.35254044848140836</c:v>
                </c:pt>
                <c:pt idx="455">
                  <c:v>0.3559466363894413</c:v>
                </c:pt>
                <c:pt idx="456">
                  <c:v>0.35623048538177737</c:v>
                </c:pt>
                <c:pt idx="457">
                  <c:v>0.35651433437411345</c:v>
                </c:pt>
                <c:pt idx="458">
                  <c:v>0.35679818336644953</c:v>
                </c:pt>
                <c:pt idx="459">
                  <c:v>0.36077206925915462</c:v>
                </c:pt>
                <c:pt idx="460">
                  <c:v>0.36133976724382677</c:v>
                </c:pt>
                <c:pt idx="461">
                  <c:v>0.36247516321317108</c:v>
                </c:pt>
                <c:pt idx="462">
                  <c:v>0.36332671019017931</c:v>
                </c:pt>
                <c:pt idx="463">
                  <c:v>0.36701674709054832</c:v>
                </c:pt>
                <c:pt idx="464">
                  <c:v>0.36786829406755656</c:v>
                </c:pt>
                <c:pt idx="465">
                  <c:v>0.36871984104456479</c:v>
                </c:pt>
                <c:pt idx="466">
                  <c:v>0.36928753902923694</c:v>
                </c:pt>
                <c:pt idx="467">
                  <c:v>0.3698552370139091</c:v>
                </c:pt>
                <c:pt idx="468">
                  <c:v>0.37155833096792557</c:v>
                </c:pt>
                <c:pt idx="469">
                  <c:v>0.37184217996026164</c:v>
                </c:pt>
                <c:pt idx="470">
                  <c:v>0.37212602895259772</c:v>
                </c:pt>
                <c:pt idx="471">
                  <c:v>0.3724098779449338</c:v>
                </c:pt>
                <c:pt idx="472">
                  <c:v>0.37269372693726988</c:v>
                </c:pt>
                <c:pt idx="473">
                  <c:v>0.37297757592960595</c:v>
                </c:pt>
                <c:pt idx="474">
                  <c:v>0.37411297189895026</c:v>
                </c:pt>
                <c:pt idx="475">
                  <c:v>0.37439682089128634</c:v>
                </c:pt>
                <c:pt idx="476">
                  <c:v>0.3749645188759585</c:v>
                </c:pt>
                <c:pt idx="477">
                  <c:v>0.37524836786829457</c:v>
                </c:pt>
                <c:pt idx="478">
                  <c:v>0.37553221686063065</c:v>
                </c:pt>
                <c:pt idx="479">
                  <c:v>0.37581606585296673</c:v>
                </c:pt>
                <c:pt idx="480">
                  <c:v>0.37837070678399143</c:v>
                </c:pt>
                <c:pt idx="481">
                  <c:v>0.38064149872268005</c:v>
                </c:pt>
                <c:pt idx="482">
                  <c:v>0.38830542151575415</c:v>
                </c:pt>
                <c:pt idx="483">
                  <c:v>0.39000851546977061</c:v>
                </c:pt>
                <c:pt idx="484">
                  <c:v>0.39029236446210669</c:v>
                </c:pt>
                <c:pt idx="485">
                  <c:v>0.39057621345444277</c:v>
                </c:pt>
                <c:pt idx="486">
                  <c:v>0.39086006244677884</c:v>
                </c:pt>
                <c:pt idx="487">
                  <c:v>0.39199545841612315</c:v>
                </c:pt>
                <c:pt idx="488">
                  <c:v>0.39227930740845923</c:v>
                </c:pt>
                <c:pt idx="489">
                  <c:v>0.39455009934714785</c:v>
                </c:pt>
                <c:pt idx="490">
                  <c:v>0.39596934430882824</c:v>
                </c:pt>
                <c:pt idx="491">
                  <c:v>0.3965370422935004</c:v>
                </c:pt>
                <c:pt idx="492">
                  <c:v>0.39824013624751686</c:v>
                </c:pt>
                <c:pt idx="493">
                  <c:v>0.39880783423218902</c:v>
                </c:pt>
                <c:pt idx="494">
                  <c:v>0.3990916832245251</c:v>
                </c:pt>
                <c:pt idx="495">
                  <c:v>0.40363326710190234</c:v>
                </c:pt>
                <c:pt idx="496">
                  <c:v>0.40448481407891057</c:v>
                </c:pt>
                <c:pt idx="497">
                  <c:v>0.40476866307124665</c:v>
                </c:pt>
                <c:pt idx="498">
                  <c:v>0.4053363610559188</c:v>
                </c:pt>
                <c:pt idx="499">
                  <c:v>0.40590405904059096</c:v>
                </c:pt>
                <c:pt idx="500">
                  <c:v>0.40675560601759919</c:v>
                </c:pt>
                <c:pt idx="501">
                  <c:v>0.40703945500993527</c:v>
                </c:pt>
                <c:pt idx="502">
                  <c:v>0.40817485097927958</c:v>
                </c:pt>
                <c:pt idx="503">
                  <c:v>0.40874254896395174</c:v>
                </c:pt>
                <c:pt idx="504">
                  <c:v>0.41725801873403406</c:v>
                </c:pt>
                <c:pt idx="505">
                  <c:v>0.41782571671870622</c:v>
                </c:pt>
                <c:pt idx="506">
                  <c:v>0.4181095657110423</c:v>
                </c:pt>
                <c:pt idx="507">
                  <c:v>0.42151575361907523</c:v>
                </c:pt>
                <c:pt idx="508">
                  <c:v>0.424354243542436</c:v>
                </c:pt>
                <c:pt idx="509">
                  <c:v>0.43542435424354303</c:v>
                </c:pt>
                <c:pt idx="510">
                  <c:v>0.44649446494465006</c:v>
                </c:pt>
                <c:pt idx="511">
                  <c:v>0.45160374680669946</c:v>
                </c:pt>
                <c:pt idx="512">
                  <c:v>0.45188759579903554</c:v>
                </c:pt>
                <c:pt idx="513">
                  <c:v>0.45245529378370769</c:v>
                </c:pt>
                <c:pt idx="514">
                  <c:v>0.453590689753052</c:v>
                </c:pt>
                <c:pt idx="515">
                  <c:v>0.45387453874538808</c:v>
                </c:pt>
                <c:pt idx="516">
                  <c:v>0.45415838773772416</c:v>
                </c:pt>
                <c:pt idx="517">
                  <c:v>0.45444223673006023</c:v>
                </c:pt>
                <c:pt idx="518">
                  <c:v>0.45472608572239631</c:v>
                </c:pt>
                <c:pt idx="519">
                  <c:v>0.45500993471473239</c:v>
                </c:pt>
                <c:pt idx="520">
                  <c:v>0.45557763269940454</c:v>
                </c:pt>
                <c:pt idx="521">
                  <c:v>0.4586999716151014</c:v>
                </c:pt>
                <c:pt idx="522">
                  <c:v>0.46097076355379002</c:v>
                </c:pt>
                <c:pt idx="523">
                  <c:v>0.4612546125461261</c:v>
                </c:pt>
                <c:pt idx="524">
                  <c:v>0.46153846153846217</c:v>
                </c:pt>
                <c:pt idx="525">
                  <c:v>0.46324155549247864</c:v>
                </c:pt>
                <c:pt idx="526">
                  <c:v>0.46352540448481472</c:v>
                </c:pt>
                <c:pt idx="527">
                  <c:v>0.46409310246948687</c:v>
                </c:pt>
                <c:pt idx="528">
                  <c:v>0.46437695146182295</c:v>
                </c:pt>
                <c:pt idx="529">
                  <c:v>0.46466080045415903</c:v>
                </c:pt>
                <c:pt idx="530">
                  <c:v>0.46494464944649511</c:v>
                </c:pt>
                <c:pt idx="531">
                  <c:v>0.4674992903775198</c:v>
                </c:pt>
                <c:pt idx="532">
                  <c:v>0.46806698836219196</c:v>
                </c:pt>
                <c:pt idx="533">
                  <c:v>0.46835083735452804</c:v>
                </c:pt>
                <c:pt idx="534">
                  <c:v>0.46891853533920019</c:v>
                </c:pt>
                <c:pt idx="535">
                  <c:v>0.46920238433153627</c:v>
                </c:pt>
                <c:pt idx="536">
                  <c:v>0.46977008231620843</c:v>
                </c:pt>
                <c:pt idx="537">
                  <c:v>0.4700539313085445</c:v>
                </c:pt>
                <c:pt idx="538">
                  <c:v>0.47147317627022489</c:v>
                </c:pt>
                <c:pt idx="539">
                  <c:v>0.47175702526256097</c:v>
                </c:pt>
                <c:pt idx="540">
                  <c:v>0.47374396820891351</c:v>
                </c:pt>
                <c:pt idx="541">
                  <c:v>0.47431166619358567</c:v>
                </c:pt>
                <c:pt idx="542">
                  <c:v>0.47459551518592175</c:v>
                </c:pt>
                <c:pt idx="543">
                  <c:v>0.47487936417825782</c:v>
                </c:pt>
                <c:pt idx="544">
                  <c:v>0.4751632131705939</c:v>
                </c:pt>
                <c:pt idx="545">
                  <c:v>0.47800170309395468</c:v>
                </c:pt>
                <c:pt idx="546">
                  <c:v>0.48481407891002054</c:v>
                </c:pt>
                <c:pt idx="547">
                  <c:v>0.48850411581038955</c:v>
                </c:pt>
                <c:pt idx="548">
                  <c:v>0.48963951177973386</c:v>
                </c:pt>
                <c:pt idx="549">
                  <c:v>0.49332954868010287</c:v>
                </c:pt>
                <c:pt idx="550">
                  <c:v>0.4941810956571111</c:v>
                </c:pt>
                <c:pt idx="551">
                  <c:v>0.49730343457280796</c:v>
                </c:pt>
                <c:pt idx="552">
                  <c:v>0.49758728356514403</c:v>
                </c:pt>
                <c:pt idx="553">
                  <c:v>0.49787113255748011</c:v>
                </c:pt>
                <c:pt idx="554">
                  <c:v>0.49957422651149658</c:v>
                </c:pt>
                <c:pt idx="555">
                  <c:v>0.50184501845018514</c:v>
                </c:pt>
                <c:pt idx="556">
                  <c:v>0.50212886744252117</c:v>
                </c:pt>
                <c:pt idx="557">
                  <c:v>0.50241271643485719</c:v>
                </c:pt>
                <c:pt idx="558">
                  <c:v>0.50298041441952934</c:v>
                </c:pt>
                <c:pt idx="559">
                  <c:v>0.50383196139653752</c:v>
                </c:pt>
                <c:pt idx="560">
                  <c:v>0.50723814930457045</c:v>
                </c:pt>
                <c:pt idx="561">
                  <c:v>0.54726085722395734</c:v>
                </c:pt>
                <c:pt idx="562">
                  <c:v>0.54754470621629336</c:v>
                </c:pt>
                <c:pt idx="563">
                  <c:v>0.54782855520862939</c:v>
                </c:pt>
                <c:pt idx="564">
                  <c:v>0.54811240420096541</c:v>
                </c:pt>
                <c:pt idx="565">
                  <c:v>0.55123474311666221</c:v>
                </c:pt>
                <c:pt idx="566">
                  <c:v>0.55208629009367038</c:v>
                </c:pt>
                <c:pt idx="567">
                  <c:v>0.55435708203235901</c:v>
                </c:pt>
                <c:pt idx="568">
                  <c:v>0.55520862900936718</c:v>
                </c:pt>
                <c:pt idx="569">
                  <c:v>0.55634402497871149</c:v>
                </c:pt>
                <c:pt idx="570">
                  <c:v>0.55691172296338365</c:v>
                </c:pt>
                <c:pt idx="571">
                  <c:v>0.5574794209480558</c:v>
                </c:pt>
                <c:pt idx="572">
                  <c:v>0.55776326994039183</c:v>
                </c:pt>
                <c:pt idx="573">
                  <c:v>0.55804711893272785</c:v>
                </c:pt>
                <c:pt idx="574">
                  <c:v>0.55918251490207216</c:v>
                </c:pt>
                <c:pt idx="575">
                  <c:v>0.56145330684076078</c:v>
                </c:pt>
                <c:pt idx="576">
                  <c:v>0.56911722963383482</c:v>
                </c:pt>
                <c:pt idx="577">
                  <c:v>0.57167187056485946</c:v>
                </c:pt>
                <c:pt idx="578">
                  <c:v>0.57195571955719549</c:v>
                </c:pt>
                <c:pt idx="579">
                  <c:v>0.57223956854953151</c:v>
                </c:pt>
                <c:pt idx="580">
                  <c:v>0.57961964235026953</c:v>
                </c:pt>
                <c:pt idx="581">
                  <c:v>0.5804711893272777</c:v>
                </c:pt>
                <c:pt idx="582">
                  <c:v>0.58103888731194986</c:v>
                </c:pt>
                <c:pt idx="583">
                  <c:v>0.58132273630428588</c:v>
                </c:pt>
                <c:pt idx="584">
                  <c:v>0.58444507521998268</c:v>
                </c:pt>
                <c:pt idx="585">
                  <c:v>0.5847289242123187</c:v>
                </c:pt>
                <c:pt idx="586">
                  <c:v>0.58529662219699086</c:v>
                </c:pt>
                <c:pt idx="587">
                  <c:v>0.58558047118932688</c:v>
                </c:pt>
                <c:pt idx="588">
                  <c:v>0.5858643201816629</c:v>
                </c:pt>
                <c:pt idx="589">
                  <c:v>0.58614816917399892</c:v>
                </c:pt>
                <c:pt idx="590">
                  <c:v>0.58643201816633495</c:v>
                </c:pt>
                <c:pt idx="591">
                  <c:v>0.58813511212035141</c:v>
                </c:pt>
                <c:pt idx="592">
                  <c:v>0.58927050808969572</c:v>
                </c:pt>
                <c:pt idx="593">
                  <c:v>0.59239284700539252</c:v>
                </c:pt>
                <c:pt idx="594">
                  <c:v>0.59267669599772854</c:v>
                </c:pt>
                <c:pt idx="595">
                  <c:v>0.59296054499006456</c:v>
                </c:pt>
                <c:pt idx="596">
                  <c:v>0.59324439398240059</c:v>
                </c:pt>
                <c:pt idx="597">
                  <c:v>0.59494748793641705</c:v>
                </c:pt>
                <c:pt idx="598">
                  <c:v>0.59523133692875307</c:v>
                </c:pt>
                <c:pt idx="599">
                  <c:v>0.60090831677547463</c:v>
                </c:pt>
                <c:pt idx="600">
                  <c:v>0.60147601476014678</c:v>
                </c:pt>
                <c:pt idx="601">
                  <c:v>0.6017598637524828</c:v>
                </c:pt>
                <c:pt idx="602">
                  <c:v>0.60204371274481883</c:v>
                </c:pt>
                <c:pt idx="603">
                  <c:v>0.60232756173715485</c:v>
                </c:pt>
                <c:pt idx="604">
                  <c:v>0.60261141072949087</c:v>
                </c:pt>
                <c:pt idx="605">
                  <c:v>0.60317910871416303</c:v>
                </c:pt>
                <c:pt idx="606">
                  <c:v>0.60374680669883518</c:v>
                </c:pt>
                <c:pt idx="607">
                  <c:v>0.6040306556911712</c:v>
                </c:pt>
                <c:pt idx="608">
                  <c:v>0.60459835367584336</c:v>
                </c:pt>
                <c:pt idx="609">
                  <c:v>0.60828839057621231</c:v>
                </c:pt>
                <c:pt idx="610">
                  <c:v>0.60857223956854833</c:v>
                </c:pt>
                <c:pt idx="611">
                  <c:v>0.60913993755322049</c:v>
                </c:pt>
                <c:pt idx="612">
                  <c:v>0.60999148453022867</c:v>
                </c:pt>
                <c:pt idx="613">
                  <c:v>0.61084303150723684</c:v>
                </c:pt>
                <c:pt idx="614">
                  <c:v>0.61169457848424502</c:v>
                </c:pt>
                <c:pt idx="615">
                  <c:v>0.6125461254612532</c:v>
                </c:pt>
                <c:pt idx="616">
                  <c:v>0.61282997445358922</c:v>
                </c:pt>
                <c:pt idx="617">
                  <c:v>0.61311382344592524</c:v>
                </c:pt>
                <c:pt idx="618">
                  <c:v>0.61453306840760558</c:v>
                </c:pt>
                <c:pt idx="619">
                  <c:v>0.62077774623899928</c:v>
                </c:pt>
                <c:pt idx="620">
                  <c:v>0.62106159523133531</c:v>
                </c:pt>
                <c:pt idx="621">
                  <c:v>0.62134544422367133</c:v>
                </c:pt>
                <c:pt idx="622">
                  <c:v>0.62191314220834348</c:v>
                </c:pt>
                <c:pt idx="623">
                  <c:v>0.62219699120067951</c:v>
                </c:pt>
                <c:pt idx="624">
                  <c:v>0.62276468918535166</c:v>
                </c:pt>
                <c:pt idx="625">
                  <c:v>0.62361623616235984</c:v>
                </c:pt>
                <c:pt idx="626">
                  <c:v>0.62446778313936802</c:v>
                </c:pt>
                <c:pt idx="627">
                  <c:v>0.62475163213170404</c:v>
                </c:pt>
                <c:pt idx="628">
                  <c:v>0.62844166903207299</c:v>
                </c:pt>
                <c:pt idx="629">
                  <c:v>0.62872551802440901</c:v>
                </c:pt>
                <c:pt idx="630">
                  <c:v>0.63979562872551599</c:v>
                </c:pt>
                <c:pt idx="631">
                  <c:v>0.64036332671018814</c:v>
                </c:pt>
                <c:pt idx="632">
                  <c:v>0.64859494748793434</c:v>
                </c:pt>
                <c:pt idx="633">
                  <c:v>0.64887879648027036</c:v>
                </c:pt>
                <c:pt idx="634">
                  <c:v>0.65029804144195069</c:v>
                </c:pt>
                <c:pt idx="635">
                  <c:v>0.65058189043428671</c:v>
                </c:pt>
                <c:pt idx="636">
                  <c:v>0.65086573942662274</c:v>
                </c:pt>
                <c:pt idx="637">
                  <c:v>0.65143343741129489</c:v>
                </c:pt>
                <c:pt idx="638">
                  <c:v>0.65200113539596705</c:v>
                </c:pt>
                <c:pt idx="639">
                  <c:v>0.65285268237297522</c:v>
                </c:pt>
                <c:pt idx="640">
                  <c:v>0.65313653136531125</c:v>
                </c:pt>
                <c:pt idx="641">
                  <c:v>0.65398807834231942</c:v>
                </c:pt>
                <c:pt idx="642">
                  <c:v>0.65455577632699158</c:v>
                </c:pt>
                <c:pt idx="643">
                  <c:v>0.65824581322736053</c:v>
                </c:pt>
                <c:pt idx="644">
                  <c:v>0.65852966221969655</c:v>
                </c:pt>
                <c:pt idx="645">
                  <c:v>0.65938120919670473</c:v>
                </c:pt>
                <c:pt idx="646">
                  <c:v>0.66193585012772937</c:v>
                </c:pt>
                <c:pt idx="647">
                  <c:v>0.66363894408174584</c:v>
                </c:pt>
                <c:pt idx="648">
                  <c:v>0.66903207493613126</c:v>
                </c:pt>
                <c:pt idx="649">
                  <c:v>0.66931592392846728</c:v>
                </c:pt>
                <c:pt idx="650">
                  <c:v>0.6695997729208033</c:v>
                </c:pt>
                <c:pt idx="651">
                  <c:v>0.67016747090547546</c:v>
                </c:pt>
                <c:pt idx="652">
                  <c:v>0.67045131989781148</c:v>
                </c:pt>
                <c:pt idx="653">
                  <c:v>0.67101901788248364</c:v>
                </c:pt>
                <c:pt idx="654">
                  <c:v>0.67130286687481966</c:v>
                </c:pt>
                <c:pt idx="655">
                  <c:v>0.67158671586715568</c:v>
                </c:pt>
                <c:pt idx="656">
                  <c:v>0.68322452455293481</c:v>
                </c:pt>
                <c:pt idx="657">
                  <c:v>0.68379222253760696</c:v>
                </c:pt>
                <c:pt idx="658">
                  <c:v>0.68407607152994299</c:v>
                </c:pt>
                <c:pt idx="659">
                  <c:v>0.68606301447629547</c:v>
                </c:pt>
                <c:pt idx="660">
                  <c:v>0.68663071246096763</c:v>
                </c:pt>
                <c:pt idx="661">
                  <c:v>0.68748225943797581</c:v>
                </c:pt>
                <c:pt idx="662">
                  <c:v>0.68861765540732012</c:v>
                </c:pt>
                <c:pt idx="663">
                  <c:v>0.68890150439965614</c:v>
                </c:pt>
                <c:pt idx="664">
                  <c:v>0.68918535339199216</c:v>
                </c:pt>
                <c:pt idx="665">
                  <c:v>0.68946920238432818</c:v>
                </c:pt>
                <c:pt idx="666">
                  <c:v>0.69457848424637758</c:v>
                </c:pt>
                <c:pt idx="667">
                  <c:v>0.69571388021572189</c:v>
                </c:pt>
                <c:pt idx="668">
                  <c:v>0.69656542719273007</c:v>
                </c:pt>
                <c:pt idx="669">
                  <c:v>0.69713312517740222</c:v>
                </c:pt>
                <c:pt idx="670">
                  <c:v>0.69770082316207438</c:v>
                </c:pt>
                <c:pt idx="671">
                  <c:v>0.70053931308543516</c:v>
                </c:pt>
                <c:pt idx="672">
                  <c:v>0.70167470905477947</c:v>
                </c:pt>
                <c:pt idx="673">
                  <c:v>0.70224240703945162</c:v>
                </c:pt>
                <c:pt idx="674">
                  <c:v>0.70252625603178764</c:v>
                </c:pt>
                <c:pt idx="675">
                  <c:v>0.70281010502412367</c:v>
                </c:pt>
                <c:pt idx="676">
                  <c:v>0.70366165200113184</c:v>
                </c:pt>
                <c:pt idx="677">
                  <c:v>0.70394550099346787</c:v>
                </c:pt>
                <c:pt idx="678">
                  <c:v>0.70451319897814002</c:v>
                </c:pt>
                <c:pt idx="679">
                  <c:v>0.7053647459551482</c:v>
                </c:pt>
                <c:pt idx="680">
                  <c:v>0.70678399091682853</c:v>
                </c:pt>
                <c:pt idx="681">
                  <c:v>0.71246097076355008</c:v>
                </c:pt>
                <c:pt idx="682">
                  <c:v>0.71274481975588611</c:v>
                </c:pt>
                <c:pt idx="683">
                  <c:v>0.71359636673289428</c:v>
                </c:pt>
                <c:pt idx="684">
                  <c:v>0.71473176270223859</c:v>
                </c:pt>
                <c:pt idx="685">
                  <c:v>0.71501561169457462</c:v>
                </c:pt>
                <c:pt idx="686">
                  <c:v>0.71529946068691064</c:v>
                </c:pt>
                <c:pt idx="687">
                  <c:v>0.71558330967924666</c:v>
                </c:pt>
                <c:pt idx="688">
                  <c:v>0.71615100766391881</c:v>
                </c:pt>
                <c:pt idx="689">
                  <c:v>0.71643485665625484</c:v>
                </c:pt>
                <c:pt idx="690">
                  <c:v>0.71700255464092699</c:v>
                </c:pt>
                <c:pt idx="691">
                  <c:v>0.71898949758727948</c:v>
                </c:pt>
                <c:pt idx="692">
                  <c:v>0.71955719557195164</c:v>
                </c:pt>
                <c:pt idx="693">
                  <c:v>0.72069259154129595</c:v>
                </c:pt>
                <c:pt idx="694">
                  <c:v>0.72409877944932888</c:v>
                </c:pt>
                <c:pt idx="695">
                  <c:v>0.7243826284416649</c:v>
                </c:pt>
                <c:pt idx="696">
                  <c:v>0.72466647743400092</c:v>
                </c:pt>
                <c:pt idx="697">
                  <c:v>0.72523417541867308</c:v>
                </c:pt>
                <c:pt idx="698">
                  <c:v>0.7255180244110091</c:v>
                </c:pt>
                <c:pt idx="699">
                  <c:v>0.72580187340334512</c:v>
                </c:pt>
                <c:pt idx="700">
                  <c:v>0.7266534203803533</c:v>
                </c:pt>
                <c:pt idx="701">
                  <c:v>0.72693726937268932</c:v>
                </c:pt>
                <c:pt idx="702">
                  <c:v>0.72722111836502534</c:v>
                </c:pt>
                <c:pt idx="703">
                  <c:v>0.72750496735736137</c:v>
                </c:pt>
                <c:pt idx="704">
                  <c:v>0.72778881634969739</c:v>
                </c:pt>
                <c:pt idx="705">
                  <c:v>0.72807266534203341</c:v>
                </c:pt>
                <c:pt idx="706">
                  <c:v>0.72835651433436943</c:v>
                </c:pt>
                <c:pt idx="707">
                  <c:v>0.7300596082883859</c:v>
                </c:pt>
                <c:pt idx="708">
                  <c:v>0.73261424921941054</c:v>
                </c:pt>
                <c:pt idx="709">
                  <c:v>0.73431734317342701</c:v>
                </c:pt>
                <c:pt idx="710">
                  <c:v>0.73516889015043518</c:v>
                </c:pt>
                <c:pt idx="711">
                  <c:v>0.73545273914277121</c:v>
                </c:pt>
                <c:pt idx="712">
                  <c:v>0.73573658813510723</c:v>
                </c:pt>
                <c:pt idx="713">
                  <c:v>0.73743968208912369</c:v>
                </c:pt>
                <c:pt idx="714">
                  <c:v>0.73800738007379585</c:v>
                </c:pt>
                <c:pt idx="715">
                  <c:v>0.73829122906613187</c:v>
                </c:pt>
                <c:pt idx="716">
                  <c:v>0.73857507805846789</c:v>
                </c:pt>
                <c:pt idx="717">
                  <c:v>0.73885892705080392</c:v>
                </c:pt>
                <c:pt idx="718">
                  <c:v>0.73942662503547607</c:v>
                </c:pt>
                <c:pt idx="719">
                  <c:v>0.74907749077490271</c:v>
                </c:pt>
                <c:pt idx="720">
                  <c:v>0.74936133976723873</c:v>
                </c:pt>
                <c:pt idx="721">
                  <c:v>0.74992903775191089</c:v>
                </c:pt>
                <c:pt idx="722">
                  <c:v>0.75021288674424691</c:v>
                </c:pt>
                <c:pt idx="723">
                  <c:v>0.75106443372125509</c:v>
                </c:pt>
                <c:pt idx="724">
                  <c:v>0.7521998296905994</c:v>
                </c:pt>
                <c:pt idx="725">
                  <c:v>0.75276752767527155</c:v>
                </c:pt>
                <c:pt idx="726">
                  <c:v>0.75503831961396017</c:v>
                </c:pt>
                <c:pt idx="727">
                  <c:v>0.75560601759863233</c:v>
                </c:pt>
                <c:pt idx="728">
                  <c:v>0.75617371558330448</c:v>
                </c:pt>
                <c:pt idx="729">
                  <c:v>0.75645756457564051</c:v>
                </c:pt>
                <c:pt idx="730">
                  <c:v>0.75702526256031266</c:v>
                </c:pt>
                <c:pt idx="731">
                  <c:v>0.75816065852965697</c:v>
                </c:pt>
                <c:pt idx="732">
                  <c:v>0.75844450752199299</c:v>
                </c:pt>
                <c:pt idx="733">
                  <c:v>0.75872835651432902</c:v>
                </c:pt>
                <c:pt idx="734">
                  <c:v>0.75901220550666504</c:v>
                </c:pt>
                <c:pt idx="735">
                  <c:v>0.75929605449900106</c:v>
                </c:pt>
                <c:pt idx="736">
                  <c:v>0.75957990349133708</c:v>
                </c:pt>
                <c:pt idx="737">
                  <c:v>0.76326994039170604</c:v>
                </c:pt>
                <c:pt idx="738">
                  <c:v>0.76383763837637819</c:v>
                </c:pt>
                <c:pt idx="739">
                  <c:v>0.77065001419244406</c:v>
                </c:pt>
                <c:pt idx="740">
                  <c:v>0.77093386318478008</c:v>
                </c:pt>
                <c:pt idx="741">
                  <c:v>0.77150156116945223</c:v>
                </c:pt>
                <c:pt idx="742">
                  <c:v>0.77178541016178825</c:v>
                </c:pt>
                <c:pt idx="743">
                  <c:v>0.77320465512346859</c:v>
                </c:pt>
                <c:pt idx="744">
                  <c:v>0.77348850411580461</c:v>
                </c:pt>
                <c:pt idx="745">
                  <c:v>0.77434005109281279</c:v>
                </c:pt>
                <c:pt idx="746">
                  <c:v>0.77490774907748494</c:v>
                </c:pt>
                <c:pt idx="747">
                  <c:v>0.77604314504682925</c:v>
                </c:pt>
                <c:pt idx="748">
                  <c:v>0.77661084303150141</c:v>
                </c:pt>
                <c:pt idx="749">
                  <c:v>0.77717854101617356</c:v>
                </c:pt>
                <c:pt idx="750">
                  <c:v>0.77746239000850959</c:v>
                </c:pt>
                <c:pt idx="751">
                  <c:v>0.7785977859778539</c:v>
                </c:pt>
                <c:pt idx="752">
                  <c:v>0.77916548396252605</c:v>
                </c:pt>
                <c:pt idx="753">
                  <c:v>0.78824865171728054</c:v>
                </c:pt>
                <c:pt idx="754">
                  <c:v>0.78853250070961656</c:v>
                </c:pt>
                <c:pt idx="755">
                  <c:v>0.78881634970195258</c:v>
                </c:pt>
                <c:pt idx="756">
                  <c:v>0.7891001986942886</c:v>
                </c:pt>
                <c:pt idx="757">
                  <c:v>0.79051944365596893</c:v>
                </c:pt>
                <c:pt idx="758">
                  <c:v>0.79080329264830496</c:v>
                </c:pt>
                <c:pt idx="759">
                  <c:v>0.79250638660232142</c:v>
                </c:pt>
                <c:pt idx="760">
                  <c:v>0.79279023559465744</c:v>
                </c:pt>
                <c:pt idx="761">
                  <c:v>0.79307408458699347</c:v>
                </c:pt>
                <c:pt idx="762">
                  <c:v>0.79335793357932949</c:v>
                </c:pt>
                <c:pt idx="763">
                  <c:v>0.79364178257166551</c:v>
                </c:pt>
                <c:pt idx="764">
                  <c:v>0.79392563156400153</c:v>
                </c:pt>
                <c:pt idx="765">
                  <c:v>0.79591257451035402</c:v>
                </c:pt>
                <c:pt idx="766">
                  <c:v>0.79619642350269004</c:v>
                </c:pt>
                <c:pt idx="767">
                  <c:v>0.79960261141072297</c:v>
                </c:pt>
                <c:pt idx="768">
                  <c:v>0.80017030939539513</c:v>
                </c:pt>
                <c:pt idx="769">
                  <c:v>0.80045415838773115</c:v>
                </c:pt>
                <c:pt idx="770">
                  <c:v>0.80102185637240331</c:v>
                </c:pt>
                <c:pt idx="771">
                  <c:v>0.80158955435707546</c:v>
                </c:pt>
                <c:pt idx="772">
                  <c:v>0.80187340334941148</c:v>
                </c:pt>
                <c:pt idx="773">
                  <c:v>0.80215725234174751</c:v>
                </c:pt>
                <c:pt idx="774">
                  <c:v>0.80244110133408353</c:v>
                </c:pt>
                <c:pt idx="775">
                  <c:v>0.80272495032641955</c:v>
                </c:pt>
                <c:pt idx="776">
                  <c:v>0.80300879931875557</c:v>
                </c:pt>
                <c:pt idx="777">
                  <c:v>0.80329264831109159</c:v>
                </c:pt>
                <c:pt idx="778">
                  <c:v>0.80357649730342762</c:v>
                </c:pt>
                <c:pt idx="779">
                  <c:v>0.80414419528809977</c:v>
                </c:pt>
                <c:pt idx="780">
                  <c:v>0.80442804428043579</c:v>
                </c:pt>
                <c:pt idx="781">
                  <c:v>0.80499574226510795</c:v>
                </c:pt>
                <c:pt idx="782">
                  <c:v>0.80669883621912442</c:v>
                </c:pt>
                <c:pt idx="783">
                  <c:v>0.80698268521146044</c:v>
                </c:pt>
                <c:pt idx="784">
                  <c:v>0.80726653420379646</c:v>
                </c:pt>
                <c:pt idx="785">
                  <c:v>0.84076071529945362</c:v>
                </c:pt>
                <c:pt idx="786">
                  <c:v>0.8416122622764618</c:v>
                </c:pt>
                <c:pt idx="787">
                  <c:v>0.84189611126879782</c:v>
                </c:pt>
                <c:pt idx="788">
                  <c:v>0.84217996026113384</c:v>
                </c:pt>
                <c:pt idx="789">
                  <c:v>0.84246380925346986</c:v>
                </c:pt>
                <c:pt idx="790">
                  <c:v>0.84303150723814202</c:v>
                </c:pt>
                <c:pt idx="791">
                  <c:v>0.84445075219982235</c:v>
                </c:pt>
                <c:pt idx="792">
                  <c:v>0.85921089980129839</c:v>
                </c:pt>
                <c:pt idx="793">
                  <c:v>0.85949474879363441</c:v>
                </c:pt>
                <c:pt idx="794">
                  <c:v>0.85977859778597043</c:v>
                </c:pt>
                <c:pt idx="795">
                  <c:v>0.86006244677830646</c:v>
                </c:pt>
                <c:pt idx="796">
                  <c:v>0.86034629577064248</c:v>
                </c:pt>
                <c:pt idx="797">
                  <c:v>0.8606301447629785</c:v>
                </c:pt>
                <c:pt idx="798">
                  <c:v>0.86233323871699497</c:v>
                </c:pt>
                <c:pt idx="799">
                  <c:v>0.86261708770933099</c:v>
                </c:pt>
                <c:pt idx="800">
                  <c:v>0.86290093670166701</c:v>
                </c:pt>
                <c:pt idx="801">
                  <c:v>0.86375248367867519</c:v>
                </c:pt>
                <c:pt idx="802">
                  <c:v>0.86403633267101121</c:v>
                </c:pt>
                <c:pt idx="803">
                  <c:v>0.86432018166334723</c:v>
                </c:pt>
                <c:pt idx="804">
                  <c:v>0.86488787964801939</c:v>
                </c:pt>
                <c:pt idx="805">
                  <c:v>0.86659097360203585</c:v>
                </c:pt>
                <c:pt idx="806">
                  <c:v>0.86687482259437187</c:v>
                </c:pt>
                <c:pt idx="807">
                  <c:v>0.8671586715867079</c:v>
                </c:pt>
                <c:pt idx="808">
                  <c:v>0.86744252057904392</c:v>
                </c:pt>
                <c:pt idx="809">
                  <c:v>0.86801021856371607</c:v>
                </c:pt>
                <c:pt idx="810">
                  <c:v>0.86914561453306038</c:v>
                </c:pt>
                <c:pt idx="811">
                  <c:v>0.86942946352539641</c:v>
                </c:pt>
                <c:pt idx="812">
                  <c:v>0.86971331251773243</c:v>
                </c:pt>
                <c:pt idx="813">
                  <c:v>0.86999716151006845</c:v>
                </c:pt>
                <c:pt idx="814">
                  <c:v>0.87737723531080647</c:v>
                </c:pt>
                <c:pt idx="815">
                  <c:v>0.87766108430314249</c:v>
                </c:pt>
                <c:pt idx="816">
                  <c:v>0.87822878228781465</c:v>
                </c:pt>
                <c:pt idx="817">
                  <c:v>0.87908032926482282</c:v>
                </c:pt>
                <c:pt idx="818">
                  <c:v>0.87936417825715885</c:v>
                </c:pt>
                <c:pt idx="819">
                  <c:v>0.88731195004256902</c:v>
                </c:pt>
                <c:pt idx="820">
                  <c:v>0.88759579903490504</c:v>
                </c:pt>
                <c:pt idx="821">
                  <c:v>0.88787964802724106</c:v>
                </c:pt>
                <c:pt idx="822">
                  <c:v>0.88873119500424924</c:v>
                </c:pt>
                <c:pt idx="823">
                  <c:v>0.8892988929889214</c:v>
                </c:pt>
                <c:pt idx="824">
                  <c:v>0.88958274198125742</c:v>
                </c:pt>
                <c:pt idx="825">
                  <c:v>0.88986659097359344</c:v>
                </c:pt>
                <c:pt idx="826">
                  <c:v>0.89015043996592946</c:v>
                </c:pt>
                <c:pt idx="827">
                  <c:v>0.89043428895826549</c:v>
                </c:pt>
                <c:pt idx="828">
                  <c:v>0.89071813795060151</c:v>
                </c:pt>
                <c:pt idx="829">
                  <c:v>0.89100198694293753</c:v>
                </c:pt>
                <c:pt idx="830">
                  <c:v>0.89156968492760968</c:v>
                </c:pt>
                <c:pt idx="831">
                  <c:v>0.89185353391994571</c:v>
                </c:pt>
                <c:pt idx="832">
                  <c:v>0.89213738291228173</c:v>
                </c:pt>
                <c:pt idx="833">
                  <c:v>0.89242123190461775</c:v>
                </c:pt>
                <c:pt idx="834">
                  <c:v>0.89270508089695377</c:v>
                </c:pt>
                <c:pt idx="835">
                  <c:v>0.8929889298892898</c:v>
                </c:pt>
                <c:pt idx="836">
                  <c:v>0.89384047686629797</c:v>
                </c:pt>
                <c:pt idx="837">
                  <c:v>0.89440817485097013</c:v>
                </c:pt>
                <c:pt idx="838">
                  <c:v>0.89497587283564228</c:v>
                </c:pt>
                <c:pt idx="839">
                  <c:v>0.89525972182797831</c:v>
                </c:pt>
                <c:pt idx="840">
                  <c:v>0.89582741981265046</c:v>
                </c:pt>
                <c:pt idx="841">
                  <c:v>0.89639511779732262</c:v>
                </c:pt>
                <c:pt idx="842">
                  <c:v>0.89667896678965864</c:v>
                </c:pt>
                <c:pt idx="843">
                  <c:v>0.98325290945216215</c:v>
                </c:pt>
                <c:pt idx="844">
                  <c:v>0.98353675844449817</c:v>
                </c:pt>
                <c:pt idx="845">
                  <c:v>0.9849560034061785</c:v>
                </c:pt>
                <c:pt idx="846">
                  <c:v>0.98523985239851453</c:v>
                </c:pt>
                <c:pt idx="847">
                  <c:v>0.98552370139085055</c:v>
                </c:pt>
                <c:pt idx="848">
                  <c:v>0.9860913993755227</c:v>
                </c:pt>
                <c:pt idx="849">
                  <c:v>0.98665909736019486</c:v>
                </c:pt>
                <c:pt idx="850">
                  <c:v>0.98694294635253088</c:v>
                </c:pt>
                <c:pt idx="851">
                  <c:v>0.9872267953448669</c:v>
                </c:pt>
                <c:pt idx="852">
                  <c:v>0.98751064433720293</c:v>
                </c:pt>
                <c:pt idx="853">
                  <c:v>0.98807834232187508</c:v>
                </c:pt>
                <c:pt idx="854">
                  <c:v>0.9883621913142111</c:v>
                </c:pt>
                <c:pt idx="855">
                  <c:v>0.98892988929888326</c:v>
                </c:pt>
                <c:pt idx="856">
                  <c:v>0.98978143627589144</c:v>
                </c:pt>
                <c:pt idx="857">
                  <c:v>0.99006528526822746</c:v>
                </c:pt>
                <c:pt idx="858">
                  <c:v>0.99063298325289961</c:v>
                </c:pt>
                <c:pt idx="859">
                  <c:v>0.99148453022990779</c:v>
                </c:pt>
                <c:pt idx="860">
                  <c:v>0.99205222821457995</c:v>
                </c:pt>
                <c:pt idx="861">
                  <c:v>0.99233607720691597</c:v>
                </c:pt>
                <c:pt idx="862">
                  <c:v>0.99261992619925199</c:v>
                </c:pt>
                <c:pt idx="863">
                  <c:v>0.99318762418392414</c:v>
                </c:pt>
                <c:pt idx="864">
                  <c:v>0.99347147317626017</c:v>
                </c:pt>
                <c:pt idx="865">
                  <c:v>0.99375532216859619</c:v>
                </c:pt>
                <c:pt idx="866">
                  <c:v>0.99432302015326834</c:v>
                </c:pt>
                <c:pt idx="867">
                  <c:v>0.99460686914560437</c:v>
                </c:pt>
                <c:pt idx="868">
                  <c:v>0.99489071813794039</c:v>
                </c:pt>
                <c:pt idx="869">
                  <c:v>0.99517456713027641</c:v>
                </c:pt>
                <c:pt idx="870">
                  <c:v>0.99545841612261243</c:v>
                </c:pt>
                <c:pt idx="871">
                  <c:v>0.99574226511494845</c:v>
                </c:pt>
                <c:pt idx="872">
                  <c:v>0.99602611410728448</c:v>
                </c:pt>
                <c:pt idx="873">
                  <c:v>0.9963099630996205</c:v>
                </c:pt>
                <c:pt idx="874">
                  <c:v>0.99687766108429265</c:v>
                </c:pt>
                <c:pt idx="875">
                  <c:v>0.99716151007662868</c:v>
                </c:pt>
                <c:pt idx="876">
                  <c:v>0.9974453590689647</c:v>
                </c:pt>
                <c:pt idx="877">
                  <c:v>0.99772920806130072</c:v>
                </c:pt>
                <c:pt idx="878">
                  <c:v>0.99801305705363674</c:v>
                </c:pt>
                <c:pt idx="879">
                  <c:v>0.9985807550383089</c:v>
                </c:pt>
                <c:pt idx="880">
                  <c:v>0.99886460403064492</c:v>
                </c:pt>
                <c:pt idx="881">
                  <c:v>0.99914845302298094</c:v>
                </c:pt>
                <c:pt idx="882">
                  <c:v>0.99943230201531696</c:v>
                </c:pt>
                <c:pt idx="883">
                  <c:v>0.99971615100765299</c:v>
                </c:pt>
                <c:pt idx="884">
                  <c:v>0.99999999999998901</c:v>
                </c:pt>
                <c:pt idx="885">
                  <c:v>0.99999999999998901</c:v>
                </c:pt>
                <c:pt idx="886">
                  <c:v>0.99999999999998901</c:v>
                </c:pt>
                <c:pt idx="887">
                  <c:v>0.99999999999998901</c:v>
                </c:pt>
                <c:pt idx="888">
                  <c:v>0.99999999999998901</c:v>
                </c:pt>
                <c:pt idx="889">
                  <c:v>0.99999999999998901</c:v>
                </c:pt>
                <c:pt idx="890">
                  <c:v>0.99999999999998901</c:v>
                </c:pt>
                <c:pt idx="891">
                  <c:v>0.99999999999998901</c:v>
                </c:pt>
                <c:pt idx="892">
                  <c:v>0.99999999999998901</c:v>
                </c:pt>
                <c:pt idx="893">
                  <c:v>0.99999999999998901</c:v>
                </c:pt>
                <c:pt idx="894">
                  <c:v>0.99999999999998901</c:v>
                </c:pt>
                <c:pt idx="895">
                  <c:v>0.99999999999998901</c:v>
                </c:pt>
                <c:pt idx="896">
                  <c:v>0.99999999999998901</c:v>
                </c:pt>
                <c:pt idx="897">
                  <c:v>0.99999999999998901</c:v>
                </c:pt>
                <c:pt idx="898">
                  <c:v>0.99999999999998901</c:v>
                </c:pt>
                <c:pt idx="899">
                  <c:v>0.99999999999998901</c:v>
                </c:pt>
                <c:pt idx="900">
                  <c:v>0.99999999999998901</c:v>
                </c:pt>
                <c:pt idx="901">
                  <c:v>0.99999999999998901</c:v>
                </c:pt>
                <c:pt idx="902">
                  <c:v>0.99999999999998901</c:v>
                </c:pt>
                <c:pt idx="903">
                  <c:v>0.99999999999998901</c:v>
                </c:pt>
                <c:pt idx="904">
                  <c:v>0.99999999999998901</c:v>
                </c:pt>
                <c:pt idx="905">
                  <c:v>0.99999999999998901</c:v>
                </c:pt>
                <c:pt idx="906">
                  <c:v>0.99999999999998901</c:v>
                </c:pt>
                <c:pt idx="907">
                  <c:v>0.99999999999998901</c:v>
                </c:pt>
                <c:pt idx="908">
                  <c:v>0.99999999999998901</c:v>
                </c:pt>
                <c:pt idx="909">
                  <c:v>0.99999999999998901</c:v>
                </c:pt>
                <c:pt idx="910">
                  <c:v>0.99999999999998901</c:v>
                </c:pt>
                <c:pt idx="911">
                  <c:v>0.99999999999998901</c:v>
                </c:pt>
                <c:pt idx="912">
                  <c:v>0.99999999999998901</c:v>
                </c:pt>
                <c:pt idx="913">
                  <c:v>0.99999999999998901</c:v>
                </c:pt>
                <c:pt idx="914">
                  <c:v>0.99999999999998901</c:v>
                </c:pt>
                <c:pt idx="915">
                  <c:v>0.99999999999998901</c:v>
                </c:pt>
                <c:pt idx="916">
                  <c:v>0.99999999999998901</c:v>
                </c:pt>
                <c:pt idx="917">
                  <c:v>0.99999999999998901</c:v>
                </c:pt>
                <c:pt idx="918">
                  <c:v>0.99999999999998901</c:v>
                </c:pt>
                <c:pt idx="919">
                  <c:v>0.99999999999998901</c:v>
                </c:pt>
                <c:pt idx="920">
                  <c:v>0.99999999999998901</c:v>
                </c:pt>
                <c:pt idx="921">
                  <c:v>0.99999999999998901</c:v>
                </c:pt>
                <c:pt idx="922">
                  <c:v>0.99999999999998901</c:v>
                </c:pt>
                <c:pt idx="923">
                  <c:v>0.99999999999998901</c:v>
                </c:pt>
                <c:pt idx="924">
                  <c:v>0.99999999999998901</c:v>
                </c:pt>
                <c:pt idx="925">
                  <c:v>0.99999999999998901</c:v>
                </c:pt>
                <c:pt idx="926">
                  <c:v>0.99999999999998901</c:v>
                </c:pt>
                <c:pt idx="927">
                  <c:v>0.99999999999998901</c:v>
                </c:pt>
                <c:pt idx="928">
                  <c:v>0.99999999999998901</c:v>
                </c:pt>
                <c:pt idx="929">
                  <c:v>0.99999999999998901</c:v>
                </c:pt>
                <c:pt idx="930">
                  <c:v>0.99999999999998901</c:v>
                </c:pt>
                <c:pt idx="931">
                  <c:v>0.99999999999998901</c:v>
                </c:pt>
                <c:pt idx="932">
                  <c:v>0.99999999999998901</c:v>
                </c:pt>
                <c:pt idx="933">
                  <c:v>0.99999999999998901</c:v>
                </c:pt>
                <c:pt idx="934">
                  <c:v>0.99999999999998901</c:v>
                </c:pt>
                <c:pt idx="935">
                  <c:v>0.99999999999998901</c:v>
                </c:pt>
                <c:pt idx="936">
                  <c:v>0.99999999999998901</c:v>
                </c:pt>
                <c:pt idx="937">
                  <c:v>0.99999999999998901</c:v>
                </c:pt>
                <c:pt idx="938">
                  <c:v>0.99999999999998901</c:v>
                </c:pt>
                <c:pt idx="939">
                  <c:v>0.99999999999998901</c:v>
                </c:pt>
                <c:pt idx="940">
                  <c:v>0.99999999999998901</c:v>
                </c:pt>
                <c:pt idx="941">
                  <c:v>0.99999999999998901</c:v>
                </c:pt>
                <c:pt idx="942">
                  <c:v>0.99999999999998901</c:v>
                </c:pt>
                <c:pt idx="943">
                  <c:v>0.99999999999998901</c:v>
                </c:pt>
                <c:pt idx="944">
                  <c:v>0.99999999999998901</c:v>
                </c:pt>
                <c:pt idx="945">
                  <c:v>0.99999999999998901</c:v>
                </c:pt>
                <c:pt idx="946">
                  <c:v>0.99999999999998901</c:v>
                </c:pt>
                <c:pt idx="947">
                  <c:v>0.99999999999998901</c:v>
                </c:pt>
                <c:pt idx="948">
                  <c:v>0.99999999999998901</c:v>
                </c:pt>
                <c:pt idx="949">
                  <c:v>0.99999999999998901</c:v>
                </c:pt>
                <c:pt idx="950">
                  <c:v>0.99999999999998901</c:v>
                </c:pt>
                <c:pt idx="951">
                  <c:v>0.99999999999998901</c:v>
                </c:pt>
                <c:pt idx="952">
                  <c:v>0.99999999999998901</c:v>
                </c:pt>
                <c:pt idx="953">
                  <c:v>0.99999999999998901</c:v>
                </c:pt>
                <c:pt idx="954">
                  <c:v>0.99999999999998901</c:v>
                </c:pt>
                <c:pt idx="955">
                  <c:v>0.99999999999998901</c:v>
                </c:pt>
                <c:pt idx="956">
                  <c:v>0.99999999999998901</c:v>
                </c:pt>
                <c:pt idx="957">
                  <c:v>0.99999999999998901</c:v>
                </c:pt>
                <c:pt idx="958">
                  <c:v>0.99999999999998901</c:v>
                </c:pt>
                <c:pt idx="959">
                  <c:v>0.99999999999998901</c:v>
                </c:pt>
                <c:pt idx="960">
                  <c:v>0.99999999999998901</c:v>
                </c:pt>
                <c:pt idx="961">
                  <c:v>0.99999999999998901</c:v>
                </c:pt>
                <c:pt idx="962">
                  <c:v>0.99999999999998901</c:v>
                </c:pt>
                <c:pt idx="963">
                  <c:v>0.99999999999998901</c:v>
                </c:pt>
                <c:pt idx="964">
                  <c:v>0.99999999999998901</c:v>
                </c:pt>
                <c:pt idx="965">
                  <c:v>0.99999999999998901</c:v>
                </c:pt>
                <c:pt idx="966">
                  <c:v>0.99999999999998901</c:v>
                </c:pt>
                <c:pt idx="967">
                  <c:v>0.99999999999998901</c:v>
                </c:pt>
                <c:pt idx="968">
                  <c:v>0.99999999999998901</c:v>
                </c:pt>
                <c:pt idx="969">
                  <c:v>0.99999999999998901</c:v>
                </c:pt>
                <c:pt idx="970">
                  <c:v>0.99999999999998901</c:v>
                </c:pt>
                <c:pt idx="971">
                  <c:v>0.99999999999998901</c:v>
                </c:pt>
                <c:pt idx="972">
                  <c:v>0.99999999999998901</c:v>
                </c:pt>
                <c:pt idx="973">
                  <c:v>0.99999999999998901</c:v>
                </c:pt>
                <c:pt idx="974">
                  <c:v>0.99999999999998901</c:v>
                </c:pt>
                <c:pt idx="975">
                  <c:v>0.99999999999998901</c:v>
                </c:pt>
                <c:pt idx="976">
                  <c:v>0.99999999999998901</c:v>
                </c:pt>
                <c:pt idx="977">
                  <c:v>0.99999999999998901</c:v>
                </c:pt>
                <c:pt idx="978">
                  <c:v>0.99999999999998901</c:v>
                </c:pt>
                <c:pt idx="979">
                  <c:v>0.99999999999998901</c:v>
                </c:pt>
                <c:pt idx="980">
                  <c:v>0.99999999999998901</c:v>
                </c:pt>
                <c:pt idx="981">
                  <c:v>0.99999999999998901</c:v>
                </c:pt>
                <c:pt idx="982">
                  <c:v>0.99999999999998901</c:v>
                </c:pt>
                <c:pt idx="983">
                  <c:v>0.99999999999998901</c:v>
                </c:pt>
                <c:pt idx="984">
                  <c:v>0.99999999999998901</c:v>
                </c:pt>
                <c:pt idx="985">
                  <c:v>0.99999999999998901</c:v>
                </c:pt>
                <c:pt idx="986">
                  <c:v>0.99999999999998901</c:v>
                </c:pt>
                <c:pt idx="987">
                  <c:v>0.99999999999998901</c:v>
                </c:pt>
                <c:pt idx="988">
                  <c:v>0.99999999999998901</c:v>
                </c:pt>
                <c:pt idx="989">
                  <c:v>0.99999999999998901</c:v>
                </c:pt>
                <c:pt idx="990">
                  <c:v>0.99999999999998901</c:v>
                </c:pt>
                <c:pt idx="991">
                  <c:v>0.99999999999998901</c:v>
                </c:pt>
                <c:pt idx="992">
                  <c:v>0.99999999999998901</c:v>
                </c:pt>
                <c:pt idx="993">
                  <c:v>0.99999999999998901</c:v>
                </c:pt>
                <c:pt idx="994">
                  <c:v>0.99999999999998901</c:v>
                </c:pt>
                <c:pt idx="995">
                  <c:v>0.99999999999998901</c:v>
                </c:pt>
                <c:pt idx="996">
                  <c:v>0.99999999999998901</c:v>
                </c:pt>
                <c:pt idx="997">
                  <c:v>0.99999999999998901</c:v>
                </c:pt>
                <c:pt idx="998">
                  <c:v>0.99999999999998901</c:v>
                </c:pt>
                <c:pt idx="999">
                  <c:v>0.99999999999998901</c:v>
                </c:pt>
                <c:pt idx="1000">
                  <c:v>0.99999999999998901</c:v>
                </c:pt>
                <c:pt idx="1001">
                  <c:v>0.99999999999998901</c:v>
                </c:pt>
                <c:pt idx="1002">
                  <c:v>0.99999999999998901</c:v>
                </c:pt>
                <c:pt idx="1003">
                  <c:v>0.99999999999998901</c:v>
                </c:pt>
                <c:pt idx="1004">
                  <c:v>0.99999999999998901</c:v>
                </c:pt>
                <c:pt idx="1005">
                  <c:v>0.99999999999998901</c:v>
                </c:pt>
                <c:pt idx="1006">
                  <c:v>0.99999999999998901</c:v>
                </c:pt>
                <c:pt idx="1007">
                  <c:v>0.99999999999998901</c:v>
                </c:pt>
                <c:pt idx="1008">
                  <c:v>0.99999999999998901</c:v>
                </c:pt>
                <c:pt idx="1009">
                  <c:v>0.99999999999998901</c:v>
                </c:pt>
                <c:pt idx="1010">
                  <c:v>0.99999999999998901</c:v>
                </c:pt>
                <c:pt idx="1011">
                  <c:v>0.99999999999998901</c:v>
                </c:pt>
                <c:pt idx="1012">
                  <c:v>0.99999999999998901</c:v>
                </c:pt>
                <c:pt idx="1013">
                  <c:v>0.99999999999998901</c:v>
                </c:pt>
                <c:pt idx="1014">
                  <c:v>0.99999999999998901</c:v>
                </c:pt>
                <c:pt idx="1015">
                  <c:v>0.99999999999998901</c:v>
                </c:pt>
                <c:pt idx="1016">
                  <c:v>0.99999999999998901</c:v>
                </c:pt>
                <c:pt idx="1017">
                  <c:v>0.99999999999998901</c:v>
                </c:pt>
                <c:pt idx="1018">
                  <c:v>0.99999999999998901</c:v>
                </c:pt>
                <c:pt idx="1019">
                  <c:v>0.99999999999998901</c:v>
                </c:pt>
                <c:pt idx="1020">
                  <c:v>0.99999999999998901</c:v>
                </c:pt>
                <c:pt idx="1021">
                  <c:v>0.99999999999998901</c:v>
                </c:pt>
                <c:pt idx="1022">
                  <c:v>0.99999999999998901</c:v>
                </c:pt>
                <c:pt idx="1023">
                  <c:v>0.99999999999998901</c:v>
                </c:pt>
                <c:pt idx="1024">
                  <c:v>0.99999999999998901</c:v>
                </c:pt>
                <c:pt idx="1025">
                  <c:v>0.99999999999998901</c:v>
                </c:pt>
                <c:pt idx="1026">
                  <c:v>0.99999999999998901</c:v>
                </c:pt>
                <c:pt idx="1027">
                  <c:v>0.99999999999998901</c:v>
                </c:pt>
                <c:pt idx="1028">
                  <c:v>0.99999999999998901</c:v>
                </c:pt>
                <c:pt idx="1029">
                  <c:v>0.99999999999998901</c:v>
                </c:pt>
                <c:pt idx="1030">
                  <c:v>0.99999999999998901</c:v>
                </c:pt>
                <c:pt idx="1031">
                  <c:v>0.99999999999998901</c:v>
                </c:pt>
                <c:pt idx="1032">
                  <c:v>0.99999999999998901</c:v>
                </c:pt>
                <c:pt idx="1033">
                  <c:v>0.99999999999998901</c:v>
                </c:pt>
                <c:pt idx="1034">
                  <c:v>0.99999999999998901</c:v>
                </c:pt>
                <c:pt idx="1035">
                  <c:v>0.99999999999998901</c:v>
                </c:pt>
                <c:pt idx="1036">
                  <c:v>0.99999999999998901</c:v>
                </c:pt>
                <c:pt idx="1037">
                  <c:v>0.99999999999998901</c:v>
                </c:pt>
                <c:pt idx="1038">
                  <c:v>0.99999999999998901</c:v>
                </c:pt>
                <c:pt idx="1039">
                  <c:v>0.99999999999998901</c:v>
                </c:pt>
                <c:pt idx="1040">
                  <c:v>0.99999999999998901</c:v>
                </c:pt>
                <c:pt idx="1041">
                  <c:v>0.99999999999998901</c:v>
                </c:pt>
                <c:pt idx="1042">
                  <c:v>0.99999999999998901</c:v>
                </c:pt>
                <c:pt idx="1043">
                  <c:v>0.99999999999998901</c:v>
                </c:pt>
                <c:pt idx="1044">
                  <c:v>0.99999999999998901</c:v>
                </c:pt>
                <c:pt idx="1045">
                  <c:v>0.99999999999998901</c:v>
                </c:pt>
                <c:pt idx="1046">
                  <c:v>0.99999999999998901</c:v>
                </c:pt>
                <c:pt idx="1047">
                  <c:v>0.99999999999998901</c:v>
                </c:pt>
                <c:pt idx="1048">
                  <c:v>0.99999999999998901</c:v>
                </c:pt>
                <c:pt idx="1049">
                  <c:v>0.99999999999998901</c:v>
                </c:pt>
                <c:pt idx="1050">
                  <c:v>0.99999999999998901</c:v>
                </c:pt>
                <c:pt idx="1051">
                  <c:v>0.99999999999998901</c:v>
                </c:pt>
                <c:pt idx="1052">
                  <c:v>0.99999999999998901</c:v>
                </c:pt>
                <c:pt idx="1053">
                  <c:v>0.99999999999998901</c:v>
                </c:pt>
                <c:pt idx="1054">
                  <c:v>0.99999999999998901</c:v>
                </c:pt>
                <c:pt idx="1055">
                  <c:v>0.99999999999998901</c:v>
                </c:pt>
                <c:pt idx="1056">
                  <c:v>0.99999999999998901</c:v>
                </c:pt>
                <c:pt idx="1057">
                  <c:v>0.99999999999998901</c:v>
                </c:pt>
                <c:pt idx="1058">
                  <c:v>0.99999999999998901</c:v>
                </c:pt>
                <c:pt idx="1059">
                  <c:v>0.99999999999998901</c:v>
                </c:pt>
                <c:pt idx="1060">
                  <c:v>0.99999999999998901</c:v>
                </c:pt>
                <c:pt idx="1061">
                  <c:v>0.99999999999998901</c:v>
                </c:pt>
                <c:pt idx="1062">
                  <c:v>0.99999999999998901</c:v>
                </c:pt>
                <c:pt idx="1063">
                  <c:v>0.99999999999998901</c:v>
                </c:pt>
                <c:pt idx="1064">
                  <c:v>0.99999999999998901</c:v>
                </c:pt>
                <c:pt idx="1065">
                  <c:v>0.99999999999998901</c:v>
                </c:pt>
                <c:pt idx="1066">
                  <c:v>0.99999999999998901</c:v>
                </c:pt>
                <c:pt idx="1067">
                  <c:v>0.99999999999998901</c:v>
                </c:pt>
                <c:pt idx="1068">
                  <c:v>0.99999999999998901</c:v>
                </c:pt>
                <c:pt idx="1069">
                  <c:v>0.99999999999998901</c:v>
                </c:pt>
                <c:pt idx="1070">
                  <c:v>0.99999999999998901</c:v>
                </c:pt>
                <c:pt idx="1071">
                  <c:v>0.99999999999998901</c:v>
                </c:pt>
                <c:pt idx="1072">
                  <c:v>0.99999999999998901</c:v>
                </c:pt>
                <c:pt idx="1073">
                  <c:v>0.99999999999998901</c:v>
                </c:pt>
                <c:pt idx="1074">
                  <c:v>0.99999999999998901</c:v>
                </c:pt>
                <c:pt idx="1075">
                  <c:v>0.99999999999998901</c:v>
                </c:pt>
                <c:pt idx="1076">
                  <c:v>0.99999999999998901</c:v>
                </c:pt>
                <c:pt idx="1077">
                  <c:v>0.99999999999998901</c:v>
                </c:pt>
                <c:pt idx="1078">
                  <c:v>0.99999999999998901</c:v>
                </c:pt>
                <c:pt idx="1079">
                  <c:v>0.99999999999998901</c:v>
                </c:pt>
                <c:pt idx="1080">
                  <c:v>0.99999999999998901</c:v>
                </c:pt>
                <c:pt idx="1081">
                  <c:v>0.99999999999998901</c:v>
                </c:pt>
                <c:pt idx="1082">
                  <c:v>0.99999999999998901</c:v>
                </c:pt>
                <c:pt idx="1083">
                  <c:v>0.99999999999998901</c:v>
                </c:pt>
                <c:pt idx="1084">
                  <c:v>0.99999999999998901</c:v>
                </c:pt>
                <c:pt idx="1085">
                  <c:v>0.99999999999998901</c:v>
                </c:pt>
                <c:pt idx="1086">
                  <c:v>0.99999999999998901</c:v>
                </c:pt>
                <c:pt idx="1087">
                  <c:v>0.99999999999998901</c:v>
                </c:pt>
                <c:pt idx="1088">
                  <c:v>0.99999999999998901</c:v>
                </c:pt>
                <c:pt idx="1089">
                  <c:v>0.99999999999998901</c:v>
                </c:pt>
                <c:pt idx="1090">
                  <c:v>0.99999999999998901</c:v>
                </c:pt>
                <c:pt idx="1091">
                  <c:v>0.99999999999998901</c:v>
                </c:pt>
                <c:pt idx="1092">
                  <c:v>0.99999999999998901</c:v>
                </c:pt>
                <c:pt idx="1093">
                  <c:v>0.99999999999998901</c:v>
                </c:pt>
                <c:pt idx="1094">
                  <c:v>0.99999999999998901</c:v>
                </c:pt>
                <c:pt idx="1095">
                  <c:v>0.99999999999998901</c:v>
                </c:pt>
                <c:pt idx="1096">
                  <c:v>0.99999999999998901</c:v>
                </c:pt>
                <c:pt idx="1097">
                  <c:v>0.99999999999998901</c:v>
                </c:pt>
                <c:pt idx="1098">
                  <c:v>0.99999999999998901</c:v>
                </c:pt>
                <c:pt idx="1099">
                  <c:v>0.99999999999998901</c:v>
                </c:pt>
                <c:pt idx="1100">
                  <c:v>0.99999999999998901</c:v>
                </c:pt>
                <c:pt idx="1101">
                  <c:v>0.99999999999998901</c:v>
                </c:pt>
                <c:pt idx="1102">
                  <c:v>0.99999999999998901</c:v>
                </c:pt>
                <c:pt idx="1103">
                  <c:v>0.99999999999998901</c:v>
                </c:pt>
                <c:pt idx="1104">
                  <c:v>0.99999999999998901</c:v>
                </c:pt>
                <c:pt idx="1105">
                  <c:v>0.99999999999998901</c:v>
                </c:pt>
                <c:pt idx="1106">
                  <c:v>0.99999999999998901</c:v>
                </c:pt>
                <c:pt idx="1107">
                  <c:v>0.99999999999998901</c:v>
                </c:pt>
                <c:pt idx="1108">
                  <c:v>0.99999999999998901</c:v>
                </c:pt>
                <c:pt idx="1109">
                  <c:v>0.99999999999998901</c:v>
                </c:pt>
                <c:pt idx="1110">
                  <c:v>0.99999999999998901</c:v>
                </c:pt>
                <c:pt idx="1111">
                  <c:v>0.99999999999998901</c:v>
                </c:pt>
                <c:pt idx="1112">
                  <c:v>0.99999999999998901</c:v>
                </c:pt>
                <c:pt idx="1113">
                  <c:v>0.99999999999998901</c:v>
                </c:pt>
                <c:pt idx="1114">
                  <c:v>0.99999999999998901</c:v>
                </c:pt>
                <c:pt idx="1115">
                  <c:v>0.99999999999998901</c:v>
                </c:pt>
                <c:pt idx="1116">
                  <c:v>0.99999999999998901</c:v>
                </c:pt>
                <c:pt idx="1117">
                  <c:v>0.99999999999998901</c:v>
                </c:pt>
                <c:pt idx="1118">
                  <c:v>0.99999999999998901</c:v>
                </c:pt>
                <c:pt idx="1119">
                  <c:v>0.99999999999998901</c:v>
                </c:pt>
                <c:pt idx="1120">
                  <c:v>0.99999999999998901</c:v>
                </c:pt>
                <c:pt idx="1121">
                  <c:v>0.99999999999998901</c:v>
                </c:pt>
                <c:pt idx="1122">
                  <c:v>0.99999999999998901</c:v>
                </c:pt>
                <c:pt idx="1123">
                  <c:v>0.99999999999998901</c:v>
                </c:pt>
                <c:pt idx="1124">
                  <c:v>0.99999999999998901</c:v>
                </c:pt>
                <c:pt idx="1125">
                  <c:v>0.99999999999998901</c:v>
                </c:pt>
                <c:pt idx="1126">
                  <c:v>0.99999999999998901</c:v>
                </c:pt>
                <c:pt idx="1127">
                  <c:v>0.99999999999998901</c:v>
                </c:pt>
                <c:pt idx="1128">
                  <c:v>0.99999999999998901</c:v>
                </c:pt>
                <c:pt idx="1129">
                  <c:v>0.99999999999998901</c:v>
                </c:pt>
                <c:pt idx="1130">
                  <c:v>0.99999999999998901</c:v>
                </c:pt>
                <c:pt idx="1131">
                  <c:v>0.99999999999998901</c:v>
                </c:pt>
                <c:pt idx="1132">
                  <c:v>0.99999999999998901</c:v>
                </c:pt>
                <c:pt idx="1133">
                  <c:v>0.99999999999998901</c:v>
                </c:pt>
                <c:pt idx="1134">
                  <c:v>0.99999999999998901</c:v>
                </c:pt>
                <c:pt idx="1135">
                  <c:v>0.99999999999998901</c:v>
                </c:pt>
                <c:pt idx="1136">
                  <c:v>0.99999999999998901</c:v>
                </c:pt>
                <c:pt idx="1137">
                  <c:v>0.99999999999998901</c:v>
                </c:pt>
                <c:pt idx="1138">
                  <c:v>0.99999999999998901</c:v>
                </c:pt>
                <c:pt idx="1139">
                  <c:v>0.99999999999998901</c:v>
                </c:pt>
                <c:pt idx="1140">
                  <c:v>0.99999999999998901</c:v>
                </c:pt>
                <c:pt idx="1141">
                  <c:v>0.99999999999998901</c:v>
                </c:pt>
                <c:pt idx="1142">
                  <c:v>0.99999999999998901</c:v>
                </c:pt>
                <c:pt idx="1143">
                  <c:v>0.99999999999998901</c:v>
                </c:pt>
                <c:pt idx="1144">
                  <c:v>0.99999999999998901</c:v>
                </c:pt>
                <c:pt idx="1145">
                  <c:v>0.99999999999998901</c:v>
                </c:pt>
                <c:pt idx="1146">
                  <c:v>0.99999999999998901</c:v>
                </c:pt>
                <c:pt idx="1147">
                  <c:v>0.99999999999998901</c:v>
                </c:pt>
                <c:pt idx="1148">
                  <c:v>0.99999999999998901</c:v>
                </c:pt>
                <c:pt idx="1149">
                  <c:v>0.99999999999998901</c:v>
                </c:pt>
                <c:pt idx="1150">
                  <c:v>0.99999999999998901</c:v>
                </c:pt>
                <c:pt idx="1151">
                  <c:v>0.99999999999998901</c:v>
                </c:pt>
                <c:pt idx="1152">
                  <c:v>0.99999999999998901</c:v>
                </c:pt>
                <c:pt idx="1153">
                  <c:v>0.99999999999998901</c:v>
                </c:pt>
                <c:pt idx="1154">
                  <c:v>0.99999999999998901</c:v>
                </c:pt>
                <c:pt idx="1155">
                  <c:v>0.99999999999998901</c:v>
                </c:pt>
                <c:pt idx="1156">
                  <c:v>0.99999999999998901</c:v>
                </c:pt>
                <c:pt idx="1157">
                  <c:v>0.99999999999998901</c:v>
                </c:pt>
                <c:pt idx="1158">
                  <c:v>0.99999999999998901</c:v>
                </c:pt>
                <c:pt idx="1159">
                  <c:v>0.99999999999998901</c:v>
                </c:pt>
                <c:pt idx="1160">
                  <c:v>0.99999999999998901</c:v>
                </c:pt>
                <c:pt idx="1161">
                  <c:v>0.99999999999998901</c:v>
                </c:pt>
                <c:pt idx="1162">
                  <c:v>0.99999999999998901</c:v>
                </c:pt>
                <c:pt idx="1163">
                  <c:v>0.99999999999998901</c:v>
                </c:pt>
                <c:pt idx="1164">
                  <c:v>0.99999999999998901</c:v>
                </c:pt>
                <c:pt idx="1165">
                  <c:v>0.99999999999998901</c:v>
                </c:pt>
                <c:pt idx="1166">
                  <c:v>0.99999999999998901</c:v>
                </c:pt>
                <c:pt idx="1167">
                  <c:v>0.99999999999998901</c:v>
                </c:pt>
                <c:pt idx="1168">
                  <c:v>0.99999999999998901</c:v>
                </c:pt>
                <c:pt idx="1169">
                  <c:v>0.99999999999998901</c:v>
                </c:pt>
                <c:pt idx="1170">
                  <c:v>0.99999999999998901</c:v>
                </c:pt>
                <c:pt idx="1171">
                  <c:v>0.99999999999998901</c:v>
                </c:pt>
                <c:pt idx="1172">
                  <c:v>0.99999999999998901</c:v>
                </c:pt>
                <c:pt idx="1173">
                  <c:v>0.99999999999998901</c:v>
                </c:pt>
                <c:pt idx="1174">
                  <c:v>0.99999999999998901</c:v>
                </c:pt>
                <c:pt idx="1175">
                  <c:v>0.99999999999998901</c:v>
                </c:pt>
                <c:pt idx="1176">
                  <c:v>0.99999999999998901</c:v>
                </c:pt>
                <c:pt idx="1177">
                  <c:v>0.99999999999998901</c:v>
                </c:pt>
                <c:pt idx="1178">
                  <c:v>0.99999999999998901</c:v>
                </c:pt>
                <c:pt idx="1179">
                  <c:v>0.99999999999998901</c:v>
                </c:pt>
                <c:pt idx="1180">
                  <c:v>0.99999999999998901</c:v>
                </c:pt>
                <c:pt idx="1181">
                  <c:v>0.99999999999998901</c:v>
                </c:pt>
                <c:pt idx="1182">
                  <c:v>0.99999999999998901</c:v>
                </c:pt>
                <c:pt idx="1183">
                  <c:v>0.99999999999998901</c:v>
                </c:pt>
                <c:pt idx="1184">
                  <c:v>0.99999999999998901</c:v>
                </c:pt>
                <c:pt idx="1185">
                  <c:v>0.99999999999998901</c:v>
                </c:pt>
                <c:pt idx="1186">
                  <c:v>0.99999999999998901</c:v>
                </c:pt>
                <c:pt idx="1187">
                  <c:v>0.99999999999998901</c:v>
                </c:pt>
                <c:pt idx="1188">
                  <c:v>0.99999999999998901</c:v>
                </c:pt>
                <c:pt idx="1189">
                  <c:v>0.99999999999998901</c:v>
                </c:pt>
                <c:pt idx="1190">
                  <c:v>0.99999999999998901</c:v>
                </c:pt>
                <c:pt idx="1191">
                  <c:v>0.99999999999998901</c:v>
                </c:pt>
                <c:pt idx="1192">
                  <c:v>0.99999999999998901</c:v>
                </c:pt>
                <c:pt idx="1193">
                  <c:v>0.99999999999998901</c:v>
                </c:pt>
                <c:pt idx="1194">
                  <c:v>0.99999999999998901</c:v>
                </c:pt>
                <c:pt idx="1195">
                  <c:v>0.99999999999998901</c:v>
                </c:pt>
                <c:pt idx="1196">
                  <c:v>0.99999999999998901</c:v>
                </c:pt>
                <c:pt idx="1197">
                  <c:v>0.99999999999998901</c:v>
                </c:pt>
                <c:pt idx="1198">
                  <c:v>0.99999999999998901</c:v>
                </c:pt>
                <c:pt idx="1199">
                  <c:v>0.99999999999998901</c:v>
                </c:pt>
                <c:pt idx="1200">
                  <c:v>0.99999999999998901</c:v>
                </c:pt>
                <c:pt idx="1201">
                  <c:v>0.99999999999998901</c:v>
                </c:pt>
                <c:pt idx="1202">
                  <c:v>0.99999999999998901</c:v>
                </c:pt>
                <c:pt idx="1203">
                  <c:v>0.99999999999998901</c:v>
                </c:pt>
                <c:pt idx="1204">
                  <c:v>0.99999999999998901</c:v>
                </c:pt>
                <c:pt idx="1205">
                  <c:v>0.99999999999998901</c:v>
                </c:pt>
                <c:pt idx="1206">
                  <c:v>0.99999999999998901</c:v>
                </c:pt>
                <c:pt idx="1207">
                  <c:v>0.99999999999998901</c:v>
                </c:pt>
                <c:pt idx="1208">
                  <c:v>0.99999999999998901</c:v>
                </c:pt>
                <c:pt idx="1209">
                  <c:v>0.99999999999998901</c:v>
                </c:pt>
                <c:pt idx="1210">
                  <c:v>0.99999999999998901</c:v>
                </c:pt>
                <c:pt idx="1211">
                  <c:v>0.99999999999998901</c:v>
                </c:pt>
                <c:pt idx="1212">
                  <c:v>0.99999999999998901</c:v>
                </c:pt>
                <c:pt idx="1213">
                  <c:v>0.99999999999998901</c:v>
                </c:pt>
                <c:pt idx="1214">
                  <c:v>0.99999999999998901</c:v>
                </c:pt>
                <c:pt idx="1215">
                  <c:v>0.99999999999998901</c:v>
                </c:pt>
                <c:pt idx="1216">
                  <c:v>0.99999999999998901</c:v>
                </c:pt>
                <c:pt idx="1217">
                  <c:v>0.99999999999998901</c:v>
                </c:pt>
                <c:pt idx="1218">
                  <c:v>0.99999999999998901</c:v>
                </c:pt>
                <c:pt idx="1219">
                  <c:v>0.99999999999998901</c:v>
                </c:pt>
                <c:pt idx="1220">
                  <c:v>0.99999999999998901</c:v>
                </c:pt>
                <c:pt idx="1221">
                  <c:v>0.99999999999998901</c:v>
                </c:pt>
                <c:pt idx="1222">
                  <c:v>0.99999999999998901</c:v>
                </c:pt>
                <c:pt idx="1223">
                  <c:v>0.99999999999998901</c:v>
                </c:pt>
                <c:pt idx="1224">
                  <c:v>0.99999999999998901</c:v>
                </c:pt>
                <c:pt idx="1225">
                  <c:v>0.99999999999998901</c:v>
                </c:pt>
                <c:pt idx="1226">
                  <c:v>0.99999999999998901</c:v>
                </c:pt>
                <c:pt idx="1227">
                  <c:v>0.99999999999998901</c:v>
                </c:pt>
                <c:pt idx="1228">
                  <c:v>0.99999999999998901</c:v>
                </c:pt>
                <c:pt idx="1229">
                  <c:v>0.99999999999998901</c:v>
                </c:pt>
                <c:pt idx="1230">
                  <c:v>0.99999999999998901</c:v>
                </c:pt>
                <c:pt idx="1231">
                  <c:v>0.99999999999998901</c:v>
                </c:pt>
                <c:pt idx="1232">
                  <c:v>0.99999999999998901</c:v>
                </c:pt>
                <c:pt idx="1233">
                  <c:v>0.99999999999998901</c:v>
                </c:pt>
                <c:pt idx="1234">
                  <c:v>0.99999999999998901</c:v>
                </c:pt>
                <c:pt idx="1235">
                  <c:v>0.99999999999998901</c:v>
                </c:pt>
                <c:pt idx="1236">
                  <c:v>0.99999999999998901</c:v>
                </c:pt>
                <c:pt idx="1237">
                  <c:v>0.99999999999998901</c:v>
                </c:pt>
                <c:pt idx="1238">
                  <c:v>0.99999999999998901</c:v>
                </c:pt>
                <c:pt idx="1239">
                  <c:v>0.99999999999998901</c:v>
                </c:pt>
                <c:pt idx="1240">
                  <c:v>0.99999999999998901</c:v>
                </c:pt>
                <c:pt idx="1241">
                  <c:v>0.99999999999998901</c:v>
                </c:pt>
                <c:pt idx="1242">
                  <c:v>0.99999999999998901</c:v>
                </c:pt>
                <c:pt idx="1243">
                  <c:v>0.99999999999998901</c:v>
                </c:pt>
                <c:pt idx="1244">
                  <c:v>0.99999999999998901</c:v>
                </c:pt>
                <c:pt idx="1245">
                  <c:v>0.99999999999998901</c:v>
                </c:pt>
                <c:pt idx="1246">
                  <c:v>0.99999999999998901</c:v>
                </c:pt>
                <c:pt idx="1247">
                  <c:v>0.99999999999998901</c:v>
                </c:pt>
                <c:pt idx="1248">
                  <c:v>0.99999999999998901</c:v>
                </c:pt>
                <c:pt idx="1249">
                  <c:v>0.99999999999998901</c:v>
                </c:pt>
                <c:pt idx="1250">
                  <c:v>0.99999999999998901</c:v>
                </c:pt>
                <c:pt idx="1251">
                  <c:v>0.99999999999998901</c:v>
                </c:pt>
                <c:pt idx="1252">
                  <c:v>0.99999999999998901</c:v>
                </c:pt>
                <c:pt idx="1253">
                  <c:v>0.99999999999998901</c:v>
                </c:pt>
                <c:pt idx="1254">
                  <c:v>0.99999999999998901</c:v>
                </c:pt>
                <c:pt idx="1255">
                  <c:v>0.99999999999998901</c:v>
                </c:pt>
                <c:pt idx="1256">
                  <c:v>0.99999999999998901</c:v>
                </c:pt>
                <c:pt idx="1257">
                  <c:v>0.99999999999998901</c:v>
                </c:pt>
                <c:pt idx="1258">
                  <c:v>0.99999999999998901</c:v>
                </c:pt>
                <c:pt idx="1259">
                  <c:v>0.99999999999998901</c:v>
                </c:pt>
                <c:pt idx="1260">
                  <c:v>0.99999999999998901</c:v>
                </c:pt>
                <c:pt idx="1261">
                  <c:v>0.99999999999998901</c:v>
                </c:pt>
                <c:pt idx="1262">
                  <c:v>0.99999999999998901</c:v>
                </c:pt>
                <c:pt idx="1263">
                  <c:v>0.99999999999998901</c:v>
                </c:pt>
                <c:pt idx="1264">
                  <c:v>0.99999999999998901</c:v>
                </c:pt>
                <c:pt idx="1265">
                  <c:v>0.99999999999998901</c:v>
                </c:pt>
                <c:pt idx="1266">
                  <c:v>0.99999999999998901</c:v>
                </c:pt>
                <c:pt idx="1267">
                  <c:v>0.99999999999998901</c:v>
                </c:pt>
                <c:pt idx="1268">
                  <c:v>0.99999999999998901</c:v>
                </c:pt>
                <c:pt idx="1269">
                  <c:v>0.99999999999998901</c:v>
                </c:pt>
                <c:pt idx="1270">
                  <c:v>0.99999999999998901</c:v>
                </c:pt>
                <c:pt idx="1271">
                  <c:v>0.99999999999998901</c:v>
                </c:pt>
                <c:pt idx="1272">
                  <c:v>0.99999999999998901</c:v>
                </c:pt>
                <c:pt idx="1273">
                  <c:v>0.99999999999998901</c:v>
                </c:pt>
                <c:pt idx="1274">
                  <c:v>0.99999999999998901</c:v>
                </c:pt>
                <c:pt idx="1275">
                  <c:v>0.99999999999998901</c:v>
                </c:pt>
                <c:pt idx="1276">
                  <c:v>0.99999999999998901</c:v>
                </c:pt>
                <c:pt idx="1277">
                  <c:v>0.99999999999998901</c:v>
                </c:pt>
                <c:pt idx="1278">
                  <c:v>0.99999999999998901</c:v>
                </c:pt>
                <c:pt idx="1279">
                  <c:v>0.99999999999998901</c:v>
                </c:pt>
                <c:pt idx="1280">
                  <c:v>0.99999999999998901</c:v>
                </c:pt>
                <c:pt idx="1281">
                  <c:v>0.99999999999998901</c:v>
                </c:pt>
                <c:pt idx="1282">
                  <c:v>0.99999999999998901</c:v>
                </c:pt>
                <c:pt idx="1283">
                  <c:v>0.99999999999998901</c:v>
                </c:pt>
                <c:pt idx="1284">
                  <c:v>0.99999999999998901</c:v>
                </c:pt>
                <c:pt idx="1285">
                  <c:v>0.99999999999998901</c:v>
                </c:pt>
                <c:pt idx="1286">
                  <c:v>0.99999999999998901</c:v>
                </c:pt>
                <c:pt idx="1287">
                  <c:v>0.99999999999998901</c:v>
                </c:pt>
                <c:pt idx="1288">
                  <c:v>0.99999999999998901</c:v>
                </c:pt>
                <c:pt idx="1289">
                  <c:v>0.99999999999998901</c:v>
                </c:pt>
                <c:pt idx="1290">
                  <c:v>0.99999999999998901</c:v>
                </c:pt>
                <c:pt idx="1291">
                  <c:v>0.99999999999998901</c:v>
                </c:pt>
                <c:pt idx="1292">
                  <c:v>0.99999999999998901</c:v>
                </c:pt>
                <c:pt idx="1293">
                  <c:v>0.99999999999998901</c:v>
                </c:pt>
                <c:pt idx="1294">
                  <c:v>0.99999999999998901</c:v>
                </c:pt>
                <c:pt idx="1295">
                  <c:v>0.99999999999998901</c:v>
                </c:pt>
                <c:pt idx="1296">
                  <c:v>0.99999999999998901</c:v>
                </c:pt>
                <c:pt idx="1297">
                  <c:v>0.99999999999998901</c:v>
                </c:pt>
                <c:pt idx="1298">
                  <c:v>0.99999999999998901</c:v>
                </c:pt>
                <c:pt idx="1299">
                  <c:v>0.99999999999998901</c:v>
                </c:pt>
                <c:pt idx="1300">
                  <c:v>0.99999999999998901</c:v>
                </c:pt>
                <c:pt idx="1301">
                  <c:v>0.99999999999998901</c:v>
                </c:pt>
                <c:pt idx="1302">
                  <c:v>0.99999999999998901</c:v>
                </c:pt>
                <c:pt idx="1303">
                  <c:v>0.99999999999998901</c:v>
                </c:pt>
                <c:pt idx="1304">
                  <c:v>0.99999999999998901</c:v>
                </c:pt>
                <c:pt idx="1305">
                  <c:v>0.99999999999998901</c:v>
                </c:pt>
                <c:pt idx="1306">
                  <c:v>0.99999999999998901</c:v>
                </c:pt>
                <c:pt idx="1307">
                  <c:v>0.99999999999998901</c:v>
                </c:pt>
                <c:pt idx="1308">
                  <c:v>0.99999999999998901</c:v>
                </c:pt>
                <c:pt idx="1309">
                  <c:v>0.99999999999998901</c:v>
                </c:pt>
                <c:pt idx="1310">
                  <c:v>0.99999999999998901</c:v>
                </c:pt>
                <c:pt idx="1311">
                  <c:v>0.99999999999998901</c:v>
                </c:pt>
                <c:pt idx="1312">
                  <c:v>0.99999999999998901</c:v>
                </c:pt>
                <c:pt idx="1313">
                  <c:v>0.99999999999998901</c:v>
                </c:pt>
                <c:pt idx="1314">
                  <c:v>0.99999999999998901</c:v>
                </c:pt>
                <c:pt idx="1315">
                  <c:v>0.99999999999998901</c:v>
                </c:pt>
                <c:pt idx="1316">
                  <c:v>0.99999999999998901</c:v>
                </c:pt>
                <c:pt idx="1317">
                  <c:v>0.99999999999998901</c:v>
                </c:pt>
                <c:pt idx="1318">
                  <c:v>0.99999999999998901</c:v>
                </c:pt>
                <c:pt idx="1319">
                  <c:v>0.99999999999998901</c:v>
                </c:pt>
                <c:pt idx="1320">
                  <c:v>0.99999999999998901</c:v>
                </c:pt>
                <c:pt idx="1321">
                  <c:v>0.99999999999998901</c:v>
                </c:pt>
                <c:pt idx="1322">
                  <c:v>0.99999999999998901</c:v>
                </c:pt>
                <c:pt idx="1323">
                  <c:v>0.99999999999998901</c:v>
                </c:pt>
                <c:pt idx="1324">
                  <c:v>0.99999999999998901</c:v>
                </c:pt>
                <c:pt idx="1325">
                  <c:v>0.99999999999998901</c:v>
                </c:pt>
                <c:pt idx="1326">
                  <c:v>0.99999999999998901</c:v>
                </c:pt>
                <c:pt idx="1327">
                  <c:v>0.99999999999998901</c:v>
                </c:pt>
                <c:pt idx="1328">
                  <c:v>0.99999999999998901</c:v>
                </c:pt>
                <c:pt idx="1329">
                  <c:v>0.99999999999998901</c:v>
                </c:pt>
                <c:pt idx="1330">
                  <c:v>0.99999999999998901</c:v>
                </c:pt>
                <c:pt idx="1331">
                  <c:v>0.99999999999998901</c:v>
                </c:pt>
                <c:pt idx="1332">
                  <c:v>0.99999999999998901</c:v>
                </c:pt>
                <c:pt idx="1333">
                  <c:v>0.99999999999998901</c:v>
                </c:pt>
                <c:pt idx="1334">
                  <c:v>0.99999999999998901</c:v>
                </c:pt>
                <c:pt idx="1335">
                  <c:v>0.99999999999998901</c:v>
                </c:pt>
                <c:pt idx="1336">
                  <c:v>0.99999999999998901</c:v>
                </c:pt>
                <c:pt idx="1337">
                  <c:v>0.99999999999998901</c:v>
                </c:pt>
                <c:pt idx="1338">
                  <c:v>0.99999999999998901</c:v>
                </c:pt>
                <c:pt idx="1339">
                  <c:v>0.99999999999998901</c:v>
                </c:pt>
                <c:pt idx="1340">
                  <c:v>0.99999999999998901</c:v>
                </c:pt>
                <c:pt idx="1341">
                  <c:v>0.99999999999998901</c:v>
                </c:pt>
                <c:pt idx="1342">
                  <c:v>0.99999999999998901</c:v>
                </c:pt>
                <c:pt idx="1343">
                  <c:v>0.99999999999998901</c:v>
                </c:pt>
                <c:pt idx="1344">
                  <c:v>0.99999999999998901</c:v>
                </c:pt>
                <c:pt idx="1345">
                  <c:v>0.99999999999998901</c:v>
                </c:pt>
                <c:pt idx="1346">
                  <c:v>0.99999999999998901</c:v>
                </c:pt>
                <c:pt idx="1347">
                  <c:v>0.99999999999998901</c:v>
                </c:pt>
                <c:pt idx="1348">
                  <c:v>0.99999999999998901</c:v>
                </c:pt>
                <c:pt idx="1349">
                  <c:v>0.99999999999998901</c:v>
                </c:pt>
                <c:pt idx="1350">
                  <c:v>0.99999999999998901</c:v>
                </c:pt>
                <c:pt idx="1351">
                  <c:v>0.99999999999998901</c:v>
                </c:pt>
                <c:pt idx="1352">
                  <c:v>0.99999999999998901</c:v>
                </c:pt>
                <c:pt idx="1353">
                  <c:v>0.99999999999998901</c:v>
                </c:pt>
                <c:pt idx="1354">
                  <c:v>0.99999999999998901</c:v>
                </c:pt>
                <c:pt idx="1355">
                  <c:v>0.99999999999998901</c:v>
                </c:pt>
                <c:pt idx="1356">
                  <c:v>0.99999999999998901</c:v>
                </c:pt>
                <c:pt idx="1357">
                  <c:v>0.99999999999998901</c:v>
                </c:pt>
                <c:pt idx="1358">
                  <c:v>0.99999999999998901</c:v>
                </c:pt>
                <c:pt idx="1359">
                  <c:v>0.99999999999998901</c:v>
                </c:pt>
                <c:pt idx="1360">
                  <c:v>0.99999999999998901</c:v>
                </c:pt>
                <c:pt idx="1361">
                  <c:v>0.99999999999998901</c:v>
                </c:pt>
                <c:pt idx="1362">
                  <c:v>0.99999999999998901</c:v>
                </c:pt>
                <c:pt idx="1363">
                  <c:v>0.99999999999998901</c:v>
                </c:pt>
                <c:pt idx="1364">
                  <c:v>0.99999999999998901</c:v>
                </c:pt>
                <c:pt idx="1365">
                  <c:v>0.99999999999998901</c:v>
                </c:pt>
                <c:pt idx="1366">
                  <c:v>0.99999999999998901</c:v>
                </c:pt>
                <c:pt idx="1367">
                  <c:v>0.99999999999998901</c:v>
                </c:pt>
                <c:pt idx="1368">
                  <c:v>0.99999999999998901</c:v>
                </c:pt>
                <c:pt idx="1369">
                  <c:v>0.99999999999998901</c:v>
                </c:pt>
                <c:pt idx="1370">
                  <c:v>0.99999999999998901</c:v>
                </c:pt>
                <c:pt idx="1371">
                  <c:v>0.99999999999998901</c:v>
                </c:pt>
                <c:pt idx="1372">
                  <c:v>0.99999999999998901</c:v>
                </c:pt>
                <c:pt idx="1373">
                  <c:v>0.99999999999998901</c:v>
                </c:pt>
                <c:pt idx="1374">
                  <c:v>0.99999999999998901</c:v>
                </c:pt>
                <c:pt idx="1375">
                  <c:v>0.99999999999998901</c:v>
                </c:pt>
                <c:pt idx="1376">
                  <c:v>0.99999999999998901</c:v>
                </c:pt>
                <c:pt idx="1377">
                  <c:v>0.99999999999998901</c:v>
                </c:pt>
                <c:pt idx="1378">
                  <c:v>0.99999999999998901</c:v>
                </c:pt>
                <c:pt idx="1379">
                  <c:v>0.99999999999998901</c:v>
                </c:pt>
                <c:pt idx="1380">
                  <c:v>0.99999999999998901</c:v>
                </c:pt>
                <c:pt idx="1381">
                  <c:v>0.99999999999998901</c:v>
                </c:pt>
                <c:pt idx="1382">
                  <c:v>0.99999999999998901</c:v>
                </c:pt>
                <c:pt idx="1383">
                  <c:v>0.99999999999998901</c:v>
                </c:pt>
                <c:pt idx="1384">
                  <c:v>0.99999999999998901</c:v>
                </c:pt>
                <c:pt idx="1385">
                  <c:v>0.99999999999998901</c:v>
                </c:pt>
                <c:pt idx="1386">
                  <c:v>0.99999999999998901</c:v>
                </c:pt>
                <c:pt idx="1387">
                  <c:v>0.99999999999998901</c:v>
                </c:pt>
                <c:pt idx="1388">
                  <c:v>0.99999999999998901</c:v>
                </c:pt>
                <c:pt idx="1389">
                  <c:v>0.99999999999998901</c:v>
                </c:pt>
                <c:pt idx="1390">
                  <c:v>0.99999999999998901</c:v>
                </c:pt>
                <c:pt idx="1391">
                  <c:v>0.99999999999998901</c:v>
                </c:pt>
                <c:pt idx="1392">
                  <c:v>0.99999999999998901</c:v>
                </c:pt>
                <c:pt idx="1393">
                  <c:v>0.99999999999998901</c:v>
                </c:pt>
                <c:pt idx="1394">
                  <c:v>0.99999999999998901</c:v>
                </c:pt>
                <c:pt idx="1395">
                  <c:v>0.99999999999998901</c:v>
                </c:pt>
                <c:pt idx="1396">
                  <c:v>0.99999999999998901</c:v>
                </c:pt>
                <c:pt idx="1397">
                  <c:v>0.99999999999998901</c:v>
                </c:pt>
                <c:pt idx="1398">
                  <c:v>0.99999999999998901</c:v>
                </c:pt>
                <c:pt idx="1399">
                  <c:v>0.99999999999998901</c:v>
                </c:pt>
                <c:pt idx="1400">
                  <c:v>0.99999999999998901</c:v>
                </c:pt>
                <c:pt idx="1401">
                  <c:v>0.99999999999998901</c:v>
                </c:pt>
                <c:pt idx="1402">
                  <c:v>0.99999999999998901</c:v>
                </c:pt>
                <c:pt idx="1403">
                  <c:v>0.99999999999998901</c:v>
                </c:pt>
                <c:pt idx="1404">
                  <c:v>0.99999999999998901</c:v>
                </c:pt>
                <c:pt idx="1405">
                  <c:v>0.99999999999998901</c:v>
                </c:pt>
                <c:pt idx="1406">
                  <c:v>0.99999999999998901</c:v>
                </c:pt>
                <c:pt idx="1407">
                  <c:v>0.99999999999998901</c:v>
                </c:pt>
                <c:pt idx="1408">
                  <c:v>0.99999999999998901</c:v>
                </c:pt>
                <c:pt idx="1409">
                  <c:v>0.99999999999998901</c:v>
                </c:pt>
                <c:pt idx="1410">
                  <c:v>0.99999999999998901</c:v>
                </c:pt>
                <c:pt idx="1411">
                  <c:v>0.99999999999998901</c:v>
                </c:pt>
                <c:pt idx="1412">
                  <c:v>0.99999999999998901</c:v>
                </c:pt>
                <c:pt idx="1413">
                  <c:v>0.99999999999998901</c:v>
                </c:pt>
                <c:pt idx="1414">
                  <c:v>0.99999999999998901</c:v>
                </c:pt>
                <c:pt idx="1415">
                  <c:v>0.99999999999998901</c:v>
                </c:pt>
                <c:pt idx="1416">
                  <c:v>0.99999999999998901</c:v>
                </c:pt>
                <c:pt idx="1417">
                  <c:v>0.99999999999998901</c:v>
                </c:pt>
                <c:pt idx="1418">
                  <c:v>0.99999999999998901</c:v>
                </c:pt>
                <c:pt idx="1419">
                  <c:v>0.99999999999998901</c:v>
                </c:pt>
                <c:pt idx="1420">
                  <c:v>0.99999999999998901</c:v>
                </c:pt>
                <c:pt idx="1421">
                  <c:v>0.99999999999998901</c:v>
                </c:pt>
                <c:pt idx="1422">
                  <c:v>0.99999999999998901</c:v>
                </c:pt>
                <c:pt idx="1423">
                  <c:v>0.99999999999998901</c:v>
                </c:pt>
                <c:pt idx="1424">
                  <c:v>0.99999999999998901</c:v>
                </c:pt>
                <c:pt idx="1425">
                  <c:v>0.99999999999998901</c:v>
                </c:pt>
                <c:pt idx="1426">
                  <c:v>0.99999999999998901</c:v>
                </c:pt>
                <c:pt idx="1427">
                  <c:v>0.99999999999998901</c:v>
                </c:pt>
                <c:pt idx="1428">
                  <c:v>0.99999999999998901</c:v>
                </c:pt>
                <c:pt idx="1429">
                  <c:v>0.99999999999998901</c:v>
                </c:pt>
                <c:pt idx="1430">
                  <c:v>0.99999999999998901</c:v>
                </c:pt>
                <c:pt idx="1431">
                  <c:v>0.99999999999998901</c:v>
                </c:pt>
                <c:pt idx="1432">
                  <c:v>0.99999999999998901</c:v>
                </c:pt>
                <c:pt idx="1433">
                  <c:v>0.99999999999998901</c:v>
                </c:pt>
                <c:pt idx="1434">
                  <c:v>0.99999999999998901</c:v>
                </c:pt>
                <c:pt idx="1435">
                  <c:v>0.99999999999998901</c:v>
                </c:pt>
                <c:pt idx="1436">
                  <c:v>0.99999999999998901</c:v>
                </c:pt>
                <c:pt idx="1437">
                  <c:v>0.99999999999998901</c:v>
                </c:pt>
                <c:pt idx="1438">
                  <c:v>0.99999999999998901</c:v>
                </c:pt>
                <c:pt idx="1439">
                  <c:v>0.99999999999998901</c:v>
                </c:pt>
                <c:pt idx="1440">
                  <c:v>0.99999999999998901</c:v>
                </c:pt>
                <c:pt idx="1441">
                  <c:v>0.99999999999998901</c:v>
                </c:pt>
                <c:pt idx="1442">
                  <c:v>0.99999999999998901</c:v>
                </c:pt>
                <c:pt idx="1443">
                  <c:v>0.99999999999998901</c:v>
                </c:pt>
                <c:pt idx="1444">
                  <c:v>0.99999999999998901</c:v>
                </c:pt>
                <c:pt idx="1445">
                  <c:v>0.99999999999998901</c:v>
                </c:pt>
                <c:pt idx="1446">
                  <c:v>0.99999999999998901</c:v>
                </c:pt>
                <c:pt idx="1447">
                  <c:v>0.99999999999998901</c:v>
                </c:pt>
                <c:pt idx="1448">
                  <c:v>0.99999999999998901</c:v>
                </c:pt>
                <c:pt idx="1449">
                  <c:v>0.99999999999998901</c:v>
                </c:pt>
                <c:pt idx="1450">
                  <c:v>0.99999999999998901</c:v>
                </c:pt>
                <c:pt idx="1451">
                  <c:v>0.99999999999998901</c:v>
                </c:pt>
                <c:pt idx="1452">
                  <c:v>0.99999999999998901</c:v>
                </c:pt>
                <c:pt idx="1453">
                  <c:v>0.99999999999998901</c:v>
                </c:pt>
                <c:pt idx="1454">
                  <c:v>0.99999999999998901</c:v>
                </c:pt>
                <c:pt idx="1455">
                  <c:v>0.99999999999998901</c:v>
                </c:pt>
                <c:pt idx="1456">
                  <c:v>0.99999999999998901</c:v>
                </c:pt>
                <c:pt idx="1457">
                  <c:v>0.99999999999998901</c:v>
                </c:pt>
                <c:pt idx="1458">
                  <c:v>0.99999999999998901</c:v>
                </c:pt>
                <c:pt idx="1459">
                  <c:v>0.99999999999998901</c:v>
                </c:pt>
                <c:pt idx="1460">
                  <c:v>0.99999999999998901</c:v>
                </c:pt>
                <c:pt idx="1461">
                  <c:v>0.99999999999998901</c:v>
                </c:pt>
                <c:pt idx="1462">
                  <c:v>0.99999999999998901</c:v>
                </c:pt>
                <c:pt idx="1463">
                  <c:v>0.99999999999998901</c:v>
                </c:pt>
                <c:pt idx="1464">
                  <c:v>0.99999999999998901</c:v>
                </c:pt>
                <c:pt idx="1465">
                  <c:v>0.99999999999998901</c:v>
                </c:pt>
                <c:pt idx="1466">
                  <c:v>0.99999999999998901</c:v>
                </c:pt>
                <c:pt idx="1467">
                  <c:v>0.99999999999998901</c:v>
                </c:pt>
                <c:pt idx="1468">
                  <c:v>0.99999999999998901</c:v>
                </c:pt>
                <c:pt idx="1469">
                  <c:v>0.99999999999998901</c:v>
                </c:pt>
                <c:pt idx="1470">
                  <c:v>0.99999999999998901</c:v>
                </c:pt>
                <c:pt idx="1471">
                  <c:v>0.99999999999998901</c:v>
                </c:pt>
                <c:pt idx="1472">
                  <c:v>0.99999999999998901</c:v>
                </c:pt>
                <c:pt idx="1473">
                  <c:v>0.99999999999998901</c:v>
                </c:pt>
                <c:pt idx="1474">
                  <c:v>0.99999999999998901</c:v>
                </c:pt>
                <c:pt idx="1475">
                  <c:v>0.99999999999998901</c:v>
                </c:pt>
                <c:pt idx="1476">
                  <c:v>0.99999999999998901</c:v>
                </c:pt>
                <c:pt idx="1477">
                  <c:v>0.99999999999998901</c:v>
                </c:pt>
                <c:pt idx="1478">
                  <c:v>0.99999999999998901</c:v>
                </c:pt>
                <c:pt idx="1479">
                  <c:v>0.99999999999998901</c:v>
                </c:pt>
                <c:pt idx="1480">
                  <c:v>0.99999999999998901</c:v>
                </c:pt>
                <c:pt idx="1481">
                  <c:v>0.99999999999998901</c:v>
                </c:pt>
                <c:pt idx="1482">
                  <c:v>0.99999999999998901</c:v>
                </c:pt>
                <c:pt idx="1483">
                  <c:v>0.99999999999998901</c:v>
                </c:pt>
                <c:pt idx="1484">
                  <c:v>0.99999999999998901</c:v>
                </c:pt>
                <c:pt idx="1485">
                  <c:v>0.99999999999998901</c:v>
                </c:pt>
                <c:pt idx="1486">
                  <c:v>0.99999999999998901</c:v>
                </c:pt>
                <c:pt idx="1487">
                  <c:v>0.99999999999998901</c:v>
                </c:pt>
                <c:pt idx="1488">
                  <c:v>0.99999999999998901</c:v>
                </c:pt>
                <c:pt idx="1489">
                  <c:v>0.99999999999998901</c:v>
                </c:pt>
                <c:pt idx="1490">
                  <c:v>0.99999999999998901</c:v>
                </c:pt>
                <c:pt idx="1491">
                  <c:v>0.99999999999998901</c:v>
                </c:pt>
                <c:pt idx="1492">
                  <c:v>0.99999999999998901</c:v>
                </c:pt>
                <c:pt idx="1493">
                  <c:v>0.99999999999998901</c:v>
                </c:pt>
                <c:pt idx="1494">
                  <c:v>0.99999999999998901</c:v>
                </c:pt>
                <c:pt idx="1495">
                  <c:v>0.99999999999998901</c:v>
                </c:pt>
                <c:pt idx="1496">
                  <c:v>0.99999999999998901</c:v>
                </c:pt>
                <c:pt idx="1497">
                  <c:v>0.99999999999998901</c:v>
                </c:pt>
                <c:pt idx="1498">
                  <c:v>0.99999999999998901</c:v>
                </c:pt>
                <c:pt idx="1499">
                  <c:v>0.99999999999998901</c:v>
                </c:pt>
                <c:pt idx="1500">
                  <c:v>0.99999999999998901</c:v>
                </c:pt>
                <c:pt idx="1501">
                  <c:v>0.99999999999998901</c:v>
                </c:pt>
                <c:pt idx="1502">
                  <c:v>0.99999999999998901</c:v>
                </c:pt>
                <c:pt idx="1503">
                  <c:v>0.99999999999998901</c:v>
                </c:pt>
                <c:pt idx="1504">
                  <c:v>0.99999999999998901</c:v>
                </c:pt>
                <c:pt idx="1505">
                  <c:v>0.99999999999998901</c:v>
                </c:pt>
                <c:pt idx="1506">
                  <c:v>0.99999999999998901</c:v>
                </c:pt>
                <c:pt idx="1507">
                  <c:v>0.99999999999998901</c:v>
                </c:pt>
                <c:pt idx="1508">
                  <c:v>0.99999999999998901</c:v>
                </c:pt>
                <c:pt idx="1509">
                  <c:v>0.99999999999998901</c:v>
                </c:pt>
                <c:pt idx="1510">
                  <c:v>0.99999999999998901</c:v>
                </c:pt>
                <c:pt idx="1511">
                  <c:v>0.99999999999998901</c:v>
                </c:pt>
                <c:pt idx="1512">
                  <c:v>0.99999999999998901</c:v>
                </c:pt>
                <c:pt idx="1513">
                  <c:v>0.99999999999998901</c:v>
                </c:pt>
                <c:pt idx="1514">
                  <c:v>0.99999999999998901</c:v>
                </c:pt>
                <c:pt idx="1515">
                  <c:v>0.99999999999998901</c:v>
                </c:pt>
                <c:pt idx="1516">
                  <c:v>0.99999999999998901</c:v>
                </c:pt>
                <c:pt idx="1517">
                  <c:v>0.99999999999998901</c:v>
                </c:pt>
                <c:pt idx="1518">
                  <c:v>0.99999999999998901</c:v>
                </c:pt>
                <c:pt idx="1519">
                  <c:v>0.99999999999998901</c:v>
                </c:pt>
                <c:pt idx="1520">
                  <c:v>0.99999999999998901</c:v>
                </c:pt>
                <c:pt idx="1521">
                  <c:v>0.99999999999998901</c:v>
                </c:pt>
                <c:pt idx="1522">
                  <c:v>0.99999999999998901</c:v>
                </c:pt>
                <c:pt idx="1523">
                  <c:v>0.99999999999998901</c:v>
                </c:pt>
                <c:pt idx="1524">
                  <c:v>0.99999999999998901</c:v>
                </c:pt>
                <c:pt idx="1525">
                  <c:v>0.99999999999998901</c:v>
                </c:pt>
                <c:pt idx="1526">
                  <c:v>0.99999999999998901</c:v>
                </c:pt>
                <c:pt idx="1527">
                  <c:v>0.99999999999998901</c:v>
                </c:pt>
                <c:pt idx="1528">
                  <c:v>0.99999999999998901</c:v>
                </c:pt>
                <c:pt idx="1529">
                  <c:v>0.99999999999998901</c:v>
                </c:pt>
                <c:pt idx="1530">
                  <c:v>0.99999999999998901</c:v>
                </c:pt>
                <c:pt idx="1531">
                  <c:v>0.99999999999998901</c:v>
                </c:pt>
                <c:pt idx="1532">
                  <c:v>0.99999999999998901</c:v>
                </c:pt>
                <c:pt idx="1533">
                  <c:v>0.99999999999998901</c:v>
                </c:pt>
                <c:pt idx="1534">
                  <c:v>0.99999999999998901</c:v>
                </c:pt>
                <c:pt idx="1535">
                  <c:v>0.99999999999998901</c:v>
                </c:pt>
                <c:pt idx="1536">
                  <c:v>0.99999999999998901</c:v>
                </c:pt>
                <c:pt idx="1537">
                  <c:v>0.99999999999998901</c:v>
                </c:pt>
                <c:pt idx="1538">
                  <c:v>0.99999999999998901</c:v>
                </c:pt>
                <c:pt idx="1539">
                  <c:v>0.99999999999998901</c:v>
                </c:pt>
                <c:pt idx="1540">
                  <c:v>0.99999999999998901</c:v>
                </c:pt>
                <c:pt idx="1541">
                  <c:v>0.99999999999998901</c:v>
                </c:pt>
                <c:pt idx="1542">
                  <c:v>0.99999999999998901</c:v>
                </c:pt>
                <c:pt idx="1543">
                  <c:v>0.99999999999998901</c:v>
                </c:pt>
                <c:pt idx="1544">
                  <c:v>0.99999999999998901</c:v>
                </c:pt>
                <c:pt idx="1545">
                  <c:v>0.99999999999998901</c:v>
                </c:pt>
                <c:pt idx="1546">
                  <c:v>0.99999999999998901</c:v>
                </c:pt>
                <c:pt idx="1547">
                  <c:v>0.99999999999998901</c:v>
                </c:pt>
                <c:pt idx="1548">
                  <c:v>0.99999999999998901</c:v>
                </c:pt>
                <c:pt idx="1549">
                  <c:v>0.99999999999998901</c:v>
                </c:pt>
                <c:pt idx="1550">
                  <c:v>0.99999999999998901</c:v>
                </c:pt>
                <c:pt idx="1551">
                  <c:v>0.99999999999998901</c:v>
                </c:pt>
                <c:pt idx="1552">
                  <c:v>0.99999999999998901</c:v>
                </c:pt>
                <c:pt idx="1553">
                  <c:v>0.99999999999998901</c:v>
                </c:pt>
                <c:pt idx="1554">
                  <c:v>0.99999999999998901</c:v>
                </c:pt>
                <c:pt idx="1555">
                  <c:v>0.99999999999998901</c:v>
                </c:pt>
                <c:pt idx="1556">
                  <c:v>0.99999999999998901</c:v>
                </c:pt>
                <c:pt idx="1557">
                  <c:v>0.99999999999998901</c:v>
                </c:pt>
                <c:pt idx="1558">
                  <c:v>0.99999999999998901</c:v>
                </c:pt>
                <c:pt idx="1559">
                  <c:v>0.99999999999998901</c:v>
                </c:pt>
                <c:pt idx="1560">
                  <c:v>0.99999999999998901</c:v>
                </c:pt>
                <c:pt idx="1561">
                  <c:v>0.99999999999998901</c:v>
                </c:pt>
                <c:pt idx="1562">
                  <c:v>0.99999999999998901</c:v>
                </c:pt>
                <c:pt idx="1563">
                  <c:v>0.99999999999998901</c:v>
                </c:pt>
                <c:pt idx="1564">
                  <c:v>0.99999999999998901</c:v>
                </c:pt>
                <c:pt idx="1565">
                  <c:v>0.99999999999998901</c:v>
                </c:pt>
                <c:pt idx="1566">
                  <c:v>0.99999999999998901</c:v>
                </c:pt>
                <c:pt idx="1567">
                  <c:v>0.99999999999998901</c:v>
                </c:pt>
                <c:pt idx="1568">
                  <c:v>0.99999999999998901</c:v>
                </c:pt>
                <c:pt idx="1569">
                  <c:v>0.99999999999998901</c:v>
                </c:pt>
                <c:pt idx="1570">
                  <c:v>0.99999999999998901</c:v>
                </c:pt>
                <c:pt idx="1571">
                  <c:v>0.99999999999998901</c:v>
                </c:pt>
                <c:pt idx="1572">
                  <c:v>0.99999999999998901</c:v>
                </c:pt>
                <c:pt idx="1573">
                  <c:v>0.99999999999998901</c:v>
                </c:pt>
                <c:pt idx="1574">
                  <c:v>0.99999999999998901</c:v>
                </c:pt>
                <c:pt idx="1575">
                  <c:v>0.99999999999998901</c:v>
                </c:pt>
                <c:pt idx="1576">
                  <c:v>0.99999999999998901</c:v>
                </c:pt>
                <c:pt idx="1577">
                  <c:v>0.99999999999998901</c:v>
                </c:pt>
                <c:pt idx="1578">
                  <c:v>0.99999999999998901</c:v>
                </c:pt>
                <c:pt idx="1579">
                  <c:v>0.99999999999998901</c:v>
                </c:pt>
                <c:pt idx="1580">
                  <c:v>0.99999999999998901</c:v>
                </c:pt>
                <c:pt idx="1581">
                  <c:v>0.99999999999998901</c:v>
                </c:pt>
                <c:pt idx="1582">
                  <c:v>0.99999999999998901</c:v>
                </c:pt>
                <c:pt idx="1583">
                  <c:v>0.99999999999998901</c:v>
                </c:pt>
                <c:pt idx="1584">
                  <c:v>0.99999999999998901</c:v>
                </c:pt>
                <c:pt idx="1585">
                  <c:v>0.99999999999998901</c:v>
                </c:pt>
                <c:pt idx="1586">
                  <c:v>0.99999999999998901</c:v>
                </c:pt>
                <c:pt idx="1587">
                  <c:v>0.99999999999998901</c:v>
                </c:pt>
                <c:pt idx="1588">
                  <c:v>0.99999999999998901</c:v>
                </c:pt>
                <c:pt idx="1589">
                  <c:v>0.99999999999998901</c:v>
                </c:pt>
                <c:pt idx="1590">
                  <c:v>0.99999999999998901</c:v>
                </c:pt>
                <c:pt idx="1591">
                  <c:v>0.99999999999998901</c:v>
                </c:pt>
                <c:pt idx="1592">
                  <c:v>0.99999999999998901</c:v>
                </c:pt>
                <c:pt idx="1593">
                  <c:v>0.99999999999998901</c:v>
                </c:pt>
                <c:pt idx="1594">
                  <c:v>0.99999999999998901</c:v>
                </c:pt>
                <c:pt idx="1595">
                  <c:v>0.99999999999998901</c:v>
                </c:pt>
                <c:pt idx="1596">
                  <c:v>0.99999999999998901</c:v>
                </c:pt>
                <c:pt idx="1597">
                  <c:v>0.99999999999998901</c:v>
                </c:pt>
                <c:pt idx="1598">
                  <c:v>0.99999999999998901</c:v>
                </c:pt>
                <c:pt idx="1599">
                  <c:v>0.99999999999998901</c:v>
                </c:pt>
                <c:pt idx="1600">
                  <c:v>0.99999999999998901</c:v>
                </c:pt>
                <c:pt idx="1601">
                  <c:v>0.99999999999998901</c:v>
                </c:pt>
                <c:pt idx="1602">
                  <c:v>0.99999999999998901</c:v>
                </c:pt>
                <c:pt idx="1603">
                  <c:v>0.99999999999998901</c:v>
                </c:pt>
                <c:pt idx="1604">
                  <c:v>0.99999999999998901</c:v>
                </c:pt>
                <c:pt idx="1605">
                  <c:v>0.99999999999998901</c:v>
                </c:pt>
                <c:pt idx="1606">
                  <c:v>0.99999999999998901</c:v>
                </c:pt>
                <c:pt idx="1607">
                  <c:v>0.99999999999998901</c:v>
                </c:pt>
                <c:pt idx="1608">
                  <c:v>0.99999999999998901</c:v>
                </c:pt>
                <c:pt idx="1609">
                  <c:v>0.99999999999998901</c:v>
                </c:pt>
                <c:pt idx="1610">
                  <c:v>0.99999999999998901</c:v>
                </c:pt>
                <c:pt idx="1611">
                  <c:v>0.99999999999998901</c:v>
                </c:pt>
                <c:pt idx="1612">
                  <c:v>0.99999999999998901</c:v>
                </c:pt>
                <c:pt idx="1613">
                  <c:v>0.99999999999998901</c:v>
                </c:pt>
                <c:pt idx="1614">
                  <c:v>0.99999999999998901</c:v>
                </c:pt>
                <c:pt idx="1615">
                  <c:v>0.99999999999998901</c:v>
                </c:pt>
                <c:pt idx="1616">
                  <c:v>0.99999999999998901</c:v>
                </c:pt>
                <c:pt idx="1617">
                  <c:v>0.99999999999998901</c:v>
                </c:pt>
                <c:pt idx="1618">
                  <c:v>0.99999999999998901</c:v>
                </c:pt>
                <c:pt idx="1619">
                  <c:v>0.99999999999998901</c:v>
                </c:pt>
                <c:pt idx="1620">
                  <c:v>0.99999999999998901</c:v>
                </c:pt>
                <c:pt idx="1621">
                  <c:v>0.99999999999998901</c:v>
                </c:pt>
                <c:pt idx="1622">
                  <c:v>0.99999999999998901</c:v>
                </c:pt>
                <c:pt idx="1623">
                  <c:v>0.99999999999998901</c:v>
                </c:pt>
                <c:pt idx="1624">
                  <c:v>0.99999999999998901</c:v>
                </c:pt>
                <c:pt idx="1625">
                  <c:v>0.99999999999998901</c:v>
                </c:pt>
                <c:pt idx="1626">
                  <c:v>0.99999999999998901</c:v>
                </c:pt>
                <c:pt idx="1627">
                  <c:v>0.99999999999998901</c:v>
                </c:pt>
                <c:pt idx="1628">
                  <c:v>0.99999999999998901</c:v>
                </c:pt>
                <c:pt idx="1629">
                  <c:v>0.99999999999998901</c:v>
                </c:pt>
                <c:pt idx="1630">
                  <c:v>0.99999999999998901</c:v>
                </c:pt>
                <c:pt idx="1631">
                  <c:v>0.99999999999998901</c:v>
                </c:pt>
                <c:pt idx="1632">
                  <c:v>0.99999999999998901</c:v>
                </c:pt>
                <c:pt idx="1633">
                  <c:v>0.99999999999998901</c:v>
                </c:pt>
                <c:pt idx="1634">
                  <c:v>0.99999999999998901</c:v>
                </c:pt>
                <c:pt idx="1635">
                  <c:v>0.99999999999998901</c:v>
                </c:pt>
                <c:pt idx="1636">
                  <c:v>0.99999999999998901</c:v>
                </c:pt>
                <c:pt idx="1637">
                  <c:v>0.99999999999998901</c:v>
                </c:pt>
                <c:pt idx="1638">
                  <c:v>0.99999999999998901</c:v>
                </c:pt>
                <c:pt idx="1639">
                  <c:v>0.99999999999998901</c:v>
                </c:pt>
                <c:pt idx="1640">
                  <c:v>0.99999999999998901</c:v>
                </c:pt>
                <c:pt idx="1641">
                  <c:v>0.99999999999998901</c:v>
                </c:pt>
                <c:pt idx="1642">
                  <c:v>0.99999999999998901</c:v>
                </c:pt>
                <c:pt idx="1643">
                  <c:v>0.99999999999998901</c:v>
                </c:pt>
                <c:pt idx="1644">
                  <c:v>0.99999999999998901</c:v>
                </c:pt>
                <c:pt idx="1645">
                  <c:v>0.99999999999998901</c:v>
                </c:pt>
                <c:pt idx="1646">
                  <c:v>0.99999999999998901</c:v>
                </c:pt>
                <c:pt idx="1647">
                  <c:v>0.99999999999998901</c:v>
                </c:pt>
                <c:pt idx="1648">
                  <c:v>0.99999999999998901</c:v>
                </c:pt>
                <c:pt idx="1649">
                  <c:v>0.99999999999998901</c:v>
                </c:pt>
                <c:pt idx="1650">
                  <c:v>0.99999999999998901</c:v>
                </c:pt>
                <c:pt idx="1651">
                  <c:v>0.99999999999998901</c:v>
                </c:pt>
                <c:pt idx="1652">
                  <c:v>0.99999999999998901</c:v>
                </c:pt>
                <c:pt idx="1653">
                  <c:v>0.99999999999998901</c:v>
                </c:pt>
                <c:pt idx="1654">
                  <c:v>0.99999999999998901</c:v>
                </c:pt>
                <c:pt idx="1655">
                  <c:v>0.99999999999998901</c:v>
                </c:pt>
                <c:pt idx="1656">
                  <c:v>0.99999999999998901</c:v>
                </c:pt>
                <c:pt idx="1657">
                  <c:v>0.99999999999998901</c:v>
                </c:pt>
                <c:pt idx="1658">
                  <c:v>0.99999999999998901</c:v>
                </c:pt>
                <c:pt idx="1659">
                  <c:v>0.99999999999998901</c:v>
                </c:pt>
                <c:pt idx="1660">
                  <c:v>0.99999999999998901</c:v>
                </c:pt>
                <c:pt idx="1661">
                  <c:v>0.99999999999998901</c:v>
                </c:pt>
                <c:pt idx="1662">
                  <c:v>0.99999999999998901</c:v>
                </c:pt>
                <c:pt idx="1663">
                  <c:v>0.99999999999998901</c:v>
                </c:pt>
                <c:pt idx="1664">
                  <c:v>0.99999999999998901</c:v>
                </c:pt>
                <c:pt idx="1665">
                  <c:v>0.99999999999998901</c:v>
                </c:pt>
                <c:pt idx="1666">
                  <c:v>0.99999999999998901</c:v>
                </c:pt>
                <c:pt idx="1667">
                  <c:v>0.99999999999998901</c:v>
                </c:pt>
                <c:pt idx="1668">
                  <c:v>0.99999999999998901</c:v>
                </c:pt>
                <c:pt idx="1669">
                  <c:v>0.99999999999998901</c:v>
                </c:pt>
                <c:pt idx="1670">
                  <c:v>0.99999999999998901</c:v>
                </c:pt>
                <c:pt idx="1671">
                  <c:v>0.99999999999998901</c:v>
                </c:pt>
                <c:pt idx="1672">
                  <c:v>0.99999999999998901</c:v>
                </c:pt>
                <c:pt idx="1673">
                  <c:v>0.99999999999998901</c:v>
                </c:pt>
                <c:pt idx="1674">
                  <c:v>0.99999999999998901</c:v>
                </c:pt>
                <c:pt idx="1675">
                  <c:v>0.99999999999998901</c:v>
                </c:pt>
                <c:pt idx="1676">
                  <c:v>0.99999999999998901</c:v>
                </c:pt>
                <c:pt idx="1677">
                  <c:v>0.99999999999998901</c:v>
                </c:pt>
                <c:pt idx="1678">
                  <c:v>0.99999999999998901</c:v>
                </c:pt>
                <c:pt idx="1679">
                  <c:v>0.99999999999998901</c:v>
                </c:pt>
                <c:pt idx="1680">
                  <c:v>0.99999999999998901</c:v>
                </c:pt>
                <c:pt idx="1681">
                  <c:v>0.99999999999998901</c:v>
                </c:pt>
                <c:pt idx="1682">
                  <c:v>0.99999999999998901</c:v>
                </c:pt>
                <c:pt idx="1683">
                  <c:v>0.99999999999998901</c:v>
                </c:pt>
                <c:pt idx="1684">
                  <c:v>0.99999999999998901</c:v>
                </c:pt>
                <c:pt idx="1685">
                  <c:v>0.99999999999998901</c:v>
                </c:pt>
                <c:pt idx="1686">
                  <c:v>0.99999999999998901</c:v>
                </c:pt>
                <c:pt idx="1687">
                  <c:v>0.99999999999998901</c:v>
                </c:pt>
                <c:pt idx="1688">
                  <c:v>0.99999999999998901</c:v>
                </c:pt>
                <c:pt idx="1689">
                  <c:v>0.99999999999998901</c:v>
                </c:pt>
                <c:pt idx="1690">
                  <c:v>0.99999999999998901</c:v>
                </c:pt>
                <c:pt idx="1691">
                  <c:v>0.99999999999998901</c:v>
                </c:pt>
                <c:pt idx="1692">
                  <c:v>0.99999999999998901</c:v>
                </c:pt>
                <c:pt idx="1693">
                  <c:v>0.99999999999998901</c:v>
                </c:pt>
                <c:pt idx="1694">
                  <c:v>0.99999999999998901</c:v>
                </c:pt>
                <c:pt idx="1695">
                  <c:v>0.99999999999998901</c:v>
                </c:pt>
                <c:pt idx="1696">
                  <c:v>0.99999999999998901</c:v>
                </c:pt>
                <c:pt idx="1697">
                  <c:v>0.99999999999998901</c:v>
                </c:pt>
                <c:pt idx="1698">
                  <c:v>0.99999999999998901</c:v>
                </c:pt>
                <c:pt idx="1699">
                  <c:v>0.99999999999998901</c:v>
                </c:pt>
                <c:pt idx="1700">
                  <c:v>0.99999999999998901</c:v>
                </c:pt>
                <c:pt idx="1701">
                  <c:v>0.99999999999998901</c:v>
                </c:pt>
                <c:pt idx="1702">
                  <c:v>0.99999999999998901</c:v>
                </c:pt>
                <c:pt idx="1703">
                  <c:v>0.99999999999998901</c:v>
                </c:pt>
                <c:pt idx="1704">
                  <c:v>0.99999999999998901</c:v>
                </c:pt>
                <c:pt idx="1705">
                  <c:v>0.99999999999998901</c:v>
                </c:pt>
                <c:pt idx="1706">
                  <c:v>0.99999999999998901</c:v>
                </c:pt>
                <c:pt idx="1707">
                  <c:v>0.99999999999998901</c:v>
                </c:pt>
                <c:pt idx="1708">
                  <c:v>0.99999999999998901</c:v>
                </c:pt>
                <c:pt idx="1709">
                  <c:v>0.99999999999998901</c:v>
                </c:pt>
                <c:pt idx="1710">
                  <c:v>0.99999999999998901</c:v>
                </c:pt>
                <c:pt idx="1711">
                  <c:v>0.99999999999998901</c:v>
                </c:pt>
                <c:pt idx="1712">
                  <c:v>0.99999999999998901</c:v>
                </c:pt>
                <c:pt idx="1713">
                  <c:v>0.99999999999998901</c:v>
                </c:pt>
                <c:pt idx="1714">
                  <c:v>0.99999999999998901</c:v>
                </c:pt>
                <c:pt idx="1715">
                  <c:v>0.99999999999998901</c:v>
                </c:pt>
                <c:pt idx="1716">
                  <c:v>0.99999999999998901</c:v>
                </c:pt>
                <c:pt idx="1717">
                  <c:v>0.99999999999998901</c:v>
                </c:pt>
                <c:pt idx="1718">
                  <c:v>0.99999999999998901</c:v>
                </c:pt>
                <c:pt idx="1719">
                  <c:v>0.99999999999998901</c:v>
                </c:pt>
                <c:pt idx="1720">
                  <c:v>0.99999999999998901</c:v>
                </c:pt>
                <c:pt idx="1721">
                  <c:v>0.99999999999998901</c:v>
                </c:pt>
                <c:pt idx="1722">
                  <c:v>0.99999999999998901</c:v>
                </c:pt>
                <c:pt idx="1723">
                  <c:v>0.99999999999998901</c:v>
                </c:pt>
                <c:pt idx="1724">
                  <c:v>0.99999999999998901</c:v>
                </c:pt>
                <c:pt idx="1725">
                  <c:v>0.99999999999998901</c:v>
                </c:pt>
                <c:pt idx="1726">
                  <c:v>0.99999999999998901</c:v>
                </c:pt>
                <c:pt idx="1727">
                  <c:v>0.99999999999998901</c:v>
                </c:pt>
                <c:pt idx="1728">
                  <c:v>0.99999999999998901</c:v>
                </c:pt>
                <c:pt idx="1729">
                  <c:v>0.99999999999998901</c:v>
                </c:pt>
                <c:pt idx="1730">
                  <c:v>0.99999999999998901</c:v>
                </c:pt>
                <c:pt idx="1731">
                  <c:v>0.99999999999998901</c:v>
                </c:pt>
                <c:pt idx="1732">
                  <c:v>0.99999999999998901</c:v>
                </c:pt>
                <c:pt idx="1733">
                  <c:v>0.99999999999998901</c:v>
                </c:pt>
                <c:pt idx="1734">
                  <c:v>0.99999999999998901</c:v>
                </c:pt>
                <c:pt idx="1735">
                  <c:v>0.99999999999998901</c:v>
                </c:pt>
                <c:pt idx="1736">
                  <c:v>0.99999999999998901</c:v>
                </c:pt>
                <c:pt idx="1737">
                  <c:v>0.99999999999998901</c:v>
                </c:pt>
                <c:pt idx="1738">
                  <c:v>0.99999999999998901</c:v>
                </c:pt>
                <c:pt idx="1739">
                  <c:v>0.99999999999998901</c:v>
                </c:pt>
                <c:pt idx="1740">
                  <c:v>0.99999999999998901</c:v>
                </c:pt>
                <c:pt idx="1741">
                  <c:v>0.99999999999998901</c:v>
                </c:pt>
                <c:pt idx="1742">
                  <c:v>0.99999999999998901</c:v>
                </c:pt>
                <c:pt idx="1743">
                  <c:v>0.99999999999998901</c:v>
                </c:pt>
                <c:pt idx="1744">
                  <c:v>0.99999999999998901</c:v>
                </c:pt>
                <c:pt idx="1745">
                  <c:v>0.99999999999998901</c:v>
                </c:pt>
                <c:pt idx="1746">
                  <c:v>0.99999999999998901</c:v>
                </c:pt>
                <c:pt idx="1747">
                  <c:v>0.99999999999998901</c:v>
                </c:pt>
                <c:pt idx="1748">
                  <c:v>0.99999999999998901</c:v>
                </c:pt>
                <c:pt idx="1749">
                  <c:v>0.99999999999998901</c:v>
                </c:pt>
                <c:pt idx="1750">
                  <c:v>0.99999999999998901</c:v>
                </c:pt>
                <c:pt idx="1751">
                  <c:v>0.99999999999998901</c:v>
                </c:pt>
                <c:pt idx="1752">
                  <c:v>0.99999999999998901</c:v>
                </c:pt>
                <c:pt idx="1753">
                  <c:v>0.99999999999998901</c:v>
                </c:pt>
                <c:pt idx="1754">
                  <c:v>0.99999999999998901</c:v>
                </c:pt>
                <c:pt idx="1755">
                  <c:v>0.99999999999998901</c:v>
                </c:pt>
                <c:pt idx="1756">
                  <c:v>0.99999999999998901</c:v>
                </c:pt>
                <c:pt idx="1757">
                  <c:v>0.99999999999998901</c:v>
                </c:pt>
                <c:pt idx="1758">
                  <c:v>0.99999999999998901</c:v>
                </c:pt>
                <c:pt idx="1759">
                  <c:v>0.99999999999998901</c:v>
                </c:pt>
                <c:pt idx="1760">
                  <c:v>0.99999999999998901</c:v>
                </c:pt>
                <c:pt idx="1761">
                  <c:v>0.99999999999998901</c:v>
                </c:pt>
                <c:pt idx="1762">
                  <c:v>0.99999999999998901</c:v>
                </c:pt>
                <c:pt idx="1763">
                  <c:v>0.99999999999998901</c:v>
                </c:pt>
                <c:pt idx="1764">
                  <c:v>0.99999999999998901</c:v>
                </c:pt>
                <c:pt idx="1765">
                  <c:v>0.99999999999998901</c:v>
                </c:pt>
                <c:pt idx="1766">
                  <c:v>0.99999999999998901</c:v>
                </c:pt>
                <c:pt idx="1767">
                  <c:v>0.99999999999998901</c:v>
                </c:pt>
                <c:pt idx="1768">
                  <c:v>0.99999999999998901</c:v>
                </c:pt>
                <c:pt idx="1769">
                  <c:v>0.99999999999998901</c:v>
                </c:pt>
                <c:pt idx="1770">
                  <c:v>0.99999999999998901</c:v>
                </c:pt>
                <c:pt idx="1771">
                  <c:v>0.99999999999998901</c:v>
                </c:pt>
                <c:pt idx="1772">
                  <c:v>0.99999999999998901</c:v>
                </c:pt>
                <c:pt idx="1773">
                  <c:v>0.99999999999998901</c:v>
                </c:pt>
                <c:pt idx="1774">
                  <c:v>0.99999999999998901</c:v>
                </c:pt>
                <c:pt idx="1775">
                  <c:v>0.99999999999998901</c:v>
                </c:pt>
                <c:pt idx="1776">
                  <c:v>0.99999999999998901</c:v>
                </c:pt>
                <c:pt idx="1777">
                  <c:v>0.99999999999998901</c:v>
                </c:pt>
                <c:pt idx="1778">
                  <c:v>0.99999999999998901</c:v>
                </c:pt>
                <c:pt idx="1779">
                  <c:v>0.99999999999998901</c:v>
                </c:pt>
                <c:pt idx="1780">
                  <c:v>0.99999999999998901</c:v>
                </c:pt>
                <c:pt idx="1781">
                  <c:v>0.99999999999998901</c:v>
                </c:pt>
                <c:pt idx="1782">
                  <c:v>0.99999999999998901</c:v>
                </c:pt>
                <c:pt idx="1783">
                  <c:v>0.99999999999998901</c:v>
                </c:pt>
                <c:pt idx="1784">
                  <c:v>0.99999999999998901</c:v>
                </c:pt>
                <c:pt idx="1785">
                  <c:v>0.99999999999998901</c:v>
                </c:pt>
                <c:pt idx="1786">
                  <c:v>0.99999999999998901</c:v>
                </c:pt>
                <c:pt idx="1787">
                  <c:v>0.99999999999998901</c:v>
                </c:pt>
                <c:pt idx="1788">
                  <c:v>0.99999999999998901</c:v>
                </c:pt>
                <c:pt idx="1789">
                  <c:v>0.99999999999998901</c:v>
                </c:pt>
                <c:pt idx="1790">
                  <c:v>0.99999999999998901</c:v>
                </c:pt>
                <c:pt idx="1791">
                  <c:v>0.99999999999998901</c:v>
                </c:pt>
                <c:pt idx="1792">
                  <c:v>0.99999999999998901</c:v>
                </c:pt>
                <c:pt idx="1793">
                  <c:v>0.99999999999998901</c:v>
                </c:pt>
                <c:pt idx="1794">
                  <c:v>0.99999999999998901</c:v>
                </c:pt>
                <c:pt idx="1795">
                  <c:v>0.99999999999998901</c:v>
                </c:pt>
                <c:pt idx="1796">
                  <c:v>0.99999999999998901</c:v>
                </c:pt>
                <c:pt idx="1797">
                  <c:v>0.99999999999998901</c:v>
                </c:pt>
                <c:pt idx="1798">
                  <c:v>0.99999999999998901</c:v>
                </c:pt>
                <c:pt idx="1799">
                  <c:v>0.99999999999998901</c:v>
                </c:pt>
                <c:pt idx="1800">
                  <c:v>0.99999999999998901</c:v>
                </c:pt>
                <c:pt idx="1801">
                  <c:v>0.99999999999998901</c:v>
                </c:pt>
                <c:pt idx="1802">
                  <c:v>0.99999999999998901</c:v>
                </c:pt>
                <c:pt idx="1803">
                  <c:v>0.99999999999998901</c:v>
                </c:pt>
                <c:pt idx="1804">
                  <c:v>0.99999999999998901</c:v>
                </c:pt>
                <c:pt idx="1805">
                  <c:v>0.99999999999998901</c:v>
                </c:pt>
                <c:pt idx="1806">
                  <c:v>0.99999999999998901</c:v>
                </c:pt>
                <c:pt idx="1807">
                  <c:v>0.99999999999998901</c:v>
                </c:pt>
                <c:pt idx="1808">
                  <c:v>0.99999999999998901</c:v>
                </c:pt>
                <c:pt idx="1809">
                  <c:v>0.99999999999998901</c:v>
                </c:pt>
                <c:pt idx="1810">
                  <c:v>0.99999999999998901</c:v>
                </c:pt>
                <c:pt idx="1811">
                  <c:v>0.99999999999998901</c:v>
                </c:pt>
                <c:pt idx="1812">
                  <c:v>0.99999999999998901</c:v>
                </c:pt>
                <c:pt idx="1813">
                  <c:v>0.99999999999998901</c:v>
                </c:pt>
                <c:pt idx="1814">
                  <c:v>0.99999999999998901</c:v>
                </c:pt>
                <c:pt idx="1815">
                  <c:v>0.99999999999998901</c:v>
                </c:pt>
                <c:pt idx="1816">
                  <c:v>0.99999999999998901</c:v>
                </c:pt>
                <c:pt idx="1817">
                  <c:v>0.99999999999998901</c:v>
                </c:pt>
                <c:pt idx="1818">
                  <c:v>0.99999999999998901</c:v>
                </c:pt>
                <c:pt idx="1819">
                  <c:v>0.99999999999998901</c:v>
                </c:pt>
                <c:pt idx="1820">
                  <c:v>0.99999999999998901</c:v>
                </c:pt>
                <c:pt idx="1821">
                  <c:v>0.99999999999998901</c:v>
                </c:pt>
                <c:pt idx="1822">
                  <c:v>0.99999999999998901</c:v>
                </c:pt>
                <c:pt idx="1823">
                  <c:v>0.99999999999998901</c:v>
                </c:pt>
                <c:pt idx="1824">
                  <c:v>0.99999999999998901</c:v>
                </c:pt>
                <c:pt idx="1825">
                  <c:v>0.99999999999998901</c:v>
                </c:pt>
                <c:pt idx="1826">
                  <c:v>0.99999999999998901</c:v>
                </c:pt>
                <c:pt idx="1827">
                  <c:v>0.99999999999998901</c:v>
                </c:pt>
                <c:pt idx="1828">
                  <c:v>0.99999999999998901</c:v>
                </c:pt>
                <c:pt idx="1829">
                  <c:v>0.99999999999998901</c:v>
                </c:pt>
                <c:pt idx="1830">
                  <c:v>0.99999999999998901</c:v>
                </c:pt>
                <c:pt idx="1831">
                  <c:v>0.99999999999998901</c:v>
                </c:pt>
                <c:pt idx="1832">
                  <c:v>0.99999999999998901</c:v>
                </c:pt>
                <c:pt idx="1833">
                  <c:v>0.99999999999998901</c:v>
                </c:pt>
                <c:pt idx="1834">
                  <c:v>0.99999999999998901</c:v>
                </c:pt>
                <c:pt idx="1835">
                  <c:v>0.99999999999998901</c:v>
                </c:pt>
                <c:pt idx="1836">
                  <c:v>0.99999999999998901</c:v>
                </c:pt>
                <c:pt idx="1837">
                  <c:v>0.99999999999998901</c:v>
                </c:pt>
                <c:pt idx="1838">
                  <c:v>0.99999999999998901</c:v>
                </c:pt>
                <c:pt idx="1839">
                  <c:v>0.99999999999998901</c:v>
                </c:pt>
                <c:pt idx="1840">
                  <c:v>0.99999999999998901</c:v>
                </c:pt>
                <c:pt idx="1841">
                  <c:v>0.99999999999998901</c:v>
                </c:pt>
                <c:pt idx="1842">
                  <c:v>0.99999999999998901</c:v>
                </c:pt>
                <c:pt idx="1843">
                  <c:v>0.99999999999998901</c:v>
                </c:pt>
                <c:pt idx="1844">
                  <c:v>0.99999999999998901</c:v>
                </c:pt>
                <c:pt idx="1845">
                  <c:v>0.99999999999998901</c:v>
                </c:pt>
                <c:pt idx="1846">
                  <c:v>0.99999999999998901</c:v>
                </c:pt>
                <c:pt idx="1847">
                  <c:v>0.99999999999998901</c:v>
                </c:pt>
                <c:pt idx="1848">
                  <c:v>0.99999999999998901</c:v>
                </c:pt>
                <c:pt idx="1849">
                  <c:v>0.99999999999998901</c:v>
                </c:pt>
                <c:pt idx="1850">
                  <c:v>0.99999999999998901</c:v>
                </c:pt>
                <c:pt idx="1851">
                  <c:v>0.99999999999998901</c:v>
                </c:pt>
                <c:pt idx="1852">
                  <c:v>0.99999999999998901</c:v>
                </c:pt>
                <c:pt idx="1853">
                  <c:v>0.99999999999998901</c:v>
                </c:pt>
                <c:pt idx="1854">
                  <c:v>0.99999999999998901</c:v>
                </c:pt>
                <c:pt idx="1855">
                  <c:v>0.99999999999998901</c:v>
                </c:pt>
                <c:pt idx="1856">
                  <c:v>0.99999999999998901</c:v>
                </c:pt>
                <c:pt idx="1857">
                  <c:v>0.99999999999998901</c:v>
                </c:pt>
                <c:pt idx="1858">
                  <c:v>0.99999999999998901</c:v>
                </c:pt>
                <c:pt idx="1859">
                  <c:v>0.99999999999998901</c:v>
                </c:pt>
                <c:pt idx="1860">
                  <c:v>0.99999999999998901</c:v>
                </c:pt>
                <c:pt idx="1861">
                  <c:v>0.99999999999998901</c:v>
                </c:pt>
                <c:pt idx="1862">
                  <c:v>0.99999999999998901</c:v>
                </c:pt>
                <c:pt idx="1863">
                  <c:v>0.99999999999998901</c:v>
                </c:pt>
                <c:pt idx="1864">
                  <c:v>0.99999999999998901</c:v>
                </c:pt>
                <c:pt idx="1865">
                  <c:v>0.99999999999998901</c:v>
                </c:pt>
                <c:pt idx="1866">
                  <c:v>0.99999999999998901</c:v>
                </c:pt>
                <c:pt idx="1867">
                  <c:v>0.99999999999998901</c:v>
                </c:pt>
                <c:pt idx="1868">
                  <c:v>0.99999999999998901</c:v>
                </c:pt>
                <c:pt idx="1869">
                  <c:v>0.99999999999998901</c:v>
                </c:pt>
                <c:pt idx="1870">
                  <c:v>0.99999999999998901</c:v>
                </c:pt>
                <c:pt idx="1871">
                  <c:v>0.99999999999998901</c:v>
                </c:pt>
                <c:pt idx="1872">
                  <c:v>0.99999999999998901</c:v>
                </c:pt>
                <c:pt idx="1873">
                  <c:v>0.99999999999998901</c:v>
                </c:pt>
                <c:pt idx="1874">
                  <c:v>0.99999999999998901</c:v>
                </c:pt>
                <c:pt idx="1875">
                  <c:v>0.99999999999998901</c:v>
                </c:pt>
                <c:pt idx="1876">
                  <c:v>0.99999999999998901</c:v>
                </c:pt>
                <c:pt idx="1877">
                  <c:v>0.99999999999998901</c:v>
                </c:pt>
                <c:pt idx="1878">
                  <c:v>0.99999999999998901</c:v>
                </c:pt>
                <c:pt idx="1879">
                  <c:v>0.99999999999998901</c:v>
                </c:pt>
                <c:pt idx="1880">
                  <c:v>0.99999999999998901</c:v>
                </c:pt>
                <c:pt idx="1881">
                  <c:v>0.99999999999998901</c:v>
                </c:pt>
                <c:pt idx="1882">
                  <c:v>0.99999999999998901</c:v>
                </c:pt>
                <c:pt idx="1883">
                  <c:v>0.99999999999998901</c:v>
                </c:pt>
                <c:pt idx="1884">
                  <c:v>0.99999999999998901</c:v>
                </c:pt>
                <c:pt idx="1885">
                  <c:v>0.99999999999998901</c:v>
                </c:pt>
                <c:pt idx="1886">
                  <c:v>0.99999999999998901</c:v>
                </c:pt>
                <c:pt idx="1887">
                  <c:v>0.99999999999998901</c:v>
                </c:pt>
                <c:pt idx="1888">
                  <c:v>0.99999999999998901</c:v>
                </c:pt>
                <c:pt idx="1889">
                  <c:v>0.99999999999998901</c:v>
                </c:pt>
                <c:pt idx="1890">
                  <c:v>0.99999999999998901</c:v>
                </c:pt>
                <c:pt idx="1891">
                  <c:v>0.99999999999998901</c:v>
                </c:pt>
                <c:pt idx="1892">
                  <c:v>0.99999999999998901</c:v>
                </c:pt>
                <c:pt idx="1893">
                  <c:v>0.99999999999998901</c:v>
                </c:pt>
                <c:pt idx="1894">
                  <c:v>0.99999999999998901</c:v>
                </c:pt>
                <c:pt idx="1895">
                  <c:v>0.99999999999998901</c:v>
                </c:pt>
                <c:pt idx="1896">
                  <c:v>0.99999999999998901</c:v>
                </c:pt>
                <c:pt idx="1897">
                  <c:v>0.99999999999998901</c:v>
                </c:pt>
                <c:pt idx="1898">
                  <c:v>0.99999999999998901</c:v>
                </c:pt>
                <c:pt idx="1899">
                  <c:v>0.99999999999998901</c:v>
                </c:pt>
                <c:pt idx="1900">
                  <c:v>0.99999999999998901</c:v>
                </c:pt>
                <c:pt idx="1901">
                  <c:v>0.99999999999998901</c:v>
                </c:pt>
                <c:pt idx="1902">
                  <c:v>0.99999999999998901</c:v>
                </c:pt>
                <c:pt idx="1903">
                  <c:v>0.99999999999998901</c:v>
                </c:pt>
                <c:pt idx="1904">
                  <c:v>0.99999999999998901</c:v>
                </c:pt>
                <c:pt idx="1905">
                  <c:v>0.99999999999998901</c:v>
                </c:pt>
                <c:pt idx="1906">
                  <c:v>0.99999999999998901</c:v>
                </c:pt>
                <c:pt idx="1907">
                  <c:v>0.99999999999998901</c:v>
                </c:pt>
                <c:pt idx="1908">
                  <c:v>0.99999999999998901</c:v>
                </c:pt>
                <c:pt idx="1909">
                  <c:v>0.99999999999998901</c:v>
                </c:pt>
                <c:pt idx="1910">
                  <c:v>0.99999999999998901</c:v>
                </c:pt>
                <c:pt idx="1911">
                  <c:v>0.99999999999998901</c:v>
                </c:pt>
                <c:pt idx="1912">
                  <c:v>0.99999999999998901</c:v>
                </c:pt>
                <c:pt idx="1913">
                  <c:v>0.99999999999998901</c:v>
                </c:pt>
                <c:pt idx="1914">
                  <c:v>0.99999999999998901</c:v>
                </c:pt>
                <c:pt idx="1915">
                  <c:v>0.99999999999998901</c:v>
                </c:pt>
                <c:pt idx="1916">
                  <c:v>0.99999999999998901</c:v>
                </c:pt>
                <c:pt idx="1917">
                  <c:v>0.99999999999998901</c:v>
                </c:pt>
                <c:pt idx="1918">
                  <c:v>0.99999999999998901</c:v>
                </c:pt>
                <c:pt idx="1919">
                  <c:v>0.99999999999998901</c:v>
                </c:pt>
                <c:pt idx="1920">
                  <c:v>0.99999999999998901</c:v>
                </c:pt>
                <c:pt idx="1921">
                  <c:v>0.99999999999998901</c:v>
                </c:pt>
                <c:pt idx="1922">
                  <c:v>0.99999999999998901</c:v>
                </c:pt>
                <c:pt idx="1923">
                  <c:v>0.99999999999998901</c:v>
                </c:pt>
                <c:pt idx="1924">
                  <c:v>0.99999999999998901</c:v>
                </c:pt>
                <c:pt idx="1925">
                  <c:v>0.99999999999998901</c:v>
                </c:pt>
                <c:pt idx="1926">
                  <c:v>0.99999999999998901</c:v>
                </c:pt>
                <c:pt idx="1927">
                  <c:v>0.99999999999998901</c:v>
                </c:pt>
                <c:pt idx="1928">
                  <c:v>0.99999999999998901</c:v>
                </c:pt>
                <c:pt idx="1929">
                  <c:v>0.99999999999998901</c:v>
                </c:pt>
                <c:pt idx="1930">
                  <c:v>0.99999999999998901</c:v>
                </c:pt>
                <c:pt idx="1931">
                  <c:v>0.99999999999998901</c:v>
                </c:pt>
                <c:pt idx="1932">
                  <c:v>0.99999999999998901</c:v>
                </c:pt>
                <c:pt idx="1933">
                  <c:v>0.99999999999998901</c:v>
                </c:pt>
                <c:pt idx="1934">
                  <c:v>0.99999999999998901</c:v>
                </c:pt>
                <c:pt idx="1935">
                  <c:v>0.99999999999998901</c:v>
                </c:pt>
                <c:pt idx="1936">
                  <c:v>0.99999999999998901</c:v>
                </c:pt>
                <c:pt idx="1937">
                  <c:v>0.99999999999998901</c:v>
                </c:pt>
                <c:pt idx="1938">
                  <c:v>0.99999999999998901</c:v>
                </c:pt>
                <c:pt idx="1939">
                  <c:v>0.99999999999998901</c:v>
                </c:pt>
                <c:pt idx="1940">
                  <c:v>0.99999999999998901</c:v>
                </c:pt>
                <c:pt idx="1941">
                  <c:v>0.99999999999998901</c:v>
                </c:pt>
                <c:pt idx="1942">
                  <c:v>0.99999999999998901</c:v>
                </c:pt>
                <c:pt idx="1943">
                  <c:v>0.99999999999998901</c:v>
                </c:pt>
                <c:pt idx="1944">
                  <c:v>0.99999999999998901</c:v>
                </c:pt>
                <c:pt idx="1945">
                  <c:v>0.99999999999998901</c:v>
                </c:pt>
                <c:pt idx="1946">
                  <c:v>0.99999999999998901</c:v>
                </c:pt>
                <c:pt idx="1947">
                  <c:v>0.99999999999998901</c:v>
                </c:pt>
                <c:pt idx="1948">
                  <c:v>0.99999999999998901</c:v>
                </c:pt>
                <c:pt idx="1949">
                  <c:v>0.99999999999998901</c:v>
                </c:pt>
                <c:pt idx="1950">
                  <c:v>0.99999999999998901</c:v>
                </c:pt>
                <c:pt idx="1951">
                  <c:v>0.99999999999998901</c:v>
                </c:pt>
                <c:pt idx="1952">
                  <c:v>0.99999999999998901</c:v>
                </c:pt>
                <c:pt idx="1953">
                  <c:v>0.99999999999998901</c:v>
                </c:pt>
                <c:pt idx="1954">
                  <c:v>0.99999999999998901</c:v>
                </c:pt>
                <c:pt idx="1955">
                  <c:v>0.99999999999998901</c:v>
                </c:pt>
                <c:pt idx="1956">
                  <c:v>0.99999999999998901</c:v>
                </c:pt>
                <c:pt idx="1957">
                  <c:v>0.99999999999998901</c:v>
                </c:pt>
                <c:pt idx="1958">
                  <c:v>0.99999999999998901</c:v>
                </c:pt>
                <c:pt idx="1959">
                  <c:v>0.99999999999998901</c:v>
                </c:pt>
                <c:pt idx="1960">
                  <c:v>0.99999999999998901</c:v>
                </c:pt>
                <c:pt idx="1961">
                  <c:v>0.99999999999998901</c:v>
                </c:pt>
                <c:pt idx="1962">
                  <c:v>0.99999999999998901</c:v>
                </c:pt>
                <c:pt idx="1963">
                  <c:v>0.99999999999998901</c:v>
                </c:pt>
                <c:pt idx="1964">
                  <c:v>0.99999999999998901</c:v>
                </c:pt>
                <c:pt idx="1965">
                  <c:v>0.99999999999998901</c:v>
                </c:pt>
                <c:pt idx="1966">
                  <c:v>0.99999999999998901</c:v>
                </c:pt>
                <c:pt idx="1967">
                  <c:v>0.99999999999998901</c:v>
                </c:pt>
                <c:pt idx="1968">
                  <c:v>0.99999999999998901</c:v>
                </c:pt>
                <c:pt idx="1969">
                  <c:v>0.99999999999998901</c:v>
                </c:pt>
                <c:pt idx="1970">
                  <c:v>0.99999999999998901</c:v>
                </c:pt>
                <c:pt idx="1971">
                  <c:v>0.99999999999998901</c:v>
                </c:pt>
                <c:pt idx="1972">
                  <c:v>0.99999999999998901</c:v>
                </c:pt>
                <c:pt idx="1973">
                  <c:v>0.99999999999998901</c:v>
                </c:pt>
                <c:pt idx="1974">
                  <c:v>0.99999999999998901</c:v>
                </c:pt>
                <c:pt idx="1975">
                  <c:v>0.99999999999998901</c:v>
                </c:pt>
                <c:pt idx="1976">
                  <c:v>0.99999999999998901</c:v>
                </c:pt>
                <c:pt idx="1977">
                  <c:v>0.99999999999998901</c:v>
                </c:pt>
                <c:pt idx="1978">
                  <c:v>0.99999999999998901</c:v>
                </c:pt>
                <c:pt idx="1979">
                  <c:v>0.99999999999998901</c:v>
                </c:pt>
                <c:pt idx="1980">
                  <c:v>0.99999999999998901</c:v>
                </c:pt>
                <c:pt idx="1981">
                  <c:v>0.99999999999998901</c:v>
                </c:pt>
                <c:pt idx="1982">
                  <c:v>0.99999999999998901</c:v>
                </c:pt>
                <c:pt idx="1983">
                  <c:v>0.99999999999998901</c:v>
                </c:pt>
                <c:pt idx="1984">
                  <c:v>0.99999999999998901</c:v>
                </c:pt>
                <c:pt idx="1985">
                  <c:v>0.99999999999998901</c:v>
                </c:pt>
                <c:pt idx="1986">
                  <c:v>0.99999999999998901</c:v>
                </c:pt>
                <c:pt idx="1987">
                  <c:v>0.99999999999998901</c:v>
                </c:pt>
                <c:pt idx="1988">
                  <c:v>0.99999999999998901</c:v>
                </c:pt>
                <c:pt idx="1989">
                  <c:v>0.99999999999998901</c:v>
                </c:pt>
                <c:pt idx="1990">
                  <c:v>0.99999999999998901</c:v>
                </c:pt>
                <c:pt idx="1991">
                  <c:v>0.99999999999998901</c:v>
                </c:pt>
                <c:pt idx="1992">
                  <c:v>0.99999999999998901</c:v>
                </c:pt>
                <c:pt idx="1993">
                  <c:v>0.99999999999998901</c:v>
                </c:pt>
                <c:pt idx="1994">
                  <c:v>0.99999999999998901</c:v>
                </c:pt>
                <c:pt idx="1995">
                  <c:v>0.99999999999998901</c:v>
                </c:pt>
                <c:pt idx="1996">
                  <c:v>0.99999999999998901</c:v>
                </c:pt>
                <c:pt idx="1997">
                  <c:v>0.99999999999998901</c:v>
                </c:pt>
                <c:pt idx="1998">
                  <c:v>0.99999999999998901</c:v>
                </c:pt>
                <c:pt idx="1999">
                  <c:v>0.99999999999998901</c:v>
                </c:pt>
                <c:pt idx="2000">
                  <c:v>0.99999999999998901</c:v>
                </c:pt>
                <c:pt idx="2001">
                  <c:v>0.99999999999998901</c:v>
                </c:pt>
                <c:pt idx="2002">
                  <c:v>0.99999999999998901</c:v>
                </c:pt>
                <c:pt idx="2003">
                  <c:v>0.99999999999998901</c:v>
                </c:pt>
                <c:pt idx="2004">
                  <c:v>0.99999999999998901</c:v>
                </c:pt>
                <c:pt idx="2005">
                  <c:v>0.99999999999998901</c:v>
                </c:pt>
                <c:pt idx="2006">
                  <c:v>0.99999999999998901</c:v>
                </c:pt>
                <c:pt idx="2007">
                  <c:v>0.99999999999998901</c:v>
                </c:pt>
                <c:pt idx="2008">
                  <c:v>0.99999999999998901</c:v>
                </c:pt>
                <c:pt idx="2009">
                  <c:v>0.99999999999998901</c:v>
                </c:pt>
                <c:pt idx="2010">
                  <c:v>0.99999999999998901</c:v>
                </c:pt>
                <c:pt idx="2011">
                  <c:v>0.99999999999998901</c:v>
                </c:pt>
                <c:pt idx="2012">
                  <c:v>0.99999999999998901</c:v>
                </c:pt>
                <c:pt idx="2013">
                  <c:v>0.99999999999998901</c:v>
                </c:pt>
                <c:pt idx="2014">
                  <c:v>0.99999999999998901</c:v>
                </c:pt>
                <c:pt idx="2015">
                  <c:v>0.99999999999998901</c:v>
                </c:pt>
                <c:pt idx="2016">
                  <c:v>0.99999999999998901</c:v>
                </c:pt>
                <c:pt idx="2017">
                  <c:v>0.99999999999998901</c:v>
                </c:pt>
                <c:pt idx="2018">
                  <c:v>0.99999999999998901</c:v>
                </c:pt>
                <c:pt idx="2019">
                  <c:v>0.99999999999998901</c:v>
                </c:pt>
                <c:pt idx="2020">
                  <c:v>0.99999999999998901</c:v>
                </c:pt>
                <c:pt idx="2021">
                  <c:v>0.99999999999998901</c:v>
                </c:pt>
                <c:pt idx="2022">
                  <c:v>0.99999999999998901</c:v>
                </c:pt>
                <c:pt idx="2023">
                  <c:v>0.99999999999998901</c:v>
                </c:pt>
                <c:pt idx="2024">
                  <c:v>0.99999999999998901</c:v>
                </c:pt>
                <c:pt idx="2025">
                  <c:v>0.99999999999998901</c:v>
                </c:pt>
                <c:pt idx="2026">
                  <c:v>0.99999999999998901</c:v>
                </c:pt>
                <c:pt idx="2027">
                  <c:v>0.99999999999998901</c:v>
                </c:pt>
                <c:pt idx="2028">
                  <c:v>0.99999999999998901</c:v>
                </c:pt>
                <c:pt idx="2029">
                  <c:v>0.99999999999998901</c:v>
                </c:pt>
                <c:pt idx="2030">
                  <c:v>0.99999999999998901</c:v>
                </c:pt>
                <c:pt idx="2031">
                  <c:v>0.99999999999998901</c:v>
                </c:pt>
                <c:pt idx="2032">
                  <c:v>0.99999999999998901</c:v>
                </c:pt>
                <c:pt idx="2033">
                  <c:v>0.99999999999998901</c:v>
                </c:pt>
                <c:pt idx="2034">
                  <c:v>0.99999999999998901</c:v>
                </c:pt>
                <c:pt idx="2035">
                  <c:v>0.99999999999998901</c:v>
                </c:pt>
                <c:pt idx="2036">
                  <c:v>0.99999999999998901</c:v>
                </c:pt>
                <c:pt idx="2037">
                  <c:v>0.99999999999998901</c:v>
                </c:pt>
                <c:pt idx="2038">
                  <c:v>0.99999999999998901</c:v>
                </c:pt>
                <c:pt idx="2039">
                  <c:v>0.99999999999998901</c:v>
                </c:pt>
                <c:pt idx="2040">
                  <c:v>0.99999999999998901</c:v>
                </c:pt>
                <c:pt idx="2041">
                  <c:v>0.99999999999998901</c:v>
                </c:pt>
                <c:pt idx="2042">
                  <c:v>0.99999999999998901</c:v>
                </c:pt>
                <c:pt idx="2043">
                  <c:v>0.99999999999998901</c:v>
                </c:pt>
                <c:pt idx="2044">
                  <c:v>0.99999999999998901</c:v>
                </c:pt>
                <c:pt idx="2045">
                  <c:v>0.99999999999998901</c:v>
                </c:pt>
                <c:pt idx="2046">
                  <c:v>0.99999999999998901</c:v>
                </c:pt>
                <c:pt idx="2047">
                  <c:v>0.99999999999998901</c:v>
                </c:pt>
                <c:pt idx="2048">
                  <c:v>0.99999999999998901</c:v>
                </c:pt>
                <c:pt idx="2049">
                  <c:v>0.99999999999998901</c:v>
                </c:pt>
                <c:pt idx="2050">
                  <c:v>0.99999999999998901</c:v>
                </c:pt>
                <c:pt idx="2051">
                  <c:v>0.99999999999998901</c:v>
                </c:pt>
                <c:pt idx="2052">
                  <c:v>0.99999999999998901</c:v>
                </c:pt>
                <c:pt idx="2053">
                  <c:v>0.99999999999998901</c:v>
                </c:pt>
                <c:pt idx="2054">
                  <c:v>0.99999999999998901</c:v>
                </c:pt>
                <c:pt idx="2055">
                  <c:v>0.99999999999998901</c:v>
                </c:pt>
                <c:pt idx="2056">
                  <c:v>0.99999999999998901</c:v>
                </c:pt>
                <c:pt idx="2057">
                  <c:v>0.99999999999998901</c:v>
                </c:pt>
                <c:pt idx="2058">
                  <c:v>0.99999999999998901</c:v>
                </c:pt>
                <c:pt idx="2059">
                  <c:v>0.99999999999998901</c:v>
                </c:pt>
                <c:pt idx="2060">
                  <c:v>0.99999999999998901</c:v>
                </c:pt>
                <c:pt idx="2061">
                  <c:v>0.99999999999998901</c:v>
                </c:pt>
                <c:pt idx="2062">
                  <c:v>0.99999999999998901</c:v>
                </c:pt>
                <c:pt idx="2063">
                  <c:v>0.99999999999998901</c:v>
                </c:pt>
                <c:pt idx="2064">
                  <c:v>0.99999999999998901</c:v>
                </c:pt>
                <c:pt idx="2065">
                  <c:v>0.99999999999998901</c:v>
                </c:pt>
                <c:pt idx="2066">
                  <c:v>0.99999999999998901</c:v>
                </c:pt>
                <c:pt idx="2067">
                  <c:v>0.99999999999998901</c:v>
                </c:pt>
                <c:pt idx="2068">
                  <c:v>0.99999999999998901</c:v>
                </c:pt>
                <c:pt idx="2069">
                  <c:v>0.99999999999998901</c:v>
                </c:pt>
                <c:pt idx="2070">
                  <c:v>0.99999999999998901</c:v>
                </c:pt>
                <c:pt idx="2071">
                  <c:v>0.99999999999998901</c:v>
                </c:pt>
                <c:pt idx="2072">
                  <c:v>0.99999999999998901</c:v>
                </c:pt>
                <c:pt idx="2073">
                  <c:v>0.99999999999998901</c:v>
                </c:pt>
                <c:pt idx="2074">
                  <c:v>0.99999999999998901</c:v>
                </c:pt>
                <c:pt idx="2075">
                  <c:v>0.99999999999998901</c:v>
                </c:pt>
                <c:pt idx="2076">
                  <c:v>0.99999999999998901</c:v>
                </c:pt>
                <c:pt idx="2077">
                  <c:v>0.99999999999998901</c:v>
                </c:pt>
                <c:pt idx="2078">
                  <c:v>0.99999999999998901</c:v>
                </c:pt>
                <c:pt idx="2079">
                  <c:v>0.99999999999998901</c:v>
                </c:pt>
                <c:pt idx="2080">
                  <c:v>0.99999999999998901</c:v>
                </c:pt>
                <c:pt idx="2081">
                  <c:v>0.99999999999998901</c:v>
                </c:pt>
                <c:pt idx="2082">
                  <c:v>0.99999999999998901</c:v>
                </c:pt>
                <c:pt idx="2083">
                  <c:v>0.99999999999998901</c:v>
                </c:pt>
                <c:pt idx="2084">
                  <c:v>0.99999999999998901</c:v>
                </c:pt>
                <c:pt idx="2085">
                  <c:v>0.99999999999998901</c:v>
                </c:pt>
                <c:pt idx="2086">
                  <c:v>0.99999999999998901</c:v>
                </c:pt>
                <c:pt idx="2087">
                  <c:v>0.99999999999998901</c:v>
                </c:pt>
                <c:pt idx="2088">
                  <c:v>0.99999999999998901</c:v>
                </c:pt>
                <c:pt idx="2089">
                  <c:v>0.99999999999998901</c:v>
                </c:pt>
                <c:pt idx="2090">
                  <c:v>0.99999999999998901</c:v>
                </c:pt>
                <c:pt idx="2091">
                  <c:v>0.99999999999998901</c:v>
                </c:pt>
                <c:pt idx="2092">
                  <c:v>0.99999999999998901</c:v>
                </c:pt>
                <c:pt idx="2093">
                  <c:v>0.99999999999998901</c:v>
                </c:pt>
                <c:pt idx="2094">
                  <c:v>0.99999999999998901</c:v>
                </c:pt>
                <c:pt idx="2095">
                  <c:v>0.99999999999998901</c:v>
                </c:pt>
                <c:pt idx="2096">
                  <c:v>0.99999999999998901</c:v>
                </c:pt>
                <c:pt idx="2097">
                  <c:v>0.99999999999998901</c:v>
                </c:pt>
                <c:pt idx="2098">
                  <c:v>0.99999999999998901</c:v>
                </c:pt>
                <c:pt idx="2099">
                  <c:v>0.99999999999998901</c:v>
                </c:pt>
                <c:pt idx="2100">
                  <c:v>0.99999999999998901</c:v>
                </c:pt>
                <c:pt idx="2101">
                  <c:v>0.99999999999998901</c:v>
                </c:pt>
                <c:pt idx="2102">
                  <c:v>0.99999999999998901</c:v>
                </c:pt>
                <c:pt idx="2103">
                  <c:v>0.99999999999998901</c:v>
                </c:pt>
                <c:pt idx="2104">
                  <c:v>0.99999999999998901</c:v>
                </c:pt>
                <c:pt idx="2105">
                  <c:v>0.99999999999998901</c:v>
                </c:pt>
                <c:pt idx="2106">
                  <c:v>0.99999999999998901</c:v>
                </c:pt>
                <c:pt idx="2107">
                  <c:v>0.99999999999998901</c:v>
                </c:pt>
                <c:pt idx="2108">
                  <c:v>0.99999999999998901</c:v>
                </c:pt>
                <c:pt idx="2109">
                  <c:v>0.99999999999998901</c:v>
                </c:pt>
                <c:pt idx="2110">
                  <c:v>0.99999999999998901</c:v>
                </c:pt>
                <c:pt idx="2111">
                  <c:v>0.99999999999998901</c:v>
                </c:pt>
                <c:pt idx="2112">
                  <c:v>0.99999999999998901</c:v>
                </c:pt>
                <c:pt idx="2113">
                  <c:v>0.99999999999998901</c:v>
                </c:pt>
                <c:pt idx="2114">
                  <c:v>0.99999999999998901</c:v>
                </c:pt>
                <c:pt idx="2115">
                  <c:v>0.99999999999998901</c:v>
                </c:pt>
                <c:pt idx="2116">
                  <c:v>0.99999999999998901</c:v>
                </c:pt>
                <c:pt idx="2117">
                  <c:v>0.99999999999998901</c:v>
                </c:pt>
                <c:pt idx="2118">
                  <c:v>0.99999999999998901</c:v>
                </c:pt>
                <c:pt idx="2119">
                  <c:v>0.99999999999998901</c:v>
                </c:pt>
                <c:pt idx="2120">
                  <c:v>0.99999999999998901</c:v>
                </c:pt>
                <c:pt idx="2121">
                  <c:v>0.99999999999998901</c:v>
                </c:pt>
                <c:pt idx="2122">
                  <c:v>0.99999999999998901</c:v>
                </c:pt>
                <c:pt idx="2123">
                  <c:v>0.99999999999998901</c:v>
                </c:pt>
                <c:pt idx="2124">
                  <c:v>0.99999999999998901</c:v>
                </c:pt>
                <c:pt idx="2125">
                  <c:v>0.99999999999998901</c:v>
                </c:pt>
                <c:pt idx="2126">
                  <c:v>0.99999999999998901</c:v>
                </c:pt>
                <c:pt idx="2127">
                  <c:v>0.99999999999998901</c:v>
                </c:pt>
                <c:pt idx="2128">
                  <c:v>0.99999999999998901</c:v>
                </c:pt>
                <c:pt idx="2129">
                  <c:v>0.99999999999998901</c:v>
                </c:pt>
                <c:pt idx="2130">
                  <c:v>0.99999999999998901</c:v>
                </c:pt>
                <c:pt idx="2131">
                  <c:v>0.99999999999998901</c:v>
                </c:pt>
                <c:pt idx="2132">
                  <c:v>0.99999999999998901</c:v>
                </c:pt>
                <c:pt idx="2133">
                  <c:v>0.99999999999998901</c:v>
                </c:pt>
                <c:pt idx="2134">
                  <c:v>0.99999999999998901</c:v>
                </c:pt>
                <c:pt idx="2135">
                  <c:v>0.99999999999998901</c:v>
                </c:pt>
                <c:pt idx="2136">
                  <c:v>0.99999999999998901</c:v>
                </c:pt>
                <c:pt idx="2137">
                  <c:v>0.99999999999998901</c:v>
                </c:pt>
                <c:pt idx="2138">
                  <c:v>0.99999999999998901</c:v>
                </c:pt>
                <c:pt idx="2139">
                  <c:v>0.99999999999998901</c:v>
                </c:pt>
                <c:pt idx="2140">
                  <c:v>0.99999999999998901</c:v>
                </c:pt>
                <c:pt idx="2141">
                  <c:v>0.99999999999998901</c:v>
                </c:pt>
                <c:pt idx="2142">
                  <c:v>0.99999999999998901</c:v>
                </c:pt>
                <c:pt idx="2143">
                  <c:v>0.99999999999998901</c:v>
                </c:pt>
                <c:pt idx="2144">
                  <c:v>0.99999999999998901</c:v>
                </c:pt>
                <c:pt idx="2145">
                  <c:v>0.99999999999998901</c:v>
                </c:pt>
                <c:pt idx="2146">
                  <c:v>0.99999999999998901</c:v>
                </c:pt>
                <c:pt idx="2147">
                  <c:v>0.99999999999998901</c:v>
                </c:pt>
                <c:pt idx="2148">
                  <c:v>0.99999999999998901</c:v>
                </c:pt>
                <c:pt idx="2149">
                  <c:v>0.99999999999998901</c:v>
                </c:pt>
                <c:pt idx="2150">
                  <c:v>0.99999999999998901</c:v>
                </c:pt>
                <c:pt idx="2151">
                  <c:v>0.99999999999998901</c:v>
                </c:pt>
                <c:pt idx="2152">
                  <c:v>0.99999999999998901</c:v>
                </c:pt>
                <c:pt idx="2153">
                  <c:v>0.99999999999998901</c:v>
                </c:pt>
                <c:pt idx="2154">
                  <c:v>0.99999999999998901</c:v>
                </c:pt>
                <c:pt idx="2155">
                  <c:v>0.99999999999998901</c:v>
                </c:pt>
                <c:pt idx="2156">
                  <c:v>0.99999999999998901</c:v>
                </c:pt>
                <c:pt idx="2157">
                  <c:v>0.99999999999998901</c:v>
                </c:pt>
                <c:pt idx="2158">
                  <c:v>0.99999999999998901</c:v>
                </c:pt>
                <c:pt idx="2159">
                  <c:v>0.99999999999998901</c:v>
                </c:pt>
                <c:pt idx="2160">
                  <c:v>0.99999999999998901</c:v>
                </c:pt>
                <c:pt idx="2161">
                  <c:v>0.99999999999998901</c:v>
                </c:pt>
                <c:pt idx="2162">
                  <c:v>0.99999999999998901</c:v>
                </c:pt>
                <c:pt idx="2163">
                  <c:v>0.99999999999998901</c:v>
                </c:pt>
                <c:pt idx="2164">
                  <c:v>0.99999999999998901</c:v>
                </c:pt>
                <c:pt idx="2165">
                  <c:v>0.99999999999998901</c:v>
                </c:pt>
                <c:pt idx="2166">
                  <c:v>0.99999999999998901</c:v>
                </c:pt>
                <c:pt idx="2167">
                  <c:v>0.99999999999998901</c:v>
                </c:pt>
                <c:pt idx="2168">
                  <c:v>0.99999999999998901</c:v>
                </c:pt>
                <c:pt idx="2169">
                  <c:v>0.99999999999998901</c:v>
                </c:pt>
                <c:pt idx="2170">
                  <c:v>0.99999999999998901</c:v>
                </c:pt>
                <c:pt idx="2171">
                  <c:v>0.99999999999998901</c:v>
                </c:pt>
                <c:pt idx="2172">
                  <c:v>0.99999999999998901</c:v>
                </c:pt>
                <c:pt idx="2173">
                  <c:v>0.99999999999998901</c:v>
                </c:pt>
                <c:pt idx="2174">
                  <c:v>0.99999999999998901</c:v>
                </c:pt>
                <c:pt idx="2175">
                  <c:v>0.99999999999998901</c:v>
                </c:pt>
                <c:pt idx="2176">
                  <c:v>0.99999999999998901</c:v>
                </c:pt>
                <c:pt idx="2177">
                  <c:v>0.99999999999998901</c:v>
                </c:pt>
                <c:pt idx="2178">
                  <c:v>0.99999999999998901</c:v>
                </c:pt>
                <c:pt idx="2179">
                  <c:v>0.99999999999998901</c:v>
                </c:pt>
                <c:pt idx="2180">
                  <c:v>0.99999999999998901</c:v>
                </c:pt>
                <c:pt idx="2181">
                  <c:v>0.99999999999998901</c:v>
                </c:pt>
                <c:pt idx="2182">
                  <c:v>0.99999999999998901</c:v>
                </c:pt>
                <c:pt idx="2183">
                  <c:v>0.99999999999998901</c:v>
                </c:pt>
                <c:pt idx="2184">
                  <c:v>0.99999999999998901</c:v>
                </c:pt>
                <c:pt idx="2185">
                  <c:v>0.99999999999998901</c:v>
                </c:pt>
                <c:pt idx="2186">
                  <c:v>0.99999999999998901</c:v>
                </c:pt>
                <c:pt idx="2187">
                  <c:v>0.99999999999998901</c:v>
                </c:pt>
                <c:pt idx="2188">
                  <c:v>0.99999999999998901</c:v>
                </c:pt>
                <c:pt idx="2189">
                  <c:v>0.99999999999998901</c:v>
                </c:pt>
                <c:pt idx="2190">
                  <c:v>0.99999999999998901</c:v>
                </c:pt>
                <c:pt idx="2191">
                  <c:v>0.99999999999998901</c:v>
                </c:pt>
                <c:pt idx="2192">
                  <c:v>0.99999999999998901</c:v>
                </c:pt>
                <c:pt idx="2193">
                  <c:v>0.99999999999998901</c:v>
                </c:pt>
                <c:pt idx="2194">
                  <c:v>0.99999999999998901</c:v>
                </c:pt>
                <c:pt idx="2195">
                  <c:v>0.99999999999998901</c:v>
                </c:pt>
                <c:pt idx="2196">
                  <c:v>0.99999999999998901</c:v>
                </c:pt>
                <c:pt idx="2197">
                  <c:v>0.99999999999998901</c:v>
                </c:pt>
                <c:pt idx="2198">
                  <c:v>0.99999999999998901</c:v>
                </c:pt>
                <c:pt idx="2199">
                  <c:v>0.99999999999998901</c:v>
                </c:pt>
                <c:pt idx="2200">
                  <c:v>0.99999999999998901</c:v>
                </c:pt>
                <c:pt idx="2201">
                  <c:v>0.99999999999998901</c:v>
                </c:pt>
                <c:pt idx="2202">
                  <c:v>0.99999999999998901</c:v>
                </c:pt>
                <c:pt idx="2203">
                  <c:v>0.99999999999998901</c:v>
                </c:pt>
                <c:pt idx="2204">
                  <c:v>0.99999999999998901</c:v>
                </c:pt>
                <c:pt idx="2205">
                  <c:v>0.99999999999998901</c:v>
                </c:pt>
                <c:pt idx="2206">
                  <c:v>0.99999999999998901</c:v>
                </c:pt>
                <c:pt idx="2207">
                  <c:v>0.99999999999998901</c:v>
                </c:pt>
                <c:pt idx="2208">
                  <c:v>0.99999999999998901</c:v>
                </c:pt>
                <c:pt idx="2209">
                  <c:v>0.99999999999998901</c:v>
                </c:pt>
                <c:pt idx="2210">
                  <c:v>0.99999999999998901</c:v>
                </c:pt>
                <c:pt idx="2211">
                  <c:v>0.99999999999998901</c:v>
                </c:pt>
                <c:pt idx="2212">
                  <c:v>0.99999999999998901</c:v>
                </c:pt>
                <c:pt idx="2213">
                  <c:v>0.99999999999998901</c:v>
                </c:pt>
                <c:pt idx="2214">
                  <c:v>0.99999999999998901</c:v>
                </c:pt>
                <c:pt idx="2215">
                  <c:v>0.99999999999998901</c:v>
                </c:pt>
                <c:pt idx="2216">
                  <c:v>0.99999999999998901</c:v>
                </c:pt>
                <c:pt idx="2217">
                  <c:v>0.99999999999998901</c:v>
                </c:pt>
                <c:pt idx="2218">
                  <c:v>0.99999999999998901</c:v>
                </c:pt>
                <c:pt idx="2219">
                  <c:v>0.99999999999998901</c:v>
                </c:pt>
                <c:pt idx="2220">
                  <c:v>0.99999999999998901</c:v>
                </c:pt>
                <c:pt idx="2221">
                  <c:v>0.99999999999998901</c:v>
                </c:pt>
                <c:pt idx="2222">
                  <c:v>0.99999999999998901</c:v>
                </c:pt>
                <c:pt idx="2223">
                  <c:v>0.99999999999998901</c:v>
                </c:pt>
                <c:pt idx="2224">
                  <c:v>0.99999999999998901</c:v>
                </c:pt>
                <c:pt idx="2225">
                  <c:v>0.99999999999998901</c:v>
                </c:pt>
                <c:pt idx="2226">
                  <c:v>0.99999999999998901</c:v>
                </c:pt>
                <c:pt idx="2227">
                  <c:v>0.99999999999998901</c:v>
                </c:pt>
                <c:pt idx="2228">
                  <c:v>0.99999999999998901</c:v>
                </c:pt>
                <c:pt idx="2229">
                  <c:v>0.99999999999998901</c:v>
                </c:pt>
                <c:pt idx="2230">
                  <c:v>0.99999999999998901</c:v>
                </c:pt>
                <c:pt idx="2231">
                  <c:v>0.99999999999998901</c:v>
                </c:pt>
                <c:pt idx="2232">
                  <c:v>0.99999999999998901</c:v>
                </c:pt>
                <c:pt idx="2233">
                  <c:v>0.99999999999998901</c:v>
                </c:pt>
                <c:pt idx="2234">
                  <c:v>0.99999999999998901</c:v>
                </c:pt>
                <c:pt idx="2235">
                  <c:v>0.99999999999998901</c:v>
                </c:pt>
                <c:pt idx="2236">
                  <c:v>0.99999999999998901</c:v>
                </c:pt>
                <c:pt idx="2237">
                  <c:v>0.99999999999998901</c:v>
                </c:pt>
                <c:pt idx="2238">
                  <c:v>0.99999999999998901</c:v>
                </c:pt>
                <c:pt idx="2239">
                  <c:v>0.99999999999998901</c:v>
                </c:pt>
                <c:pt idx="2240">
                  <c:v>0.99999999999998901</c:v>
                </c:pt>
                <c:pt idx="2241">
                  <c:v>0.99999999999998901</c:v>
                </c:pt>
                <c:pt idx="2242">
                  <c:v>0.99999999999998901</c:v>
                </c:pt>
                <c:pt idx="2243">
                  <c:v>0.99999999999998901</c:v>
                </c:pt>
                <c:pt idx="2244">
                  <c:v>0.99999999999998901</c:v>
                </c:pt>
                <c:pt idx="2245">
                  <c:v>0.99999999999998901</c:v>
                </c:pt>
                <c:pt idx="2246">
                  <c:v>0.99999999999998901</c:v>
                </c:pt>
                <c:pt idx="2247">
                  <c:v>0.99999999999998901</c:v>
                </c:pt>
                <c:pt idx="2248">
                  <c:v>0.99999999999998901</c:v>
                </c:pt>
                <c:pt idx="2249">
                  <c:v>0.99999999999998901</c:v>
                </c:pt>
                <c:pt idx="2250">
                  <c:v>0.99999999999998901</c:v>
                </c:pt>
                <c:pt idx="2251">
                  <c:v>0.99999999999998901</c:v>
                </c:pt>
                <c:pt idx="2252">
                  <c:v>0.99999999999998901</c:v>
                </c:pt>
                <c:pt idx="2253">
                  <c:v>0.99999999999998901</c:v>
                </c:pt>
                <c:pt idx="2254">
                  <c:v>0.99999999999998901</c:v>
                </c:pt>
                <c:pt idx="2255">
                  <c:v>0.99999999999998901</c:v>
                </c:pt>
                <c:pt idx="2256">
                  <c:v>0.99999999999998901</c:v>
                </c:pt>
                <c:pt idx="2257">
                  <c:v>0.99999999999998901</c:v>
                </c:pt>
                <c:pt idx="2258">
                  <c:v>0.99999999999998901</c:v>
                </c:pt>
                <c:pt idx="2259">
                  <c:v>0.99999999999998901</c:v>
                </c:pt>
                <c:pt idx="2260">
                  <c:v>0.99999999999998901</c:v>
                </c:pt>
                <c:pt idx="2261">
                  <c:v>0.99999999999998901</c:v>
                </c:pt>
                <c:pt idx="2262">
                  <c:v>0.99999999999998901</c:v>
                </c:pt>
                <c:pt idx="2263">
                  <c:v>0.99999999999998901</c:v>
                </c:pt>
                <c:pt idx="2264">
                  <c:v>0.99999999999998901</c:v>
                </c:pt>
                <c:pt idx="2265">
                  <c:v>0.99999999999998901</c:v>
                </c:pt>
                <c:pt idx="2266">
                  <c:v>0.99999999999998901</c:v>
                </c:pt>
                <c:pt idx="2267">
                  <c:v>0.99999999999998901</c:v>
                </c:pt>
                <c:pt idx="2268">
                  <c:v>0.99999999999998901</c:v>
                </c:pt>
                <c:pt idx="2269">
                  <c:v>0.99999999999998901</c:v>
                </c:pt>
                <c:pt idx="2270">
                  <c:v>0.99999999999998901</c:v>
                </c:pt>
                <c:pt idx="2271">
                  <c:v>0.99999999999998901</c:v>
                </c:pt>
                <c:pt idx="2272">
                  <c:v>0.99999999999998901</c:v>
                </c:pt>
                <c:pt idx="2273">
                  <c:v>0.99999999999998901</c:v>
                </c:pt>
                <c:pt idx="2274">
                  <c:v>0.99999999999998901</c:v>
                </c:pt>
                <c:pt idx="2275">
                  <c:v>0.99999999999998901</c:v>
                </c:pt>
                <c:pt idx="2276">
                  <c:v>0.99999999999998901</c:v>
                </c:pt>
                <c:pt idx="2277">
                  <c:v>0.99999999999998901</c:v>
                </c:pt>
                <c:pt idx="2278">
                  <c:v>0.99999999999998901</c:v>
                </c:pt>
                <c:pt idx="2279">
                  <c:v>0.99999999999998901</c:v>
                </c:pt>
                <c:pt idx="2280">
                  <c:v>0.99999999999998901</c:v>
                </c:pt>
                <c:pt idx="2281">
                  <c:v>0.99999999999998901</c:v>
                </c:pt>
                <c:pt idx="2282">
                  <c:v>0.99999999999998901</c:v>
                </c:pt>
                <c:pt idx="2283">
                  <c:v>0.99999999999998901</c:v>
                </c:pt>
                <c:pt idx="2284">
                  <c:v>0.99999999999998901</c:v>
                </c:pt>
                <c:pt idx="2285">
                  <c:v>0.99999999999998901</c:v>
                </c:pt>
                <c:pt idx="2286">
                  <c:v>0.99999999999998901</c:v>
                </c:pt>
                <c:pt idx="2287">
                  <c:v>0.99999999999998901</c:v>
                </c:pt>
                <c:pt idx="2288">
                  <c:v>0.99999999999998901</c:v>
                </c:pt>
                <c:pt idx="2289">
                  <c:v>0.99999999999998901</c:v>
                </c:pt>
                <c:pt idx="2290">
                  <c:v>0.99999999999998901</c:v>
                </c:pt>
                <c:pt idx="2291">
                  <c:v>0.99999999999998901</c:v>
                </c:pt>
                <c:pt idx="2292">
                  <c:v>0.99999999999998901</c:v>
                </c:pt>
                <c:pt idx="2293">
                  <c:v>0.99999999999998901</c:v>
                </c:pt>
                <c:pt idx="2294">
                  <c:v>0.99999999999998901</c:v>
                </c:pt>
                <c:pt idx="2295">
                  <c:v>0.99999999999998901</c:v>
                </c:pt>
                <c:pt idx="2296">
                  <c:v>0.99999999999998901</c:v>
                </c:pt>
                <c:pt idx="2297">
                  <c:v>0.99999999999998901</c:v>
                </c:pt>
                <c:pt idx="2298">
                  <c:v>0.99999999999998901</c:v>
                </c:pt>
                <c:pt idx="2299">
                  <c:v>0.99999999999998901</c:v>
                </c:pt>
                <c:pt idx="2300">
                  <c:v>0.99999999999998901</c:v>
                </c:pt>
                <c:pt idx="2301">
                  <c:v>0.99999999999998901</c:v>
                </c:pt>
                <c:pt idx="2302">
                  <c:v>0.99999999999998901</c:v>
                </c:pt>
                <c:pt idx="2303">
                  <c:v>0.99999999999998901</c:v>
                </c:pt>
                <c:pt idx="2304">
                  <c:v>0.99999999999998901</c:v>
                </c:pt>
                <c:pt idx="2305">
                  <c:v>0.99999999999998901</c:v>
                </c:pt>
                <c:pt idx="2306">
                  <c:v>0.99999999999998901</c:v>
                </c:pt>
                <c:pt idx="2307">
                  <c:v>0.99999999999998901</c:v>
                </c:pt>
                <c:pt idx="2308">
                  <c:v>0.99999999999998901</c:v>
                </c:pt>
                <c:pt idx="2309">
                  <c:v>0.99999999999998901</c:v>
                </c:pt>
                <c:pt idx="2310">
                  <c:v>0.99999999999998901</c:v>
                </c:pt>
                <c:pt idx="2311">
                  <c:v>0.99999999999998901</c:v>
                </c:pt>
                <c:pt idx="2312">
                  <c:v>0.99999999999998901</c:v>
                </c:pt>
                <c:pt idx="2313">
                  <c:v>0.99999999999998901</c:v>
                </c:pt>
                <c:pt idx="2314">
                  <c:v>0.99999999999998901</c:v>
                </c:pt>
                <c:pt idx="2315">
                  <c:v>0.99999999999998901</c:v>
                </c:pt>
                <c:pt idx="2316">
                  <c:v>0.99999999999998901</c:v>
                </c:pt>
                <c:pt idx="2317">
                  <c:v>0.99999999999998901</c:v>
                </c:pt>
                <c:pt idx="2318">
                  <c:v>0.99999999999998901</c:v>
                </c:pt>
                <c:pt idx="2319">
                  <c:v>0.99999999999998901</c:v>
                </c:pt>
                <c:pt idx="2320">
                  <c:v>0.99999999999998901</c:v>
                </c:pt>
                <c:pt idx="2321">
                  <c:v>0.99999999999998901</c:v>
                </c:pt>
                <c:pt idx="2322">
                  <c:v>0.99999999999998901</c:v>
                </c:pt>
                <c:pt idx="2323">
                  <c:v>0.99999999999998901</c:v>
                </c:pt>
                <c:pt idx="2324">
                  <c:v>0.99999999999998901</c:v>
                </c:pt>
                <c:pt idx="2325">
                  <c:v>0.99999999999998901</c:v>
                </c:pt>
                <c:pt idx="2326">
                  <c:v>0.99999999999998901</c:v>
                </c:pt>
                <c:pt idx="2327">
                  <c:v>0.99999999999998901</c:v>
                </c:pt>
                <c:pt idx="2328">
                  <c:v>0.99999999999998901</c:v>
                </c:pt>
                <c:pt idx="2329">
                  <c:v>0.99999999999998901</c:v>
                </c:pt>
                <c:pt idx="2330">
                  <c:v>0.99999999999998901</c:v>
                </c:pt>
                <c:pt idx="2331">
                  <c:v>0.99999999999998901</c:v>
                </c:pt>
                <c:pt idx="2332">
                  <c:v>0.99999999999998901</c:v>
                </c:pt>
                <c:pt idx="2333">
                  <c:v>0.99999999999998901</c:v>
                </c:pt>
                <c:pt idx="2334">
                  <c:v>0.99999999999998901</c:v>
                </c:pt>
                <c:pt idx="2335">
                  <c:v>0.99999999999998901</c:v>
                </c:pt>
                <c:pt idx="2336">
                  <c:v>0.99999999999998901</c:v>
                </c:pt>
                <c:pt idx="2337">
                  <c:v>0.99999999999998901</c:v>
                </c:pt>
                <c:pt idx="2338">
                  <c:v>0.99999999999998901</c:v>
                </c:pt>
                <c:pt idx="2339">
                  <c:v>0.99999999999998901</c:v>
                </c:pt>
                <c:pt idx="2340">
                  <c:v>0.99999999999998901</c:v>
                </c:pt>
                <c:pt idx="2341">
                  <c:v>0.99999999999998901</c:v>
                </c:pt>
                <c:pt idx="2342">
                  <c:v>0.99999999999998901</c:v>
                </c:pt>
                <c:pt idx="2343">
                  <c:v>0.99999999999998901</c:v>
                </c:pt>
                <c:pt idx="2344">
                  <c:v>0.99999999999998901</c:v>
                </c:pt>
                <c:pt idx="2345">
                  <c:v>0.99999999999998901</c:v>
                </c:pt>
                <c:pt idx="2346">
                  <c:v>0.99999999999998901</c:v>
                </c:pt>
                <c:pt idx="2347">
                  <c:v>0.99999999999998901</c:v>
                </c:pt>
                <c:pt idx="2348">
                  <c:v>0.99999999999998901</c:v>
                </c:pt>
                <c:pt idx="2349">
                  <c:v>0.99999999999998901</c:v>
                </c:pt>
                <c:pt idx="2350">
                  <c:v>0.99999999999998901</c:v>
                </c:pt>
                <c:pt idx="2351">
                  <c:v>0.99999999999998901</c:v>
                </c:pt>
                <c:pt idx="2352">
                  <c:v>0.99999999999998901</c:v>
                </c:pt>
                <c:pt idx="2353">
                  <c:v>0.99999999999998901</c:v>
                </c:pt>
                <c:pt idx="2354">
                  <c:v>0.99999999999998901</c:v>
                </c:pt>
                <c:pt idx="2355">
                  <c:v>0.99999999999998901</c:v>
                </c:pt>
                <c:pt idx="2356">
                  <c:v>0.99999999999998901</c:v>
                </c:pt>
                <c:pt idx="2357">
                  <c:v>0.99999999999998901</c:v>
                </c:pt>
                <c:pt idx="2358">
                  <c:v>0.99999999999998901</c:v>
                </c:pt>
                <c:pt idx="2359">
                  <c:v>0.99999999999998901</c:v>
                </c:pt>
                <c:pt idx="2360">
                  <c:v>0.99999999999998901</c:v>
                </c:pt>
                <c:pt idx="2361">
                  <c:v>0.99999999999998901</c:v>
                </c:pt>
                <c:pt idx="2362">
                  <c:v>0.99999999999998901</c:v>
                </c:pt>
                <c:pt idx="2363">
                  <c:v>0.99999999999998901</c:v>
                </c:pt>
                <c:pt idx="2364">
                  <c:v>0.99999999999998901</c:v>
                </c:pt>
                <c:pt idx="2365">
                  <c:v>0.99999999999998901</c:v>
                </c:pt>
                <c:pt idx="2366">
                  <c:v>0.99999999999998901</c:v>
                </c:pt>
                <c:pt idx="2367">
                  <c:v>0.99999999999998901</c:v>
                </c:pt>
                <c:pt idx="2368">
                  <c:v>0.99999999999998901</c:v>
                </c:pt>
                <c:pt idx="2369">
                  <c:v>0.99999999999998901</c:v>
                </c:pt>
                <c:pt idx="2370">
                  <c:v>0.99999999999998901</c:v>
                </c:pt>
                <c:pt idx="2371">
                  <c:v>0.99999999999998901</c:v>
                </c:pt>
                <c:pt idx="2372">
                  <c:v>0.99999999999998901</c:v>
                </c:pt>
                <c:pt idx="2373">
                  <c:v>0.99999999999998901</c:v>
                </c:pt>
                <c:pt idx="2374">
                  <c:v>0.99999999999998901</c:v>
                </c:pt>
                <c:pt idx="2375">
                  <c:v>0.99999999999998901</c:v>
                </c:pt>
                <c:pt idx="2376">
                  <c:v>0.99999999999998901</c:v>
                </c:pt>
                <c:pt idx="2377">
                  <c:v>0.99999999999998901</c:v>
                </c:pt>
                <c:pt idx="2378">
                  <c:v>0.99999999999998901</c:v>
                </c:pt>
                <c:pt idx="2379">
                  <c:v>0.99999999999998901</c:v>
                </c:pt>
                <c:pt idx="2380">
                  <c:v>0.99999999999998901</c:v>
                </c:pt>
                <c:pt idx="2381">
                  <c:v>0.99999999999998901</c:v>
                </c:pt>
                <c:pt idx="2382">
                  <c:v>0.99999999999998901</c:v>
                </c:pt>
                <c:pt idx="2383">
                  <c:v>0.99999999999998901</c:v>
                </c:pt>
                <c:pt idx="2384">
                  <c:v>0.99999999999998901</c:v>
                </c:pt>
                <c:pt idx="2385">
                  <c:v>0.99999999999998901</c:v>
                </c:pt>
                <c:pt idx="2386">
                  <c:v>0.99999999999998901</c:v>
                </c:pt>
                <c:pt idx="2387">
                  <c:v>0.99999999999998901</c:v>
                </c:pt>
                <c:pt idx="2388">
                  <c:v>0.99999999999998901</c:v>
                </c:pt>
                <c:pt idx="2389">
                  <c:v>0.99999999999998901</c:v>
                </c:pt>
                <c:pt idx="2390">
                  <c:v>0.99999999999998901</c:v>
                </c:pt>
                <c:pt idx="2391">
                  <c:v>0.99999999999998901</c:v>
                </c:pt>
                <c:pt idx="2392">
                  <c:v>0.99999999999998901</c:v>
                </c:pt>
                <c:pt idx="2393">
                  <c:v>0.99999999999998901</c:v>
                </c:pt>
                <c:pt idx="2394">
                  <c:v>0.99999999999998901</c:v>
                </c:pt>
                <c:pt idx="2395">
                  <c:v>0.99999999999998901</c:v>
                </c:pt>
                <c:pt idx="2396">
                  <c:v>0.99999999999998901</c:v>
                </c:pt>
                <c:pt idx="2397">
                  <c:v>0.99999999999998901</c:v>
                </c:pt>
                <c:pt idx="2398">
                  <c:v>0.99999999999998901</c:v>
                </c:pt>
                <c:pt idx="2399">
                  <c:v>0.99999999999998901</c:v>
                </c:pt>
                <c:pt idx="2400">
                  <c:v>0.99999999999998901</c:v>
                </c:pt>
                <c:pt idx="2401">
                  <c:v>0.99999999999998901</c:v>
                </c:pt>
                <c:pt idx="2402">
                  <c:v>0.99999999999998901</c:v>
                </c:pt>
                <c:pt idx="2403">
                  <c:v>0.99999999999998901</c:v>
                </c:pt>
                <c:pt idx="2404">
                  <c:v>0.99999999999998901</c:v>
                </c:pt>
                <c:pt idx="2405">
                  <c:v>0.99999999999998901</c:v>
                </c:pt>
                <c:pt idx="2406">
                  <c:v>0.99999999999998901</c:v>
                </c:pt>
                <c:pt idx="2407">
                  <c:v>0.99999999999998901</c:v>
                </c:pt>
                <c:pt idx="2408">
                  <c:v>0.99999999999998901</c:v>
                </c:pt>
                <c:pt idx="2409">
                  <c:v>0.99999999999998901</c:v>
                </c:pt>
                <c:pt idx="2410">
                  <c:v>0.99999999999998901</c:v>
                </c:pt>
                <c:pt idx="2411">
                  <c:v>0.99999999999998901</c:v>
                </c:pt>
                <c:pt idx="2412">
                  <c:v>0.99999999999998901</c:v>
                </c:pt>
                <c:pt idx="2413">
                  <c:v>0.99999999999998901</c:v>
                </c:pt>
                <c:pt idx="2414">
                  <c:v>0.99999999999998901</c:v>
                </c:pt>
                <c:pt idx="2415">
                  <c:v>0.99999999999998901</c:v>
                </c:pt>
                <c:pt idx="2416">
                  <c:v>0.99999999999998901</c:v>
                </c:pt>
                <c:pt idx="2417">
                  <c:v>0.99999999999998901</c:v>
                </c:pt>
                <c:pt idx="2418">
                  <c:v>0.99999999999998901</c:v>
                </c:pt>
                <c:pt idx="2419">
                  <c:v>0.99999999999998901</c:v>
                </c:pt>
                <c:pt idx="2420">
                  <c:v>0.99999999999998901</c:v>
                </c:pt>
                <c:pt idx="2421">
                  <c:v>0.99999999999998901</c:v>
                </c:pt>
                <c:pt idx="2422">
                  <c:v>0.99999999999998901</c:v>
                </c:pt>
                <c:pt idx="2423">
                  <c:v>0.99999999999998901</c:v>
                </c:pt>
                <c:pt idx="2424">
                  <c:v>0.99999999999998901</c:v>
                </c:pt>
                <c:pt idx="2425">
                  <c:v>0.99999999999998901</c:v>
                </c:pt>
                <c:pt idx="2426">
                  <c:v>0.99999999999998901</c:v>
                </c:pt>
                <c:pt idx="2427">
                  <c:v>0.99999999999998901</c:v>
                </c:pt>
                <c:pt idx="2428">
                  <c:v>0.99999999999998901</c:v>
                </c:pt>
                <c:pt idx="2429">
                  <c:v>0.99999999999998901</c:v>
                </c:pt>
                <c:pt idx="2430">
                  <c:v>0.99999999999998901</c:v>
                </c:pt>
                <c:pt idx="2431">
                  <c:v>0.99999999999998901</c:v>
                </c:pt>
                <c:pt idx="2432">
                  <c:v>0.99999999999998901</c:v>
                </c:pt>
                <c:pt idx="2433">
                  <c:v>0.99999999999998901</c:v>
                </c:pt>
                <c:pt idx="2434">
                  <c:v>0.99999999999998901</c:v>
                </c:pt>
                <c:pt idx="2435">
                  <c:v>0.99999999999998901</c:v>
                </c:pt>
                <c:pt idx="2436">
                  <c:v>0.99999999999998901</c:v>
                </c:pt>
                <c:pt idx="2437">
                  <c:v>0.99999999999998901</c:v>
                </c:pt>
                <c:pt idx="2438">
                  <c:v>0.99999999999998901</c:v>
                </c:pt>
                <c:pt idx="2439">
                  <c:v>0.99999999999998901</c:v>
                </c:pt>
                <c:pt idx="2440">
                  <c:v>0.99999999999998901</c:v>
                </c:pt>
                <c:pt idx="2441">
                  <c:v>0.99999999999998901</c:v>
                </c:pt>
                <c:pt idx="2442">
                  <c:v>0.99999999999998901</c:v>
                </c:pt>
                <c:pt idx="2443">
                  <c:v>0.99999999999998901</c:v>
                </c:pt>
                <c:pt idx="2444">
                  <c:v>0.99999999999998901</c:v>
                </c:pt>
                <c:pt idx="2445">
                  <c:v>0.99999999999998901</c:v>
                </c:pt>
                <c:pt idx="2446">
                  <c:v>0.99999999999998901</c:v>
                </c:pt>
                <c:pt idx="2447">
                  <c:v>0.99999999999998901</c:v>
                </c:pt>
                <c:pt idx="2448">
                  <c:v>0.99999999999998901</c:v>
                </c:pt>
                <c:pt idx="2449">
                  <c:v>0.99999999999998901</c:v>
                </c:pt>
                <c:pt idx="2450">
                  <c:v>0.99999999999998901</c:v>
                </c:pt>
                <c:pt idx="2451">
                  <c:v>0.99999999999998901</c:v>
                </c:pt>
                <c:pt idx="2452">
                  <c:v>0.99999999999998901</c:v>
                </c:pt>
                <c:pt idx="2453">
                  <c:v>0.99999999999998901</c:v>
                </c:pt>
                <c:pt idx="2454">
                  <c:v>0.99999999999998901</c:v>
                </c:pt>
                <c:pt idx="2455">
                  <c:v>0.99999999999998901</c:v>
                </c:pt>
                <c:pt idx="2456">
                  <c:v>0.99999999999998901</c:v>
                </c:pt>
                <c:pt idx="2457">
                  <c:v>0.99999999999998901</c:v>
                </c:pt>
                <c:pt idx="2458">
                  <c:v>0.99999999999998901</c:v>
                </c:pt>
                <c:pt idx="2459">
                  <c:v>0.99999999999998901</c:v>
                </c:pt>
                <c:pt idx="2460">
                  <c:v>0.99999999999998901</c:v>
                </c:pt>
                <c:pt idx="2461">
                  <c:v>0.99999999999998901</c:v>
                </c:pt>
                <c:pt idx="2462">
                  <c:v>0.99999999999998901</c:v>
                </c:pt>
                <c:pt idx="2463">
                  <c:v>0.99999999999998901</c:v>
                </c:pt>
                <c:pt idx="2464">
                  <c:v>0.99999999999998901</c:v>
                </c:pt>
                <c:pt idx="2465">
                  <c:v>0.99999999999998901</c:v>
                </c:pt>
                <c:pt idx="2466">
                  <c:v>0.99999999999998901</c:v>
                </c:pt>
                <c:pt idx="2467">
                  <c:v>0.99999999999998901</c:v>
                </c:pt>
                <c:pt idx="2468">
                  <c:v>0.99999999999998901</c:v>
                </c:pt>
                <c:pt idx="2469">
                  <c:v>0.99999999999998901</c:v>
                </c:pt>
                <c:pt idx="2470">
                  <c:v>0.99999999999998901</c:v>
                </c:pt>
                <c:pt idx="2471">
                  <c:v>0.99999999999998901</c:v>
                </c:pt>
                <c:pt idx="2472">
                  <c:v>0.99999999999998901</c:v>
                </c:pt>
                <c:pt idx="2473">
                  <c:v>0.99999999999998901</c:v>
                </c:pt>
                <c:pt idx="2474">
                  <c:v>0.99999999999998901</c:v>
                </c:pt>
                <c:pt idx="2475">
                  <c:v>0.99999999999998901</c:v>
                </c:pt>
                <c:pt idx="2476">
                  <c:v>0.99999999999998901</c:v>
                </c:pt>
                <c:pt idx="2477">
                  <c:v>0.99999999999998901</c:v>
                </c:pt>
                <c:pt idx="2478">
                  <c:v>0.99999999999998901</c:v>
                </c:pt>
                <c:pt idx="2479">
                  <c:v>0.99999999999998901</c:v>
                </c:pt>
                <c:pt idx="2480">
                  <c:v>0.99999999999998901</c:v>
                </c:pt>
                <c:pt idx="2481">
                  <c:v>0.99999999999998901</c:v>
                </c:pt>
                <c:pt idx="2482">
                  <c:v>0.99999999999998901</c:v>
                </c:pt>
                <c:pt idx="2483">
                  <c:v>0.99999999999998901</c:v>
                </c:pt>
                <c:pt idx="2484">
                  <c:v>0.99999999999998901</c:v>
                </c:pt>
                <c:pt idx="2485">
                  <c:v>0.99999999999998901</c:v>
                </c:pt>
                <c:pt idx="2486">
                  <c:v>0.99999999999998901</c:v>
                </c:pt>
                <c:pt idx="2487">
                  <c:v>0.99999999999998901</c:v>
                </c:pt>
                <c:pt idx="2488">
                  <c:v>0.99999999999998901</c:v>
                </c:pt>
                <c:pt idx="2489">
                  <c:v>0.99999999999998901</c:v>
                </c:pt>
                <c:pt idx="2490">
                  <c:v>0.99999999999998901</c:v>
                </c:pt>
                <c:pt idx="2491">
                  <c:v>0.99999999999998901</c:v>
                </c:pt>
                <c:pt idx="2492">
                  <c:v>0.99999999999998901</c:v>
                </c:pt>
                <c:pt idx="2493">
                  <c:v>0.99999999999998901</c:v>
                </c:pt>
                <c:pt idx="2494">
                  <c:v>0.99999999999998901</c:v>
                </c:pt>
                <c:pt idx="2495">
                  <c:v>0.99999999999998901</c:v>
                </c:pt>
                <c:pt idx="2496">
                  <c:v>0.99999999999998901</c:v>
                </c:pt>
                <c:pt idx="2497">
                  <c:v>0.99999999999998901</c:v>
                </c:pt>
                <c:pt idx="2498">
                  <c:v>0.99999999999998901</c:v>
                </c:pt>
                <c:pt idx="2499">
                  <c:v>0.99999999999998901</c:v>
                </c:pt>
                <c:pt idx="2500">
                  <c:v>0.99999999999998901</c:v>
                </c:pt>
                <c:pt idx="2501">
                  <c:v>0.99999999999998901</c:v>
                </c:pt>
                <c:pt idx="2502">
                  <c:v>0.99999999999998901</c:v>
                </c:pt>
                <c:pt idx="2503">
                  <c:v>0.99999999999998901</c:v>
                </c:pt>
                <c:pt idx="2504">
                  <c:v>0.99999999999998901</c:v>
                </c:pt>
                <c:pt idx="2505">
                  <c:v>0.99999999999998901</c:v>
                </c:pt>
                <c:pt idx="2506">
                  <c:v>0.99999999999998901</c:v>
                </c:pt>
                <c:pt idx="2507">
                  <c:v>0.99999999999998901</c:v>
                </c:pt>
                <c:pt idx="2508">
                  <c:v>0.99999999999998901</c:v>
                </c:pt>
                <c:pt idx="2509">
                  <c:v>0.99999999999998901</c:v>
                </c:pt>
                <c:pt idx="2510">
                  <c:v>0.99999999999998901</c:v>
                </c:pt>
                <c:pt idx="2511">
                  <c:v>0.99999999999998901</c:v>
                </c:pt>
                <c:pt idx="2512">
                  <c:v>0.99999999999998901</c:v>
                </c:pt>
                <c:pt idx="2513">
                  <c:v>0.99999999999998901</c:v>
                </c:pt>
                <c:pt idx="2514">
                  <c:v>0.99999999999998901</c:v>
                </c:pt>
                <c:pt idx="2515">
                  <c:v>0.99999999999998901</c:v>
                </c:pt>
                <c:pt idx="2516">
                  <c:v>0.99999999999998901</c:v>
                </c:pt>
                <c:pt idx="2517">
                  <c:v>0.99999999999998901</c:v>
                </c:pt>
                <c:pt idx="2518">
                  <c:v>0.99999999999998901</c:v>
                </c:pt>
                <c:pt idx="2519">
                  <c:v>0.99999999999998901</c:v>
                </c:pt>
                <c:pt idx="2520">
                  <c:v>0.99999999999998901</c:v>
                </c:pt>
                <c:pt idx="2521">
                  <c:v>0.99999999999998901</c:v>
                </c:pt>
                <c:pt idx="2522">
                  <c:v>0.99999999999998901</c:v>
                </c:pt>
                <c:pt idx="2523">
                  <c:v>0.99999999999998901</c:v>
                </c:pt>
                <c:pt idx="2524">
                  <c:v>0.99999999999998901</c:v>
                </c:pt>
                <c:pt idx="2525">
                  <c:v>0.99999999999998901</c:v>
                </c:pt>
                <c:pt idx="2526">
                  <c:v>0.99999999999998901</c:v>
                </c:pt>
                <c:pt idx="2527">
                  <c:v>0.99999999999998901</c:v>
                </c:pt>
                <c:pt idx="2528">
                  <c:v>0.99999999999998901</c:v>
                </c:pt>
                <c:pt idx="2529">
                  <c:v>0.99999999999998901</c:v>
                </c:pt>
                <c:pt idx="2530">
                  <c:v>0.99999999999998901</c:v>
                </c:pt>
                <c:pt idx="2531">
                  <c:v>0.99999999999998901</c:v>
                </c:pt>
                <c:pt idx="2532">
                  <c:v>0.99999999999998901</c:v>
                </c:pt>
                <c:pt idx="2533">
                  <c:v>0.99999999999998901</c:v>
                </c:pt>
                <c:pt idx="2534">
                  <c:v>0.99999999999998901</c:v>
                </c:pt>
                <c:pt idx="2535">
                  <c:v>0.99999999999998901</c:v>
                </c:pt>
                <c:pt idx="2536">
                  <c:v>0.99999999999998901</c:v>
                </c:pt>
                <c:pt idx="2537">
                  <c:v>0.99999999999998901</c:v>
                </c:pt>
                <c:pt idx="2538">
                  <c:v>0.99999999999998901</c:v>
                </c:pt>
                <c:pt idx="2539">
                  <c:v>0.99999999999998901</c:v>
                </c:pt>
                <c:pt idx="2540">
                  <c:v>0.99999999999998901</c:v>
                </c:pt>
                <c:pt idx="2541">
                  <c:v>0.99999999999998901</c:v>
                </c:pt>
                <c:pt idx="2542">
                  <c:v>0.99999999999998901</c:v>
                </c:pt>
                <c:pt idx="2543">
                  <c:v>0.99999999999998901</c:v>
                </c:pt>
                <c:pt idx="2544">
                  <c:v>0.99999999999998901</c:v>
                </c:pt>
                <c:pt idx="2545">
                  <c:v>0.99999999999998901</c:v>
                </c:pt>
                <c:pt idx="2546">
                  <c:v>0.99999999999998901</c:v>
                </c:pt>
                <c:pt idx="2547">
                  <c:v>0.99999999999998901</c:v>
                </c:pt>
                <c:pt idx="2548">
                  <c:v>0.99999999999998901</c:v>
                </c:pt>
                <c:pt idx="2549">
                  <c:v>0.99999999999998901</c:v>
                </c:pt>
                <c:pt idx="2550">
                  <c:v>0.99999999999998901</c:v>
                </c:pt>
                <c:pt idx="2551">
                  <c:v>0.99999999999998901</c:v>
                </c:pt>
                <c:pt idx="2552">
                  <c:v>0.99999999999998901</c:v>
                </c:pt>
                <c:pt idx="2553">
                  <c:v>0.99999999999998901</c:v>
                </c:pt>
                <c:pt idx="2554">
                  <c:v>0.99999999999998901</c:v>
                </c:pt>
                <c:pt idx="2555">
                  <c:v>0.99999999999998901</c:v>
                </c:pt>
                <c:pt idx="2556">
                  <c:v>0.99999999999998901</c:v>
                </c:pt>
                <c:pt idx="2557">
                  <c:v>0.99999999999998901</c:v>
                </c:pt>
                <c:pt idx="2558">
                  <c:v>0.99999999999998901</c:v>
                </c:pt>
                <c:pt idx="2559">
                  <c:v>0.99999999999998901</c:v>
                </c:pt>
                <c:pt idx="2560">
                  <c:v>0.99999999999998901</c:v>
                </c:pt>
                <c:pt idx="2561">
                  <c:v>0.99999999999998901</c:v>
                </c:pt>
                <c:pt idx="2562">
                  <c:v>0.99999999999998901</c:v>
                </c:pt>
                <c:pt idx="2563">
                  <c:v>0.99999999999998901</c:v>
                </c:pt>
                <c:pt idx="2564">
                  <c:v>0.99999999999998901</c:v>
                </c:pt>
                <c:pt idx="2565">
                  <c:v>0.99999999999998901</c:v>
                </c:pt>
                <c:pt idx="2566">
                  <c:v>0.99999999999998901</c:v>
                </c:pt>
                <c:pt idx="2567">
                  <c:v>0.99999999999998901</c:v>
                </c:pt>
                <c:pt idx="2568">
                  <c:v>0.99999999999998901</c:v>
                </c:pt>
                <c:pt idx="2569">
                  <c:v>0.99999999999998901</c:v>
                </c:pt>
                <c:pt idx="2570">
                  <c:v>0.99999999999998901</c:v>
                </c:pt>
                <c:pt idx="2571">
                  <c:v>0.99999999999998901</c:v>
                </c:pt>
                <c:pt idx="2572">
                  <c:v>0.99999999999998901</c:v>
                </c:pt>
                <c:pt idx="2573">
                  <c:v>0.99999999999998901</c:v>
                </c:pt>
                <c:pt idx="2574">
                  <c:v>0.99999999999998901</c:v>
                </c:pt>
                <c:pt idx="2575">
                  <c:v>0.99999999999998901</c:v>
                </c:pt>
                <c:pt idx="2576">
                  <c:v>0.99999999999998901</c:v>
                </c:pt>
                <c:pt idx="2577">
                  <c:v>0.99999999999998901</c:v>
                </c:pt>
                <c:pt idx="2578">
                  <c:v>0.99999999999998901</c:v>
                </c:pt>
                <c:pt idx="2579">
                  <c:v>0.99999999999998901</c:v>
                </c:pt>
                <c:pt idx="2580">
                  <c:v>0.99999999999998901</c:v>
                </c:pt>
                <c:pt idx="2581">
                  <c:v>0.99999999999998901</c:v>
                </c:pt>
                <c:pt idx="2582">
                  <c:v>0.99999999999998901</c:v>
                </c:pt>
                <c:pt idx="2583">
                  <c:v>0.99999999999998901</c:v>
                </c:pt>
                <c:pt idx="2584">
                  <c:v>0.99999999999998901</c:v>
                </c:pt>
                <c:pt idx="2585">
                  <c:v>0.99999999999998901</c:v>
                </c:pt>
                <c:pt idx="2586">
                  <c:v>0.99999999999998901</c:v>
                </c:pt>
                <c:pt idx="2587">
                  <c:v>0.99999999999998901</c:v>
                </c:pt>
                <c:pt idx="2588">
                  <c:v>0.99999999999998901</c:v>
                </c:pt>
                <c:pt idx="2589">
                  <c:v>0.99999999999998901</c:v>
                </c:pt>
                <c:pt idx="2590">
                  <c:v>0.99999999999998901</c:v>
                </c:pt>
                <c:pt idx="2591">
                  <c:v>0.99999999999998901</c:v>
                </c:pt>
                <c:pt idx="2592">
                  <c:v>0.99999999999998901</c:v>
                </c:pt>
                <c:pt idx="2593">
                  <c:v>0.99999999999998901</c:v>
                </c:pt>
                <c:pt idx="2594">
                  <c:v>0.99999999999998901</c:v>
                </c:pt>
                <c:pt idx="2595">
                  <c:v>0.99999999999998901</c:v>
                </c:pt>
                <c:pt idx="2596">
                  <c:v>0.99999999999998901</c:v>
                </c:pt>
                <c:pt idx="2597">
                  <c:v>0.99999999999998901</c:v>
                </c:pt>
                <c:pt idx="2598">
                  <c:v>0.99999999999998901</c:v>
                </c:pt>
                <c:pt idx="2599">
                  <c:v>0.99999999999998901</c:v>
                </c:pt>
                <c:pt idx="2600">
                  <c:v>0.99999999999998901</c:v>
                </c:pt>
                <c:pt idx="2601">
                  <c:v>0.99999999999998901</c:v>
                </c:pt>
                <c:pt idx="2602">
                  <c:v>0.99999999999998901</c:v>
                </c:pt>
                <c:pt idx="2603">
                  <c:v>0.99999999999998901</c:v>
                </c:pt>
                <c:pt idx="2604">
                  <c:v>0.99999999999998901</c:v>
                </c:pt>
                <c:pt idx="2605">
                  <c:v>0.99999999999998901</c:v>
                </c:pt>
                <c:pt idx="2606">
                  <c:v>0.99999999999998901</c:v>
                </c:pt>
                <c:pt idx="2607">
                  <c:v>0.99999999999998901</c:v>
                </c:pt>
                <c:pt idx="2608">
                  <c:v>0.99999999999998901</c:v>
                </c:pt>
                <c:pt idx="2609">
                  <c:v>0.99999999999998901</c:v>
                </c:pt>
                <c:pt idx="2610">
                  <c:v>0.99999999999998901</c:v>
                </c:pt>
                <c:pt idx="2611">
                  <c:v>0.99999999999998901</c:v>
                </c:pt>
                <c:pt idx="2612">
                  <c:v>0.99999999999998901</c:v>
                </c:pt>
                <c:pt idx="2613">
                  <c:v>0.99999999999998901</c:v>
                </c:pt>
                <c:pt idx="2614">
                  <c:v>0.99999999999998901</c:v>
                </c:pt>
                <c:pt idx="2615">
                  <c:v>0.99999999999998901</c:v>
                </c:pt>
                <c:pt idx="2616">
                  <c:v>0.99999999999998901</c:v>
                </c:pt>
                <c:pt idx="2617">
                  <c:v>0.99999999999998901</c:v>
                </c:pt>
                <c:pt idx="2618">
                  <c:v>0.99999999999998901</c:v>
                </c:pt>
                <c:pt idx="2619">
                  <c:v>0.99999999999998901</c:v>
                </c:pt>
                <c:pt idx="2620">
                  <c:v>0.99999999999998901</c:v>
                </c:pt>
                <c:pt idx="2621">
                  <c:v>0.99999999999998901</c:v>
                </c:pt>
                <c:pt idx="2622">
                  <c:v>0.99999999999998901</c:v>
                </c:pt>
                <c:pt idx="2623">
                  <c:v>0.99999999999998901</c:v>
                </c:pt>
                <c:pt idx="2624">
                  <c:v>0.99999999999998901</c:v>
                </c:pt>
                <c:pt idx="2625">
                  <c:v>0.99999999999998901</c:v>
                </c:pt>
                <c:pt idx="2626">
                  <c:v>0.99999999999998901</c:v>
                </c:pt>
                <c:pt idx="2627">
                  <c:v>0.99999999999998901</c:v>
                </c:pt>
                <c:pt idx="2628">
                  <c:v>0.99999999999998901</c:v>
                </c:pt>
                <c:pt idx="2629">
                  <c:v>0.99999999999998901</c:v>
                </c:pt>
                <c:pt idx="2630">
                  <c:v>0.99999999999998901</c:v>
                </c:pt>
                <c:pt idx="2631">
                  <c:v>0.99999999999998901</c:v>
                </c:pt>
                <c:pt idx="2632">
                  <c:v>0.99999999999998901</c:v>
                </c:pt>
                <c:pt idx="2633">
                  <c:v>0.99999999999998901</c:v>
                </c:pt>
                <c:pt idx="2634">
                  <c:v>0.99999999999998901</c:v>
                </c:pt>
                <c:pt idx="2635">
                  <c:v>0.99999999999998901</c:v>
                </c:pt>
                <c:pt idx="2636">
                  <c:v>0.99999999999998901</c:v>
                </c:pt>
                <c:pt idx="2637">
                  <c:v>0.99999999999998901</c:v>
                </c:pt>
                <c:pt idx="2638">
                  <c:v>0.99999999999998901</c:v>
                </c:pt>
                <c:pt idx="2639">
                  <c:v>0.99999999999998901</c:v>
                </c:pt>
                <c:pt idx="2640">
                  <c:v>0.99999999999998901</c:v>
                </c:pt>
                <c:pt idx="2641">
                  <c:v>0.99999999999998901</c:v>
                </c:pt>
                <c:pt idx="2642">
                  <c:v>0.99999999999998901</c:v>
                </c:pt>
                <c:pt idx="2643">
                  <c:v>0.99999999999998901</c:v>
                </c:pt>
                <c:pt idx="2644">
                  <c:v>0.99999999999998901</c:v>
                </c:pt>
                <c:pt idx="2645">
                  <c:v>0.99999999999998901</c:v>
                </c:pt>
                <c:pt idx="2646">
                  <c:v>0.99999999999998901</c:v>
                </c:pt>
                <c:pt idx="2647">
                  <c:v>0.99999999999998901</c:v>
                </c:pt>
                <c:pt idx="2648">
                  <c:v>0.99999999999998901</c:v>
                </c:pt>
                <c:pt idx="2649">
                  <c:v>0.99999999999998901</c:v>
                </c:pt>
                <c:pt idx="2650">
                  <c:v>0.99999999999998901</c:v>
                </c:pt>
                <c:pt idx="2651">
                  <c:v>0.99999999999998901</c:v>
                </c:pt>
                <c:pt idx="2652">
                  <c:v>0.99999999999998901</c:v>
                </c:pt>
                <c:pt idx="2653">
                  <c:v>0.99999999999998901</c:v>
                </c:pt>
                <c:pt idx="2654">
                  <c:v>0.99999999999998901</c:v>
                </c:pt>
                <c:pt idx="2655">
                  <c:v>0.99999999999998901</c:v>
                </c:pt>
                <c:pt idx="2656">
                  <c:v>0.99999999999998901</c:v>
                </c:pt>
                <c:pt idx="2657">
                  <c:v>0.99999999999998901</c:v>
                </c:pt>
                <c:pt idx="2658">
                  <c:v>0.99999999999998901</c:v>
                </c:pt>
                <c:pt idx="2659">
                  <c:v>0.99999999999998901</c:v>
                </c:pt>
                <c:pt idx="2660">
                  <c:v>0.99999999999998901</c:v>
                </c:pt>
                <c:pt idx="2661">
                  <c:v>0.99999999999998901</c:v>
                </c:pt>
                <c:pt idx="2662">
                  <c:v>0.99999999999998901</c:v>
                </c:pt>
                <c:pt idx="2663">
                  <c:v>0.99999999999998901</c:v>
                </c:pt>
                <c:pt idx="2664">
                  <c:v>0.99999999999998901</c:v>
                </c:pt>
                <c:pt idx="2665">
                  <c:v>0.99999999999998901</c:v>
                </c:pt>
                <c:pt idx="2666">
                  <c:v>0.99999999999998901</c:v>
                </c:pt>
                <c:pt idx="2667">
                  <c:v>0.99999999999998901</c:v>
                </c:pt>
                <c:pt idx="2668">
                  <c:v>0.99999999999998901</c:v>
                </c:pt>
                <c:pt idx="2669">
                  <c:v>0.99999999999998901</c:v>
                </c:pt>
                <c:pt idx="2670">
                  <c:v>0.99999999999998901</c:v>
                </c:pt>
                <c:pt idx="2671">
                  <c:v>0.99999999999998901</c:v>
                </c:pt>
                <c:pt idx="2672">
                  <c:v>0.99999999999998901</c:v>
                </c:pt>
                <c:pt idx="2673">
                  <c:v>0.99999999999998901</c:v>
                </c:pt>
                <c:pt idx="2674">
                  <c:v>0.99999999999998901</c:v>
                </c:pt>
                <c:pt idx="2675">
                  <c:v>0.99999999999998901</c:v>
                </c:pt>
                <c:pt idx="2676">
                  <c:v>0.99999999999998901</c:v>
                </c:pt>
                <c:pt idx="2677">
                  <c:v>0.99999999999998901</c:v>
                </c:pt>
                <c:pt idx="2678">
                  <c:v>0.99999999999998901</c:v>
                </c:pt>
                <c:pt idx="2679">
                  <c:v>0.99999999999998901</c:v>
                </c:pt>
                <c:pt idx="2680">
                  <c:v>0.99999999999998901</c:v>
                </c:pt>
                <c:pt idx="2681">
                  <c:v>0.99999999999998901</c:v>
                </c:pt>
                <c:pt idx="2682">
                  <c:v>0.99999999999998901</c:v>
                </c:pt>
                <c:pt idx="2683">
                  <c:v>0.99999999999998901</c:v>
                </c:pt>
                <c:pt idx="2684">
                  <c:v>0.99999999999998901</c:v>
                </c:pt>
                <c:pt idx="2685">
                  <c:v>0.99999999999998901</c:v>
                </c:pt>
                <c:pt idx="2686">
                  <c:v>0.99999999999998901</c:v>
                </c:pt>
                <c:pt idx="2687">
                  <c:v>0.99999999999998901</c:v>
                </c:pt>
                <c:pt idx="2688">
                  <c:v>0.99999999999998901</c:v>
                </c:pt>
                <c:pt idx="2689">
                  <c:v>0.99999999999998901</c:v>
                </c:pt>
                <c:pt idx="2690">
                  <c:v>0.99999999999998901</c:v>
                </c:pt>
                <c:pt idx="2691">
                  <c:v>0.99999999999998901</c:v>
                </c:pt>
                <c:pt idx="2692">
                  <c:v>0.99999999999998901</c:v>
                </c:pt>
                <c:pt idx="2693">
                  <c:v>0.99999999999998901</c:v>
                </c:pt>
                <c:pt idx="2694">
                  <c:v>0.99999999999998901</c:v>
                </c:pt>
                <c:pt idx="2695">
                  <c:v>0.99999999999998901</c:v>
                </c:pt>
                <c:pt idx="2696">
                  <c:v>0.99999999999998901</c:v>
                </c:pt>
                <c:pt idx="2697">
                  <c:v>0.99999999999998901</c:v>
                </c:pt>
                <c:pt idx="2698">
                  <c:v>0.99999999999998901</c:v>
                </c:pt>
                <c:pt idx="2699">
                  <c:v>0.99999999999998901</c:v>
                </c:pt>
                <c:pt idx="2700">
                  <c:v>0.99999999999998901</c:v>
                </c:pt>
                <c:pt idx="2701">
                  <c:v>0.99999999999998901</c:v>
                </c:pt>
                <c:pt idx="2702">
                  <c:v>0.99999999999998901</c:v>
                </c:pt>
                <c:pt idx="2703">
                  <c:v>0.99999999999998901</c:v>
                </c:pt>
                <c:pt idx="2704">
                  <c:v>0.99999999999998901</c:v>
                </c:pt>
                <c:pt idx="2705">
                  <c:v>0.99999999999998901</c:v>
                </c:pt>
                <c:pt idx="2706">
                  <c:v>0.99999999999998901</c:v>
                </c:pt>
                <c:pt idx="2707">
                  <c:v>0.99999999999998901</c:v>
                </c:pt>
                <c:pt idx="2708">
                  <c:v>0.99999999999998901</c:v>
                </c:pt>
                <c:pt idx="2709">
                  <c:v>0.99999999999998901</c:v>
                </c:pt>
                <c:pt idx="2710">
                  <c:v>0.99999999999998901</c:v>
                </c:pt>
                <c:pt idx="2711">
                  <c:v>0.99999999999998901</c:v>
                </c:pt>
                <c:pt idx="2712">
                  <c:v>0.99999999999998901</c:v>
                </c:pt>
                <c:pt idx="2713">
                  <c:v>0.99999999999998901</c:v>
                </c:pt>
                <c:pt idx="2714">
                  <c:v>0.99999999999998901</c:v>
                </c:pt>
                <c:pt idx="2715">
                  <c:v>0.99999999999998901</c:v>
                </c:pt>
                <c:pt idx="2716">
                  <c:v>0.99999999999998901</c:v>
                </c:pt>
                <c:pt idx="2717">
                  <c:v>0.99999999999998901</c:v>
                </c:pt>
                <c:pt idx="2718">
                  <c:v>0.99999999999998901</c:v>
                </c:pt>
                <c:pt idx="2719">
                  <c:v>0.99999999999998901</c:v>
                </c:pt>
                <c:pt idx="2720">
                  <c:v>0.99999999999998901</c:v>
                </c:pt>
                <c:pt idx="2721">
                  <c:v>0.99999999999998901</c:v>
                </c:pt>
                <c:pt idx="2722">
                  <c:v>0.99999999999998901</c:v>
                </c:pt>
                <c:pt idx="2723">
                  <c:v>0.99999999999998901</c:v>
                </c:pt>
                <c:pt idx="2724">
                  <c:v>0.99999999999998901</c:v>
                </c:pt>
                <c:pt idx="2725">
                  <c:v>0.99999999999998901</c:v>
                </c:pt>
                <c:pt idx="2726">
                  <c:v>0.99999999999998901</c:v>
                </c:pt>
                <c:pt idx="2727">
                  <c:v>0.99999999999998901</c:v>
                </c:pt>
                <c:pt idx="2728">
                  <c:v>0.99999999999998901</c:v>
                </c:pt>
                <c:pt idx="2729">
                  <c:v>0.99999999999998901</c:v>
                </c:pt>
                <c:pt idx="2730">
                  <c:v>0.99999999999998901</c:v>
                </c:pt>
                <c:pt idx="2731">
                  <c:v>0.99999999999998901</c:v>
                </c:pt>
                <c:pt idx="2732">
                  <c:v>0.99999999999998901</c:v>
                </c:pt>
                <c:pt idx="2733">
                  <c:v>0.99999999999998901</c:v>
                </c:pt>
                <c:pt idx="2734">
                  <c:v>0.99999999999998901</c:v>
                </c:pt>
                <c:pt idx="2735">
                  <c:v>0.99999999999998901</c:v>
                </c:pt>
                <c:pt idx="2736">
                  <c:v>0.99999999999998901</c:v>
                </c:pt>
                <c:pt idx="2737">
                  <c:v>0.99999999999998901</c:v>
                </c:pt>
                <c:pt idx="2738">
                  <c:v>0.99999999999998901</c:v>
                </c:pt>
                <c:pt idx="2739">
                  <c:v>0.99999999999998901</c:v>
                </c:pt>
                <c:pt idx="2740">
                  <c:v>0.99999999999998901</c:v>
                </c:pt>
                <c:pt idx="2741">
                  <c:v>0.99999999999998901</c:v>
                </c:pt>
                <c:pt idx="2742">
                  <c:v>0.99999999999998901</c:v>
                </c:pt>
                <c:pt idx="2743">
                  <c:v>0.99999999999998901</c:v>
                </c:pt>
                <c:pt idx="2744">
                  <c:v>0.99999999999998901</c:v>
                </c:pt>
                <c:pt idx="2745">
                  <c:v>0.99999999999998901</c:v>
                </c:pt>
                <c:pt idx="2746">
                  <c:v>0.99999999999998901</c:v>
                </c:pt>
                <c:pt idx="2747">
                  <c:v>0.99999999999998901</c:v>
                </c:pt>
                <c:pt idx="2748">
                  <c:v>0.99999999999998901</c:v>
                </c:pt>
                <c:pt idx="2749">
                  <c:v>0.99999999999998901</c:v>
                </c:pt>
                <c:pt idx="2750">
                  <c:v>0.99999999999998901</c:v>
                </c:pt>
                <c:pt idx="2751">
                  <c:v>0.99999999999998901</c:v>
                </c:pt>
                <c:pt idx="2752">
                  <c:v>0.99999999999998901</c:v>
                </c:pt>
                <c:pt idx="2753">
                  <c:v>0.99999999999998901</c:v>
                </c:pt>
                <c:pt idx="2754">
                  <c:v>0.99999999999998901</c:v>
                </c:pt>
                <c:pt idx="2755">
                  <c:v>0.99999999999998901</c:v>
                </c:pt>
                <c:pt idx="2756">
                  <c:v>0.99999999999998901</c:v>
                </c:pt>
                <c:pt idx="2757">
                  <c:v>0.99999999999998901</c:v>
                </c:pt>
                <c:pt idx="2758">
                  <c:v>0.99999999999998901</c:v>
                </c:pt>
                <c:pt idx="2759">
                  <c:v>0.99999999999998901</c:v>
                </c:pt>
                <c:pt idx="2760">
                  <c:v>0.99999999999998901</c:v>
                </c:pt>
                <c:pt idx="2761">
                  <c:v>0.99999999999998901</c:v>
                </c:pt>
                <c:pt idx="2762">
                  <c:v>0.99999999999998901</c:v>
                </c:pt>
                <c:pt idx="2763">
                  <c:v>0.99999999999998901</c:v>
                </c:pt>
                <c:pt idx="2764">
                  <c:v>0.99999999999998901</c:v>
                </c:pt>
                <c:pt idx="2765">
                  <c:v>0.99999999999998901</c:v>
                </c:pt>
                <c:pt idx="2766">
                  <c:v>0.99999999999998901</c:v>
                </c:pt>
                <c:pt idx="2767">
                  <c:v>0.99999999999998901</c:v>
                </c:pt>
                <c:pt idx="2768">
                  <c:v>0.99999999999998901</c:v>
                </c:pt>
                <c:pt idx="2769">
                  <c:v>0.99999999999998901</c:v>
                </c:pt>
                <c:pt idx="2770">
                  <c:v>0.99999999999998901</c:v>
                </c:pt>
                <c:pt idx="2771">
                  <c:v>0.99999999999998901</c:v>
                </c:pt>
                <c:pt idx="2772">
                  <c:v>0.99999999999998901</c:v>
                </c:pt>
                <c:pt idx="2773">
                  <c:v>0.99999999999998901</c:v>
                </c:pt>
                <c:pt idx="2774">
                  <c:v>0.99999999999998901</c:v>
                </c:pt>
                <c:pt idx="2775">
                  <c:v>0.99999999999998901</c:v>
                </c:pt>
                <c:pt idx="2776">
                  <c:v>0.99999999999998901</c:v>
                </c:pt>
                <c:pt idx="2777">
                  <c:v>0.99999999999998901</c:v>
                </c:pt>
                <c:pt idx="2778">
                  <c:v>0.99999999999998901</c:v>
                </c:pt>
                <c:pt idx="2779">
                  <c:v>0.99999999999998901</c:v>
                </c:pt>
                <c:pt idx="2780">
                  <c:v>0.99999999999998901</c:v>
                </c:pt>
                <c:pt idx="2781">
                  <c:v>0.99999999999998901</c:v>
                </c:pt>
                <c:pt idx="2782">
                  <c:v>0.99999999999998901</c:v>
                </c:pt>
                <c:pt idx="2783">
                  <c:v>0.99999999999998901</c:v>
                </c:pt>
                <c:pt idx="2784">
                  <c:v>0.99999999999998901</c:v>
                </c:pt>
                <c:pt idx="2785">
                  <c:v>0.99999999999998901</c:v>
                </c:pt>
                <c:pt idx="2786">
                  <c:v>0.99999999999998901</c:v>
                </c:pt>
                <c:pt idx="2787">
                  <c:v>0.99999999999998901</c:v>
                </c:pt>
                <c:pt idx="2788">
                  <c:v>0.99999999999998901</c:v>
                </c:pt>
                <c:pt idx="2789">
                  <c:v>0.99999999999998901</c:v>
                </c:pt>
                <c:pt idx="2790">
                  <c:v>0.99999999999998901</c:v>
                </c:pt>
                <c:pt idx="2791">
                  <c:v>0.99999999999998901</c:v>
                </c:pt>
                <c:pt idx="2792">
                  <c:v>0.99999999999998901</c:v>
                </c:pt>
                <c:pt idx="2793">
                  <c:v>0.99999999999998901</c:v>
                </c:pt>
                <c:pt idx="2794">
                  <c:v>0.99999999999998901</c:v>
                </c:pt>
                <c:pt idx="2795">
                  <c:v>0.99999999999998901</c:v>
                </c:pt>
                <c:pt idx="2796">
                  <c:v>0.99999999999998901</c:v>
                </c:pt>
                <c:pt idx="2797">
                  <c:v>0.99999999999998901</c:v>
                </c:pt>
                <c:pt idx="2798">
                  <c:v>0.99999999999998901</c:v>
                </c:pt>
                <c:pt idx="2799">
                  <c:v>0.99999999999998901</c:v>
                </c:pt>
                <c:pt idx="2800">
                  <c:v>0.99999999999998901</c:v>
                </c:pt>
                <c:pt idx="2801">
                  <c:v>0.99999999999998901</c:v>
                </c:pt>
                <c:pt idx="2802">
                  <c:v>0.99999999999998901</c:v>
                </c:pt>
                <c:pt idx="2803">
                  <c:v>0.99999999999998901</c:v>
                </c:pt>
                <c:pt idx="2804">
                  <c:v>0.99999999999998901</c:v>
                </c:pt>
                <c:pt idx="2805">
                  <c:v>0.99999999999998901</c:v>
                </c:pt>
                <c:pt idx="2806">
                  <c:v>0.99999999999998901</c:v>
                </c:pt>
                <c:pt idx="2807">
                  <c:v>0.99999999999998901</c:v>
                </c:pt>
                <c:pt idx="2808">
                  <c:v>0.99999999999998901</c:v>
                </c:pt>
                <c:pt idx="2809">
                  <c:v>0.99999999999998901</c:v>
                </c:pt>
                <c:pt idx="2810">
                  <c:v>0.99999999999998901</c:v>
                </c:pt>
                <c:pt idx="2811">
                  <c:v>0.99999999999998901</c:v>
                </c:pt>
                <c:pt idx="2812">
                  <c:v>0.99999999999998901</c:v>
                </c:pt>
                <c:pt idx="2813">
                  <c:v>0.99999999999998901</c:v>
                </c:pt>
                <c:pt idx="2814">
                  <c:v>0.99999999999998901</c:v>
                </c:pt>
                <c:pt idx="2815">
                  <c:v>0.99999999999998901</c:v>
                </c:pt>
                <c:pt idx="2816">
                  <c:v>0.99999999999998901</c:v>
                </c:pt>
                <c:pt idx="2817">
                  <c:v>0.99999999999998901</c:v>
                </c:pt>
                <c:pt idx="2818">
                  <c:v>0.99999999999998901</c:v>
                </c:pt>
                <c:pt idx="2819">
                  <c:v>0.99999999999998901</c:v>
                </c:pt>
                <c:pt idx="2820">
                  <c:v>0.99999999999998901</c:v>
                </c:pt>
                <c:pt idx="2821">
                  <c:v>0.99999999999998901</c:v>
                </c:pt>
                <c:pt idx="2822">
                  <c:v>0.99999999999998901</c:v>
                </c:pt>
                <c:pt idx="2823">
                  <c:v>0.99999999999998901</c:v>
                </c:pt>
                <c:pt idx="2824">
                  <c:v>0.99999999999998901</c:v>
                </c:pt>
                <c:pt idx="2825">
                  <c:v>0.99999999999998901</c:v>
                </c:pt>
                <c:pt idx="2826">
                  <c:v>0.99999999999998901</c:v>
                </c:pt>
                <c:pt idx="2827">
                  <c:v>0.99999999999998901</c:v>
                </c:pt>
                <c:pt idx="2828">
                  <c:v>0.99999999999998901</c:v>
                </c:pt>
                <c:pt idx="2829">
                  <c:v>0.99999999999998901</c:v>
                </c:pt>
                <c:pt idx="2830">
                  <c:v>0.99999999999998901</c:v>
                </c:pt>
                <c:pt idx="2831">
                  <c:v>0.99999999999998901</c:v>
                </c:pt>
                <c:pt idx="2832">
                  <c:v>0.99999999999998901</c:v>
                </c:pt>
                <c:pt idx="2833">
                  <c:v>0.99999999999998901</c:v>
                </c:pt>
                <c:pt idx="2834">
                  <c:v>0.99999999999998901</c:v>
                </c:pt>
                <c:pt idx="2835">
                  <c:v>0.99999999999998901</c:v>
                </c:pt>
                <c:pt idx="2836">
                  <c:v>0.99999999999998901</c:v>
                </c:pt>
                <c:pt idx="2837">
                  <c:v>0.99999999999998901</c:v>
                </c:pt>
                <c:pt idx="2838">
                  <c:v>0.99999999999998901</c:v>
                </c:pt>
                <c:pt idx="2839">
                  <c:v>0.99999999999998901</c:v>
                </c:pt>
                <c:pt idx="2840">
                  <c:v>0.99999999999998901</c:v>
                </c:pt>
                <c:pt idx="2841">
                  <c:v>0.99999999999998901</c:v>
                </c:pt>
                <c:pt idx="2842">
                  <c:v>0.99999999999998901</c:v>
                </c:pt>
                <c:pt idx="2843">
                  <c:v>0.99999999999998901</c:v>
                </c:pt>
                <c:pt idx="2844">
                  <c:v>0.99999999999998901</c:v>
                </c:pt>
                <c:pt idx="2845">
                  <c:v>0.99999999999998901</c:v>
                </c:pt>
                <c:pt idx="2846">
                  <c:v>0.99999999999998901</c:v>
                </c:pt>
                <c:pt idx="2847">
                  <c:v>0.99999999999998901</c:v>
                </c:pt>
                <c:pt idx="2848">
                  <c:v>0.99999999999998901</c:v>
                </c:pt>
                <c:pt idx="2849">
                  <c:v>0.99999999999998901</c:v>
                </c:pt>
                <c:pt idx="2850">
                  <c:v>0.99999999999998901</c:v>
                </c:pt>
                <c:pt idx="2851">
                  <c:v>0.99999999999998901</c:v>
                </c:pt>
                <c:pt idx="2852">
                  <c:v>0.99999999999998901</c:v>
                </c:pt>
                <c:pt idx="2853">
                  <c:v>0.99999999999998901</c:v>
                </c:pt>
                <c:pt idx="2854">
                  <c:v>0.99999999999998901</c:v>
                </c:pt>
                <c:pt idx="2855">
                  <c:v>0.99999999999998901</c:v>
                </c:pt>
                <c:pt idx="2856">
                  <c:v>0.99999999999998901</c:v>
                </c:pt>
                <c:pt idx="2857">
                  <c:v>0.99999999999998901</c:v>
                </c:pt>
                <c:pt idx="2858">
                  <c:v>0.99999999999998901</c:v>
                </c:pt>
                <c:pt idx="2859">
                  <c:v>0.99999999999998901</c:v>
                </c:pt>
                <c:pt idx="2860">
                  <c:v>0.99999999999998901</c:v>
                </c:pt>
                <c:pt idx="2861">
                  <c:v>0.99999999999998901</c:v>
                </c:pt>
                <c:pt idx="2862">
                  <c:v>0.99999999999998901</c:v>
                </c:pt>
                <c:pt idx="2863">
                  <c:v>0.99999999999998901</c:v>
                </c:pt>
                <c:pt idx="2864">
                  <c:v>0.99999999999998901</c:v>
                </c:pt>
                <c:pt idx="2865">
                  <c:v>0.99999999999998901</c:v>
                </c:pt>
                <c:pt idx="2866">
                  <c:v>0.99999999999998901</c:v>
                </c:pt>
                <c:pt idx="2867">
                  <c:v>0.99999999999998901</c:v>
                </c:pt>
                <c:pt idx="2868">
                  <c:v>0.99999999999998901</c:v>
                </c:pt>
                <c:pt idx="2869">
                  <c:v>0.99999999999998901</c:v>
                </c:pt>
                <c:pt idx="2870">
                  <c:v>0.99999999999998901</c:v>
                </c:pt>
                <c:pt idx="2871">
                  <c:v>0.99999999999998901</c:v>
                </c:pt>
                <c:pt idx="2872">
                  <c:v>0.99999999999998901</c:v>
                </c:pt>
                <c:pt idx="2873">
                  <c:v>0.99999999999998901</c:v>
                </c:pt>
                <c:pt idx="2874">
                  <c:v>0.99999999999998901</c:v>
                </c:pt>
                <c:pt idx="2875">
                  <c:v>0.99999999999998901</c:v>
                </c:pt>
                <c:pt idx="2876">
                  <c:v>0.99999999999998901</c:v>
                </c:pt>
                <c:pt idx="2877">
                  <c:v>0.99999999999998901</c:v>
                </c:pt>
                <c:pt idx="2878">
                  <c:v>0.99999999999998901</c:v>
                </c:pt>
                <c:pt idx="2879">
                  <c:v>0.99999999999998901</c:v>
                </c:pt>
                <c:pt idx="2880">
                  <c:v>0.99999999999998901</c:v>
                </c:pt>
                <c:pt idx="2881">
                  <c:v>0.99999999999998901</c:v>
                </c:pt>
                <c:pt idx="2882">
                  <c:v>0.99999999999998901</c:v>
                </c:pt>
                <c:pt idx="2883">
                  <c:v>0.99999999999998901</c:v>
                </c:pt>
                <c:pt idx="2884">
                  <c:v>0.99999999999998901</c:v>
                </c:pt>
                <c:pt idx="2885">
                  <c:v>0.99999999999998901</c:v>
                </c:pt>
                <c:pt idx="2886">
                  <c:v>0.99999999999998901</c:v>
                </c:pt>
                <c:pt idx="2887">
                  <c:v>0.99999999999998901</c:v>
                </c:pt>
                <c:pt idx="2888">
                  <c:v>0.99999999999998901</c:v>
                </c:pt>
                <c:pt idx="2889">
                  <c:v>0.99999999999998901</c:v>
                </c:pt>
                <c:pt idx="2890">
                  <c:v>0.99999999999998901</c:v>
                </c:pt>
                <c:pt idx="2891">
                  <c:v>0.99999999999998901</c:v>
                </c:pt>
                <c:pt idx="2892">
                  <c:v>0.99999999999998901</c:v>
                </c:pt>
                <c:pt idx="2893">
                  <c:v>0.99999999999998901</c:v>
                </c:pt>
                <c:pt idx="2894">
                  <c:v>0.99999999999998901</c:v>
                </c:pt>
                <c:pt idx="2895">
                  <c:v>0.99999999999998901</c:v>
                </c:pt>
                <c:pt idx="2896">
                  <c:v>0.99999999999998901</c:v>
                </c:pt>
                <c:pt idx="2897">
                  <c:v>0.99999999999998901</c:v>
                </c:pt>
                <c:pt idx="2898">
                  <c:v>0.99999999999998901</c:v>
                </c:pt>
                <c:pt idx="2899">
                  <c:v>0.99999999999998901</c:v>
                </c:pt>
                <c:pt idx="2900">
                  <c:v>0.99999999999998901</c:v>
                </c:pt>
                <c:pt idx="2901">
                  <c:v>0.99999999999998901</c:v>
                </c:pt>
                <c:pt idx="2902">
                  <c:v>0.99999999999998901</c:v>
                </c:pt>
                <c:pt idx="2903">
                  <c:v>0.99999999999998901</c:v>
                </c:pt>
                <c:pt idx="2904">
                  <c:v>0.99999999999998901</c:v>
                </c:pt>
                <c:pt idx="2905">
                  <c:v>0.99999999999998901</c:v>
                </c:pt>
                <c:pt idx="2906">
                  <c:v>0.99999999999998901</c:v>
                </c:pt>
                <c:pt idx="2907">
                  <c:v>0.99999999999998901</c:v>
                </c:pt>
                <c:pt idx="2908">
                  <c:v>0.99999999999998901</c:v>
                </c:pt>
                <c:pt idx="2909">
                  <c:v>0.99999999999998901</c:v>
                </c:pt>
                <c:pt idx="2910">
                  <c:v>0.99999999999998901</c:v>
                </c:pt>
                <c:pt idx="2911">
                  <c:v>0.99999999999998901</c:v>
                </c:pt>
                <c:pt idx="2912">
                  <c:v>0.99999999999998901</c:v>
                </c:pt>
                <c:pt idx="2913">
                  <c:v>0.99999999999998901</c:v>
                </c:pt>
                <c:pt idx="2914">
                  <c:v>0.99999999999998901</c:v>
                </c:pt>
                <c:pt idx="2915">
                  <c:v>0.99999999999998901</c:v>
                </c:pt>
                <c:pt idx="2916">
                  <c:v>0.99999999999998901</c:v>
                </c:pt>
                <c:pt idx="2917">
                  <c:v>0.99999999999998901</c:v>
                </c:pt>
                <c:pt idx="2918">
                  <c:v>0.99999999999998901</c:v>
                </c:pt>
                <c:pt idx="2919">
                  <c:v>0.99999999999998901</c:v>
                </c:pt>
                <c:pt idx="2920">
                  <c:v>0.99999999999998901</c:v>
                </c:pt>
                <c:pt idx="2921">
                  <c:v>0.99999999999998901</c:v>
                </c:pt>
                <c:pt idx="2922">
                  <c:v>0.99999999999998901</c:v>
                </c:pt>
                <c:pt idx="2923">
                  <c:v>0.99999999999998901</c:v>
                </c:pt>
                <c:pt idx="2924">
                  <c:v>0.99999999999998901</c:v>
                </c:pt>
                <c:pt idx="2925">
                  <c:v>0.99999999999998901</c:v>
                </c:pt>
                <c:pt idx="2926">
                  <c:v>0.99999999999998901</c:v>
                </c:pt>
                <c:pt idx="2927">
                  <c:v>0.99999999999998901</c:v>
                </c:pt>
                <c:pt idx="2928">
                  <c:v>0.99999999999998901</c:v>
                </c:pt>
                <c:pt idx="2929">
                  <c:v>0.99999999999998901</c:v>
                </c:pt>
                <c:pt idx="2930">
                  <c:v>0.99999999999998901</c:v>
                </c:pt>
                <c:pt idx="2931">
                  <c:v>0.99999999999998901</c:v>
                </c:pt>
                <c:pt idx="2932">
                  <c:v>0.99999999999998901</c:v>
                </c:pt>
                <c:pt idx="2933">
                  <c:v>0.99999999999998901</c:v>
                </c:pt>
                <c:pt idx="2934">
                  <c:v>0.99999999999998901</c:v>
                </c:pt>
                <c:pt idx="2935">
                  <c:v>0.99999999999998901</c:v>
                </c:pt>
                <c:pt idx="2936">
                  <c:v>0.99999999999998901</c:v>
                </c:pt>
                <c:pt idx="2937">
                  <c:v>0.99999999999998901</c:v>
                </c:pt>
                <c:pt idx="2938">
                  <c:v>0.99999999999998901</c:v>
                </c:pt>
                <c:pt idx="2939">
                  <c:v>0.99999999999998901</c:v>
                </c:pt>
                <c:pt idx="2940">
                  <c:v>0.99999999999998901</c:v>
                </c:pt>
                <c:pt idx="2941">
                  <c:v>0.99999999999998901</c:v>
                </c:pt>
                <c:pt idx="2942">
                  <c:v>0.99999999999998901</c:v>
                </c:pt>
                <c:pt idx="2943">
                  <c:v>0.99999999999998901</c:v>
                </c:pt>
                <c:pt idx="2944">
                  <c:v>0.99999999999998901</c:v>
                </c:pt>
                <c:pt idx="2945">
                  <c:v>0.99999999999998901</c:v>
                </c:pt>
                <c:pt idx="2946">
                  <c:v>0.99999999999998901</c:v>
                </c:pt>
                <c:pt idx="2947">
                  <c:v>0.99999999999998901</c:v>
                </c:pt>
                <c:pt idx="2948">
                  <c:v>0.99999999999998901</c:v>
                </c:pt>
                <c:pt idx="2949">
                  <c:v>0.99999999999998901</c:v>
                </c:pt>
                <c:pt idx="2950">
                  <c:v>0.99999999999998901</c:v>
                </c:pt>
                <c:pt idx="2951">
                  <c:v>0.99999999999998901</c:v>
                </c:pt>
                <c:pt idx="2952">
                  <c:v>0.99999999999998901</c:v>
                </c:pt>
                <c:pt idx="2953">
                  <c:v>0.99999999999998901</c:v>
                </c:pt>
                <c:pt idx="2954">
                  <c:v>0.99999999999998901</c:v>
                </c:pt>
                <c:pt idx="2955">
                  <c:v>0.99999999999998901</c:v>
                </c:pt>
                <c:pt idx="2956">
                  <c:v>0.99999999999998901</c:v>
                </c:pt>
                <c:pt idx="2957">
                  <c:v>0.99999999999998901</c:v>
                </c:pt>
                <c:pt idx="2958">
                  <c:v>0.99999999999998901</c:v>
                </c:pt>
                <c:pt idx="2959">
                  <c:v>0.99999999999998901</c:v>
                </c:pt>
                <c:pt idx="2960">
                  <c:v>0.99999999999998901</c:v>
                </c:pt>
                <c:pt idx="2961">
                  <c:v>0.99999999999998901</c:v>
                </c:pt>
                <c:pt idx="2962">
                  <c:v>0.99999999999998901</c:v>
                </c:pt>
                <c:pt idx="2963">
                  <c:v>0.99999999999998901</c:v>
                </c:pt>
                <c:pt idx="2964">
                  <c:v>0.99999999999998901</c:v>
                </c:pt>
                <c:pt idx="2965">
                  <c:v>0.99999999999998901</c:v>
                </c:pt>
                <c:pt idx="2966">
                  <c:v>0.99999999999998901</c:v>
                </c:pt>
                <c:pt idx="2967">
                  <c:v>0.99999999999998901</c:v>
                </c:pt>
                <c:pt idx="2968">
                  <c:v>0.99999999999998901</c:v>
                </c:pt>
                <c:pt idx="2969">
                  <c:v>0.99999999999998901</c:v>
                </c:pt>
                <c:pt idx="2970">
                  <c:v>0.99999999999998901</c:v>
                </c:pt>
                <c:pt idx="2971">
                  <c:v>0.99999999999998901</c:v>
                </c:pt>
                <c:pt idx="2972">
                  <c:v>0.99999999999998901</c:v>
                </c:pt>
                <c:pt idx="2973">
                  <c:v>0.99999999999998901</c:v>
                </c:pt>
                <c:pt idx="2974">
                  <c:v>0.99999999999998901</c:v>
                </c:pt>
                <c:pt idx="2975">
                  <c:v>0.99999999999998901</c:v>
                </c:pt>
                <c:pt idx="2976">
                  <c:v>0.99999999999998901</c:v>
                </c:pt>
                <c:pt idx="2977">
                  <c:v>0.99999999999998901</c:v>
                </c:pt>
                <c:pt idx="2978">
                  <c:v>0.99999999999998901</c:v>
                </c:pt>
                <c:pt idx="2979">
                  <c:v>0.99999999999998901</c:v>
                </c:pt>
                <c:pt idx="2980">
                  <c:v>0.99999999999998901</c:v>
                </c:pt>
                <c:pt idx="2981">
                  <c:v>0.99999999999998901</c:v>
                </c:pt>
                <c:pt idx="2982">
                  <c:v>0.99999999999998901</c:v>
                </c:pt>
                <c:pt idx="2983">
                  <c:v>0.99999999999998901</c:v>
                </c:pt>
                <c:pt idx="2984">
                  <c:v>0.99999999999998901</c:v>
                </c:pt>
                <c:pt idx="2985">
                  <c:v>0.99999999999998901</c:v>
                </c:pt>
                <c:pt idx="2986">
                  <c:v>0.99999999999998901</c:v>
                </c:pt>
                <c:pt idx="2987">
                  <c:v>0.99999999999998901</c:v>
                </c:pt>
                <c:pt idx="2988">
                  <c:v>0.99999999999998901</c:v>
                </c:pt>
                <c:pt idx="2989">
                  <c:v>0.99999999999998901</c:v>
                </c:pt>
                <c:pt idx="2990">
                  <c:v>0.99999999999998901</c:v>
                </c:pt>
                <c:pt idx="2991">
                  <c:v>0.99999999999998901</c:v>
                </c:pt>
                <c:pt idx="2992">
                  <c:v>0.99999999999998901</c:v>
                </c:pt>
                <c:pt idx="2993">
                  <c:v>0.99999999999998901</c:v>
                </c:pt>
                <c:pt idx="2994">
                  <c:v>0.99999999999998901</c:v>
                </c:pt>
                <c:pt idx="2995">
                  <c:v>0.99999999999998901</c:v>
                </c:pt>
                <c:pt idx="2996">
                  <c:v>0.99999999999998901</c:v>
                </c:pt>
                <c:pt idx="2997">
                  <c:v>0.99999999999998901</c:v>
                </c:pt>
                <c:pt idx="2998">
                  <c:v>0.99999999999998901</c:v>
                </c:pt>
                <c:pt idx="2999">
                  <c:v>0.99999999999998901</c:v>
                </c:pt>
                <c:pt idx="3000">
                  <c:v>0.99999999999998901</c:v>
                </c:pt>
                <c:pt idx="3001">
                  <c:v>0.99999999999998901</c:v>
                </c:pt>
                <c:pt idx="3002">
                  <c:v>0.99999999999998901</c:v>
                </c:pt>
                <c:pt idx="3003">
                  <c:v>0.99999999999998901</c:v>
                </c:pt>
                <c:pt idx="3004">
                  <c:v>0.99999999999998901</c:v>
                </c:pt>
                <c:pt idx="3005">
                  <c:v>0.99999999999998901</c:v>
                </c:pt>
                <c:pt idx="3006">
                  <c:v>0.99999999999998901</c:v>
                </c:pt>
                <c:pt idx="3007">
                  <c:v>0.99999999999998901</c:v>
                </c:pt>
                <c:pt idx="3008">
                  <c:v>0.99999999999998901</c:v>
                </c:pt>
                <c:pt idx="3009">
                  <c:v>0.99999999999998901</c:v>
                </c:pt>
                <c:pt idx="3010">
                  <c:v>0.99999999999998901</c:v>
                </c:pt>
                <c:pt idx="3011">
                  <c:v>0.99999999999998901</c:v>
                </c:pt>
                <c:pt idx="3012">
                  <c:v>0.99999999999998901</c:v>
                </c:pt>
                <c:pt idx="3013">
                  <c:v>0.99999999999998901</c:v>
                </c:pt>
                <c:pt idx="3014">
                  <c:v>0.99999999999998901</c:v>
                </c:pt>
                <c:pt idx="3015">
                  <c:v>0.99999999999998901</c:v>
                </c:pt>
                <c:pt idx="3016">
                  <c:v>0.99999999999998901</c:v>
                </c:pt>
                <c:pt idx="3017">
                  <c:v>0.99999999999998901</c:v>
                </c:pt>
                <c:pt idx="3018">
                  <c:v>0.99999999999998901</c:v>
                </c:pt>
                <c:pt idx="3019">
                  <c:v>0.99999999999998901</c:v>
                </c:pt>
                <c:pt idx="3020">
                  <c:v>0.99999999999998901</c:v>
                </c:pt>
                <c:pt idx="3021">
                  <c:v>0.99999999999998901</c:v>
                </c:pt>
                <c:pt idx="3022">
                  <c:v>0.99999999999998901</c:v>
                </c:pt>
                <c:pt idx="3023">
                  <c:v>0.99999999999998901</c:v>
                </c:pt>
                <c:pt idx="3024">
                  <c:v>0.99999999999998901</c:v>
                </c:pt>
                <c:pt idx="3025">
                  <c:v>0.99999999999998901</c:v>
                </c:pt>
                <c:pt idx="3026">
                  <c:v>0.99999999999998901</c:v>
                </c:pt>
                <c:pt idx="3027">
                  <c:v>0.99999999999998901</c:v>
                </c:pt>
                <c:pt idx="3028">
                  <c:v>0.99999999999998901</c:v>
                </c:pt>
                <c:pt idx="3029">
                  <c:v>0.99999999999998901</c:v>
                </c:pt>
                <c:pt idx="3030">
                  <c:v>0.99999999999998901</c:v>
                </c:pt>
                <c:pt idx="3031">
                  <c:v>0.99999999999998901</c:v>
                </c:pt>
                <c:pt idx="3032">
                  <c:v>0.99999999999998901</c:v>
                </c:pt>
                <c:pt idx="3033">
                  <c:v>0.99999999999998901</c:v>
                </c:pt>
                <c:pt idx="3034">
                  <c:v>0.99999999999998901</c:v>
                </c:pt>
                <c:pt idx="3035">
                  <c:v>0.99999999999998901</c:v>
                </c:pt>
                <c:pt idx="3036">
                  <c:v>0.99999999999998901</c:v>
                </c:pt>
                <c:pt idx="3037">
                  <c:v>0.99999999999998901</c:v>
                </c:pt>
                <c:pt idx="3038">
                  <c:v>0.99999999999998901</c:v>
                </c:pt>
                <c:pt idx="3039">
                  <c:v>0.99999999999998901</c:v>
                </c:pt>
                <c:pt idx="3040">
                  <c:v>0.99999999999998901</c:v>
                </c:pt>
                <c:pt idx="3041">
                  <c:v>0.99999999999998901</c:v>
                </c:pt>
                <c:pt idx="3042">
                  <c:v>0.99999999999998901</c:v>
                </c:pt>
                <c:pt idx="3043">
                  <c:v>0.99999999999998901</c:v>
                </c:pt>
                <c:pt idx="3044">
                  <c:v>0.99999999999998901</c:v>
                </c:pt>
                <c:pt idx="3045">
                  <c:v>0.99999999999998901</c:v>
                </c:pt>
                <c:pt idx="3046">
                  <c:v>0.99999999999998901</c:v>
                </c:pt>
                <c:pt idx="3047">
                  <c:v>0.99999999999998901</c:v>
                </c:pt>
                <c:pt idx="3048">
                  <c:v>0.99999999999998901</c:v>
                </c:pt>
                <c:pt idx="3049">
                  <c:v>0.99999999999998901</c:v>
                </c:pt>
                <c:pt idx="3050">
                  <c:v>0.99999999999998901</c:v>
                </c:pt>
                <c:pt idx="3051">
                  <c:v>0.99999999999998901</c:v>
                </c:pt>
                <c:pt idx="3052">
                  <c:v>0.99999999999998901</c:v>
                </c:pt>
                <c:pt idx="3053">
                  <c:v>0.99999999999998901</c:v>
                </c:pt>
                <c:pt idx="3054">
                  <c:v>0.99999999999998901</c:v>
                </c:pt>
                <c:pt idx="3055">
                  <c:v>0.99999999999998901</c:v>
                </c:pt>
                <c:pt idx="3056">
                  <c:v>0.99999999999998901</c:v>
                </c:pt>
                <c:pt idx="3057">
                  <c:v>0.99999999999998901</c:v>
                </c:pt>
                <c:pt idx="3058">
                  <c:v>0.99999999999998901</c:v>
                </c:pt>
                <c:pt idx="3059">
                  <c:v>0.99999999999998901</c:v>
                </c:pt>
                <c:pt idx="3060">
                  <c:v>0.99999999999998901</c:v>
                </c:pt>
                <c:pt idx="3061">
                  <c:v>0.99999999999998901</c:v>
                </c:pt>
                <c:pt idx="3062">
                  <c:v>0.99999999999998901</c:v>
                </c:pt>
                <c:pt idx="3063">
                  <c:v>0.99999999999998901</c:v>
                </c:pt>
                <c:pt idx="3064">
                  <c:v>0.99999999999998901</c:v>
                </c:pt>
                <c:pt idx="3065">
                  <c:v>0.99999999999998901</c:v>
                </c:pt>
                <c:pt idx="3066">
                  <c:v>0.99999999999998901</c:v>
                </c:pt>
                <c:pt idx="3067">
                  <c:v>0.99999999999998901</c:v>
                </c:pt>
                <c:pt idx="3068">
                  <c:v>0.99999999999998901</c:v>
                </c:pt>
                <c:pt idx="3069">
                  <c:v>0.99999999999998901</c:v>
                </c:pt>
                <c:pt idx="3070">
                  <c:v>0.99999999999998901</c:v>
                </c:pt>
                <c:pt idx="3071">
                  <c:v>0.99999999999998901</c:v>
                </c:pt>
                <c:pt idx="3072">
                  <c:v>0.99999999999998901</c:v>
                </c:pt>
                <c:pt idx="3073">
                  <c:v>0.99999999999998901</c:v>
                </c:pt>
                <c:pt idx="3074">
                  <c:v>0.99999999999998901</c:v>
                </c:pt>
                <c:pt idx="3075">
                  <c:v>0.99999999999998901</c:v>
                </c:pt>
                <c:pt idx="3076">
                  <c:v>0.99999999999998901</c:v>
                </c:pt>
                <c:pt idx="3077">
                  <c:v>0.99999999999998901</c:v>
                </c:pt>
                <c:pt idx="3078">
                  <c:v>0.99999999999998901</c:v>
                </c:pt>
                <c:pt idx="3079">
                  <c:v>0.99999999999998901</c:v>
                </c:pt>
                <c:pt idx="3080">
                  <c:v>0.99999999999998901</c:v>
                </c:pt>
                <c:pt idx="3081">
                  <c:v>0.99999999999998901</c:v>
                </c:pt>
                <c:pt idx="3082">
                  <c:v>0.99999999999998901</c:v>
                </c:pt>
                <c:pt idx="3083">
                  <c:v>0.99999999999998901</c:v>
                </c:pt>
                <c:pt idx="3084">
                  <c:v>0.99999999999998901</c:v>
                </c:pt>
                <c:pt idx="3085">
                  <c:v>0.99999999999998901</c:v>
                </c:pt>
                <c:pt idx="3086">
                  <c:v>0.99999999999998901</c:v>
                </c:pt>
                <c:pt idx="3087">
                  <c:v>0.99999999999998901</c:v>
                </c:pt>
                <c:pt idx="3088">
                  <c:v>0.99999999999998901</c:v>
                </c:pt>
                <c:pt idx="3089">
                  <c:v>0.99999999999998901</c:v>
                </c:pt>
                <c:pt idx="3090">
                  <c:v>0.99999999999998901</c:v>
                </c:pt>
                <c:pt idx="3091">
                  <c:v>0.99999999999998901</c:v>
                </c:pt>
                <c:pt idx="3092">
                  <c:v>0.99999999999998901</c:v>
                </c:pt>
                <c:pt idx="3093">
                  <c:v>0.99999999999998901</c:v>
                </c:pt>
                <c:pt idx="3094">
                  <c:v>0.99999999999998901</c:v>
                </c:pt>
                <c:pt idx="3095">
                  <c:v>0.99999999999998901</c:v>
                </c:pt>
                <c:pt idx="3096">
                  <c:v>0.99999999999998901</c:v>
                </c:pt>
                <c:pt idx="3097">
                  <c:v>0.99999999999998901</c:v>
                </c:pt>
                <c:pt idx="3098">
                  <c:v>0.99999999999998901</c:v>
                </c:pt>
                <c:pt idx="3099">
                  <c:v>0.99999999999998901</c:v>
                </c:pt>
                <c:pt idx="3100">
                  <c:v>0.99999999999998901</c:v>
                </c:pt>
                <c:pt idx="3101">
                  <c:v>0.99999999999998901</c:v>
                </c:pt>
                <c:pt idx="3102">
                  <c:v>0.99999999999998901</c:v>
                </c:pt>
                <c:pt idx="3103">
                  <c:v>0.99999999999998901</c:v>
                </c:pt>
                <c:pt idx="3104">
                  <c:v>0.99999999999998901</c:v>
                </c:pt>
                <c:pt idx="3105">
                  <c:v>0.99999999999998901</c:v>
                </c:pt>
                <c:pt idx="3106">
                  <c:v>0.99999999999998901</c:v>
                </c:pt>
                <c:pt idx="3107">
                  <c:v>0.99999999999998901</c:v>
                </c:pt>
                <c:pt idx="3108">
                  <c:v>0.99999999999998901</c:v>
                </c:pt>
                <c:pt idx="3109">
                  <c:v>0.99999999999998901</c:v>
                </c:pt>
                <c:pt idx="3110">
                  <c:v>0.99999999999998901</c:v>
                </c:pt>
                <c:pt idx="3111">
                  <c:v>0.99999999999998901</c:v>
                </c:pt>
                <c:pt idx="3112">
                  <c:v>0.99999999999998901</c:v>
                </c:pt>
                <c:pt idx="3113">
                  <c:v>0.99999999999998901</c:v>
                </c:pt>
                <c:pt idx="3114">
                  <c:v>0.99999999999998901</c:v>
                </c:pt>
                <c:pt idx="3115">
                  <c:v>0.99999999999998901</c:v>
                </c:pt>
                <c:pt idx="3116">
                  <c:v>0.99999999999998901</c:v>
                </c:pt>
                <c:pt idx="3117">
                  <c:v>0.99999999999998901</c:v>
                </c:pt>
                <c:pt idx="3118">
                  <c:v>0.99999999999998901</c:v>
                </c:pt>
                <c:pt idx="3119">
                  <c:v>0.99999999999998901</c:v>
                </c:pt>
                <c:pt idx="3120">
                  <c:v>0.99999999999998901</c:v>
                </c:pt>
                <c:pt idx="3121">
                  <c:v>0.99999999999998901</c:v>
                </c:pt>
                <c:pt idx="3122">
                  <c:v>0.99999999999998901</c:v>
                </c:pt>
                <c:pt idx="3123">
                  <c:v>0.99999999999998901</c:v>
                </c:pt>
                <c:pt idx="3124">
                  <c:v>0.99999999999998901</c:v>
                </c:pt>
                <c:pt idx="3125">
                  <c:v>0.99999999999998901</c:v>
                </c:pt>
                <c:pt idx="3126">
                  <c:v>0.99999999999998901</c:v>
                </c:pt>
                <c:pt idx="3127">
                  <c:v>0.99999999999998901</c:v>
                </c:pt>
                <c:pt idx="3128">
                  <c:v>0.99999999999998901</c:v>
                </c:pt>
                <c:pt idx="3129">
                  <c:v>0.99999999999998901</c:v>
                </c:pt>
                <c:pt idx="3130">
                  <c:v>0.99999999999998901</c:v>
                </c:pt>
                <c:pt idx="3131">
                  <c:v>0.99999999999998901</c:v>
                </c:pt>
                <c:pt idx="3132">
                  <c:v>0.99999999999998901</c:v>
                </c:pt>
                <c:pt idx="3133">
                  <c:v>0.99999999999998901</c:v>
                </c:pt>
                <c:pt idx="3134">
                  <c:v>0.99999999999998901</c:v>
                </c:pt>
                <c:pt idx="3135">
                  <c:v>0.99999999999998901</c:v>
                </c:pt>
                <c:pt idx="3136">
                  <c:v>0.99999999999998901</c:v>
                </c:pt>
                <c:pt idx="3137">
                  <c:v>0.99999999999998901</c:v>
                </c:pt>
                <c:pt idx="3138">
                  <c:v>0.99999999999998901</c:v>
                </c:pt>
                <c:pt idx="3139">
                  <c:v>0.99999999999998901</c:v>
                </c:pt>
                <c:pt idx="3140">
                  <c:v>0.99999999999998901</c:v>
                </c:pt>
                <c:pt idx="3141">
                  <c:v>0.99999999999998901</c:v>
                </c:pt>
                <c:pt idx="3142">
                  <c:v>0.99999999999998901</c:v>
                </c:pt>
                <c:pt idx="3143">
                  <c:v>0.99999999999998901</c:v>
                </c:pt>
                <c:pt idx="3144">
                  <c:v>0.99999999999998901</c:v>
                </c:pt>
                <c:pt idx="3145">
                  <c:v>0.99999999999998901</c:v>
                </c:pt>
                <c:pt idx="3146">
                  <c:v>0.99999999999998901</c:v>
                </c:pt>
                <c:pt idx="3147">
                  <c:v>0.99999999999998901</c:v>
                </c:pt>
                <c:pt idx="3148">
                  <c:v>0.99999999999998901</c:v>
                </c:pt>
                <c:pt idx="3149">
                  <c:v>0.99999999999998901</c:v>
                </c:pt>
                <c:pt idx="3150">
                  <c:v>0.99999999999998901</c:v>
                </c:pt>
                <c:pt idx="3151">
                  <c:v>0.99999999999998901</c:v>
                </c:pt>
                <c:pt idx="3152">
                  <c:v>0.99999999999998901</c:v>
                </c:pt>
                <c:pt idx="3153">
                  <c:v>0.99999999999998901</c:v>
                </c:pt>
                <c:pt idx="3154">
                  <c:v>0.99999999999998901</c:v>
                </c:pt>
                <c:pt idx="3155">
                  <c:v>0.99999999999998901</c:v>
                </c:pt>
                <c:pt idx="3156">
                  <c:v>0.99999999999998901</c:v>
                </c:pt>
                <c:pt idx="3157">
                  <c:v>0.99999999999998901</c:v>
                </c:pt>
                <c:pt idx="3158">
                  <c:v>0.99999999999998901</c:v>
                </c:pt>
                <c:pt idx="3159">
                  <c:v>0.99999999999998901</c:v>
                </c:pt>
                <c:pt idx="3160">
                  <c:v>0.99999999999998901</c:v>
                </c:pt>
                <c:pt idx="3161">
                  <c:v>0.99999999999998901</c:v>
                </c:pt>
                <c:pt idx="3162">
                  <c:v>0.99999999999998901</c:v>
                </c:pt>
                <c:pt idx="3163">
                  <c:v>0.99999999999998901</c:v>
                </c:pt>
                <c:pt idx="3164">
                  <c:v>0.99999999999998901</c:v>
                </c:pt>
                <c:pt idx="3165">
                  <c:v>0.99999999999998901</c:v>
                </c:pt>
                <c:pt idx="3166">
                  <c:v>0.99999999999998901</c:v>
                </c:pt>
                <c:pt idx="3167">
                  <c:v>0.99999999999998901</c:v>
                </c:pt>
                <c:pt idx="3168">
                  <c:v>0.99999999999998901</c:v>
                </c:pt>
                <c:pt idx="3169">
                  <c:v>0.99999999999998901</c:v>
                </c:pt>
                <c:pt idx="3170">
                  <c:v>0.99999999999998901</c:v>
                </c:pt>
                <c:pt idx="3171">
                  <c:v>0.99999999999998901</c:v>
                </c:pt>
                <c:pt idx="3172">
                  <c:v>0.99999999999998901</c:v>
                </c:pt>
                <c:pt idx="3173">
                  <c:v>0.99999999999998901</c:v>
                </c:pt>
                <c:pt idx="3174">
                  <c:v>0.99999999999998901</c:v>
                </c:pt>
                <c:pt idx="3175">
                  <c:v>0.99999999999998901</c:v>
                </c:pt>
                <c:pt idx="3176">
                  <c:v>0.99999999999998901</c:v>
                </c:pt>
                <c:pt idx="3177">
                  <c:v>0.99999999999998901</c:v>
                </c:pt>
                <c:pt idx="3178">
                  <c:v>0.99999999999998901</c:v>
                </c:pt>
                <c:pt idx="3179">
                  <c:v>0.99999999999998901</c:v>
                </c:pt>
                <c:pt idx="3180">
                  <c:v>0.99999999999998901</c:v>
                </c:pt>
                <c:pt idx="3181">
                  <c:v>0.99999999999998901</c:v>
                </c:pt>
                <c:pt idx="3182">
                  <c:v>0.99999999999998901</c:v>
                </c:pt>
                <c:pt idx="3183">
                  <c:v>0.99999999999998901</c:v>
                </c:pt>
                <c:pt idx="3184">
                  <c:v>0.99999999999998901</c:v>
                </c:pt>
                <c:pt idx="3185">
                  <c:v>0.99999999999998901</c:v>
                </c:pt>
                <c:pt idx="3186">
                  <c:v>0.99999999999998901</c:v>
                </c:pt>
                <c:pt idx="3187">
                  <c:v>0.99999999999998901</c:v>
                </c:pt>
                <c:pt idx="3188">
                  <c:v>0.99999999999998901</c:v>
                </c:pt>
                <c:pt idx="3189">
                  <c:v>0.99999999999998901</c:v>
                </c:pt>
                <c:pt idx="3190">
                  <c:v>0.99999999999998901</c:v>
                </c:pt>
                <c:pt idx="3191">
                  <c:v>0.99999999999998901</c:v>
                </c:pt>
                <c:pt idx="3192">
                  <c:v>0.99999999999998901</c:v>
                </c:pt>
                <c:pt idx="3193">
                  <c:v>0.99999999999998901</c:v>
                </c:pt>
                <c:pt idx="3194">
                  <c:v>0.99999999999998901</c:v>
                </c:pt>
                <c:pt idx="3195">
                  <c:v>0.99999999999998901</c:v>
                </c:pt>
                <c:pt idx="3196">
                  <c:v>0.99999999999998901</c:v>
                </c:pt>
                <c:pt idx="3197">
                  <c:v>0.99999999999998901</c:v>
                </c:pt>
                <c:pt idx="3198">
                  <c:v>0.99999999999998901</c:v>
                </c:pt>
                <c:pt idx="3199">
                  <c:v>0.99999999999998901</c:v>
                </c:pt>
                <c:pt idx="3200">
                  <c:v>0.99999999999998901</c:v>
                </c:pt>
                <c:pt idx="3201">
                  <c:v>0.99999999999998901</c:v>
                </c:pt>
                <c:pt idx="3202">
                  <c:v>0.99999999999998901</c:v>
                </c:pt>
                <c:pt idx="3203">
                  <c:v>0.99999999999998901</c:v>
                </c:pt>
                <c:pt idx="3204">
                  <c:v>0.99999999999998901</c:v>
                </c:pt>
                <c:pt idx="3205">
                  <c:v>0.99999999999998901</c:v>
                </c:pt>
                <c:pt idx="3206">
                  <c:v>0.99999999999998901</c:v>
                </c:pt>
                <c:pt idx="3207">
                  <c:v>0.99999999999998901</c:v>
                </c:pt>
                <c:pt idx="3208">
                  <c:v>0.99999999999998901</c:v>
                </c:pt>
                <c:pt idx="3209">
                  <c:v>0.99999999999998901</c:v>
                </c:pt>
                <c:pt idx="3210">
                  <c:v>0.99999999999998901</c:v>
                </c:pt>
                <c:pt idx="3211">
                  <c:v>0.99999999999998901</c:v>
                </c:pt>
                <c:pt idx="3212">
                  <c:v>0.99999999999998901</c:v>
                </c:pt>
                <c:pt idx="3213">
                  <c:v>0.99999999999998901</c:v>
                </c:pt>
                <c:pt idx="3214">
                  <c:v>0.99999999999998901</c:v>
                </c:pt>
                <c:pt idx="3215">
                  <c:v>0.99999999999998901</c:v>
                </c:pt>
                <c:pt idx="3216">
                  <c:v>0.99999999999998901</c:v>
                </c:pt>
                <c:pt idx="3217">
                  <c:v>0.99999999999998901</c:v>
                </c:pt>
                <c:pt idx="3218">
                  <c:v>0.99999999999998901</c:v>
                </c:pt>
                <c:pt idx="3219">
                  <c:v>0.99999999999998901</c:v>
                </c:pt>
                <c:pt idx="3220">
                  <c:v>0.99999999999998901</c:v>
                </c:pt>
                <c:pt idx="3221">
                  <c:v>0.99999999999998901</c:v>
                </c:pt>
                <c:pt idx="3222">
                  <c:v>0.99999999999998901</c:v>
                </c:pt>
                <c:pt idx="3223">
                  <c:v>0.99999999999998901</c:v>
                </c:pt>
                <c:pt idx="3224">
                  <c:v>0.99999999999998901</c:v>
                </c:pt>
                <c:pt idx="3225">
                  <c:v>0.99999999999998901</c:v>
                </c:pt>
                <c:pt idx="3226">
                  <c:v>0.99999999999998901</c:v>
                </c:pt>
                <c:pt idx="3227">
                  <c:v>0.99999999999998901</c:v>
                </c:pt>
                <c:pt idx="3228">
                  <c:v>0.99999999999998901</c:v>
                </c:pt>
                <c:pt idx="3229">
                  <c:v>0.99999999999998901</c:v>
                </c:pt>
                <c:pt idx="3230">
                  <c:v>0.99999999999998901</c:v>
                </c:pt>
                <c:pt idx="3231">
                  <c:v>0.99999999999998901</c:v>
                </c:pt>
                <c:pt idx="3232">
                  <c:v>0.99999999999998901</c:v>
                </c:pt>
                <c:pt idx="3233">
                  <c:v>0.99999999999998901</c:v>
                </c:pt>
                <c:pt idx="3234">
                  <c:v>0.99999999999998901</c:v>
                </c:pt>
                <c:pt idx="3235">
                  <c:v>0.99999999999998901</c:v>
                </c:pt>
                <c:pt idx="3236">
                  <c:v>0.99999999999998901</c:v>
                </c:pt>
                <c:pt idx="3237">
                  <c:v>0.99999999999998901</c:v>
                </c:pt>
                <c:pt idx="3238">
                  <c:v>0.99999999999998901</c:v>
                </c:pt>
                <c:pt idx="3239">
                  <c:v>0.99999999999998901</c:v>
                </c:pt>
                <c:pt idx="3240">
                  <c:v>0.99999999999998901</c:v>
                </c:pt>
                <c:pt idx="3241">
                  <c:v>0.99999999999998901</c:v>
                </c:pt>
                <c:pt idx="3242">
                  <c:v>0.99999999999998901</c:v>
                </c:pt>
                <c:pt idx="3243">
                  <c:v>0.99999999999998901</c:v>
                </c:pt>
                <c:pt idx="3244">
                  <c:v>0.99999999999998901</c:v>
                </c:pt>
                <c:pt idx="3245">
                  <c:v>0.99999999999998901</c:v>
                </c:pt>
                <c:pt idx="3246">
                  <c:v>0.99999999999998901</c:v>
                </c:pt>
                <c:pt idx="3247">
                  <c:v>0.99999999999998901</c:v>
                </c:pt>
                <c:pt idx="3248">
                  <c:v>0.99999999999998901</c:v>
                </c:pt>
                <c:pt idx="3249">
                  <c:v>0.99999999999998901</c:v>
                </c:pt>
                <c:pt idx="3250">
                  <c:v>0.99999999999998901</c:v>
                </c:pt>
                <c:pt idx="3251">
                  <c:v>0.99999999999998901</c:v>
                </c:pt>
                <c:pt idx="3252">
                  <c:v>0.99999999999998901</c:v>
                </c:pt>
                <c:pt idx="3253">
                  <c:v>0.99999999999998901</c:v>
                </c:pt>
                <c:pt idx="3254">
                  <c:v>0.99999999999998901</c:v>
                </c:pt>
                <c:pt idx="3255">
                  <c:v>0.99999999999998901</c:v>
                </c:pt>
                <c:pt idx="3256">
                  <c:v>0.99999999999998901</c:v>
                </c:pt>
                <c:pt idx="3257">
                  <c:v>0.99999999999998901</c:v>
                </c:pt>
                <c:pt idx="3258">
                  <c:v>0.99999999999998901</c:v>
                </c:pt>
                <c:pt idx="3259">
                  <c:v>0.99999999999998901</c:v>
                </c:pt>
                <c:pt idx="3260">
                  <c:v>0.99999999999998901</c:v>
                </c:pt>
                <c:pt idx="3261">
                  <c:v>0.99999999999998901</c:v>
                </c:pt>
                <c:pt idx="3262">
                  <c:v>0.99999999999998901</c:v>
                </c:pt>
                <c:pt idx="3263">
                  <c:v>0.99999999999998901</c:v>
                </c:pt>
                <c:pt idx="3264">
                  <c:v>0.99999999999998901</c:v>
                </c:pt>
                <c:pt idx="3265">
                  <c:v>0.99999999999998901</c:v>
                </c:pt>
                <c:pt idx="3266">
                  <c:v>0.99999999999998901</c:v>
                </c:pt>
                <c:pt idx="3267">
                  <c:v>0.99999999999998901</c:v>
                </c:pt>
                <c:pt idx="3268">
                  <c:v>0.99999999999998901</c:v>
                </c:pt>
                <c:pt idx="3269">
                  <c:v>0.99999999999998901</c:v>
                </c:pt>
                <c:pt idx="3270">
                  <c:v>0.99999999999998901</c:v>
                </c:pt>
                <c:pt idx="3271">
                  <c:v>0.99999999999998901</c:v>
                </c:pt>
                <c:pt idx="3272">
                  <c:v>0.99999999999998901</c:v>
                </c:pt>
                <c:pt idx="3273">
                  <c:v>0.99999999999998901</c:v>
                </c:pt>
                <c:pt idx="3274">
                  <c:v>0.99999999999998901</c:v>
                </c:pt>
                <c:pt idx="3275">
                  <c:v>0.99999999999998901</c:v>
                </c:pt>
                <c:pt idx="3276">
                  <c:v>0.99999999999998901</c:v>
                </c:pt>
                <c:pt idx="3277">
                  <c:v>0.99999999999998901</c:v>
                </c:pt>
                <c:pt idx="3278">
                  <c:v>0.99999999999998901</c:v>
                </c:pt>
                <c:pt idx="3279">
                  <c:v>0.99999999999998901</c:v>
                </c:pt>
                <c:pt idx="3280">
                  <c:v>0.99999999999998901</c:v>
                </c:pt>
                <c:pt idx="3281">
                  <c:v>0.99999999999998901</c:v>
                </c:pt>
                <c:pt idx="3282">
                  <c:v>0.99999999999998901</c:v>
                </c:pt>
                <c:pt idx="3283">
                  <c:v>0.99999999999998901</c:v>
                </c:pt>
                <c:pt idx="3284">
                  <c:v>0.99999999999998901</c:v>
                </c:pt>
                <c:pt idx="3285">
                  <c:v>0.99999999999998901</c:v>
                </c:pt>
                <c:pt idx="3286">
                  <c:v>0.99999999999998901</c:v>
                </c:pt>
                <c:pt idx="3287">
                  <c:v>0.99999999999998901</c:v>
                </c:pt>
                <c:pt idx="3288">
                  <c:v>0.99999999999998901</c:v>
                </c:pt>
                <c:pt idx="3289">
                  <c:v>0.99999999999998901</c:v>
                </c:pt>
                <c:pt idx="3290">
                  <c:v>0.99999999999998901</c:v>
                </c:pt>
                <c:pt idx="3291">
                  <c:v>0.99999999999998901</c:v>
                </c:pt>
                <c:pt idx="3292">
                  <c:v>0.99999999999998901</c:v>
                </c:pt>
                <c:pt idx="3293">
                  <c:v>0.99999999999998901</c:v>
                </c:pt>
                <c:pt idx="3294">
                  <c:v>0.99999999999998901</c:v>
                </c:pt>
                <c:pt idx="3295">
                  <c:v>0.99999999999998901</c:v>
                </c:pt>
                <c:pt idx="3296">
                  <c:v>0.99999999999998901</c:v>
                </c:pt>
                <c:pt idx="3297">
                  <c:v>0.99999999999998901</c:v>
                </c:pt>
                <c:pt idx="3298">
                  <c:v>0.99999999999998901</c:v>
                </c:pt>
                <c:pt idx="3299">
                  <c:v>0.99999999999998901</c:v>
                </c:pt>
                <c:pt idx="3300">
                  <c:v>0.99999999999998901</c:v>
                </c:pt>
                <c:pt idx="3301">
                  <c:v>0.99999999999998901</c:v>
                </c:pt>
                <c:pt idx="3302">
                  <c:v>0.99999999999998901</c:v>
                </c:pt>
                <c:pt idx="3303">
                  <c:v>0.99999999999998901</c:v>
                </c:pt>
                <c:pt idx="3304">
                  <c:v>0.99999999999998901</c:v>
                </c:pt>
                <c:pt idx="3305">
                  <c:v>0.99999999999998901</c:v>
                </c:pt>
                <c:pt idx="3306">
                  <c:v>0.99999999999998901</c:v>
                </c:pt>
                <c:pt idx="3307">
                  <c:v>0.99999999999998901</c:v>
                </c:pt>
                <c:pt idx="3308">
                  <c:v>0.99999999999998901</c:v>
                </c:pt>
                <c:pt idx="3309">
                  <c:v>0.99999999999998901</c:v>
                </c:pt>
                <c:pt idx="3310">
                  <c:v>0.99999999999998901</c:v>
                </c:pt>
                <c:pt idx="3311">
                  <c:v>0.99999999999998901</c:v>
                </c:pt>
                <c:pt idx="3312">
                  <c:v>0.99999999999998901</c:v>
                </c:pt>
                <c:pt idx="3313">
                  <c:v>0.99999999999998901</c:v>
                </c:pt>
                <c:pt idx="3314">
                  <c:v>0.99999999999998901</c:v>
                </c:pt>
                <c:pt idx="3315">
                  <c:v>0.99999999999998901</c:v>
                </c:pt>
                <c:pt idx="3316">
                  <c:v>0.99999999999998901</c:v>
                </c:pt>
                <c:pt idx="3317">
                  <c:v>0.99999999999998901</c:v>
                </c:pt>
                <c:pt idx="3318">
                  <c:v>0.99999999999998901</c:v>
                </c:pt>
                <c:pt idx="3319">
                  <c:v>0.99999999999998901</c:v>
                </c:pt>
                <c:pt idx="3320">
                  <c:v>0.99999999999998901</c:v>
                </c:pt>
                <c:pt idx="3321">
                  <c:v>0.99999999999998901</c:v>
                </c:pt>
                <c:pt idx="3322">
                  <c:v>0.99999999999998901</c:v>
                </c:pt>
                <c:pt idx="3323">
                  <c:v>0.99999999999998901</c:v>
                </c:pt>
                <c:pt idx="3324">
                  <c:v>0.99999999999998901</c:v>
                </c:pt>
                <c:pt idx="3325">
                  <c:v>0.99999999999998901</c:v>
                </c:pt>
                <c:pt idx="3326">
                  <c:v>0.99999999999998901</c:v>
                </c:pt>
                <c:pt idx="3327">
                  <c:v>0.99999999999998901</c:v>
                </c:pt>
                <c:pt idx="3328">
                  <c:v>0.99999999999998901</c:v>
                </c:pt>
                <c:pt idx="3329">
                  <c:v>0.99999999999998901</c:v>
                </c:pt>
                <c:pt idx="3330">
                  <c:v>0.99999999999998901</c:v>
                </c:pt>
                <c:pt idx="3331">
                  <c:v>0.99999999999998901</c:v>
                </c:pt>
                <c:pt idx="3332">
                  <c:v>0.99999999999998901</c:v>
                </c:pt>
                <c:pt idx="3333">
                  <c:v>0.99999999999998901</c:v>
                </c:pt>
                <c:pt idx="3334">
                  <c:v>0.99999999999998901</c:v>
                </c:pt>
                <c:pt idx="3335">
                  <c:v>0.99999999999998901</c:v>
                </c:pt>
                <c:pt idx="3336">
                  <c:v>0.99999999999998901</c:v>
                </c:pt>
                <c:pt idx="3337">
                  <c:v>0.99999999999998901</c:v>
                </c:pt>
                <c:pt idx="3338">
                  <c:v>0.99999999999998901</c:v>
                </c:pt>
                <c:pt idx="3339">
                  <c:v>0.99999999999998901</c:v>
                </c:pt>
                <c:pt idx="3340">
                  <c:v>0.99999999999998901</c:v>
                </c:pt>
                <c:pt idx="3341">
                  <c:v>0.99999999999998901</c:v>
                </c:pt>
                <c:pt idx="3342">
                  <c:v>0.99999999999998901</c:v>
                </c:pt>
                <c:pt idx="3343">
                  <c:v>0.99999999999998901</c:v>
                </c:pt>
                <c:pt idx="3344">
                  <c:v>0.99999999999998901</c:v>
                </c:pt>
                <c:pt idx="3345">
                  <c:v>0.99999999999998901</c:v>
                </c:pt>
                <c:pt idx="3346">
                  <c:v>0.99999999999998901</c:v>
                </c:pt>
                <c:pt idx="3347">
                  <c:v>0.99999999999998901</c:v>
                </c:pt>
                <c:pt idx="3348">
                  <c:v>0.99999999999998901</c:v>
                </c:pt>
                <c:pt idx="3349">
                  <c:v>0.99999999999998901</c:v>
                </c:pt>
                <c:pt idx="3350">
                  <c:v>0.99999999999998901</c:v>
                </c:pt>
                <c:pt idx="3351">
                  <c:v>0.99999999999998901</c:v>
                </c:pt>
                <c:pt idx="3352">
                  <c:v>0.99999999999998901</c:v>
                </c:pt>
                <c:pt idx="3353">
                  <c:v>0.99999999999998901</c:v>
                </c:pt>
                <c:pt idx="3354">
                  <c:v>0.99999999999998901</c:v>
                </c:pt>
                <c:pt idx="3355">
                  <c:v>0.99999999999998901</c:v>
                </c:pt>
                <c:pt idx="3356">
                  <c:v>0.99999999999998901</c:v>
                </c:pt>
                <c:pt idx="3357">
                  <c:v>0.99999999999998901</c:v>
                </c:pt>
                <c:pt idx="3358">
                  <c:v>0.99999999999998901</c:v>
                </c:pt>
                <c:pt idx="3359">
                  <c:v>0.99999999999998901</c:v>
                </c:pt>
                <c:pt idx="3360">
                  <c:v>0.99999999999998901</c:v>
                </c:pt>
                <c:pt idx="3361">
                  <c:v>0.99999999999998901</c:v>
                </c:pt>
                <c:pt idx="3362">
                  <c:v>0.99999999999998901</c:v>
                </c:pt>
                <c:pt idx="3363">
                  <c:v>0.99999999999998901</c:v>
                </c:pt>
                <c:pt idx="3364">
                  <c:v>0.99999999999998901</c:v>
                </c:pt>
                <c:pt idx="3365">
                  <c:v>0.99999999999998901</c:v>
                </c:pt>
                <c:pt idx="3366">
                  <c:v>0.99999999999998901</c:v>
                </c:pt>
                <c:pt idx="3367">
                  <c:v>0.99999999999998901</c:v>
                </c:pt>
                <c:pt idx="3368">
                  <c:v>0.99999999999998901</c:v>
                </c:pt>
                <c:pt idx="3369">
                  <c:v>0.99999999999998901</c:v>
                </c:pt>
                <c:pt idx="3370">
                  <c:v>0.99999999999998901</c:v>
                </c:pt>
                <c:pt idx="3371">
                  <c:v>0.99999999999998901</c:v>
                </c:pt>
                <c:pt idx="3372">
                  <c:v>0.99999999999998901</c:v>
                </c:pt>
                <c:pt idx="3373">
                  <c:v>0.99999999999998901</c:v>
                </c:pt>
                <c:pt idx="3374">
                  <c:v>0.99999999999998901</c:v>
                </c:pt>
                <c:pt idx="3375">
                  <c:v>0.99999999999998901</c:v>
                </c:pt>
                <c:pt idx="3376">
                  <c:v>0.99999999999998901</c:v>
                </c:pt>
                <c:pt idx="3377">
                  <c:v>0.99999999999998901</c:v>
                </c:pt>
                <c:pt idx="3378">
                  <c:v>0.99999999999998901</c:v>
                </c:pt>
                <c:pt idx="3379">
                  <c:v>0.99999999999998901</c:v>
                </c:pt>
                <c:pt idx="3380">
                  <c:v>0.99999999999998901</c:v>
                </c:pt>
                <c:pt idx="3381">
                  <c:v>0.99999999999998901</c:v>
                </c:pt>
                <c:pt idx="3382">
                  <c:v>0.99999999999998901</c:v>
                </c:pt>
                <c:pt idx="3383">
                  <c:v>0.99999999999998901</c:v>
                </c:pt>
                <c:pt idx="3384">
                  <c:v>0.99999999999998901</c:v>
                </c:pt>
                <c:pt idx="3385">
                  <c:v>0.99999999999998901</c:v>
                </c:pt>
                <c:pt idx="3386">
                  <c:v>0.99999999999998901</c:v>
                </c:pt>
                <c:pt idx="3387">
                  <c:v>0.99999999999998901</c:v>
                </c:pt>
                <c:pt idx="3388">
                  <c:v>0.99999999999998901</c:v>
                </c:pt>
                <c:pt idx="3389">
                  <c:v>0.99999999999998901</c:v>
                </c:pt>
                <c:pt idx="3390">
                  <c:v>0.99999999999998901</c:v>
                </c:pt>
                <c:pt idx="3391">
                  <c:v>0.99999999999998901</c:v>
                </c:pt>
                <c:pt idx="3392">
                  <c:v>0.99999999999998901</c:v>
                </c:pt>
                <c:pt idx="3393">
                  <c:v>0.99999999999998901</c:v>
                </c:pt>
                <c:pt idx="3394">
                  <c:v>0.99999999999998901</c:v>
                </c:pt>
                <c:pt idx="3395">
                  <c:v>0.99999999999998901</c:v>
                </c:pt>
                <c:pt idx="3396">
                  <c:v>0.99999999999998901</c:v>
                </c:pt>
                <c:pt idx="3397">
                  <c:v>0.99999999999998901</c:v>
                </c:pt>
                <c:pt idx="3398">
                  <c:v>0.99999999999998901</c:v>
                </c:pt>
                <c:pt idx="3399">
                  <c:v>0.99999999999998901</c:v>
                </c:pt>
                <c:pt idx="3400">
                  <c:v>0.99999999999998901</c:v>
                </c:pt>
                <c:pt idx="3401">
                  <c:v>0.99999999999998901</c:v>
                </c:pt>
                <c:pt idx="3402">
                  <c:v>0.99999999999998901</c:v>
                </c:pt>
                <c:pt idx="3403">
                  <c:v>0.99999999999998901</c:v>
                </c:pt>
                <c:pt idx="3404">
                  <c:v>0.99999999999998901</c:v>
                </c:pt>
                <c:pt idx="3405">
                  <c:v>0.99999999999998901</c:v>
                </c:pt>
                <c:pt idx="3406">
                  <c:v>0.99999999999998901</c:v>
                </c:pt>
                <c:pt idx="3407">
                  <c:v>0.99999999999998901</c:v>
                </c:pt>
                <c:pt idx="3408">
                  <c:v>0.99999999999998901</c:v>
                </c:pt>
                <c:pt idx="3409">
                  <c:v>0.99999999999998901</c:v>
                </c:pt>
                <c:pt idx="3410">
                  <c:v>0.99999999999998901</c:v>
                </c:pt>
                <c:pt idx="3411">
                  <c:v>0.99999999999998901</c:v>
                </c:pt>
                <c:pt idx="3412">
                  <c:v>0.99999999999998901</c:v>
                </c:pt>
                <c:pt idx="3413">
                  <c:v>0.99999999999998901</c:v>
                </c:pt>
                <c:pt idx="3414">
                  <c:v>0.99999999999998901</c:v>
                </c:pt>
                <c:pt idx="3415">
                  <c:v>0.99999999999998901</c:v>
                </c:pt>
                <c:pt idx="3416">
                  <c:v>0.99999999999998901</c:v>
                </c:pt>
                <c:pt idx="3417">
                  <c:v>0.99999999999998901</c:v>
                </c:pt>
                <c:pt idx="3418">
                  <c:v>0.99999999999998901</c:v>
                </c:pt>
                <c:pt idx="3419">
                  <c:v>0.99999999999998901</c:v>
                </c:pt>
                <c:pt idx="3420">
                  <c:v>0.99999999999998901</c:v>
                </c:pt>
                <c:pt idx="3421">
                  <c:v>0.99999999999998901</c:v>
                </c:pt>
                <c:pt idx="3422">
                  <c:v>0.99999999999998901</c:v>
                </c:pt>
                <c:pt idx="3423">
                  <c:v>0.99999999999998901</c:v>
                </c:pt>
                <c:pt idx="3424">
                  <c:v>0.99999999999998901</c:v>
                </c:pt>
                <c:pt idx="3425">
                  <c:v>0.99999999999998901</c:v>
                </c:pt>
                <c:pt idx="3426">
                  <c:v>0.99999999999998901</c:v>
                </c:pt>
                <c:pt idx="3427">
                  <c:v>0.99999999999998901</c:v>
                </c:pt>
                <c:pt idx="3428">
                  <c:v>0.99999999999998901</c:v>
                </c:pt>
                <c:pt idx="3429">
                  <c:v>0.99999999999998901</c:v>
                </c:pt>
                <c:pt idx="3430">
                  <c:v>0.99999999999998901</c:v>
                </c:pt>
                <c:pt idx="3431">
                  <c:v>0.99999999999998901</c:v>
                </c:pt>
                <c:pt idx="3432">
                  <c:v>0.99999999999998901</c:v>
                </c:pt>
                <c:pt idx="3433">
                  <c:v>0.99999999999998901</c:v>
                </c:pt>
                <c:pt idx="3434">
                  <c:v>0.99999999999998901</c:v>
                </c:pt>
                <c:pt idx="3435">
                  <c:v>0.99999999999998901</c:v>
                </c:pt>
                <c:pt idx="3436">
                  <c:v>0.99999999999998901</c:v>
                </c:pt>
                <c:pt idx="3437">
                  <c:v>0.99999999999998901</c:v>
                </c:pt>
                <c:pt idx="3438">
                  <c:v>0.99999999999998901</c:v>
                </c:pt>
                <c:pt idx="3439">
                  <c:v>0.99999999999998901</c:v>
                </c:pt>
                <c:pt idx="3440">
                  <c:v>0.99999999999998901</c:v>
                </c:pt>
                <c:pt idx="3441">
                  <c:v>0.99999999999998901</c:v>
                </c:pt>
                <c:pt idx="3442">
                  <c:v>0.99999999999998901</c:v>
                </c:pt>
                <c:pt idx="3443">
                  <c:v>0.99999999999998901</c:v>
                </c:pt>
                <c:pt idx="3444">
                  <c:v>0.99999999999998901</c:v>
                </c:pt>
                <c:pt idx="3445">
                  <c:v>0.99999999999998901</c:v>
                </c:pt>
                <c:pt idx="3446">
                  <c:v>0.99999999999998901</c:v>
                </c:pt>
                <c:pt idx="3447">
                  <c:v>0.99999999999998901</c:v>
                </c:pt>
                <c:pt idx="3448">
                  <c:v>0.99999999999998901</c:v>
                </c:pt>
                <c:pt idx="3449">
                  <c:v>0.99999999999998901</c:v>
                </c:pt>
                <c:pt idx="3450">
                  <c:v>0.99999999999998901</c:v>
                </c:pt>
                <c:pt idx="3451">
                  <c:v>0.99999999999998901</c:v>
                </c:pt>
                <c:pt idx="3452">
                  <c:v>0.99999999999998901</c:v>
                </c:pt>
                <c:pt idx="3453">
                  <c:v>0.99999999999998901</c:v>
                </c:pt>
                <c:pt idx="3454">
                  <c:v>0.99999999999998901</c:v>
                </c:pt>
                <c:pt idx="3455">
                  <c:v>0.99999999999998901</c:v>
                </c:pt>
                <c:pt idx="3456">
                  <c:v>0.99999999999998901</c:v>
                </c:pt>
                <c:pt idx="3457">
                  <c:v>0.99999999999998901</c:v>
                </c:pt>
                <c:pt idx="3458">
                  <c:v>0.99999999999998901</c:v>
                </c:pt>
                <c:pt idx="3459">
                  <c:v>0.99999999999998901</c:v>
                </c:pt>
                <c:pt idx="3460">
                  <c:v>0.99999999999998901</c:v>
                </c:pt>
                <c:pt idx="3461">
                  <c:v>0.99999999999998901</c:v>
                </c:pt>
                <c:pt idx="3462">
                  <c:v>0.99999999999998901</c:v>
                </c:pt>
                <c:pt idx="3463">
                  <c:v>0.99999999999998901</c:v>
                </c:pt>
                <c:pt idx="3464">
                  <c:v>0.99999999999998901</c:v>
                </c:pt>
                <c:pt idx="3465">
                  <c:v>0.99999999999998901</c:v>
                </c:pt>
                <c:pt idx="3466">
                  <c:v>0.99999999999998901</c:v>
                </c:pt>
                <c:pt idx="3467">
                  <c:v>0.99999999999998901</c:v>
                </c:pt>
                <c:pt idx="3468">
                  <c:v>0.99999999999998901</c:v>
                </c:pt>
                <c:pt idx="3469">
                  <c:v>0.99999999999998901</c:v>
                </c:pt>
                <c:pt idx="3470">
                  <c:v>0.99999999999998901</c:v>
                </c:pt>
                <c:pt idx="3471">
                  <c:v>0.99999999999998901</c:v>
                </c:pt>
                <c:pt idx="3472">
                  <c:v>0.99999999999998901</c:v>
                </c:pt>
                <c:pt idx="3473">
                  <c:v>0.99999999999998901</c:v>
                </c:pt>
                <c:pt idx="3474">
                  <c:v>0.99999999999998901</c:v>
                </c:pt>
                <c:pt idx="3475">
                  <c:v>0.99999999999998901</c:v>
                </c:pt>
                <c:pt idx="3476">
                  <c:v>0.99999999999998901</c:v>
                </c:pt>
                <c:pt idx="3477">
                  <c:v>0.99999999999998901</c:v>
                </c:pt>
                <c:pt idx="3478">
                  <c:v>0.99999999999998901</c:v>
                </c:pt>
                <c:pt idx="3479">
                  <c:v>0.99999999999998901</c:v>
                </c:pt>
                <c:pt idx="3480">
                  <c:v>0.99999999999998901</c:v>
                </c:pt>
                <c:pt idx="3481">
                  <c:v>0.99999999999998901</c:v>
                </c:pt>
                <c:pt idx="3482">
                  <c:v>0.99999999999998901</c:v>
                </c:pt>
                <c:pt idx="3483">
                  <c:v>0.99999999999998901</c:v>
                </c:pt>
                <c:pt idx="3484">
                  <c:v>0.99999999999998901</c:v>
                </c:pt>
                <c:pt idx="3485">
                  <c:v>0.99999999999998901</c:v>
                </c:pt>
                <c:pt idx="3486">
                  <c:v>0.99999999999998901</c:v>
                </c:pt>
                <c:pt idx="3487">
                  <c:v>0.99999999999998901</c:v>
                </c:pt>
                <c:pt idx="3488">
                  <c:v>0.99999999999998901</c:v>
                </c:pt>
                <c:pt idx="3489">
                  <c:v>0.99999999999998901</c:v>
                </c:pt>
                <c:pt idx="3490">
                  <c:v>0.99999999999998901</c:v>
                </c:pt>
                <c:pt idx="3491">
                  <c:v>0.99999999999998901</c:v>
                </c:pt>
                <c:pt idx="3492">
                  <c:v>0.99999999999998901</c:v>
                </c:pt>
                <c:pt idx="3493">
                  <c:v>0.99999999999998901</c:v>
                </c:pt>
                <c:pt idx="3494">
                  <c:v>0.99999999999998901</c:v>
                </c:pt>
                <c:pt idx="3495">
                  <c:v>0.99999999999998901</c:v>
                </c:pt>
                <c:pt idx="3496">
                  <c:v>0.99999999999998901</c:v>
                </c:pt>
                <c:pt idx="3497">
                  <c:v>0.99999999999998901</c:v>
                </c:pt>
                <c:pt idx="3498">
                  <c:v>0.99999999999998901</c:v>
                </c:pt>
                <c:pt idx="3499">
                  <c:v>0.99999999999998901</c:v>
                </c:pt>
                <c:pt idx="3500">
                  <c:v>0.99999999999998901</c:v>
                </c:pt>
                <c:pt idx="3501">
                  <c:v>0.99999999999998901</c:v>
                </c:pt>
                <c:pt idx="3502">
                  <c:v>0.99999999999998901</c:v>
                </c:pt>
                <c:pt idx="3503">
                  <c:v>0.99999999999998901</c:v>
                </c:pt>
                <c:pt idx="3504">
                  <c:v>0.99999999999998901</c:v>
                </c:pt>
                <c:pt idx="3505">
                  <c:v>0.99999999999998901</c:v>
                </c:pt>
                <c:pt idx="3506">
                  <c:v>0.99999999999998901</c:v>
                </c:pt>
                <c:pt idx="3507">
                  <c:v>0.99999999999998901</c:v>
                </c:pt>
                <c:pt idx="3508">
                  <c:v>0.99999999999998901</c:v>
                </c:pt>
                <c:pt idx="3509">
                  <c:v>0.99999999999998901</c:v>
                </c:pt>
                <c:pt idx="3510">
                  <c:v>0.99999999999998901</c:v>
                </c:pt>
                <c:pt idx="3511">
                  <c:v>0.99999999999998901</c:v>
                </c:pt>
                <c:pt idx="3512">
                  <c:v>0.99999999999998901</c:v>
                </c:pt>
                <c:pt idx="3513">
                  <c:v>0.99999999999998901</c:v>
                </c:pt>
                <c:pt idx="3514">
                  <c:v>0.99999999999998901</c:v>
                </c:pt>
                <c:pt idx="3515">
                  <c:v>0.99999999999998901</c:v>
                </c:pt>
                <c:pt idx="3516">
                  <c:v>0.99999999999998901</c:v>
                </c:pt>
                <c:pt idx="3517">
                  <c:v>0.99999999999998901</c:v>
                </c:pt>
                <c:pt idx="3518">
                  <c:v>0.99999999999998901</c:v>
                </c:pt>
                <c:pt idx="3519">
                  <c:v>0.99999999999998901</c:v>
                </c:pt>
                <c:pt idx="3520">
                  <c:v>0.99999999999998901</c:v>
                </c:pt>
                <c:pt idx="3521">
                  <c:v>0.99999999999998901</c:v>
                </c:pt>
                <c:pt idx="3522">
                  <c:v>0.99999999999998901</c:v>
                </c:pt>
                <c:pt idx="3523">
                  <c:v>0.99999999999998901</c:v>
                </c:pt>
                <c:pt idx="3524">
                  <c:v>0.99999999999998901</c:v>
                </c:pt>
                <c:pt idx="3525">
                  <c:v>0.99999999999998901</c:v>
                </c:pt>
                <c:pt idx="3526">
                  <c:v>0.99999999999998901</c:v>
                </c:pt>
                <c:pt idx="3527">
                  <c:v>0.99999999999998901</c:v>
                </c:pt>
                <c:pt idx="3528">
                  <c:v>0.99999999999998901</c:v>
                </c:pt>
                <c:pt idx="3529">
                  <c:v>0.99999999999998901</c:v>
                </c:pt>
                <c:pt idx="3530">
                  <c:v>0.99999999999998901</c:v>
                </c:pt>
                <c:pt idx="3531">
                  <c:v>0.99999999999998901</c:v>
                </c:pt>
                <c:pt idx="3532">
                  <c:v>0.99999999999998901</c:v>
                </c:pt>
                <c:pt idx="3533">
                  <c:v>0.99999999999998901</c:v>
                </c:pt>
                <c:pt idx="3534">
                  <c:v>0.99999999999998901</c:v>
                </c:pt>
                <c:pt idx="3535">
                  <c:v>0.99999999999998901</c:v>
                </c:pt>
                <c:pt idx="3536">
                  <c:v>0.99999999999998901</c:v>
                </c:pt>
                <c:pt idx="3537">
                  <c:v>0.99999999999998901</c:v>
                </c:pt>
                <c:pt idx="3538">
                  <c:v>0.99999999999998901</c:v>
                </c:pt>
                <c:pt idx="3539">
                  <c:v>0.99999999999998901</c:v>
                </c:pt>
                <c:pt idx="3540">
                  <c:v>0.99999999999998901</c:v>
                </c:pt>
                <c:pt idx="3541">
                  <c:v>0.99999999999998901</c:v>
                </c:pt>
                <c:pt idx="3542">
                  <c:v>0.99999999999998901</c:v>
                </c:pt>
                <c:pt idx="3543">
                  <c:v>0.99999999999998901</c:v>
                </c:pt>
                <c:pt idx="3544">
                  <c:v>0.99999999999998901</c:v>
                </c:pt>
                <c:pt idx="3545">
                  <c:v>0.99999999999998901</c:v>
                </c:pt>
                <c:pt idx="3546">
                  <c:v>0.99999999999998901</c:v>
                </c:pt>
                <c:pt idx="3547">
                  <c:v>0.99999999999998901</c:v>
                </c:pt>
                <c:pt idx="3548">
                  <c:v>0.99999999999998901</c:v>
                </c:pt>
                <c:pt idx="3549">
                  <c:v>0.99999999999998901</c:v>
                </c:pt>
                <c:pt idx="3550">
                  <c:v>0.99999999999998901</c:v>
                </c:pt>
                <c:pt idx="3551">
                  <c:v>0.99999999999998901</c:v>
                </c:pt>
                <c:pt idx="3552">
                  <c:v>0.99999999999998901</c:v>
                </c:pt>
                <c:pt idx="3553">
                  <c:v>0.99999999999998901</c:v>
                </c:pt>
                <c:pt idx="3554">
                  <c:v>0.99999999999998901</c:v>
                </c:pt>
                <c:pt idx="3555">
                  <c:v>0.99999999999998901</c:v>
                </c:pt>
                <c:pt idx="3556">
                  <c:v>0.99999999999998901</c:v>
                </c:pt>
                <c:pt idx="3557">
                  <c:v>0.99999999999998901</c:v>
                </c:pt>
                <c:pt idx="3558">
                  <c:v>0.99999999999998901</c:v>
                </c:pt>
                <c:pt idx="3559">
                  <c:v>0.99999999999998901</c:v>
                </c:pt>
                <c:pt idx="3560">
                  <c:v>0.99999999999998901</c:v>
                </c:pt>
                <c:pt idx="3561">
                  <c:v>0.99999999999998901</c:v>
                </c:pt>
                <c:pt idx="3562">
                  <c:v>0.99999999999998901</c:v>
                </c:pt>
                <c:pt idx="3563">
                  <c:v>0.99999999999998901</c:v>
                </c:pt>
                <c:pt idx="3564">
                  <c:v>0.99999999999998901</c:v>
                </c:pt>
                <c:pt idx="3565">
                  <c:v>0.99999999999998901</c:v>
                </c:pt>
                <c:pt idx="3566">
                  <c:v>0.99999999999998901</c:v>
                </c:pt>
                <c:pt idx="3567">
                  <c:v>0.99999999999998901</c:v>
                </c:pt>
                <c:pt idx="3568">
                  <c:v>0.99999999999998901</c:v>
                </c:pt>
                <c:pt idx="3569">
                  <c:v>0.99999999999998901</c:v>
                </c:pt>
                <c:pt idx="3570">
                  <c:v>0.99999999999998901</c:v>
                </c:pt>
                <c:pt idx="3571">
                  <c:v>0.99999999999998901</c:v>
                </c:pt>
                <c:pt idx="3572">
                  <c:v>0.99999999999998901</c:v>
                </c:pt>
                <c:pt idx="3573">
                  <c:v>0.99999999999998901</c:v>
                </c:pt>
                <c:pt idx="3574">
                  <c:v>0.99999999999998901</c:v>
                </c:pt>
                <c:pt idx="3575">
                  <c:v>0.99999999999998901</c:v>
                </c:pt>
                <c:pt idx="3576">
                  <c:v>0.99999999999998901</c:v>
                </c:pt>
                <c:pt idx="3577">
                  <c:v>0.99999999999998901</c:v>
                </c:pt>
                <c:pt idx="3578">
                  <c:v>0.99999999999998901</c:v>
                </c:pt>
                <c:pt idx="3579">
                  <c:v>0.99999999999998901</c:v>
                </c:pt>
                <c:pt idx="3580">
                  <c:v>0.99999999999998901</c:v>
                </c:pt>
                <c:pt idx="3581">
                  <c:v>0.99999999999998901</c:v>
                </c:pt>
                <c:pt idx="3582">
                  <c:v>0.99999999999998901</c:v>
                </c:pt>
                <c:pt idx="3583">
                  <c:v>0.99999999999998901</c:v>
                </c:pt>
                <c:pt idx="3584">
                  <c:v>0.99999999999998901</c:v>
                </c:pt>
                <c:pt idx="3585">
                  <c:v>0.99999999999998901</c:v>
                </c:pt>
                <c:pt idx="3586">
                  <c:v>0.99999999999998901</c:v>
                </c:pt>
                <c:pt idx="3587">
                  <c:v>0.99999999999998901</c:v>
                </c:pt>
                <c:pt idx="3588">
                  <c:v>0.99999999999998901</c:v>
                </c:pt>
                <c:pt idx="3589">
                  <c:v>0.99999999999998901</c:v>
                </c:pt>
                <c:pt idx="3590">
                  <c:v>0.99999999999998901</c:v>
                </c:pt>
                <c:pt idx="3591">
                  <c:v>0.99999999999998901</c:v>
                </c:pt>
                <c:pt idx="3592">
                  <c:v>0.99999999999998901</c:v>
                </c:pt>
                <c:pt idx="3593">
                  <c:v>0.99999999999998901</c:v>
                </c:pt>
                <c:pt idx="3594">
                  <c:v>0.99999999999998901</c:v>
                </c:pt>
                <c:pt idx="3595">
                  <c:v>0.99999999999998901</c:v>
                </c:pt>
                <c:pt idx="3596">
                  <c:v>0.99999999999998901</c:v>
                </c:pt>
                <c:pt idx="3597">
                  <c:v>0.99999999999998901</c:v>
                </c:pt>
                <c:pt idx="3598">
                  <c:v>0.99999999999998901</c:v>
                </c:pt>
                <c:pt idx="3599">
                  <c:v>0.99999999999998901</c:v>
                </c:pt>
                <c:pt idx="3600">
                  <c:v>0.99999999999998901</c:v>
                </c:pt>
                <c:pt idx="3601">
                  <c:v>0.99999999999998901</c:v>
                </c:pt>
                <c:pt idx="3602">
                  <c:v>0.99999999999998901</c:v>
                </c:pt>
                <c:pt idx="3603">
                  <c:v>0.99999999999998901</c:v>
                </c:pt>
                <c:pt idx="3604">
                  <c:v>0.99999999999998901</c:v>
                </c:pt>
                <c:pt idx="3605">
                  <c:v>0.99999999999998901</c:v>
                </c:pt>
                <c:pt idx="3606">
                  <c:v>0.99999999999998901</c:v>
                </c:pt>
                <c:pt idx="3607">
                  <c:v>0.99999999999998901</c:v>
                </c:pt>
                <c:pt idx="3608">
                  <c:v>0.99999999999998901</c:v>
                </c:pt>
                <c:pt idx="3609">
                  <c:v>0.99999999999998901</c:v>
                </c:pt>
                <c:pt idx="3610">
                  <c:v>0.99999999999998901</c:v>
                </c:pt>
                <c:pt idx="3611">
                  <c:v>0.99999999999998901</c:v>
                </c:pt>
                <c:pt idx="3612">
                  <c:v>0.99999999999998901</c:v>
                </c:pt>
                <c:pt idx="3613">
                  <c:v>0.99999999999998901</c:v>
                </c:pt>
                <c:pt idx="3614">
                  <c:v>0.99999999999998901</c:v>
                </c:pt>
                <c:pt idx="3615">
                  <c:v>0.99999999999998901</c:v>
                </c:pt>
                <c:pt idx="3616">
                  <c:v>0.99999999999998901</c:v>
                </c:pt>
                <c:pt idx="3617">
                  <c:v>0.99999999999998901</c:v>
                </c:pt>
                <c:pt idx="3618">
                  <c:v>0.99999999999998901</c:v>
                </c:pt>
                <c:pt idx="3619">
                  <c:v>0.99999999999998901</c:v>
                </c:pt>
                <c:pt idx="3620">
                  <c:v>0.99999999999998901</c:v>
                </c:pt>
                <c:pt idx="3621">
                  <c:v>0.99999999999998901</c:v>
                </c:pt>
                <c:pt idx="3622">
                  <c:v>0.99999999999998901</c:v>
                </c:pt>
                <c:pt idx="3623">
                  <c:v>0.99999999999998901</c:v>
                </c:pt>
                <c:pt idx="3624">
                  <c:v>0.99999999999998901</c:v>
                </c:pt>
                <c:pt idx="3625">
                  <c:v>0.99999999999998901</c:v>
                </c:pt>
                <c:pt idx="3626">
                  <c:v>0.99999999999998901</c:v>
                </c:pt>
                <c:pt idx="3627">
                  <c:v>0.99999999999998901</c:v>
                </c:pt>
                <c:pt idx="3628">
                  <c:v>0.99999999999998901</c:v>
                </c:pt>
                <c:pt idx="3629">
                  <c:v>0.99999999999998901</c:v>
                </c:pt>
                <c:pt idx="3630">
                  <c:v>0.99999999999998901</c:v>
                </c:pt>
                <c:pt idx="3631">
                  <c:v>0.99999999999998901</c:v>
                </c:pt>
                <c:pt idx="3632">
                  <c:v>0.99999999999998901</c:v>
                </c:pt>
                <c:pt idx="3633">
                  <c:v>0.99999999999998901</c:v>
                </c:pt>
                <c:pt idx="3634">
                  <c:v>0.99999999999998901</c:v>
                </c:pt>
                <c:pt idx="3635">
                  <c:v>0.99999999999998901</c:v>
                </c:pt>
                <c:pt idx="3636">
                  <c:v>0.99999999999998901</c:v>
                </c:pt>
                <c:pt idx="3637">
                  <c:v>0.99999999999998901</c:v>
                </c:pt>
                <c:pt idx="3638">
                  <c:v>0.99999999999998901</c:v>
                </c:pt>
                <c:pt idx="3639">
                  <c:v>0.99999999999998901</c:v>
                </c:pt>
                <c:pt idx="3640">
                  <c:v>0.99999999999998901</c:v>
                </c:pt>
                <c:pt idx="3641">
                  <c:v>0.99999999999998901</c:v>
                </c:pt>
                <c:pt idx="3642">
                  <c:v>0.99999999999998901</c:v>
                </c:pt>
                <c:pt idx="3643">
                  <c:v>0.99999999999998901</c:v>
                </c:pt>
                <c:pt idx="3644">
                  <c:v>0.99999999999998901</c:v>
                </c:pt>
                <c:pt idx="3645">
                  <c:v>0.99999999999998901</c:v>
                </c:pt>
                <c:pt idx="3646">
                  <c:v>0.99999999999998901</c:v>
                </c:pt>
                <c:pt idx="3647">
                  <c:v>0.99999999999998901</c:v>
                </c:pt>
                <c:pt idx="3648">
                  <c:v>0.99999999999998901</c:v>
                </c:pt>
                <c:pt idx="3649">
                  <c:v>0.99999999999998901</c:v>
                </c:pt>
                <c:pt idx="3650">
                  <c:v>0.99999999999998901</c:v>
                </c:pt>
                <c:pt idx="3651">
                  <c:v>0.99999999999998901</c:v>
                </c:pt>
                <c:pt idx="3652">
                  <c:v>0.99999999999998901</c:v>
                </c:pt>
                <c:pt idx="3653">
                  <c:v>0.99999999999998901</c:v>
                </c:pt>
                <c:pt idx="3654">
                  <c:v>0.99999999999998901</c:v>
                </c:pt>
                <c:pt idx="3655">
                  <c:v>0.99999999999998901</c:v>
                </c:pt>
                <c:pt idx="3656">
                  <c:v>0.99999999999998901</c:v>
                </c:pt>
                <c:pt idx="3657">
                  <c:v>0.99999999999998901</c:v>
                </c:pt>
                <c:pt idx="3658">
                  <c:v>0.99999999999998901</c:v>
                </c:pt>
                <c:pt idx="3659">
                  <c:v>0.99999999999998901</c:v>
                </c:pt>
                <c:pt idx="3660">
                  <c:v>0.99999999999998901</c:v>
                </c:pt>
                <c:pt idx="3661">
                  <c:v>0.99999999999998901</c:v>
                </c:pt>
                <c:pt idx="3662">
                  <c:v>0.99999999999998901</c:v>
                </c:pt>
                <c:pt idx="3663">
                  <c:v>0.99999999999998901</c:v>
                </c:pt>
                <c:pt idx="3664">
                  <c:v>0.99999999999998901</c:v>
                </c:pt>
                <c:pt idx="3665">
                  <c:v>0.99999999999998901</c:v>
                </c:pt>
                <c:pt idx="3666">
                  <c:v>0.99999999999998901</c:v>
                </c:pt>
                <c:pt idx="3667">
                  <c:v>0.99999999999998901</c:v>
                </c:pt>
                <c:pt idx="3668">
                  <c:v>0.99999999999998901</c:v>
                </c:pt>
                <c:pt idx="3669">
                  <c:v>0.99999999999998901</c:v>
                </c:pt>
                <c:pt idx="3670">
                  <c:v>0.99999999999998901</c:v>
                </c:pt>
                <c:pt idx="3671">
                  <c:v>0.99999999999998901</c:v>
                </c:pt>
                <c:pt idx="3672">
                  <c:v>0.99999999999998901</c:v>
                </c:pt>
                <c:pt idx="3673">
                  <c:v>0.99999999999998901</c:v>
                </c:pt>
                <c:pt idx="3674">
                  <c:v>0.99999999999998901</c:v>
                </c:pt>
                <c:pt idx="3675">
                  <c:v>0.99999999999998901</c:v>
                </c:pt>
                <c:pt idx="3676">
                  <c:v>0.99999999999998901</c:v>
                </c:pt>
                <c:pt idx="3677">
                  <c:v>0.99999999999998901</c:v>
                </c:pt>
                <c:pt idx="3678">
                  <c:v>0.99999999999998901</c:v>
                </c:pt>
                <c:pt idx="3679">
                  <c:v>0.99999999999998901</c:v>
                </c:pt>
                <c:pt idx="3680">
                  <c:v>0.99999999999998901</c:v>
                </c:pt>
                <c:pt idx="3681">
                  <c:v>0.99999999999998901</c:v>
                </c:pt>
                <c:pt idx="3682">
                  <c:v>0.99999999999998901</c:v>
                </c:pt>
                <c:pt idx="3683">
                  <c:v>0.99999999999998901</c:v>
                </c:pt>
                <c:pt idx="3684">
                  <c:v>0.99999999999998901</c:v>
                </c:pt>
                <c:pt idx="3685">
                  <c:v>0.99999999999998901</c:v>
                </c:pt>
                <c:pt idx="3686">
                  <c:v>0.99999999999998901</c:v>
                </c:pt>
                <c:pt idx="3687">
                  <c:v>0.99999999999998901</c:v>
                </c:pt>
                <c:pt idx="3688">
                  <c:v>0.99999999999998901</c:v>
                </c:pt>
                <c:pt idx="3689">
                  <c:v>0.99999999999998901</c:v>
                </c:pt>
                <c:pt idx="3690">
                  <c:v>0.99999999999998901</c:v>
                </c:pt>
                <c:pt idx="3691">
                  <c:v>0.99999999999998901</c:v>
                </c:pt>
                <c:pt idx="3692">
                  <c:v>0.99999999999998901</c:v>
                </c:pt>
                <c:pt idx="3693">
                  <c:v>0.99999999999998901</c:v>
                </c:pt>
                <c:pt idx="3694">
                  <c:v>0.99999999999998901</c:v>
                </c:pt>
                <c:pt idx="3695">
                  <c:v>0.99999999999998901</c:v>
                </c:pt>
                <c:pt idx="3696">
                  <c:v>0.99999999999998901</c:v>
                </c:pt>
                <c:pt idx="3697">
                  <c:v>0.99999999999998901</c:v>
                </c:pt>
                <c:pt idx="3698">
                  <c:v>0.99999999999998901</c:v>
                </c:pt>
                <c:pt idx="3699">
                  <c:v>0.99999999999998901</c:v>
                </c:pt>
                <c:pt idx="3700">
                  <c:v>0.99999999999998901</c:v>
                </c:pt>
                <c:pt idx="3701">
                  <c:v>0.99999999999998901</c:v>
                </c:pt>
                <c:pt idx="3702">
                  <c:v>0.99999999999998901</c:v>
                </c:pt>
                <c:pt idx="3703">
                  <c:v>0.99999999999998901</c:v>
                </c:pt>
                <c:pt idx="3704">
                  <c:v>0.99999999999998901</c:v>
                </c:pt>
                <c:pt idx="3705">
                  <c:v>0.99999999999998901</c:v>
                </c:pt>
                <c:pt idx="3706">
                  <c:v>0.99999999999998901</c:v>
                </c:pt>
                <c:pt idx="3707">
                  <c:v>0.99999999999998901</c:v>
                </c:pt>
                <c:pt idx="3708">
                  <c:v>0.99999999999998901</c:v>
                </c:pt>
                <c:pt idx="3709">
                  <c:v>0.99999999999998901</c:v>
                </c:pt>
                <c:pt idx="3710">
                  <c:v>0.99999999999998901</c:v>
                </c:pt>
                <c:pt idx="3711">
                  <c:v>0.99999999999998901</c:v>
                </c:pt>
                <c:pt idx="3712">
                  <c:v>0.99999999999998901</c:v>
                </c:pt>
                <c:pt idx="3713">
                  <c:v>0.99999999999998901</c:v>
                </c:pt>
                <c:pt idx="3714">
                  <c:v>0.99999999999998901</c:v>
                </c:pt>
                <c:pt idx="3715">
                  <c:v>0.99999999999998901</c:v>
                </c:pt>
                <c:pt idx="3716">
                  <c:v>0.99999999999998901</c:v>
                </c:pt>
                <c:pt idx="3717">
                  <c:v>0.99999999999998901</c:v>
                </c:pt>
                <c:pt idx="3718">
                  <c:v>0.99999999999998901</c:v>
                </c:pt>
                <c:pt idx="3719">
                  <c:v>0.99999999999998901</c:v>
                </c:pt>
                <c:pt idx="3720">
                  <c:v>0.99999999999998901</c:v>
                </c:pt>
                <c:pt idx="3721">
                  <c:v>0.99999999999998901</c:v>
                </c:pt>
                <c:pt idx="3722">
                  <c:v>0.99999999999998901</c:v>
                </c:pt>
                <c:pt idx="3723">
                  <c:v>0.99999999999998901</c:v>
                </c:pt>
                <c:pt idx="3724">
                  <c:v>0.99999999999998901</c:v>
                </c:pt>
                <c:pt idx="3725">
                  <c:v>0.99999999999998901</c:v>
                </c:pt>
                <c:pt idx="3726">
                  <c:v>0.99999999999998901</c:v>
                </c:pt>
                <c:pt idx="3727">
                  <c:v>0.99999999999998901</c:v>
                </c:pt>
                <c:pt idx="3728">
                  <c:v>0.99999999999998901</c:v>
                </c:pt>
                <c:pt idx="3729">
                  <c:v>0.99999999999998901</c:v>
                </c:pt>
                <c:pt idx="3730">
                  <c:v>0.99999999999998901</c:v>
                </c:pt>
                <c:pt idx="3731">
                  <c:v>0.99999999999998901</c:v>
                </c:pt>
                <c:pt idx="3732">
                  <c:v>0.99999999999998901</c:v>
                </c:pt>
                <c:pt idx="3733">
                  <c:v>0.99999999999998901</c:v>
                </c:pt>
                <c:pt idx="3734">
                  <c:v>0.99999999999998901</c:v>
                </c:pt>
                <c:pt idx="3735">
                  <c:v>0.99999999999998901</c:v>
                </c:pt>
                <c:pt idx="3736">
                  <c:v>0.99999999999998901</c:v>
                </c:pt>
                <c:pt idx="3737">
                  <c:v>0.99999999999998901</c:v>
                </c:pt>
                <c:pt idx="3738">
                  <c:v>0.99999999999998901</c:v>
                </c:pt>
                <c:pt idx="3739">
                  <c:v>0.99999999999998901</c:v>
                </c:pt>
                <c:pt idx="3740">
                  <c:v>0.99999999999998901</c:v>
                </c:pt>
                <c:pt idx="3741">
                  <c:v>0.99999999999998901</c:v>
                </c:pt>
                <c:pt idx="3742">
                  <c:v>0.99999999999998901</c:v>
                </c:pt>
                <c:pt idx="3743">
                  <c:v>0.99999999999998901</c:v>
                </c:pt>
                <c:pt idx="3744">
                  <c:v>0.99999999999998901</c:v>
                </c:pt>
                <c:pt idx="3745">
                  <c:v>0.99999999999998901</c:v>
                </c:pt>
                <c:pt idx="3746">
                  <c:v>0.99999999999998901</c:v>
                </c:pt>
                <c:pt idx="3747">
                  <c:v>0.99999999999998901</c:v>
                </c:pt>
                <c:pt idx="3748">
                  <c:v>0.99999999999998901</c:v>
                </c:pt>
                <c:pt idx="3749">
                  <c:v>0.99999999999998901</c:v>
                </c:pt>
                <c:pt idx="3750">
                  <c:v>0.99999999999998901</c:v>
                </c:pt>
                <c:pt idx="3751">
                  <c:v>0.99999999999998901</c:v>
                </c:pt>
                <c:pt idx="3752">
                  <c:v>0.99999999999998901</c:v>
                </c:pt>
                <c:pt idx="3753">
                  <c:v>0.99999999999998901</c:v>
                </c:pt>
                <c:pt idx="3754">
                  <c:v>0.99999999999998901</c:v>
                </c:pt>
                <c:pt idx="3755">
                  <c:v>0.99999999999998901</c:v>
                </c:pt>
                <c:pt idx="3756">
                  <c:v>0.99999999999998901</c:v>
                </c:pt>
                <c:pt idx="3757">
                  <c:v>0.99999999999998901</c:v>
                </c:pt>
                <c:pt idx="3758">
                  <c:v>0.99999999999998901</c:v>
                </c:pt>
                <c:pt idx="3759">
                  <c:v>0.99999999999998901</c:v>
                </c:pt>
                <c:pt idx="3760">
                  <c:v>0.99999999999998901</c:v>
                </c:pt>
                <c:pt idx="3761">
                  <c:v>0.99999999999998901</c:v>
                </c:pt>
                <c:pt idx="3762">
                  <c:v>0.99999999999998901</c:v>
                </c:pt>
                <c:pt idx="3763">
                  <c:v>0.99999999999998901</c:v>
                </c:pt>
                <c:pt idx="3764">
                  <c:v>0.99999999999998901</c:v>
                </c:pt>
                <c:pt idx="3765">
                  <c:v>0.99999999999998901</c:v>
                </c:pt>
                <c:pt idx="3766">
                  <c:v>0.99999999999998901</c:v>
                </c:pt>
                <c:pt idx="3767">
                  <c:v>0.99999999999998901</c:v>
                </c:pt>
                <c:pt idx="3768">
                  <c:v>0.99999999999998901</c:v>
                </c:pt>
                <c:pt idx="3769">
                  <c:v>0.99999999999998901</c:v>
                </c:pt>
                <c:pt idx="3770">
                  <c:v>0.99999999999998901</c:v>
                </c:pt>
                <c:pt idx="3771">
                  <c:v>0.99999999999998901</c:v>
                </c:pt>
                <c:pt idx="3772">
                  <c:v>0.99999999999998901</c:v>
                </c:pt>
                <c:pt idx="3773">
                  <c:v>0.99999999999998901</c:v>
                </c:pt>
                <c:pt idx="3774">
                  <c:v>0.99999999999998901</c:v>
                </c:pt>
                <c:pt idx="3775">
                  <c:v>0.99999999999998901</c:v>
                </c:pt>
                <c:pt idx="3776">
                  <c:v>0.99999999999998901</c:v>
                </c:pt>
                <c:pt idx="3777">
                  <c:v>0.99999999999998901</c:v>
                </c:pt>
                <c:pt idx="3778">
                  <c:v>0.99999999999998901</c:v>
                </c:pt>
                <c:pt idx="3779">
                  <c:v>0.99999999999998901</c:v>
                </c:pt>
                <c:pt idx="3780">
                  <c:v>0.99999999999998901</c:v>
                </c:pt>
                <c:pt idx="3781">
                  <c:v>0.99999999999998901</c:v>
                </c:pt>
                <c:pt idx="3782">
                  <c:v>0.99999999999998901</c:v>
                </c:pt>
                <c:pt idx="3783">
                  <c:v>0.99999999999998901</c:v>
                </c:pt>
                <c:pt idx="3784">
                  <c:v>0.99999999999998901</c:v>
                </c:pt>
                <c:pt idx="3785">
                  <c:v>0.99999999999998901</c:v>
                </c:pt>
                <c:pt idx="3786">
                  <c:v>0.99999999999998901</c:v>
                </c:pt>
                <c:pt idx="3787">
                  <c:v>0.99999999999998901</c:v>
                </c:pt>
                <c:pt idx="3788">
                  <c:v>0.99999999999998901</c:v>
                </c:pt>
                <c:pt idx="3789">
                  <c:v>0.99999999999998901</c:v>
                </c:pt>
                <c:pt idx="3790">
                  <c:v>0.99999999999998901</c:v>
                </c:pt>
                <c:pt idx="3791">
                  <c:v>0.99999999999998901</c:v>
                </c:pt>
                <c:pt idx="3792">
                  <c:v>0.99999999999998901</c:v>
                </c:pt>
                <c:pt idx="3793">
                  <c:v>0.99999999999998901</c:v>
                </c:pt>
                <c:pt idx="3794">
                  <c:v>0.99999999999998901</c:v>
                </c:pt>
                <c:pt idx="3795">
                  <c:v>0.99999999999998901</c:v>
                </c:pt>
                <c:pt idx="3796">
                  <c:v>0.99999999999998901</c:v>
                </c:pt>
                <c:pt idx="3797">
                  <c:v>0.99999999999998901</c:v>
                </c:pt>
                <c:pt idx="3798">
                  <c:v>0.99999999999998901</c:v>
                </c:pt>
                <c:pt idx="3799">
                  <c:v>0.99999999999998901</c:v>
                </c:pt>
                <c:pt idx="3800">
                  <c:v>0.99999999999998901</c:v>
                </c:pt>
                <c:pt idx="3801">
                  <c:v>0.99999999999998901</c:v>
                </c:pt>
                <c:pt idx="3802">
                  <c:v>0.99999999999998901</c:v>
                </c:pt>
                <c:pt idx="3803">
                  <c:v>0.99999999999998901</c:v>
                </c:pt>
                <c:pt idx="3804">
                  <c:v>0.99999999999998901</c:v>
                </c:pt>
                <c:pt idx="3805">
                  <c:v>0.99999999999998901</c:v>
                </c:pt>
                <c:pt idx="3806">
                  <c:v>0.99999999999998901</c:v>
                </c:pt>
                <c:pt idx="3807">
                  <c:v>0.99999999999998901</c:v>
                </c:pt>
                <c:pt idx="3808">
                  <c:v>0.99999999999998901</c:v>
                </c:pt>
                <c:pt idx="3809">
                  <c:v>0.99999999999998901</c:v>
                </c:pt>
                <c:pt idx="3810">
                  <c:v>0.99999999999998901</c:v>
                </c:pt>
                <c:pt idx="3811">
                  <c:v>0.99999999999998901</c:v>
                </c:pt>
                <c:pt idx="3812">
                  <c:v>0.99999999999998901</c:v>
                </c:pt>
                <c:pt idx="3813">
                  <c:v>0.99999999999998901</c:v>
                </c:pt>
                <c:pt idx="3814">
                  <c:v>0.99999999999998901</c:v>
                </c:pt>
                <c:pt idx="3815">
                  <c:v>0.99999999999998901</c:v>
                </c:pt>
                <c:pt idx="3816">
                  <c:v>0.99999999999998901</c:v>
                </c:pt>
                <c:pt idx="3817">
                  <c:v>0.99999999999998901</c:v>
                </c:pt>
                <c:pt idx="3818">
                  <c:v>0.99999999999998901</c:v>
                </c:pt>
                <c:pt idx="3819">
                  <c:v>0.99999999999998901</c:v>
                </c:pt>
                <c:pt idx="3820">
                  <c:v>0.99999999999998901</c:v>
                </c:pt>
                <c:pt idx="3821">
                  <c:v>0.99999999999998901</c:v>
                </c:pt>
                <c:pt idx="3822">
                  <c:v>0.99999999999998901</c:v>
                </c:pt>
                <c:pt idx="3823">
                  <c:v>0.99999999999998901</c:v>
                </c:pt>
                <c:pt idx="3824">
                  <c:v>0.99999999999998901</c:v>
                </c:pt>
                <c:pt idx="3825">
                  <c:v>0.99999999999998901</c:v>
                </c:pt>
                <c:pt idx="3826">
                  <c:v>0.99999999999998901</c:v>
                </c:pt>
                <c:pt idx="3827">
                  <c:v>0.99999999999998901</c:v>
                </c:pt>
                <c:pt idx="3828">
                  <c:v>0.99999999999998901</c:v>
                </c:pt>
                <c:pt idx="3829">
                  <c:v>0.99999999999998901</c:v>
                </c:pt>
                <c:pt idx="3830">
                  <c:v>0.99999999999998901</c:v>
                </c:pt>
                <c:pt idx="3831">
                  <c:v>0.99999999999998901</c:v>
                </c:pt>
                <c:pt idx="3832">
                  <c:v>0.99999999999998901</c:v>
                </c:pt>
                <c:pt idx="3833">
                  <c:v>0.99999999999998901</c:v>
                </c:pt>
                <c:pt idx="3834">
                  <c:v>0.99999999999998901</c:v>
                </c:pt>
                <c:pt idx="3835">
                  <c:v>0.99999999999998901</c:v>
                </c:pt>
                <c:pt idx="3836">
                  <c:v>0.99999999999998901</c:v>
                </c:pt>
                <c:pt idx="3837">
                  <c:v>0.99999999999998901</c:v>
                </c:pt>
                <c:pt idx="3838">
                  <c:v>0.99999999999998901</c:v>
                </c:pt>
                <c:pt idx="3839">
                  <c:v>0.99999999999998901</c:v>
                </c:pt>
                <c:pt idx="3840">
                  <c:v>0.99999999999998901</c:v>
                </c:pt>
                <c:pt idx="3841">
                  <c:v>0.99999999999998901</c:v>
                </c:pt>
                <c:pt idx="3842">
                  <c:v>0.99999999999998901</c:v>
                </c:pt>
                <c:pt idx="3843">
                  <c:v>0.99999999999998901</c:v>
                </c:pt>
                <c:pt idx="3844">
                  <c:v>0.99999999999998901</c:v>
                </c:pt>
                <c:pt idx="3845">
                  <c:v>0.99999999999998901</c:v>
                </c:pt>
                <c:pt idx="3846">
                  <c:v>0.99999999999998901</c:v>
                </c:pt>
                <c:pt idx="3847">
                  <c:v>0.99999999999998901</c:v>
                </c:pt>
                <c:pt idx="3848">
                  <c:v>0.99999999999998901</c:v>
                </c:pt>
                <c:pt idx="3849">
                  <c:v>0.99999999999998901</c:v>
                </c:pt>
                <c:pt idx="3850">
                  <c:v>0.99999999999998901</c:v>
                </c:pt>
                <c:pt idx="3851">
                  <c:v>0.99999999999998901</c:v>
                </c:pt>
                <c:pt idx="3852">
                  <c:v>0.99999999999998901</c:v>
                </c:pt>
                <c:pt idx="3853">
                  <c:v>0.99999999999998901</c:v>
                </c:pt>
                <c:pt idx="3854">
                  <c:v>0.99999999999998901</c:v>
                </c:pt>
                <c:pt idx="3855">
                  <c:v>0.99999999999998901</c:v>
                </c:pt>
                <c:pt idx="3856">
                  <c:v>0.99999999999998901</c:v>
                </c:pt>
                <c:pt idx="3857">
                  <c:v>0.99999999999998901</c:v>
                </c:pt>
                <c:pt idx="3858">
                  <c:v>0.99999999999998901</c:v>
                </c:pt>
                <c:pt idx="3859">
                  <c:v>0.99999999999998901</c:v>
                </c:pt>
                <c:pt idx="3860">
                  <c:v>0.99999999999998901</c:v>
                </c:pt>
                <c:pt idx="3861">
                  <c:v>0.99999999999998901</c:v>
                </c:pt>
                <c:pt idx="3862">
                  <c:v>0.99999999999998901</c:v>
                </c:pt>
                <c:pt idx="3863">
                  <c:v>0.99999999999998901</c:v>
                </c:pt>
                <c:pt idx="3864">
                  <c:v>0.99999999999998901</c:v>
                </c:pt>
                <c:pt idx="3865">
                  <c:v>0.99999999999998901</c:v>
                </c:pt>
                <c:pt idx="3866">
                  <c:v>0.99999999999998901</c:v>
                </c:pt>
                <c:pt idx="3867">
                  <c:v>0.99999999999998901</c:v>
                </c:pt>
                <c:pt idx="3868">
                  <c:v>0.99999999999998901</c:v>
                </c:pt>
                <c:pt idx="3869">
                  <c:v>0.99999999999998901</c:v>
                </c:pt>
                <c:pt idx="3870">
                  <c:v>0.99999999999998901</c:v>
                </c:pt>
                <c:pt idx="3871">
                  <c:v>0.99999999999998901</c:v>
                </c:pt>
                <c:pt idx="3872">
                  <c:v>0.99999999999998901</c:v>
                </c:pt>
                <c:pt idx="3873">
                  <c:v>0.99999999999998901</c:v>
                </c:pt>
                <c:pt idx="3874">
                  <c:v>0.99999999999998901</c:v>
                </c:pt>
                <c:pt idx="3875">
                  <c:v>0.99999999999998901</c:v>
                </c:pt>
                <c:pt idx="3876">
                  <c:v>0.99999999999998901</c:v>
                </c:pt>
                <c:pt idx="3877">
                  <c:v>0.99999999999998901</c:v>
                </c:pt>
                <c:pt idx="3878">
                  <c:v>0.99999999999998901</c:v>
                </c:pt>
                <c:pt idx="3879">
                  <c:v>0.99999999999998901</c:v>
                </c:pt>
                <c:pt idx="3880">
                  <c:v>0.99999999999998901</c:v>
                </c:pt>
                <c:pt idx="3881">
                  <c:v>0.99999999999998901</c:v>
                </c:pt>
                <c:pt idx="3882">
                  <c:v>0.99999999999998901</c:v>
                </c:pt>
                <c:pt idx="3883">
                  <c:v>0.99999999999998901</c:v>
                </c:pt>
                <c:pt idx="3884">
                  <c:v>0.99999999999998901</c:v>
                </c:pt>
                <c:pt idx="3885">
                  <c:v>0.99999999999998901</c:v>
                </c:pt>
                <c:pt idx="3886">
                  <c:v>0.99999999999998901</c:v>
                </c:pt>
                <c:pt idx="3887">
                  <c:v>0.99999999999998901</c:v>
                </c:pt>
                <c:pt idx="3888">
                  <c:v>0.99999999999998901</c:v>
                </c:pt>
                <c:pt idx="3889">
                  <c:v>0.99999999999998901</c:v>
                </c:pt>
                <c:pt idx="3890">
                  <c:v>0.99999999999998901</c:v>
                </c:pt>
                <c:pt idx="3891">
                  <c:v>0.99999999999998901</c:v>
                </c:pt>
                <c:pt idx="3892">
                  <c:v>0.99999999999998901</c:v>
                </c:pt>
                <c:pt idx="3893">
                  <c:v>0.99999999999998901</c:v>
                </c:pt>
                <c:pt idx="3894">
                  <c:v>0.99999999999998901</c:v>
                </c:pt>
                <c:pt idx="3895">
                  <c:v>0.99999999999998901</c:v>
                </c:pt>
                <c:pt idx="3896">
                  <c:v>0.99999999999998901</c:v>
                </c:pt>
                <c:pt idx="3897">
                  <c:v>0.99999999999998901</c:v>
                </c:pt>
                <c:pt idx="3898">
                  <c:v>0.99999999999998901</c:v>
                </c:pt>
                <c:pt idx="3899">
                  <c:v>0.99999999999998901</c:v>
                </c:pt>
                <c:pt idx="3900">
                  <c:v>0.99999999999998901</c:v>
                </c:pt>
                <c:pt idx="3901">
                  <c:v>0.99999999999998901</c:v>
                </c:pt>
                <c:pt idx="3902">
                  <c:v>0.99999999999998901</c:v>
                </c:pt>
                <c:pt idx="3903">
                  <c:v>0.99999999999998901</c:v>
                </c:pt>
                <c:pt idx="3904">
                  <c:v>0.99999999999998901</c:v>
                </c:pt>
                <c:pt idx="3905">
                  <c:v>0.99999999999998901</c:v>
                </c:pt>
                <c:pt idx="3906">
                  <c:v>0.99999999999998901</c:v>
                </c:pt>
                <c:pt idx="3907">
                  <c:v>0.99999999999998901</c:v>
                </c:pt>
                <c:pt idx="3908">
                  <c:v>0.99999999999998901</c:v>
                </c:pt>
                <c:pt idx="3909">
                  <c:v>0.99999999999998901</c:v>
                </c:pt>
                <c:pt idx="3910">
                  <c:v>0.99999999999998901</c:v>
                </c:pt>
                <c:pt idx="3911">
                  <c:v>0.99999999999998901</c:v>
                </c:pt>
                <c:pt idx="3912">
                  <c:v>0.99999999999998901</c:v>
                </c:pt>
                <c:pt idx="3913">
                  <c:v>0.99999999999998901</c:v>
                </c:pt>
                <c:pt idx="3914">
                  <c:v>0.99999999999998901</c:v>
                </c:pt>
                <c:pt idx="3915">
                  <c:v>0.99999999999998901</c:v>
                </c:pt>
                <c:pt idx="3916">
                  <c:v>0.99999999999998901</c:v>
                </c:pt>
                <c:pt idx="3917">
                  <c:v>0.99999999999998901</c:v>
                </c:pt>
                <c:pt idx="3918">
                  <c:v>0.99999999999998901</c:v>
                </c:pt>
                <c:pt idx="3919">
                  <c:v>0.99999999999998901</c:v>
                </c:pt>
                <c:pt idx="3920">
                  <c:v>0.99999999999998901</c:v>
                </c:pt>
                <c:pt idx="3921">
                  <c:v>0.99999999999998901</c:v>
                </c:pt>
                <c:pt idx="3922">
                  <c:v>0.99999999999998901</c:v>
                </c:pt>
                <c:pt idx="3923">
                  <c:v>0.99999999999998901</c:v>
                </c:pt>
                <c:pt idx="3924">
                  <c:v>0.99999999999998901</c:v>
                </c:pt>
                <c:pt idx="3925">
                  <c:v>0.99999999999998901</c:v>
                </c:pt>
                <c:pt idx="3926">
                  <c:v>0.99999999999998901</c:v>
                </c:pt>
                <c:pt idx="3927">
                  <c:v>0.99999999999998901</c:v>
                </c:pt>
                <c:pt idx="3928">
                  <c:v>0.99999999999998901</c:v>
                </c:pt>
                <c:pt idx="3929">
                  <c:v>0.99999999999998901</c:v>
                </c:pt>
                <c:pt idx="3930">
                  <c:v>0.99999999999998901</c:v>
                </c:pt>
                <c:pt idx="3931">
                  <c:v>0.99999999999998901</c:v>
                </c:pt>
                <c:pt idx="3932">
                  <c:v>0.99999999999998901</c:v>
                </c:pt>
                <c:pt idx="3933">
                  <c:v>0.99999999999998901</c:v>
                </c:pt>
                <c:pt idx="3934">
                  <c:v>0.99999999999998901</c:v>
                </c:pt>
                <c:pt idx="3935">
                  <c:v>0.99999999999998901</c:v>
                </c:pt>
                <c:pt idx="3936">
                  <c:v>0.99999999999998901</c:v>
                </c:pt>
                <c:pt idx="3937">
                  <c:v>0.99999999999998901</c:v>
                </c:pt>
                <c:pt idx="3938">
                  <c:v>0.99999999999998901</c:v>
                </c:pt>
                <c:pt idx="3939">
                  <c:v>0.99999999999998901</c:v>
                </c:pt>
                <c:pt idx="3940">
                  <c:v>0.99999999999998901</c:v>
                </c:pt>
                <c:pt idx="3941">
                  <c:v>0.99999999999998901</c:v>
                </c:pt>
                <c:pt idx="3942">
                  <c:v>0.99999999999998901</c:v>
                </c:pt>
                <c:pt idx="3943">
                  <c:v>0.99999999999998901</c:v>
                </c:pt>
                <c:pt idx="3944">
                  <c:v>0.99999999999998901</c:v>
                </c:pt>
                <c:pt idx="3945">
                  <c:v>0.99999999999998901</c:v>
                </c:pt>
                <c:pt idx="3946">
                  <c:v>0.99999999999998901</c:v>
                </c:pt>
                <c:pt idx="3947">
                  <c:v>0.99999999999998901</c:v>
                </c:pt>
                <c:pt idx="3948">
                  <c:v>0.99999999999998901</c:v>
                </c:pt>
                <c:pt idx="3949">
                  <c:v>0.99999999999998901</c:v>
                </c:pt>
                <c:pt idx="3950">
                  <c:v>0.99999999999998901</c:v>
                </c:pt>
                <c:pt idx="3951">
                  <c:v>0.99999999999998901</c:v>
                </c:pt>
                <c:pt idx="3952">
                  <c:v>0.99999999999998901</c:v>
                </c:pt>
                <c:pt idx="3953">
                  <c:v>0.99999999999998901</c:v>
                </c:pt>
                <c:pt idx="3954">
                  <c:v>0.99999999999998901</c:v>
                </c:pt>
                <c:pt idx="3955">
                  <c:v>0.99999999999998901</c:v>
                </c:pt>
                <c:pt idx="3956">
                  <c:v>0.99999999999998901</c:v>
                </c:pt>
                <c:pt idx="3957">
                  <c:v>0.99999999999998901</c:v>
                </c:pt>
                <c:pt idx="3958">
                  <c:v>0.99999999999998901</c:v>
                </c:pt>
                <c:pt idx="3959">
                  <c:v>0.99999999999998901</c:v>
                </c:pt>
                <c:pt idx="3960">
                  <c:v>0.99999999999998901</c:v>
                </c:pt>
                <c:pt idx="3961">
                  <c:v>0.99999999999998901</c:v>
                </c:pt>
                <c:pt idx="3962">
                  <c:v>0.99999999999998901</c:v>
                </c:pt>
                <c:pt idx="3963">
                  <c:v>0.99999999999998901</c:v>
                </c:pt>
                <c:pt idx="3964">
                  <c:v>0.99999999999998901</c:v>
                </c:pt>
                <c:pt idx="3965">
                  <c:v>0.99999999999998901</c:v>
                </c:pt>
                <c:pt idx="3966">
                  <c:v>0.99999999999998901</c:v>
                </c:pt>
                <c:pt idx="3967">
                  <c:v>0.99999999999998901</c:v>
                </c:pt>
                <c:pt idx="3968">
                  <c:v>0.99999999999998901</c:v>
                </c:pt>
                <c:pt idx="3969">
                  <c:v>0.99999999999998901</c:v>
                </c:pt>
                <c:pt idx="3970">
                  <c:v>0.99999999999998901</c:v>
                </c:pt>
                <c:pt idx="3971">
                  <c:v>0.99999999999998901</c:v>
                </c:pt>
                <c:pt idx="3972">
                  <c:v>0.99999999999998901</c:v>
                </c:pt>
                <c:pt idx="3973">
                  <c:v>0.99999999999998901</c:v>
                </c:pt>
                <c:pt idx="3974">
                  <c:v>0.99999999999998901</c:v>
                </c:pt>
                <c:pt idx="3975">
                  <c:v>0.99999999999998901</c:v>
                </c:pt>
                <c:pt idx="3976">
                  <c:v>0.99999999999998901</c:v>
                </c:pt>
                <c:pt idx="3977">
                  <c:v>0.99999999999998901</c:v>
                </c:pt>
                <c:pt idx="3978">
                  <c:v>0.99999999999998901</c:v>
                </c:pt>
                <c:pt idx="3979">
                  <c:v>0.99999999999998901</c:v>
                </c:pt>
                <c:pt idx="3980">
                  <c:v>0.99999999999998901</c:v>
                </c:pt>
                <c:pt idx="3981">
                  <c:v>0.99999999999998901</c:v>
                </c:pt>
                <c:pt idx="3982">
                  <c:v>0.99999999999998901</c:v>
                </c:pt>
                <c:pt idx="3983">
                  <c:v>0.99999999999998901</c:v>
                </c:pt>
                <c:pt idx="3984">
                  <c:v>0.99999999999998901</c:v>
                </c:pt>
                <c:pt idx="3985">
                  <c:v>0.99999999999998901</c:v>
                </c:pt>
                <c:pt idx="3986">
                  <c:v>0.99999999999998901</c:v>
                </c:pt>
                <c:pt idx="3987">
                  <c:v>0.99999999999998901</c:v>
                </c:pt>
                <c:pt idx="3988">
                  <c:v>0.99999999999998901</c:v>
                </c:pt>
                <c:pt idx="3989">
                  <c:v>0.99999999999998901</c:v>
                </c:pt>
                <c:pt idx="3990">
                  <c:v>0.99999999999998901</c:v>
                </c:pt>
                <c:pt idx="3991">
                  <c:v>0.99999999999998901</c:v>
                </c:pt>
                <c:pt idx="3992">
                  <c:v>0.99999999999998901</c:v>
                </c:pt>
                <c:pt idx="3993">
                  <c:v>0.99999999999998901</c:v>
                </c:pt>
                <c:pt idx="3994">
                  <c:v>0.99999999999998901</c:v>
                </c:pt>
                <c:pt idx="3995">
                  <c:v>0.99999999999998901</c:v>
                </c:pt>
                <c:pt idx="3996">
                  <c:v>0.99999999999998901</c:v>
                </c:pt>
                <c:pt idx="3997">
                  <c:v>0.99999999999998901</c:v>
                </c:pt>
                <c:pt idx="3998">
                  <c:v>0.99999999999998901</c:v>
                </c:pt>
                <c:pt idx="3999">
                  <c:v>0.99999999999998901</c:v>
                </c:pt>
                <c:pt idx="4000">
                  <c:v>0.99999999999998901</c:v>
                </c:pt>
                <c:pt idx="4001">
                  <c:v>0.99999999999998901</c:v>
                </c:pt>
                <c:pt idx="4002">
                  <c:v>0.99999999999998901</c:v>
                </c:pt>
                <c:pt idx="4003">
                  <c:v>0.99999999999998901</c:v>
                </c:pt>
                <c:pt idx="4004">
                  <c:v>0.99999999999998901</c:v>
                </c:pt>
                <c:pt idx="4005">
                  <c:v>0.99999999999998901</c:v>
                </c:pt>
                <c:pt idx="4006">
                  <c:v>0.99999999999998901</c:v>
                </c:pt>
                <c:pt idx="4007">
                  <c:v>0.99999999999998901</c:v>
                </c:pt>
                <c:pt idx="4008">
                  <c:v>0.99999999999998901</c:v>
                </c:pt>
                <c:pt idx="4009">
                  <c:v>0.99999999999998901</c:v>
                </c:pt>
                <c:pt idx="4010">
                  <c:v>0.99999999999998901</c:v>
                </c:pt>
                <c:pt idx="4011">
                  <c:v>0.99999999999998901</c:v>
                </c:pt>
                <c:pt idx="4012">
                  <c:v>0.99999999999998901</c:v>
                </c:pt>
                <c:pt idx="4013">
                  <c:v>0.99999999999998901</c:v>
                </c:pt>
                <c:pt idx="4014">
                  <c:v>0.99999999999998901</c:v>
                </c:pt>
                <c:pt idx="4015">
                  <c:v>0.99999999999998901</c:v>
                </c:pt>
                <c:pt idx="4016">
                  <c:v>0.99999999999998901</c:v>
                </c:pt>
                <c:pt idx="4017">
                  <c:v>0.99999999999998901</c:v>
                </c:pt>
                <c:pt idx="4018">
                  <c:v>0.99999999999998901</c:v>
                </c:pt>
                <c:pt idx="4019">
                  <c:v>0.99999999999998901</c:v>
                </c:pt>
                <c:pt idx="4020">
                  <c:v>0.99999999999998901</c:v>
                </c:pt>
                <c:pt idx="4021">
                  <c:v>0.99999999999998901</c:v>
                </c:pt>
                <c:pt idx="4022">
                  <c:v>0.99999999999998901</c:v>
                </c:pt>
                <c:pt idx="4023">
                  <c:v>0.99999999999998901</c:v>
                </c:pt>
                <c:pt idx="4024">
                  <c:v>0.99999999999998901</c:v>
                </c:pt>
                <c:pt idx="4025">
                  <c:v>0.99999999999998901</c:v>
                </c:pt>
                <c:pt idx="4026">
                  <c:v>0.99999999999998901</c:v>
                </c:pt>
                <c:pt idx="4027">
                  <c:v>0.99999999999998901</c:v>
                </c:pt>
                <c:pt idx="4028">
                  <c:v>0.99999999999998901</c:v>
                </c:pt>
                <c:pt idx="4029">
                  <c:v>0.99999999999998901</c:v>
                </c:pt>
                <c:pt idx="4030">
                  <c:v>0.99999999999998901</c:v>
                </c:pt>
                <c:pt idx="4031">
                  <c:v>0.99999999999998901</c:v>
                </c:pt>
                <c:pt idx="4032">
                  <c:v>0.99999999999998901</c:v>
                </c:pt>
                <c:pt idx="4033">
                  <c:v>0.99999999999998901</c:v>
                </c:pt>
                <c:pt idx="4034">
                  <c:v>0.99999999999998901</c:v>
                </c:pt>
                <c:pt idx="4035">
                  <c:v>0.99999999999998901</c:v>
                </c:pt>
                <c:pt idx="4036">
                  <c:v>0.99999999999998901</c:v>
                </c:pt>
                <c:pt idx="4037">
                  <c:v>0.99999999999998901</c:v>
                </c:pt>
                <c:pt idx="4038">
                  <c:v>0.99999999999998901</c:v>
                </c:pt>
                <c:pt idx="4039">
                  <c:v>0.99999999999998901</c:v>
                </c:pt>
                <c:pt idx="4040">
                  <c:v>0.99999999999998901</c:v>
                </c:pt>
                <c:pt idx="4041">
                  <c:v>0.99999999999998901</c:v>
                </c:pt>
                <c:pt idx="4042">
                  <c:v>0.99999999999998901</c:v>
                </c:pt>
                <c:pt idx="4043">
                  <c:v>0.99999999999998901</c:v>
                </c:pt>
                <c:pt idx="4044">
                  <c:v>0.99999999999998901</c:v>
                </c:pt>
                <c:pt idx="4045">
                  <c:v>0.99999999999998901</c:v>
                </c:pt>
                <c:pt idx="4046">
                  <c:v>0.99999999999998901</c:v>
                </c:pt>
                <c:pt idx="4047">
                  <c:v>0.99999999999998901</c:v>
                </c:pt>
                <c:pt idx="4048">
                  <c:v>0.99999999999998901</c:v>
                </c:pt>
                <c:pt idx="4049">
                  <c:v>0.99999999999998901</c:v>
                </c:pt>
                <c:pt idx="4050">
                  <c:v>0.99999999999998901</c:v>
                </c:pt>
                <c:pt idx="4051">
                  <c:v>0.99999999999998901</c:v>
                </c:pt>
                <c:pt idx="4052">
                  <c:v>0.99999999999998901</c:v>
                </c:pt>
                <c:pt idx="4053">
                  <c:v>0.99999999999998901</c:v>
                </c:pt>
                <c:pt idx="4054">
                  <c:v>0.99999999999998901</c:v>
                </c:pt>
                <c:pt idx="4055">
                  <c:v>0.99999999999998901</c:v>
                </c:pt>
                <c:pt idx="4056">
                  <c:v>0.99999999999998901</c:v>
                </c:pt>
                <c:pt idx="4057">
                  <c:v>0.99999999999998901</c:v>
                </c:pt>
                <c:pt idx="4058">
                  <c:v>0.99999999999998901</c:v>
                </c:pt>
                <c:pt idx="4059">
                  <c:v>0.99999999999998901</c:v>
                </c:pt>
                <c:pt idx="4060">
                  <c:v>0.99999999999998901</c:v>
                </c:pt>
                <c:pt idx="4061">
                  <c:v>0.99999999999998901</c:v>
                </c:pt>
                <c:pt idx="4062">
                  <c:v>0.99999999999998901</c:v>
                </c:pt>
                <c:pt idx="4063">
                  <c:v>0.99999999999998901</c:v>
                </c:pt>
                <c:pt idx="4064">
                  <c:v>0.99999999999998901</c:v>
                </c:pt>
                <c:pt idx="4065">
                  <c:v>0.99999999999998901</c:v>
                </c:pt>
                <c:pt idx="4066">
                  <c:v>0.99999999999998901</c:v>
                </c:pt>
                <c:pt idx="4067">
                  <c:v>0.99999999999998901</c:v>
                </c:pt>
                <c:pt idx="4068">
                  <c:v>0.99999999999998901</c:v>
                </c:pt>
                <c:pt idx="4069">
                  <c:v>0.99999999999998901</c:v>
                </c:pt>
                <c:pt idx="4070">
                  <c:v>0.99999999999998901</c:v>
                </c:pt>
                <c:pt idx="4071">
                  <c:v>0.99999999999998901</c:v>
                </c:pt>
                <c:pt idx="4072">
                  <c:v>0.99999999999998901</c:v>
                </c:pt>
                <c:pt idx="4073">
                  <c:v>0.99999999999998901</c:v>
                </c:pt>
                <c:pt idx="4074">
                  <c:v>0.99999999999998901</c:v>
                </c:pt>
                <c:pt idx="4075">
                  <c:v>0.99999999999998901</c:v>
                </c:pt>
                <c:pt idx="4076">
                  <c:v>0.99999999999998901</c:v>
                </c:pt>
                <c:pt idx="4077">
                  <c:v>0.99999999999998901</c:v>
                </c:pt>
                <c:pt idx="4078">
                  <c:v>0.99999999999998901</c:v>
                </c:pt>
                <c:pt idx="4079">
                  <c:v>0.99999999999998901</c:v>
                </c:pt>
                <c:pt idx="4080">
                  <c:v>0.99999999999998901</c:v>
                </c:pt>
                <c:pt idx="4081">
                  <c:v>0.99999999999998901</c:v>
                </c:pt>
                <c:pt idx="4082">
                  <c:v>0.99999999999998901</c:v>
                </c:pt>
                <c:pt idx="4083">
                  <c:v>0.99999999999998901</c:v>
                </c:pt>
                <c:pt idx="4084">
                  <c:v>0.99999999999998901</c:v>
                </c:pt>
                <c:pt idx="4085">
                  <c:v>0.99999999999998901</c:v>
                </c:pt>
                <c:pt idx="4086">
                  <c:v>0.99999999999998901</c:v>
                </c:pt>
                <c:pt idx="4087">
                  <c:v>0.99999999999998901</c:v>
                </c:pt>
                <c:pt idx="4088">
                  <c:v>0.99999999999998901</c:v>
                </c:pt>
                <c:pt idx="4089">
                  <c:v>0.99999999999998901</c:v>
                </c:pt>
                <c:pt idx="4090">
                  <c:v>0.99999999999998901</c:v>
                </c:pt>
                <c:pt idx="4091">
                  <c:v>0.99999999999998901</c:v>
                </c:pt>
                <c:pt idx="4092">
                  <c:v>0.99999999999998901</c:v>
                </c:pt>
                <c:pt idx="4093">
                  <c:v>0.99999999999998901</c:v>
                </c:pt>
                <c:pt idx="4094">
                  <c:v>0.99999999999998901</c:v>
                </c:pt>
                <c:pt idx="4095">
                  <c:v>0.99999999999998901</c:v>
                </c:pt>
                <c:pt idx="4096">
                  <c:v>0.99999999999998901</c:v>
                </c:pt>
                <c:pt idx="4097">
                  <c:v>0.99999999999998901</c:v>
                </c:pt>
                <c:pt idx="4098">
                  <c:v>0.99999999999998901</c:v>
                </c:pt>
                <c:pt idx="4099">
                  <c:v>0.99999999999998901</c:v>
                </c:pt>
                <c:pt idx="4100">
                  <c:v>0.99999999999998901</c:v>
                </c:pt>
                <c:pt idx="4101">
                  <c:v>0.99999999999998901</c:v>
                </c:pt>
                <c:pt idx="4102">
                  <c:v>0.99999999999998901</c:v>
                </c:pt>
                <c:pt idx="4103">
                  <c:v>0.99999999999998901</c:v>
                </c:pt>
                <c:pt idx="4104">
                  <c:v>0.99999999999998901</c:v>
                </c:pt>
                <c:pt idx="4105">
                  <c:v>0.99999999999998901</c:v>
                </c:pt>
                <c:pt idx="4106">
                  <c:v>0.99999999999998901</c:v>
                </c:pt>
                <c:pt idx="4107">
                  <c:v>0.99999999999998901</c:v>
                </c:pt>
                <c:pt idx="4108">
                  <c:v>0.99999999999998901</c:v>
                </c:pt>
                <c:pt idx="4109">
                  <c:v>0.99999999999998901</c:v>
                </c:pt>
                <c:pt idx="4110">
                  <c:v>0.99999999999998901</c:v>
                </c:pt>
                <c:pt idx="4111">
                  <c:v>0.99999999999998901</c:v>
                </c:pt>
                <c:pt idx="4112">
                  <c:v>0.99999999999998901</c:v>
                </c:pt>
                <c:pt idx="4113">
                  <c:v>0.99999999999998901</c:v>
                </c:pt>
                <c:pt idx="4114">
                  <c:v>0.99999999999998901</c:v>
                </c:pt>
                <c:pt idx="4115">
                  <c:v>0.99999999999998901</c:v>
                </c:pt>
                <c:pt idx="4116">
                  <c:v>0.99999999999998901</c:v>
                </c:pt>
                <c:pt idx="4117">
                  <c:v>0.99999999999998901</c:v>
                </c:pt>
                <c:pt idx="4118">
                  <c:v>0.99999999999998901</c:v>
                </c:pt>
                <c:pt idx="4119">
                  <c:v>0.99999999999998901</c:v>
                </c:pt>
                <c:pt idx="4120">
                  <c:v>0.99999999999998901</c:v>
                </c:pt>
                <c:pt idx="4121">
                  <c:v>0.99999999999998901</c:v>
                </c:pt>
                <c:pt idx="4122">
                  <c:v>0.99999999999998901</c:v>
                </c:pt>
                <c:pt idx="4123">
                  <c:v>0.99999999999998901</c:v>
                </c:pt>
                <c:pt idx="4124">
                  <c:v>0.99999999999998901</c:v>
                </c:pt>
                <c:pt idx="4125">
                  <c:v>0.99999999999998901</c:v>
                </c:pt>
                <c:pt idx="4126">
                  <c:v>0.99999999999998901</c:v>
                </c:pt>
                <c:pt idx="4127">
                  <c:v>0.99999999999998901</c:v>
                </c:pt>
                <c:pt idx="4128">
                  <c:v>0.99999999999998901</c:v>
                </c:pt>
                <c:pt idx="4129">
                  <c:v>0.99999999999998901</c:v>
                </c:pt>
                <c:pt idx="4130">
                  <c:v>0.99999999999998901</c:v>
                </c:pt>
                <c:pt idx="4131">
                  <c:v>0.99999999999998901</c:v>
                </c:pt>
                <c:pt idx="4132">
                  <c:v>0.99999999999998901</c:v>
                </c:pt>
                <c:pt idx="4133">
                  <c:v>0.99999999999998901</c:v>
                </c:pt>
                <c:pt idx="4134">
                  <c:v>0.99999999999998901</c:v>
                </c:pt>
                <c:pt idx="4135">
                  <c:v>0.99999999999998901</c:v>
                </c:pt>
                <c:pt idx="4136">
                  <c:v>0.99999999999998901</c:v>
                </c:pt>
                <c:pt idx="4137">
                  <c:v>0.99999999999998901</c:v>
                </c:pt>
                <c:pt idx="4138">
                  <c:v>0.99999999999998901</c:v>
                </c:pt>
                <c:pt idx="4139">
                  <c:v>0.99999999999998901</c:v>
                </c:pt>
                <c:pt idx="4140">
                  <c:v>0.99999999999998901</c:v>
                </c:pt>
                <c:pt idx="4141">
                  <c:v>0.99999999999998901</c:v>
                </c:pt>
                <c:pt idx="4142">
                  <c:v>0.99999999999998901</c:v>
                </c:pt>
                <c:pt idx="4143">
                  <c:v>0.99999999999998901</c:v>
                </c:pt>
                <c:pt idx="4144">
                  <c:v>0.99999999999998901</c:v>
                </c:pt>
                <c:pt idx="4145">
                  <c:v>0.99999999999998901</c:v>
                </c:pt>
                <c:pt idx="4146">
                  <c:v>0.99999999999998901</c:v>
                </c:pt>
                <c:pt idx="4147">
                  <c:v>0.99999999999998901</c:v>
                </c:pt>
                <c:pt idx="4148">
                  <c:v>0.99999999999998901</c:v>
                </c:pt>
                <c:pt idx="4149">
                  <c:v>0.99999999999998901</c:v>
                </c:pt>
                <c:pt idx="4150">
                  <c:v>0.99999999999998901</c:v>
                </c:pt>
                <c:pt idx="4151">
                  <c:v>0.99999999999998901</c:v>
                </c:pt>
                <c:pt idx="4152">
                  <c:v>0.99999999999998901</c:v>
                </c:pt>
                <c:pt idx="4153">
                  <c:v>0.99999999999998901</c:v>
                </c:pt>
                <c:pt idx="4154">
                  <c:v>0.99999999999998901</c:v>
                </c:pt>
                <c:pt idx="4155">
                  <c:v>0.99999999999998901</c:v>
                </c:pt>
                <c:pt idx="4156">
                  <c:v>0.99999999999998901</c:v>
                </c:pt>
                <c:pt idx="4157">
                  <c:v>0.99999999999998901</c:v>
                </c:pt>
                <c:pt idx="4158">
                  <c:v>0.99999999999998901</c:v>
                </c:pt>
                <c:pt idx="4159">
                  <c:v>0.99999999999998901</c:v>
                </c:pt>
                <c:pt idx="4160">
                  <c:v>0.99999999999998901</c:v>
                </c:pt>
                <c:pt idx="4161">
                  <c:v>0.99999999999998901</c:v>
                </c:pt>
                <c:pt idx="4162">
                  <c:v>0.99999999999998901</c:v>
                </c:pt>
                <c:pt idx="4163">
                  <c:v>0.99999999999998901</c:v>
                </c:pt>
                <c:pt idx="4164">
                  <c:v>0.99999999999998901</c:v>
                </c:pt>
                <c:pt idx="4165">
                  <c:v>0.99999999999998901</c:v>
                </c:pt>
                <c:pt idx="4166">
                  <c:v>0.99999999999998901</c:v>
                </c:pt>
                <c:pt idx="4167">
                  <c:v>0.99999999999998901</c:v>
                </c:pt>
                <c:pt idx="4168">
                  <c:v>0.99999999999998901</c:v>
                </c:pt>
                <c:pt idx="4169">
                  <c:v>0.99999999999998901</c:v>
                </c:pt>
                <c:pt idx="4170">
                  <c:v>0.99999999999998901</c:v>
                </c:pt>
                <c:pt idx="4171">
                  <c:v>0.99999999999998901</c:v>
                </c:pt>
                <c:pt idx="4172">
                  <c:v>0.99999999999998901</c:v>
                </c:pt>
                <c:pt idx="4173">
                  <c:v>0.99999999999998901</c:v>
                </c:pt>
                <c:pt idx="4174">
                  <c:v>0.99999999999998901</c:v>
                </c:pt>
                <c:pt idx="4175">
                  <c:v>0.99999999999998901</c:v>
                </c:pt>
                <c:pt idx="4176">
                  <c:v>0.99999999999998901</c:v>
                </c:pt>
                <c:pt idx="4177">
                  <c:v>0.99999999999998901</c:v>
                </c:pt>
                <c:pt idx="4178">
                  <c:v>0.99999999999998901</c:v>
                </c:pt>
                <c:pt idx="4179">
                  <c:v>0.99999999999998901</c:v>
                </c:pt>
                <c:pt idx="4180">
                  <c:v>0.99999999999998901</c:v>
                </c:pt>
                <c:pt idx="4181">
                  <c:v>0.99999999999998901</c:v>
                </c:pt>
                <c:pt idx="4182">
                  <c:v>0.99999999999998901</c:v>
                </c:pt>
                <c:pt idx="4183">
                  <c:v>0.99999999999998901</c:v>
                </c:pt>
                <c:pt idx="4184">
                  <c:v>0.99999999999998901</c:v>
                </c:pt>
                <c:pt idx="4185">
                  <c:v>0.99999999999998901</c:v>
                </c:pt>
                <c:pt idx="4186">
                  <c:v>0.99999999999998901</c:v>
                </c:pt>
                <c:pt idx="4187">
                  <c:v>0.99999999999998901</c:v>
                </c:pt>
                <c:pt idx="4188">
                  <c:v>0.99999999999998901</c:v>
                </c:pt>
                <c:pt idx="4189">
                  <c:v>0.99999999999998901</c:v>
                </c:pt>
                <c:pt idx="4190">
                  <c:v>0.99999999999998901</c:v>
                </c:pt>
                <c:pt idx="4191">
                  <c:v>0.99999999999998901</c:v>
                </c:pt>
                <c:pt idx="4192">
                  <c:v>0.99999999999998901</c:v>
                </c:pt>
                <c:pt idx="4193">
                  <c:v>0.99999999999998901</c:v>
                </c:pt>
                <c:pt idx="4194">
                  <c:v>0.99999999999998901</c:v>
                </c:pt>
                <c:pt idx="4195">
                  <c:v>0.99999999999998901</c:v>
                </c:pt>
                <c:pt idx="4196">
                  <c:v>0.99999999999998901</c:v>
                </c:pt>
                <c:pt idx="4197">
                  <c:v>0.99999999999998901</c:v>
                </c:pt>
                <c:pt idx="4198">
                  <c:v>0.99999999999998901</c:v>
                </c:pt>
                <c:pt idx="4199">
                  <c:v>0.99999999999998901</c:v>
                </c:pt>
                <c:pt idx="4200">
                  <c:v>0.99999999999998901</c:v>
                </c:pt>
                <c:pt idx="4201">
                  <c:v>0.99999999999998901</c:v>
                </c:pt>
                <c:pt idx="4202">
                  <c:v>0.99999999999998901</c:v>
                </c:pt>
                <c:pt idx="4203">
                  <c:v>0.99999999999998901</c:v>
                </c:pt>
                <c:pt idx="4204">
                  <c:v>0.99999999999998901</c:v>
                </c:pt>
                <c:pt idx="4205">
                  <c:v>0.99999999999998901</c:v>
                </c:pt>
                <c:pt idx="4206">
                  <c:v>0.99999999999998901</c:v>
                </c:pt>
                <c:pt idx="4207">
                  <c:v>0.99999999999998901</c:v>
                </c:pt>
                <c:pt idx="4208">
                  <c:v>0.99999999999998901</c:v>
                </c:pt>
                <c:pt idx="4209">
                  <c:v>0.99999999999998901</c:v>
                </c:pt>
                <c:pt idx="4210">
                  <c:v>0.99999999999998901</c:v>
                </c:pt>
                <c:pt idx="4211">
                  <c:v>0.99999999999998901</c:v>
                </c:pt>
                <c:pt idx="4212">
                  <c:v>0.99999999999998901</c:v>
                </c:pt>
                <c:pt idx="4213">
                  <c:v>0.99999999999998901</c:v>
                </c:pt>
                <c:pt idx="4214">
                  <c:v>0.99999999999998901</c:v>
                </c:pt>
                <c:pt idx="4215">
                  <c:v>0.99999999999998901</c:v>
                </c:pt>
                <c:pt idx="4216">
                  <c:v>0.99999999999998901</c:v>
                </c:pt>
                <c:pt idx="4217">
                  <c:v>0.99999999999998901</c:v>
                </c:pt>
                <c:pt idx="4218">
                  <c:v>0.99999999999998901</c:v>
                </c:pt>
                <c:pt idx="4219">
                  <c:v>0.99999999999998901</c:v>
                </c:pt>
                <c:pt idx="4220">
                  <c:v>0.99999999999998901</c:v>
                </c:pt>
                <c:pt idx="4221">
                  <c:v>0.99999999999998901</c:v>
                </c:pt>
                <c:pt idx="4222">
                  <c:v>0.99999999999998901</c:v>
                </c:pt>
                <c:pt idx="4223">
                  <c:v>0.99999999999998901</c:v>
                </c:pt>
                <c:pt idx="4224">
                  <c:v>0.99999999999998901</c:v>
                </c:pt>
                <c:pt idx="4225">
                  <c:v>0.99999999999998901</c:v>
                </c:pt>
                <c:pt idx="4226">
                  <c:v>0.99999999999998901</c:v>
                </c:pt>
                <c:pt idx="4227">
                  <c:v>0.99999999999998901</c:v>
                </c:pt>
                <c:pt idx="4228">
                  <c:v>0.99999999999998901</c:v>
                </c:pt>
                <c:pt idx="4229">
                  <c:v>0.99999999999998901</c:v>
                </c:pt>
                <c:pt idx="4230">
                  <c:v>0.99999999999998901</c:v>
                </c:pt>
                <c:pt idx="4231">
                  <c:v>0.99999999999998901</c:v>
                </c:pt>
                <c:pt idx="4232">
                  <c:v>0.99999999999998901</c:v>
                </c:pt>
                <c:pt idx="4233">
                  <c:v>0.99999999999998901</c:v>
                </c:pt>
                <c:pt idx="4234">
                  <c:v>0.99999999999998901</c:v>
                </c:pt>
                <c:pt idx="4235">
                  <c:v>0.99999999999998901</c:v>
                </c:pt>
                <c:pt idx="4236">
                  <c:v>0.99999999999998901</c:v>
                </c:pt>
                <c:pt idx="4237">
                  <c:v>0.99999999999998901</c:v>
                </c:pt>
                <c:pt idx="4238">
                  <c:v>0.99999999999998901</c:v>
                </c:pt>
                <c:pt idx="4239">
                  <c:v>0.99999999999998901</c:v>
                </c:pt>
                <c:pt idx="4240">
                  <c:v>0.99999999999998901</c:v>
                </c:pt>
                <c:pt idx="4241">
                  <c:v>0.99999999999998901</c:v>
                </c:pt>
                <c:pt idx="4242">
                  <c:v>0.99999999999998901</c:v>
                </c:pt>
                <c:pt idx="4243">
                  <c:v>0.99999999999998901</c:v>
                </c:pt>
                <c:pt idx="4244">
                  <c:v>0.99999999999998901</c:v>
                </c:pt>
                <c:pt idx="4245">
                  <c:v>0.99999999999998901</c:v>
                </c:pt>
                <c:pt idx="4246">
                  <c:v>0.99999999999998901</c:v>
                </c:pt>
                <c:pt idx="4247">
                  <c:v>0.99999999999998901</c:v>
                </c:pt>
                <c:pt idx="4248">
                  <c:v>0.99999999999998901</c:v>
                </c:pt>
                <c:pt idx="4249">
                  <c:v>0.99999999999998901</c:v>
                </c:pt>
                <c:pt idx="4250">
                  <c:v>0.99999999999998901</c:v>
                </c:pt>
                <c:pt idx="4251">
                  <c:v>0.99999999999998901</c:v>
                </c:pt>
                <c:pt idx="4252">
                  <c:v>0.99999999999998901</c:v>
                </c:pt>
                <c:pt idx="4253">
                  <c:v>0.99999999999998901</c:v>
                </c:pt>
                <c:pt idx="4254">
                  <c:v>0.99999999999998901</c:v>
                </c:pt>
                <c:pt idx="4255">
                  <c:v>0.99999999999998901</c:v>
                </c:pt>
                <c:pt idx="4256">
                  <c:v>0.99999999999998901</c:v>
                </c:pt>
                <c:pt idx="4257">
                  <c:v>0.99999999999998901</c:v>
                </c:pt>
                <c:pt idx="4258">
                  <c:v>0.99999999999998901</c:v>
                </c:pt>
                <c:pt idx="4259">
                  <c:v>0.99999999999998901</c:v>
                </c:pt>
                <c:pt idx="4260">
                  <c:v>0.99999999999998901</c:v>
                </c:pt>
                <c:pt idx="4261">
                  <c:v>0.99999999999998901</c:v>
                </c:pt>
                <c:pt idx="4262">
                  <c:v>0.99999999999998901</c:v>
                </c:pt>
                <c:pt idx="4263">
                  <c:v>0.99999999999998901</c:v>
                </c:pt>
                <c:pt idx="4264">
                  <c:v>0.99999999999998901</c:v>
                </c:pt>
                <c:pt idx="4265">
                  <c:v>0.99999999999998901</c:v>
                </c:pt>
                <c:pt idx="4266">
                  <c:v>0.99999999999998901</c:v>
                </c:pt>
                <c:pt idx="4267">
                  <c:v>0.99999999999998901</c:v>
                </c:pt>
                <c:pt idx="4268">
                  <c:v>0.99999999999998901</c:v>
                </c:pt>
                <c:pt idx="4269">
                  <c:v>0.99999999999998901</c:v>
                </c:pt>
                <c:pt idx="4270">
                  <c:v>0.99999999999998901</c:v>
                </c:pt>
                <c:pt idx="4271">
                  <c:v>0.99999999999998901</c:v>
                </c:pt>
                <c:pt idx="4272">
                  <c:v>0.99999999999998901</c:v>
                </c:pt>
                <c:pt idx="4273">
                  <c:v>0.99999999999998901</c:v>
                </c:pt>
                <c:pt idx="4274">
                  <c:v>0.99999999999998901</c:v>
                </c:pt>
                <c:pt idx="4275">
                  <c:v>0.99999999999998901</c:v>
                </c:pt>
                <c:pt idx="4276">
                  <c:v>0.99999999999998901</c:v>
                </c:pt>
                <c:pt idx="4277">
                  <c:v>0.99999999999998901</c:v>
                </c:pt>
                <c:pt idx="4278">
                  <c:v>0.99999999999998901</c:v>
                </c:pt>
                <c:pt idx="4279">
                  <c:v>0.99999999999998901</c:v>
                </c:pt>
                <c:pt idx="4280">
                  <c:v>0.99999999999998901</c:v>
                </c:pt>
                <c:pt idx="4281">
                  <c:v>0.99999999999998901</c:v>
                </c:pt>
                <c:pt idx="4282">
                  <c:v>0.99999999999998901</c:v>
                </c:pt>
                <c:pt idx="4283">
                  <c:v>0.99999999999998901</c:v>
                </c:pt>
                <c:pt idx="4284">
                  <c:v>0.99999999999998901</c:v>
                </c:pt>
                <c:pt idx="4285">
                  <c:v>0.99999999999998901</c:v>
                </c:pt>
                <c:pt idx="4286">
                  <c:v>0.99999999999998901</c:v>
                </c:pt>
                <c:pt idx="4287">
                  <c:v>0.99999999999998901</c:v>
                </c:pt>
                <c:pt idx="4288">
                  <c:v>0.99999999999998901</c:v>
                </c:pt>
                <c:pt idx="4289">
                  <c:v>0.99999999999998901</c:v>
                </c:pt>
                <c:pt idx="4290">
                  <c:v>0.99999999999998901</c:v>
                </c:pt>
                <c:pt idx="4291">
                  <c:v>0.99999999999998901</c:v>
                </c:pt>
                <c:pt idx="4292">
                  <c:v>0.99999999999998901</c:v>
                </c:pt>
                <c:pt idx="4293">
                  <c:v>0.99999999999998901</c:v>
                </c:pt>
                <c:pt idx="4294">
                  <c:v>0.99999999999998901</c:v>
                </c:pt>
                <c:pt idx="4295">
                  <c:v>0.99999999999998901</c:v>
                </c:pt>
                <c:pt idx="4296">
                  <c:v>0.99999999999998901</c:v>
                </c:pt>
                <c:pt idx="4297">
                  <c:v>0.99999999999998901</c:v>
                </c:pt>
                <c:pt idx="4298">
                  <c:v>0.99999999999998901</c:v>
                </c:pt>
                <c:pt idx="4299">
                  <c:v>0.99999999999998901</c:v>
                </c:pt>
                <c:pt idx="4300">
                  <c:v>0.99999999999998901</c:v>
                </c:pt>
                <c:pt idx="4301">
                  <c:v>0.99999999999998901</c:v>
                </c:pt>
                <c:pt idx="4302">
                  <c:v>0.99999999999998901</c:v>
                </c:pt>
                <c:pt idx="4303">
                  <c:v>0.99999999999998901</c:v>
                </c:pt>
                <c:pt idx="4304">
                  <c:v>0.99999999999998901</c:v>
                </c:pt>
                <c:pt idx="4305">
                  <c:v>0.99999999999998901</c:v>
                </c:pt>
                <c:pt idx="4306">
                  <c:v>0.99999999999998901</c:v>
                </c:pt>
                <c:pt idx="4307">
                  <c:v>0.99999999999998901</c:v>
                </c:pt>
                <c:pt idx="4308">
                  <c:v>0.99999999999998901</c:v>
                </c:pt>
                <c:pt idx="4309">
                  <c:v>0.99999999999998901</c:v>
                </c:pt>
                <c:pt idx="4310">
                  <c:v>0.99999999999998901</c:v>
                </c:pt>
                <c:pt idx="4311">
                  <c:v>0.99999999999998901</c:v>
                </c:pt>
                <c:pt idx="4312">
                  <c:v>0.99999999999998901</c:v>
                </c:pt>
                <c:pt idx="4313">
                  <c:v>0.99999999999998901</c:v>
                </c:pt>
                <c:pt idx="4314">
                  <c:v>0.99999999999998901</c:v>
                </c:pt>
                <c:pt idx="4315">
                  <c:v>0.99999999999998901</c:v>
                </c:pt>
                <c:pt idx="4316">
                  <c:v>0.99999999999998901</c:v>
                </c:pt>
                <c:pt idx="4317">
                  <c:v>0.99999999999998901</c:v>
                </c:pt>
                <c:pt idx="4318">
                  <c:v>0.99999999999998901</c:v>
                </c:pt>
                <c:pt idx="4319">
                  <c:v>0.99999999999998901</c:v>
                </c:pt>
                <c:pt idx="4320">
                  <c:v>0.99999999999998901</c:v>
                </c:pt>
                <c:pt idx="4321">
                  <c:v>0.99999999999998901</c:v>
                </c:pt>
                <c:pt idx="4322">
                  <c:v>0.99999999999998901</c:v>
                </c:pt>
                <c:pt idx="4323">
                  <c:v>0.99999999999998901</c:v>
                </c:pt>
                <c:pt idx="4324">
                  <c:v>0.99999999999998901</c:v>
                </c:pt>
                <c:pt idx="4325">
                  <c:v>0.99999999999998901</c:v>
                </c:pt>
                <c:pt idx="4326">
                  <c:v>0.99999999999998901</c:v>
                </c:pt>
                <c:pt idx="4327">
                  <c:v>0.99999999999998901</c:v>
                </c:pt>
                <c:pt idx="4328">
                  <c:v>0.99999999999998901</c:v>
                </c:pt>
                <c:pt idx="4329">
                  <c:v>0.99999999999998901</c:v>
                </c:pt>
                <c:pt idx="4330">
                  <c:v>0.99999999999998901</c:v>
                </c:pt>
                <c:pt idx="4331">
                  <c:v>0.99999999999998901</c:v>
                </c:pt>
                <c:pt idx="4332">
                  <c:v>0.99999999999998901</c:v>
                </c:pt>
                <c:pt idx="4333">
                  <c:v>0.99999999999998901</c:v>
                </c:pt>
                <c:pt idx="4334">
                  <c:v>0.99999999999998901</c:v>
                </c:pt>
                <c:pt idx="4335">
                  <c:v>0.99999999999998901</c:v>
                </c:pt>
                <c:pt idx="4336">
                  <c:v>0.99999999999998901</c:v>
                </c:pt>
                <c:pt idx="4337">
                  <c:v>0.99999999999998901</c:v>
                </c:pt>
                <c:pt idx="4338">
                  <c:v>0.99999999999998901</c:v>
                </c:pt>
                <c:pt idx="4339">
                  <c:v>0.99999999999998901</c:v>
                </c:pt>
                <c:pt idx="4340">
                  <c:v>0.99999999999998901</c:v>
                </c:pt>
                <c:pt idx="4341">
                  <c:v>0.99999999999998901</c:v>
                </c:pt>
                <c:pt idx="4342">
                  <c:v>0.99999999999998901</c:v>
                </c:pt>
                <c:pt idx="4343">
                  <c:v>0.99999999999998901</c:v>
                </c:pt>
                <c:pt idx="4344">
                  <c:v>0.99999999999998901</c:v>
                </c:pt>
                <c:pt idx="4345">
                  <c:v>0.99999999999998901</c:v>
                </c:pt>
                <c:pt idx="4346">
                  <c:v>0.99999999999998901</c:v>
                </c:pt>
                <c:pt idx="4347">
                  <c:v>0.99999999999998901</c:v>
                </c:pt>
                <c:pt idx="4348">
                  <c:v>0.99999999999998901</c:v>
                </c:pt>
                <c:pt idx="4349">
                  <c:v>0.99999999999998901</c:v>
                </c:pt>
                <c:pt idx="4350">
                  <c:v>0.99999999999998901</c:v>
                </c:pt>
                <c:pt idx="4351">
                  <c:v>0.99999999999998901</c:v>
                </c:pt>
                <c:pt idx="4352">
                  <c:v>0.99999999999998901</c:v>
                </c:pt>
                <c:pt idx="4353">
                  <c:v>0.99999999999998901</c:v>
                </c:pt>
                <c:pt idx="4354">
                  <c:v>0.99999999999998901</c:v>
                </c:pt>
                <c:pt idx="4355">
                  <c:v>0.99999999999998901</c:v>
                </c:pt>
                <c:pt idx="4356">
                  <c:v>0.99999999999998901</c:v>
                </c:pt>
                <c:pt idx="4357">
                  <c:v>0.99999999999998901</c:v>
                </c:pt>
                <c:pt idx="4358">
                  <c:v>0.99999999999998901</c:v>
                </c:pt>
                <c:pt idx="4359">
                  <c:v>0.99999999999998901</c:v>
                </c:pt>
                <c:pt idx="4360">
                  <c:v>0.99999999999998901</c:v>
                </c:pt>
                <c:pt idx="4361">
                  <c:v>0.99999999999998901</c:v>
                </c:pt>
                <c:pt idx="4362">
                  <c:v>0.99999999999998901</c:v>
                </c:pt>
                <c:pt idx="4363">
                  <c:v>0.99999999999998901</c:v>
                </c:pt>
                <c:pt idx="4364">
                  <c:v>0.99999999999998901</c:v>
                </c:pt>
                <c:pt idx="4365">
                  <c:v>0.99999999999998901</c:v>
                </c:pt>
                <c:pt idx="4366">
                  <c:v>0.99999999999998901</c:v>
                </c:pt>
                <c:pt idx="4367">
                  <c:v>0.99999999999998901</c:v>
                </c:pt>
                <c:pt idx="4368">
                  <c:v>0.99999999999998901</c:v>
                </c:pt>
                <c:pt idx="4369">
                  <c:v>0.99999999999998901</c:v>
                </c:pt>
                <c:pt idx="4370">
                  <c:v>0.99999999999998901</c:v>
                </c:pt>
                <c:pt idx="4371">
                  <c:v>0.99999999999998901</c:v>
                </c:pt>
                <c:pt idx="4372">
                  <c:v>0.99999999999998901</c:v>
                </c:pt>
                <c:pt idx="4373">
                  <c:v>0.99999999999998901</c:v>
                </c:pt>
                <c:pt idx="4374">
                  <c:v>0.99999999999998901</c:v>
                </c:pt>
                <c:pt idx="4375">
                  <c:v>0.99999999999998901</c:v>
                </c:pt>
                <c:pt idx="4376">
                  <c:v>0.99999999999998901</c:v>
                </c:pt>
                <c:pt idx="4377">
                  <c:v>0.99999999999998901</c:v>
                </c:pt>
                <c:pt idx="4378">
                  <c:v>0.99999999999998901</c:v>
                </c:pt>
                <c:pt idx="4379">
                  <c:v>0.99999999999998901</c:v>
                </c:pt>
                <c:pt idx="4380">
                  <c:v>0.99999999999998901</c:v>
                </c:pt>
                <c:pt idx="4381">
                  <c:v>0.99999999999998901</c:v>
                </c:pt>
                <c:pt idx="4382">
                  <c:v>0.99999999999998901</c:v>
                </c:pt>
                <c:pt idx="4383">
                  <c:v>0.99999999999998901</c:v>
                </c:pt>
                <c:pt idx="4384">
                  <c:v>0.99999999999998901</c:v>
                </c:pt>
                <c:pt idx="4385">
                  <c:v>0.99999999999998901</c:v>
                </c:pt>
                <c:pt idx="4386">
                  <c:v>0.99999999999998901</c:v>
                </c:pt>
                <c:pt idx="4387">
                  <c:v>0.99999999999998901</c:v>
                </c:pt>
                <c:pt idx="4388">
                  <c:v>0.99999999999998901</c:v>
                </c:pt>
                <c:pt idx="4389">
                  <c:v>0.99999999999998901</c:v>
                </c:pt>
                <c:pt idx="4390">
                  <c:v>0.99999999999998901</c:v>
                </c:pt>
                <c:pt idx="4391">
                  <c:v>0.99999999999998901</c:v>
                </c:pt>
                <c:pt idx="4392">
                  <c:v>0.99999999999998901</c:v>
                </c:pt>
                <c:pt idx="4393">
                  <c:v>0.99999999999998901</c:v>
                </c:pt>
                <c:pt idx="4394">
                  <c:v>0.99999999999998901</c:v>
                </c:pt>
                <c:pt idx="4395">
                  <c:v>0.99999999999998901</c:v>
                </c:pt>
                <c:pt idx="4396">
                  <c:v>0.99999999999998901</c:v>
                </c:pt>
                <c:pt idx="4397">
                  <c:v>0.99999999999998901</c:v>
                </c:pt>
                <c:pt idx="4398">
                  <c:v>0.99999999999998901</c:v>
                </c:pt>
                <c:pt idx="4399">
                  <c:v>0.99999999999998901</c:v>
                </c:pt>
                <c:pt idx="4400">
                  <c:v>0.99999999999998901</c:v>
                </c:pt>
                <c:pt idx="4401">
                  <c:v>0.99999999999998901</c:v>
                </c:pt>
                <c:pt idx="4402">
                  <c:v>0.99999999999998901</c:v>
                </c:pt>
                <c:pt idx="4403">
                  <c:v>0.99999999999998901</c:v>
                </c:pt>
                <c:pt idx="4404">
                  <c:v>0.99999999999998901</c:v>
                </c:pt>
                <c:pt idx="4405">
                  <c:v>0.99999999999998901</c:v>
                </c:pt>
                <c:pt idx="4406">
                  <c:v>0.99999999999998901</c:v>
                </c:pt>
                <c:pt idx="4407">
                  <c:v>0.99999999999998901</c:v>
                </c:pt>
                <c:pt idx="4408">
                  <c:v>0.99999999999998901</c:v>
                </c:pt>
                <c:pt idx="4409">
                  <c:v>0.99999999999998901</c:v>
                </c:pt>
                <c:pt idx="4410">
                  <c:v>0.99999999999998901</c:v>
                </c:pt>
                <c:pt idx="4411">
                  <c:v>0.99999999999998901</c:v>
                </c:pt>
                <c:pt idx="4412">
                  <c:v>0.99999999999998901</c:v>
                </c:pt>
                <c:pt idx="4413">
                  <c:v>0.99999999999998901</c:v>
                </c:pt>
                <c:pt idx="4414">
                  <c:v>0.99999999999998901</c:v>
                </c:pt>
                <c:pt idx="4415">
                  <c:v>0.99999999999998901</c:v>
                </c:pt>
                <c:pt idx="4416">
                  <c:v>0.99999999999998901</c:v>
                </c:pt>
                <c:pt idx="4417">
                  <c:v>0.99999999999998901</c:v>
                </c:pt>
                <c:pt idx="4418">
                  <c:v>0.99999999999998901</c:v>
                </c:pt>
                <c:pt idx="4419">
                  <c:v>0.99999999999998901</c:v>
                </c:pt>
                <c:pt idx="4420">
                  <c:v>0.99999999999998901</c:v>
                </c:pt>
                <c:pt idx="4421">
                  <c:v>0.99999999999998901</c:v>
                </c:pt>
                <c:pt idx="4422">
                  <c:v>0.99999999999998901</c:v>
                </c:pt>
                <c:pt idx="4423">
                  <c:v>0.99999999999998901</c:v>
                </c:pt>
                <c:pt idx="4424">
                  <c:v>0.99999999999998901</c:v>
                </c:pt>
                <c:pt idx="4425">
                  <c:v>0.99999999999998901</c:v>
                </c:pt>
                <c:pt idx="4426">
                  <c:v>0.99999999999998901</c:v>
                </c:pt>
                <c:pt idx="4427">
                  <c:v>0.99999999999998901</c:v>
                </c:pt>
                <c:pt idx="4428">
                  <c:v>0.99999999999998901</c:v>
                </c:pt>
                <c:pt idx="4429">
                  <c:v>0.99999999999998901</c:v>
                </c:pt>
                <c:pt idx="4430">
                  <c:v>0.99999999999998901</c:v>
                </c:pt>
                <c:pt idx="4431">
                  <c:v>0.99999999999998901</c:v>
                </c:pt>
                <c:pt idx="4432">
                  <c:v>0.99999999999998901</c:v>
                </c:pt>
                <c:pt idx="4433">
                  <c:v>0.99999999999998901</c:v>
                </c:pt>
                <c:pt idx="4434">
                  <c:v>0.99999999999998901</c:v>
                </c:pt>
                <c:pt idx="4435">
                  <c:v>0.99999999999998901</c:v>
                </c:pt>
                <c:pt idx="4436">
                  <c:v>0.99999999999998901</c:v>
                </c:pt>
                <c:pt idx="4437">
                  <c:v>0.99999999999998901</c:v>
                </c:pt>
                <c:pt idx="4438">
                  <c:v>0.99999999999998901</c:v>
                </c:pt>
                <c:pt idx="4439">
                  <c:v>0.99999999999998901</c:v>
                </c:pt>
                <c:pt idx="4440">
                  <c:v>0.99999999999998901</c:v>
                </c:pt>
                <c:pt idx="4441">
                  <c:v>0.99999999999998901</c:v>
                </c:pt>
                <c:pt idx="4442">
                  <c:v>0.99999999999998901</c:v>
                </c:pt>
                <c:pt idx="4443">
                  <c:v>0.99999999999998901</c:v>
                </c:pt>
                <c:pt idx="4444">
                  <c:v>0.99999999999998901</c:v>
                </c:pt>
                <c:pt idx="4445">
                  <c:v>0.99999999999998901</c:v>
                </c:pt>
                <c:pt idx="4446">
                  <c:v>0.99999999999998901</c:v>
                </c:pt>
                <c:pt idx="4447">
                  <c:v>0.99999999999998901</c:v>
                </c:pt>
                <c:pt idx="4448">
                  <c:v>0.99999999999998901</c:v>
                </c:pt>
                <c:pt idx="4449">
                  <c:v>0.99999999999998901</c:v>
                </c:pt>
                <c:pt idx="4450">
                  <c:v>0.99999999999998901</c:v>
                </c:pt>
                <c:pt idx="4451">
                  <c:v>0.99999999999998901</c:v>
                </c:pt>
                <c:pt idx="4452">
                  <c:v>0.99999999999998901</c:v>
                </c:pt>
                <c:pt idx="4453">
                  <c:v>0.99999999999998901</c:v>
                </c:pt>
                <c:pt idx="4454">
                  <c:v>0.99999999999998901</c:v>
                </c:pt>
                <c:pt idx="4455">
                  <c:v>0.99999999999998901</c:v>
                </c:pt>
                <c:pt idx="4456">
                  <c:v>0.99999999999998901</c:v>
                </c:pt>
                <c:pt idx="4457">
                  <c:v>0.99999999999998901</c:v>
                </c:pt>
                <c:pt idx="4458">
                  <c:v>0.99999999999998901</c:v>
                </c:pt>
                <c:pt idx="4459">
                  <c:v>0.99999999999998901</c:v>
                </c:pt>
                <c:pt idx="4460">
                  <c:v>0.99999999999998901</c:v>
                </c:pt>
                <c:pt idx="4461">
                  <c:v>0.99999999999998901</c:v>
                </c:pt>
                <c:pt idx="4462">
                  <c:v>0.99999999999998901</c:v>
                </c:pt>
                <c:pt idx="4463">
                  <c:v>0.99999999999998901</c:v>
                </c:pt>
                <c:pt idx="4464">
                  <c:v>0.99999999999998901</c:v>
                </c:pt>
                <c:pt idx="4465">
                  <c:v>0.99999999999998901</c:v>
                </c:pt>
                <c:pt idx="4466">
                  <c:v>0.99999999999998901</c:v>
                </c:pt>
                <c:pt idx="4467">
                  <c:v>0.99999999999998901</c:v>
                </c:pt>
                <c:pt idx="4468">
                  <c:v>0.99999999999998901</c:v>
                </c:pt>
                <c:pt idx="4469">
                  <c:v>0.99999999999998901</c:v>
                </c:pt>
                <c:pt idx="4470">
                  <c:v>0.99999999999998901</c:v>
                </c:pt>
                <c:pt idx="4471">
                  <c:v>0.99999999999998901</c:v>
                </c:pt>
                <c:pt idx="4472">
                  <c:v>0.99999999999998901</c:v>
                </c:pt>
                <c:pt idx="4473">
                  <c:v>0.99999999999998901</c:v>
                </c:pt>
                <c:pt idx="4474">
                  <c:v>0.99999999999998901</c:v>
                </c:pt>
                <c:pt idx="4475">
                  <c:v>0.99999999999998901</c:v>
                </c:pt>
                <c:pt idx="4476">
                  <c:v>0.99999999999998901</c:v>
                </c:pt>
                <c:pt idx="4477">
                  <c:v>0.99999999999998901</c:v>
                </c:pt>
                <c:pt idx="4478">
                  <c:v>0.99999999999998901</c:v>
                </c:pt>
                <c:pt idx="4479">
                  <c:v>0.99999999999998901</c:v>
                </c:pt>
                <c:pt idx="4480">
                  <c:v>0.99999999999998901</c:v>
                </c:pt>
                <c:pt idx="4481">
                  <c:v>0.99999999999998901</c:v>
                </c:pt>
                <c:pt idx="4482">
                  <c:v>0.99999999999998901</c:v>
                </c:pt>
                <c:pt idx="4483">
                  <c:v>0.99999999999998901</c:v>
                </c:pt>
                <c:pt idx="4484">
                  <c:v>0.99999999999998901</c:v>
                </c:pt>
                <c:pt idx="4485">
                  <c:v>0.99999999999998901</c:v>
                </c:pt>
                <c:pt idx="4486">
                  <c:v>0.99999999999998901</c:v>
                </c:pt>
                <c:pt idx="4487">
                  <c:v>0.99999999999998901</c:v>
                </c:pt>
                <c:pt idx="4488">
                  <c:v>0.99999999999998901</c:v>
                </c:pt>
                <c:pt idx="4489">
                  <c:v>0.99999999999998901</c:v>
                </c:pt>
                <c:pt idx="4490">
                  <c:v>0.99999999999998901</c:v>
                </c:pt>
                <c:pt idx="4491">
                  <c:v>0.99999999999998901</c:v>
                </c:pt>
                <c:pt idx="4492">
                  <c:v>0.99999999999998901</c:v>
                </c:pt>
                <c:pt idx="4493">
                  <c:v>0.99999999999998901</c:v>
                </c:pt>
                <c:pt idx="4494">
                  <c:v>0.99999999999998901</c:v>
                </c:pt>
                <c:pt idx="4495">
                  <c:v>0.99999999999998901</c:v>
                </c:pt>
                <c:pt idx="4496">
                  <c:v>0.99999999999998901</c:v>
                </c:pt>
                <c:pt idx="4497">
                  <c:v>0.99999999999998901</c:v>
                </c:pt>
                <c:pt idx="4498">
                  <c:v>0.99999999999998901</c:v>
                </c:pt>
                <c:pt idx="4499">
                  <c:v>0.99999999999998901</c:v>
                </c:pt>
                <c:pt idx="4500">
                  <c:v>0.99999999999998901</c:v>
                </c:pt>
                <c:pt idx="4501">
                  <c:v>0.99999999999998901</c:v>
                </c:pt>
                <c:pt idx="4502">
                  <c:v>0.99999999999998901</c:v>
                </c:pt>
                <c:pt idx="4503">
                  <c:v>0.99999999999998901</c:v>
                </c:pt>
                <c:pt idx="4504">
                  <c:v>0.99999999999998901</c:v>
                </c:pt>
                <c:pt idx="4505">
                  <c:v>0.99999999999998901</c:v>
                </c:pt>
                <c:pt idx="4506">
                  <c:v>0.99999999999998901</c:v>
                </c:pt>
                <c:pt idx="4507">
                  <c:v>0.99999999999998901</c:v>
                </c:pt>
                <c:pt idx="4508">
                  <c:v>0.99999999999998901</c:v>
                </c:pt>
                <c:pt idx="4509">
                  <c:v>0.99999999999998901</c:v>
                </c:pt>
                <c:pt idx="4510">
                  <c:v>0.99999999999998901</c:v>
                </c:pt>
                <c:pt idx="4511">
                  <c:v>0.99999999999998901</c:v>
                </c:pt>
                <c:pt idx="4512">
                  <c:v>0.99999999999998901</c:v>
                </c:pt>
                <c:pt idx="4513">
                  <c:v>0.99999999999998901</c:v>
                </c:pt>
                <c:pt idx="4514">
                  <c:v>0.99999999999998901</c:v>
                </c:pt>
                <c:pt idx="4515">
                  <c:v>0.99999999999998901</c:v>
                </c:pt>
                <c:pt idx="4516">
                  <c:v>0.99999999999998901</c:v>
                </c:pt>
                <c:pt idx="4517">
                  <c:v>0.99999999999998901</c:v>
                </c:pt>
                <c:pt idx="4518">
                  <c:v>0.99999999999998901</c:v>
                </c:pt>
                <c:pt idx="4519">
                  <c:v>0.99999999999998901</c:v>
                </c:pt>
                <c:pt idx="4520">
                  <c:v>0.99999999999998901</c:v>
                </c:pt>
                <c:pt idx="4521">
                  <c:v>0.99999999999998901</c:v>
                </c:pt>
                <c:pt idx="4522">
                  <c:v>0.99999999999998901</c:v>
                </c:pt>
                <c:pt idx="4523">
                  <c:v>0.99999999999998901</c:v>
                </c:pt>
                <c:pt idx="4524">
                  <c:v>0.99999999999998901</c:v>
                </c:pt>
                <c:pt idx="4525">
                  <c:v>0.99999999999998901</c:v>
                </c:pt>
                <c:pt idx="4526">
                  <c:v>0.99999999999998901</c:v>
                </c:pt>
                <c:pt idx="4527">
                  <c:v>0.99999999999998901</c:v>
                </c:pt>
                <c:pt idx="4528">
                  <c:v>0.99999999999998901</c:v>
                </c:pt>
                <c:pt idx="4529">
                  <c:v>0.99999999999998901</c:v>
                </c:pt>
                <c:pt idx="4530">
                  <c:v>0.99999999999998901</c:v>
                </c:pt>
                <c:pt idx="4531">
                  <c:v>0.99999999999998901</c:v>
                </c:pt>
                <c:pt idx="4532">
                  <c:v>0.99999999999998901</c:v>
                </c:pt>
                <c:pt idx="4533">
                  <c:v>0.99999999999998901</c:v>
                </c:pt>
                <c:pt idx="4534">
                  <c:v>0.99999999999998901</c:v>
                </c:pt>
                <c:pt idx="4535">
                  <c:v>0.99999999999998901</c:v>
                </c:pt>
                <c:pt idx="4536">
                  <c:v>0.99999999999998901</c:v>
                </c:pt>
                <c:pt idx="4537">
                  <c:v>0.99999999999998901</c:v>
                </c:pt>
                <c:pt idx="4538">
                  <c:v>0.99999999999998901</c:v>
                </c:pt>
                <c:pt idx="4539">
                  <c:v>0.99999999999998901</c:v>
                </c:pt>
                <c:pt idx="4540">
                  <c:v>0.99999999999998901</c:v>
                </c:pt>
                <c:pt idx="4541">
                  <c:v>0.99999999999998901</c:v>
                </c:pt>
                <c:pt idx="4542">
                  <c:v>0.99999999999998901</c:v>
                </c:pt>
                <c:pt idx="4543">
                  <c:v>0.99999999999998901</c:v>
                </c:pt>
                <c:pt idx="4544">
                  <c:v>0.99999999999998901</c:v>
                </c:pt>
                <c:pt idx="4545">
                  <c:v>0.99999999999998901</c:v>
                </c:pt>
                <c:pt idx="4546">
                  <c:v>0.99999999999998901</c:v>
                </c:pt>
                <c:pt idx="4547">
                  <c:v>0.99999999999998901</c:v>
                </c:pt>
                <c:pt idx="4548">
                  <c:v>0.99999999999998901</c:v>
                </c:pt>
                <c:pt idx="4549">
                  <c:v>0.99999999999998901</c:v>
                </c:pt>
                <c:pt idx="4550">
                  <c:v>0.99999999999998901</c:v>
                </c:pt>
                <c:pt idx="4551">
                  <c:v>0.99999999999998901</c:v>
                </c:pt>
                <c:pt idx="4552">
                  <c:v>0.99999999999998901</c:v>
                </c:pt>
                <c:pt idx="4553">
                  <c:v>0.99999999999998901</c:v>
                </c:pt>
                <c:pt idx="4554">
                  <c:v>0.99999999999998901</c:v>
                </c:pt>
                <c:pt idx="4555">
                  <c:v>0.99999999999998901</c:v>
                </c:pt>
                <c:pt idx="4556">
                  <c:v>0.99999999999998901</c:v>
                </c:pt>
                <c:pt idx="4557">
                  <c:v>0.99999999999998901</c:v>
                </c:pt>
                <c:pt idx="4558">
                  <c:v>0.99999999999998901</c:v>
                </c:pt>
                <c:pt idx="4559">
                  <c:v>0.99999999999998901</c:v>
                </c:pt>
                <c:pt idx="4560">
                  <c:v>0.99999999999998901</c:v>
                </c:pt>
                <c:pt idx="4561">
                  <c:v>0.99999999999998901</c:v>
                </c:pt>
                <c:pt idx="4562">
                  <c:v>0.99999999999998901</c:v>
                </c:pt>
                <c:pt idx="4563">
                  <c:v>0.99999999999998901</c:v>
                </c:pt>
                <c:pt idx="4564">
                  <c:v>0.99999999999998901</c:v>
                </c:pt>
                <c:pt idx="4565">
                  <c:v>0.99999999999998901</c:v>
                </c:pt>
                <c:pt idx="4566">
                  <c:v>0.99999999999998901</c:v>
                </c:pt>
                <c:pt idx="4567">
                  <c:v>0.99999999999998901</c:v>
                </c:pt>
                <c:pt idx="4568">
                  <c:v>0.99999999999998901</c:v>
                </c:pt>
                <c:pt idx="4569">
                  <c:v>0.99999999999998901</c:v>
                </c:pt>
                <c:pt idx="4570">
                  <c:v>0.99999999999998901</c:v>
                </c:pt>
                <c:pt idx="4571">
                  <c:v>0.99999999999998901</c:v>
                </c:pt>
                <c:pt idx="4572">
                  <c:v>0.99999999999998901</c:v>
                </c:pt>
                <c:pt idx="4573">
                  <c:v>0.99999999999998901</c:v>
                </c:pt>
                <c:pt idx="4574">
                  <c:v>0.99999999999998901</c:v>
                </c:pt>
                <c:pt idx="4575">
                  <c:v>0.99999999999998901</c:v>
                </c:pt>
                <c:pt idx="4576">
                  <c:v>0.99999999999998901</c:v>
                </c:pt>
                <c:pt idx="4577">
                  <c:v>0.99999999999998901</c:v>
                </c:pt>
                <c:pt idx="4578">
                  <c:v>0.99999999999998901</c:v>
                </c:pt>
                <c:pt idx="4579">
                  <c:v>0.99999999999998901</c:v>
                </c:pt>
                <c:pt idx="4580">
                  <c:v>0.99999999999998901</c:v>
                </c:pt>
                <c:pt idx="4581">
                  <c:v>0.99999999999998901</c:v>
                </c:pt>
                <c:pt idx="4582">
                  <c:v>0.99999999999998901</c:v>
                </c:pt>
                <c:pt idx="4583">
                  <c:v>0.99999999999998901</c:v>
                </c:pt>
                <c:pt idx="4584">
                  <c:v>0.99999999999998901</c:v>
                </c:pt>
                <c:pt idx="4585">
                  <c:v>0.99999999999998901</c:v>
                </c:pt>
                <c:pt idx="4586">
                  <c:v>0.99999999999998901</c:v>
                </c:pt>
                <c:pt idx="4587">
                  <c:v>0.99999999999998901</c:v>
                </c:pt>
                <c:pt idx="4588">
                  <c:v>0.99999999999998901</c:v>
                </c:pt>
                <c:pt idx="4589">
                  <c:v>0.99999999999998901</c:v>
                </c:pt>
                <c:pt idx="4590">
                  <c:v>0.99999999999998901</c:v>
                </c:pt>
                <c:pt idx="4591">
                  <c:v>0.99999999999998901</c:v>
                </c:pt>
                <c:pt idx="4592">
                  <c:v>0.99999999999998901</c:v>
                </c:pt>
                <c:pt idx="4593">
                  <c:v>0.99999999999998901</c:v>
                </c:pt>
                <c:pt idx="4594">
                  <c:v>0.99999999999998901</c:v>
                </c:pt>
                <c:pt idx="4595">
                  <c:v>0.99999999999998901</c:v>
                </c:pt>
                <c:pt idx="4596">
                  <c:v>0.99999999999998901</c:v>
                </c:pt>
                <c:pt idx="4597">
                  <c:v>0.99999999999998901</c:v>
                </c:pt>
                <c:pt idx="4598">
                  <c:v>0.99999999999998901</c:v>
                </c:pt>
                <c:pt idx="4599">
                  <c:v>0.99999999999998901</c:v>
                </c:pt>
                <c:pt idx="4600">
                  <c:v>0.99999999999998901</c:v>
                </c:pt>
                <c:pt idx="4601">
                  <c:v>0.99999999999998901</c:v>
                </c:pt>
                <c:pt idx="4602">
                  <c:v>0.99999999999998901</c:v>
                </c:pt>
                <c:pt idx="4603">
                  <c:v>0.99999999999998901</c:v>
                </c:pt>
                <c:pt idx="4604">
                  <c:v>0.99999999999998901</c:v>
                </c:pt>
                <c:pt idx="4605">
                  <c:v>0.99999999999998901</c:v>
                </c:pt>
                <c:pt idx="4606">
                  <c:v>0.99999999999998901</c:v>
                </c:pt>
                <c:pt idx="4607">
                  <c:v>0.99999999999998901</c:v>
                </c:pt>
                <c:pt idx="4608">
                  <c:v>0.99999999999998901</c:v>
                </c:pt>
                <c:pt idx="4609">
                  <c:v>0.99999999999998901</c:v>
                </c:pt>
                <c:pt idx="4610">
                  <c:v>0.99999999999998901</c:v>
                </c:pt>
                <c:pt idx="4611">
                  <c:v>0.99999999999998901</c:v>
                </c:pt>
                <c:pt idx="4612">
                  <c:v>0.99999999999998901</c:v>
                </c:pt>
                <c:pt idx="4613">
                  <c:v>0.99999999999998901</c:v>
                </c:pt>
                <c:pt idx="4614">
                  <c:v>0.99999999999998901</c:v>
                </c:pt>
                <c:pt idx="4615">
                  <c:v>0.99999999999998901</c:v>
                </c:pt>
                <c:pt idx="4616">
                  <c:v>0.99999999999998901</c:v>
                </c:pt>
                <c:pt idx="4617">
                  <c:v>0.99999999999998901</c:v>
                </c:pt>
                <c:pt idx="4618">
                  <c:v>0.99999999999998901</c:v>
                </c:pt>
                <c:pt idx="4619">
                  <c:v>0.99999999999998901</c:v>
                </c:pt>
                <c:pt idx="4620">
                  <c:v>0.99999999999998901</c:v>
                </c:pt>
                <c:pt idx="4621">
                  <c:v>0.99999999999998901</c:v>
                </c:pt>
                <c:pt idx="4622">
                  <c:v>0.99999999999998901</c:v>
                </c:pt>
                <c:pt idx="4623">
                  <c:v>0.99999999999998901</c:v>
                </c:pt>
                <c:pt idx="4624">
                  <c:v>0.99999999999998901</c:v>
                </c:pt>
                <c:pt idx="4625">
                  <c:v>0.99999999999998901</c:v>
                </c:pt>
                <c:pt idx="4626">
                  <c:v>0.99999999999998901</c:v>
                </c:pt>
                <c:pt idx="4627">
                  <c:v>0.99999999999998901</c:v>
                </c:pt>
                <c:pt idx="4628">
                  <c:v>0.99999999999998901</c:v>
                </c:pt>
                <c:pt idx="4629">
                  <c:v>0.99999999999998901</c:v>
                </c:pt>
                <c:pt idx="4630">
                  <c:v>0.99999999999998901</c:v>
                </c:pt>
                <c:pt idx="4631">
                  <c:v>0.99999999999998901</c:v>
                </c:pt>
                <c:pt idx="4632">
                  <c:v>0.99999999999998901</c:v>
                </c:pt>
                <c:pt idx="4633">
                  <c:v>0.99999999999998901</c:v>
                </c:pt>
                <c:pt idx="4634">
                  <c:v>0.99999999999998901</c:v>
                </c:pt>
                <c:pt idx="4635">
                  <c:v>0.99999999999998901</c:v>
                </c:pt>
                <c:pt idx="4636">
                  <c:v>0.99999999999998901</c:v>
                </c:pt>
                <c:pt idx="4637">
                  <c:v>0.99999999999998901</c:v>
                </c:pt>
                <c:pt idx="4638">
                  <c:v>0.99999999999998901</c:v>
                </c:pt>
                <c:pt idx="4639">
                  <c:v>0.99999999999998901</c:v>
                </c:pt>
                <c:pt idx="4640">
                  <c:v>0.99999999999998901</c:v>
                </c:pt>
                <c:pt idx="4641">
                  <c:v>0.99999999999998901</c:v>
                </c:pt>
                <c:pt idx="4642">
                  <c:v>0.99999999999998901</c:v>
                </c:pt>
                <c:pt idx="4643">
                  <c:v>0.99999999999998901</c:v>
                </c:pt>
                <c:pt idx="4644">
                  <c:v>0.99999999999998901</c:v>
                </c:pt>
                <c:pt idx="4645">
                  <c:v>0.99999999999998901</c:v>
                </c:pt>
                <c:pt idx="4646">
                  <c:v>0.99999999999998901</c:v>
                </c:pt>
                <c:pt idx="4647">
                  <c:v>0.99999999999998901</c:v>
                </c:pt>
                <c:pt idx="4648">
                  <c:v>0.99999999999998901</c:v>
                </c:pt>
                <c:pt idx="4649">
                  <c:v>0.99999999999998901</c:v>
                </c:pt>
                <c:pt idx="4650">
                  <c:v>0.99999999999998901</c:v>
                </c:pt>
                <c:pt idx="4651">
                  <c:v>0.99999999999998901</c:v>
                </c:pt>
                <c:pt idx="4652">
                  <c:v>0.99999999999998901</c:v>
                </c:pt>
                <c:pt idx="4653">
                  <c:v>0.99999999999998901</c:v>
                </c:pt>
                <c:pt idx="4654">
                  <c:v>0.99999999999998901</c:v>
                </c:pt>
                <c:pt idx="4655">
                  <c:v>0.99999999999998901</c:v>
                </c:pt>
                <c:pt idx="4656">
                  <c:v>0.99999999999998901</c:v>
                </c:pt>
                <c:pt idx="4657">
                  <c:v>0.99999999999998901</c:v>
                </c:pt>
                <c:pt idx="4658">
                  <c:v>0.99999999999998901</c:v>
                </c:pt>
                <c:pt idx="4659">
                  <c:v>0.99999999999998901</c:v>
                </c:pt>
                <c:pt idx="4660">
                  <c:v>0.99999999999998901</c:v>
                </c:pt>
                <c:pt idx="4661">
                  <c:v>0.99999999999998901</c:v>
                </c:pt>
                <c:pt idx="4662">
                  <c:v>0.99999999999998901</c:v>
                </c:pt>
                <c:pt idx="4663">
                  <c:v>0.99999999999998901</c:v>
                </c:pt>
                <c:pt idx="4664">
                  <c:v>0.99999999999998901</c:v>
                </c:pt>
                <c:pt idx="4665">
                  <c:v>0.99999999999998901</c:v>
                </c:pt>
                <c:pt idx="4666">
                  <c:v>0.99999999999998901</c:v>
                </c:pt>
                <c:pt idx="4667">
                  <c:v>0.99999999999998901</c:v>
                </c:pt>
                <c:pt idx="4668">
                  <c:v>0.99999999999998901</c:v>
                </c:pt>
                <c:pt idx="4669">
                  <c:v>0.99999999999998901</c:v>
                </c:pt>
                <c:pt idx="4670">
                  <c:v>0.99999999999998901</c:v>
                </c:pt>
                <c:pt idx="4671">
                  <c:v>0.99999999999998901</c:v>
                </c:pt>
                <c:pt idx="4672">
                  <c:v>0.99999999999998901</c:v>
                </c:pt>
                <c:pt idx="4673">
                  <c:v>0.99999999999998901</c:v>
                </c:pt>
                <c:pt idx="4674">
                  <c:v>0.99999999999998901</c:v>
                </c:pt>
                <c:pt idx="4675">
                  <c:v>0.99999999999998901</c:v>
                </c:pt>
                <c:pt idx="4676">
                  <c:v>0.99999999999998901</c:v>
                </c:pt>
                <c:pt idx="4677">
                  <c:v>0.99999999999998901</c:v>
                </c:pt>
                <c:pt idx="4678">
                  <c:v>0.99999999999998901</c:v>
                </c:pt>
                <c:pt idx="4679">
                  <c:v>0.99999999999998901</c:v>
                </c:pt>
                <c:pt idx="4680">
                  <c:v>0.99999999999998901</c:v>
                </c:pt>
                <c:pt idx="4681">
                  <c:v>0.99999999999998901</c:v>
                </c:pt>
                <c:pt idx="4682">
                  <c:v>0.99999999999998901</c:v>
                </c:pt>
                <c:pt idx="4683">
                  <c:v>0.99999999999998901</c:v>
                </c:pt>
                <c:pt idx="4684">
                  <c:v>0.99999999999998901</c:v>
                </c:pt>
                <c:pt idx="4685">
                  <c:v>0.99999999999998901</c:v>
                </c:pt>
                <c:pt idx="4686">
                  <c:v>0.99999999999998901</c:v>
                </c:pt>
                <c:pt idx="4687">
                  <c:v>0.99999999999998901</c:v>
                </c:pt>
                <c:pt idx="4688">
                  <c:v>0.99999999999998901</c:v>
                </c:pt>
                <c:pt idx="4689">
                  <c:v>0.99999999999998901</c:v>
                </c:pt>
                <c:pt idx="4690">
                  <c:v>0.99999999999998901</c:v>
                </c:pt>
                <c:pt idx="4691">
                  <c:v>0.99999999999998901</c:v>
                </c:pt>
                <c:pt idx="4692">
                  <c:v>0.99999999999998901</c:v>
                </c:pt>
                <c:pt idx="4693">
                  <c:v>0.99999999999998901</c:v>
                </c:pt>
                <c:pt idx="4694">
                  <c:v>0.99999999999998901</c:v>
                </c:pt>
                <c:pt idx="4695">
                  <c:v>0.99999999999998901</c:v>
                </c:pt>
                <c:pt idx="4696">
                  <c:v>0.99999999999998901</c:v>
                </c:pt>
                <c:pt idx="4697">
                  <c:v>0.99999999999998901</c:v>
                </c:pt>
                <c:pt idx="4698">
                  <c:v>0.99999999999998901</c:v>
                </c:pt>
                <c:pt idx="4699">
                  <c:v>0.99999999999998901</c:v>
                </c:pt>
                <c:pt idx="4700">
                  <c:v>0.99999999999998901</c:v>
                </c:pt>
                <c:pt idx="4701">
                  <c:v>0.99999999999998901</c:v>
                </c:pt>
                <c:pt idx="4702">
                  <c:v>0.99999999999998901</c:v>
                </c:pt>
                <c:pt idx="4703">
                  <c:v>0.99999999999998901</c:v>
                </c:pt>
                <c:pt idx="4704">
                  <c:v>0.99999999999998901</c:v>
                </c:pt>
                <c:pt idx="4705">
                  <c:v>0.99999999999998901</c:v>
                </c:pt>
                <c:pt idx="4706">
                  <c:v>0.99999999999998901</c:v>
                </c:pt>
                <c:pt idx="4707">
                  <c:v>0.99999999999998901</c:v>
                </c:pt>
                <c:pt idx="4708">
                  <c:v>0.99999999999998901</c:v>
                </c:pt>
                <c:pt idx="4709">
                  <c:v>0.99999999999998901</c:v>
                </c:pt>
                <c:pt idx="4710">
                  <c:v>0.99999999999998901</c:v>
                </c:pt>
                <c:pt idx="4711">
                  <c:v>0.99999999999998901</c:v>
                </c:pt>
                <c:pt idx="4712">
                  <c:v>0.99999999999998901</c:v>
                </c:pt>
                <c:pt idx="4713">
                  <c:v>0.99999999999998901</c:v>
                </c:pt>
                <c:pt idx="4714">
                  <c:v>0.99999999999998901</c:v>
                </c:pt>
                <c:pt idx="4715">
                  <c:v>0.99999999999998901</c:v>
                </c:pt>
                <c:pt idx="4716">
                  <c:v>0.99999999999998901</c:v>
                </c:pt>
                <c:pt idx="4717">
                  <c:v>0.99999999999998901</c:v>
                </c:pt>
                <c:pt idx="4718">
                  <c:v>0.99999999999998901</c:v>
                </c:pt>
                <c:pt idx="4719">
                  <c:v>0.99999999999998901</c:v>
                </c:pt>
                <c:pt idx="4720">
                  <c:v>0.99999999999998901</c:v>
                </c:pt>
                <c:pt idx="4721">
                  <c:v>0.99999999999998901</c:v>
                </c:pt>
                <c:pt idx="4722">
                  <c:v>0.99999999999998901</c:v>
                </c:pt>
                <c:pt idx="4723">
                  <c:v>0.99999999999998901</c:v>
                </c:pt>
                <c:pt idx="4724">
                  <c:v>0.99999999999998901</c:v>
                </c:pt>
                <c:pt idx="4725">
                  <c:v>0.99999999999998901</c:v>
                </c:pt>
                <c:pt idx="4726">
                  <c:v>0.99999999999998901</c:v>
                </c:pt>
                <c:pt idx="4727">
                  <c:v>0.99999999999998901</c:v>
                </c:pt>
                <c:pt idx="4728">
                  <c:v>0.99999999999998901</c:v>
                </c:pt>
                <c:pt idx="4729">
                  <c:v>0.99999999999998901</c:v>
                </c:pt>
                <c:pt idx="4730">
                  <c:v>0.99999999999998901</c:v>
                </c:pt>
                <c:pt idx="4731">
                  <c:v>0.99999999999998901</c:v>
                </c:pt>
                <c:pt idx="4732">
                  <c:v>0.99999999999998901</c:v>
                </c:pt>
                <c:pt idx="4733">
                  <c:v>0.99999999999998901</c:v>
                </c:pt>
                <c:pt idx="4734">
                  <c:v>0.99999999999998901</c:v>
                </c:pt>
                <c:pt idx="4735">
                  <c:v>0.99999999999998901</c:v>
                </c:pt>
                <c:pt idx="4736">
                  <c:v>0.99999999999998901</c:v>
                </c:pt>
                <c:pt idx="4737">
                  <c:v>0.99999999999998901</c:v>
                </c:pt>
                <c:pt idx="4738">
                  <c:v>0.99999999999998901</c:v>
                </c:pt>
                <c:pt idx="4739">
                  <c:v>0.99999999999998901</c:v>
                </c:pt>
                <c:pt idx="4740">
                  <c:v>0.99999999999998901</c:v>
                </c:pt>
                <c:pt idx="4741">
                  <c:v>0.99999999999998901</c:v>
                </c:pt>
                <c:pt idx="4742">
                  <c:v>0.99999999999998901</c:v>
                </c:pt>
                <c:pt idx="4743">
                  <c:v>0.99999999999998901</c:v>
                </c:pt>
                <c:pt idx="4744">
                  <c:v>0.99999999999998901</c:v>
                </c:pt>
                <c:pt idx="4745">
                  <c:v>0.99999999999998901</c:v>
                </c:pt>
                <c:pt idx="4746">
                  <c:v>0.99999999999998901</c:v>
                </c:pt>
                <c:pt idx="4747">
                  <c:v>0.99999999999998901</c:v>
                </c:pt>
                <c:pt idx="4748">
                  <c:v>0.99999999999998901</c:v>
                </c:pt>
                <c:pt idx="4749">
                  <c:v>0.99999999999998901</c:v>
                </c:pt>
                <c:pt idx="4750">
                  <c:v>0.99999999999998901</c:v>
                </c:pt>
                <c:pt idx="4751">
                  <c:v>0.99999999999998901</c:v>
                </c:pt>
                <c:pt idx="4752">
                  <c:v>0.99999999999998901</c:v>
                </c:pt>
                <c:pt idx="4753">
                  <c:v>0.99999999999998901</c:v>
                </c:pt>
                <c:pt idx="4754">
                  <c:v>0.99999999999998901</c:v>
                </c:pt>
                <c:pt idx="4755">
                  <c:v>0.99999999999998901</c:v>
                </c:pt>
                <c:pt idx="4756">
                  <c:v>0.99999999999998901</c:v>
                </c:pt>
                <c:pt idx="4757">
                  <c:v>0.99999999999998901</c:v>
                </c:pt>
                <c:pt idx="4758">
                  <c:v>0.99999999999998901</c:v>
                </c:pt>
                <c:pt idx="4759">
                  <c:v>0.99999999999998901</c:v>
                </c:pt>
                <c:pt idx="4760">
                  <c:v>0.99999999999998901</c:v>
                </c:pt>
                <c:pt idx="4761">
                  <c:v>0.99999999999998901</c:v>
                </c:pt>
                <c:pt idx="4762">
                  <c:v>0.99999999999998901</c:v>
                </c:pt>
                <c:pt idx="4763">
                  <c:v>0.99999999999998901</c:v>
                </c:pt>
                <c:pt idx="4764">
                  <c:v>0.99999999999998901</c:v>
                </c:pt>
                <c:pt idx="4765">
                  <c:v>0.99999999999998901</c:v>
                </c:pt>
                <c:pt idx="4766">
                  <c:v>0.99999999999998901</c:v>
                </c:pt>
                <c:pt idx="4767">
                  <c:v>0.99999999999998901</c:v>
                </c:pt>
                <c:pt idx="4768">
                  <c:v>0.99999999999998901</c:v>
                </c:pt>
                <c:pt idx="4769">
                  <c:v>0.99999999999998901</c:v>
                </c:pt>
                <c:pt idx="4770">
                  <c:v>0.99999999999998901</c:v>
                </c:pt>
                <c:pt idx="4771">
                  <c:v>0.99999999999998901</c:v>
                </c:pt>
                <c:pt idx="4772">
                  <c:v>0.99999999999998901</c:v>
                </c:pt>
                <c:pt idx="4773">
                  <c:v>0.99999999999998901</c:v>
                </c:pt>
                <c:pt idx="4774">
                  <c:v>0.99999999999998901</c:v>
                </c:pt>
                <c:pt idx="4775">
                  <c:v>0.99999999999998901</c:v>
                </c:pt>
                <c:pt idx="4776">
                  <c:v>0.99999999999998901</c:v>
                </c:pt>
                <c:pt idx="4777">
                  <c:v>0.99999999999998901</c:v>
                </c:pt>
                <c:pt idx="4778">
                  <c:v>0.99999999999998901</c:v>
                </c:pt>
                <c:pt idx="4779">
                  <c:v>0.99999999999998901</c:v>
                </c:pt>
                <c:pt idx="4780">
                  <c:v>0.99999999999998901</c:v>
                </c:pt>
                <c:pt idx="4781">
                  <c:v>0.99999999999998901</c:v>
                </c:pt>
                <c:pt idx="4782">
                  <c:v>0.99999999999998901</c:v>
                </c:pt>
                <c:pt idx="4783">
                  <c:v>0.99999999999998901</c:v>
                </c:pt>
                <c:pt idx="4784">
                  <c:v>0.99999999999998901</c:v>
                </c:pt>
                <c:pt idx="4785">
                  <c:v>0.99999999999998901</c:v>
                </c:pt>
                <c:pt idx="4786">
                  <c:v>0.99999999999998901</c:v>
                </c:pt>
                <c:pt idx="4787">
                  <c:v>0.99999999999998901</c:v>
                </c:pt>
                <c:pt idx="4788">
                  <c:v>0.99999999999998901</c:v>
                </c:pt>
                <c:pt idx="4789">
                  <c:v>0.99999999999998901</c:v>
                </c:pt>
                <c:pt idx="4790">
                  <c:v>0.99999999999998901</c:v>
                </c:pt>
                <c:pt idx="4791">
                  <c:v>0.99999999999998901</c:v>
                </c:pt>
                <c:pt idx="4792">
                  <c:v>0.99999999999998901</c:v>
                </c:pt>
                <c:pt idx="4793">
                  <c:v>0.99999999999998901</c:v>
                </c:pt>
                <c:pt idx="4794">
                  <c:v>0.99999999999998901</c:v>
                </c:pt>
                <c:pt idx="4795">
                  <c:v>0.99999999999998901</c:v>
                </c:pt>
                <c:pt idx="4796">
                  <c:v>0.99999999999998901</c:v>
                </c:pt>
                <c:pt idx="4797">
                  <c:v>0.99999999999998901</c:v>
                </c:pt>
                <c:pt idx="4798">
                  <c:v>0.99999999999998901</c:v>
                </c:pt>
                <c:pt idx="4799">
                  <c:v>0.99999999999998901</c:v>
                </c:pt>
                <c:pt idx="4800">
                  <c:v>0.99999999999998901</c:v>
                </c:pt>
                <c:pt idx="4801">
                  <c:v>0.99999999999998901</c:v>
                </c:pt>
                <c:pt idx="4802">
                  <c:v>0.99999999999998901</c:v>
                </c:pt>
                <c:pt idx="4803">
                  <c:v>0.99999999999998901</c:v>
                </c:pt>
                <c:pt idx="4804">
                  <c:v>0.99999999999998901</c:v>
                </c:pt>
                <c:pt idx="4805">
                  <c:v>0.99999999999998901</c:v>
                </c:pt>
                <c:pt idx="4806">
                  <c:v>0.99999999999998901</c:v>
                </c:pt>
                <c:pt idx="4807">
                  <c:v>0.99999999999998901</c:v>
                </c:pt>
                <c:pt idx="4808">
                  <c:v>0.99999999999998901</c:v>
                </c:pt>
                <c:pt idx="4809">
                  <c:v>0.99999999999998901</c:v>
                </c:pt>
                <c:pt idx="4810">
                  <c:v>0.99999999999998901</c:v>
                </c:pt>
                <c:pt idx="4811">
                  <c:v>0.99999999999998901</c:v>
                </c:pt>
                <c:pt idx="4812">
                  <c:v>0.99999999999998901</c:v>
                </c:pt>
                <c:pt idx="4813">
                  <c:v>0.99999999999998901</c:v>
                </c:pt>
                <c:pt idx="4814">
                  <c:v>0.99999999999998901</c:v>
                </c:pt>
                <c:pt idx="4815">
                  <c:v>0.99999999999998901</c:v>
                </c:pt>
                <c:pt idx="4816">
                  <c:v>0.99999999999998901</c:v>
                </c:pt>
                <c:pt idx="4817">
                  <c:v>0.99999999999998901</c:v>
                </c:pt>
                <c:pt idx="4818">
                  <c:v>0.99999999999998901</c:v>
                </c:pt>
                <c:pt idx="4819">
                  <c:v>0.99999999999998901</c:v>
                </c:pt>
                <c:pt idx="4820">
                  <c:v>0.99999999999998901</c:v>
                </c:pt>
                <c:pt idx="4821">
                  <c:v>0.99999999999998901</c:v>
                </c:pt>
                <c:pt idx="4822">
                  <c:v>0.99999999999998901</c:v>
                </c:pt>
                <c:pt idx="4823">
                  <c:v>0.99999999999998901</c:v>
                </c:pt>
                <c:pt idx="4824">
                  <c:v>0.99999999999998901</c:v>
                </c:pt>
                <c:pt idx="4825">
                  <c:v>0.99999999999998901</c:v>
                </c:pt>
                <c:pt idx="4826">
                  <c:v>0.99999999999998901</c:v>
                </c:pt>
                <c:pt idx="4827">
                  <c:v>0.99999999999998901</c:v>
                </c:pt>
                <c:pt idx="4828">
                  <c:v>0.99999999999998901</c:v>
                </c:pt>
                <c:pt idx="4829">
                  <c:v>0.99999999999998901</c:v>
                </c:pt>
                <c:pt idx="4830">
                  <c:v>0.99999999999998901</c:v>
                </c:pt>
                <c:pt idx="4831">
                  <c:v>0.99999999999998901</c:v>
                </c:pt>
                <c:pt idx="4832">
                  <c:v>0.99999999999998901</c:v>
                </c:pt>
                <c:pt idx="4833">
                  <c:v>0.99999999999998901</c:v>
                </c:pt>
                <c:pt idx="4834">
                  <c:v>0.99999999999998901</c:v>
                </c:pt>
                <c:pt idx="4835">
                  <c:v>0.99999999999998901</c:v>
                </c:pt>
                <c:pt idx="4836">
                  <c:v>0.99999999999998901</c:v>
                </c:pt>
                <c:pt idx="4837">
                  <c:v>0.99999999999998901</c:v>
                </c:pt>
                <c:pt idx="4838">
                  <c:v>0.99999999999998901</c:v>
                </c:pt>
                <c:pt idx="4839">
                  <c:v>0.99999999999998901</c:v>
                </c:pt>
                <c:pt idx="4840">
                  <c:v>0.99999999999998901</c:v>
                </c:pt>
                <c:pt idx="4841">
                  <c:v>0.99999999999998901</c:v>
                </c:pt>
                <c:pt idx="4842">
                  <c:v>0.99999999999998901</c:v>
                </c:pt>
                <c:pt idx="4843">
                  <c:v>0.99999999999998901</c:v>
                </c:pt>
                <c:pt idx="4844">
                  <c:v>0.99999999999998901</c:v>
                </c:pt>
                <c:pt idx="4845">
                  <c:v>0.99999999999998901</c:v>
                </c:pt>
                <c:pt idx="4846">
                  <c:v>0.99999999999998901</c:v>
                </c:pt>
                <c:pt idx="4847">
                  <c:v>0.99999999999998901</c:v>
                </c:pt>
                <c:pt idx="4848">
                  <c:v>0.99999999999998901</c:v>
                </c:pt>
                <c:pt idx="4849">
                  <c:v>0.99999999999998901</c:v>
                </c:pt>
                <c:pt idx="4850">
                  <c:v>0.99999999999998901</c:v>
                </c:pt>
                <c:pt idx="4851">
                  <c:v>0.99999999999998901</c:v>
                </c:pt>
                <c:pt idx="4852">
                  <c:v>0.99999999999998901</c:v>
                </c:pt>
                <c:pt idx="4853">
                  <c:v>0.99999999999998901</c:v>
                </c:pt>
                <c:pt idx="4854">
                  <c:v>0.99999999999998901</c:v>
                </c:pt>
                <c:pt idx="4855">
                  <c:v>0.99999999999998901</c:v>
                </c:pt>
                <c:pt idx="4856">
                  <c:v>0.99999999999998901</c:v>
                </c:pt>
                <c:pt idx="4857">
                  <c:v>0.99999999999998901</c:v>
                </c:pt>
                <c:pt idx="4858">
                  <c:v>0.99999999999998901</c:v>
                </c:pt>
                <c:pt idx="4859">
                  <c:v>0.99999999999998901</c:v>
                </c:pt>
                <c:pt idx="4860">
                  <c:v>0.99999999999998901</c:v>
                </c:pt>
                <c:pt idx="4861">
                  <c:v>0.99999999999998901</c:v>
                </c:pt>
                <c:pt idx="4862">
                  <c:v>0.99999999999998901</c:v>
                </c:pt>
                <c:pt idx="4863">
                  <c:v>0.99999999999998901</c:v>
                </c:pt>
                <c:pt idx="4864">
                  <c:v>0.99999999999998901</c:v>
                </c:pt>
                <c:pt idx="4865">
                  <c:v>0.99999999999998901</c:v>
                </c:pt>
                <c:pt idx="4866">
                  <c:v>0.99999999999998901</c:v>
                </c:pt>
                <c:pt idx="4867">
                  <c:v>0.99999999999998901</c:v>
                </c:pt>
                <c:pt idx="4868">
                  <c:v>0.99999999999998901</c:v>
                </c:pt>
                <c:pt idx="4869">
                  <c:v>0.99999999999998901</c:v>
                </c:pt>
                <c:pt idx="4870">
                  <c:v>0.99999999999998901</c:v>
                </c:pt>
                <c:pt idx="4871">
                  <c:v>0.99999999999998901</c:v>
                </c:pt>
                <c:pt idx="4872">
                  <c:v>0.99999999999998901</c:v>
                </c:pt>
                <c:pt idx="4873">
                  <c:v>0.99999999999998901</c:v>
                </c:pt>
                <c:pt idx="4874">
                  <c:v>0.99999999999998901</c:v>
                </c:pt>
                <c:pt idx="4875">
                  <c:v>0.99999999999998901</c:v>
                </c:pt>
                <c:pt idx="4876">
                  <c:v>0.99999999999998901</c:v>
                </c:pt>
                <c:pt idx="4877">
                  <c:v>0.99999999999998901</c:v>
                </c:pt>
                <c:pt idx="4878">
                  <c:v>0.99999999999998901</c:v>
                </c:pt>
                <c:pt idx="4879">
                  <c:v>0.99999999999998901</c:v>
                </c:pt>
                <c:pt idx="4880">
                  <c:v>0.99999999999998901</c:v>
                </c:pt>
                <c:pt idx="4881">
                  <c:v>0.99999999999998901</c:v>
                </c:pt>
                <c:pt idx="4882">
                  <c:v>0.99999999999998901</c:v>
                </c:pt>
                <c:pt idx="4883">
                  <c:v>0.99999999999998901</c:v>
                </c:pt>
                <c:pt idx="4884">
                  <c:v>0.99999999999998901</c:v>
                </c:pt>
                <c:pt idx="4885">
                  <c:v>0.99999999999998901</c:v>
                </c:pt>
                <c:pt idx="4886">
                  <c:v>0.99999999999998901</c:v>
                </c:pt>
                <c:pt idx="4887">
                  <c:v>0.99999999999998901</c:v>
                </c:pt>
                <c:pt idx="4888">
                  <c:v>0.99999999999998901</c:v>
                </c:pt>
                <c:pt idx="4889">
                  <c:v>0.99999999999998901</c:v>
                </c:pt>
                <c:pt idx="4890">
                  <c:v>0.99999999999998901</c:v>
                </c:pt>
                <c:pt idx="4891">
                  <c:v>0.99999999999998901</c:v>
                </c:pt>
                <c:pt idx="4892">
                  <c:v>0.99999999999998901</c:v>
                </c:pt>
                <c:pt idx="4893">
                  <c:v>0.99999999999998901</c:v>
                </c:pt>
                <c:pt idx="4894">
                  <c:v>0.99999999999998901</c:v>
                </c:pt>
                <c:pt idx="4895">
                  <c:v>0.99999999999998901</c:v>
                </c:pt>
                <c:pt idx="4896">
                  <c:v>0.99999999999998901</c:v>
                </c:pt>
                <c:pt idx="4897">
                  <c:v>0.99999999999998901</c:v>
                </c:pt>
                <c:pt idx="4898">
                  <c:v>0.99999999999998901</c:v>
                </c:pt>
                <c:pt idx="4899">
                  <c:v>0.99999999999998901</c:v>
                </c:pt>
                <c:pt idx="4900">
                  <c:v>0.99999999999998901</c:v>
                </c:pt>
                <c:pt idx="4901">
                  <c:v>0.99999999999998901</c:v>
                </c:pt>
                <c:pt idx="4902">
                  <c:v>0.99999999999998901</c:v>
                </c:pt>
                <c:pt idx="4903">
                  <c:v>0.99999999999998901</c:v>
                </c:pt>
                <c:pt idx="4904">
                  <c:v>0.99999999999998901</c:v>
                </c:pt>
                <c:pt idx="4905">
                  <c:v>0.99999999999998901</c:v>
                </c:pt>
                <c:pt idx="4906">
                  <c:v>0.99999999999998901</c:v>
                </c:pt>
                <c:pt idx="4907">
                  <c:v>0.99999999999998901</c:v>
                </c:pt>
                <c:pt idx="4908">
                  <c:v>0.99999999999998901</c:v>
                </c:pt>
                <c:pt idx="4909">
                  <c:v>0.99999999999998901</c:v>
                </c:pt>
                <c:pt idx="4910">
                  <c:v>0.99999999999998901</c:v>
                </c:pt>
                <c:pt idx="4911">
                  <c:v>0.99999999999998901</c:v>
                </c:pt>
                <c:pt idx="4912">
                  <c:v>0.99999999999998901</c:v>
                </c:pt>
                <c:pt idx="4913">
                  <c:v>0.99999999999998901</c:v>
                </c:pt>
                <c:pt idx="4914">
                  <c:v>0.99999999999998901</c:v>
                </c:pt>
                <c:pt idx="4915">
                  <c:v>0.99999999999998901</c:v>
                </c:pt>
                <c:pt idx="4916">
                  <c:v>0.99999999999998901</c:v>
                </c:pt>
                <c:pt idx="4917">
                  <c:v>0.99999999999998901</c:v>
                </c:pt>
                <c:pt idx="4918">
                  <c:v>0.99999999999998901</c:v>
                </c:pt>
                <c:pt idx="4919">
                  <c:v>0.99999999999998901</c:v>
                </c:pt>
                <c:pt idx="4920">
                  <c:v>0.99999999999998901</c:v>
                </c:pt>
                <c:pt idx="4921">
                  <c:v>0.99999999999998901</c:v>
                </c:pt>
                <c:pt idx="4922">
                  <c:v>0.99999999999998901</c:v>
                </c:pt>
                <c:pt idx="4923">
                  <c:v>0.99999999999998901</c:v>
                </c:pt>
                <c:pt idx="4924">
                  <c:v>0.99999999999998901</c:v>
                </c:pt>
                <c:pt idx="4925">
                  <c:v>0.99999999999998901</c:v>
                </c:pt>
                <c:pt idx="4926">
                  <c:v>0.99999999999998901</c:v>
                </c:pt>
                <c:pt idx="4927">
                  <c:v>0.99999999999998901</c:v>
                </c:pt>
                <c:pt idx="4928">
                  <c:v>0.99999999999998901</c:v>
                </c:pt>
                <c:pt idx="4929">
                  <c:v>0.99999999999998901</c:v>
                </c:pt>
                <c:pt idx="4930">
                  <c:v>0.99999999999998901</c:v>
                </c:pt>
                <c:pt idx="4931">
                  <c:v>0.99999999999998901</c:v>
                </c:pt>
                <c:pt idx="4932">
                  <c:v>0.99999999999998901</c:v>
                </c:pt>
                <c:pt idx="4933">
                  <c:v>0.99999999999998901</c:v>
                </c:pt>
                <c:pt idx="4934">
                  <c:v>0.99999999999998901</c:v>
                </c:pt>
                <c:pt idx="4935">
                  <c:v>0.99999999999998901</c:v>
                </c:pt>
                <c:pt idx="4936">
                  <c:v>0.99999999999998901</c:v>
                </c:pt>
                <c:pt idx="4937">
                  <c:v>0.99999999999998901</c:v>
                </c:pt>
                <c:pt idx="4938">
                  <c:v>0.99999999999998901</c:v>
                </c:pt>
                <c:pt idx="4939">
                  <c:v>0.99999999999998901</c:v>
                </c:pt>
                <c:pt idx="4940">
                  <c:v>0.99999999999998901</c:v>
                </c:pt>
                <c:pt idx="4941">
                  <c:v>0.99999999999998901</c:v>
                </c:pt>
                <c:pt idx="4942">
                  <c:v>0.99999999999998901</c:v>
                </c:pt>
                <c:pt idx="4943">
                  <c:v>0.99999999999998901</c:v>
                </c:pt>
                <c:pt idx="4944">
                  <c:v>0.99999999999998901</c:v>
                </c:pt>
                <c:pt idx="4945">
                  <c:v>0.99999999999998901</c:v>
                </c:pt>
                <c:pt idx="4946">
                  <c:v>0.99999999999998901</c:v>
                </c:pt>
                <c:pt idx="4947">
                  <c:v>0.99999999999998901</c:v>
                </c:pt>
                <c:pt idx="4948">
                  <c:v>0.99999999999998901</c:v>
                </c:pt>
                <c:pt idx="4949">
                  <c:v>0.99999999999998901</c:v>
                </c:pt>
                <c:pt idx="4950">
                  <c:v>0.99999999999998901</c:v>
                </c:pt>
                <c:pt idx="4951">
                  <c:v>0.99999999999998901</c:v>
                </c:pt>
                <c:pt idx="4952">
                  <c:v>0.99999999999998901</c:v>
                </c:pt>
                <c:pt idx="4953">
                  <c:v>0.99999999999998901</c:v>
                </c:pt>
                <c:pt idx="4954">
                  <c:v>0.99999999999998901</c:v>
                </c:pt>
                <c:pt idx="4955">
                  <c:v>0.99999999999998901</c:v>
                </c:pt>
                <c:pt idx="4956">
                  <c:v>0.99999999999998901</c:v>
                </c:pt>
                <c:pt idx="4957">
                  <c:v>0.99999999999998901</c:v>
                </c:pt>
                <c:pt idx="4958">
                  <c:v>0.99999999999998901</c:v>
                </c:pt>
                <c:pt idx="4959">
                  <c:v>0.99999999999998901</c:v>
                </c:pt>
                <c:pt idx="4960">
                  <c:v>0.99999999999998901</c:v>
                </c:pt>
                <c:pt idx="4961">
                  <c:v>0.99999999999998901</c:v>
                </c:pt>
                <c:pt idx="4962">
                  <c:v>0.99999999999998901</c:v>
                </c:pt>
                <c:pt idx="4963">
                  <c:v>0.99999999999998901</c:v>
                </c:pt>
                <c:pt idx="4964">
                  <c:v>0.99999999999998901</c:v>
                </c:pt>
                <c:pt idx="4965">
                  <c:v>0.99999999999998901</c:v>
                </c:pt>
                <c:pt idx="4966">
                  <c:v>0.99999999999998901</c:v>
                </c:pt>
                <c:pt idx="4967">
                  <c:v>0.99999999999998901</c:v>
                </c:pt>
                <c:pt idx="4968">
                  <c:v>0.99999999999998901</c:v>
                </c:pt>
                <c:pt idx="4969">
                  <c:v>0.99999999999998901</c:v>
                </c:pt>
                <c:pt idx="4970">
                  <c:v>0.99999999999998901</c:v>
                </c:pt>
                <c:pt idx="4971">
                  <c:v>0.99999999999998901</c:v>
                </c:pt>
                <c:pt idx="4972">
                  <c:v>0.99999999999998901</c:v>
                </c:pt>
                <c:pt idx="4973">
                  <c:v>0.99999999999998901</c:v>
                </c:pt>
                <c:pt idx="4974">
                  <c:v>0.99999999999998901</c:v>
                </c:pt>
                <c:pt idx="4975">
                  <c:v>0.99999999999998901</c:v>
                </c:pt>
                <c:pt idx="4976">
                  <c:v>0.99999999999998901</c:v>
                </c:pt>
                <c:pt idx="4977">
                  <c:v>0.99999999999998901</c:v>
                </c:pt>
                <c:pt idx="4978">
                  <c:v>0.99999999999998901</c:v>
                </c:pt>
                <c:pt idx="4979">
                  <c:v>0.99999999999998901</c:v>
                </c:pt>
                <c:pt idx="4980">
                  <c:v>0.99999999999998901</c:v>
                </c:pt>
                <c:pt idx="4981">
                  <c:v>0.99999999999998901</c:v>
                </c:pt>
                <c:pt idx="4982">
                  <c:v>0.99999999999998901</c:v>
                </c:pt>
                <c:pt idx="4983">
                  <c:v>0.99999999999998901</c:v>
                </c:pt>
                <c:pt idx="4984">
                  <c:v>0.99999999999998901</c:v>
                </c:pt>
                <c:pt idx="4985">
                  <c:v>0.99999999999998901</c:v>
                </c:pt>
                <c:pt idx="4986">
                  <c:v>0.99999999999998901</c:v>
                </c:pt>
                <c:pt idx="4987">
                  <c:v>0.99999999999998901</c:v>
                </c:pt>
                <c:pt idx="4988">
                  <c:v>0.99999999999998901</c:v>
                </c:pt>
                <c:pt idx="4989">
                  <c:v>0.99999999999998901</c:v>
                </c:pt>
                <c:pt idx="4990">
                  <c:v>0.99999999999998901</c:v>
                </c:pt>
                <c:pt idx="4991">
                  <c:v>0.99999999999998901</c:v>
                </c:pt>
                <c:pt idx="4992">
                  <c:v>0.99999999999998901</c:v>
                </c:pt>
                <c:pt idx="4993">
                  <c:v>0.99999999999998901</c:v>
                </c:pt>
                <c:pt idx="4994">
                  <c:v>0.99999999999998901</c:v>
                </c:pt>
                <c:pt idx="4995">
                  <c:v>0.99999999999998901</c:v>
                </c:pt>
                <c:pt idx="4996">
                  <c:v>0.99999999999998901</c:v>
                </c:pt>
                <c:pt idx="4997">
                  <c:v>0.99999999999998901</c:v>
                </c:pt>
                <c:pt idx="4998">
                  <c:v>0.99999999999998901</c:v>
                </c:pt>
                <c:pt idx="4999">
                  <c:v>0.99999999999998901</c:v>
                </c:pt>
                <c:pt idx="5000">
                  <c:v>0.99999999999998901</c:v>
                </c:pt>
                <c:pt idx="5001">
                  <c:v>0.99999999999998901</c:v>
                </c:pt>
                <c:pt idx="5002">
                  <c:v>0.99999999999998901</c:v>
                </c:pt>
                <c:pt idx="5003">
                  <c:v>0.99999999999998901</c:v>
                </c:pt>
                <c:pt idx="5004">
                  <c:v>0.99999999999998901</c:v>
                </c:pt>
                <c:pt idx="5005">
                  <c:v>0.99999999999998901</c:v>
                </c:pt>
                <c:pt idx="5006">
                  <c:v>0.99999999999998901</c:v>
                </c:pt>
                <c:pt idx="5007">
                  <c:v>0.99999999999998901</c:v>
                </c:pt>
                <c:pt idx="5008">
                  <c:v>0.99999999999998901</c:v>
                </c:pt>
                <c:pt idx="5009">
                  <c:v>0.99999999999998901</c:v>
                </c:pt>
                <c:pt idx="5010">
                  <c:v>0.99999999999998901</c:v>
                </c:pt>
                <c:pt idx="5011">
                  <c:v>0.99999999999998901</c:v>
                </c:pt>
                <c:pt idx="5012">
                  <c:v>0.99999999999998901</c:v>
                </c:pt>
                <c:pt idx="5013">
                  <c:v>0.99999999999998901</c:v>
                </c:pt>
                <c:pt idx="5014">
                  <c:v>0.99999999999998901</c:v>
                </c:pt>
                <c:pt idx="5015">
                  <c:v>0.99999999999998901</c:v>
                </c:pt>
                <c:pt idx="5016">
                  <c:v>0.99999999999998901</c:v>
                </c:pt>
                <c:pt idx="5017">
                  <c:v>0.99999999999998901</c:v>
                </c:pt>
                <c:pt idx="5018">
                  <c:v>0.99999999999998901</c:v>
                </c:pt>
                <c:pt idx="5019">
                  <c:v>0.99999999999998901</c:v>
                </c:pt>
                <c:pt idx="5020">
                  <c:v>0.99999999999998901</c:v>
                </c:pt>
                <c:pt idx="5021">
                  <c:v>0.99999999999998901</c:v>
                </c:pt>
                <c:pt idx="5022">
                  <c:v>0.99999999999998901</c:v>
                </c:pt>
                <c:pt idx="5023">
                  <c:v>0.99999999999998901</c:v>
                </c:pt>
                <c:pt idx="5024">
                  <c:v>0.99999999999998901</c:v>
                </c:pt>
                <c:pt idx="5025">
                  <c:v>0.99999999999998901</c:v>
                </c:pt>
                <c:pt idx="5026">
                  <c:v>0.99999999999998901</c:v>
                </c:pt>
                <c:pt idx="5027">
                  <c:v>0.99999999999998901</c:v>
                </c:pt>
                <c:pt idx="5028">
                  <c:v>0.99999999999998901</c:v>
                </c:pt>
                <c:pt idx="5029">
                  <c:v>0.99999999999998901</c:v>
                </c:pt>
                <c:pt idx="5030">
                  <c:v>0.99999999999998901</c:v>
                </c:pt>
                <c:pt idx="5031">
                  <c:v>0.99999999999998901</c:v>
                </c:pt>
                <c:pt idx="5032">
                  <c:v>0.99999999999998901</c:v>
                </c:pt>
                <c:pt idx="5033">
                  <c:v>0.99999999999998901</c:v>
                </c:pt>
                <c:pt idx="5034">
                  <c:v>0.99999999999998901</c:v>
                </c:pt>
                <c:pt idx="5035">
                  <c:v>0.99999999999998901</c:v>
                </c:pt>
                <c:pt idx="5036">
                  <c:v>0.99999999999998901</c:v>
                </c:pt>
                <c:pt idx="5037">
                  <c:v>0.99999999999998901</c:v>
                </c:pt>
                <c:pt idx="5038">
                  <c:v>0.99999999999998901</c:v>
                </c:pt>
                <c:pt idx="5039">
                  <c:v>0.99999999999998901</c:v>
                </c:pt>
                <c:pt idx="5040">
                  <c:v>0.99999999999998901</c:v>
                </c:pt>
                <c:pt idx="5041">
                  <c:v>0.99999999999998901</c:v>
                </c:pt>
                <c:pt idx="5042">
                  <c:v>0.99999999999998901</c:v>
                </c:pt>
                <c:pt idx="5043">
                  <c:v>0.99999999999998901</c:v>
                </c:pt>
                <c:pt idx="5044">
                  <c:v>0.99999999999998901</c:v>
                </c:pt>
                <c:pt idx="5045">
                  <c:v>0.99999999999998901</c:v>
                </c:pt>
                <c:pt idx="5046">
                  <c:v>0.99999999999998901</c:v>
                </c:pt>
                <c:pt idx="5047">
                  <c:v>0.99999999999998901</c:v>
                </c:pt>
                <c:pt idx="5048">
                  <c:v>0.99999999999998901</c:v>
                </c:pt>
                <c:pt idx="5049">
                  <c:v>0.99999999999998901</c:v>
                </c:pt>
                <c:pt idx="5050">
                  <c:v>0.99999999999998901</c:v>
                </c:pt>
                <c:pt idx="5051">
                  <c:v>0.99999999999998901</c:v>
                </c:pt>
                <c:pt idx="5052">
                  <c:v>0.99999999999998901</c:v>
                </c:pt>
                <c:pt idx="5053">
                  <c:v>0.99999999999998901</c:v>
                </c:pt>
                <c:pt idx="5054">
                  <c:v>0.99999999999998901</c:v>
                </c:pt>
                <c:pt idx="5055">
                  <c:v>0.99999999999998901</c:v>
                </c:pt>
                <c:pt idx="5056">
                  <c:v>0.99999999999998901</c:v>
                </c:pt>
                <c:pt idx="5057">
                  <c:v>0.99999999999998901</c:v>
                </c:pt>
                <c:pt idx="5058">
                  <c:v>0.99999999999998901</c:v>
                </c:pt>
                <c:pt idx="5059">
                  <c:v>0.99999999999998901</c:v>
                </c:pt>
                <c:pt idx="5060">
                  <c:v>0.99999999999998901</c:v>
                </c:pt>
                <c:pt idx="5061">
                  <c:v>0.99999999999998901</c:v>
                </c:pt>
                <c:pt idx="5062">
                  <c:v>0.99999999999998901</c:v>
                </c:pt>
                <c:pt idx="5063">
                  <c:v>0.99999999999998901</c:v>
                </c:pt>
                <c:pt idx="5064">
                  <c:v>0.99999999999998901</c:v>
                </c:pt>
                <c:pt idx="5065">
                  <c:v>0.99999999999998901</c:v>
                </c:pt>
                <c:pt idx="5066">
                  <c:v>0.99999999999998901</c:v>
                </c:pt>
                <c:pt idx="5067">
                  <c:v>0.99999999999998901</c:v>
                </c:pt>
                <c:pt idx="5068">
                  <c:v>0.99999999999998901</c:v>
                </c:pt>
                <c:pt idx="5069">
                  <c:v>0.99999999999998901</c:v>
                </c:pt>
                <c:pt idx="5070">
                  <c:v>0.99999999999998901</c:v>
                </c:pt>
                <c:pt idx="5071">
                  <c:v>0.99999999999998901</c:v>
                </c:pt>
                <c:pt idx="5072">
                  <c:v>0.99999999999998901</c:v>
                </c:pt>
                <c:pt idx="5073">
                  <c:v>0.99999999999998901</c:v>
                </c:pt>
                <c:pt idx="5074">
                  <c:v>0.99999999999998901</c:v>
                </c:pt>
                <c:pt idx="5075">
                  <c:v>0.99999999999998901</c:v>
                </c:pt>
                <c:pt idx="5076">
                  <c:v>0.99999999999998901</c:v>
                </c:pt>
                <c:pt idx="5077">
                  <c:v>0.99999999999998901</c:v>
                </c:pt>
                <c:pt idx="5078">
                  <c:v>0.99999999999998901</c:v>
                </c:pt>
                <c:pt idx="5079">
                  <c:v>0.99999999999998901</c:v>
                </c:pt>
                <c:pt idx="5080">
                  <c:v>0.99999999999998901</c:v>
                </c:pt>
                <c:pt idx="5081">
                  <c:v>0.99999999999998901</c:v>
                </c:pt>
                <c:pt idx="5082">
                  <c:v>0.99999999999998901</c:v>
                </c:pt>
                <c:pt idx="5083">
                  <c:v>0.99999999999998901</c:v>
                </c:pt>
                <c:pt idx="5084">
                  <c:v>0.99999999999998901</c:v>
                </c:pt>
                <c:pt idx="5085">
                  <c:v>0.99999999999998901</c:v>
                </c:pt>
                <c:pt idx="5086">
                  <c:v>0.99999999999998901</c:v>
                </c:pt>
                <c:pt idx="5087">
                  <c:v>0.99999999999998901</c:v>
                </c:pt>
                <c:pt idx="5088">
                  <c:v>0.99999999999998901</c:v>
                </c:pt>
                <c:pt idx="5089">
                  <c:v>0.99999999999998901</c:v>
                </c:pt>
                <c:pt idx="5090">
                  <c:v>0.99999999999998901</c:v>
                </c:pt>
                <c:pt idx="5091">
                  <c:v>0.99999999999998901</c:v>
                </c:pt>
                <c:pt idx="5092">
                  <c:v>0.99999999999998901</c:v>
                </c:pt>
                <c:pt idx="5093">
                  <c:v>0.99999999999998901</c:v>
                </c:pt>
                <c:pt idx="5094">
                  <c:v>0.99999999999998901</c:v>
                </c:pt>
                <c:pt idx="5095">
                  <c:v>0.99999999999998901</c:v>
                </c:pt>
                <c:pt idx="5096">
                  <c:v>0.99999999999998901</c:v>
                </c:pt>
                <c:pt idx="5097">
                  <c:v>0.99999999999998901</c:v>
                </c:pt>
                <c:pt idx="5098">
                  <c:v>0.99999999999998901</c:v>
                </c:pt>
                <c:pt idx="5099">
                  <c:v>0.99999999999998901</c:v>
                </c:pt>
                <c:pt idx="5100">
                  <c:v>0.99999999999998901</c:v>
                </c:pt>
                <c:pt idx="5101">
                  <c:v>0.99999999999998901</c:v>
                </c:pt>
                <c:pt idx="5102">
                  <c:v>0.99999999999998901</c:v>
                </c:pt>
                <c:pt idx="5103">
                  <c:v>0.99999999999998901</c:v>
                </c:pt>
                <c:pt idx="5104">
                  <c:v>0.99999999999998901</c:v>
                </c:pt>
                <c:pt idx="5105">
                  <c:v>0.99999999999998901</c:v>
                </c:pt>
                <c:pt idx="5106">
                  <c:v>0.99999999999998901</c:v>
                </c:pt>
                <c:pt idx="5107">
                  <c:v>0.99999999999998901</c:v>
                </c:pt>
                <c:pt idx="5108">
                  <c:v>0.99999999999998901</c:v>
                </c:pt>
                <c:pt idx="5109">
                  <c:v>0.99999999999998901</c:v>
                </c:pt>
                <c:pt idx="5110">
                  <c:v>0.99999999999998901</c:v>
                </c:pt>
                <c:pt idx="5111">
                  <c:v>0.99999999999998901</c:v>
                </c:pt>
                <c:pt idx="5112">
                  <c:v>0.99999999999998901</c:v>
                </c:pt>
                <c:pt idx="5113">
                  <c:v>0.99999999999998901</c:v>
                </c:pt>
                <c:pt idx="5114">
                  <c:v>0.99999999999998901</c:v>
                </c:pt>
                <c:pt idx="5115">
                  <c:v>0.99999999999998901</c:v>
                </c:pt>
                <c:pt idx="5116">
                  <c:v>0.99999999999998901</c:v>
                </c:pt>
                <c:pt idx="5117">
                  <c:v>0.99999999999998901</c:v>
                </c:pt>
                <c:pt idx="5118">
                  <c:v>0.99999999999998901</c:v>
                </c:pt>
                <c:pt idx="5119">
                  <c:v>0.99999999999998901</c:v>
                </c:pt>
                <c:pt idx="5120">
                  <c:v>0.99999999999998901</c:v>
                </c:pt>
                <c:pt idx="5121">
                  <c:v>0.99999999999998901</c:v>
                </c:pt>
                <c:pt idx="5122">
                  <c:v>0.99999999999998901</c:v>
                </c:pt>
                <c:pt idx="5123">
                  <c:v>0.99999999999998901</c:v>
                </c:pt>
                <c:pt idx="5124">
                  <c:v>0.99999999999998901</c:v>
                </c:pt>
                <c:pt idx="5125">
                  <c:v>0.99999999999998901</c:v>
                </c:pt>
                <c:pt idx="5126">
                  <c:v>0.99999999999998901</c:v>
                </c:pt>
                <c:pt idx="5127">
                  <c:v>0.99999999999998901</c:v>
                </c:pt>
                <c:pt idx="5128">
                  <c:v>0.99999999999998901</c:v>
                </c:pt>
                <c:pt idx="5129">
                  <c:v>0.99999999999998901</c:v>
                </c:pt>
                <c:pt idx="5130">
                  <c:v>0.99999999999998901</c:v>
                </c:pt>
                <c:pt idx="5131">
                  <c:v>0.99999999999998901</c:v>
                </c:pt>
                <c:pt idx="5132">
                  <c:v>0.99999999999998901</c:v>
                </c:pt>
                <c:pt idx="5133">
                  <c:v>0.99999999999998901</c:v>
                </c:pt>
                <c:pt idx="5134">
                  <c:v>0.99999999999998901</c:v>
                </c:pt>
                <c:pt idx="5135">
                  <c:v>0.99999999999998901</c:v>
                </c:pt>
                <c:pt idx="5136">
                  <c:v>0.99999999999998901</c:v>
                </c:pt>
                <c:pt idx="5137">
                  <c:v>0.99999999999998901</c:v>
                </c:pt>
                <c:pt idx="5138">
                  <c:v>0.99999999999998901</c:v>
                </c:pt>
                <c:pt idx="5139">
                  <c:v>0.99999999999998901</c:v>
                </c:pt>
                <c:pt idx="5140">
                  <c:v>0.99999999999998901</c:v>
                </c:pt>
                <c:pt idx="5141">
                  <c:v>0.99999999999998901</c:v>
                </c:pt>
                <c:pt idx="5142">
                  <c:v>0.99999999999998901</c:v>
                </c:pt>
                <c:pt idx="5143">
                  <c:v>0.99999999999998901</c:v>
                </c:pt>
                <c:pt idx="5144">
                  <c:v>0.99999999999998901</c:v>
                </c:pt>
                <c:pt idx="5145">
                  <c:v>0.99999999999998901</c:v>
                </c:pt>
                <c:pt idx="5146">
                  <c:v>0.99999999999998901</c:v>
                </c:pt>
                <c:pt idx="5147">
                  <c:v>0.99999999999998901</c:v>
                </c:pt>
                <c:pt idx="5148">
                  <c:v>0.99999999999998901</c:v>
                </c:pt>
                <c:pt idx="5149">
                  <c:v>0.99999999999998901</c:v>
                </c:pt>
                <c:pt idx="5150">
                  <c:v>0.99999999999998901</c:v>
                </c:pt>
                <c:pt idx="5151">
                  <c:v>0.99999999999998901</c:v>
                </c:pt>
                <c:pt idx="5152">
                  <c:v>0.99999999999998901</c:v>
                </c:pt>
                <c:pt idx="5153">
                  <c:v>0.99999999999998901</c:v>
                </c:pt>
                <c:pt idx="5154">
                  <c:v>0.99999999999998901</c:v>
                </c:pt>
                <c:pt idx="5155">
                  <c:v>0.99999999999998901</c:v>
                </c:pt>
                <c:pt idx="5156">
                  <c:v>0.99999999999998901</c:v>
                </c:pt>
                <c:pt idx="5157">
                  <c:v>0.99999999999998901</c:v>
                </c:pt>
                <c:pt idx="5158">
                  <c:v>0.99999999999998901</c:v>
                </c:pt>
                <c:pt idx="5159">
                  <c:v>0.99999999999998901</c:v>
                </c:pt>
                <c:pt idx="5160">
                  <c:v>0.99999999999998901</c:v>
                </c:pt>
                <c:pt idx="5161">
                  <c:v>0.99999999999998901</c:v>
                </c:pt>
                <c:pt idx="5162">
                  <c:v>0.99999999999998901</c:v>
                </c:pt>
                <c:pt idx="5163">
                  <c:v>0.99999999999998901</c:v>
                </c:pt>
                <c:pt idx="5164">
                  <c:v>0.99999999999998901</c:v>
                </c:pt>
                <c:pt idx="5165">
                  <c:v>0.99999999999998901</c:v>
                </c:pt>
                <c:pt idx="5166">
                  <c:v>0.99999999999998901</c:v>
                </c:pt>
                <c:pt idx="5167">
                  <c:v>0.99999999999998901</c:v>
                </c:pt>
                <c:pt idx="5168">
                  <c:v>0.99999999999998901</c:v>
                </c:pt>
                <c:pt idx="5169">
                  <c:v>0.99999999999998901</c:v>
                </c:pt>
                <c:pt idx="5170">
                  <c:v>0.99999999999998901</c:v>
                </c:pt>
                <c:pt idx="5171">
                  <c:v>0.99999999999998901</c:v>
                </c:pt>
                <c:pt idx="5172">
                  <c:v>0.99999999999998901</c:v>
                </c:pt>
                <c:pt idx="5173">
                  <c:v>0.99999999999998901</c:v>
                </c:pt>
                <c:pt idx="5174">
                  <c:v>0.99999999999998901</c:v>
                </c:pt>
                <c:pt idx="5175">
                  <c:v>0.99999999999998901</c:v>
                </c:pt>
                <c:pt idx="5176">
                  <c:v>0.99999999999998901</c:v>
                </c:pt>
                <c:pt idx="5177">
                  <c:v>0.99999999999998901</c:v>
                </c:pt>
                <c:pt idx="5178">
                  <c:v>0.99999999999998901</c:v>
                </c:pt>
                <c:pt idx="5179">
                  <c:v>0.99999999999998901</c:v>
                </c:pt>
                <c:pt idx="5180">
                  <c:v>0.99999999999998901</c:v>
                </c:pt>
                <c:pt idx="5181">
                  <c:v>0.99999999999998901</c:v>
                </c:pt>
                <c:pt idx="5182">
                  <c:v>0.99999999999998901</c:v>
                </c:pt>
                <c:pt idx="5183">
                  <c:v>0.99999999999998901</c:v>
                </c:pt>
                <c:pt idx="5184">
                  <c:v>0.99999999999998901</c:v>
                </c:pt>
                <c:pt idx="5185">
                  <c:v>0.99999999999998901</c:v>
                </c:pt>
                <c:pt idx="5186">
                  <c:v>0.99999999999998901</c:v>
                </c:pt>
                <c:pt idx="5187">
                  <c:v>0.99999999999998901</c:v>
                </c:pt>
                <c:pt idx="5188">
                  <c:v>0.99999999999998901</c:v>
                </c:pt>
                <c:pt idx="5189">
                  <c:v>0.99999999999998901</c:v>
                </c:pt>
                <c:pt idx="5190">
                  <c:v>0.99999999999998901</c:v>
                </c:pt>
                <c:pt idx="5191">
                  <c:v>0.99999999999998901</c:v>
                </c:pt>
                <c:pt idx="5192">
                  <c:v>0.99999999999998901</c:v>
                </c:pt>
                <c:pt idx="5193">
                  <c:v>0.99999999999998901</c:v>
                </c:pt>
                <c:pt idx="5194">
                  <c:v>0.99999999999998901</c:v>
                </c:pt>
                <c:pt idx="5195">
                  <c:v>0.99999999999998901</c:v>
                </c:pt>
                <c:pt idx="5196">
                  <c:v>0.99999999999998901</c:v>
                </c:pt>
                <c:pt idx="5197">
                  <c:v>0.99999999999998901</c:v>
                </c:pt>
                <c:pt idx="5198">
                  <c:v>0.99999999999998901</c:v>
                </c:pt>
                <c:pt idx="5199">
                  <c:v>0.99999999999998901</c:v>
                </c:pt>
                <c:pt idx="5200">
                  <c:v>0.99999999999998901</c:v>
                </c:pt>
                <c:pt idx="5201">
                  <c:v>0.99999999999998901</c:v>
                </c:pt>
                <c:pt idx="5202">
                  <c:v>0.99999999999998901</c:v>
                </c:pt>
                <c:pt idx="5203">
                  <c:v>0.99999999999998901</c:v>
                </c:pt>
                <c:pt idx="5204">
                  <c:v>0.99999999999998901</c:v>
                </c:pt>
                <c:pt idx="5205">
                  <c:v>0.99999999999998901</c:v>
                </c:pt>
                <c:pt idx="5206">
                  <c:v>0.99999999999998901</c:v>
                </c:pt>
                <c:pt idx="5207">
                  <c:v>0.99999999999998901</c:v>
                </c:pt>
                <c:pt idx="5208">
                  <c:v>0.99999999999998901</c:v>
                </c:pt>
                <c:pt idx="5209">
                  <c:v>0.99999999999998901</c:v>
                </c:pt>
                <c:pt idx="5210">
                  <c:v>0.99999999999998901</c:v>
                </c:pt>
                <c:pt idx="5211">
                  <c:v>0.99999999999998901</c:v>
                </c:pt>
                <c:pt idx="5212">
                  <c:v>0.99999999999998901</c:v>
                </c:pt>
                <c:pt idx="5213">
                  <c:v>0.99999999999998901</c:v>
                </c:pt>
                <c:pt idx="5214">
                  <c:v>0.99999999999998901</c:v>
                </c:pt>
                <c:pt idx="5215">
                  <c:v>0.99999999999998901</c:v>
                </c:pt>
                <c:pt idx="5216">
                  <c:v>0.99999999999998901</c:v>
                </c:pt>
                <c:pt idx="5217">
                  <c:v>0.99999999999998901</c:v>
                </c:pt>
                <c:pt idx="5218">
                  <c:v>0.99999999999998901</c:v>
                </c:pt>
                <c:pt idx="5219">
                  <c:v>0.99999999999998901</c:v>
                </c:pt>
                <c:pt idx="5220">
                  <c:v>0.99999999999998901</c:v>
                </c:pt>
                <c:pt idx="5221">
                  <c:v>0.99999999999998901</c:v>
                </c:pt>
                <c:pt idx="5222">
                  <c:v>0.99999999999998901</c:v>
                </c:pt>
                <c:pt idx="5223">
                  <c:v>0.99999999999998901</c:v>
                </c:pt>
                <c:pt idx="5224">
                  <c:v>0.99999999999998901</c:v>
                </c:pt>
                <c:pt idx="5225">
                  <c:v>0.99999999999998901</c:v>
                </c:pt>
                <c:pt idx="5226">
                  <c:v>0.99999999999998901</c:v>
                </c:pt>
                <c:pt idx="5227">
                  <c:v>0.99999999999998901</c:v>
                </c:pt>
                <c:pt idx="5228">
                  <c:v>0.99999999999998901</c:v>
                </c:pt>
                <c:pt idx="5229">
                  <c:v>0.99999999999998901</c:v>
                </c:pt>
                <c:pt idx="5230">
                  <c:v>0.99999999999998901</c:v>
                </c:pt>
                <c:pt idx="5231">
                  <c:v>0.99999999999998901</c:v>
                </c:pt>
                <c:pt idx="5232">
                  <c:v>0.99999999999998901</c:v>
                </c:pt>
                <c:pt idx="5233">
                  <c:v>0.99999999999998901</c:v>
                </c:pt>
                <c:pt idx="5234">
                  <c:v>0.99999999999998901</c:v>
                </c:pt>
                <c:pt idx="5235">
                  <c:v>0.99999999999998901</c:v>
                </c:pt>
                <c:pt idx="5236">
                  <c:v>0.99999999999998901</c:v>
                </c:pt>
                <c:pt idx="5237">
                  <c:v>0.99999999999998901</c:v>
                </c:pt>
                <c:pt idx="5238">
                  <c:v>0.99999999999998901</c:v>
                </c:pt>
                <c:pt idx="5239">
                  <c:v>0.99999999999998901</c:v>
                </c:pt>
                <c:pt idx="5240">
                  <c:v>0.99999999999998901</c:v>
                </c:pt>
                <c:pt idx="5241">
                  <c:v>0.99999999999998901</c:v>
                </c:pt>
                <c:pt idx="5242">
                  <c:v>0.99999999999998901</c:v>
                </c:pt>
                <c:pt idx="5243">
                  <c:v>0.99999999999998901</c:v>
                </c:pt>
                <c:pt idx="5244">
                  <c:v>0.99999999999998901</c:v>
                </c:pt>
                <c:pt idx="5245">
                  <c:v>0.99999999999998901</c:v>
                </c:pt>
                <c:pt idx="5246">
                  <c:v>0.99999999999998901</c:v>
                </c:pt>
                <c:pt idx="5247">
                  <c:v>0.99999999999998901</c:v>
                </c:pt>
                <c:pt idx="5248">
                  <c:v>0.99999999999998901</c:v>
                </c:pt>
                <c:pt idx="5249">
                  <c:v>0.99999999999998901</c:v>
                </c:pt>
                <c:pt idx="5250">
                  <c:v>0.99999999999998901</c:v>
                </c:pt>
                <c:pt idx="5251">
                  <c:v>0.99999999999998901</c:v>
                </c:pt>
                <c:pt idx="5252">
                  <c:v>0.99999999999998901</c:v>
                </c:pt>
                <c:pt idx="5253">
                  <c:v>0.99999999999998901</c:v>
                </c:pt>
                <c:pt idx="5254">
                  <c:v>0.99999999999998901</c:v>
                </c:pt>
                <c:pt idx="5255">
                  <c:v>0.99999999999998901</c:v>
                </c:pt>
                <c:pt idx="5256">
                  <c:v>0.99999999999998901</c:v>
                </c:pt>
                <c:pt idx="5257">
                  <c:v>0.99999999999998901</c:v>
                </c:pt>
                <c:pt idx="5258">
                  <c:v>0.99999999999998901</c:v>
                </c:pt>
                <c:pt idx="5259">
                  <c:v>0.99999999999998901</c:v>
                </c:pt>
                <c:pt idx="5260">
                  <c:v>0.99999999999998901</c:v>
                </c:pt>
                <c:pt idx="5261">
                  <c:v>0.99999999999998901</c:v>
                </c:pt>
                <c:pt idx="5262">
                  <c:v>0.99999999999998901</c:v>
                </c:pt>
                <c:pt idx="5263">
                  <c:v>0.99999999999998901</c:v>
                </c:pt>
                <c:pt idx="5264">
                  <c:v>0.99999999999998901</c:v>
                </c:pt>
                <c:pt idx="5265">
                  <c:v>0.99999999999998901</c:v>
                </c:pt>
                <c:pt idx="5266">
                  <c:v>0.99999999999998901</c:v>
                </c:pt>
                <c:pt idx="5267">
                  <c:v>0.99999999999998901</c:v>
                </c:pt>
                <c:pt idx="5268">
                  <c:v>0.99999999999998901</c:v>
                </c:pt>
                <c:pt idx="5269">
                  <c:v>0.99999999999998901</c:v>
                </c:pt>
                <c:pt idx="5270">
                  <c:v>0.99999999999998901</c:v>
                </c:pt>
                <c:pt idx="5271">
                  <c:v>0.99999999999998901</c:v>
                </c:pt>
                <c:pt idx="5272">
                  <c:v>0.99999999999998901</c:v>
                </c:pt>
                <c:pt idx="5273">
                  <c:v>0.99999999999998901</c:v>
                </c:pt>
                <c:pt idx="5274">
                  <c:v>0.99999999999998901</c:v>
                </c:pt>
                <c:pt idx="5275">
                  <c:v>0.99999999999998901</c:v>
                </c:pt>
                <c:pt idx="5276">
                  <c:v>0.99999999999998901</c:v>
                </c:pt>
                <c:pt idx="5277">
                  <c:v>0.99999999999998901</c:v>
                </c:pt>
                <c:pt idx="5278">
                  <c:v>0.99999999999998901</c:v>
                </c:pt>
                <c:pt idx="5279">
                  <c:v>0.99999999999998901</c:v>
                </c:pt>
                <c:pt idx="5280">
                  <c:v>0.99999999999998901</c:v>
                </c:pt>
                <c:pt idx="5281">
                  <c:v>0.99999999999998901</c:v>
                </c:pt>
                <c:pt idx="5282">
                  <c:v>0.99999999999998901</c:v>
                </c:pt>
                <c:pt idx="5283">
                  <c:v>0.99999999999998901</c:v>
                </c:pt>
                <c:pt idx="5284">
                  <c:v>0.99999999999998901</c:v>
                </c:pt>
                <c:pt idx="5285">
                  <c:v>0.99999999999998901</c:v>
                </c:pt>
                <c:pt idx="5286">
                  <c:v>0.99999999999998901</c:v>
                </c:pt>
                <c:pt idx="5287">
                  <c:v>0.99999999999998901</c:v>
                </c:pt>
                <c:pt idx="5288">
                  <c:v>0.99999999999998901</c:v>
                </c:pt>
                <c:pt idx="5289">
                  <c:v>0.99999999999998901</c:v>
                </c:pt>
                <c:pt idx="5290">
                  <c:v>0.99999999999998901</c:v>
                </c:pt>
                <c:pt idx="5291">
                  <c:v>0.99999999999998901</c:v>
                </c:pt>
                <c:pt idx="5292">
                  <c:v>0.99999999999998901</c:v>
                </c:pt>
                <c:pt idx="5293">
                  <c:v>0.99999999999998901</c:v>
                </c:pt>
                <c:pt idx="5294">
                  <c:v>0.99999999999998901</c:v>
                </c:pt>
                <c:pt idx="5295">
                  <c:v>0.99999999999998901</c:v>
                </c:pt>
                <c:pt idx="5296">
                  <c:v>0.99999999999998901</c:v>
                </c:pt>
                <c:pt idx="5297">
                  <c:v>0.99999999999998901</c:v>
                </c:pt>
                <c:pt idx="5298">
                  <c:v>0.99999999999998901</c:v>
                </c:pt>
                <c:pt idx="5299">
                  <c:v>0.99999999999998901</c:v>
                </c:pt>
                <c:pt idx="5300">
                  <c:v>0.99999999999998901</c:v>
                </c:pt>
                <c:pt idx="5301">
                  <c:v>0.99999999999998901</c:v>
                </c:pt>
                <c:pt idx="5302">
                  <c:v>0.99999999999998901</c:v>
                </c:pt>
                <c:pt idx="5303">
                  <c:v>0.99999999999998901</c:v>
                </c:pt>
                <c:pt idx="5304">
                  <c:v>0.99999999999998901</c:v>
                </c:pt>
                <c:pt idx="5305">
                  <c:v>0.99999999999998901</c:v>
                </c:pt>
                <c:pt idx="5306">
                  <c:v>0.99999999999998901</c:v>
                </c:pt>
                <c:pt idx="5307">
                  <c:v>0.99999999999998901</c:v>
                </c:pt>
                <c:pt idx="5308">
                  <c:v>0.99999999999998901</c:v>
                </c:pt>
                <c:pt idx="5309">
                  <c:v>0.99999999999998901</c:v>
                </c:pt>
                <c:pt idx="5310">
                  <c:v>0.99999999999998901</c:v>
                </c:pt>
                <c:pt idx="5311">
                  <c:v>0.99999999999998901</c:v>
                </c:pt>
                <c:pt idx="5312">
                  <c:v>0.99999999999998901</c:v>
                </c:pt>
                <c:pt idx="5313">
                  <c:v>0.99999999999998901</c:v>
                </c:pt>
                <c:pt idx="5314">
                  <c:v>0.99999999999998901</c:v>
                </c:pt>
                <c:pt idx="5315">
                  <c:v>0.99999999999998901</c:v>
                </c:pt>
                <c:pt idx="5316">
                  <c:v>0.99999999999998901</c:v>
                </c:pt>
                <c:pt idx="5317">
                  <c:v>0.99999999999998901</c:v>
                </c:pt>
                <c:pt idx="5318">
                  <c:v>0.99999999999998901</c:v>
                </c:pt>
                <c:pt idx="5319">
                  <c:v>0.99999999999998901</c:v>
                </c:pt>
                <c:pt idx="5320">
                  <c:v>0.99999999999998901</c:v>
                </c:pt>
                <c:pt idx="5321">
                  <c:v>0.99999999999998901</c:v>
                </c:pt>
                <c:pt idx="5322">
                  <c:v>0.99999999999998901</c:v>
                </c:pt>
                <c:pt idx="5323">
                  <c:v>0.99999999999998901</c:v>
                </c:pt>
                <c:pt idx="5324">
                  <c:v>0.99999999999998901</c:v>
                </c:pt>
                <c:pt idx="5325">
                  <c:v>0.99999999999998901</c:v>
                </c:pt>
                <c:pt idx="5326">
                  <c:v>0.99999999999998901</c:v>
                </c:pt>
                <c:pt idx="5327">
                  <c:v>0.99999999999998901</c:v>
                </c:pt>
                <c:pt idx="5328">
                  <c:v>0.99999999999998901</c:v>
                </c:pt>
                <c:pt idx="5329">
                  <c:v>0.99999999999998901</c:v>
                </c:pt>
                <c:pt idx="5330">
                  <c:v>0.99999999999998901</c:v>
                </c:pt>
                <c:pt idx="5331">
                  <c:v>0.99999999999998901</c:v>
                </c:pt>
                <c:pt idx="5332">
                  <c:v>0.99999999999998901</c:v>
                </c:pt>
                <c:pt idx="5333">
                  <c:v>0.99999999999998901</c:v>
                </c:pt>
                <c:pt idx="5334">
                  <c:v>0.99999999999998901</c:v>
                </c:pt>
                <c:pt idx="5335">
                  <c:v>0.99999999999998901</c:v>
                </c:pt>
                <c:pt idx="5336">
                  <c:v>0.99999999999998901</c:v>
                </c:pt>
                <c:pt idx="5337">
                  <c:v>0.99999999999998901</c:v>
                </c:pt>
                <c:pt idx="5338">
                  <c:v>0.99999999999998901</c:v>
                </c:pt>
                <c:pt idx="5339">
                  <c:v>0.99999999999998901</c:v>
                </c:pt>
                <c:pt idx="5340">
                  <c:v>0.99999999999998901</c:v>
                </c:pt>
                <c:pt idx="5341">
                  <c:v>0.99999999999998901</c:v>
                </c:pt>
                <c:pt idx="5342">
                  <c:v>0.99999999999998901</c:v>
                </c:pt>
                <c:pt idx="5343">
                  <c:v>0.99999999999998901</c:v>
                </c:pt>
                <c:pt idx="5344">
                  <c:v>0.99999999999998901</c:v>
                </c:pt>
                <c:pt idx="5345">
                  <c:v>0.99999999999998901</c:v>
                </c:pt>
                <c:pt idx="5346">
                  <c:v>0.99999999999998901</c:v>
                </c:pt>
                <c:pt idx="5347">
                  <c:v>0.99999999999998901</c:v>
                </c:pt>
                <c:pt idx="5348">
                  <c:v>0.99999999999998901</c:v>
                </c:pt>
                <c:pt idx="5349">
                  <c:v>0.99999999999998901</c:v>
                </c:pt>
                <c:pt idx="5350">
                  <c:v>0.99999999999998901</c:v>
                </c:pt>
                <c:pt idx="5351">
                  <c:v>0.99999999999998901</c:v>
                </c:pt>
                <c:pt idx="5352">
                  <c:v>0.99999999999998901</c:v>
                </c:pt>
                <c:pt idx="5353">
                  <c:v>0.99999999999998901</c:v>
                </c:pt>
                <c:pt idx="5354">
                  <c:v>0.99999999999998901</c:v>
                </c:pt>
                <c:pt idx="5355">
                  <c:v>0.99999999999998901</c:v>
                </c:pt>
                <c:pt idx="5356">
                  <c:v>0.99999999999998901</c:v>
                </c:pt>
                <c:pt idx="5357">
                  <c:v>0.99999999999998901</c:v>
                </c:pt>
                <c:pt idx="5358">
                  <c:v>0.99999999999998901</c:v>
                </c:pt>
                <c:pt idx="5359">
                  <c:v>0.99999999999998901</c:v>
                </c:pt>
                <c:pt idx="5360">
                  <c:v>0.99999999999998901</c:v>
                </c:pt>
                <c:pt idx="5361">
                  <c:v>0.99999999999998901</c:v>
                </c:pt>
                <c:pt idx="5362">
                  <c:v>0.99999999999998901</c:v>
                </c:pt>
                <c:pt idx="5363">
                  <c:v>0.99999999999998901</c:v>
                </c:pt>
                <c:pt idx="5364">
                  <c:v>0.99999999999998901</c:v>
                </c:pt>
                <c:pt idx="5365">
                  <c:v>0.99999999999998901</c:v>
                </c:pt>
                <c:pt idx="5366">
                  <c:v>0.99999999999998901</c:v>
                </c:pt>
                <c:pt idx="5367">
                  <c:v>0.99999999999998901</c:v>
                </c:pt>
                <c:pt idx="5368">
                  <c:v>0.99999999999998901</c:v>
                </c:pt>
                <c:pt idx="5369">
                  <c:v>0.99999999999998901</c:v>
                </c:pt>
                <c:pt idx="5370">
                  <c:v>0.99999999999998901</c:v>
                </c:pt>
                <c:pt idx="5371">
                  <c:v>0.99999999999998901</c:v>
                </c:pt>
                <c:pt idx="5372">
                  <c:v>0.99999999999998901</c:v>
                </c:pt>
                <c:pt idx="5373">
                  <c:v>0.99999999999998901</c:v>
                </c:pt>
                <c:pt idx="5374">
                  <c:v>0.99999999999998901</c:v>
                </c:pt>
                <c:pt idx="5375">
                  <c:v>0.99999999999998901</c:v>
                </c:pt>
                <c:pt idx="5376">
                  <c:v>0.99999999999998901</c:v>
                </c:pt>
                <c:pt idx="5377">
                  <c:v>0.99999999999998901</c:v>
                </c:pt>
                <c:pt idx="5378">
                  <c:v>0.99999999999998901</c:v>
                </c:pt>
                <c:pt idx="5379">
                  <c:v>0.99999999999998901</c:v>
                </c:pt>
                <c:pt idx="5380">
                  <c:v>0.99999999999998901</c:v>
                </c:pt>
                <c:pt idx="5381">
                  <c:v>0.99999999999998901</c:v>
                </c:pt>
                <c:pt idx="5382">
                  <c:v>0.99999999999998901</c:v>
                </c:pt>
                <c:pt idx="5383">
                  <c:v>0.99999999999998901</c:v>
                </c:pt>
                <c:pt idx="5384">
                  <c:v>0.99999999999998901</c:v>
                </c:pt>
                <c:pt idx="5385">
                  <c:v>0.99999999999998901</c:v>
                </c:pt>
                <c:pt idx="5386">
                  <c:v>0.99999999999998901</c:v>
                </c:pt>
                <c:pt idx="5387">
                  <c:v>0.99999999999998901</c:v>
                </c:pt>
                <c:pt idx="5388">
                  <c:v>0.99999999999998901</c:v>
                </c:pt>
                <c:pt idx="5389">
                  <c:v>0.99999999999998901</c:v>
                </c:pt>
                <c:pt idx="5390">
                  <c:v>0.99999999999998901</c:v>
                </c:pt>
                <c:pt idx="5391">
                  <c:v>0.99999999999998901</c:v>
                </c:pt>
                <c:pt idx="5392">
                  <c:v>0.99999999999998901</c:v>
                </c:pt>
                <c:pt idx="5393">
                  <c:v>0.99999999999998901</c:v>
                </c:pt>
                <c:pt idx="5394">
                  <c:v>0.99999999999998901</c:v>
                </c:pt>
                <c:pt idx="5395">
                  <c:v>0.99999999999998901</c:v>
                </c:pt>
                <c:pt idx="5396">
                  <c:v>0.99999999999998901</c:v>
                </c:pt>
                <c:pt idx="5397">
                  <c:v>0.99999999999998901</c:v>
                </c:pt>
                <c:pt idx="5398">
                  <c:v>0.99999999999998901</c:v>
                </c:pt>
                <c:pt idx="5399">
                  <c:v>0.99999999999998901</c:v>
                </c:pt>
                <c:pt idx="5400">
                  <c:v>0.99999999999998901</c:v>
                </c:pt>
                <c:pt idx="5401">
                  <c:v>0.99999999999998901</c:v>
                </c:pt>
                <c:pt idx="5402">
                  <c:v>0.99999999999998901</c:v>
                </c:pt>
                <c:pt idx="5403">
                  <c:v>0.99999999999998901</c:v>
                </c:pt>
                <c:pt idx="5404">
                  <c:v>0.99999999999998901</c:v>
                </c:pt>
                <c:pt idx="5405">
                  <c:v>0.99999999999998901</c:v>
                </c:pt>
                <c:pt idx="5406">
                  <c:v>0.99999999999998901</c:v>
                </c:pt>
                <c:pt idx="5407">
                  <c:v>0.99999999999998901</c:v>
                </c:pt>
                <c:pt idx="5408">
                  <c:v>0.99999999999998901</c:v>
                </c:pt>
                <c:pt idx="5409">
                  <c:v>0.99999999999998901</c:v>
                </c:pt>
                <c:pt idx="5410">
                  <c:v>0.99999999999998901</c:v>
                </c:pt>
                <c:pt idx="5411">
                  <c:v>0.99999999999998901</c:v>
                </c:pt>
                <c:pt idx="5412">
                  <c:v>0.99999999999998901</c:v>
                </c:pt>
                <c:pt idx="5413">
                  <c:v>0.99999999999998901</c:v>
                </c:pt>
                <c:pt idx="5414">
                  <c:v>0.99999999999998901</c:v>
                </c:pt>
                <c:pt idx="5415">
                  <c:v>0.99999999999998901</c:v>
                </c:pt>
                <c:pt idx="5416">
                  <c:v>0.99999999999998901</c:v>
                </c:pt>
                <c:pt idx="5417">
                  <c:v>0.99999999999998901</c:v>
                </c:pt>
                <c:pt idx="5418">
                  <c:v>0.99999999999998901</c:v>
                </c:pt>
                <c:pt idx="5419">
                  <c:v>0.99999999999998901</c:v>
                </c:pt>
                <c:pt idx="5420">
                  <c:v>0.99999999999998901</c:v>
                </c:pt>
                <c:pt idx="5421">
                  <c:v>0.99999999999998901</c:v>
                </c:pt>
                <c:pt idx="5422">
                  <c:v>0.99999999999998901</c:v>
                </c:pt>
                <c:pt idx="5423">
                  <c:v>0.99999999999998901</c:v>
                </c:pt>
                <c:pt idx="5424">
                  <c:v>0.99999999999998901</c:v>
                </c:pt>
                <c:pt idx="5425">
                  <c:v>0.99999999999998901</c:v>
                </c:pt>
                <c:pt idx="5426">
                  <c:v>0.99999999999998901</c:v>
                </c:pt>
                <c:pt idx="5427">
                  <c:v>0.99999999999998901</c:v>
                </c:pt>
                <c:pt idx="5428">
                  <c:v>0.99999999999998901</c:v>
                </c:pt>
                <c:pt idx="5429">
                  <c:v>0.99999999999998901</c:v>
                </c:pt>
                <c:pt idx="5430">
                  <c:v>0.99999999999998901</c:v>
                </c:pt>
                <c:pt idx="5431">
                  <c:v>0.99999999999998901</c:v>
                </c:pt>
                <c:pt idx="5432">
                  <c:v>0.99999999999998901</c:v>
                </c:pt>
                <c:pt idx="5433">
                  <c:v>0.99999999999998901</c:v>
                </c:pt>
                <c:pt idx="5434">
                  <c:v>0.99999999999998901</c:v>
                </c:pt>
                <c:pt idx="5435">
                  <c:v>0.99999999999998901</c:v>
                </c:pt>
                <c:pt idx="5436">
                  <c:v>0.99999999999998901</c:v>
                </c:pt>
                <c:pt idx="5437">
                  <c:v>0.99999999999998901</c:v>
                </c:pt>
                <c:pt idx="5438">
                  <c:v>0.99999999999998901</c:v>
                </c:pt>
                <c:pt idx="5439">
                  <c:v>0.99999999999998901</c:v>
                </c:pt>
                <c:pt idx="5440">
                  <c:v>0.99999999999998901</c:v>
                </c:pt>
                <c:pt idx="5441">
                  <c:v>0.99999999999998901</c:v>
                </c:pt>
                <c:pt idx="5442">
                  <c:v>0.99999999999998901</c:v>
                </c:pt>
                <c:pt idx="5443">
                  <c:v>0.99999999999998901</c:v>
                </c:pt>
                <c:pt idx="5444">
                  <c:v>0.99999999999998901</c:v>
                </c:pt>
                <c:pt idx="5445">
                  <c:v>0.99999999999998901</c:v>
                </c:pt>
                <c:pt idx="5446">
                  <c:v>0.99999999999998901</c:v>
                </c:pt>
                <c:pt idx="5447">
                  <c:v>0.99999999999998901</c:v>
                </c:pt>
                <c:pt idx="5448">
                  <c:v>0.99999999999998901</c:v>
                </c:pt>
                <c:pt idx="5449">
                  <c:v>0.99999999999998901</c:v>
                </c:pt>
                <c:pt idx="5450">
                  <c:v>0.99999999999998901</c:v>
                </c:pt>
                <c:pt idx="5451">
                  <c:v>0.99999999999998901</c:v>
                </c:pt>
                <c:pt idx="5452">
                  <c:v>0.99999999999998901</c:v>
                </c:pt>
                <c:pt idx="5453">
                  <c:v>0.99999999999998901</c:v>
                </c:pt>
                <c:pt idx="5454">
                  <c:v>0.99999999999998901</c:v>
                </c:pt>
                <c:pt idx="5455">
                  <c:v>0.99999999999998901</c:v>
                </c:pt>
                <c:pt idx="5456">
                  <c:v>0.99999999999998901</c:v>
                </c:pt>
                <c:pt idx="5457">
                  <c:v>0.99999999999998901</c:v>
                </c:pt>
                <c:pt idx="5458">
                  <c:v>0.99999999999998901</c:v>
                </c:pt>
                <c:pt idx="5459">
                  <c:v>0.99999999999998901</c:v>
                </c:pt>
                <c:pt idx="5460">
                  <c:v>0.99999999999998901</c:v>
                </c:pt>
                <c:pt idx="5461">
                  <c:v>0.99999999999998901</c:v>
                </c:pt>
                <c:pt idx="5462">
                  <c:v>0.99999999999998901</c:v>
                </c:pt>
                <c:pt idx="5463">
                  <c:v>0.99999999999998901</c:v>
                </c:pt>
                <c:pt idx="5464">
                  <c:v>0.99999999999998901</c:v>
                </c:pt>
                <c:pt idx="5465">
                  <c:v>0.99999999999998901</c:v>
                </c:pt>
                <c:pt idx="5466">
                  <c:v>0.99999999999998901</c:v>
                </c:pt>
                <c:pt idx="5467">
                  <c:v>0.99999999999998901</c:v>
                </c:pt>
                <c:pt idx="5468">
                  <c:v>0.99999999999998901</c:v>
                </c:pt>
                <c:pt idx="5469">
                  <c:v>0.99999999999998901</c:v>
                </c:pt>
                <c:pt idx="5470">
                  <c:v>0.99999999999998901</c:v>
                </c:pt>
                <c:pt idx="5471">
                  <c:v>0.99999999999998901</c:v>
                </c:pt>
                <c:pt idx="5472">
                  <c:v>0.99999999999998901</c:v>
                </c:pt>
                <c:pt idx="5473">
                  <c:v>0.99999999999998901</c:v>
                </c:pt>
                <c:pt idx="5474">
                  <c:v>0.99999999999998901</c:v>
                </c:pt>
                <c:pt idx="5475">
                  <c:v>0.99999999999998901</c:v>
                </c:pt>
                <c:pt idx="5476">
                  <c:v>0.99999999999998901</c:v>
                </c:pt>
                <c:pt idx="5477">
                  <c:v>0.99999999999998901</c:v>
                </c:pt>
                <c:pt idx="5478">
                  <c:v>0.99999999999998901</c:v>
                </c:pt>
                <c:pt idx="5479">
                  <c:v>0.99999999999998901</c:v>
                </c:pt>
                <c:pt idx="5480">
                  <c:v>0.99999999999998901</c:v>
                </c:pt>
                <c:pt idx="5481">
                  <c:v>0.99999999999998901</c:v>
                </c:pt>
                <c:pt idx="5482">
                  <c:v>0.99999999999998901</c:v>
                </c:pt>
                <c:pt idx="5483">
                  <c:v>0.99999999999998901</c:v>
                </c:pt>
                <c:pt idx="5484">
                  <c:v>0.99999999999998901</c:v>
                </c:pt>
                <c:pt idx="5485">
                  <c:v>0.99999999999998901</c:v>
                </c:pt>
                <c:pt idx="5486">
                  <c:v>0.99999999999998901</c:v>
                </c:pt>
                <c:pt idx="5487">
                  <c:v>0.99999999999998901</c:v>
                </c:pt>
                <c:pt idx="5488">
                  <c:v>0.99999999999998901</c:v>
                </c:pt>
                <c:pt idx="5489">
                  <c:v>0.99999999999998901</c:v>
                </c:pt>
                <c:pt idx="5490">
                  <c:v>0.99999999999998901</c:v>
                </c:pt>
                <c:pt idx="5491">
                  <c:v>0.99999999999998901</c:v>
                </c:pt>
                <c:pt idx="5492">
                  <c:v>0.99999999999998901</c:v>
                </c:pt>
                <c:pt idx="5493">
                  <c:v>0.99999999999998901</c:v>
                </c:pt>
                <c:pt idx="5494">
                  <c:v>0.99999999999998901</c:v>
                </c:pt>
                <c:pt idx="5495">
                  <c:v>0.99999999999998901</c:v>
                </c:pt>
                <c:pt idx="5496">
                  <c:v>0.99999999999998901</c:v>
                </c:pt>
                <c:pt idx="5497">
                  <c:v>0.99999999999998901</c:v>
                </c:pt>
                <c:pt idx="5498">
                  <c:v>0.99999999999998901</c:v>
                </c:pt>
                <c:pt idx="5499">
                  <c:v>0.99999999999998901</c:v>
                </c:pt>
                <c:pt idx="5500">
                  <c:v>0.99999999999998901</c:v>
                </c:pt>
                <c:pt idx="5501">
                  <c:v>0.99999999999998901</c:v>
                </c:pt>
                <c:pt idx="5502">
                  <c:v>0.99999999999998901</c:v>
                </c:pt>
                <c:pt idx="5503">
                  <c:v>0.99999999999998901</c:v>
                </c:pt>
                <c:pt idx="5504">
                  <c:v>0.99999999999998901</c:v>
                </c:pt>
                <c:pt idx="5505">
                  <c:v>0.99999999999998901</c:v>
                </c:pt>
                <c:pt idx="5506">
                  <c:v>0.99999999999998901</c:v>
                </c:pt>
                <c:pt idx="5507">
                  <c:v>0.99999999999998901</c:v>
                </c:pt>
                <c:pt idx="5508">
                  <c:v>0.99999999999998901</c:v>
                </c:pt>
                <c:pt idx="5509">
                  <c:v>0.99999999999998901</c:v>
                </c:pt>
                <c:pt idx="5510">
                  <c:v>0.99999999999998901</c:v>
                </c:pt>
                <c:pt idx="5511">
                  <c:v>0.99999999999998901</c:v>
                </c:pt>
                <c:pt idx="5512">
                  <c:v>0.99999999999998901</c:v>
                </c:pt>
                <c:pt idx="5513">
                  <c:v>0.99999999999998901</c:v>
                </c:pt>
                <c:pt idx="5514">
                  <c:v>0.99999999999998901</c:v>
                </c:pt>
                <c:pt idx="5515">
                  <c:v>0.99999999999998901</c:v>
                </c:pt>
                <c:pt idx="5516">
                  <c:v>0.99999999999998901</c:v>
                </c:pt>
                <c:pt idx="5517">
                  <c:v>0.99999999999998901</c:v>
                </c:pt>
                <c:pt idx="5518">
                  <c:v>0.99999999999998901</c:v>
                </c:pt>
                <c:pt idx="5519">
                  <c:v>0.99999999999998901</c:v>
                </c:pt>
                <c:pt idx="5520">
                  <c:v>0.99999999999998901</c:v>
                </c:pt>
                <c:pt idx="5521">
                  <c:v>0.99999999999998901</c:v>
                </c:pt>
                <c:pt idx="5522">
                  <c:v>0.99999999999998901</c:v>
                </c:pt>
                <c:pt idx="5523">
                  <c:v>0.99999999999998901</c:v>
                </c:pt>
                <c:pt idx="5524">
                  <c:v>0.99999999999998901</c:v>
                </c:pt>
                <c:pt idx="5525">
                  <c:v>0.99999999999998901</c:v>
                </c:pt>
                <c:pt idx="5526">
                  <c:v>0.99999999999998901</c:v>
                </c:pt>
                <c:pt idx="5527">
                  <c:v>0.99999999999998901</c:v>
                </c:pt>
                <c:pt idx="5528">
                  <c:v>0.99999999999998901</c:v>
                </c:pt>
                <c:pt idx="5529">
                  <c:v>0.99999999999998901</c:v>
                </c:pt>
                <c:pt idx="5530">
                  <c:v>0.99999999999998901</c:v>
                </c:pt>
                <c:pt idx="5531">
                  <c:v>0.99999999999998901</c:v>
                </c:pt>
                <c:pt idx="5532">
                  <c:v>0.99999999999998901</c:v>
                </c:pt>
                <c:pt idx="5533">
                  <c:v>0.99999999999998901</c:v>
                </c:pt>
                <c:pt idx="5534">
                  <c:v>0.99999999999998901</c:v>
                </c:pt>
                <c:pt idx="5535">
                  <c:v>0.99999999999998901</c:v>
                </c:pt>
                <c:pt idx="5536">
                  <c:v>0.99999999999998901</c:v>
                </c:pt>
                <c:pt idx="5537">
                  <c:v>0.99999999999998901</c:v>
                </c:pt>
                <c:pt idx="5538">
                  <c:v>0.99999999999998901</c:v>
                </c:pt>
                <c:pt idx="5539">
                  <c:v>0.99999999999998901</c:v>
                </c:pt>
                <c:pt idx="5540">
                  <c:v>0.99999999999998901</c:v>
                </c:pt>
                <c:pt idx="5541">
                  <c:v>0.99999999999998901</c:v>
                </c:pt>
                <c:pt idx="5542">
                  <c:v>0.99999999999998901</c:v>
                </c:pt>
                <c:pt idx="5543">
                  <c:v>0.99999999999998901</c:v>
                </c:pt>
                <c:pt idx="5544">
                  <c:v>0.99999999999998901</c:v>
                </c:pt>
                <c:pt idx="5545">
                  <c:v>0.99999999999998901</c:v>
                </c:pt>
                <c:pt idx="5546">
                  <c:v>0.99999999999998901</c:v>
                </c:pt>
                <c:pt idx="5547">
                  <c:v>0.99999999999998901</c:v>
                </c:pt>
                <c:pt idx="5548">
                  <c:v>0.99999999999998901</c:v>
                </c:pt>
                <c:pt idx="5549">
                  <c:v>0.99999999999998901</c:v>
                </c:pt>
                <c:pt idx="5550">
                  <c:v>0.99999999999998901</c:v>
                </c:pt>
                <c:pt idx="5551">
                  <c:v>0.99999999999998901</c:v>
                </c:pt>
                <c:pt idx="5552">
                  <c:v>0.99999999999998901</c:v>
                </c:pt>
                <c:pt idx="5553">
                  <c:v>0.99999999999998901</c:v>
                </c:pt>
                <c:pt idx="5554">
                  <c:v>0.99999999999998901</c:v>
                </c:pt>
                <c:pt idx="5555">
                  <c:v>0.99999999999998901</c:v>
                </c:pt>
                <c:pt idx="5556">
                  <c:v>0.99999999999998901</c:v>
                </c:pt>
                <c:pt idx="5557">
                  <c:v>0.99999999999998901</c:v>
                </c:pt>
                <c:pt idx="5558">
                  <c:v>0.99999999999998901</c:v>
                </c:pt>
                <c:pt idx="5559">
                  <c:v>0.99999999999998901</c:v>
                </c:pt>
                <c:pt idx="5560">
                  <c:v>0.99999999999998901</c:v>
                </c:pt>
                <c:pt idx="5561">
                  <c:v>0.99999999999998901</c:v>
                </c:pt>
                <c:pt idx="5562">
                  <c:v>0.99999999999998901</c:v>
                </c:pt>
                <c:pt idx="5563">
                  <c:v>0.99999999999998901</c:v>
                </c:pt>
                <c:pt idx="5564">
                  <c:v>0.99999999999998901</c:v>
                </c:pt>
                <c:pt idx="5565">
                  <c:v>0.99999999999998901</c:v>
                </c:pt>
                <c:pt idx="5566">
                  <c:v>0.99999999999998901</c:v>
                </c:pt>
                <c:pt idx="5567">
                  <c:v>0.99999999999998901</c:v>
                </c:pt>
                <c:pt idx="5568">
                  <c:v>0.99999999999998901</c:v>
                </c:pt>
                <c:pt idx="5569">
                  <c:v>0.99999999999998901</c:v>
                </c:pt>
                <c:pt idx="5570">
                  <c:v>0.99999999999998901</c:v>
                </c:pt>
                <c:pt idx="5571">
                  <c:v>0.99999999999998901</c:v>
                </c:pt>
                <c:pt idx="5572">
                  <c:v>0.99999999999998901</c:v>
                </c:pt>
                <c:pt idx="5573">
                  <c:v>0.99999999999998901</c:v>
                </c:pt>
                <c:pt idx="5574">
                  <c:v>0.99999999999998901</c:v>
                </c:pt>
                <c:pt idx="5575">
                  <c:v>0.99999999999998901</c:v>
                </c:pt>
                <c:pt idx="5576">
                  <c:v>0.99999999999998901</c:v>
                </c:pt>
                <c:pt idx="5577">
                  <c:v>0.99999999999998901</c:v>
                </c:pt>
                <c:pt idx="5578">
                  <c:v>0.99999999999998901</c:v>
                </c:pt>
                <c:pt idx="5579">
                  <c:v>0.99999999999998901</c:v>
                </c:pt>
                <c:pt idx="5580">
                  <c:v>0.99999999999998901</c:v>
                </c:pt>
                <c:pt idx="5581">
                  <c:v>0.99999999999998901</c:v>
                </c:pt>
                <c:pt idx="5582">
                  <c:v>0.99999999999998901</c:v>
                </c:pt>
                <c:pt idx="5583">
                  <c:v>0.99999999999998901</c:v>
                </c:pt>
                <c:pt idx="5584">
                  <c:v>0.99999999999998901</c:v>
                </c:pt>
                <c:pt idx="5585">
                  <c:v>0.99999999999998901</c:v>
                </c:pt>
                <c:pt idx="5586">
                  <c:v>0.99999999999998901</c:v>
                </c:pt>
                <c:pt idx="5587">
                  <c:v>0.99999999999998901</c:v>
                </c:pt>
                <c:pt idx="5588">
                  <c:v>0.99999999999998901</c:v>
                </c:pt>
                <c:pt idx="5589">
                  <c:v>0.99999999999998901</c:v>
                </c:pt>
                <c:pt idx="5590">
                  <c:v>0.99999999999998901</c:v>
                </c:pt>
                <c:pt idx="5591">
                  <c:v>0.99999999999998901</c:v>
                </c:pt>
                <c:pt idx="5592">
                  <c:v>0.99999999999998901</c:v>
                </c:pt>
                <c:pt idx="5593">
                  <c:v>0.99999999999998901</c:v>
                </c:pt>
                <c:pt idx="5594">
                  <c:v>0.99999999999998901</c:v>
                </c:pt>
                <c:pt idx="5595">
                  <c:v>0.99999999999998901</c:v>
                </c:pt>
                <c:pt idx="5596">
                  <c:v>0.99999999999998901</c:v>
                </c:pt>
                <c:pt idx="5597">
                  <c:v>0.99999999999998901</c:v>
                </c:pt>
                <c:pt idx="5598">
                  <c:v>0.99999999999998901</c:v>
                </c:pt>
                <c:pt idx="5599">
                  <c:v>0.99999999999998901</c:v>
                </c:pt>
                <c:pt idx="5600">
                  <c:v>0.99999999999998901</c:v>
                </c:pt>
                <c:pt idx="5601">
                  <c:v>0.99999999999998901</c:v>
                </c:pt>
                <c:pt idx="5602">
                  <c:v>0.99999999999998901</c:v>
                </c:pt>
                <c:pt idx="5603">
                  <c:v>0.99999999999998901</c:v>
                </c:pt>
                <c:pt idx="5604">
                  <c:v>0.99999999999998901</c:v>
                </c:pt>
                <c:pt idx="5605">
                  <c:v>0.99999999999998901</c:v>
                </c:pt>
                <c:pt idx="5606">
                  <c:v>0.99999999999998901</c:v>
                </c:pt>
                <c:pt idx="5607">
                  <c:v>0.99999999999998901</c:v>
                </c:pt>
                <c:pt idx="5608">
                  <c:v>0.99999999999998901</c:v>
                </c:pt>
                <c:pt idx="5609">
                  <c:v>0.99999999999998901</c:v>
                </c:pt>
                <c:pt idx="5610">
                  <c:v>0.99999999999998901</c:v>
                </c:pt>
                <c:pt idx="5611">
                  <c:v>0.99999999999998901</c:v>
                </c:pt>
                <c:pt idx="5612">
                  <c:v>0.99999999999998901</c:v>
                </c:pt>
                <c:pt idx="5613">
                  <c:v>0.99999999999998901</c:v>
                </c:pt>
                <c:pt idx="5614">
                  <c:v>0.99999999999998901</c:v>
                </c:pt>
                <c:pt idx="5615">
                  <c:v>0.99999999999998901</c:v>
                </c:pt>
                <c:pt idx="5616">
                  <c:v>0.99999999999998901</c:v>
                </c:pt>
                <c:pt idx="5617">
                  <c:v>0.99999999999998901</c:v>
                </c:pt>
                <c:pt idx="5618">
                  <c:v>0.99999999999998901</c:v>
                </c:pt>
                <c:pt idx="5619">
                  <c:v>0.99999999999998901</c:v>
                </c:pt>
                <c:pt idx="5620">
                  <c:v>0.99999999999998901</c:v>
                </c:pt>
                <c:pt idx="5621">
                  <c:v>0.99999999999998901</c:v>
                </c:pt>
                <c:pt idx="5622">
                  <c:v>0.99999999999998901</c:v>
                </c:pt>
                <c:pt idx="5623">
                  <c:v>0.99999999999998901</c:v>
                </c:pt>
                <c:pt idx="5624">
                  <c:v>0.99999999999998901</c:v>
                </c:pt>
                <c:pt idx="5625">
                  <c:v>0.99999999999998901</c:v>
                </c:pt>
                <c:pt idx="5626">
                  <c:v>0.99999999999998901</c:v>
                </c:pt>
                <c:pt idx="5627">
                  <c:v>0.99999999999998901</c:v>
                </c:pt>
                <c:pt idx="5628">
                  <c:v>0.99999999999998901</c:v>
                </c:pt>
                <c:pt idx="5629">
                  <c:v>0.99999999999998901</c:v>
                </c:pt>
                <c:pt idx="5630">
                  <c:v>0.99999999999998901</c:v>
                </c:pt>
                <c:pt idx="5631">
                  <c:v>0.99999999999998901</c:v>
                </c:pt>
                <c:pt idx="5632">
                  <c:v>0.99999999999998901</c:v>
                </c:pt>
                <c:pt idx="5633">
                  <c:v>0.99999999999998901</c:v>
                </c:pt>
                <c:pt idx="5634">
                  <c:v>0.99999999999998901</c:v>
                </c:pt>
                <c:pt idx="5635">
                  <c:v>0.99999999999998901</c:v>
                </c:pt>
                <c:pt idx="5636">
                  <c:v>0.99999999999998901</c:v>
                </c:pt>
                <c:pt idx="5637">
                  <c:v>0.99999999999998901</c:v>
                </c:pt>
                <c:pt idx="5638">
                  <c:v>0.99999999999998901</c:v>
                </c:pt>
                <c:pt idx="5639">
                  <c:v>0.99999999999998901</c:v>
                </c:pt>
                <c:pt idx="5640">
                  <c:v>0.99999999999998901</c:v>
                </c:pt>
                <c:pt idx="5641">
                  <c:v>0.99999999999998901</c:v>
                </c:pt>
                <c:pt idx="5642">
                  <c:v>0.99999999999998901</c:v>
                </c:pt>
                <c:pt idx="5643">
                  <c:v>0.99999999999998901</c:v>
                </c:pt>
                <c:pt idx="5644">
                  <c:v>0.99999999999998901</c:v>
                </c:pt>
                <c:pt idx="5645">
                  <c:v>0.99999999999998901</c:v>
                </c:pt>
                <c:pt idx="5646">
                  <c:v>0.99999999999998901</c:v>
                </c:pt>
                <c:pt idx="5647">
                  <c:v>0.99999999999998901</c:v>
                </c:pt>
                <c:pt idx="5648">
                  <c:v>0.99999999999998901</c:v>
                </c:pt>
                <c:pt idx="5649">
                  <c:v>0.99999999999998901</c:v>
                </c:pt>
                <c:pt idx="5650">
                  <c:v>0.99999999999998901</c:v>
                </c:pt>
                <c:pt idx="5651">
                  <c:v>0.99999999999998901</c:v>
                </c:pt>
                <c:pt idx="5652">
                  <c:v>0.99999999999998901</c:v>
                </c:pt>
                <c:pt idx="5653">
                  <c:v>0.99999999999998901</c:v>
                </c:pt>
                <c:pt idx="5654">
                  <c:v>0.99999999999998901</c:v>
                </c:pt>
                <c:pt idx="5655">
                  <c:v>0.99999999999998901</c:v>
                </c:pt>
                <c:pt idx="5656">
                  <c:v>0.99999999999998901</c:v>
                </c:pt>
                <c:pt idx="5657">
                  <c:v>0.99999999999998901</c:v>
                </c:pt>
                <c:pt idx="5658">
                  <c:v>0.99999999999998901</c:v>
                </c:pt>
                <c:pt idx="5659">
                  <c:v>0.99999999999998901</c:v>
                </c:pt>
                <c:pt idx="5660">
                  <c:v>0.99999999999998901</c:v>
                </c:pt>
                <c:pt idx="5661">
                  <c:v>0.99999999999998901</c:v>
                </c:pt>
                <c:pt idx="5662">
                  <c:v>0.99999999999998901</c:v>
                </c:pt>
                <c:pt idx="5663">
                  <c:v>0.99999999999998901</c:v>
                </c:pt>
                <c:pt idx="5664">
                  <c:v>0.99999999999998901</c:v>
                </c:pt>
                <c:pt idx="5665">
                  <c:v>0.99999999999998901</c:v>
                </c:pt>
                <c:pt idx="5666">
                  <c:v>0.99999999999998901</c:v>
                </c:pt>
                <c:pt idx="5667">
                  <c:v>0.99999999999998901</c:v>
                </c:pt>
                <c:pt idx="5668">
                  <c:v>0.99999999999998901</c:v>
                </c:pt>
                <c:pt idx="5669">
                  <c:v>0.99999999999998901</c:v>
                </c:pt>
                <c:pt idx="5670">
                  <c:v>0.99999999999998901</c:v>
                </c:pt>
                <c:pt idx="5671">
                  <c:v>0.99999999999998901</c:v>
                </c:pt>
                <c:pt idx="5672">
                  <c:v>0.99999999999998901</c:v>
                </c:pt>
                <c:pt idx="5673">
                  <c:v>0.99999999999998901</c:v>
                </c:pt>
                <c:pt idx="5674">
                  <c:v>0.99999999999998901</c:v>
                </c:pt>
                <c:pt idx="5675">
                  <c:v>0.99999999999998901</c:v>
                </c:pt>
                <c:pt idx="5676">
                  <c:v>0.99999999999998901</c:v>
                </c:pt>
                <c:pt idx="5677">
                  <c:v>0.99999999999998901</c:v>
                </c:pt>
                <c:pt idx="5678">
                  <c:v>0.99999999999998901</c:v>
                </c:pt>
                <c:pt idx="5679">
                  <c:v>0.99999999999998901</c:v>
                </c:pt>
                <c:pt idx="5680">
                  <c:v>0.99999999999998901</c:v>
                </c:pt>
                <c:pt idx="5681">
                  <c:v>0.99999999999998901</c:v>
                </c:pt>
                <c:pt idx="5682">
                  <c:v>0.99999999999998901</c:v>
                </c:pt>
                <c:pt idx="5683">
                  <c:v>0.99999999999998901</c:v>
                </c:pt>
                <c:pt idx="5684">
                  <c:v>0.99999999999998901</c:v>
                </c:pt>
                <c:pt idx="5685">
                  <c:v>0.99999999999998901</c:v>
                </c:pt>
                <c:pt idx="5686">
                  <c:v>0.99999999999998901</c:v>
                </c:pt>
                <c:pt idx="5687">
                  <c:v>0.99999999999998901</c:v>
                </c:pt>
                <c:pt idx="5688">
                  <c:v>0.99999999999998901</c:v>
                </c:pt>
                <c:pt idx="5689">
                  <c:v>0.99999999999998901</c:v>
                </c:pt>
                <c:pt idx="5690">
                  <c:v>0.99999999999998901</c:v>
                </c:pt>
                <c:pt idx="5691">
                  <c:v>0.99999999999998901</c:v>
                </c:pt>
                <c:pt idx="5692">
                  <c:v>0.99999999999998901</c:v>
                </c:pt>
                <c:pt idx="5693">
                  <c:v>0.99999999999998901</c:v>
                </c:pt>
                <c:pt idx="5694">
                  <c:v>0.99999999999998901</c:v>
                </c:pt>
                <c:pt idx="5695">
                  <c:v>0.99999999999998901</c:v>
                </c:pt>
                <c:pt idx="5696">
                  <c:v>0.99999999999998901</c:v>
                </c:pt>
                <c:pt idx="5697">
                  <c:v>0.99999999999998901</c:v>
                </c:pt>
                <c:pt idx="5698">
                  <c:v>0.99999999999998901</c:v>
                </c:pt>
                <c:pt idx="5699">
                  <c:v>0.99999999999998901</c:v>
                </c:pt>
                <c:pt idx="5700">
                  <c:v>0.99999999999998901</c:v>
                </c:pt>
                <c:pt idx="5701">
                  <c:v>0.99999999999998901</c:v>
                </c:pt>
                <c:pt idx="5702">
                  <c:v>0.99999999999998901</c:v>
                </c:pt>
                <c:pt idx="5703">
                  <c:v>0.99999999999998901</c:v>
                </c:pt>
                <c:pt idx="5704">
                  <c:v>0.99999999999998901</c:v>
                </c:pt>
                <c:pt idx="5705">
                  <c:v>0.99999999999998901</c:v>
                </c:pt>
                <c:pt idx="5706">
                  <c:v>0.99999999999998901</c:v>
                </c:pt>
                <c:pt idx="5707">
                  <c:v>0.99999999999998901</c:v>
                </c:pt>
                <c:pt idx="5708">
                  <c:v>0.99999999999998901</c:v>
                </c:pt>
                <c:pt idx="5709">
                  <c:v>0.99999999999998901</c:v>
                </c:pt>
                <c:pt idx="5710">
                  <c:v>0.99999999999998901</c:v>
                </c:pt>
                <c:pt idx="5711">
                  <c:v>0.99999999999998901</c:v>
                </c:pt>
                <c:pt idx="5712">
                  <c:v>0.99999999999998901</c:v>
                </c:pt>
                <c:pt idx="5713">
                  <c:v>0.99999999999998901</c:v>
                </c:pt>
                <c:pt idx="5714">
                  <c:v>0.99999999999998901</c:v>
                </c:pt>
                <c:pt idx="5715">
                  <c:v>0.99999999999998901</c:v>
                </c:pt>
                <c:pt idx="5716">
                  <c:v>0.99999999999998901</c:v>
                </c:pt>
                <c:pt idx="5717">
                  <c:v>0.99999999999998901</c:v>
                </c:pt>
                <c:pt idx="5718">
                  <c:v>0.99999999999998901</c:v>
                </c:pt>
                <c:pt idx="5719">
                  <c:v>0.99999999999998901</c:v>
                </c:pt>
                <c:pt idx="5720">
                  <c:v>0.99999999999998901</c:v>
                </c:pt>
                <c:pt idx="5721">
                  <c:v>0.99999999999998901</c:v>
                </c:pt>
                <c:pt idx="5722">
                  <c:v>0.99999999999998901</c:v>
                </c:pt>
                <c:pt idx="5723">
                  <c:v>0.99999999999998901</c:v>
                </c:pt>
                <c:pt idx="5724">
                  <c:v>0.99999999999998901</c:v>
                </c:pt>
                <c:pt idx="5725">
                  <c:v>0.99999999999998901</c:v>
                </c:pt>
                <c:pt idx="5726">
                  <c:v>0.99999999999998901</c:v>
                </c:pt>
                <c:pt idx="5727">
                  <c:v>0.99999999999998901</c:v>
                </c:pt>
                <c:pt idx="5728">
                  <c:v>0.99999999999998901</c:v>
                </c:pt>
                <c:pt idx="5729">
                  <c:v>0.99999999999998901</c:v>
                </c:pt>
                <c:pt idx="5730">
                  <c:v>0.99999999999998901</c:v>
                </c:pt>
                <c:pt idx="5731">
                  <c:v>0.99999999999998901</c:v>
                </c:pt>
                <c:pt idx="5732">
                  <c:v>0.99999999999998901</c:v>
                </c:pt>
                <c:pt idx="5733">
                  <c:v>0.99999999999998901</c:v>
                </c:pt>
                <c:pt idx="5734">
                  <c:v>0.99999999999998901</c:v>
                </c:pt>
                <c:pt idx="5735">
                  <c:v>0.99999999999998901</c:v>
                </c:pt>
                <c:pt idx="5736">
                  <c:v>0.99999999999998901</c:v>
                </c:pt>
                <c:pt idx="5737">
                  <c:v>0.99999999999998901</c:v>
                </c:pt>
                <c:pt idx="5738">
                  <c:v>0.99999999999998901</c:v>
                </c:pt>
                <c:pt idx="5739">
                  <c:v>0.99999999999998901</c:v>
                </c:pt>
                <c:pt idx="5740">
                  <c:v>0.99999999999998901</c:v>
                </c:pt>
                <c:pt idx="5741">
                  <c:v>0.99999999999998901</c:v>
                </c:pt>
                <c:pt idx="5742">
                  <c:v>0.99999999999998901</c:v>
                </c:pt>
                <c:pt idx="5743">
                  <c:v>0.99999999999998901</c:v>
                </c:pt>
                <c:pt idx="5744">
                  <c:v>0.99999999999998901</c:v>
                </c:pt>
                <c:pt idx="5745">
                  <c:v>0.99999999999998901</c:v>
                </c:pt>
                <c:pt idx="5746">
                  <c:v>0.99999999999998901</c:v>
                </c:pt>
                <c:pt idx="5747">
                  <c:v>0.99999999999998901</c:v>
                </c:pt>
                <c:pt idx="5748">
                  <c:v>0.99999999999998901</c:v>
                </c:pt>
                <c:pt idx="5749">
                  <c:v>0.99999999999998901</c:v>
                </c:pt>
                <c:pt idx="5750">
                  <c:v>0.99999999999998901</c:v>
                </c:pt>
                <c:pt idx="5751">
                  <c:v>0.99999999999998901</c:v>
                </c:pt>
                <c:pt idx="5752">
                  <c:v>0.99999999999998901</c:v>
                </c:pt>
                <c:pt idx="5753">
                  <c:v>0.99999999999998901</c:v>
                </c:pt>
                <c:pt idx="5754">
                  <c:v>0.99999999999998901</c:v>
                </c:pt>
                <c:pt idx="5755">
                  <c:v>0.99999999999998901</c:v>
                </c:pt>
                <c:pt idx="5756">
                  <c:v>0.99999999999998901</c:v>
                </c:pt>
                <c:pt idx="5757">
                  <c:v>0.99999999999998901</c:v>
                </c:pt>
                <c:pt idx="5758">
                  <c:v>0.99999999999998901</c:v>
                </c:pt>
                <c:pt idx="5759">
                  <c:v>0.99999999999998901</c:v>
                </c:pt>
                <c:pt idx="5760">
                  <c:v>0.99999999999998901</c:v>
                </c:pt>
                <c:pt idx="5761">
                  <c:v>0.99999999999998901</c:v>
                </c:pt>
                <c:pt idx="5762">
                  <c:v>0.99999999999998901</c:v>
                </c:pt>
                <c:pt idx="5763">
                  <c:v>0.99999999999998901</c:v>
                </c:pt>
                <c:pt idx="5764">
                  <c:v>0.99999999999998901</c:v>
                </c:pt>
                <c:pt idx="5765">
                  <c:v>0.99999999999998901</c:v>
                </c:pt>
                <c:pt idx="5766">
                  <c:v>0.99999999999998901</c:v>
                </c:pt>
                <c:pt idx="5767">
                  <c:v>0.99999999999998901</c:v>
                </c:pt>
                <c:pt idx="5768">
                  <c:v>0.99999999999998901</c:v>
                </c:pt>
                <c:pt idx="5769">
                  <c:v>0.99999999999998901</c:v>
                </c:pt>
                <c:pt idx="5770">
                  <c:v>0.99999999999998901</c:v>
                </c:pt>
                <c:pt idx="5771">
                  <c:v>0.99999999999998901</c:v>
                </c:pt>
                <c:pt idx="5772">
                  <c:v>0.99999999999998901</c:v>
                </c:pt>
                <c:pt idx="5773">
                  <c:v>0.99999999999998901</c:v>
                </c:pt>
                <c:pt idx="5774">
                  <c:v>0.99999999999998901</c:v>
                </c:pt>
                <c:pt idx="5775">
                  <c:v>0.99999999999998901</c:v>
                </c:pt>
                <c:pt idx="5776">
                  <c:v>0.99999999999998901</c:v>
                </c:pt>
                <c:pt idx="5777">
                  <c:v>0.99999999999998901</c:v>
                </c:pt>
                <c:pt idx="5778">
                  <c:v>0.99999999999998901</c:v>
                </c:pt>
                <c:pt idx="5779">
                  <c:v>0.99999999999998901</c:v>
                </c:pt>
                <c:pt idx="5780">
                  <c:v>0.99999999999998901</c:v>
                </c:pt>
                <c:pt idx="5781">
                  <c:v>0.99999999999998901</c:v>
                </c:pt>
                <c:pt idx="5782">
                  <c:v>0.99999999999998901</c:v>
                </c:pt>
                <c:pt idx="5783">
                  <c:v>0.99999999999998901</c:v>
                </c:pt>
                <c:pt idx="5784">
                  <c:v>0.99999999999998901</c:v>
                </c:pt>
                <c:pt idx="5785">
                  <c:v>0.99999999999998901</c:v>
                </c:pt>
                <c:pt idx="5786">
                  <c:v>0.99999999999998901</c:v>
                </c:pt>
                <c:pt idx="5787">
                  <c:v>0.99999999999998901</c:v>
                </c:pt>
                <c:pt idx="5788">
                  <c:v>0.99999999999998901</c:v>
                </c:pt>
                <c:pt idx="5789">
                  <c:v>0.99999999999998901</c:v>
                </c:pt>
                <c:pt idx="5790">
                  <c:v>0.99999999999998901</c:v>
                </c:pt>
                <c:pt idx="5791">
                  <c:v>0.99999999999998901</c:v>
                </c:pt>
                <c:pt idx="5792">
                  <c:v>0.99999999999998901</c:v>
                </c:pt>
                <c:pt idx="5793">
                  <c:v>0.99999999999998901</c:v>
                </c:pt>
                <c:pt idx="5794">
                  <c:v>0.99999999999998901</c:v>
                </c:pt>
                <c:pt idx="5795">
                  <c:v>0.99999999999998901</c:v>
                </c:pt>
                <c:pt idx="5796">
                  <c:v>0.99999999999998901</c:v>
                </c:pt>
                <c:pt idx="5797">
                  <c:v>0.99999999999998901</c:v>
                </c:pt>
                <c:pt idx="5798">
                  <c:v>0.99999999999998901</c:v>
                </c:pt>
                <c:pt idx="5799">
                  <c:v>0.99999999999998901</c:v>
                </c:pt>
                <c:pt idx="5800">
                  <c:v>0.99999999999998901</c:v>
                </c:pt>
                <c:pt idx="5801">
                  <c:v>0.99999999999998901</c:v>
                </c:pt>
                <c:pt idx="5802">
                  <c:v>0.99999999999998901</c:v>
                </c:pt>
                <c:pt idx="5803">
                  <c:v>0.99999999999998901</c:v>
                </c:pt>
                <c:pt idx="5804">
                  <c:v>0.99999999999998901</c:v>
                </c:pt>
                <c:pt idx="5805">
                  <c:v>0.99999999999998901</c:v>
                </c:pt>
                <c:pt idx="5806">
                  <c:v>0.99999999999998901</c:v>
                </c:pt>
                <c:pt idx="5807">
                  <c:v>0.99999999999998901</c:v>
                </c:pt>
                <c:pt idx="5808">
                  <c:v>0.99999999999998901</c:v>
                </c:pt>
                <c:pt idx="5809">
                  <c:v>0.99999999999998901</c:v>
                </c:pt>
                <c:pt idx="5810">
                  <c:v>0.99999999999998901</c:v>
                </c:pt>
                <c:pt idx="5811">
                  <c:v>0.99999999999998901</c:v>
                </c:pt>
                <c:pt idx="5812">
                  <c:v>0.99999999999998901</c:v>
                </c:pt>
                <c:pt idx="5813">
                  <c:v>0.99999999999998901</c:v>
                </c:pt>
                <c:pt idx="5814">
                  <c:v>0.99999999999998901</c:v>
                </c:pt>
                <c:pt idx="5815">
                  <c:v>0.99999999999998901</c:v>
                </c:pt>
                <c:pt idx="5816">
                  <c:v>0.99999999999998901</c:v>
                </c:pt>
                <c:pt idx="5817">
                  <c:v>0.99999999999998901</c:v>
                </c:pt>
                <c:pt idx="5818">
                  <c:v>0.99999999999998901</c:v>
                </c:pt>
                <c:pt idx="5819">
                  <c:v>0.99999999999998901</c:v>
                </c:pt>
                <c:pt idx="5820">
                  <c:v>0.99999999999998901</c:v>
                </c:pt>
                <c:pt idx="5821">
                  <c:v>0.99999999999998901</c:v>
                </c:pt>
                <c:pt idx="5822">
                  <c:v>0.99999999999998901</c:v>
                </c:pt>
                <c:pt idx="5823">
                  <c:v>0.99999999999998901</c:v>
                </c:pt>
                <c:pt idx="5824">
                  <c:v>0.99999999999998901</c:v>
                </c:pt>
                <c:pt idx="5825">
                  <c:v>0.99999999999998901</c:v>
                </c:pt>
                <c:pt idx="5826">
                  <c:v>0.99999999999998901</c:v>
                </c:pt>
                <c:pt idx="5827">
                  <c:v>0.99999999999998901</c:v>
                </c:pt>
                <c:pt idx="5828">
                  <c:v>0.99999999999998901</c:v>
                </c:pt>
                <c:pt idx="5829">
                  <c:v>0.99999999999998901</c:v>
                </c:pt>
                <c:pt idx="5830">
                  <c:v>0.99999999999998901</c:v>
                </c:pt>
                <c:pt idx="5831">
                  <c:v>0.99999999999998901</c:v>
                </c:pt>
                <c:pt idx="5832">
                  <c:v>0.99999999999998901</c:v>
                </c:pt>
                <c:pt idx="5833">
                  <c:v>0.99999999999998901</c:v>
                </c:pt>
                <c:pt idx="5834">
                  <c:v>0.99999999999998901</c:v>
                </c:pt>
                <c:pt idx="5835">
                  <c:v>0.99999999999998901</c:v>
                </c:pt>
                <c:pt idx="5836">
                  <c:v>0.99999999999998901</c:v>
                </c:pt>
                <c:pt idx="5837">
                  <c:v>0.99999999999998901</c:v>
                </c:pt>
                <c:pt idx="5838">
                  <c:v>0.99999999999998901</c:v>
                </c:pt>
                <c:pt idx="5839">
                  <c:v>0.99999999999998901</c:v>
                </c:pt>
                <c:pt idx="5840">
                  <c:v>0.99999999999998901</c:v>
                </c:pt>
                <c:pt idx="5841">
                  <c:v>0.99999999999998901</c:v>
                </c:pt>
                <c:pt idx="5842">
                  <c:v>0.99999999999998901</c:v>
                </c:pt>
                <c:pt idx="5843">
                  <c:v>0.99999999999998901</c:v>
                </c:pt>
                <c:pt idx="5844">
                  <c:v>0.99999999999998901</c:v>
                </c:pt>
                <c:pt idx="5845">
                  <c:v>0.99999999999998901</c:v>
                </c:pt>
                <c:pt idx="5846">
                  <c:v>0.99999999999998901</c:v>
                </c:pt>
                <c:pt idx="5847">
                  <c:v>0.99999999999998901</c:v>
                </c:pt>
                <c:pt idx="5848">
                  <c:v>0.99999999999998901</c:v>
                </c:pt>
                <c:pt idx="5849">
                  <c:v>0.99999999999998901</c:v>
                </c:pt>
                <c:pt idx="5850">
                  <c:v>0.99999999999998901</c:v>
                </c:pt>
                <c:pt idx="5851">
                  <c:v>0.99999999999998901</c:v>
                </c:pt>
                <c:pt idx="5852">
                  <c:v>0.99999999999998901</c:v>
                </c:pt>
                <c:pt idx="5853">
                  <c:v>0.99999999999998901</c:v>
                </c:pt>
                <c:pt idx="5854">
                  <c:v>0.99999999999998901</c:v>
                </c:pt>
                <c:pt idx="5855">
                  <c:v>0.99999999999998901</c:v>
                </c:pt>
                <c:pt idx="5856">
                  <c:v>0.99999999999998901</c:v>
                </c:pt>
                <c:pt idx="5857">
                  <c:v>0.99999999999998901</c:v>
                </c:pt>
                <c:pt idx="5858">
                  <c:v>0.99999999999998901</c:v>
                </c:pt>
                <c:pt idx="5859">
                  <c:v>0.99999999999998901</c:v>
                </c:pt>
                <c:pt idx="5860">
                  <c:v>0.99999999999998901</c:v>
                </c:pt>
                <c:pt idx="5861">
                  <c:v>0.99999999999998901</c:v>
                </c:pt>
                <c:pt idx="5862">
                  <c:v>0.99999999999998901</c:v>
                </c:pt>
                <c:pt idx="5863">
                  <c:v>0.99999999999998901</c:v>
                </c:pt>
                <c:pt idx="5864">
                  <c:v>0.99999999999998901</c:v>
                </c:pt>
                <c:pt idx="5865">
                  <c:v>0.99999999999998901</c:v>
                </c:pt>
                <c:pt idx="5866">
                  <c:v>0.99999999999998901</c:v>
                </c:pt>
                <c:pt idx="5867">
                  <c:v>0.99999999999998901</c:v>
                </c:pt>
                <c:pt idx="5868">
                  <c:v>0.99999999999998901</c:v>
                </c:pt>
                <c:pt idx="5869">
                  <c:v>0.99999999999998901</c:v>
                </c:pt>
                <c:pt idx="5870">
                  <c:v>0.99999999999998901</c:v>
                </c:pt>
                <c:pt idx="5871">
                  <c:v>0.99999999999998901</c:v>
                </c:pt>
                <c:pt idx="5872">
                  <c:v>0.99999999999998901</c:v>
                </c:pt>
                <c:pt idx="5873">
                  <c:v>0.99999999999998901</c:v>
                </c:pt>
                <c:pt idx="5874">
                  <c:v>0.99999999999998901</c:v>
                </c:pt>
                <c:pt idx="5875">
                  <c:v>0.99999999999998901</c:v>
                </c:pt>
                <c:pt idx="5876">
                  <c:v>0.99999999999998901</c:v>
                </c:pt>
                <c:pt idx="5877">
                  <c:v>0.99999999999998901</c:v>
                </c:pt>
                <c:pt idx="5878">
                  <c:v>0.99999999999998901</c:v>
                </c:pt>
                <c:pt idx="5879">
                  <c:v>0.99999999999998901</c:v>
                </c:pt>
                <c:pt idx="5880">
                  <c:v>0.99999999999998901</c:v>
                </c:pt>
                <c:pt idx="5881">
                  <c:v>0.99999999999998901</c:v>
                </c:pt>
                <c:pt idx="5882">
                  <c:v>0.99999999999998901</c:v>
                </c:pt>
                <c:pt idx="5883">
                  <c:v>0.99999999999998901</c:v>
                </c:pt>
                <c:pt idx="5884">
                  <c:v>0.99999999999998901</c:v>
                </c:pt>
                <c:pt idx="5885">
                  <c:v>0.99999999999998901</c:v>
                </c:pt>
                <c:pt idx="5886">
                  <c:v>0.99999999999998901</c:v>
                </c:pt>
                <c:pt idx="5887">
                  <c:v>0.99999999999998901</c:v>
                </c:pt>
                <c:pt idx="5888">
                  <c:v>0.99999999999998901</c:v>
                </c:pt>
                <c:pt idx="5889">
                  <c:v>0.99999999999998901</c:v>
                </c:pt>
                <c:pt idx="5890">
                  <c:v>0.99999999999998901</c:v>
                </c:pt>
                <c:pt idx="5891">
                  <c:v>0.99999999999998901</c:v>
                </c:pt>
                <c:pt idx="5892">
                  <c:v>0.99999999999998901</c:v>
                </c:pt>
                <c:pt idx="5893">
                  <c:v>0.99999999999998901</c:v>
                </c:pt>
                <c:pt idx="5894">
                  <c:v>0.99999999999998901</c:v>
                </c:pt>
                <c:pt idx="5895">
                  <c:v>0.99999999999998901</c:v>
                </c:pt>
                <c:pt idx="5896">
                  <c:v>0.99999999999998901</c:v>
                </c:pt>
                <c:pt idx="5897">
                  <c:v>0.99999999999998901</c:v>
                </c:pt>
                <c:pt idx="5898">
                  <c:v>0.99999999999998901</c:v>
                </c:pt>
                <c:pt idx="5899">
                  <c:v>0.99999999999998901</c:v>
                </c:pt>
                <c:pt idx="5900">
                  <c:v>0.99999999999998901</c:v>
                </c:pt>
                <c:pt idx="5901">
                  <c:v>0.99999999999998901</c:v>
                </c:pt>
                <c:pt idx="5902">
                  <c:v>0.99999999999998901</c:v>
                </c:pt>
                <c:pt idx="5903">
                  <c:v>0.99999999999998901</c:v>
                </c:pt>
                <c:pt idx="5904">
                  <c:v>0.99999999999998901</c:v>
                </c:pt>
                <c:pt idx="5905">
                  <c:v>0.99999999999998901</c:v>
                </c:pt>
                <c:pt idx="5906">
                  <c:v>0.99999999999998901</c:v>
                </c:pt>
                <c:pt idx="5907">
                  <c:v>0.99999999999998901</c:v>
                </c:pt>
                <c:pt idx="5908">
                  <c:v>0.99999999999998901</c:v>
                </c:pt>
                <c:pt idx="5909">
                  <c:v>0.99999999999998901</c:v>
                </c:pt>
                <c:pt idx="5910">
                  <c:v>0.99999999999998901</c:v>
                </c:pt>
                <c:pt idx="5911">
                  <c:v>0.99999999999998901</c:v>
                </c:pt>
                <c:pt idx="5912">
                  <c:v>0.99999999999998901</c:v>
                </c:pt>
                <c:pt idx="5913">
                  <c:v>0.99999999999998901</c:v>
                </c:pt>
                <c:pt idx="5914">
                  <c:v>0.99999999999998901</c:v>
                </c:pt>
                <c:pt idx="5915">
                  <c:v>0.99999999999998901</c:v>
                </c:pt>
                <c:pt idx="5916">
                  <c:v>0.99999999999998901</c:v>
                </c:pt>
                <c:pt idx="5917">
                  <c:v>0.99999999999998901</c:v>
                </c:pt>
                <c:pt idx="5918">
                  <c:v>0.99999999999998901</c:v>
                </c:pt>
                <c:pt idx="5919">
                  <c:v>0.99999999999998901</c:v>
                </c:pt>
                <c:pt idx="5920">
                  <c:v>0.99999999999998901</c:v>
                </c:pt>
                <c:pt idx="5921">
                  <c:v>0.99999999999998901</c:v>
                </c:pt>
                <c:pt idx="5922">
                  <c:v>0.99999999999998901</c:v>
                </c:pt>
                <c:pt idx="5923">
                  <c:v>0.99999999999998901</c:v>
                </c:pt>
                <c:pt idx="5924">
                  <c:v>0.99999999999998901</c:v>
                </c:pt>
                <c:pt idx="5925">
                  <c:v>0.99999999999998901</c:v>
                </c:pt>
                <c:pt idx="5926">
                  <c:v>0.99999999999998901</c:v>
                </c:pt>
                <c:pt idx="5927">
                  <c:v>0.99999999999998901</c:v>
                </c:pt>
                <c:pt idx="5928">
                  <c:v>0.99999999999998901</c:v>
                </c:pt>
                <c:pt idx="5929">
                  <c:v>0.99999999999998901</c:v>
                </c:pt>
                <c:pt idx="5930">
                  <c:v>0.99999999999998901</c:v>
                </c:pt>
                <c:pt idx="5931">
                  <c:v>0.99999999999998901</c:v>
                </c:pt>
                <c:pt idx="5932">
                  <c:v>0.99999999999998901</c:v>
                </c:pt>
                <c:pt idx="5933">
                  <c:v>0.99999999999998901</c:v>
                </c:pt>
                <c:pt idx="5934">
                  <c:v>0.99999999999998901</c:v>
                </c:pt>
                <c:pt idx="5935">
                  <c:v>0.99999999999998901</c:v>
                </c:pt>
                <c:pt idx="5936">
                  <c:v>0.99999999999998901</c:v>
                </c:pt>
                <c:pt idx="5937">
                  <c:v>0.99999999999998901</c:v>
                </c:pt>
                <c:pt idx="5938">
                  <c:v>0.99999999999998901</c:v>
                </c:pt>
                <c:pt idx="5939">
                  <c:v>0.99999999999998901</c:v>
                </c:pt>
                <c:pt idx="5940">
                  <c:v>0.99999999999998901</c:v>
                </c:pt>
                <c:pt idx="5941">
                  <c:v>0.99999999999998901</c:v>
                </c:pt>
                <c:pt idx="5942">
                  <c:v>0.99999999999998901</c:v>
                </c:pt>
                <c:pt idx="5943">
                  <c:v>0.99999999999998901</c:v>
                </c:pt>
                <c:pt idx="5944">
                  <c:v>0.99999999999998901</c:v>
                </c:pt>
                <c:pt idx="5945">
                  <c:v>0.99999999999998901</c:v>
                </c:pt>
                <c:pt idx="5946">
                  <c:v>0.99999999999998901</c:v>
                </c:pt>
                <c:pt idx="5947">
                  <c:v>0.99999999999998901</c:v>
                </c:pt>
                <c:pt idx="5948">
                  <c:v>0.99999999999998901</c:v>
                </c:pt>
                <c:pt idx="5949">
                  <c:v>0.99999999999998901</c:v>
                </c:pt>
                <c:pt idx="5950">
                  <c:v>0.99999999999998901</c:v>
                </c:pt>
                <c:pt idx="5951">
                  <c:v>0.99999999999998901</c:v>
                </c:pt>
                <c:pt idx="5952">
                  <c:v>0.99999999999998901</c:v>
                </c:pt>
                <c:pt idx="5953">
                  <c:v>0.99999999999998901</c:v>
                </c:pt>
                <c:pt idx="5954">
                  <c:v>0.99999999999998901</c:v>
                </c:pt>
                <c:pt idx="5955">
                  <c:v>0.99999999999998901</c:v>
                </c:pt>
                <c:pt idx="5956">
                  <c:v>0.99999999999998901</c:v>
                </c:pt>
                <c:pt idx="5957">
                  <c:v>0.99999999999998901</c:v>
                </c:pt>
                <c:pt idx="5958">
                  <c:v>0.99999999999998901</c:v>
                </c:pt>
                <c:pt idx="5959">
                  <c:v>0.99999999999998901</c:v>
                </c:pt>
                <c:pt idx="5960">
                  <c:v>0.99999999999998901</c:v>
                </c:pt>
                <c:pt idx="5961">
                  <c:v>0.99999999999998901</c:v>
                </c:pt>
                <c:pt idx="5962">
                  <c:v>0.99999999999998901</c:v>
                </c:pt>
                <c:pt idx="5963">
                  <c:v>0.99999999999998901</c:v>
                </c:pt>
                <c:pt idx="5964">
                  <c:v>0.99999999999998901</c:v>
                </c:pt>
                <c:pt idx="5965">
                  <c:v>0.99999999999998901</c:v>
                </c:pt>
                <c:pt idx="5966">
                  <c:v>0.99999999999998901</c:v>
                </c:pt>
                <c:pt idx="5967">
                  <c:v>0.99999999999998901</c:v>
                </c:pt>
                <c:pt idx="5968">
                  <c:v>0.99999999999998901</c:v>
                </c:pt>
                <c:pt idx="5969">
                  <c:v>0.99999999999998901</c:v>
                </c:pt>
                <c:pt idx="5970">
                  <c:v>0.99999999999998901</c:v>
                </c:pt>
                <c:pt idx="5971">
                  <c:v>0.99999999999998901</c:v>
                </c:pt>
                <c:pt idx="5972">
                  <c:v>0.99999999999998901</c:v>
                </c:pt>
                <c:pt idx="5973">
                  <c:v>0.99999999999998901</c:v>
                </c:pt>
                <c:pt idx="5974">
                  <c:v>0.99999999999998901</c:v>
                </c:pt>
                <c:pt idx="5975">
                  <c:v>0.99999999999998901</c:v>
                </c:pt>
                <c:pt idx="5976">
                  <c:v>0.99999999999998901</c:v>
                </c:pt>
                <c:pt idx="5977">
                  <c:v>0.99999999999998901</c:v>
                </c:pt>
                <c:pt idx="5978">
                  <c:v>0.99999999999998901</c:v>
                </c:pt>
                <c:pt idx="5979">
                  <c:v>0.99999999999998901</c:v>
                </c:pt>
                <c:pt idx="5980">
                  <c:v>0.99999999999998901</c:v>
                </c:pt>
                <c:pt idx="5981">
                  <c:v>0.99999999999998901</c:v>
                </c:pt>
                <c:pt idx="5982">
                  <c:v>0.99999999999998901</c:v>
                </c:pt>
                <c:pt idx="5983">
                  <c:v>0.99999999999998901</c:v>
                </c:pt>
                <c:pt idx="5984">
                  <c:v>0.99999999999998901</c:v>
                </c:pt>
                <c:pt idx="5985">
                  <c:v>0.99999999999998901</c:v>
                </c:pt>
                <c:pt idx="5986">
                  <c:v>0.99999999999998901</c:v>
                </c:pt>
                <c:pt idx="5987">
                  <c:v>0.99999999999998901</c:v>
                </c:pt>
                <c:pt idx="5988">
                  <c:v>0.99999999999998901</c:v>
                </c:pt>
                <c:pt idx="5989">
                  <c:v>0.99999999999998901</c:v>
                </c:pt>
                <c:pt idx="5990">
                  <c:v>0.99999999999998901</c:v>
                </c:pt>
                <c:pt idx="5991">
                  <c:v>0.99999999999998901</c:v>
                </c:pt>
                <c:pt idx="5992">
                  <c:v>0.99999999999998901</c:v>
                </c:pt>
                <c:pt idx="5993">
                  <c:v>0.99999999999998901</c:v>
                </c:pt>
                <c:pt idx="5994">
                  <c:v>0.99999999999998901</c:v>
                </c:pt>
                <c:pt idx="5995">
                  <c:v>0.99999999999998901</c:v>
                </c:pt>
                <c:pt idx="5996">
                  <c:v>0.99999999999998901</c:v>
                </c:pt>
                <c:pt idx="5997">
                  <c:v>0.99999999999998901</c:v>
                </c:pt>
                <c:pt idx="5998">
                  <c:v>0.99999999999998901</c:v>
                </c:pt>
                <c:pt idx="5999">
                  <c:v>0.99999999999998901</c:v>
                </c:pt>
                <c:pt idx="6000">
                  <c:v>0.99999999999998901</c:v>
                </c:pt>
                <c:pt idx="6001">
                  <c:v>0.99999999999998901</c:v>
                </c:pt>
                <c:pt idx="6002">
                  <c:v>0.99999999999998901</c:v>
                </c:pt>
                <c:pt idx="6003">
                  <c:v>0.99999999999998901</c:v>
                </c:pt>
                <c:pt idx="6004">
                  <c:v>0.99999999999998901</c:v>
                </c:pt>
                <c:pt idx="6005">
                  <c:v>0.99999999999998901</c:v>
                </c:pt>
                <c:pt idx="6006">
                  <c:v>0.99999999999998901</c:v>
                </c:pt>
                <c:pt idx="6007">
                  <c:v>0.99999999999998901</c:v>
                </c:pt>
                <c:pt idx="6008">
                  <c:v>0.99999999999998901</c:v>
                </c:pt>
                <c:pt idx="6009">
                  <c:v>0.99999999999998901</c:v>
                </c:pt>
                <c:pt idx="6010">
                  <c:v>0.99999999999998901</c:v>
                </c:pt>
                <c:pt idx="6011">
                  <c:v>0.99999999999998901</c:v>
                </c:pt>
                <c:pt idx="6012">
                  <c:v>0.99999999999998901</c:v>
                </c:pt>
                <c:pt idx="6013">
                  <c:v>0.99999999999998901</c:v>
                </c:pt>
                <c:pt idx="6014">
                  <c:v>0.99999999999998901</c:v>
                </c:pt>
                <c:pt idx="6015">
                  <c:v>0.99999999999998901</c:v>
                </c:pt>
                <c:pt idx="6016">
                  <c:v>0.99999999999998901</c:v>
                </c:pt>
                <c:pt idx="6017">
                  <c:v>0.99999999999998901</c:v>
                </c:pt>
                <c:pt idx="6018">
                  <c:v>0.99999999999998901</c:v>
                </c:pt>
                <c:pt idx="6019">
                  <c:v>0.99999999999998901</c:v>
                </c:pt>
                <c:pt idx="6020">
                  <c:v>0.99999999999998901</c:v>
                </c:pt>
                <c:pt idx="6021">
                  <c:v>0.99999999999998901</c:v>
                </c:pt>
                <c:pt idx="6022">
                  <c:v>0.99999999999998901</c:v>
                </c:pt>
                <c:pt idx="6023">
                  <c:v>0.99999999999998901</c:v>
                </c:pt>
                <c:pt idx="6024">
                  <c:v>0.99999999999998901</c:v>
                </c:pt>
                <c:pt idx="6025">
                  <c:v>0.99999999999998901</c:v>
                </c:pt>
                <c:pt idx="6026">
                  <c:v>0.99999999999998901</c:v>
                </c:pt>
                <c:pt idx="6027">
                  <c:v>0.99999999999998901</c:v>
                </c:pt>
                <c:pt idx="6028">
                  <c:v>0.99999999999998901</c:v>
                </c:pt>
                <c:pt idx="6029">
                  <c:v>0.99999999999998901</c:v>
                </c:pt>
                <c:pt idx="6030">
                  <c:v>0.99999999999998901</c:v>
                </c:pt>
                <c:pt idx="6031">
                  <c:v>0.99999999999998901</c:v>
                </c:pt>
                <c:pt idx="6032">
                  <c:v>0.99999999999998901</c:v>
                </c:pt>
                <c:pt idx="6033">
                  <c:v>0.99999999999998901</c:v>
                </c:pt>
                <c:pt idx="6034">
                  <c:v>0.99999999999998901</c:v>
                </c:pt>
                <c:pt idx="6035">
                  <c:v>0.99999999999998901</c:v>
                </c:pt>
                <c:pt idx="6036">
                  <c:v>0.99999999999998901</c:v>
                </c:pt>
                <c:pt idx="6037">
                  <c:v>0.99999999999998901</c:v>
                </c:pt>
                <c:pt idx="6038">
                  <c:v>0.99999999999998901</c:v>
                </c:pt>
                <c:pt idx="6039">
                  <c:v>0.99999999999998901</c:v>
                </c:pt>
                <c:pt idx="6040">
                  <c:v>0.99999999999998901</c:v>
                </c:pt>
                <c:pt idx="6041">
                  <c:v>0.99999999999998901</c:v>
                </c:pt>
                <c:pt idx="6042">
                  <c:v>0.99999999999998901</c:v>
                </c:pt>
                <c:pt idx="6043">
                  <c:v>0.99999999999998901</c:v>
                </c:pt>
                <c:pt idx="6044">
                  <c:v>0.99999999999998901</c:v>
                </c:pt>
                <c:pt idx="6045">
                  <c:v>0.99999999999998901</c:v>
                </c:pt>
                <c:pt idx="6046">
                  <c:v>0.99999999999998901</c:v>
                </c:pt>
                <c:pt idx="6047">
                  <c:v>0.99999999999998901</c:v>
                </c:pt>
                <c:pt idx="6048">
                  <c:v>0.99999999999998901</c:v>
                </c:pt>
                <c:pt idx="6049">
                  <c:v>0.99999999999998901</c:v>
                </c:pt>
                <c:pt idx="6050">
                  <c:v>0.99999999999998901</c:v>
                </c:pt>
                <c:pt idx="6051">
                  <c:v>0.99999999999998901</c:v>
                </c:pt>
                <c:pt idx="6052">
                  <c:v>0.99999999999998901</c:v>
                </c:pt>
                <c:pt idx="6053">
                  <c:v>0.99999999999998901</c:v>
                </c:pt>
                <c:pt idx="6054">
                  <c:v>0.99999999999998901</c:v>
                </c:pt>
                <c:pt idx="6055">
                  <c:v>0.99999999999998901</c:v>
                </c:pt>
                <c:pt idx="6056">
                  <c:v>0.99999999999998901</c:v>
                </c:pt>
                <c:pt idx="6057">
                  <c:v>0.99999999999998901</c:v>
                </c:pt>
                <c:pt idx="6058">
                  <c:v>0.99999999999998901</c:v>
                </c:pt>
                <c:pt idx="6059">
                  <c:v>0.99999999999998901</c:v>
                </c:pt>
                <c:pt idx="6060">
                  <c:v>0.99999999999998901</c:v>
                </c:pt>
                <c:pt idx="6061">
                  <c:v>0.99999999999998901</c:v>
                </c:pt>
                <c:pt idx="6062">
                  <c:v>0.99999999999998901</c:v>
                </c:pt>
                <c:pt idx="6063">
                  <c:v>0.99999999999998901</c:v>
                </c:pt>
                <c:pt idx="6064">
                  <c:v>0.99999999999998901</c:v>
                </c:pt>
                <c:pt idx="6065">
                  <c:v>0.99999999999998901</c:v>
                </c:pt>
                <c:pt idx="6066">
                  <c:v>0.99999999999998901</c:v>
                </c:pt>
                <c:pt idx="6067">
                  <c:v>0.99999999999998901</c:v>
                </c:pt>
                <c:pt idx="6068">
                  <c:v>0.99999999999998901</c:v>
                </c:pt>
                <c:pt idx="6069">
                  <c:v>0.99999999999998901</c:v>
                </c:pt>
                <c:pt idx="6070">
                  <c:v>0.99999999999998901</c:v>
                </c:pt>
                <c:pt idx="6071">
                  <c:v>0.99999999999998901</c:v>
                </c:pt>
                <c:pt idx="6072">
                  <c:v>0.99999999999998901</c:v>
                </c:pt>
                <c:pt idx="6073">
                  <c:v>0.99999999999998901</c:v>
                </c:pt>
                <c:pt idx="6074">
                  <c:v>0.99999999999998901</c:v>
                </c:pt>
                <c:pt idx="6075">
                  <c:v>0.99999999999998901</c:v>
                </c:pt>
                <c:pt idx="6076">
                  <c:v>0.99999999999998901</c:v>
                </c:pt>
                <c:pt idx="6077">
                  <c:v>0.99999999999998901</c:v>
                </c:pt>
                <c:pt idx="6078">
                  <c:v>0.99999999999998901</c:v>
                </c:pt>
                <c:pt idx="6079">
                  <c:v>0.99999999999998901</c:v>
                </c:pt>
                <c:pt idx="6080">
                  <c:v>0.99999999999998901</c:v>
                </c:pt>
                <c:pt idx="6081">
                  <c:v>0.99999999999998901</c:v>
                </c:pt>
                <c:pt idx="6082">
                  <c:v>0.99999999999998901</c:v>
                </c:pt>
                <c:pt idx="6083">
                  <c:v>0.99999999999998901</c:v>
                </c:pt>
                <c:pt idx="6084">
                  <c:v>0.99999999999998901</c:v>
                </c:pt>
                <c:pt idx="6085">
                  <c:v>0.99999999999998901</c:v>
                </c:pt>
                <c:pt idx="6086">
                  <c:v>0.99999999999998901</c:v>
                </c:pt>
                <c:pt idx="6087">
                  <c:v>0.99999999999998901</c:v>
                </c:pt>
                <c:pt idx="6088">
                  <c:v>0.99999999999998901</c:v>
                </c:pt>
                <c:pt idx="6089">
                  <c:v>0.99999999999998901</c:v>
                </c:pt>
                <c:pt idx="6090">
                  <c:v>0.99999999999998901</c:v>
                </c:pt>
                <c:pt idx="6091">
                  <c:v>0.99999999999998901</c:v>
                </c:pt>
                <c:pt idx="6092">
                  <c:v>0.99999999999998901</c:v>
                </c:pt>
                <c:pt idx="6093">
                  <c:v>0.99999999999998901</c:v>
                </c:pt>
                <c:pt idx="6094">
                  <c:v>0.99999999999998901</c:v>
                </c:pt>
                <c:pt idx="6095">
                  <c:v>0.99999999999998901</c:v>
                </c:pt>
                <c:pt idx="6096">
                  <c:v>0.99999999999998901</c:v>
                </c:pt>
                <c:pt idx="6097">
                  <c:v>0.99999999999998901</c:v>
                </c:pt>
                <c:pt idx="6098">
                  <c:v>0.99999999999998901</c:v>
                </c:pt>
                <c:pt idx="6099">
                  <c:v>0.99999999999998901</c:v>
                </c:pt>
                <c:pt idx="6100">
                  <c:v>0.99999999999998901</c:v>
                </c:pt>
                <c:pt idx="6101">
                  <c:v>0.99999999999998901</c:v>
                </c:pt>
                <c:pt idx="6102">
                  <c:v>0.99999999999998901</c:v>
                </c:pt>
                <c:pt idx="6103">
                  <c:v>0.99999999999998901</c:v>
                </c:pt>
                <c:pt idx="6104">
                  <c:v>0.99999999999998901</c:v>
                </c:pt>
                <c:pt idx="6105">
                  <c:v>0.99999999999998901</c:v>
                </c:pt>
                <c:pt idx="6106">
                  <c:v>0.99999999999998901</c:v>
                </c:pt>
                <c:pt idx="6107">
                  <c:v>0.99999999999998901</c:v>
                </c:pt>
                <c:pt idx="6108">
                  <c:v>0.99999999999998901</c:v>
                </c:pt>
                <c:pt idx="6109">
                  <c:v>0.99999999999998901</c:v>
                </c:pt>
                <c:pt idx="6110">
                  <c:v>0.99999999999998901</c:v>
                </c:pt>
                <c:pt idx="6111">
                  <c:v>0.99999999999998901</c:v>
                </c:pt>
                <c:pt idx="6112">
                  <c:v>0.99999999999998901</c:v>
                </c:pt>
                <c:pt idx="6113">
                  <c:v>0.99999999999998901</c:v>
                </c:pt>
                <c:pt idx="6114">
                  <c:v>0.99999999999998901</c:v>
                </c:pt>
                <c:pt idx="6115">
                  <c:v>0.99999999999998901</c:v>
                </c:pt>
                <c:pt idx="6116">
                  <c:v>0.99999999999998901</c:v>
                </c:pt>
                <c:pt idx="6117">
                  <c:v>0.99999999999998901</c:v>
                </c:pt>
                <c:pt idx="6118">
                  <c:v>0.99999999999998901</c:v>
                </c:pt>
                <c:pt idx="6119">
                  <c:v>0.99999999999998901</c:v>
                </c:pt>
                <c:pt idx="6120">
                  <c:v>0.99999999999998901</c:v>
                </c:pt>
                <c:pt idx="6121">
                  <c:v>0.99999999999998901</c:v>
                </c:pt>
                <c:pt idx="6122">
                  <c:v>0.99999999999998901</c:v>
                </c:pt>
                <c:pt idx="6123">
                  <c:v>0.99999999999998901</c:v>
                </c:pt>
                <c:pt idx="6124">
                  <c:v>0.99999999999998901</c:v>
                </c:pt>
                <c:pt idx="6125">
                  <c:v>0.99999999999998901</c:v>
                </c:pt>
                <c:pt idx="6126">
                  <c:v>0.99999999999998901</c:v>
                </c:pt>
                <c:pt idx="6127">
                  <c:v>0.99999999999998901</c:v>
                </c:pt>
                <c:pt idx="6128">
                  <c:v>0.99999999999998901</c:v>
                </c:pt>
                <c:pt idx="6129">
                  <c:v>0.99999999999998901</c:v>
                </c:pt>
                <c:pt idx="6130">
                  <c:v>0.99999999999998901</c:v>
                </c:pt>
                <c:pt idx="6131">
                  <c:v>0.99999999999998901</c:v>
                </c:pt>
                <c:pt idx="6132">
                  <c:v>0.99999999999998901</c:v>
                </c:pt>
                <c:pt idx="6133">
                  <c:v>0.99999999999998901</c:v>
                </c:pt>
                <c:pt idx="6134">
                  <c:v>0.99999999999998901</c:v>
                </c:pt>
                <c:pt idx="6135">
                  <c:v>0.99999999999998901</c:v>
                </c:pt>
                <c:pt idx="6136">
                  <c:v>0.99999999999998901</c:v>
                </c:pt>
                <c:pt idx="6137">
                  <c:v>0.99999999999998901</c:v>
                </c:pt>
                <c:pt idx="6138">
                  <c:v>0.99999999999998901</c:v>
                </c:pt>
                <c:pt idx="6139">
                  <c:v>0.99999999999998901</c:v>
                </c:pt>
                <c:pt idx="6140">
                  <c:v>0.99999999999998901</c:v>
                </c:pt>
                <c:pt idx="6141">
                  <c:v>0.99999999999998901</c:v>
                </c:pt>
                <c:pt idx="6142">
                  <c:v>0.99999999999998901</c:v>
                </c:pt>
                <c:pt idx="6143">
                  <c:v>0.99999999999998901</c:v>
                </c:pt>
                <c:pt idx="6144">
                  <c:v>0.99999999999998901</c:v>
                </c:pt>
                <c:pt idx="6145">
                  <c:v>0.99999999999998901</c:v>
                </c:pt>
                <c:pt idx="6146">
                  <c:v>0.99999999999998901</c:v>
                </c:pt>
                <c:pt idx="6147">
                  <c:v>0.99999999999998901</c:v>
                </c:pt>
                <c:pt idx="6148">
                  <c:v>0.99999999999998901</c:v>
                </c:pt>
                <c:pt idx="6149">
                  <c:v>0.99999999999998901</c:v>
                </c:pt>
                <c:pt idx="6150">
                  <c:v>0.99999999999998901</c:v>
                </c:pt>
                <c:pt idx="6151">
                  <c:v>0.99999999999998901</c:v>
                </c:pt>
                <c:pt idx="6152">
                  <c:v>0.99999999999998901</c:v>
                </c:pt>
                <c:pt idx="6153">
                  <c:v>0.99999999999998901</c:v>
                </c:pt>
                <c:pt idx="6154">
                  <c:v>0.99999999999998901</c:v>
                </c:pt>
                <c:pt idx="6155">
                  <c:v>0.99999999999998901</c:v>
                </c:pt>
                <c:pt idx="6156">
                  <c:v>0.99999999999998901</c:v>
                </c:pt>
                <c:pt idx="6157">
                  <c:v>0.99999999999998901</c:v>
                </c:pt>
                <c:pt idx="6158">
                  <c:v>0.99999999999998901</c:v>
                </c:pt>
                <c:pt idx="6159">
                  <c:v>0.99999999999998901</c:v>
                </c:pt>
                <c:pt idx="6160">
                  <c:v>0.99999999999998901</c:v>
                </c:pt>
                <c:pt idx="6161">
                  <c:v>0.99999999999998901</c:v>
                </c:pt>
                <c:pt idx="6162">
                  <c:v>0.99999999999998901</c:v>
                </c:pt>
                <c:pt idx="6163">
                  <c:v>0.99999999999998901</c:v>
                </c:pt>
                <c:pt idx="6164">
                  <c:v>0.99999999999998901</c:v>
                </c:pt>
                <c:pt idx="6165">
                  <c:v>0.99999999999998901</c:v>
                </c:pt>
                <c:pt idx="6166">
                  <c:v>0.99999999999998901</c:v>
                </c:pt>
                <c:pt idx="6167">
                  <c:v>0.99999999999998901</c:v>
                </c:pt>
                <c:pt idx="6168">
                  <c:v>0.99999999999998901</c:v>
                </c:pt>
                <c:pt idx="6169">
                  <c:v>0.99999999999998901</c:v>
                </c:pt>
                <c:pt idx="6170">
                  <c:v>0.99999999999998901</c:v>
                </c:pt>
                <c:pt idx="6171">
                  <c:v>0.99999999999998901</c:v>
                </c:pt>
                <c:pt idx="6172">
                  <c:v>0.99999999999998901</c:v>
                </c:pt>
                <c:pt idx="6173">
                  <c:v>0.99999999999998901</c:v>
                </c:pt>
                <c:pt idx="6174">
                  <c:v>0.99999999999998901</c:v>
                </c:pt>
                <c:pt idx="6175">
                  <c:v>0.99999999999998901</c:v>
                </c:pt>
                <c:pt idx="6176">
                  <c:v>0.99999999999998901</c:v>
                </c:pt>
                <c:pt idx="6177">
                  <c:v>0.99999999999998901</c:v>
                </c:pt>
                <c:pt idx="6178">
                  <c:v>0.99999999999998901</c:v>
                </c:pt>
                <c:pt idx="6179">
                  <c:v>0.99999999999998901</c:v>
                </c:pt>
                <c:pt idx="6180">
                  <c:v>0.99999999999998901</c:v>
                </c:pt>
                <c:pt idx="6181">
                  <c:v>0.99999999999998901</c:v>
                </c:pt>
                <c:pt idx="6182">
                  <c:v>0.99999999999998901</c:v>
                </c:pt>
                <c:pt idx="6183">
                  <c:v>0.99999999999998901</c:v>
                </c:pt>
                <c:pt idx="6184">
                  <c:v>0.99999999999998901</c:v>
                </c:pt>
                <c:pt idx="6185">
                  <c:v>0.99999999999998901</c:v>
                </c:pt>
                <c:pt idx="6186">
                  <c:v>0.99999999999998901</c:v>
                </c:pt>
                <c:pt idx="6187">
                  <c:v>0.99999999999998901</c:v>
                </c:pt>
                <c:pt idx="6188">
                  <c:v>0.99999999999998901</c:v>
                </c:pt>
                <c:pt idx="6189">
                  <c:v>0.99999999999998901</c:v>
                </c:pt>
                <c:pt idx="6190">
                  <c:v>0.99999999999998901</c:v>
                </c:pt>
                <c:pt idx="6191">
                  <c:v>0.99999999999998901</c:v>
                </c:pt>
                <c:pt idx="6192">
                  <c:v>0.99999999999998901</c:v>
                </c:pt>
                <c:pt idx="6193">
                  <c:v>0.99999999999998901</c:v>
                </c:pt>
                <c:pt idx="6194">
                  <c:v>0.99999999999998901</c:v>
                </c:pt>
                <c:pt idx="6195">
                  <c:v>0.99999999999998901</c:v>
                </c:pt>
                <c:pt idx="6196">
                  <c:v>0.99999999999998901</c:v>
                </c:pt>
                <c:pt idx="6197">
                  <c:v>0.99999999999998901</c:v>
                </c:pt>
                <c:pt idx="6198">
                  <c:v>0.99999999999998901</c:v>
                </c:pt>
                <c:pt idx="6199">
                  <c:v>0.99999999999998901</c:v>
                </c:pt>
                <c:pt idx="6200">
                  <c:v>0.99999999999998901</c:v>
                </c:pt>
                <c:pt idx="6201">
                  <c:v>0.99999999999998901</c:v>
                </c:pt>
                <c:pt idx="6202">
                  <c:v>0.99999999999998901</c:v>
                </c:pt>
                <c:pt idx="6203">
                  <c:v>0.99999999999998901</c:v>
                </c:pt>
                <c:pt idx="6204">
                  <c:v>0.99999999999998901</c:v>
                </c:pt>
                <c:pt idx="6205">
                  <c:v>0.99999999999998901</c:v>
                </c:pt>
                <c:pt idx="6206">
                  <c:v>0.99999999999998901</c:v>
                </c:pt>
                <c:pt idx="6207">
                  <c:v>0.99999999999998901</c:v>
                </c:pt>
                <c:pt idx="6208">
                  <c:v>0.99999999999998901</c:v>
                </c:pt>
                <c:pt idx="6209">
                  <c:v>0.99999999999998901</c:v>
                </c:pt>
                <c:pt idx="6210">
                  <c:v>0.99999999999998901</c:v>
                </c:pt>
                <c:pt idx="6211">
                  <c:v>0.99999999999998901</c:v>
                </c:pt>
                <c:pt idx="6212">
                  <c:v>0.99999999999998901</c:v>
                </c:pt>
                <c:pt idx="6213">
                  <c:v>0.99999999999998901</c:v>
                </c:pt>
                <c:pt idx="6214">
                  <c:v>0.99999999999998901</c:v>
                </c:pt>
                <c:pt idx="6215">
                  <c:v>0.99999999999998901</c:v>
                </c:pt>
                <c:pt idx="6216">
                  <c:v>0.99999999999998901</c:v>
                </c:pt>
                <c:pt idx="6217">
                  <c:v>0.99999999999998901</c:v>
                </c:pt>
                <c:pt idx="6218">
                  <c:v>0.99999999999998901</c:v>
                </c:pt>
                <c:pt idx="6219">
                  <c:v>0.99999999999998901</c:v>
                </c:pt>
                <c:pt idx="6220">
                  <c:v>0.99999999999998901</c:v>
                </c:pt>
                <c:pt idx="6221">
                  <c:v>0.99999999999998901</c:v>
                </c:pt>
                <c:pt idx="6222">
                  <c:v>0.99999999999998901</c:v>
                </c:pt>
                <c:pt idx="6223">
                  <c:v>0.99999999999998901</c:v>
                </c:pt>
                <c:pt idx="6224">
                  <c:v>0.99999999999998901</c:v>
                </c:pt>
                <c:pt idx="6225">
                  <c:v>0.99999999999998901</c:v>
                </c:pt>
                <c:pt idx="6226">
                  <c:v>0.99999999999998901</c:v>
                </c:pt>
                <c:pt idx="6227">
                  <c:v>0.99999999999998901</c:v>
                </c:pt>
                <c:pt idx="6228">
                  <c:v>0.99999999999998901</c:v>
                </c:pt>
                <c:pt idx="6229">
                  <c:v>0.99999999999998901</c:v>
                </c:pt>
                <c:pt idx="6230">
                  <c:v>0.99999999999998901</c:v>
                </c:pt>
                <c:pt idx="6231">
                  <c:v>0.99999999999998901</c:v>
                </c:pt>
                <c:pt idx="6232">
                  <c:v>0.99999999999998901</c:v>
                </c:pt>
                <c:pt idx="6233">
                  <c:v>0.99999999999998901</c:v>
                </c:pt>
                <c:pt idx="6234">
                  <c:v>0.99999999999998901</c:v>
                </c:pt>
                <c:pt idx="6235">
                  <c:v>0.99999999999998901</c:v>
                </c:pt>
                <c:pt idx="6236">
                  <c:v>0.99999999999998901</c:v>
                </c:pt>
                <c:pt idx="6237">
                  <c:v>0.99999999999998901</c:v>
                </c:pt>
                <c:pt idx="6238">
                  <c:v>0.99999999999998901</c:v>
                </c:pt>
                <c:pt idx="6239">
                  <c:v>0.99999999999998901</c:v>
                </c:pt>
                <c:pt idx="6240">
                  <c:v>0.99999999999998901</c:v>
                </c:pt>
                <c:pt idx="6241">
                  <c:v>0.99999999999998901</c:v>
                </c:pt>
                <c:pt idx="6242">
                  <c:v>0.99999999999998901</c:v>
                </c:pt>
                <c:pt idx="6243">
                  <c:v>0.99999999999998901</c:v>
                </c:pt>
                <c:pt idx="6244">
                  <c:v>0.99999999999998901</c:v>
                </c:pt>
                <c:pt idx="6245">
                  <c:v>0.99999999999998901</c:v>
                </c:pt>
                <c:pt idx="6246">
                  <c:v>0.99999999999998901</c:v>
                </c:pt>
                <c:pt idx="6247">
                  <c:v>0.99999999999998901</c:v>
                </c:pt>
                <c:pt idx="6248">
                  <c:v>0.99999999999998901</c:v>
                </c:pt>
                <c:pt idx="6249">
                  <c:v>0.99999999999998901</c:v>
                </c:pt>
                <c:pt idx="6250">
                  <c:v>0.99999999999998901</c:v>
                </c:pt>
                <c:pt idx="6251">
                  <c:v>0.99999999999998901</c:v>
                </c:pt>
                <c:pt idx="6252">
                  <c:v>0.99999999999998901</c:v>
                </c:pt>
              </c:numCache>
            </c:numRef>
          </c:xVal>
          <c:yVal>
            <c:numRef>
              <c:f>Celkem!$H$2:$H$6254</c:f>
              <c:numCache>
                <c:formatCode>General</c:formatCode>
                <c:ptCount val="6253"/>
                <c:pt idx="0">
                  <c:v>4.3270838918134136E-5</c:v>
                </c:pt>
                <c:pt idx="1">
                  <c:v>8.5592755930168833E-5</c:v>
                </c:pt>
                <c:pt idx="2">
                  <c:v>1.0172442833385919E-4</c:v>
                </c:pt>
                <c:pt idx="3">
                  <c:v>1.1918459140608875E-4</c:v>
                </c:pt>
                <c:pt idx="4">
                  <c:v>1.7659436672510444E-4</c:v>
                </c:pt>
                <c:pt idx="5">
                  <c:v>1.9785021742173173E-4</c:v>
                </c:pt>
                <c:pt idx="6">
                  <c:v>2.2005499002445845E-4</c:v>
                </c:pt>
                <c:pt idx="7">
                  <c:v>2.8885182821666736E-4</c:v>
                </c:pt>
                <c:pt idx="8">
                  <c:v>3.1494718063440174E-4</c:v>
                </c:pt>
                <c:pt idx="9">
                  <c:v>3.9949612246786121E-4</c:v>
                </c:pt>
                <c:pt idx="10">
                  <c:v>4.2786888746023424E-4</c:v>
                </c:pt>
                <c:pt idx="11">
                  <c:v>4.5908841817090558E-4</c:v>
                </c:pt>
                <c:pt idx="12">
                  <c:v>5.2228661711712786E-4</c:v>
                </c:pt>
                <c:pt idx="13">
                  <c:v>5.5388571659023902E-4</c:v>
                </c:pt>
                <c:pt idx="14">
                  <c:v>5.8662352235066943E-4</c:v>
                </c:pt>
                <c:pt idx="15">
                  <c:v>6.5456633082738879E-4</c:v>
                </c:pt>
                <c:pt idx="16">
                  <c:v>6.9109982421221695E-4</c:v>
                </c:pt>
                <c:pt idx="17">
                  <c:v>7.2763331759704512E-4</c:v>
                </c:pt>
                <c:pt idx="18">
                  <c:v>7.6445148755370312E-4</c:v>
                </c:pt>
                <c:pt idx="19">
                  <c:v>8.026930403695103E-4</c:v>
                </c:pt>
                <c:pt idx="20">
                  <c:v>8.4159883851958703E-4</c:v>
                </c:pt>
                <c:pt idx="21">
                  <c:v>9.2121338644132939E-4</c:v>
                </c:pt>
                <c:pt idx="22">
                  <c:v>9.6116299868811549E-4</c:v>
                </c:pt>
                <c:pt idx="23">
                  <c:v>1.0017768562691712E-3</c:v>
                </c:pt>
                <c:pt idx="24">
                  <c:v>1.0850921996247015E-3</c:v>
                </c:pt>
                <c:pt idx="25">
                  <c:v>1.1289323916864953E-3</c:v>
                </c:pt>
                <c:pt idx="26">
                  <c:v>1.2196493259096011E-3</c:v>
                </c:pt>
                <c:pt idx="27">
                  <c:v>1.265102685211764E-3</c:v>
                </c:pt>
                <c:pt idx="28">
                  <c:v>1.3105560445139269E-3</c:v>
                </c:pt>
                <c:pt idx="29">
                  <c:v>1.4017474396900824E-3</c:v>
                </c:pt>
                <c:pt idx="30">
                  <c:v>1.4504271334729833E-3</c:v>
                </c:pt>
                <c:pt idx="31">
                  <c:v>1.5006251023056433E-3</c:v>
                </c:pt>
                <c:pt idx="32">
                  <c:v>1.6018750696864528E-3</c:v>
                </c:pt>
                <c:pt idx="33">
                  <c:v>1.6529270682346022E-3</c:v>
                </c:pt>
                <c:pt idx="34">
                  <c:v>1.7042637433545816E-3</c:v>
                </c:pt>
                <c:pt idx="35">
                  <c:v>1.7560748794276106E-3</c:v>
                </c:pt>
                <c:pt idx="36">
                  <c:v>1.8087400452161291E-3</c:v>
                </c:pt>
                <c:pt idx="37">
                  <c:v>1.8618796719576973E-3</c:v>
                </c:pt>
                <c:pt idx="38">
                  <c:v>1.9151141908898754E-3</c:v>
                </c:pt>
                <c:pt idx="39">
                  <c:v>2.0221525818978916E-3</c:v>
                </c:pt>
                <c:pt idx="40">
                  <c:v>2.1293807572871273E-3</c:v>
                </c:pt>
                <c:pt idx="41">
                  <c:v>2.1832795215535748E-3</c:v>
                </c:pt>
                <c:pt idx="42">
                  <c:v>2.2375578545824623E-3</c:v>
                </c:pt>
                <c:pt idx="43">
                  <c:v>2.2922157563737898E-3</c:v>
                </c:pt>
                <c:pt idx="44">
                  <c:v>2.3469685503557272E-3</c:v>
                </c:pt>
                <c:pt idx="45">
                  <c:v>2.5125554229700783E-3</c:v>
                </c:pt>
                <c:pt idx="46">
                  <c:v>2.5677826779050652E-3</c:v>
                </c:pt>
                <c:pt idx="47">
                  <c:v>2.623674178174322E-3</c:v>
                </c:pt>
                <c:pt idx="48">
                  <c:v>2.6796605706341887E-3</c:v>
                </c:pt>
                <c:pt idx="49">
                  <c:v>2.7361214240471049E-3</c:v>
                </c:pt>
                <c:pt idx="50">
                  <c:v>2.7934363071755106E-3</c:v>
                </c:pt>
                <c:pt idx="51">
                  <c:v>2.8507511903039162E-3</c:v>
                </c:pt>
                <c:pt idx="52">
                  <c:v>2.9686072910414659E-3</c:v>
                </c:pt>
                <c:pt idx="53">
                  <c:v>3.0275353414102408E-3</c:v>
                </c:pt>
                <c:pt idx="54">
                  <c:v>3.0864633917790157E-3</c:v>
                </c:pt>
                <c:pt idx="55">
                  <c:v>3.204509276897785E-3</c:v>
                </c:pt>
                <c:pt idx="56">
                  <c:v>3.2636271116477798E-3</c:v>
                </c:pt>
                <c:pt idx="57">
                  <c:v>3.3230296229696042E-3</c:v>
                </c:pt>
                <c:pt idx="58">
                  <c:v>3.3830963796256984E-3</c:v>
                </c:pt>
                <c:pt idx="59">
                  <c:v>3.5034196773191064E-3</c:v>
                </c:pt>
                <c:pt idx="60">
                  <c:v>3.6238378672031244E-3</c:v>
                </c:pt>
                <c:pt idx="61">
                  <c:v>3.6840944082404386E-3</c:v>
                </c:pt>
                <c:pt idx="62">
                  <c:v>3.7444458414683623E-3</c:v>
                </c:pt>
                <c:pt idx="63">
                  <c:v>3.8664771985927496E-3</c:v>
                </c:pt>
                <c:pt idx="64">
                  <c:v>3.9888881244795763E-3</c:v>
                </c:pt>
                <c:pt idx="65">
                  <c:v>4.0501884796135994E-3</c:v>
                </c:pt>
                <c:pt idx="66">
                  <c:v>4.1114888347476225E-3</c:v>
                </c:pt>
                <c:pt idx="67">
                  <c:v>4.2343742215874992E-3</c:v>
                </c:pt>
                <c:pt idx="68">
                  <c:v>4.2959592532933527E-3</c:v>
                </c:pt>
                <c:pt idx="69">
                  <c:v>4.3575442849992062E-3</c:v>
                </c:pt>
                <c:pt idx="70">
                  <c:v>4.4193191010862796E-3</c:v>
                </c:pt>
                <c:pt idx="71">
                  <c:v>4.5439125473571351E-3</c:v>
                </c:pt>
                <c:pt idx="72">
                  <c:v>4.6694549155340903E-3</c:v>
                </c:pt>
                <c:pt idx="73">
                  <c:v>4.7325582222897027E-3</c:v>
                </c:pt>
                <c:pt idx="74">
                  <c:v>4.9226272800814187E-3</c:v>
                </c:pt>
                <c:pt idx="75">
                  <c:v>5.1131707988261851E-3</c:v>
                </c:pt>
                <c:pt idx="76">
                  <c:v>5.1778872728221667E-3</c:v>
                </c:pt>
                <c:pt idx="77">
                  <c:v>5.2426986390087579E-3</c:v>
                </c:pt>
                <c:pt idx="78">
                  <c:v>5.5680839606102534E-3</c:v>
                </c:pt>
                <c:pt idx="79">
                  <c:v>5.6339391408935539E-3</c:v>
                </c:pt>
                <c:pt idx="80">
                  <c:v>5.7006483508923438E-3</c:v>
                </c:pt>
                <c:pt idx="81">
                  <c:v>5.9038125309882322E-3</c:v>
                </c:pt>
                <c:pt idx="82">
                  <c:v>6.0394134713698411E-3</c:v>
                </c:pt>
                <c:pt idx="83">
                  <c:v>6.1753939805138901E-3</c:v>
                </c:pt>
                <c:pt idx="84">
                  <c:v>6.2436214655624397E-3</c:v>
                </c:pt>
                <c:pt idx="85">
                  <c:v>6.3121336271828189E-3</c:v>
                </c:pt>
                <c:pt idx="86">
                  <c:v>6.4503915489015065E-3</c:v>
                </c:pt>
                <c:pt idx="87">
                  <c:v>6.5196628480467655E-3</c:v>
                </c:pt>
                <c:pt idx="88">
                  <c:v>6.589218823763854E-3</c:v>
                </c:pt>
                <c:pt idx="89">
                  <c:v>7.0097810125471227E-3</c:v>
                </c:pt>
                <c:pt idx="90">
                  <c:v>7.1502214546498386E-3</c:v>
                </c:pt>
                <c:pt idx="91">
                  <c:v>7.2204416757011966E-3</c:v>
                </c:pt>
                <c:pt idx="92">
                  <c:v>7.2908516811337745E-3</c:v>
                </c:pt>
                <c:pt idx="93">
                  <c:v>7.3615463631381819E-3</c:v>
                </c:pt>
                <c:pt idx="94">
                  <c:v>7.4330001826674692E-3</c:v>
                </c:pt>
                <c:pt idx="95">
                  <c:v>7.5762873904884837E-3</c:v>
                </c:pt>
                <c:pt idx="96">
                  <c:v>7.6482156709708204E-3</c:v>
                </c:pt>
                <c:pt idx="97">
                  <c:v>7.7204286280249876E-3</c:v>
                </c:pt>
                <c:pt idx="98">
                  <c:v>7.7927364772697643E-3</c:v>
                </c:pt>
                <c:pt idx="99">
                  <c:v>8.1576918423556053E-3</c:v>
                </c:pt>
                <c:pt idx="100">
                  <c:v>8.2308537213158714E-3</c:v>
                </c:pt>
                <c:pt idx="101">
                  <c:v>8.4525218785806988E-3</c:v>
                </c:pt>
                <c:pt idx="102">
                  <c:v>8.5264428950658448E-3</c:v>
                </c:pt>
                <c:pt idx="103">
                  <c:v>8.6754236343234564E-3</c:v>
                </c:pt>
                <c:pt idx="104">
                  <c:v>8.7499140039522614E-3</c:v>
                </c:pt>
                <c:pt idx="105">
                  <c:v>8.8993692041629217E-3</c:v>
                </c:pt>
                <c:pt idx="106">
                  <c:v>8.9741442503635561E-3</c:v>
                </c:pt>
                <c:pt idx="107">
                  <c:v>9.0492988653266306E-3</c:v>
                </c:pt>
                <c:pt idx="108">
                  <c:v>9.2008416937307096E-3</c:v>
                </c:pt>
                <c:pt idx="109">
                  <c:v>9.3533334440408893E-3</c:v>
                </c:pt>
                <c:pt idx="110">
                  <c:v>9.4297216574818939E-3</c:v>
                </c:pt>
                <c:pt idx="111">
                  <c:v>9.5077230381632669E-3</c:v>
                </c:pt>
                <c:pt idx="112">
                  <c:v>9.5858193110352503E-3</c:v>
                </c:pt>
                <c:pt idx="113">
                  <c:v>9.664390044860284E-3</c:v>
                </c:pt>
                <c:pt idx="114">
                  <c:v>9.7429607786853178E-3</c:v>
                </c:pt>
                <c:pt idx="115">
                  <c:v>1.0214574966016736E-2</c:v>
                </c:pt>
                <c:pt idx="116">
                  <c:v>1.0372190894619852E-2</c:v>
                </c:pt>
                <c:pt idx="117">
                  <c:v>1.0688276781541573E-2</c:v>
                </c:pt>
                <c:pt idx="118">
                  <c:v>1.1005026913797563E-2</c:v>
                </c:pt>
                <c:pt idx="119">
                  <c:v>1.124377566537218E-2</c:v>
                </c:pt>
                <c:pt idx="120">
                  <c:v>1.1323390213293923E-2</c:v>
                </c:pt>
                <c:pt idx="121">
                  <c:v>1.1483378446662288E-2</c:v>
                </c:pt>
                <c:pt idx="122">
                  <c:v>1.1643556464411871E-2</c:v>
                </c:pt>
                <c:pt idx="123">
                  <c:v>1.1723645473286663E-2</c:v>
                </c:pt>
                <c:pt idx="124">
                  <c:v>1.1964386960864088E-2</c:v>
                </c:pt>
                <c:pt idx="125">
                  <c:v>1.204514021507315E-2</c:v>
                </c:pt>
                <c:pt idx="126">
                  <c:v>1.2126083253663432E-2</c:v>
                </c:pt>
                <c:pt idx="127">
                  <c:v>1.2207690537587983E-2</c:v>
                </c:pt>
                <c:pt idx="128">
                  <c:v>1.2452797065933467E-2</c:v>
                </c:pt>
                <c:pt idx="129">
                  <c:v>1.2534878810811069E-2</c:v>
                </c:pt>
                <c:pt idx="130">
                  <c:v>1.261715034006989E-2</c:v>
                </c:pt>
                <c:pt idx="131">
                  <c:v>1.2782072967349971E-2</c:v>
                </c:pt>
                <c:pt idx="132">
                  <c:v>1.2864724065371232E-2</c:v>
                </c:pt>
                <c:pt idx="133">
                  <c:v>1.2948039408726762E-2</c:v>
                </c:pt>
                <c:pt idx="134">
                  <c:v>1.3031544536463512E-2</c:v>
                </c:pt>
                <c:pt idx="135">
                  <c:v>1.3115713909534532E-2</c:v>
                </c:pt>
                <c:pt idx="136">
                  <c:v>1.3199978174796161E-2</c:v>
                </c:pt>
                <c:pt idx="137">
                  <c:v>1.328462200882023E-2</c:v>
                </c:pt>
                <c:pt idx="138">
                  <c:v>1.3369550519416129E-2</c:v>
                </c:pt>
                <c:pt idx="139">
                  <c:v>1.3454763706583859E-2</c:v>
                </c:pt>
                <c:pt idx="140">
                  <c:v>1.3626423679397247E-2</c:v>
                </c:pt>
                <c:pt idx="141">
                  <c:v>1.3798558113163684E-2</c:v>
                </c:pt>
                <c:pt idx="142">
                  <c:v>1.3885004898809342E-2</c:v>
                </c:pt>
                <c:pt idx="143">
                  <c:v>1.4057993362291269E-2</c:v>
                </c:pt>
                <c:pt idx="144">
                  <c:v>1.4144535040127538E-2</c:v>
                </c:pt>
                <c:pt idx="145">
                  <c:v>1.4231171610154416E-2</c:v>
                </c:pt>
                <c:pt idx="146">
                  <c:v>1.4578666812168028E-2</c:v>
                </c:pt>
                <c:pt idx="147">
                  <c:v>1.4666916549435275E-2</c:v>
                </c:pt>
                <c:pt idx="148">
                  <c:v>1.5286752338499425E-2</c:v>
                </c:pt>
                <c:pt idx="149">
                  <c:v>1.5464105842749409E-2</c:v>
                </c:pt>
                <c:pt idx="150">
                  <c:v>1.5733030310937989E-2</c:v>
                </c:pt>
                <c:pt idx="151">
                  <c:v>1.5822893215445607E-2</c:v>
                </c:pt>
                <c:pt idx="152">
                  <c:v>1.600299859322328E-2</c:v>
                </c:pt>
                <c:pt idx="153">
                  <c:v>1.627382090522406E-2</c:v>
                </c:pt>
                <c:pt idx="154">
                  <c:v>1.6454780312717222E-2</c:v>
                </c:pt>
                <c:pt idx="155">
                  <c:v>1.6545307462559108E-2</c:v>
                </c:pt>
                <c:pt idx="156">
                  <c:v>1.6635834612400993E-2</c:v>
                </c:pt>
                <c:pt idx="157">
                  <c:v>1.6907510954117261E-2</c:v>
                </c:pt>
                <c:pt idx="158">
                  <c:v>1.717994643335841E-2</c:v>
                </c:pt>
                <c:pt idx="159">
                  <c:v>1.7271422505106396E-2</c:v>
                </c:pt>
                <c:pt idx="160">
                  <c:v>1.7547938348543769E-2</c:v>
                </c:pt>
                <c:pt idx="161">
                  <c:v>1.7732598551470719E-2</c:v>
                </c:pt>
                <c:pt idx="162">
                  <c:v>1.8009778640242363E-2</c:v>
                </c:pt>
                <c:pt idx="163">
                  <c:v>1.8102203633896446E-2</c:v>
                </c:pt>
                <c:pt idx="164">
                  <c:v>1.8287907650920105E-2</c:v>
                </c:pt>
                <c:pt idx="165">
                  <c:v>1.8381281566480289E-2</c:v>
                </c:pt>
                <c:pt idx="166">
                  <c:v>1.8475794188327791E-2</c:v>
                </c:pt>
                <c:pt idx="167">
                  <c:v>1.8760565652348231E-2</c:v>
                </c:pt>
                <c:pt idx="168">
                  <c:v>1.8951204063283607E-2</c:v>
                </c:pt>
                <c:pt idx="169">
                  <c:v>1.9428227105479791E-2</c:v>
                </c:pt>
                <c:pt idx="170">
                  <c:v>1.9523688649233394E-2</c:v>
                </c:pt>
                <c:pt idx="171">
                  <c:v>1.971480152112182E-2</c:v>
                </c:pt>
                <c:pt idx="172">
                  <c:v>1.9906009285200855E-2</c:v>
                </c:pt>
                <c:pt idx="173">
                  <c:v>2.0195904927514233E-2</c:v>
                </c:pt>
                <c:pt idx="174">
                  <c:v>2.0583159957393411E-2</c:v>
                </c:pt>
                <c:pt idx="175">
                  <c:v>2.0777024702809524E-2</c:v>
                </c:pt>
                <c:pt idx="176">
                  <c:v>2.0972028154512958E-2</c:v>
                </c:pt>
                <c:pt idx="177">
                  <c:v>2.1557702754957529E-2</c:v>
                </c:pt>
                <c:pt idx="178">
                  <c:v>2.1851678761467132E-2</c:v>
                </c:pt>
                <c:pt idx="179">
                  <c:v>2.2048864733554593E-2</c:v>
                </c:pt>
                <c:pt idx="180">
                  <c:v>2.2246430274404497E-2</c:v>
                </c:pt>
                <c:pt idx="181">
                  <c:v>2.2444090707445009E-2</c:v>
                </c:pt>
                <c:pt idx="182">
                  <c:v>2.3535825360412405E-2</c:v>
                </c:pt>
                <c:pt idx="183">
                  <c:v>2.3734719391930847E-2</c:v>
                </c:pt>
                <c:pt idx="184">
                  <c:v>2.3834261299880678E-2</c:v>
                </c:pt>
                <c:pt idx="185">
                  <c:v>2.393380320783051E-2</c:v>
                </c:pt>
                <c:pt idx="186">
                  <c:v>2.4033534900161559E-2</c:v>
                </c:pt>
                <c:pt idx="187">
                  <c:v>2.4133266592492607E-2</c:v>
                </c:pt>
                <c:pt idx="188">
                  <c:v>2.4333204438107759E-2</c:v>
                </c:pt>
                <c:pt idx="189">
                  <c:v>2.6732743262061393E-2</c:v>
                </c:pt>
                <c:pt idx="190">
                  <c:v>2.6933440245201425E-2</c:v>
                </c:pt>
                <c:pt idx="191">
                  <c:v>2.7034310643819795E-2</c:v>
                </c:pt>
                <c:pt idx="192">
                  <c:v>2.7135560611200604E-2</c:v>
                </c:pt>
                <c:pt idx="193">
                  <c:v>2.7237000362962633E-2</c:v>
                </c:pt>
                <c:pt idx="194">
                  <c:v>2.7339294144440151E-2</c:v>
                </c:pt>
                <c:pt idx="195">
                  <c:v>2.7441967494680111E-2</c:v>
                </c:pt>
                <c:pt idx="196">
                  <c:v>2.7854843416023973E-2</c:v>
                </c:pt>
                <c:pt idx="197">
                  <c:v>2.8062467529078528E-2</c:v>
                </c:pt>
                <c:pt idx="198">
                  <c:v>2.8270281426514304E-2</c:v>
                </c:pt>
                <c:pt idx="199">
                  <c:v>2.8374188375232191E-2</c:v>
                </c:pt>
                <c:pt idx="200">
                  <c:v>2.8478949353665569E-2</c:v>
                </c:pt>
                <c:pt idx="201">
                  <c:v>2.8689135555866593E-2</c:v>
                </c:pt>
                <c:pt idx="202">
                  <c:v>2.8899701326830056E-2</c:v>
                </c:pt>
                <c:pt idx="203">
                  <c:v>2.9005221442788314E-2</c:v>
                </c:pt>
                <c:pt idx="204">
                  <c:v>2.9534150513248137E-2</c:v>
                </c:pt>
                <c:pt idx="205">
                  <c:v>2.9639955305778225E-2</c:v>
                </c:pt>
                <c:pt idx="206">
                  <c:v>2.9746044774880142E-2</c:v>
                </c:pt>
                <c:pt idx="207">
                  <c:v>2.9958793066227635E-2</c:v>
                </c:pt>
                <c:pt idx="208">
                  <c:v>3.0065167211901382E-2</c:v>
                </c:pt>
                <c:pt idx="209">
                  <c:v>3.0171636249765738E-2</c:v>
                </c:pt>
                <c:pt idx="210">
                  <c:v>3.0278295072011314E-2</c:v>
                </c:pt>
                <c:pt idx="211">
                  <c:v>3.2521451565839764E-2</c:v>
                </c:pt>
                <c:pt idx="212">
                  <c:v>3.2735338563474575E-2</c:v>
                </c:pt>
                <c:pt idx="213">
                  <c:v>3.3270245841942825E-2</c:v>
                </c:pt>
                <c:pt idx="214">
                  <c:v>3.3377284232950839E-2</c:v>
                </c:pt>
                <c:pt idx="215">
                  <c:v>3.3484417516149466E-2</c:v>
                </c:pt>
                <c:pt idx="216">
                  <c:v>3.4131202687346839E-2</c:v>
                </c:pt>
                <c:pt idx="217">
                  <c:v>3.4239379784642171E-2</c:v>
                </c:pt>
                <c:pt idx="218">
                  <c:v>3.4673606448873275E-2</c:v>
                </c:pt>
                <c:pt idx="219">
                  <c:v>3.4782163114931049E-2</c:v>
                </c:pt>
                <c:pt idx="220">
                  <c:v>3.5108117789676201E-2</c:v>
                </c:pt>
                <c:pt idx="221">
                  <c:v>3.5651565365299343E-2</c:v>
                </c:pt>
                <c:pt idx="222">
                  <c:v>3.5760311815738341E-2</c:v>
                </c:pt>
                <c:pt idx="223">
                  <c:v>3.5977994500997548E-2</c:v>
                </c:pt>
                <c:pt idx="224">
                  <c:v>3.6087879657723865E-2</c:v>
                </c:pt>
                <c:pt idx="225">
                  <c:v>3.6198523951975058E-2</c:v>
                </c:pt>
                <c:pt idx="226">
                  <c:v>3.630945292279808E-2</c:v>
                </c:pt>
                <c:pt idx="227">
                  <c:v>3.6420856354574156E-2</c:v>
                </c:pt>
                <c:pt idx="228">
                  <c:v>3.6755256434283595E-2</c:v>
                </c:pt>
                <c:pt idx="229">
                  <c:v>3.7090605435899135E-2</c:v>
                </c:pt>
                <c:pt idx="230">
                  <c:v>3.7426144221895892E-2</c:v>
                </c:pt>
                <c:pt idx="231">
                  <c:v>3.7538781252149891E-2</c:v>
                </c:pt>
                <c:pt idx="232">
                  <c:v>3.7764150204848509E-2</c:v>
                </c:pt>
                <c:pt idx="233">
                  <c:v>3.7989803834118957E-2</c:v>
                </c:pt>
                <c:pt idx="234">
                  <c:v>3.8102630648754181E-2</c:v>
                </c:pt>
                <c:pt idx="235">
                  <c:v>4.1507742016601387E-2</c:v>
                </c:pt>
                <c:pt idx="236">
                  <c:v>4.1621517753142712E-2</c:v>
                </c:pt>
                <c:pt idx="237">
                  <c:v>4.1735388381874641E-2</c:v>
                </c:pt>
                <c:pt idx="238">
                  <c:v>4.298834486668833E-2</c:v>
                </c:pt>
                <c:pt idx="239">
                  <c:v>4.3102310387610872E-2</c:v>
                </c:pt>
                <c:pt idx="240">
                  <c:v>4.3558552040063481E-2</c:v>
                </c:pt>
                <c:pt idx="241">
                  <c:v>4.3673656267273341E-2</c:v>
                </c:pt>
                <c:pt idx="242">
                  <c:v>4.5405723422476632E-2</c:v>
                </c:pt>
                <c:pt idx="243">
                  <c:v>4.5521207218448934E-2</c:v>
                </c:pt>
                <c:pt idx="244">
                  <c:v>4.5752269702584149E-2</c:v>
                </c:pt>
                <c:pt idx="245">
                  <c:v>4.6099670012407154E-2</c:v>
                </c:pt>
                <c:pt idx="246">
                  <c:v>4.6216292514666774E-2</c:v>
                </c:pt>
                <c:pt idx="247">
                  <c:v>4.6450106872329672E-2</c:v>
                </c:pt>
                <c:pt idx="248">
                  <c:v>4.6567203835542345E-2</c:v>
                </c:pt>
                <c:pt idx="249">
                  <c:v>4.6684490583136236E-2</c:v>
                </c:pt>
                <c:pt idx="250">
                  <c:v>4.7036445718108513E-2</c:v>
                </c:pt>
                <c:pt idx="251">
                  <c:v>4.7272157919583613E-2</c:v>
                </c:pt>
                <c:pt idx="252">
                  <c:v>4.7390014020321163E-2</c:v>
                </c:pt>
                <c:pt idx="253">
                  <c:v>4.7507965013249324E-2</c:v>
                </c:pt>
                <c:pt idx="254">
                  <c:v>4.7625916006177486E-2</c:v>
                </c:pt>
                <c:pt idx="255">
                  <c:v>4.7980338338105624E-2</c:v>
                </c:pt>
                <c:pt idx="256">
                  <c:v>4.8098858684177445E-2</c:v>
                </c:pt>
                <c:pt idx="257">
                  <c:v>4.8217568814630483E-2</c:v>
                </c:pt>
                <c:pt idx="258">
                  <c:v>4.8693832719301791E-2</c:v>
                </c:pt>
                <c:pt idx="259">
                  <c:v>4.8932201902113968E-2</c:v>
                </c:pt>
                <c:pt idx="260">
                  <c:v>4.9171045545879193E-2</c:v>
                </c:pt>
                <c:pt idx="261">
                  <c:v>4.9410078974025641E-2</c:v>
                </c:pt>
                <c:pt idx="262">
                  <c:v>4.9649207294362695E-2</c:v>
                </c:pt>
                <c:pt idx="263">
                  <c:v>4.9769151023293663E-2</c:v>
                </c:pt>
                <c:pt idx="264">
                  <c:v>4.9889189644415244E-2</c:v>
                </c:pt>
                <c:pt idx="265">
                  <c:v>5.0129836239802057E-2</c:v>
                </c:pt>
                <c:pt idx="266">
                  <c:v>5.0492039731360211E-2</c:v>
                </c:pt>
                <c:pt idx="267">
                  <c:v>5.061293238219728E-2</c:v>
                </c:pt>
                <c:pt idx="268">
                  <c:v>5.0855571713586907E-2</c:v>
                </c:pt>
                <c:pt idx="269">
                  <c:v>5.0976938825377023E-2</c:v>
                </c:pt>
                <c:pt idx="270">
                  <c:v>5.1098305937167139E-2</c:v>
                </c:pt>
                <c:pt idx="271">
                  <c:v>5.1219767941147867E-2</c:v>
                </c:pt>
                <c:pt idx="272">
                  <c:v>5.1341229945128596E-2</c:v>
                </c:pt>
                <c:pt idx="273">
                  <c:v>5.1463166410062371E-2</c:v>
                </c:pt>
                <c:pt idx="274">
                  <c:v>5.1585197767186758E-2</c:v>
                </c:pt>
                <c:pt idx="275">
                  <c:v>5.1829640050197974E-2</c:v>
                </c:pt>
                <c:pt idx="276">
                  <c:v>5.1952145868275408E-2</c:v>
                </c:pt>
                <c:pt idx="277">
                  <c:v>5.3423164607110746E-2</c:v>
                </c:pt>
                <c:pt idx="278">
                  <c:v>5.3545860209569404E-2</c:v>
                </c:pt>
                <c:pt idx="279">
                  <c:v>5.4528089274572929E-2</c:v>
                </c:pt>
                <c:pt idx="280">
                  <c:v>5.489721989604561E-2</c:v>
                </c:pt>
                <c:pt idx="281">
                  <c:v>5.5020484851647927E-2</c:v>
                </c:pt>
                <c:pt idx="282">
                  <c:v>5.5143939591631462E-2</c:v>
                </c:pt>
                <c:pt idx="283">
                  <c:v>5.5267868792568051E-2</c:v>
                </c:pt>
                <c:pt idx="284">
                  <c:v>5.5887609689441592E-2</c:v>
                </c:pt>
                <c:pt idx="285">
                  <c:v>5.676270547124649E-2</c:v>
                </c:pt>
                <c:pt idx="286">
                  <c:v>5.6887773378470397E-2</c:v>
                </c:pt>
                <c:pt idx="287">
                  <c:v>5.7012936177884908E-2</c:v>
                </c:pt>
                <c:pt idx="288">
                  <c:v>5.7263451561095156E-2</c:v>
                </c:pt>
                <c:pt idx="289">
                  <c:v>5.7514251620877234E-2</c:v>
                </c:pt>
                <c:pt idx="290">
                  <c:v>5.7639699096863582E-2</c:v>
                </c:pt>
                <c:pt idx="291">
                  <c:v>5.7765146572849931E-2</c:v>
                </c:pt>
                <c:pt idx="292">
                  <c:v>5.8142627707096287E-2</c:v>
                </c:pt>
                <c:pt idx="293">
                  <c:v>5.8268929212798123E-2</c:v>
                </c:pt>
                <c:pt idx="294">
                  <c:v>5.839523071849996E-2</c:v>
                </c:pt>
                <c:pt idx="295">
                  <c:v>5.8521722008583014E-2</c:v>
                </c:pt>
                <c:pt idx="296">
                  <c:v>5.8648403083047286E-2</c:v>
                </c:pt>
                <c:pt idx="297">
                  <c:v>5.8775368834083387E-2</c:v>
                </c:pt>
                <c:pt idx="298">
                  <c:v>5.8902524369500713E-2</c:v>
                </c:pt>
                <c:pt idx="299">
                  <c:v>5.9666691180482588E-2</c:v>
                </c:pt>
                <c:pt idx="300">
                  <c:v>5.9794700745615402E-2</c:v>
                </c:pt>
                <c:pt idx="301">
                  <c:v>5.9922994987320045E-2</c:v>
                </c:pt>
                <c:pt idx="302">
                  <c:v>6.0307972604624588E-2</c:v>
                </c:pt>
                <c:pt idx="303">
                  <c:v>6.0436361738519843E-2</c:v>
                </c:pt>
                <c:pt idx="304">
                  <c:v>6.0951626333531836E-2</c:v>
                </c:pt>
                <c:pt idx="305">
                  <c:v>6.1080584820570751E-2</c:v>
                </c:pt>
                <c:pt idx="306">
                  <c:v>6.1338691579029797E-2</c:v>
                </c:pt>
                <c:pt idx="307">
                  <c:v>6.1467934742640541E-2</c:v>
                </c:pt>
                <c:pt idx="308">
                  <c:v>6.1855759125663379E-2</c:v>
                </c:pt>
                <c:pt idx="309">
                  <c:v>6.1985381858036565E-2</c:v>
                </c:pt>
                <c:pt idx="310">
                  <c:v>6.2115384159172185E-2</c:v>
                </c:pt>
                <c:pt idx="311">
                  <c:v>6.2765680341422131E-2</c:v>
                </c:pt>
                <c:pt idx="312">
                  <c:v>6.3418159044056108E-2</c:v>
                </c:pt>
                <c:pt idx="313">
                  <c:v>6.3548825590526006E-2</c:v>
                </c:pt>
                <c:pt idx="314">
                  <c:v>6.3679776813567734E-2</c:v>
                </c:pt>
                <c:pt idx="315">
                  <c:v>6.3810728036609463E-2</c:v>
                </c:pt>
                <c:pt idx="316">
                  <c:v>6.4072915159264734E-2</c:v>
                </c:pt>
                <c:pt idx="317">
                  <c:v>6.4335102281920006E-2</c:v>
                </c:pt>
                <c:pt idx="318">
                  <c:v>6.4466338181533564E-2</c:v>
                </c:pt>
                <c:pt idx="319">
                  <c:v>6.6044490203567535E-2</c:v>
                </c:pt>
                <c:pt idx="320">
                  <c:v>6.6176010779752922E-2</c:v>
                </c:pt>
                <c:pt idx="321">
                  <c:v>6.735979085761197E-2</c:v>
                </c:pt>
                <c:pt idx="322">
                  <c:v>6.7491596110369187E-2</c:v>
                </c:pt>
                <c:pt idx="323">
                  <c:v>6.7755586184646055E-2</c:v>
                </c:pt>
                <c:pt idx="324">
                  <c:v>6.8283756117581001E-2</c:v>
                </c:pt>
                <c:pt idx="325">
                  <c:v>6.8415940939100653E-2</c:v>
                </c:pt>
                <c:pt idx="326">
                  <c:v>6.973873807620326E-2</c:v>
                </c:pt>
                <c:pt idx="327">
                  <c:v>7.0003487288004998E-2</c:v>
                </c:pt>
                <c:pt idx="328">
                  <c:v>7.0268521176378565E-2</c:v>
                </c:pt>
                <c:pt idx="329">
                  <c:v>7.0666214347224837E-2</c:v>
                </c:pt>
                <c:pt idx="330">
                  <c:v>7.0932386941885722E-2</c:v>
                </c:pt>
                <c:pt idx="331">
                  <c:v>7.2131634446814183E-2</c:v>
                </c:pt>
                <c:pt idx="332">
                  <c:v>7.2932429643371488E-2</c:v>
                </c:pt>
                <c:pt idx="333">
                  <c:v>7.6002286901793767E-2</c:v>
                </c:pt>
                <c:pt idx="334">
                  <c:v>7.6671466629975094E-2</c:v>
                </c:pt>
                <c:pt idx="335">
                  <c:v>7.7474823915678878E-2</c:v>
                </c:pt>
                <c:pt idx="336">
                  <c:v>7.7609096365391941E-2</c:v>
                </c:pt>
                <c:pt idx="337">
                  <c:v>7.8281502428053998E-2</c:v>
                </c:pt>
                <c:pt idx="338">
                  <c:v>7.8416059554338891E-2</c:v>
                </c:pt>
                <c:pt idx="339">
                  <c:v>7.8551565602529891E-2</c:v>
                </c:pt>
                <c:pt idx="340">
                  <c:v>8.2753202018356953E-2</c:v>
                </c:pt>
                <c:pt idx="341">
                  <c:v>8.3024783467882612E-2</c:v>
                </c:pt>
                <c:pt idx="342">
                  <c:v>8.4249651864275757E-2</c:v>
                </c:pt>
                <c:pt idx="343">
                  <c:v>8.5343189468864739E-2</c:v>
                </c:pt>
                <c:pt idx="344">
                  <c:v>8.6163912025450137E-2</c:v>
                </c:pt>
                <c:pt idx="345">
                  <c:v>8.6300841456500285E-2</c:v>
                </c:pt>
                <c:pt idx="346">
                  <c:v>8.6712293994984993E-2</c:v>
                </c:pt>
                <c:pt idx="347">
                  <c:v>8.7811240454438749E-2</c:v>
                </c:pt>
                <c:pt idx="348">
                  <c:v>8.7948644346441951E-2</c:v>
                </c:pt>
                <c:pt idx="349">
                  <c:v>8.8361330483404596E-2</c:v>
                </c:pt>
                <c:pt idx="350">
                  <c:v>8.9049203973136079E-2</c:v>
                </c:pt>
                <c:pt idx="351">
                  <c:v>9.0150143168592642E-2</c:v>
                </c:pt>
                <c:pt idx="352">
                  <c:v>9.0425615197933309E-2</c:v>
                </c:pt>
                <c:pt idx="353">
                  <c:v>9.0701561688227031E-2</c:v>
                </c:pt>
                <c:pt idx="354">
                  <c:v>9.0839534933373892E-2</c:v>
                </c:pt>
                <c:pt idx="355">
                  <c:v>9.0977508178520752E-2</c:v>
                </c:pt>
                <c:pt idx="356">
                  <c:v>9.1115576315858218E-2</c:v>
                </c:pt>
                <c:pt idx="357">
                  <c:v>9.1668323326161136E-2</c:v>
                </c:pt>
                <c:pt idx="358">
                  <c:v>9.1806676140070431E-2</c:v>
                </c:pt>
                <c:pt idx="359">
                  <c:v>9.2222588611513806E-2</c:v>
                </c:pt>
                <c:pt idx="360">
                  <c:v>9.2778561956297467E-2</c:v>
                </c:pt>
                <c:pt idx="361">
                  <c:v>9.5148494416780804E-2</c:v>
                </c:pt>
                <c:pt idx="362">
                  <c:v>9.5845952017763886E-2</c:v>
                </c:pt>
                <c:pt idx="363">
                  <c:v>9.6125029950347732E-2</c:v>
                </c:pt>
                <c:pt idx="364">
                  <c:v>9.6684419413993347E-2</c:v>
                </c:pt>
                <c:pt idx="365">
                  <c:v>9.6964541160673906E-2</c:v>
                </c:pt>
                <c:pt idx="366">
                  <c:v>9.7385388026029002E-2</c:v>
                </c:pt>
                <c:pt idx="367">
                  <c:v>9.7525923360322328E-2</c:v>
                </c:pt>
                <c:pt idx="368">
                  <c:v>9.766655358680626E-2</c:v>
                </c:pt>
                <c:pt idx="369">
                  <c:v>9.8510429837900482E-2</c:v>
                </c:pt>
                <c:pt idx="370">
                  <c:v>9.8652673231624785E-2</c:v>
                </c:pt>
                <c:pt idx="371">
                  <c:v>9.8795296194111523E-2</c:v>
                </c:pt>
                <c:pt idx="372">
                  <c:v>9.9652742028462971E-2</c:v>
                </c:pt>
                <c:pt idx="373">
                  <c:v>0.10036765979251829</c:v>
                </c:pt>
                <c:pt idx="374">
                  <c:v>0.10079856523007803</c:v>
                </c:pt>
                <c:pt idx="375">
                  <c:v>0.10137351701298368</c:v>
                </c:pt>
                <c:pt idx="376">
                  <c:v>0.10180518158806831</c:v>
                </c:pt>
                <c:pt idx="377">
                  <c:v>0.10209355895533193</c:v>
                </c:pt>
                <c:pt idx="378">
                  <c:v>0.10223779508505904</c:v>
                </c:pt>
                <c:pt idx="379">
                  <c:v>0.10238212610697676</c:v>
                </c:pt>
                <c:pt idx="380">
                  <c:v>0.10397479663417405</c:v>
                </c:pt>
                <c:pt idx="381">
                  <c:v>0.10426469227648744</c:v>
                </c:pt>
                <c:pt idx="382">
                  <c:v>0.10440978243593003</c:v>
                </c:pt>
                <c:pt idx="383">
                  <c:v>0.10455487259537263</c:v>
                </c:pt>
                <c:pt idx="384">
                  <c:v>0.10499099710341593</c:v>
                </c:pt>
                <c:pt idx="385">
                  <c:v>0.10513637193943036</c:v>
                </c:pt>
                <c:pt idx="386">
                  <c:v>0.10542863988650898</c:v>
                </c:pt>
                <c:pt idx="387">
                  <c:v>0.10557477386004829</c:v>
                </c:pt>
                <c:pt idx="388">
                  <c:v>0.10572100272577821</c:v>
                </c:pt>
                <c:pt idx="389">
                  <c:v>0.10586732648369875</c:v>
                </c:pt>
                <c:pt idx="390">
                  <c:v>0.10616025867611165</c:v>
                </c:pt>
                <c:pt idx="391">
                  <c:v>0.10630705689498522</c:v>
                </c:pt>
                <c:pt idx="392">
                  <c:v>0.10645451935919308</c:v>
                </c:pt>
                <c:pt idx="393">
                  <c:v>0.10704550792231181</c:v>
                </c:pt>
                <c:pt idx="394">
                  <c:v>0.10734100220387117</c:v>
                </c:pt>
                <c:pt idx="395">
                  <c:v>0.11209310821742652</c:v>
                </c:pt>
                <c:pt idx="396">
                  <c:v>0.11358044841304676</c:v>
                </c:pt>
                <c:pt idx="397">
                  <c:v>0.11372923936792316</c:v>
                </c:pt>
                <c:pt idx="398">
                  <c:v>0.1138785047837526</c:v>
                </c:pt>
                <c:pt idx="399">
                  <c:v>0.11417760496855514</c:v>
                </c:pt>
                <c:pt idx="400">
                  <c:v>0.11432791419848129</c:v>
                </c:pt>
                <c:pt idx="401">
                  <c:v>0.11447860299716987</c:v>
                </c:pt>
                <c:pt idx="402">
                  <c:v>0.11462986114900213</c:v>
                </c:pt>
                <c:pt idx="403">
                  <c:v>0.11493351615895395</c:v>
                </c:pt>
                <c:pt idx="404">
                  <c:v>0.11539184543959997</c:v>
                </c:pt>
                <c:pt idx="405">
                  <c:v>0.11600446942217776</c:v>
                </c:pt>
                <c:pt idx="406">
                  <c:v>0.11646460165444537</c:v>
                </c:pt>
                <c:pt idx="407">
                  <c:v>0.11677309616611829</c:v>
                </c:pt>
                <c:pt idx="408">
                  <c:v>0.11692739086805005</c:v>
                </c:pt>
                <c:pt idx="409">
                  <c:v>0.1175471317649236</c:v>
                </c:pt>
                <c:pt idx="410">
                  <c:v>0.11770218560438024</c:v>
                </c:pt>
                <c:pt idx="411">
                  <c:v>0.11925528608809319</c:v>
                </c:pt>
                <c:pt idx="412">
                  <c:v>0.11956691204205624</c:v>
                </c:pt>
                <c:pt idx="413">
                  <c:v>0.12019272603912882</c:v>
                </c:pt>
                <c:pt idx="414">
                  <c:v>0.12050606005252286</c:v>
                </c:pt>
                <c:pt idx="415">
                  <c:v>0.12097644064137635</c:v>
                </c:pt>
                <c:pt idx="416">
                  <c:v>0.12223689360924822</c:v>
                </c:pt>
                <c:pt idx="417">
                  <c:v>0.12239469932223256</c:v>
                </c:pt>
                <c:pt idx="418">
                  <c:v>0.12286878070651983</c:v>
                </c:pt>
                <c:pt idx="419">
                  <c:v>0.1230269659882666</c:v>
                </c:pt>
                <c:pt idx="420">
                  <c:v>0.12382111873148122</c:v>
                </c:pt>
                <c:pt idx="421">
                  <c:v>0.12557036137318492</c:v>
                </c:pt>
                <c:pt idx="422">
                  <c:v>0.1257294955768378</c:v>
                </c:pt>
                <c:pt idx="423">
                  <c:v>0.12748443174997809</c:v>
                </c:pt>
                <c:pt idx="424">
                  <c:v>0.12764413530677463</c:v>
                </c:pt>
                <c:pt idx="425">
                  <c:v>0.13084779055395693</c:v>
                </c:pt>
                <c:pt idx="426">
                  <c:v>0.13133012755882728</c:v>
                </c:pt>
                <c:pt idx="427">
                  <c:v>0.13165209676156681</c:v>
                </c:pt>
                <c:pt idx="428">
                  <c:v>0.13181341348560371</c:v>
                </c:pt>
                <c:pt idx="429">
                  <c:v>0.13197510977840307</c:v>
                </c:pt>
                <c:pt idx="430">
                  <c:v>0.13213699585558364</c:v>
                </c:pt>
                <c:pt idx="431">
                  <c:v>0.13229964107028908</c:v>
                </c:pt>
                <c:pt idx="432">
                  <c:v>0.13246247606937575</c:v>
                </c:pt>
                <c:pt idx="433">
                  <c:v>0.13262540596065303</c:v>
                </c:pt>
                <c:pt idx="434">
                  <c:v>0.13295230955730428</c:v>
                </c:pt>
                <c:pt idx="435">
                  <c:v>0.13311580880172522</c:v>
                </c:pt>
                <c:pt idx="436">
                  <c:v>0.13524300703862832</c:v>
                </c:pt>
                <c:pt idx="437">
                  <c:v>0.13540707563619292</c:v>
                </c:pt>
                <c:pt idx="438">
                  <c:v>0.13606372959521373</c:v>
                </c:pt>
                <c:pt idx="439">
                  <c:v>0.13622789308496894</c:v>
                </c:pt>
                <c:pt idx="440">
                  <c:v>0.13672171204490308</c:v>
                </c:pt>
                <c:pt idx="441">
                  <c:v>0.13688672956437375</c:v>
                </c:pt>
                <c:pt idx="442">
                  <c:v>0.13721723906426819</c:v>
                </c:pt>
                <c:pt idx="443">
                  <c:v>0.13771324054458636</c:v>
                </c:pt>
                <c:pt idx="444">
                  <c:v>0.13787863763281949</c:v>
                </c:pt>
                <c:pt idx="445">
                  <c:v>0.1410252626734452</c:v>
                </c:pt>
                <c:pt idx="446">
                  <c:v>0.14119103933044078</c:v>
                </c:pt>
                <c:pt idx="447">
                  <c:v>0.14152268753662253</c:v>
                </c:pt>
                <c:pt idx="448">
                  <c:v>0.14285003949887443</c:v>
                </c:pt>
                <c:pt idx="449">
                  <c:v>0.1431828264113435</c:v>
                </c:pt>
                <c:pt idx="450">
                  <c:v>0.14351656224571868</c:v>
                </c:pt>
                <c:pt idx="451">
                  <c:v>0.14435351136689839</c:v>
                </c:pt>
                <c:pt idx="452">
                  <c:v>0.14502411447793886</c:v>
                </c:pt>
                <c:pt idx="453">
                  <c:v>0.14519254811627152</c:v>
                </c:pt>
                <c:pt idx="454">
                  <c:v>0.14603500098450661</c:v>
                </c:pt>
                <c:pt idx="455">
                  <c:v>0.14805734335078571</c:v>
                </c:pt>
                <c:pt idx="456">
                  <c:v>0.14822596677349958</c:v>
                </c:pt>
                <c:pt idx="457">
                  <c:v>0.14839468508840406</c:v>
                </c:pt>
                <c:pt idx="458">
                  <c:v>0.14856340340330854</c:v>
                </c:pt>
                <c:pt idx="459">
                  <c:v>0.15092688319483039</c:v>
                </c:pt>
                <c:pt idx="460">
                  <c:v>0.15126545853092666</c:v>
                </c:pt>
                <c:pt idx="461">
                  <c:v>0.15194279898750043</c:v>
                </c:pt>
                <c:pt idx="462">
                  <c:v>0.15245246494326645</c:v>
                </c:pt>
                <c:pt idx="463">
                  <c:v>0.15466402233762178</c:v>
                </c:pt>
                <c:pt idx="464">
                  <c:v>0.15517558613719998</c:v>
                </c:pt>
                <c:pt idx="465">
                  <c:v>0.1556882886430655</c:v>
                </c:pt>
                <c:pt idx="466">
                  <c:v>0.15603037499021435</c:v>
                </c:pt>
                <c:pt idx="467">
                  <c:v>0.15637284090612563</c:v>
                </c:pt>
                <c:pt idx="468">
                  <c:v>0.1574033700961496</c:v>
                </c:pt>
                <c:pt idx="469">
                  <c:v>0.15757512496115361</c:v>
                </c:pt>
                <c:pt idx="470">
                  <c:v>0.15774687982615762</c:v>
                </c:pt>
                <c:pt idx="471">
                  <c:v>0.15791872958335224</c:v>
                </c:pt>
                <c:pt idx="472">
                  <c:v>0.15809076912492806</c:v>
                </c:pt>
                <c:pt idx="473">
                  <c:v>0.1582629984508851</c:v>
                </c:pt>
                <c:pt idx="474">
                  <c:v>0.15895314935319121</c:v>
                </c:pt>
                <c:pt idx="475">
                  <c:v>0.1591258531401013</c:v>
                </c:pt>
                <c:pt idx="476">
                  <c:v>0.15947334834211491</c:v>
                </c:pt>
                <c:pt idx="477">
                  <c:v>0.15964728572750292</c:v>
                </c:pt>
                <c:pt idx="478">
                  <c:v>0.15982122311289093</c:v>
                </c:pt>
                <c:pt idx="479">
                  <c:v>0.15999544517485079</c:v>
                </c:pt>
                <c:pt idx="480">
                  <c:v>0.16156913726392608</c:v>
                </c:pt>
                <c:pt idx="481">
                  <c:v>0.16296870218323212</c:v>
                </c:pt>
                <c:pt idx="482">
                  <c:v>0.16769253032398571</c:v>
                </c:pt>
                <c:pt idx="483">
                  <c:v>0.16874839572890254</c:v>
                </c:pt>
                <c:pt idx="484">
                  <c:v>0.16892451563467459</c:v>
                </c:pt>
                <c:pt idx="485">
                  <c:v>0.16910101510920908</c:v>
                </c:pt>
                <c:pt idx="486">
                  <c:v>0.16927751458374357</c:v>
                </c:pt>
                <c:pt idx="487">
                  <c:v>0.16998379715845338</c:v>
                </c:pt>
                <c:pt idx="488">
                  <c:v>0.17016048641736908</c:v>
                </c:pt>
                <c:pt idx="489">
                  <c:v>0.1715750443027915</c:v>
                </c:pt>
                <c:pt idx="490">
                  <c:v>0.17245915484270433</c:v>
                </c:pt>
                <c:pt idx="491">
                  <c:v>0.17281310271367942</c:v>
                </c:pt>
                <c:pt idx="492">
                  <c:v>0.17387589524851077</c:v>
                </c:pt>
                <c:pt idx="493">
                  <c:v>0.17423060225701073</c:v>
                </c:pt>
                <c:pt idx="494">
                  <c:v>0.17440805065345133</c:v>
                </c:pt>
                <c:pt idx="495">
                  <c:v>0.1772516849294595</c:v>
                </c:pt>
                <c:pt idx="496">
                  <c:v>0.17778497904068738</c:v>
                </c:pt>
                <c:pt idx="497">
                  <c:v>0.1779628070058904</c:v>
                </c:pt>
                <c:pt idx="498">
                  <c:v>0.17831865272067768</c:v>
                </c:pt>
                <c:pt idx="499">
                  <c:v>0.17867459332765556</c:v>
                </c:pt>
                <c:pt idx="500">
                  <c:v>0.17920874146859894</c:v>
                </c:pt>
                <c:pt idx="501">
                  <c:v>0.17938713878694565</c:v>
                </c:pt>
                <c:pt idx="502">
                  <c:v>0.18010499820890988</c:v>
                </c:pt>
                <c:pt idx="503">
                  <c:v>0.18046426004255911</c:v>
                </c:pt>
                <c:pt idx="504">
                  <c:v>0.18586789583684232</c:v>
                </c:pt>
                <c:pt idx="505">
                  <c:v>0.18623076357373475</c:v>
                </c:pt>
                <c:pt idx="506">
                  <c:v>0.18641219744218096</c:v>
                </c:pt>
                <c:pt idx="507">
                  <c:v>0.18859490761059089</c:v>
                </c:pt>
                <c:pt idx="508">
                  <c:v>0.1904169325624924</c:v>
                </c:pt>
                <c:pt idx="509">
                  <c:v>0.19753849657557804</c:v>
                </c:pt>
                <c:pt idx="510">
                  <c:v>0.20466603879667208</c:v>
                </c:pt>
                <c:pt idx="511">
                  <c:v>0.20796031608588689</c:v>
                </c:pt>
                <c:pt idx="512">
                  <c:v>0.20814355290595468</c:v>
                </c:pt>
                <c:pt idx="513">
                  <c:v>0.20851040611485272</c:v>
                </c:pt>
                <c:pt idx="514">
                  <c:v>0.20924544102331735</c:v>
                </c:pt>
                <c:pt idx="515">
                  <c:v>0.20942934208871941</c:v>
                </c:pt>
                <c:pt idx="516">
                  <c:v>0.20961371761507452</c:v>
                </c:pt>
                <c:pt idx="517">
                  <c:v>0.20979828292581088</c:v>
                </c:pt>
                <c:pt idx="518">
                  <c:v>0.20998303802092844</c:v>
                </c:pt>
                <c:pt idx="519">
                  <c:v>0.21016845736138026</c:v>
                </c:pt>
                <c:pt idx="520">
                  <c:v>0.2105420479158116</c:v>
                </c:pt>
                <c:pt idx="521">
                  <c:v>0.21259731787223238</c:v>
                </c:pt>
                <c:pt idx="522">
                  <c:v>0.2140938626103418</c:v>
                </c:pt>
                <c:pt idx="523">
                  <c:v>0.21428108490241521</c:v>
                </c:pt>
                <c:pt idx="524">
                  <c:v>0.21446859187106046</c:v>
                </c:pt>
                <c:pt idx="525">
                  <c:v>0.21559391835950378</c:v>
                </c:pt>
                <c:pt idx="526">
                  <c:v>0.21578189978910209</c:v>
                </c:pt>
                <c:pt idx="527">
                  <c:v>0.21615890646239538</c:v>
                </c:pt>
                <c:pt idx="528">
                  <c:v>0.21634755213732795</c:v>
                </c:pt>
                <c:pt idx="529">
                  <c:v>0.21653619781226052</c:v>
                </c:pt>
                <c:pt idx="530">
                  <c:v>0.2167257924090992</c:v>
                </c:pt>
                <c:pt idx="531">
                  <c:v>0.2184348956541749</c:v>
                </c:pt>
                <c:pt idx="532">
                  <c:v>0.21881512866194894</c:v>
                </c:pt>
                <c:pt idx="533">
                  <c:v>0.21900567218069369</c:v>
                </c:pt>
                <c:pt idx="534">
                  <c:v>0.2193874234635175</c:v>
                </c:pt>
                <c:pt idx="535">
                  <c:v>0.21957834655102471</c:v>
                </c:pt>
                <c:pt idx="536">
                  <c:v>0.21996076207918278</c:v>
                </c:pt>
                <c:pt idx="537">
                  <c:v>0.22015196984326182</c:v>
                </c:pt>
                <c:pt idx="538">
                  <c:v>0.22110819844803822</c:v>
                </c:pt>
                <c:pt idx="539">
                  <c:v>0.22129969088868909</c:v>
                </c:pt>
                <c:pt idx="540">
                  <c:v>0.22264165624829491</c:v>
                </c:pt>
                <c:pt idx="541">
                  <c:v>0.22302587472807456</c:v>
                </c:pt>
                <c:pt idx="542">
                  <c:v>0.22321841098282214</c:v>
                </c:pt>
                <c:pt idx="543">
                  <c:v>0.22341104212976032</c:v>
                </c:pt>
                <c:pt idx="544">
                  <c:v>0.22360395795327034</c:v>
                </c:pt>
                <c:pt idx="545">
                  <c:v>0.22553359064932355</c:v>
                </c:pt>
                <c:pt idx="546">
                  <c:v>0.2301750523686277</c:v>
                </c:pt>
                <c:pt idx="547">
                  <c:v>0.23269007498855365</c:v>
                </c:pt>
                <c:pt idx="548">
                  <c:v>0.23346638799993361</c:v>
                </c:pt>
                <c:pt idx="549">
                  <c:v>0.23599972481264725</c:v>
                </c:pt>
                <c:pt idx="550">
                  <c:v>0.23658511473652</c:v>
                </c:pt>
                <c:pt idx="551">
                  <c:v>0.23873252501002301</c:v>
                </c:pt>
                <c:pt idx="552">
                  <c:v>0.23892838249144194</c:v>
                </c:pt>
                <c:pt idx="553">
                  <c:v>0.23912461954162331</c:v>
                </c:pt>
                <c:pt idx="554">
                  <c:v>0.24030308565680819</c:v>
                </c:pt>
                <c:pt idx="555">
                  <c:v>0.24187573393178677</c:v>
                </c:pt>
                <c:pt idx="556">
                  <c:v>0.2420725403351118</c:v>
                </c:pt>
                <c:pt idx="557">
                  <c:v>0.24226934673843684</c:v>
                </c:pt>
                <c:pt idx="558">
                  <c:v>0.24266324422165872</c:v>
                </c:pt>
                <c:pt idx="559">
                  <c:v>0.24325432767696806</c:v>
                </c:pt>
                <c:pt idx="560">
                  <c:v>0.24562179294049552</c:v>
                </c:pt>
                <c:pt idx="561">
                  <c:v>0.27353907541794081</c:v>
                </c:pt>
                <c:pt idx="562">
                  <c:v>0.27373711541974377</c:v>
                </c:pt>
                <c:pt idx="563">
                  <c:v>0.27393534520592794</c:v>
                </c:pt>
                <c:pt idx="564">
                  <c:v>0.27413366988430271</c:v>
                </c:pt>
                <c:pt idx="565">
                  <c:v>0.27631808811214359</c:v>
                </c:pt>
                <c:pt idx="566">
                  <c:v>0.27691619358955805</c:v>
                </c:pt>
                <c:pt idx="567">
                  <c:v>0.27851835333581632</c:v>
                </c:pt>
                <c:pt idx="568">
                  <c:v>0.27912205745247676</c:v>
                </c:pt>
                <c:pt idx="569">
                  <c:v>0.27992731258199272</c:v>
                </c:pt>
                <c:pt idx="570">
                  <c:v>0.28033031971551314</c:v>
                </c:pt>
                <c:pt idx="571">
                  <c:v>0.28073389620217726</c:v>
                </c:pt>
                <c:pt idx="572">
                  <c:v>0.2809359216759858</c:v>
                </c:pt>
                <c:pt idx="573">
                  <c:v>0.28113861139512863</c:v>
                </c:pt>
                <c:pt idx="574">
                  <c:v>0.28194974984046245</c:v>
                </c:pt>
                <c:pt idx="575">
                  <c:v>0.28357354500617982</c:v>
                </c:pt>
                <c:pt idx="576">
                  <c:v>0.28905565664209748</c:v>
                </c:pt>
                <c:pt idx="577">
                  <c:v>0.29089096650068441</c:v>
                </c:pt>
                <c:pt idx="578">
                  <c:v>0.29109517449487698</c:v>
                </c:pt>
                <c:pt idx="579">
                  <c:v>0.29129947738126022</c:v>
                </c:pt>
                <c:pt idx="580">
                  <c:v>0.29661201667255788</c:v>
                </c:pt>
                <c:pt idx="581">
                  <c:v>0.29722587425361358</c:v>
                </c:pt>
                <c:pt idx="582">
                  <c:v>0.29763561873266731</c:v>
                </c:pt>
                <c:pt idx="583">
                  <c:v>0.29784058586438478</c:v>
                </c:pt>
                <c:pt idx="584">
                  <c:v>0.30009541409765828</c:v>
                </c:pt>
                <c:pt idx="585">
                  <c:v>0.30030066590594756</c:v>
                </c:pt>
                <c:pt idx="586">
                  <c:v>0.30071192866005103</c:v>
                </c:pt>
                <c:pt idx="587">
                  <c:v>0.3009176549292934</c:v>
                </c:pt>
                <c:pt idx="588">
                  <c:v>0.30112423522825127</c:v>
                </c:pt>
                <c:pt idx="589">
                  <c:v>0.30133119509597156</c:v>
                </c:pt>
                <c:pt idx="590">
                  <c:v>0.30153824985588246</c:v>
                </c:pt>
                <c:pt idx="591">
                  <c:v>0.30278266604354126</c:v>
                </c:pt>
                <c:pt idx="592">
                  <c:v>0.30361287781918767</c:v>
                </c:pt>
                <c:pt idx="593">
                  <c:v>0.30589987450507788</c:v>
                </c:pt>
                <c:pt idx="594">
                  <c:v>0.30610778329470428</c:v>
                </c:pt>
                <c:pt idx="595">
                  <c:v>0.3063160716530931</c:v>
                </c:pt>
                <c:pt idx="596">
                  <c:v>0.30652454979586313</c:v>
                </c:pt>
                <c:pt idx="597">
                  <c:v>0.30777646246658014</c:v>
                </c:pt>
                <c:pt idx="598">
                  <c:v>0.30798541507030325</c:v>
                </c:pt>
                <c:pt idx="599">
                  <c:v>0.3121695913230581</c:v>
                </c:pt>
                <c:pt idx="600">
                  <c:v>0.31258806588364796</c:v>
                </c:pt>
                <c:pt idx="601">
                  <c:v>0.31279730316394289</c:v>
                </c:pt>
                <c:pt idx="602">
                  <c:v>0.31300663533642842</c:v>
                </c:pt>
                <c:pt idx="603">
                  <c:v>0.31321644196986698</c:v>
                </c:pt>
                <c:pt idx="604">
                  <c:v>0.31342710263302104</c:v>
                </c:pt>
                <c:pt idx="605">
                  <c:v>0.31384861374371043</c:v>
                </c:pt>
                <c:pt idx="606">
                  <c:v>0.31427164312944955</c:v>
                </c:pt>
                <c:pt idx="607">
                  <c:v>0.31448325271450972</c:v>
                </c:pt>
                <c:pt idx="608">
                  <c:v>0.31490685145339253</c:v>
                </c:pt>
                <c:pt idx="609">
                  <c:v>0.31766204620775224</c:v>
                </c:pt>
                <c:pt idx="610">
                  <c:v>0.31787403536157482</c:v>
                </c:pt>
                <c:pt idx="611">
                  <c:v>0.31829810856141066</c:v>
                </c:pt>
                <c:pt idx="612">
                  <c:v>0.31893682789640621</c:v>
                </c:pt>
                <c:pt idx="613">
                  <c:v>0.31957573701578296</c:v>
                </c:pt>
                <c:pt idx="614">
                  <c:v>0.32021474102735031</c:v>
                </c:pt>
                <c:pt idx="615">
                  <c:v>0.32085535820615801</c:v>
                </c:pt>
                <c:pt idx="616">
                  <c:v>0.32106924520379282</c:v>
                </c:pt>
                <c:pt idx="617">
                  <c:v>0.32128341687799944</c:v>
                </c:pt>
                <c:pt idx="618">
                  <c:v>0.3223575015835134</c:v>
                </c:pt>
                <c:pt idx="619">
                  <c:v>0.3270862641181787</c:v>
                </c:pt>
                <c:pt idx="620">
                  <c:v>0.32730147960648204</c:v>
                </c:pt>
                <c:pt idx="621">
                  <c:v>0.32751716955573845</c:v>
                </c:pt>
                <c:pt idx="622">
                  <c:v>0.3279488341308231</c:v>
                </c:pt>
                <c:pt idx="623">
                  <c:v>0.32816518832541375</c:v>
                </c:pt>
                <c:pt idx="624">
                  <c:v>0.32859846606773874</c:v>
                </c:pt>
                <c:pt idx="625">
                  <c:v>0.32924999584846659</c:v>
                </c:pt>
                <c:pt idx="626">
                  <c:v>0.32990218987452874</c:v>
                </c:pt>
                <c:pt idx="627">
                  <c:v>0.3301195878832161</c:v>
                </c:pt>
                <c:pt idx="628">
                  <c:v>0.33294965257596704</c:v>
                </c:pt>
                <c:pt idx="629">
                  <c:v>0.33316752504560748</c:v>
                </c:pt>
                <c:pt idx="630">
                  <c:v>0.34167869029798514</c:v>
                </c:pt>
                <c:pt idx="631">
                  <c:v>0.34211747178736551</c:v>
                </c:pt>
                <c:pt idx="632">
                  <c:v>0.34848369396319601</c:v>
                </c:pt>
                <c:pt idx="633">
                  <c:v>0.34870536212046083</c:v>
                </c:pt>
                <c:pt idx="634">
                  <c:v>0.34981882708507789</c:v>
                </c:pt>
                <c:pt idx="635">
                  <c:v>0.35004258287053613</c:v>
                </c:pt>
                <c:pt idx="636">
                  <c:v>0.35026652844037559</c:v>
                </c:pt>
                <c:pt idx="637">
                  <c:v>0.35071460936443577</c:v>
                </c:pt>
                <c:pt idx="638">
                  <c:v>0.351163639210402</c:v>
                </c:pt>
                <c:pt idx="639">
                  <c:v>0.35183746865592319</c:v>
                </c:pt>
                <c:pt idx="640">
                  <c:v>0.35206236314766876</c:v>
                </c:pt>
                <c:pt idx="641">
                  <c:v>0.35273847000576458</c:v>
                </c:pt>
                <c:pt idx="642">
                  <c:v>0.35318968237211484</c:v>
                </c:pt>
                <c:pt idx="643">
                  <c:v>0.35612621610273015</c:v>
                </c:pt>
                <c:pt idx="644">
                  <c:v>0.35635234419295364</c:v>
                </c:pt>
                <c:pt idx="645">
                  <c:v>0.35703091824800537</c:v>
                </c:pt>
                <c:pt idx="646">
                  <c:v>0.35906939228668816</c:v>
                </c:pt>
                <c:pt idx="647">
                  <c:v>0.36042843824060378</c:v>
                </c:pt>
                <c:pt idx="648">
                  <c:v>0.36475495277927356</c:v>
                </c:pt>
                <c:pt idx="649">
                  <c:v>0.36498421231178718</c:v>
                </c:pt>
                <c:pt idx="650">
                  <c:v>0.36521356673649141</c:v>
                </c:pt>
                <c:pt idx="651">
                  <c:v>0.36567284493904356</c:v>
                </c:pt>
                <c:pt idx="652">
                  <c:v>0.36590248404031961</c:v>
                </c:pt>
                <c:pt idx="653">
                  <c:v>0.36636223670382478</c:v>
                </c:pt>
                <c:pt idx="654">
                  <c:v>0.36659254005043512</c:v>
                </c:pt>
                <c:pt idx="655">
                  <c:v>0.36682331785799849</c:v>
                </c:pt>
                <c:pt idx="656">
                  <c:v>0.37629441251058632</c:v>
                </c:pt>
                <c:pt idx="657">
                  <c:v>0.37675682215542855</c:v>
                </c:pt>
                <c:pt idx="658">
                  <c:v>0.3769881693161356</c:v>
                </c:pt>
                <c:pt idx="659">
                  <c:v>0.37860978196146894</c:v>
                </c:pt>
                <c:pt idx="660">
                  <c:v>0.37907323542040788</c:v>
                </c:pt>
                <c:pt idx="661">
                  <c:v>0.37976964920729428</c:v>
                </c:pt>
                <c:pt idx="662">
                  <c:v>0.38069883353774686</c:v>
                </c:pt>
                <c:pt idx="663">
                  <c:v>0.38093150918912244</c:v>
                </c:pt>
                <c:pt idx="664">
                  <c:v>0.38116427973268863</c:v>
                </c:pt>
                <c:pt idx="665">
                  <c:v>0.38139790430597031</c:v>
                </c:pt>
                <c:pt idx="666">
                  <c:v>0.38560333640942179</c:v>
                </c:pt>
                <c:pt idx="667">
                  <c:v>0.38654030189950439</c:v>
                </c:pt>
                <c:pt idx="668">
                  <c:v>0.38724392749287712</c:v>
                </c:pt>
                <c:pt idx="669">
                  <c:v>0.38771326426763392</c:v>
                </c:pt>
                <c:pt idx="670">
                  <c:v>0.38818298061115314</c:v>
                </c:pt>
                <c:pt idx="671">
                  <c:v>0.39053469377103939</c:v>
                </c:pt>
                <c:pt idx="672">
                  <c:v>0.39147640387065247</c:v>
                </c:pt>
                <c:pt idx="673">
                  <c:v>0.39194744870484022</c:v>
                </c:pt>
                <c:pt idx="674">
                  <c:v>0.39218316090631533</c:v>
                </c:pt>
                <c:pt idx="675">
                  <c:v>0.39241953735312468</c:v>
                </c:pt>
                <c:pt idx="676">
                  <c:v>0.39313122878269924</c:v>
                </c:pt>
                <c:pt idx="677">
                  <c:v>0.3933685541514147</c:v>
                </c:pt>
                <c:pt idx="678">
                  <c:v>0.39384576697799212</c:v>
                </c:pt>
                <c:pt idx="679">
                  <c:v>0.39456201323271595</c:v>
                </c:pt>
                <c:pt idx="680">
                  <c:v>0.39575755994221062</c:v>
                </c:pt>
                <c:pt idx="681">
                  <c:v>0.40055160830401559</c:v>
                </c:pt>
                <c:pt idx="682">
                  <c:v>0.4007914008696869</c:v>
                </c:pt>
                <c:pt idx="683">
                  <c:v>0.4015138151168004</c:v>
                </c:pt>
                <c:pt idx="684">
                  <c:v>0.40247772998901621</c:v>
                </c:pt>
                <c:pt idx="685">
                  <c:v>0.4027188510453561</c:v>
                </c:pt>
                <c:pt idx="686">
                  <c:v>0.40296016188607719</c:v>
                </c:pt>
                <c:pt idx="687">
                  <c:v>0.4032015676189889</c:v>
                </c:pt>
                <c:pt idx="688">
                  <c:v>0.40368456886919352</c:v>
                </c:pt>
                <c:pt idx="689">
                  <c:v>0.40392625927867704</c:v>
                </c:pt>
                <c:pt idx="690">
                  <c:v>0.4044117277258375</c:v>
                </c:pt>
                <c:pt idx="691">
                  <c:v>0.40611096218308973</c:v>
                </c:pt>
                <c:pt idx="692">
                  <c:v>0.40659756933653751</c:v>
                </c:pt>
                <c:pt idx="693">
                  <c:v>0.4075744844388669</c:v>
                </c:pt>
                <c:pt idx="694">
                  <c:v>0.41050598888337986</c:v>
                </c:pt>
                <c:pt idx="695">
                  <c:v>0.41075033627420043</c:v>
                </c:pt>
                <c:pt idx="696">
                  <c:v>0.41099572747911772</c:v>
                </c:pt>
                <c:pt idx="697">
                  <c:v>0.41148726902647725</c:v>
                </c:pt>
                <c:pt idx="698">
                  <c:v>0.41173332447672883</c:v>
                </c:pt>
                <c:pt idx="699">
                  <c:v>0.41197985438793344</c:v>
                </c:pt>
                <c:pt idx="700">
                  <c:v>0.41271963390592858</c:v>
                </c:pt>
                <c:pt idx="701">
                  <c:v>0.41296625870932385</c:v>
                </c:pt>
                <c:pt idx="702">
                  <c:v>0.41321402221900644</c:v>
                </c:pt>
                <c:pt idx="703">
                  <c:v>0.41346188062087963</c:v>
                </c:pt>
                <c:pt idx="704">
                  <c:v>0.41371135218999316</c:v>
                </c:pt>
                <c:pt idx="705">
                  <c:v>0.41396196246539402</c:v>
                </c:pt>
                <c:pt idx="706">
                  <c:v>0.41421342677051037</c:v>
                </c:pt>
                <c:pt idx="707">
                  <c:v>0.41572657764197651</c:v>
                </c:pt>
                <c:pt idx="708">
                  <c:v>0.41802059634997191</c:v>
                </c:pt>
                <c:pt idx="709">
                  <c:v>0.4195530103361319</c:v>
                </c:pt>
                <c:pt idx="710">
                  <c:v>0.42031964434406965</c:v>
                </c:pt>
                <c:pt idx="711">
                  <c:v>0.42057518901338226</c:v>
                </c:pt>
                <c:pt idx="712">
                  <c:v>0.4208315877124103</c:v>
                </c:pt>
                <c:pt idx="713">
                  <c:v>0.42237149818162845</c:v>
                </c:pt>
                <c:pt idx="714">
                  <c:v>0.42288657299225924</c:v>
                </c:pt>
                <c:pt idx="715">
                  <c:v>0.42314439507414647</c:v>
                </c:pt>
                <c:pt idx="716">
                  <c:v>0.42340278650917734</c:v>
                </c:pt>
                <c:pt idx="717">
                  <c:v>0.42366127283639882</c:v>
                </c:pt>
                <c:pt idx="718">
                  <c:v>0.42418147182532251</c:v>
                </c:pt>
                <c:pt idx="719">
                  <c:v>0.43303348982637108</c:v>
                </c:pt>
                <c:pt idx="720">
                  <c:v>0.43329406378178598</c:v>
                </c:pt>
                <c:pt idx="721">
                  <c:v>0.43381587593795007</c:v>
                </c:pt>
                <c:pt idx="722">
                  <c:v>0.43407730392308047</c:v>
                </c:pt>
                <c:pt idx="723">
                  <c:v>0.43486898946933922</c:v>
                </c:pt>
                <c:pt idx="724">
                  <c:v>0.4359259935805434</c:v>
                </c:pt>
                <c:pt idx="725">
                  <c:v>0.4364553971119563</c:v>
                </c:pt>
                <c:pt idx="726">
                  <c:v>0.43857566821894489</c:v>
                </c:pt>
                <c:pt idx="727">
                  <c:v>0.43910649513321692</c:v>
                </c:pt>
                <c:pt idx="728">
                  <c:v>0.43963760672406077</c:v>
                </c:pt>
                <c:pt idx="729">
                  <c:v>0.43990444356405595</c:v>
                </c:pt>
                <c:pt idx="730">
                  <c:v>0.44043821213623685</c:v>
                </c:pt>
                <c:pt idx="731">
                  <c:v>0.44150641352593301</c:v>
                </c:pt>
                <c:pt idx="732">
                  <c:v>0.4417735350425</c:v>
                </c:pt>
                <c:pt idx="733">
                  <c:v>0.44204151058878249</c:v>
                </c:pt>
                <c:pt idx="734">
                  <c:v>0.44230996059601801</c:v>
                </c:pt>
                <c:pt idx="735">
                  <c:v>0.44257869527982535</c:v>
                </c:pt>
                <c:pt idx="736">
                  <c:v>0.44284752485582329</c:v>
                </c:pt>
                <c:pt idx="737">
                  <c:v>0.44634714884551802</c:v>
                </c:pt>
                <c:pt idx="738">
                  <c:v>0.44688907814609141</c:v>
                </c:pt>
                <c:pt idx="739">
                  <c:v>0.45339412759678427</c:v>
                </c:pt>
                <c:pt idx="740">
                  <c:v>0.45366561415411932</c:v>
                </c:pt>
                <c:pt idx="741">
                  <c:v>0.45420896683755185</c:v>
                </c:pt>
                <c:pt idx="742">
                  <c:v>0.45448102274803054</c:v>
                </c:pt>
                <c:pt idx="743">
                  <c:v>0.45584386438957053</c:v>
                </c:pt>
                <c:pt idx="744">
                  <c:v>0.4561164896531929</c:v>
                </c:pt>
                <c:pt idx="745">
                  <c:v>0.45693493479720365</c:v>
                </c:pt>
                <c:pt idx="746">
                  <c:v>0.45748065978540142</c:v>
                </c:pt>
                <c:pt idx="747">
                  <c:v>0.45857229954617823</c:v>
                </c:pt>
                <c:pt idx="748">
                  <c:v>0.45912134576104735</c:v>
                </c:pt>
                <c:pt idx="749">
                  <c:v>0.45967086643686955</c:v>
                </c:pt>
                <c:pt idx="750">
                  <c:v>0.45994567422087596</c:v>
                </c:pt>
                <c:pt idx="751">
                  <c:v>0.46105031421176629</c:v>
                </c:pt>
                <c:pt idx="752">
                  <c:v>0.46160410503616589</c:v>
                </c:pt>
                <c:pt idx="753">
                  <c:v>0.47046788966885006</c:v>
                </c:pt>
                <c:pt idx="754">
                  <c:v>0.47074649314048084</c:v>
                </c:pt>
                <c:pt idx="755">
                  <c:v>0.47102680467154262</c:v>
                </c:pt>
                <c:pt idx="756">
                  <c:v>0.47130749577136682</c:v>
                </c:pt>
                <c:pt idx="757">
                  <c:v>0.47271398782058738</c:v>
                </c:pt>
                <c:pt idx="758">
                  <c:v>0.47299648187203319</c:v>
                </c:pt>
                <c:pt idx="759">
                  <c:v>0.47470065072319717</c:v>
                </c:pt>
                <c:pt idx="760">
                  <c:v>0.47498627621693312</c:v>
                </c:pt>
                <c:pt idx="761">
                  <c:v>0.47527209149505029</c:v>
                </c:pt>
                <c:pt idx="762">
                  <c:v>0.47555866591069229</c:v>
                </c:pt>
                <c:pt idx="763">
                  <c:v>0.4758452403263343</c:v>
                </c:pt>
                <c:pt idx="764">
                  <c:v>0.4761326687716918</c:v>
                </c:pt>
                <c:pt idx="765">
                  <c:v>0.47816971942751546</c:v>
                </c:pt>
                <c:pt idx="766">
                  <c:v>0.47846084866830679</c:v>
                </c:pt>
                <c:pt idx="767">
                  <c:v>0.48196645086600992</c:v>
                </c:pt>
                <c:pt idx="768">
                  <c:v>0.48255117654454838</c:v>
                </c:pt>
                <c:pt idx="769">
                  <c:v>0.48284372916819884</c:v>
                </c:pt>
                <c:pt idx="770">
                  <c:v>0.48343187096559925</c:v>
                </c:pt>
                <c:pt idx="771">
                  <c:v>0.48402210039119309</c:v>
                </c:pt>
                <c:pt idx="772">
                  <c:v>0.48431749978056182</c:v>
                </c:pt>
                <c:pt idx="773">
                  <c:v>0.48461337363088364</c:v>
                </c:pt>
                <c:pt idx="774">
                  <c:v>0.48490962704996787</c:v>
                </c:pt>
                <c:pt idx="775">
                  <c:v>0.48520692428314882</c:v>
                </c:pt>
                <c:pt idx="776">
                  <c:v>0.4855046959772828</c:v>
                </c:pt>
                <c:pt idx="777">
                  <c:v>0.48580370126989475</c:v>
                </c:pt>
                <c:pt idx="778">
                  <c:v>0.48610327591565033</c:v>
                </c:pt>
                <c:pt idx="779">
                  <c:v>0.48670346902125822</c:v>
                </c:pt>
                <c:pt idx="780">
                  <c:v>0.48700494151082602</c:v>
                </c:pt>
                <c:pt idx="781">
                  <c:v>0.48761044857910807</c:v>
                </c:pt>
                <c:pt idx="782">
                  <c:v>0.48942715956833543</c:v>
                </c:pt>
                <c:pt idx="783">
                  <c:v>0.48973015033295297</c:v>
                </c:pt>
                <c:pt idx="784">
                  <c:v>0.49003323598976112</c:v>
                </c:pt>
                <c:pt idx="785">
                  <c:v>0.52584934441357811</c:v>
                </c:pt>
                <c:pt idx="786">
                  <c:v>0.52676059412000542</c:v>
                </c:pt>
                <c:pt idx="787">
                  <c:v>0.52706548272843512</c:v>
                </c:pt>
                <c:pt idx="788">
                  <c:v>0.52737274364163012</c:v>
                </c:pt>
                <c:pt idx="789">
                  <c:v>0.52768000455482511</c:v>
                </c:pt>
                <c:pt idx="790">
                  <c:v>0.52829509573435873</c:v>
                </c:pt>
                <c:pt idx="791">
                  <c:v>0.52983491131138627</c:v>
                </c:pt>
                <c:pt idx="792">
                  <c:v>0.54587482296675682</c:v>
                </c:pt>
                <c:pt idx="793">
                  <c:v>0.54618568978319504</c:v>
                </c:pt>
                <c:pt idx="794">
                  <c:v>0.54649750552153931</c:v>
                </c:pt>
                <c:pt idx="795">
                  <c:v>0.54681045996617095</c:v>
                </c:pt>
                <c:pt idx="796">
                  <c:v>0.54712398376394622</c:v>
                </c:pt>
                <c:pt idx="797">
                  <c:v>0.54743807691486512</c:v>
                </c:pt>
                <c:pt idx="798">
                  <c:v>0.54932918338153069</c:v>
                </c:pt>
                <c:pt idx="799">
                  <c:v>0.54964545905283368</c:v>
                </c:pt>
                <c:pt idx="800">
                  <c:v>0.54996344278356757</c:v>
                </c:pt>
                <c:pt idx="801">
                  <c:v>0.5509202407414876</c:v>
                </c:pt>
                <c:pt idx="802">
                  <c:v>0.55124135591451162</c:v>
                </c:pt>
                <c:pt idx="803">
                  <c:v>0.55156332511725115</c:v>
                </c:pt>
                <c:pt idx="804">
                  <c:v>0.5522081175524457</c:v>
                </c:pt>
                <c:pt idx="805">
                  <c:v>0.55414467737841344</c:v>
                </c:pt>
                <c:pt idx="806">
                  <c:v>0.55446788017963089</c:v>
                </c:pt>
                <c:pt idx="807">
                  <c:v>0.55479222168713571</c:v>
                </c:pt>
                <c:pt idx="808">
                  <c:v>0.55511884060721517</c:v>
                </c:pt>
                <c:pt idx="809">
                  <c:v>0.55578223191176923</c:v>
                </c:pt>
                <c:pt idx="810">
                  <c:v>0.5571136642382174</c:v>
                </c:pt>
                <c:pt idx="811">
                  <c:v>0.5574476847491644</c:v>
                </c:pt>
                <c:pt idx="812">
                  <c:v>0.55778350821173295</c:v>
                </c:pt>
                <c:pt idx="813">
                  <c:v>0.55812151419468559</c:v>
                </c:pt>
                <c:pt idx="814">
                  <c:v>0.56692826862081325</c:v>
                </c:pt>
                <c:pt idx="815">
                  <c:v>0.56726912136948415</c:v>
                </c:pt>
                <c:pt idx="816">
                  <c:v>0.56796240371408035</c:v>
                </c:pt>
                <c:pt idx="817">
                  <c:v>0.56900346593726203</c:v>
                </c:pt>
                <c:pt idx="818">
                  <c:v>0.56935058157051321</c:v>
                </c:pt>
                <c:pt idx="819">
                  <c:v>0.57908291442385018</c:v>
                </c:pt>
                <c:pt idx="820">
                  <c:v>0.57943164322434171</c:v>
                </c:pt>
                <c:pt idx="821">
                  <c:v>0.57978113116235808</c:v>
                </c:pt>
                <c:pt idx="822">
                  <c:v>0.58084240542213972</c:v>
                </c:pt>
                <c:pt idx="823">
                  <c:v>0.58155049094847111</c:v>
                </c:pt>
                <c:pt idx="824">
                  <c:v>0.58190738047735513</c:v>
                </c:pt>
                <c:pt idx="825">
                  <c:v>0.58226540871252641</c:v>
                </c:pt>
                <c:pt idx="826">
                  <c:v>0.58262561946808178</c:v>
                </c:pt>
                <c:pt idx="827">
                  <c:v>0.58298715871430562</c:v>
                </c:pt>
                <c:pt idx="828">
                  <c:v>0.58335040601996047</c:v>
                </c:pt>
                <c:pt idx="829">
                  <c:v>0.5837143175709496</c:v>
                </c:pt>
                <c:pt idx="830">
                  <c:v>0.58444451297769306</c:v>
                </c:pt>
                <c:pt idx="831">
                  <c:v>0.58481013258811321</c:v>
                </c:pt>
                <c:pt idx="832">
                  <c:v>0.58517641644386764</c:v>
                </c:pt>
                <c:pt idx="833">
                  <c:v>0.5855430798683845</c:v>
                </c:pt>
                <c:pt idx="834">
                  <c:v>0.58591429811805062</c:v>
                </c:pt>
                <c:pt idx="835">
                  <c:v>0.58628902737876931</c:v>
                </c:pt>
                <c:pt idx="836">
                  <c:v>0.58741748530950277</c:v>
                </c:pt>
                <c:pt idx="837">
                  <c:v>0.5881702650576115</c:v>
                </c:pt>
                <c:pt idx="838">
                  <c:v>0.58893262891697173</c:v>
                </c:pt>
                <c:pt idx="839">
                  <c:v>0.58931390573884246</c:v>
                </c:pt>
                <c:pt idx="840">
                  <c:v>0.59008471500316706</c:v>
                </c:pt>
                <c:pt idx="841">
                  <c:v>0.59086548794750571</c:v>
                </c:pt>
                <c:pt idx="842">
                  <c:v>0.59125701312596235</c:v>
                </c:pt>
                <c:pt idx="843">
                  <c:v>0.71073377758693912</c:v>
                </c:pt>
                <c:pt idx="844">
                  <c:v>0.71112805463892348</c:v>
                </c:pt>
                <c:pt idx="845">
                  <c:v>0.71310181220361035</c:v>
                </c:pt>
                <c:pt idx="846">
                  <c:v>0.71349817688378814</c:v>
                </c:pt>
                <c:pt idx="847">
                  <c:v>0.71389681897654056</c:v>
                </c:pt>
                <c:pt idx="848">
                  <c:v>0.71469903755595698</c:v>
                </c:pt>
                <c:pt idx="849">
                  <c:v>0.71550267951823254</c:v>
                </c:pt>
                <c:pt idx="850">
                  <c:v>0.71590986190813977</c:v>
                </c:pt>
                <c:pt idx="851">
                  <c:v>0.71632055530909955</c:v>
                </c:pt>
                <c:pt idx="852">
                  <c:v>0.71673466482892134</c:v>
                </c:pt>
                <c:pt idx="853">
                  <c:v>0.7175691467531452</c:v>
                </c:pt>
                <c:pt idx="854">
                  <c:v>0.71798932937316606</c:v>
                </c:pt>
                <c:pt idx="855">
                  <c:v>0.7188418408136058</c:v>
                </c:pt>
                <c:pt idx="856">
                  <c:v>0.72012715553541751</c:v>
                </c:pt>
                <c:pt idx="857">
                  <c:v>0.72055568866821196</c:v>
                </c:pt>
                <c:pt idx="858">
                  <c:v>0.72142879171401408</c:v>
                </c:pt>
                <c:pt idx="859">
                  <c:v>0.72274172006329329</c:v>
                </c:pt>
                <c:pt idx="860">
                  <c:v>0.72363788191141365</c:v>
                </c:pt>
                <c:pt idx="861">
                  <c:v>0.72408596283547377</c:v>
                </c:pt>
                <c:pt idx="862">
                  <c:v>0.72453708030963349</c:v>
                </c:pt>
                <c:pt idx="863">
                  <c:v>0.72545022785987301</c:v>
                </c:pt>
                <c:pt idx="864">
                  <c:v>0.72591643319233967</c:v>
                </c:pt>
                <c:pt idx="865">
                  <c:v>0.72638396701547481</c:v>
                </c:pt>
                <c:pt idx="866">
                  <c:v>0.72732292524156017</c:v>
                </c:pt>
                <c:pt idx="867">
                  <c:v>0.7277952036742259</c:v>
                </c:pt>
                <c:pt idx="868">
                  <c:v>0.72827013908822869</c:v>
                </c:pt>
                <c:pt idx="869">
                  <c:v>0.72875646156510465</c:v>
                </c:pt>
                <c:pt idx="870">
                  <c:v>0.7292432585029337</c:v>
                </c:pt>
                <c:pt idx="871">
                  <c:v>0.7297310043626688</c:v>
                </c:pt>
                <c:pt idx="872">
                  <c:v>0.73023089642280203</c:v>
                </c:pt>
                <c:pt idx="873">
                  <c:v>0.7307322118657944</c:v>
                </c:pt>
                <c:pt idx="874">
                  <c:v>0.73174044139102501</c:v>
                </c:pt>
                <c:pt idx="875">
                  <c:v>0.73224659633573841</c:v>
                </c:pt>
                <c:pt idx="876">
                  <c:v>0.73275388998673918</c:v>
                </c:pt>
                <c:pt idx="877">
                  <c:v>0.73326222745183667</c:v>
                </c:pt>
                <c:pt idx="878">
                  <c:v>0.7337738861436055</c:v>
                </c:pt>
                <c:pt idx="879">
                  <c:v>0.73480365619610466</c:v>
                </c:pt>
                <c:pt idx="880">
                  <c:v>0.73532954871646494</c:v>
                </c:pt>
                <c:pt idx="881">
                  <c:v>0.73586436110274256</c:v>
                </c:pt>
                <c:pt idx="882">
                  <c:v>0.73645905046129512</c:v>
                </c:pt>
                <c:pt idx="883">
                  <c:v>0.73714920136360118</c:v>
                </c:pt>
                <c:pt idx="884">
                  <c:v>0.7379454417350092</c:v>
                </c:pt>
                <c:pt idx="885">
                  <c:v>0.73802154527187835</c:v>
                </c:pt>
                <c:pt idx="886">
                  <c:v>0.7380306549221769</c:v>
                </c:pt>
                <c:pt idx="887">
                  <c:v>0.73817138004085148</c:v>
                </c:pt>
                <c:pt idx="888">
                  <c:v>0.73856243075835504</c:v>
                </c:pt>
                <c:pt idx="889">
                  <c:v>0.73857391271341888</c:v>
                </c:pt>
                <c:pt idx="890">
                  <c:v>0.73874566757842286</c:v>
                </c:pt>
                <c:pt idx="891">
                  <c:v>0.73876455112435424</c:v>
                </c:pt>
                <c:pt idx="892">
                  <c:v>0.73878599675943213</c:v>
                </c:pt>
                <c:pt idx="893">
                  <c:v>0.73880051526459545</c:v>
                </c:pt>
                <c:pt idx="894">
                  <c:v>0.73882575658729766</c:v>
                </c:pt>
                <c:pt idx="895">
                  <c:v>0.73886058202125149</c:v>
                </c:pt>
                <c:pt idx="896">
                  <c:v>0.73886542152297263</c:v>
                </c:pt>
                <c:pt idx="897">
                  <c:v>0.7388883854331002</c:v>
                </c:pt>
                <c:pt idx="898">
                  <c:v>0.73891913050285785</c:v>
                </c:pt>
                <c:pt idx="899">
                  <c:v>0.73897103653112151</c:v>
                </c:pt>
                <c:pt idx="900">
                  <c:v>0.73921870514861343</c:v>
                </c:pt>
                <c:pt idx="901">
                  <c:v>0.73923009221148661</c:v>
                </c:pt>
                <c:pt idx="902">
                  <c:v>0.73939311699495447</c:v>
                </c:pt>
                <c:pt idx="903">
                  <c:v>0.73942158465213748</c:v>
                </c:pt>
                <c:pt idx="904">
                  <c:v>0.73946248318629038</c:v>
                </c:pt>
                <c:pt idx="905">
                  <c:v>0.73949152019661701</c:v>
                </c:pt>
                <c:pt idx="906">
                  <c:v>0.7395138198614104</c:v>
                </c:pt>
                <c:pt idx="907">
                  <c:v>0.73966963283839193</c:v>
                </c:pt>
                <c:pt idx="908">
                  <c:v>0.73970455316453643</c:v>
                </c:pt>
                <c:pt idx="909">
                  <c:v>0.73984281108625516</c:v>
                </c:pt>
                <c:pt idx="910">
                  <c:v>0.73987393572477522</c:v>
                </c:pt>
                <c:pt idx="911">
                  <c:v>0.73988304537507377</c:v>
                </c:pt>
                <c:pt idx="912">
                  <c:v>0.7398994617240493</c:v>
                </c:pt>
                <c:pt idx="913">
                  <c:v>0.73991768102464639</c:v>
                </c:pt>
                <c:pt idx="914">
                  <c:v>0.7399320097454285</c:v>
                </c:pt>
                <c:pt idx="915">
                  <c:v>0.73997044108262555</c:v>
                </c:pt>
                <c:pt idx="916">
                  <c:v>0.74010756029805691</c:v>
                </c:pt>
                <c:pt idx="917">
                  <c:v>0.74011752397807096</c:v>
                </c:pt>
                <c:pt idx="918">
                  <c:v>0.74019789766351762</c:v>
                </c:pt>
                <c:pt idx="919">
                  <c:v>0.74021402933592129</c:v>
                </c:pt>
                <c:pt idx="920">
                  <c:v>0.74022200027993257</c:v>
                </c:pt>
                <c:pt idx="921">
                  <c:v>0.74024306634624792</c:v>
                </c:pt>
                <c:pt idx="922">
                  <c:v>0.7403904339182652</c:v>
                </c:pt>
                <c:pt idx="923">
                  <c:v>0.74044063188709786</c:v>
                </c:pt>
                <c:pt idx="924">
                  <c:v>0.74045220873435225</c:v>
                </c:pt>
                <c:pt idx="925">
                  <c:v>0.74047365436943013</c:v>
                </c:pt>
                <c:pt idx="926">
                  <c:v>0.74054321034514725</c:v>
                </c:pt>
                <c:pt idx="927">
                  <c:v>0.7405807876526288</c:v>
                </c:pt>
                <c:pt idx="928">
                  <c:v>0.74067159947904249</c:v>
                </c:pt>
                <c:pt idx="929">
                  <c:v>0.74069987735184428</c:v>
                </c:pt>
                <c:pt idx="930">
                  <c:v>0.74072862968559905</c:v>
                </c:pt>
                <c:pt idx="931">
                  <c:v>0.74075946964754724</c:v>
                </c:pt>
                <c:pt idx="932">
                  <c:v>0.74076981289632371</c:v>
                </c:pt>
                <c:pt idx="933">
                  <c:v>0.74099556141778478</c:v>
                </c:pt>
                <c:pt idx="934">
                  <c:v>0.7410334234018382</c:v>
                </c:pt>
                <c:pt idx="935">
                  <c:v>0.74107906654552158</c:v>
                </c:pt>
                <c:pt idx="936">
                  <c:v>0.74113979754751191</c:v>
                </c:pt>
                <c:pt idx="937">
                  <c:v>0.74137086003164709</c:v>
                </c:pt>
                <c:pt idx="938">
                  <c:v>0.74143443779935581</c:v>
                </c:pt>
                <c:pt idx="939">
                  <c:v>0.74145464983595577</c:v>
                </c:pt>
                <c:pt idx="940">
                  <c:v>0.74149004462305323</c:v>
                </c:pt>
                <c:pt idx="941">
                  <c:v>0.74149773089049265</c:v>
                </c:pt>
                <c:pt idx="942">
                  <c:v>0.74150750478612548</c:v>
                </c:pt>
                <c:pt idx="943">
                  <c:v>0.7415370162574052</c:v>
                </c:pt>
                <c:pt idx="944">
                  <c:v>0.74155798743153001</c:v>
                </c:pt>
                <c:pt idx="945">
                  <c:v>0.74159176905138713</c:v>
                </c:pt>
                <c:pt idx="946">
                  <c:v>0.74162744851505646</c:v>
                </c:pt>
                <c:pt idx="947">
                  <c:v>0.74169577089229566</c:v>
                </c:pt>
                <c:pt idx="948">
                  <c:v>0.74194011828311623</c:v>
                </c:pt>
                <c:pt idx="949">
                  <c:v>0.74201517800588868</c:v>
                </c:pt>
                <c:pt idx="950">
                  <c:v>0.74209004794427991</c:v>
                </c:pt>
                <c:pt idx="951">
                  <c:v>0.74210466134163389</c:v>
                </c:pt>
                <c:pt idx="952">
                  <c:v>0.74213066180186105</c:v>
                </c:pt>
                <c:pt idx="953">
                  <c:v>0.74218996942099225</c:v>
                </c:pt>
                <c:pt idx="954">
                  <c:v>0.74221416692959774</c:v>
                </c:pt>
                <c:pt idx="955">
                  <c:v>0.74225288294336655</c:v>
                </c:pt>
                <c:pt idx="956">
                  <c:v>0.7422703431064388</c:v>
                </c:pt>
                <c:pt idx="957">
                  <c:v>0.74238193632259608</c:v>
                </c:pt>
                <c:pt idx="958">
                  <c:v>0.74262153910388617</c:v>
                </c:pt>
                <c:pt idx="959">
                  <c:v>0.74270276681904823</c:v>
                </c:pt>
                <c:pt idx="960">
                  <c:v>0.7427488844236847</c:v>
                </c:pt>
                <c:pt idx="961">
                  <c:v>0.74280942564129382</c:v>
                </c:pt>
                <c:pt idx="962">
                  <c:v>0.74291807719954217</c:v>
                </c:pt>
                <c:pt idx="963">
                  <c:v>0.74296134803846026</c:v>
                </c:pt>
                <c:pt idx="964">
                  <c:v>0.74296694667770624</c:v>
                </c:pt>
                <c:pt idx="965">
                  <c:v>0.74298668425335312</c:v>
                </c:pt>
                <c:pt idx="966">
                  <c:v>0.74303887495818854</c:v>
                </c:pt>
                <c:pt idx="967">
                  <c:v>0.74316830790618049</c:v>
                </c:pt>
                <c:pt idx="968">
                  <c:v>0.74325190792610785</c:v>
                </c:pt>
                <c:pt idx="969">
                  <c:v>0.74329555833378846</c:v>
                </c:pt>
                <c:pt idx="970">
                  <c:v>0.74345791887192203</c:v>
                </c:pt>
                <c:pt idx="971">
                  <c:v>0.74351058403771053</c:v>
                </c:pt>
                <c:pt idx="972">
                  <c:v>0.7435500591890043</c:v>
                </c:pt>
                <c:pt idx="973">
                  <c:v>0.74355338041567565</c:v>
                </c:pt>
                <c:pt idx="974">
                  <c:v>0.74362103854758055</c:v>
                </c:pt>
                <c:pt idx="975">
                  <c:v>0.74365747714877473</c:v>
                </c:pt>
                <c:pt idx="976">
                  <c:v>0.74376043517558654</c:v>
                </c:pt>
                <c:pt idx="977">
                  <c:v>0.7437939321188719</c:v>
                </c:pt>
                <c:pt idx="978">
                  <c:v>0.74383758252655252</c:v>
                </c:pt>
                <c:pt idx="979">
                  <c:v>0.74384109353760508</c:v>
                </c:pt>
                <c:pt idx="980">
                  <c:v>0.74386510126182936</c:v>
                </c:pt>
                <c:pt idx="981">
                  <c:v>0.74390571511941039</c:v>
                </c:pt>
                <c:pt idx="982">
                  <c:v>0.7439384529251708</c:v>
                </c:pt>
                <c:pt idx="983">
                  <c:v>0.74399491377858373</c:v>
                </c:pt>
                <c:pt idx="984">
                  <c:v>0.74412434672657568</c:v>
                </c:pt>
                <c:pt idx="985">
                  <c:v>0.74420386638230684</c:v>
                </c:pt>
                <c:pt idx="986">
                  <c:v>0.74423034130348698</c:v>
                </c:pt>
                <c:pt idx="987">
                  <c:v>0.74425814471533569</c:v>
                </c:pt>
                <c:pt idx="988">
                  <c:v>0.74435920489833529</c:v>
                </c:pt>
                <c:pt idx="989">
                  <c:v>0.744412059848505</c:v>
                </c:pt>
                <c:pt idx="990">
                  <c:v>0.74449034590575824</c:v>
                </c:pt>
                <c:pt idx="991">
                  <c:v>0.74461522402860092</c:v>
                </c:pt>
                <c:pt idx="992">
                  <c:v>0.74473659114039104</c:v>
                </c:pt>
                <c:pt idx="993">
                  <c:v>0.74484106744225254</c:v>
                </c:pt>
                <c:pt idx="994">
                  <c:v>0.74488765950784197</c:v>
                </c:pt>
                <c:pt idx="995">
                  <c:v>0.74489714872690294</c:v>
                </c:pt>
                <c:pt idx="996">
                  <c:v>0.74501614353392775</c:v>
                </c:pt>
                <c:pt idx="997">
                  <c:v>0.74518059170025475</c:v>
                </c:pt>
                <c:pt idx="998">
                  <c:v>0.7452434103304385</c:v>
                </c:pt>
                <c:pt idx="999">
                  <c:v>0.74537369730814595</c:v>
                </c:pt>
                <c:pt idx="1000">
                  <c:v>0.74538774135235619</c:v>
                </c:pt>
                <c:pt idx="1001">
                  <c:v>0.74542958880841514</c:v>
                </c:pt>
                <c:pt idx="1002">
                  <c:v>0.74545160379663666</c:v>
                </c:pt>
                <c:pt idx="1003">
                  <c:v>0.74549696226374818</c:v>
                </c:pt>
                <c:pt idx="1004">
                  <c:v>0.7455367220916137</c:v>
                </c:pt>
                <c:pt idx="1005">
                  <c:v>0.74558748941358999</c:v>
                </c:pt>
                <c:pt idx="1006">
                  <c:v>0.74561282562848286</c:v>
                </c:pt>
                <c:pt idx="1007">
                  <c:v>0.74563322744946403</c:v>
                </c:pt>
                <c:pt idx="1008">
                  <c:v>0.74569765924688813</c:v>
                </c:pt>
                <c:pt idx="1009">
                  <c:v>0.74571606833186643</c:v>
                </c:pt>
                <c:pt idx="1010">
                  <c:v>0.74575051419705785</c:v>
                </c:pt>
                <c:pt idx="1011">
                  <c:v>0.74578970467177974</c:v>
                </c:pt>
                <c:pt idx="1012">
                  <c:v>0.74582396075258994</c:v>
                </c:pt>
                <c:pt idx="1013">
                  <c:v>0.74585451603796638</c:v>
                </c:pt>
                <c:pt idx="1014">
                  <c:v>0.74589531967992861</c:v>
                </c:pt>
                <c:pt idx="1015">
                  <c:v>0.74591714488376892</c:v>
                </c:pt>
                <c:pt idx="1016">
                  <c:v>0.74593014511388245</c:v>
                </c:pt>
                <c:pt idx="1017">
                  <c:v>0.74600102958026804</c:v>
                </c:pt>
                <c:pt idx="1018">
                  <c:v>0.74604211789880215</c:v>
                </c:pt>
                <c:pt idx="1019">
                  <c:v>0.74605037351938519</c:v>
                </c:pt>
                <c:pt idx="1020">
                  <c:v>0.74606071676816166</c:v>
                </c:pt>
                <c:pt idx="1021">
                  <c:v>0.74607124980131934</c:v>
                </c:pt>
                <c:pt idx="1022">
                  <c:v>0.74608842528781971</c:v>
                </c:pt>
                <c:pt idx="1023">
                  <c:v>0.74613112677359417</c:v>
                </c:pt>
                <c:pt idx="1024">
                  <c:v>0.74614080577703634</c:v>
                </c:pt>
                <c:pt idx="1025">
                  <c:v>0.74615323665400624</c:v>
                </c:pt>
                <c:pt idx="1026">
                  <c:v>0.74617382825936862</c:v>
                </c:pt>
                <c:pt idx="1027">
                  <c:v>0.74624395358822937</c:v>
                </c:pt>
                <c:pt idx="1028">
                  <c:v>0.74626274224197009</c:v>
                </c:pt>
                <c:pt idx="1029">
                  <c:v>0.74631569208433046</c:v>
                </c:pt>
                <c:pt idx="1030">
                  <c:v>0.74633552455216789</c:v>
                </c:pt>
                <c:pt idx="1031">
                  <c:v>0.74642358450505397</c:v>
                </c:pt>
                <c:pt idx="1032">
                  <c:v>0.74649086306819645</c:v>
                </c:pt>
                <c:pt idx="1033">
                  <c:v>0.74653669599626105</c:v>
                </c:pt>
                <c:pt idx="1034">
                  <c:v>0.7465959087232017</c:v>
                </c:pt>
                <c:pt idx="1035">
                  <c:v>0.74666916549435258</c:v>
                </c:pt>
                <c:pt idx="1036">
                  <c:v>0.74667599773207649</c:v>
                </c:pt>
                <c:pt idx="1037">
                  <c:v>0.74668007809627268</c:v>
                </c:pt>
                <c:pt idx="1038">
                  <c:v>0.74671186698012704</c:v>
                </c:pt>
                <c:pt idx="1039">
                  <c:v>0.7467262905930997</c:v>
                </c:pt>
                <c:pt idx="1040">
                  <c:v>0.74676348833181883</c:v>
                </c:pt>
                <c:pt idx="1041">
                  <c:v>0.74677098481487703</c:v>
                </c:pt>
                <c:pt idx="1042">
                  <c:v>0.74677572942440751</c:v>
                </c:pt>
                <c:pt idx="1043">
                  <c:v>0.74679622613757923</c:v>
                </c:pt>
                <c:pt idx="1044">
                  <c:v>0.74682763545267117</c:v>
                </c:pt>
                <c:pt idx="1045">
                  <c:v>0.74684272331097812</c:v>
                </c:pt>
                <c:pt idx="1046">
                  <c:v>0.74684784748927102</c:v>
                </c:pt>
                <c:pt idx="1047">
                  <c:v>0.74686407405386535</c:v>
                </c:pt>
                <c:pt idx="1048">
                  <c:v>0.74689595782991025</c:v>
                </c:pt>
                <c:pt idx="1049">
                  <c:v>0.74691550562117592</c:v>
                </c:pt>
                <c:pt idx="1050">
                  <c:v>0.74692338167299654</c:v>
                </c:pt>
                <c:pt idx="1051">
                  <c:v>0.74693334535301059</c:v>
                </c:pt>
                <c:pt idx="1052">
                  <c:v>0.74694179075797484</c:v>
                </c:pt>
                <c:pt idx="1053">
                  <c:v>0.74699834650357833</c:v>
                </c:pt>
                <c:pt idx="1054">
                  <c:v>0.74702093084494348</c:v>
                </c:pt>
                <c:pt idx="1055">
                  <c:v>0.74703611359544109</c:v>
                </c:pt>
                <c:pt idx="1056">
                  <c:v>0.74704939850212648</c:v>
                </c:pt>
                <c:pt idx="1057">
                  <c:v>0.7470889685456108</c:v>
                </c:pt>
                <c:pt idx="1058">
                  <c:v>0.74709703438181263</c:v>
                </c:pt>
                <c:pt idx="1059">
                  <c:v>0.74712739988280785</c:v>
                </c:pt>
                <c:pt idx="1060">
                  <c:v>0.74723310978314728</c:v>
                </c:pt>
                <c:pt idx="1061">
                  <c:v>0.74724440195382991</c:v>
                </c:pt>
                <c:pt idx="1062">
                  <c:v>0.74725227800565053</c:v>
                </c:pt>
                <c:pt idx="1063">
                  <c:v>0.7472585408902308</c:v>
                </c:pt>
                <c:pt idx="1064">
                  <c:v>0.74727495723920634</c:v>
                </c:pt>
                <c:pt idx="1065">
                  <c:v>0.74730323511200814</c:v>
                </c:pt>
                <c:pt idx="1066">
                  <c:v>0.74731908210784004</c:v>
                </c:pt>
                <c:pt idx="1067">
                  <c:v>0.74745866852022724</c:v>
                </c:pt>
                <c:pt idx="1068">
                  <c:v>0.74751285196106554</c:v>
                </c:pt>
                <c:pt idx="1069">
                  <c:v>0.74757661951315546</c:v>
                </c:pt>
                <c:pt idx="1070">
                  <c:v>0.74761837207702386</c:v>
                </c:pt>
                <c:pt idx="1071">
                  <c:v>0.7476675262317598</c:v>
                </c:pt>
                <c:pt idx="1072">
                  <c:v>0.74767967243215783</c:v>
                </c:pt>
                <c:pt idx="1073">
                  <c:v>0.74789858871589499</c:v>
                </c:pt>
                <c:pt idx="1074">
                  <c:v>0.74793018781536813</c:v>
                </c:pt>
                <c:pt idx="1075">
                  <c:v>0.74799272176898013</c:v>
                </c:pt>
                <c:pt idx="1076">
                  <c:v>0.74801198488367393</c:v>
                </c:pt>
                <c:pt idx="1077">
                  <c:v>0.74805478126163905</c:v>
                </c:pt>
                <c:pt idx="1078">
                  <c:v>0.74810592815237775</c:v>
                </c:pt>
                <c:pt idx="1079">
                  <c:v>0.74812291385449692</c:v>
                </c:pt>
                <c:pt idx="1080">
                  <c:v>0.7481668489387493</c:v>
                </c:pt>
                <c:pt idx="1081">
                  <c:v>0.74818563759249002</c:v>
                </c:pt>
                <c:pt idx="1082">
                  <c:v>0.74824371161314329</c:v>
                </c:pt>
                <c:pt idx="1083">
                  <c:v>0.74825576292135076</c:v>
                </c:pt>
                <c:pt idx="1084">
                  <c:v>0.7482663908466991</c:v>
                </c:pt>
                <c:pt idx="1085">
                  <c:v>0.74827369754537609</c:v>
                </c:pt>
                <c:pt idx="1086">
                  <c:v>0.74832123853287169</c:v>
                </c:pt>
                <c:pt idx="1087">
                  <c:v>0.74834505647271476</c:v>
                </c:pt>
                <c:pt idx="1088">
                  <c:v>0.74836412980302736</c:v>
                </c:pt>
                <c:pt idx="1089">
                  <c:v>0.74841831324386565</c:v>
                </c:pt>
                <c:pt idx="1090">
                  <c:v>0.74843956909456233</c:v>
                </c:pt>
                <c:pt idx="1091">
                  <c:v>0.74844469327285523</c:v>
                </c:pt>
                <c:pt idx="1092">
                  <c:v>0.74845532119820357</c:v>
                </c:pt>
                <c:pt idx="1093">
                  <c:v>0.74847534345042221</c:v>
                </c:pt>
                <c:pt idx="1094">
                  <c:v>0.748526964802114</c:v>
                </c:pt>
                <c:pt idx="1095">
                  <c:v>0.74857384154427531</c:v>
                </c:pt>
                <c:pt idx="1096">
                  <c:v>0.74870849356275082</c:v>
                </c:pt>
                <c:pt idx="1097">
                  <c:v>0.74874948698909427</c:v>
                </c:pt>
                <c:pt idx="1098">
                  <c:v>0.74880670698003204</c:v>
                </c:pt>
                <c:pt idx="1099">
                  <c:v>0.74882027656328931</c:v>
                </c:pt>
                <c:pt idx="1100">
                  <c:v>0.74884978803456903</c:v>
                </c:pt>
                <c:pt idx="1101">
                  <c:v>0.74885643048791173</c:v>
                </c:pt>
                <c:pt idx="1102">
                  <c:v>0.74887664252451169</c:v>
                </c:pt>
                <c:pt idx="1103">
                  <c:v>0.74888404411537923</c:v>
                </c:pt>
                <c:pt idx="1104">
                  <c:v>0.74889135081405622</c:v>
                </c:pt>
                <c:pt idx="1105">
                  <c:v>0.74889619031577737</c:v>
                </c:pt>
                <c:pt idx="1106">
                  <c:v>0.74896451269301656</c:v>
                </c:pt>
                <c:pt idx="1107">
                  <c:v>0.74897618443246161</c:v>
                </c:pt>
                <c:pt idx="1108">
                  <c:v>0.74898396559209157</c:v>
                </c:pt>
                <c:pt idx="1109">
                  <c:v>0.74899449862524925</c:v>
                </c:pt>
                <c:pt idx="1110">
                  <c:v>0.74901822167290177</c:v>
                </c:pt>
                <c:pt idx="1111">
                  <c:v>0.74902723643100977</c:v>
                </c:pt>
                <c:pt idx="1112">
                  <c:v>0.74903416356092434</c:v>
                </c:pt>
                <c:pt idx="1113">
                  <c:v>0.74911377810884605</c:v>
                </c:pt>
                <c:pt idx="1114">
                  <c:v>0.74913380036106469</c:v>
                </c:pt>
                <c:pt idx="1115">
                  <c:v>0.74915164009289936</c:v>
                </c:pt>
                <c:pt idx="1116">
                  <c:v>0.74918561149713769</c:v>
                </c:pt>
                <c:pt idx="1117">
                  <c:v>0.74921284555584278</c:v>
                </c:pt>
                <c:pt idx="1118">
                  <c:v>0.74922537132500333</c:v>
                </c:pt>
                <c:pt idx="1119">
                  <c:v>0.74933952663030712</c:v>
                </c:pt>
                <c:pt idx="1120">
                  <c:v>0.74942027988451621</c:v>
                </c:pt>
                <c:pt idx="1121">
                  <c:v>0.7494402072445443</c:v>
                </c:pt>
                <c:pt idx="1122">
                  <c:v>0.74949154391966433</c:v>
                </c:pt>
                <c:pt idx="1123">
                  <c:v>0.74951498229074498</c:v>
                </c:pt>
                <c:pt idx="1124">
                  <c:v>0.749527128491143</c:v>
                </c:pt>
                <c:pt idx="1125">
                  <c:v>0.74955284427479829</c:v>
                </c:pt>
                <c:pt idx="1126">
                  <c:v>0.74959791806533804</c:v>
                </c:pt>
                <c:pt idx="1127">
                  <c:v>0.74969774464985972</c:v>
                </c:pt>
                <c:pt idx="1128">
                  <c:v>0.74972573784608965</c:v>
                </c:pt>
                <c:pt idx="1129">
                  <c:v>0.74973674534020041</c:v>
                </c:pt>
                <c:pt idx="1130">
                  <c:v>0.74980231584391188</c:v>
                </c:pt>
                <c:pt idx="1131">
                  <c:v>0.74986020008018395</c:v>
                </c:pt>
                <c:pt idx="1132">
                  <c:v>0.74989853652519034</c:v>
                </c:pt>
                <c:pt idx="1133">
                  <c:v>0.74990404027224566</c:v>
                </c:pt>
                <c:pt idx="1134">
                  <c:v>0.74992311360255826</c:v>
                </c:pt>
                <c:pt idx="1135">
                  <c:v>0.7499388657061995</c:v>
                </c:pt>
                <c:pt idx="1136">
                  <c:v>0.74994797535649804</c:v>
                </c:pt>
                <c:pt idx="1137">
                  <c:v>0.74996505595080787</c:v>
                </c:pt>
                <c:pt idx="1138">
                  <c:v>0.74997539919958434</c:v>
                </c:pt>
                <c:pt idx="1139">
                  <c:v>0.75000054563009599</c:v>
                </c:pt>
                <c:pt idx="1140">
                  <c:v>0.750003961748958</c:v>
                </c:pt>
                <c:pt idx="1141">
                  <c:v>0.75002626141375139</c:v>
                </c:pt>
                <c:pt idx="1142">
                  <c:v>0.7500354659562406</c:v>
                </c:pt>
                <c:pt idx="1143">
                  <c:v>0.75004495517530156</c:v>
                </c:pt>
                <c:pt idx="1144">
                  <c:v>0.75005833497417762</c:v>
                </c:pt>
                <c:pt idx="1145">
                  <c:v>0.75006469275094845</c:v>
                </c:pt>
                <c:pt idx="1146">
                  <c:v>0.75007513089191558</c:v>
                </c:pt>
                <c:pt idx="1147">
                  <c:v>0.75010388322567034</c:v>
                </c:pt>
                <c:pt idx="1148">
                  <c:v>0.75011735791673695</c:v>
                </c:pt>
                <c:pt idx="1149">
                  <c:v>0.75014943147716306</c:v>
                </c:pt>
                <c:pt idx="1150">
                  <c:v>0.75018530072521361</c:v>
                </c:pt>
                <c:pt idx="1151">
                  <c:v>0.75020171707418914</c:v>
                </c:pt>
                <c:pt idx="1152">
                  <c:v>0.75023587826280869</c:v>
                </c:pt>
                <c:pt idx="1153">
                  <c:v>0.75024176157862654</c:v>
                </c:pt>
                <c:pt idx="1154">
                  <c:v>0.75025466691654952</c:v>
                </c:pt>
                <c:pt idx="1155">
                  <c:v>0.7503045802088103</c:v>
                </c:pt>
                <c:pt idx="1156">
                  <c:v>0.75033247851284968</c:v>
                </c:pt>
                <c:pt idx="1157">
                  <c:v>0.75038277137387299</c:v>
                </c:pt>
                <c:pt idx="1158">
                  <c:v>0.75040393233237901</c:v>
                </c:pt>
                <c:pt idx="1159">
                  <c:v>0.75043951690385768</c:v>
                </c:pt>
                <c:pt idx="1160">
                  <c:v>0.75046485311875055</c:v>
                </c:pt>
                <c:pt idx="1161">
                  <c:v>0.75049882452298888</c:v>
                </c:pt>
                <c:pt idx="1162">
                  <c:v>0.75052738707236244</c:v>
                </c:pt>
                <c:pt idx="1163">
                  <c:v>0.75053706607580462</c:v>
                </c:pt>
                <c:pt idx="1164">
                  <c:v>0.75055319774820828</c:v>
                </c:pt>
                <c:pt idx="1165">
                  <c:v>0.7505661979783218</c:v>
                </c:pt>
                <c:pt idx="1166">
                  <c:v>0.75058432238672834</c:v>
                </c:pt>
                <c:pt idx="1167">
                  <c:v>0.75060263657951609</c:v>
                </c:pt>
                <c:pt idx="1168">
                  <c:v>0.7506227537239254</c:v>
                </c:pt>
                <c:pt idx="1169">
                  <c:v>0.75063660798375442</c:v>
                </c:pt>
                <c:pt idx="1170">
                  <c:v>0.75064476871214691</c:v>
                </c:pt>
                <c:pt idx="1171">
                  <c:v>0.75067390061466421</c:v>
                </c:pt>
                <c:pt idx="1172">
                  <c:v>0.75068965271830546</c:v>
                </c:pt>
                <c:pt idx="1173">
                  <c:v>0.75076404819574361</c:v>
                </c:pt>
                <c:pt idx="1174">
                  <c:v>0.75079640643274159</c:v>
                </c:pt>
                <c:pt idx="1175">
                  <c:v>0.75081016580038007</c:v>
                </c:pt>
                <c:pt idx="1176">
                  <c:v>0.75083825388880066</c:v>
                </c:pt>
                <c:pt idx="1177">
                  <c:v>0.75085675786596962</c:v>
                </c:pt>
                <c:pt idx="1178">
                  <c:v>0.7508799115604784</c:v>
                </c:pt>
                <c:pt idx="1179">
                  <c:v>0.7508891161029676</c:v>
                </c:pt>
                <c:pt idx="1180">
                  <c:v>0.75092005095710646</c:v>
                </c:pt>
                <c:pt idx="1181">
                  <c:v>0.75092394153692144</c:v>
                </c:pt>
                <c:pt idx="1182">
                  <c:v>0.75095070113467344</c:v>
                </c:pt>
                <c:pt idx="1183">
                  <c:v>0.75098059217471558</c:v>
                </c:pt>
                <c:pt idx="1184">
                  <c:v>0.75098979671720478</c:v>
                </c:pt>
                <c:pt idx="1185">
                  <c:v>0.751018454158769</c:v>
                </c:pt>
                <c:pt idx="1186">
                  <c:v>0.75104265166737449</c:v>
                </c:pt>
                <c:pt idx="1187">
                  <c:v>0.75119068348472595</c:v>
                </c:pt>
                <c:pt idx="1188">
                  <c:v>0.75119865442873723</c:v>
                </c:pt>
                <c:pt idx="1189">
                  <c:v>0.75123414410802536</c:v>
                </c:pt>
                <c:pt idx="1190">
                  <c:v>0.75124183037546477</c:v>
                </c:pt>
                <c:pt idx="1191">
                  <c:v>0.7512773200547529</c:v>
                </c:pt>
                <c:pt idx="1192">
                  <c:v>0.7513218244921489</c:v>
                </c:pt>
                <c:pt idx="1193">
                  <c:v>0.75145619183405254</c:v>
                </c:pt>
                <c:pt idx="1194">
                  <c:v>0.75148731647257261</c:v>
                </c:pt>
                <c:pt idx="1195">
                  <c:v>0.75153485746006821</c:v>
                </c:pt>
                <c:pt idx="1196">
                  <c:v>0.75155193805437803</c:v>
                </c:pt>
                <c:pt idx="1197">
                  <c:v>0.75155639798733676</c:v>
                </c:pt>
                <c:pt idx="1198">
                  <c:v>0.75156617188296959</c:v>
                </c:pt>
                <c:pt idx="1199">
                  <c:v>0.75161523114551498</c:v>
                </c:pt>
                <c:pt idx="1200">
                  <c:v>0.75162415101143232</c:v>
                </c:pt>
                <c:pt idx="1201">
                  <c:v>0.75163810016345201</c:v>
                </c:pt>
                <c:pt idx="1202">
                  <c:v>0.75167026861606878</c:v>
                </c:pt>
                <c:pt idx="1203">
                  <c:v>0.75168412287589781</c:v>
                </c:pt>
                <c:pt idx="1204">
                  <c:v>0.75186375379272241</c:v>
                </c:pt>
                <c:pt idx="1205">
                  <c:v>0.75188311179960687</c:v>
                </c:pt>
                <c:pt idx="1206">
                  <c:v>0.75188671770285009</c:v>
                </c:pt>
                <c:pt idx="1207">
                  <c:v>0.75190228002211013</c:v>
                </c:pt>
                <c:pt idx="1208">
                  <c:v>0.75196452929915025</c:v>
                </c:pt>
                <c:pt idx="1209">
                  <c:v>0.75199641307519516</c:v>
                </c:pt>
                <c:pt idx="1210">
                  <c:v>0.75204604169088418</c:v>
                </c:pt>
                <c:pt idx="1211">
                  <c:v>0.75206473545243435</c:v>
                </c:pt>
                <c:pt idx="1212">
                  <c:v>0.75207280128863618</c:v>
                </c:pt>
                <c:pt idx="1213">
                  <c:v>0.75211597723536372</c:v>
                </c:pt>
                <c:pt idx="1214">
                  <c:v>0.75212432774813742</c:v>
                </c:pt>
                <c:pt idx="1215">
                  <c:v>0.75212983149519275</c:v>
                </c:pt>
                <c:pt idx="1216">
                  <c:v>0.75214340107845001</c:v>
                </c:pt>
                <c:pt idx="1217">
                  <c:v>0.75215848893675696</c:v>
                </c:pt>
                <c:pt idx="1218">
                  <c:v>0.75217651845297284</c:v>
                </c:pt>
                <c:pt idx="1219">
                  <c:v>0.75229247670989818</c:v>
                </c:pt>
                <c:pt idx="1220">
                  <c:v>0.75234779885702374</c:v>
                </c:pt>
                <c:pt idx="1221">
                  <c:v>0.752384711919171</c:v>
                </c:pt>
                <c:pt idx="1222">
                  <c:v>0.75241422339045072</c:v>
                </c:pt>
                <c:pt idx="1223">
                  <c:v>0.75242570534551456</c:v>
                </c:pt>
                <c:pt idx="1224">
                  <c:v>0.7524331069363821</c:v>
                </c:pt>
                <c:pt idx="1225">
                  <c:v>0.75248112238483078</c:v>
                </c:pt>
                <c:pt idx="1226">
                  <c:v>0.75248700570064864</c:v>
                </c:pt>
                <c:pt idx="1227">
                  <c:v>0.75251983839859971</c:v>
                </c:pt>
                <c:pt idx="1228">
                  <c:v>0.75252581660660811</c:v>
                </c:pt>
                <c:pt idx="1229">
                  <c:v>0.75255437915598167</c:v>
                </c:pt>
                <c:pt idx="1230">
                  <c:v>0.75258398551945194</c:v>
                </c:pt>
                <c:pt idx="1231">
                  <c:v>0.75274501756691703</c:v>
                </c:pt>
                <c:pt idx="1232">
                  <c:v>0.752756214845409</c:v>
                </c:pt>
                <c:pt idx="1233">
                  <c:v>0.75276646320199492</c:v>
                </c:pt>
                <c:pt idx="1234">
                  <c:v>0.75279350747631879</c:v>
                </c:pt>
                <c:pt idx="1235">
                  <c:v>0.75288953837321604</c:v>
                </c:pt>
                <c:pt idx="1236">
                  <c:v>0.75292104258049852</c:v>
                </c:pt>
                <c:pt idx="1237">
                  <c:v>0.75294002101862056</c:v>
                </c:pt>
                <c:pt idx="1238">
                  <c:v>0.75294542987348534</c:v>
                </c:pt>
                <c:pt idx="1239">
                  <c:v>0.75295245189559046</c:v>
                </c:pt>
                <c:pt idx="1240">
                  <c:v>0.75295662715197731</c:v>
                </c:pt>
                <c:pt idx="1241">
                  <c:v>0.75297256903999976</c:v>
                </c:pt>
                <c:pt idx="1242">
                  <c:v>0.75301631433987093</c:v>
                </c:pt>
                <c:pt idx="1243">
                  <c:v>0.75303519788580231</c:v>
                </c:pt>
                <c:pt idx="1244">
                  <c:v>0.75312069574954188</c:v>
                </c:pt>
                <c:pt idx="1245">
                  <c:v>0.75313938951109205</c:v>
                </c:pt>
                <c:pt idx="1246">
                  <c:v>0.75322384356073491</c:v>
                </c:pt>
                <c:pt idx="1247">
                  <c:v>0.753268822459084</c:v>
                </c:pt>
                <c:pt idx="1248">
                  <c:v>0.75329548716464534</c:v>
                </c:pt>
                <c:pt idx="1249">
                  <c:v>0.75333012281421796</c:v>
                </c:pt>
                <c:pt idx="1250">
                  <c:v>0.75334701362414658</c:v>
                </c:pt>
                <c:pt idx="1251">
                  <c:v>0.75337130602494273</c:v>
                </c:pt>
                <c:pt idx="1252">
                  <c:v>0.75338193395029107</c:v>
                </c:pt>
                <c:pt idx="1253">
                  <c:v>0.75341154031376134</c:v>
                </c:pt>
                <c:pt idx="1254">
                  <c:v>0.75342330694539694</c:v>
                </c:pt>
                <c:pt idx="1255">
                  <c:v>0.75342662817206829</c:v>
                </c:pt>
                <c:pt idx="1256">
                  <c:v>0.75343564293017629</c:v>
                </c:pt>
                <c:pt idx="1257">
                  <c:v>0.75346411058735929</c:v>
                </c:pt>
                <c:pt idx="1258">
                  <c:v>0.75347056325632078</c:v>
                </c:pt>
                <c:pt idx="1259">
                  <c:v>0.75348726428186819</c:v>
                </c:pt>
                <c:pt idx="1260">
                  <c:v>0.75350168789484084</c:v>
                </c:pt>
                <c:pt idx="1261">
                  <c:v>0.75353907541794118</c:v>
                </c:pt>
                <c:pt idx="1262">
                  <c:v>0.75355748450291948</c:v>
                </c:pt>
                <c:pt idx="1263">
                  <c:v>0.75356232400464063</c:v>
                </c:pt>
                <c:pt idx="1264">
                  <c:v>0.75358576237572128</c:v>
                </c:pt>
                <c:pt idx="1265">
                  <c:v>0.75360464592165266</c:v>
                </c:pt>
                <c:pt idx="1266">
                  <c:v>0.75363890200246286</c:v>
                </c:pt>
                <c:pt idx="1267">
                  <c:v>0.75364744229961778</c:v>
                </c:pt>
                <c:pt idx="1268">
                  <c:v>0.75366101188287504</c:v>
                </c:pt>
                <c:pt idx="1269">
                  <c:v>0.75367562528022902</c:v>
                </c:pt>
                <c:pt idx="1270">
                  <c:v>0.75368473493052757</c:v>
                </c:pt>
                <c:pt idx="1271">
                  <c:v>0.75370637034998667</c:v>
                </c:pt>
                <c:pt idx="1272">
                  <c:v>0.75372136331610307</c:v>
                </c:pt>
                <c:pt idx="1273">
                  <c:v>0.75372885979916127</c:v>
                </c:pt>
                <c:pt idx="1274">
                  <c:v>0.75374223959803732</c:v>
                </c:pt>
                <c:pt idx="1275">
                  <c:v>0.75374489657937438</c:v>
                </c:pt>
                <c:pt idx="1276">
                  <c:v>0.75375599896567569</c:v>
                </c:pt>
                <c:pt idx="1277">
                  <c:v>0.75376586775349907</c:v>
                </c:pt>
                <c:pt idx="1278">
                  <c:v>0.7537713715005544</c:v>
                </c:pt>
                <c:pt idx="1279">
                  <c:v>0.75381454744728194</c:v>
                </c:pt>
                <c:pt idx="1280">
                  <c:v>0.75382242349910256</c:v>
                </c:pt>
                <c:pt idx="1281">
                  <c:v>0.75384927798904522</c:v>
                </c:pt>
                <c:pt idx="1282">
                  <c:v>0.75386038037534653</c:v>
                </c:pt>
                <c:pt idx="1283">
                  <c:v>0.75388799400281403</c:v>
                </c:pt>
                <c:pt idx="1284">
                  <c:v>0.75395052795642603</c:v>
                </c:pt>
                <c:pt idx="1285">
                  <c:v>0.75397529481817527</c:v>
                </c:pt>
                <c:pt idx="1286">
                  <c:v>0.7539790905057997</c:v>
                </c:pt>
                <c:pt idx="1287">
                  <c:v>0.75398630231228603</c:v>
                </c:pt>
                <c:pt idx="1288">
                  <c:v>0.75401382104756287</c:v>
                </c:pt>
                <c:pt idx="1289">
                  <c:v>0.75403678495769044</c:v>
                </c:pt>
                <c:pt idx="1290">
                  <c:v>0.75405861016153075</c:v>
                </c:pt>
                <c:pt idx="1291">
                  <c:v>0.75408423105299549</c:v>
                </c:pt>
                <c:pt idx="1292">
                  <c:v>0.7540977057440621</c:v>
                </c:pt>
                <c:pt idx="1293">
                  <c:v>0.75410795410064801</c:v>
                </c:pt>
                <c:pt idx="1294">
                  <c:v>0.75411829734942448</c:v>
                </c:pt>
                <c:pt idx="1295">
                  <c:v>0.75414591097689199</c:v>
                </c:pt>
                <c:pt idx="1296">
                  <c:v>0.75416697704320734</c:v>
                </c:pt>
                <c:pt idx="1297">
                  <c:v>0.75417694072322139</c:v>
                </c:pt>
                <c:pt idx="1298">
                  <c:v>0.75421119680403159</c:v>
                </c:pt>
                <c:pt idx="1299">
                  <c:v>0.75427287672792809</c:v>
                </c:pt>
                <c:pt idx="1300">
                  <c:v>0.75428284040794213</c:v>
                </c:pt>
                <c:pt idx="1301">
                  <c:v>0.75429033689100033</c:v>
                </c:pt>
                <c:pt idx="1302">
                  <c:v>0.75429669466777116</c:v>
                </c:pt>
                <c:pt idx="1303">
                  <c:v>0.75432781930629123</c:v>
                </c:pt>
                <c:pt idx="1304">
                  <c:v>0.75435960819014558</c:v>
                </c:pt>
                <c:pt idx="1305">
                  <c:v>0.75436862294825358</c:v>
                </c:pt>
                <c:pt idx="1306">
                  <c:v>0.75439357959438402</c:v>
                </c:pt>
                <c:pt idx="1307">
                  <c:v>0.75440335349001686</c:v>
                </c:pt>
                <c:pt idx="1308">
                  <c:v>0.7544433031022636</c:v>
                </c:pt>
                <c:pt idx="1309">
                  <c:v>0.75444700389769737</c:v>
                </c:pt>
                <c:pt idx="1310">
                  <c:v>0.75450896849816562</c:v>
                </c:pt>
                <c:pt idx="1311">
                  <c:v>0.75453183751610264</c:v>
                </c:pt>
                <c:pt idx="1312">
                  <c:v>0.75457415943311468</c:v>
                </c:pt>
                <c:pt idx="1313">
                  <c:v>0.75469457762299874</c:v>
                </c:pt>
                <c:pt idx="1314">
                  <c:v>0.75470140986072265</c:v>
                </c:pt>
                <c:pt idx="1315">
                  <c:v>0.75472361463332538</c:v>
                </c:pt>
                <c:pt idx="1316">
                  <c:v>0.75473908206039475</c:v>
                </c:pt>
                <c:pt idx="1317">
                  <c:v>0.7547667905800528</c:v>
                </c:pt>
                <c:pt idx="1318">
                  <c:v>0.75479772543419166</c:v>
                </c:pt>
                <c:pt idx="1319">
                  <c:v>0.7548143315675484</c:v>
                </c:pt>
                <c:pt idx="1320">
                  <c:v>0.75482514927727795</c:v>
                </c:pt>
                <c:pt idx="1321">
                  <c:v>0.75490808505187101</c:v>
                </c:pt>
                <c:pt idx="1322">
                  <c:v>0.7549380709841037</c:v>
                </c:pt>
                <c:pt idx="1323">
                  <c:v>0.75495923194260972</c:v>
                </c:pt>
                <c:pt idx="1324">
                  <c:v>0.75503875159834088</c:v>
                </c:pt>
                <c:pt idx="1325">
                  <c:v>0.75506152572408725</c:v>
                </c:pt>
                <c:pt idx="1326">
                  <c:v>0.755079839916875</c:v>
                </c:pt>
                <c:pt idx="1327">
                  <c:v>0.75510868714282042</c:v>
                </c:pt>
                <c:pt idx="1328">
                  <c:v>0.75511599384149741</c:v>
                </c:pt>
                <c:pt idx="1329">
                  <c:v>0.75512510349179596</c:v>
                </c:pt>
                <c:pt idx="1330">
                  <c:v>0.75513032256227952</c:v>
                </c:pt>
                <c:pt idx="1331">
                  <c:v>0.75514123516419962</c:v>
                </c:pt>
                <c:pt idx="1332">
                  <c:v>0.7551526222270728</c:v>
                </c:pt>
                <c:pt idx="1333">
                  <c:v>0.75515746172879394</c:v>
                </c:pt>
                <c:pt idx="1334">
                  <c:v>0.75517245469491034</c:v>
                </c:pt>
                <c:pt idx="1335">
                  <c:v>0.75522464539974576</c:v>
                </c:pt>
                <c:pt idx="1336">
                  <c:v>0.75525415687102548</c:v>
                </c:pt>
                <c:pt idx="1337">
                  <c:v>0.75526004018684334</c:v>
                </c:pt>
                <c:pt idx="1338">
                  <c:v>0.75526639796361417</c:v>
                </c:pt>
                <c:pt idx="1339">
                  <c:v>0.75527825948744043</c:v>
                </c:pt>
                <c:pt idx="1340">
                  <c:v>0.75528537640173621</c:v>
                </c:pt>
                <c:pt idx="1341">
                  <c:v>0.75530264678042724</c:v>
                </c:pt>
                <c:pt idx="1342">
                  <c:v>0.75532323838578963</c:v>
                </c:pt>
                <c:pt idx="1343">
                  <c:v>0.75538596212378284</c:v>
                </c:pt>
                <c:pt idx="1344">
                  <c:v>0.75539108630207574</c:v>
                </c:pt>
                <c:pt idx="1345">
                  <c:v>0.75541025452457899</c:v>
                </c:pt>
                <c:pt idx="1346">
                  <c:v>0.75544697780234504</c:v>
                </c:pt>
                <c:pt idx="1347">
                  <c:v>0.75545409471664082</c:v>
                </c:pt>
                <c:pt idx="1348">
                  <c:v>0.75549176691631292</c:v>
                </c:pt>
                <c:pt idx="1349">
                  <c:v>0.75550770880433538</c:v>
                </c:pt>
                <c:pt idx="1350">
                  <c:v>0.7555181469453025</c:v>
                </c:pt>
                <c:pt idx="1351">
                  <c:v>0.75559671767912751</c:v>
                </c:pt>
                <c:pt idx="1352">
                  <c:v>0.75560905366390685</c:v>
                </c:pt>
                <c:pt idx="1353">
                  <c:v>0.75562565979726359</c:v>
                </c:pt>
                <c:pt idx="1354">
                  <c:v>0.75564862370739116</c:v>
                </c:pt>
                <c:pt idx="1355">
                  <c:v>0.75572577105835703</c:v>
                </c:pt>
                <c:pt idx="1356">
                  <c:v>0.75573953042599551</c:v>
                </c:pt>
                <c:pt idx="1357">
                  <c:v>0.75575993224697668</c:v>
                </c:pt>
                <c:pt idx="1358">
                  <c:v>0.75576771340660664</c:v>
                </c:pt>
                <c:pt idx="1359">
                  <c:v>0.75578356040243855</c:v>
                </c:pt>
                <c:pt idx="1360">
                  <c:v>0.75581724713010512</c:v>
                </c:pt>
                <c:pt idx="1361">
                  <c:v>0.75582616699602245</c:v>
                </c:pt>
                <c:pt idx="1362">
                  <c:v>0.75583907233394543</c:v>
                </c:pt>
                <c:pt idx="1363">
                  <c:v>0.7558511236421529</c:v>
                </c:pt>
                <c:pt idx="1364">
                  <c:v>0.75601642583819539</c:v>
                </c:pt>
                <c:pt idx="1365">
                  <c:v>0.75603113412773992</c:v>
                </c:pt>
                <c:pt idx="1366">
                  <c:v>0.75626096301339718</c:v>
                </c:pt>
                <c:pt idx="1367">
                  <c:v>0.75626855438864593</c:v>
                </c:pt>
                <c:pt idx="1368">
                  <c:v>0.7562754815185605</c:v>
                </c:pt>
                <c:pt idx="1369">
                  <c:v>0.75633440956892928</c:v>
                </c:pt>
                <c:pt idx="1370">
                  <c:v>0.75634560684742125</c:v>
                </c:pt>
                <c:pt idx="1371">
                  <c:v>0.756417440235713</c:v>
                </c:pt>
                <c:pt idx="1372">
                  <c:v>0.75642512650315241</c:v>
                </c:pt>
                <c:pt idx="1373">
                  <c:v>0.75643442593783217</c:v>
                </c:pt>
                <c:pt idx="1374">
                  <c:v>0.75644828019766119</c:v>
                </c:pt>
                <c:pt idx="1375">
                  <c:v>0.75646014172148746</c:v>
                </c:pt>
                <c:pt idx="1376">
                  <c:v>0.75647513468760386</c:v>
                </c:pt>
                <c:pt idx="1377">
                  <c:v>0.75664945164175434</c:v>
                </c:pt>
                <c:pt idx="1378">
                  <c:v>0.75666150294996182</c:v>
                </c:pt>
                <c:pt idx="1379">
                  <c:v>0.75667763462236548</c:v>
                </c:pt>
                <c:pt idx="1380">
                  <c:v>0.7566870289492359</c:v>
                </c:pt>
                <c:pt idx="1381">
                  <c:v>0.75669983939496821</c:v>
                </c:pt>
                <c:pt idx="1382">
                  <c:v>0.75673551885863755</c:v>
                </c:pt>
                <c:pt idx="1383">
                  <c:v>0.75680611864845138</c:v>
                </c:pt>
                <c:pt idx="1384">
                  <c:v>0.75681494362217805</c:v>
                </c:pt>
                <c:pt idx="1385">
                  <c:v>0.7568433163871704</c:v>
                </c:pt>
                <c:pt idx="1386">
                  <c:v>0.75687311253502187</c:v>
                </c:pt>
                <c:pt idx="1387">
                  <c:v>0.75688952888399741</c:v>
                </c:pt>
                <c:pt idx="1388">
                  <c:v>0.75691106941126585</c:v>
                </c:pt>
                <c:pt idx="1389">
                  <c:v>0.75704572142974136</c:v>
                </c:pt>
                <c:pt idx="1390">
                  <c:v>0.75742149450455676</c:v>
                </c:pt>
                <c:pt idx="1391">
                  <c:v>0.75742642889846845</c:v>
                </c:pt>
                <c:pt idx="1392">
                  <c:v>0.75743354581276423</c:v>
                </c:pt>
                <c:pt idx="1393">
                  <c:v>0.75744483798344686</c:v>
                </c:pt>
                <c:pt idx="1394">
                  <c:v>0.75747861960330398</c:v>
                </c:pt>
                <c:pt idx="1395">
                  <c:v>0.75748943731303353</c:v>
                </c:pt>
                <c:pt idx="1396">
                  <c:v>0.75753726297710089</c:v>
                </c:pt>
                <c:pt idx="1397">
                  <c:v>0.7575590881809412</c:v>
                </c:pt>
                <c:pt idx="1398">
                  <c:v>0.75756516128114026</c:v>
                </c:pt>
                <c:pt idx="1399">
                  <c:v>0.75760264369643116</c:v>
                </c:pt>
                <c:pt idx="1400">
                  <c:v>0.75761820601569119</c:v>
                </c:pt>
                <c:pt idx="1401">
                  <c:v>0.75763746913038499</c:v>
                </c:pt>
                <c:pt idx="1402">
                  <c:v>0.75770664553733968</c:v>
                </c:pt>
                <c:pt idx="1403">
                  <c:v>0.75771480626573218</c:v>
                </c:pt>
                <c:pt idx="1404">
                  <c:v>0.75776471955799296</c:v>
                </c:pt>
                <c:pt idx="1405">
                  <c:v>0.75777155179571687</c:v>
                </c:pt>
                <c:pt idx="1406">
                  <c:v>0.757798026716897</c:v>
                </c:pt>
                <c:pt idx="1407">
                  <c:v>0.75782943603198893</c:v>
                </c:pt>
                <c:pt idx="1408">
                  <c:v>0.75784262604648367</c:v>
                </c:pt>
                <c:pt idx="1409">
                  <c:v>0.75788703559168913</c:v>
                </c:pt>
                <c:pt idx="1410">
                  <c:v>0.75790145920466179</c:v>
                </c:pt>
                <c:pt idx="1411">
                  <c:v>0.75791417475820355</c:v>
                </c:pt>
                <c:pt idx="1412">
                  <c:v>0.75792888304774808</c:v>
                </c:pt>
                <c:pt idx="1413">
                  <c:v>0.75797291302419112</c:v>
                </c:pt>
                <c:pt idx="1414">
                  <c:v>0.7580076435659544</c:v>
                </c:pt>
                <c:pt idx="1415">
                  <c:v>0.75806135254583962</c:v>
                </c:pt>
                <c:pt idx="1416">
                  <c:v>0.75813014938403178</c:v>
                </c:pt>
                <c:pt idx="1417">
                  <c:v>0.75815823747245237</c:v>
                </c:pt>
                <c:pt idx="1418">
                  <c:v>0.75818983657192551</c:v>
                </c:pt>
                <c:pt idx="1419">
                  <c:v>0.7581954352111715</c:v>
                </c:pt>
                <c:pt idx="1420">
                  <c:v>0.75822826790912257</c:v>
                </c:pt>
                <c:pt idx="1421">
                  <c:v>0.7582354797156089</c:v>
                </c:pt>
                <c:pt idx="1422">
                  <c:v>0.75826110060707363</c:v>
                </c:pt>
                <c:pt idx="1423">
                  <c:v>0.75829431287378712</c:v>
                </c:pt>
                <c:pt idx="1424">
                  <c:v>0.75831822570582086</c:v>
                </c:pt>
                <c:pt idx="1425">
                  <c:v>0.75834318235195131</c:v>
                </c:pt>
                <c:pt idx="1426">
                  <c:v>0.75835694171958978</c:v>
                </c:pt>
                <c:pt idx="1427">
                  <c:v>0.75838578894553521</c:v>
                </c:pt>
                <c:pt idx="1428">
                  <c:v>0.75839319053640275</c:v>
                </c:pt>
                <c:pt idx="1429">
                  <c:v>0.75840846817909091</c:v>
                </c:pt>
                <c:pt idx="1430">
                  <c:v>0.7584241253905416</c:v>
                </c:pt>
                <c:pt idx="1431">
                  <c:v>0.75842706704845053</c:v>
                </c:pt>
                <c:pt idx="1432">
                  <c:v>0.75843219122674344</c:v>
                </c:pt>
                <c:pt idx="1433">
                  <c:v>0.75845781211820817</c:v>
                </c:pt>
                <c:pt idx="1434">
                  <c:v>0.75846730133726914</c:v>
                </c:pt>
                <c:pt idx="1435">
                  <c:v>0.75848286365652917</c:v>
                </c:pt>
                <c:pt idx="1436">
                  <c:v>0.75850715605732533</c:v>
                </c:pt>
                <c:pt idx="1437">
                  <c:v>0.75854520782575996</c:v>
                </c:pt>
                <c:pt idx="1438">
                  <c:v>0.75863383713178967</c:v>
                </c:pt>
                <c:pt idx="1439">
                  <c:v>0.75865471341372381</c:v>
                </c:pt>
                <c:pt idx="1440">
                  <c:v>0.75867853135356689</c:v>
                </c:pt>
                <c:pt idx="1441">
                  <c:v>0.75874097041498823</c:v>
                </c:pt>
                <c:pt idx="1442">
                  <c:v>0.75877949664437583</c:v>
                </c:pt>
                <c:pt idx="1443">
                  <c:v>0.75890446965940916</c:v>
                </c:pt>
                <c:pt idx="1444">
                  <c:v>0.75893901041679124</c:v>
                </c:pt>
                <c:pt idx="1445">
                  <c:v>0.75897421541950749</c:v>
                </c:pt>
                <c:pt idx="1446">
                  <c:v>0.75902327468205288</c:v>
                </c:pt>
                <c:pt idx="1447">
                  <c:v>0.75904282247331856</c:v>
                </c:pt>
                <c:pt idx="1448">
                  <c:v>0.75911389672408536</c:v>
                </c:pt>
                <c:pt idx="1449">
                  <c:v>0.75912955393553605</c:v>
                </c:pt>
                <c:pt idx="1450">
                  <c:v>0.75916428447729933</c:v>
                </c:pt>
                <c:pt idx="1451">
                  <c:v>0.75918525565142414</c:v>
                </c:pt>
                <c:pt idx="1452">
                  <c:v>0.75919721206744095</c:v>
                </c:pt>
                <c:pt idx="1453">
                  <c:v>0.75932332378876155</c:v>
                </c:pt>
                <c:pt idx="1454">
                  <c:v>0.75944174924264274</c:v>
                </c:pt>
                <c:pt idx="1455">
                  <c:v>0.75948074993298342</c:v>
                </c:pt>
                <c:pt idx="1456">
                  <c:v>0.75949289613338145</c:v>
                </c:pt>
                <c:pt idx="1457">
                  <c:v>0.75950836356045082</c:v>
                </c:pt>
                <c:pt idx="1458">
                  <c:v>0.7595347435894404</c:v>
                </c:pt>
                <c:pt idx="1459">
                  <c:v>0.75954764892736337</c:v>
                </c:pt>
                <c:pt idx="1460">
                  <c:v>0.75956548865919804</c:v>
                </c:pt>
                <c:pt idx="1461">
                  <c:v>0.75960211704477343</c:v>
                </c:pt>
                <c:pt idx="1462">
                  <c:v>0.75961881807032083</c:v>
                </c:pt>
                <c:pt idx="1463">
                  <c:v>0.75970403125748853</c:v>
                </c:pt>
                <c:pt idx="1464">
                  <c:v>0.75973629460229586</c:v>
                </c:pt>
                <c:pt idx="1465">
                  <c:v>0.75982169757384477</c:v>
                </c:pt>
                <c:pt idx="1466">
                  <c:v>0.75983374888205224</c:v>
                </c:pt>
                <c:pt idx="1467">
                  <c:v>0.75986677136438452</c:v>
                </c:pt>
                <c:pt idx="1468">
                  <c:v>0.75988034094764179</c:v>
                </c:pt>
                <c:pt idx="1469">
                  <c:v>0.75992835639609047</c:v>
                </c:pt>
                <c:pt idx="1470">
                  <c:v>0.7599498969233589</c:v>
                </c:pt>
                <c:pt idx="1471">
                  <c:v>0.76002656981337169</c:v>
                </c:pt>
                <c:pt idx="1472">
                  <c:v>0.7600434606233003</c:v>
                </c:pt>
                <c:pt idx="1473">
                  <c:v>0.76004858480159321</c:v>
                </c:pt>
                <c:pt idx="1474">
                  <c:v>0.76006386244428137</c:v>
                </c:pt>
                <c:pt idx="1475">
                  <c:v>0.76009109650298645</c:v>
                </c:pt>
                <c:pt idx="1476">
                  <c:v>0.76035233470373564</c:v>
                </c:pt>
                <c:pt idx="1477">
                  <c:v>0.76036666342451775</c:v>
                </c:pt>
                <c:pt idx="1478">
                  <c:v>0.76040737217428944</c:v>
                </c:pt>
                <c:pt idx="1479">
                  <c:v>0.76044646775682079</c:v>
                </c:pt>
                <c:pt idx="1480">
                  <c:v>0.76045965777131552</c:v>
                </c:pt>
                <c:pt idx="1481">
                  <c:v>0.76046297899798687</c:v>
                </c:pt>
                <c:pt idx="1482">
                  <c:v>0.76056764508422969</c:v>
                </c:pt>
                <c:pt idx="1483">
                  <c:v>0.76068872751944794</c:v>
                </c:pt>
                <c:pt idx="1484">
                  <c:v>0.76069508529621876</c:v>
                </c:pt>
                <c:pt idx="1485">
                  <c:v>0.76070419494651731</c:v>
                </c:pt>
                <c:pt idx="1486">
                  <c:v>0.76073446555532187</c:v>
                </c:pt>
                <c:pt idx="1487">
                  <c:v>0.76091912575824883</c:v>
                </c:pt>
                <c:pt idx="1488">
                  <c:v>0.7609236805833981</c:v>
                </c:pt>
                <c:pt idx="1489">
                  <c:v>0.76093649102913041</c:v>
                </c:pt>
                <c:pt idx="1490">
                  <c:v>0.76095461543753695</c:v>
                </c:pt>
                <c:pt idx="1491">
                  <c:v>0.76097074710994062</c:v>
                </c:pt>
                <c:pt idx="1492">
                  <c:v>0.76098782770425044</c:v>
                </c:pt>
                <c:pt idx="1493">
                  <c:v>0.76102853645402213</c:v>
                </c:pt>
                <c:pt idx="1494">
                  <c:v>0.7610472302155723</c:v>
                </c:pt>
                <c:pt idx="1495">
                  <c:v>0.76107683657904257</c:v>
                </c:pt>
                <c:pt idx="1496">
                  <c:v>0.761130735343309</c:v>
                </c:pt>
                <c:pt idx="1497">
                  <c:v>0.76129119803763046</c:v>
                </c:pt>
                <c:pt idx="1498">
                  <c:v>0.76138770339548079</c:v>
                </c:pt>
                <c:pt idx="1499">
                  <c:v>0.76141095198218023</c:v>
                </c:pt>
                <c:pt idx="1500">
                  <c:v>0.76142376242791254</c:v>
                </c:pt>
                <c:pt idx="1501">
                  <c:v>0.76148325983142495</c:v>
                </c:pt>
                <c:pt idx="1502">
                  <c:v>0.76151058878232059</c:v>
                </c:pt>
                <c:pt idx="1503">
                  <c:v>0.761634328198876</c:v>
                </c:pt>
                <c:pt idx="1504">
                  <c:v>0.76164713864460831</c:v>
                </c:pt>
                <c:pt idx="1505">
                  <c:v>0.76169733661344097</c:v>
                </c:pt>
                <c:pt idx="1506">
                  <c:v>0.76171090619669823</c:v>
                </c:pt>
                <c:pt idx="1507">
                  <c:v>0.76180038953244344</c:v>
                </c:pt>
                <c:pt idx="1508">
                  <c:v>0.7618589380140498</c:v>
                </c:pt>
                <c:pt idx="1509">
                  <c:v>0.76190980022821675</c:v>
                </c:pt>
                <c:pt idx="1510">
                  <c:v>0.7619674946801076</c:v>
                </c:pt>
                <c:pt idx="1511">
                  <c:v>0.76197850217421836</c:v>
                </c:pt>
                <c:pt idx="1512">
                  <c:v>0.76204075145125849</c:v>
                </c:pt>
                <c:pt idx="1513">
                  <c:v>0.76205517506423115</c:v>
                </c:pt>
                <c:pt idx="1514">
                  <c:v>0.7621002488547709</c:v>
                </c:pt>
                <c:pt idx="1515">
                  <c:v>0.76214295034054536</c:v>
                </c:pt>
                <c:pt idx="1516">
                  <c:v>0.76217037418363165</c:v>
                </c:pt>
                <c:pt idx="1517">
                  <c:v>0.76219200960309075</c:v>
                </c:pt>
                <c:pt idx="1518">
                  <c:v>0.76222484230104182</c:v>
                </c:pt>
                <c:pt idx="1519">
                  <c:v>0.76239631248947404</c:v>
                </c:pt>
                <c:pt idx="1520">
                  <c:v>0.76247820444997039</c:v>
                </c:pt>
                <c:pt idx="1521">
                  <c:v>0.76255335906493349</c:v>
                </c:pt>
                <c:pt idx="1522">
                  <c:v>0.7626188346764543</c:v>
                </c:pt>
                <c:pt idx="1523">
                  <c:v>0.76263534591762039</c:v>
                </c:pt>
                <c:pt idx="1524">
                  <c:v>0.76264331686163167</c:v>
                </c:pt>
                <c:pt idx="1525">
                  <c:v>0.76267273344072073</c:v>
                </c:pt>
                <c:pt idx="1526">
                  <c:v>0.76271799701564169</c:v>
                </c:pt>
                <c:pt idx="1527">
                  <c:v>0.76274266898520027</c:v>
                </c:pt>
                <c:pt idx="1528">
                  <c:v>0.76278280838182833</c:v>
                </c:pt>
                <c:pt idx="1529">
                  <c:v>0.76278669896164331</c:v>
                </c:pt>
                <c:pt idx="1530">
                  <c:v>0.76282996980056139</c:v>
                </c:pt>
                <c:pt idx="1531">
                  <c:v>0.7628811166913001</c:v>
                </c:pt>
                <c:pt idx="1532">
                  <c:v>0.76296329332836832</c:v>
                </c:pt>
                <c:pt idx="1533">
                  <c:v>0.76298502364001797</c:v>
                </c:pt>
                <c:pt idx="1534">
                  <c:v>0.76300665905947707</c:v>
                </c:pt>
                <c:pt idx="1535">
                  <c:v>0.76303778369799713</c:v>
                </c:pt>
                <c:pt idx="1536">
                  <c:v>0.76306198120660262</c:v>
                </c:pt>
                <c:pt idx="1537">
                  <c:v>0.76311132514571978</c:v>
                </c:pt>
                <c:pt idx="1538">
                  <c:v>0.76314434762805206</c:v>
                </c:pt>
                <c:pt idx="1539">
                  <c:v>0.76321893288987153</c:v>
                </c:pt>
                <c:pt idx="1540">
                  <c:v>0.76323221779655692</c:v>
                </c:pt>
                <c:pt idx="1541">
                  <c:v>0.76325195537220381</c:v>
                </c:pt>
                <c:pt idx="1542">
                  <c:v>0.76328896332654173</c:v>
                </c:pt>
                <c:pt idx="1543">
                  <c:v>0.76336070182264282</c:v>
                </c:pt>
                <c:pt idx="1544">
                  <c:v>0.76338252702648313</c:v>
                </c:pt>
                <c:pt idx="1545">
                  <c:v>0.76338812566572911</c:v>
                </c:pt>
                <c:pt idx="1546">
                  <c:v>0.76349639765521504</c:v>
                </c:pt>
                <c:pt idx="1547">
                  <c:v>0.76356652298407579</c:v>
                </c:pt>
                <c:pt idx="1548">
                  <c:v>0.76358493206905409</c:v>
                </c:pt>
                <c:pt idx="1549">
                  <c:v>0.7639251205723907</c:v>
                </c:pt>
                <c:pt idx="1550">
                  <c:v>0.763943529657369</c:v>
                </c:pt>
                <c:pt idx="1551">
                  <c:v>0.76405607179543245</c:v>
                </c:pt>
                <c:pt idx="1552">
                  <c:v>0.7642690098711612</c:v>
                </c:pt>
                <c:pt idx="1553">
                  <c:v>0.76430174767692161</c:v>
                </c:pt>
                <c:pt idx="1554">
                  <c:v>0.76431123689598257</c:v>
                </c:pt>
                <c:pt idx="1555">
                  <c:v>0.76433012044191395</c:v>
                </c:pt>
                <c:pt idx="1556">
                  <c:v>0.76439701943629401</c:v>
                </c:pt>
                <c:pt idx="1557">
                  <c:v>0.76441922420889674</c:v>
                </c:pt>
                <c:pt idx="1558">
                  <c:v>0.76450994114311988</c:v>
                </c:pt>
                <c:pt idx="1559">
                  <c:v>0.7645394526143996</c:v>
                </c:pt>
                <c:pt idx="1560">
                  <c:v>0.76454618995993295</c:v>
                </c:pt>
                <c:pt idx="1561">
                  <c:v>0.76460549757906415</c:v>
                </c:pt>
                <c:pt idx="1562">
                  <c:v>0.76477127423605973</c:v>
                </c:pt>
                <c:pt idx="1563">
                  <c:v>0.76478607741779492</c:v>
                </c:pt>
                <c:pt idx="1564">
                  <c:v>0.76488059003964237</c:v>
                </c:pt>
                <c:pt idx="1565">
                  <c:v>0.76492101411284219</c:v>
                </c:pt>
                <c:pt idx="1566">
                  <c:v>0.765020556020792</c:v>
                </c:pt>
                <c:pt idx="1567">
                  <c:v>0.76524782281730286</c:v>
                </c:pt>
                <c:pt idx="1568">
                  <c:v>0.76536416064299062</c:v>
                </c:pt>
                <c:pt idx="1569">
                  <c:v>0.76544197223929078</c:v>
                </c:pt>
                <c:pt idx="1570">
                  <c:v>0.76545307462559209</c:v>
                </c:pt>
                <c:pt idx="1571">
                  <c:v>0.76560575616028348</c:v>
                </c:pt>
                <c:pt idx="1572">
                  <c:v>0.76564390282090866</c:v>
                </c:pt>
                <c:pt idx="1573">
                  <c:v>0.76566297615122125</c:v>
                </c:pt>
                <c:pt idx="1574">
                  <c:v>0.76569191826935723</c:v>
                </c:pt>
                <c:pt idx="1575">
                  <c:v>0.76569903518365301</c:v>
                </c:pt>
                <c:pt idx="1576">
                  <c:v>0.76580313191675209</c:v>
                </c:pt>
                <c:pt idx="1577">
                  <c:v>0.76583112511298201</c:v>
                </c:pt>
                <c:pt idx="1578">
                  <c:v>0.76589707518545591</c:v>
                </c:pt>
                <c:pt idx="1579">
                  <c:v>0.76595638280458711</c:v>
                </c:pt>
                <c:pt idx="1580">
                  <c:v>0.76628556381381296</c:v>
                </c:pt>
                <c:pt idx="1581">
                  <c:v>0.76631393657880531</c:v>
                </c:pt>
                <c:pt idx="1582">
                  <c:v>0.76640076293321335</c:v>
                </c:pt>
                <c:pt idx="1583">
                  <c:v>0.76646899041826189</c:v>
                </c:pt>
                <c:pt idx="1584">
                  <c:v>0.76649641426134818</c:v>
                </c:pt>
                <c:pt idx="1585">
                  <c:v>0.76655999202905689</c:v>
                </c:pt>
                <c:pt idx="1586">
                  <c:v>0.76664311758803116</c:v>
                </c:pt>
                <c:pt idx="1587">
                  <c:v>0.76666826401854282</c:v>
                </c:pt>
                <c:pt idx="1588">
                  <c:v>0.7667539516666636</c:v>
                </c:pt>
                <c:pt idx="1589">
                  <c:v>0.76677653600802875</c:v>
                </c:pt>
                <c:pt idx="1590">
                  <c:v>0.76683375599896653</c:v>
                </c:pt>
                <c:pt idx="1591">
                  <c:v>0.76693405704444129</c:v>
                </c:pt>
                <c:pt idx="1592">
                  <c:v>0.76699393401671612</c:v>
                </c:pt>
                <c:pt idx="1593">
                  <c:v>0.76703834356192158</c:v>
                </c:pt>
                <c:pt idx="1594">
                  <c:v>0.76705684753909054</c:v>
                </c:pt>
                <c:pt idx="1595">
                  <c:v>0.76708313267588946</c:v>
                </c:pt>
                <c:pt idx="1596">
                  <c:v>0.7670946146309533</c:v>
                </c:pt>
                <c:pt idx="1597">
                  <c:v>0.76710941781268849</c:v>
                </c:pt>
                <c:pt idx="1598">
                  <c:v>0.76717764529773702</c:v>
                </c:pt>
                <c:pt idx="1599">
                  <c:v>0.76719766754995566</c:v>
                </c:pt>
                <c:pt idx="1600">
                  <c:v>0.76737094069000944</c:v>
                </c:pt>
                <c:pt idx="1601">
                  <c:v>0.76739191186413425</c:v>
                </c:pt>
                <c:pt idx="1602">
                  <c:v>0.76740348871138864</c:v>
                </c:pt>
                <c:pt idx="1603">
                  <c:v>0.76745140926764666</c:v>
                </c:pt>
                <c:pt idx="1604">
                  <c:v>0.76758179113754477</c:v>
                </c:pt>
                <c:pt idx="1605">
                  <c:v>0.76763066061570884</c:v>
                </c:pt>
                <c:pt idx="1606">
                  <c:v>0.76763493076428624</c:v>
                </c:pt>
                <c:pt idx="1607">
                  <c:v>0.76769177118646159</c:v>
                </c:pt>
                <c:pt idx="1608">
                  <c:v>0.76774642908825297</c:v>
                </c:pt>
                <c:pt idx="1609">
                  <c:v>0.76783818983657282</c:v>
                </c:pt>
                <c:pt idx="1610">
                  <c:v>0.76788525636311533</c:v>
                </c:pt>
                <c:pt idx="1611">
                  <c:v>0.76795338895597332</c:v>
                </c:pt>
                <c:pt idx="1612">
                  <c:v>0.76800007591375341</c:v>
                </c:pt>
                <c:pt idx="1613">
                  <c:v>0.76826055497697765</c:v>
                </c:pt>
                <c:pt idx="1614">
                  <c:v>0.76849901905198048</c:v>
                </c:pt>
                <c:pt idx="1615">
                  <c:v>0.76859410102697168</c:v>
                </c:pt>
                <c:pt idx="1616">
                  <c:v>0.76867836529223332</c:v>
                </c:pt>
                <c:pt idx="1617">
                  <c:v>0.76879024318496247</c:v>
                </c:pt>
                <c:pt idx="1618">
                  <c:v>0.76885638304181758</c:v>
                </c:pt>
                <c:pt idx="1619">
                  <c:v>0.76886435398582886</c:v>
                </c:pt>
                <c:pt idx="1620">
                  <c:v>0.76889538373215827</c:v>
                </c:pt>
                <c:pt idx="1621">
                  <c:v>0.76898069181151663</c:v>
                </c:pt>
                <c:pt idx="1622">
                  <c:v>0.76901124709689306</c:v>
                </c:pt>
                <c:pt idx="1623">
                  <c:v>0.76903183870225544</c:v>
                </c:pt>
                <c:pt idx="1624">
                  <c:v>0.76910566482654996</c:v>
                </c:pt>
                <c:pt idx="1625">
                  <c:v>0.76917446166474213</c:v>
                </c:pt>
                <c:pt idx="1626">
                  <c:v>0.76919476859353264</c:v>
                </c:pt>
                <c:pt idx="1627">
                  <c:v>0.76920634544078703</c:v>
                </c:pt>
                <c:pt idx="1628">
                  <c:v>0.76923614158863851</c:v>
                </c:pt>
                <c:pt idx="1629">
                  <c:v>0.76931129620360161</c:v>
                </c:pt>
                <c:pt idx="1630">
                  <c:v>0.76941387466165101</c:v>
                </c:pt>
                <c:pt idx="1631">
                  <c:v>0.76942564129328661</c:v>
                </c:pt>
                <c:pt idx="1632">
                  <c:v>0.76958107470150572</c:v>
                </c:pt>
                <c:pt idx="1633">
                  <c:v>0.76964806858807633</c:v>
                </c:pt>
                <c:pt idx="1634">
                  <c:v>0.76967663113744988</c:v>
                </c:pt>
                <c:pt idx="1635">
                  <c:v>0.769746187113167</c:v>
                </c:pt>
                <c:pt idx="1636">
                  <c:v>0.76976241367776133</c:v>
                </c:pt>
                <c:pt idx="1637">
                  <c:v>0.76989450360709033</c:v>
                </c:pt>
                <c:pt idx="1638">
                  <c:v>0.76993369408181223</c:v>
                </c:pt>
                <c:pt idx="1639">
                  <c:v>0.76996709613290693</c:v>
                </c:pt>
                <c:pt idx="1640">
                  <c:v>0.77010573362338808</c:v>
                </c:pt>
                <c:pt idx="1641">
                  <c:v>0.77031933594445101</c:v>
                </c:pt>
                <c:pt idx="1642">
                  <c:v>0.77040872438800556</c:v>
                </c:pt>
                <c:pt idx="1643">
                  <c:v>0.77046376185855936</c:v>
                </c:pt>
                <c:pt idx="1644">
                  <c:v>0.7705521064880172</c:v>
                </c:pt>
                <c:pt idx="1645">
                  <c:v>0.77068884613468613</c:v>
                </c:pt>
                <c:pt idx="1646">
                  <c:v>0.77074692015533941</c:v>
                </c:pt>
                <c:pt idx="1647">
                  <c:v>0.7707934173287383</c:v>
                </c:pt>
                <c:pt idx="1648">
                  <c:v>0.77087473993609101</c:v>
                </c:pt>
                <c:pt idx="1649">
                  <c:v>0.77094771203067003</c:v>
                </c:pt>
                <c:pt idx="1650">
                  <c:v>0.77107629094894647</c:v>
                </c:pt>
                <c:pt idx="1651">
                  <c:v>0.77109802126059612</c:v>
                </c:pt>
                <c:pt idx="1652">
                  <c:v>0.77118731481196012</c:v>
                </c:pt>
                <c:pt idx="1653">
                  <c:v>0.77120989915332527</c:v>
                </c:pt>
                <c:pt idx="1654">
                  <c:v>0.77121701606762105</c:v>
                </c:pt>
                <c:pt idx="1655">
                  <c:v>0.77125070279528762</c:v>
                </c:pt>
                <c:pt idx="1656">
                  <c:v>0.77132519316491643</c:v>
                </c:pt>
                <c:pt idx="1657">
                  <c:v>0.77135698204877079</c:v>
                </c:pt>
                <c:pt idx="1658">
                  <c:v>0.77136087262858577</c:v>
                </c:pt>
                <c:pt idx="1659">
                  <c:v>0.77139854482825787</c:v>
                </c:pt>
                <c:pt idx="1660">
                  <c:v>0.77145510057386135</c:v>
                </c:pt>
                <c:pt idx="1661">
                  <c:v>0.77153348152330514</c:v>
                </c:pt>
                <c:pt idx="1662">
                  <c:v>0.77163321321563616</c:v>
                </c:pt>
                <c:pt idx="1663">
                  <c:v>0.77164697258327464</c:v>
                </c:pt>
                <c:pt idx="1664">
                  <c:v>0.77165295079128304</c:v>
                </c:pt>
                <c:pt idx="1665">
                  <c:v>0.77170409768202175</c:v>
                </c:pt>
                <c:pt idx="1666">
                  <c:v>0.77173977714569109</c:v>
                </c:pt>
                <c:pt idx="1667">
                  <c:v>0.77175078463980185</c:v>
                </c:pt>
                <c:pt idx="1668">
                  <c:v>0.77201790615636878</c:v>
                </c:pt>
                <c:pt idx="1669">
                  <c:v>0.77205776087642497</c:v>
                </c:pt>
                <c:pt idx="1670">
                  <c:v>0.77206933772367936</c:v>
                </c:pt>
                <c:pt idx="1671">
                  <c:v>0.77209344034009431</c:v>
                </c:pt>
                <c:pt idx="1672">
                  <c:v>0.77213955794473077</c:v>
                </c:pt>
                <c:pt idx="1673">
                  <c:v>0.77216204739390537</c:v>
                </c:pt>
                <c:pt idx="1674">
                  <c:v>0.77230837115182593</c:v>
                </c:pt>
                <c:pt idx="1675">
                  <c:v>0.77242376005560764</c:v>
                </c:pt>
                <c:pt idx="1676">
                  <c:v>0.77252946995594707</c:v>
                </c:pt>
                <c:pt idx="1677">
                  <c:v>0.77253744089995835</c:v>
                </c:pt>
                <c:pt idx="1678">
                  <c:v>0.77257245611829339</c:v>
                </c:pt>
                <c:pt idx="1679">
                  <c:v>0.77263442071876165</c:v>
                </c:pt>
                <c:pt idx="1680">
                  <c:v>0.77275683164464848</c:v>
                </c:pt>
                <c:pt idx="1681">
                  <c:v>0.77278273721268498</c:v>
                </c:pt>
                <c:pt idx="1682">
                  <c:v>0.77279545276622674</c:v>
                </c:pt>
                <c:pt idx="1683">
                  <c:v>0.77281746775444826</c:v>
                </c:pt>
                <c:pt idx="1684">
                  <c:v>0.77288512588635316</c:v>
                </c:pt>
                <c:pt idx="1685">
                  <c:v>0.77289784143989493</c:v>
                </c:pt>
                <c:pt idx="1686">
                  <c:v>0.77296265280608156</c:v>
                </c:pt>
                <c:pt idx="1687">
                  <c:v>0.77305194635744556</c:v>
                </c:pt>
                <c:pt idx="1688">
                  <c:v>0.7731736930379981</c:v>
                </c:pt>
                <c:pt idx="1689">
                  <c:v>0.77325482586096961</c:v>
                </c:pt>
                <c:pt idx="1690">
                  <c:v>0.77327200134746998</c:v>
                </c:pt>
                <c:pt idx="1691">
                  <c:v>0.77334269602947436</c:v>
                </c:pt>
                <c:pt idx="1692">
                  <c:v>0.77335085675786686</c:v>
                </c:pt>
                <c:pt idx="1693">
                  <c:v>0.77337296663827892</c:v>
                </c:pt>
                <c:pt idx="1694">
                  <c:v>0.77343730354351248</c:v>
                </c:pt>
                <c:pt idx="1695">
                  <c:v>0.77350562592075167</c:v>
                </c:pt>
                <c:pt idx="1696">
                  <c:v>0.77351179391314129</c:v>
                </c:pt>
                <c:pt idx="1697">
                  <c:v>0.77351843636648399</c:v>
                </c:pt>
                <c:pt idx="1698">
                  <c:v>0.77359435011897193</c:v>
                </c:pt>
                <c:pt idx="1699">
                  <c:v>0.77362917555292576</c:v>
                </c:pt>
                <c:pt idx="1700">
                  <c:v>0.77367140257774714</c:v>
                </c:pt>
                <c:pt idx="1701">
                  <c:v>0.77370964413056298</c:v>
                </c:pt>
                <c:pt idx="1702">
                  <c:v>0.77379381350363396</c:v>
                </c:pt>
                <c:pt idx="1703">
                  <c:v>0.77386906301078762</c:v>
                </c:pt>
                <c:pt idx="1704">
                  <c:v>0.77399204328981808</c:v>
                </c:pt>
                <c:pt idx="1705">
                  <c:v>0.77403967916950422</c:v>
                </c:pt>
                <c:pt idx="1706">
                  <c:v>0.77412906761305877</c:v>
                </c:pt>
                <c:pt idx="1707">
                  <c:v>0.77427539137097934</c:v>
                </c:pt>
                <c:pt idx="1708">
                  <c:v>0.77434978684841749</c:v>
                </c:pt>
                <c:pt idx="1709">
                  <c:v>0.77439941546410651</c:v>
                </c:pt>
                <c:pt idx="1710">
                  <c:v>0.7744409782435937</c:v>
                </c:pt>
                <c:pt idx="1711">
                  <c:v>0.77460314899734606</c:v>
                </c:pt>
                <c:pt idx="1712">
                  <c:v>0.77463351449834128</c:v>
                </c:pt>
                <c:pt idx="1713">
                  <c:v>0.7747974882037153</c:v>
                </c:pt>
                <c:pt idx="1714">
                  <c:v>0.77486154043237698</c:v>
                </c:pt>
                <c:pt idx="1715">
                  <c:v>0.77490414702596089</c:v>
                </c:pt>
                <c:pt idx="1716">
                  <c:v>0.7749636444294733</c:v>
                </c:pt>
                <c:pt idx="1717">
                  <c:v>0.77498404625045447</c:v>
                </c:pt>
                <c:pt idx="1718">
                  <c:v>0.77503471868024021</c:v>
                </c:pt>
                <c:pt idx="1719">
                  <c:v>0.77515978658746409</c:v>
                </c:pt>
                <c:pt idx="1720">
                  <c:v>0.77520096979818875</c:v>
                </c:pt>
                <c:pt idx="1721">
                  <c:v>0.77531882589892631</c:v>
                </c:pt>
                <c:pt idx="1722">
                  <c:v>0.7753586806189825</c:v>
                </c:pt>
                <c:pt idx="1723">
                  <c:v>0.77549627429536694</c:v>
                </c:pt>
                <c:pt idx="1724">
                  <c:v>0.77553954513428502</c:v>
                </c:pt>
                <c:pt idx="1725">
                  <c:v>0.77560226887227823</c:v>
                </c:pt>
                <c:pt idx="1726">
                  <c:v>0.77567656945752583</c:v>
                </c:pt>
                <c:pt idx="1727">
                  <c:v>0.77578531590796485</c:v>
                </c:pt>
                <c:pt idx="1728">
                  <c:v>0.77581606097772249</c:v>
                </c:pt>
                <c:pt idx="1729">
                  <c:v>0.77589178494582922</c:v>
                </c:pt>
                <c:pt idx="1730">
                  <c:v>0.77597282287661007</c:v>
                </c:pt>
                <c:pt idx="1731">
                  <c:v>0.77605746671063414</c:v>
                </c:pt>
                <c:pt idx="1732">
                  <c:v>0.77613413960064692</c:v>
                </c:pt>
                <c:pt idx="1733">
                  <c:v>0.77626243384235161</c:v>
                </c:pt>
                <c:pt idx="1734">
                  <c:v>0.77644870721251891</c:v>
                </c:pt>
                <c:pt idx="1735">
                  <c:v>0.77655138056275885</c:v>
                </c:pt>
                <c:pt idx="1736">
                  <c:v>0.77664788592060918</c:v>
                </c:pt>
                <c:pt idx="1737">
                  <c:v>0.77669514223153291</c:v>
                </c:pt>
                <c:pt idx="1738">
                  <c:v>0.77686186781043454</c:v>
                </c:pt>
                <c:pt idx="1739">
                  <c:v>0.77696596454353362</c:v>
                </c:pt>
                <c:pt idx="1740">
                  <c:v>0.77710241951363068</c:v>
                </c:pt>
                <c:pt idx="1741">
                  <c:v>0.7771861144257487</c:v>
                </c:pt>
                <c:pt idx="1742">
                  <c:v>0.77722720274428281</c:v>
                </c:pt>
                <c:pt idx="1743">
                  <c:v>0.77734619755130763</c:v>
                </c:pt>
                <c:pt idx="1744">
                  <c:v>0.77758266889030758</c:v>
                </c:pt>
                <c:pt idx="1745">
                  <c:v>0.77762204914941069</c:v>
                </c:pt>
                <c:pt idx="1746">
                  <c:v>0.77775176677397451</c:v>
                </c:pt>
                <c:pt idx="1747">
                  <c:v>0.77784466622858162</c:v>
                </c:pt>
                <c:pt idx="1748">
                  <c:v>0.77787066668880878</c:v>
                </c:pt>
                <c:pt idx="1749">
                  <c:v>0.77799004106459613</c:v>
                </c:pt>
                <c:pt idx="1750">
                  <c:v>0.77805010782125217</c:v>
                </c:pt>
                <c:pt idx="1751">
                  <c:v>0.77808806469749614</c:v>
                </c:pt>
                <c:pt idx="1752">
                  <c:v>0.77815648196692588</c:v>
                </c:pt>
                <c:pt idx="1753">
                  <c:v>0.77819567244164778</c:v>
                </c:pt>
                <c:pt idx="1754">
                  <c:v>0.77821778232205985</c:v>
                </c:pt>
                <c:pt idx="1755">
                  <c:v>0.77824008198685324</c:v>
                </c:pt>
                <c:pt idx="1756">
                  <c:v>0.77832520028183039</c:v>
                </c:pt>
                <c:pt idx="1757">
                  <c:v>0.77837359529904149</c:v>
                </c:pt>
                <c:pt idx="1758">
                  <c:v>0.77841212152842909</c:v>
                </c:pt>
                <c:pt idx="1759">
                  <c:v>0.77842929701492947</c:v>
                </c:pt>
                <c:pt idx="1760">
                  <c:v>0.77857049659455702</c:v>
                </c:pt>
                <c:pt idx="1761">
                  <c:v>0.77866339604916412</c:v>
                </c:pt>
                <c:pt idx="1762">
                  <c:v>0.77873836087974602</c:v>
                </c:pt>
                <c:pt idx="1763">
                  <c:v>0.77901307377156181</c:v>
                </c:pt>
                <c:pt idx="1764">
                  <c:v>0.77903110328777769</c:v>
                </c:pt>
                <c:pt idx="1765">
                  <c:v>0.77921813579546995</c:v>
                </c:pt>
                <c:pt idx="1766">
                  <c:v>0.77929034875252412</c:v>
                </c:pt>
                <c:pt idx="1767">
                  <c:v>0.77932118871447231</c:v>
                </c:pt>
                <c:pt idx="1768">
                  <c:v>0.77940061347801282</c:v>
                </c:pt>
                <c:pt idx="1769">
                  <c:v>0.77943354106815443</c:v>
                </c:pt>
                <c:pt idx="1770">
                  <c:v>0.77947833018212231</c:v>
                </c:pt>
                <c:pt idx="1771">
                  <c:v>0.77954257219516521</c:v>
                </c:pt>
                <c:pt idx="1772">
                  <c:v>0.77956136084890593</c:v>
                </c:pt>
                <c:pt idx="1773">
                  <c:v>0.77958299626836502</c:v>
                </c:pt>
                <c:pt idx="1774">
                  <c:v>0.77966242103190553</c:v>
                </c:pt>
                <c:pt idx="1775">
                  <c:v>0.77967807824335622</c:v>
                </c:pt>
                <c:pt idx="1776">
                  <c:v>0.77972789664342645</c:v>
                </c:pt>
                <c:pt idx="1777">
                  <c:v>0.77980988349611347</c:v>
                </c:pt>
                <c:pt idx="1778">
                  <c:v>0.7799023084897676</c:v>
                </c:pt>
                <c:pt idx="1779">
                  <c:v>0.77993495140333746</c:v>
                </c:pt>
                <c:pt idx="1780">
                  <c:v>0.77999008376608181</c:v>
                </c:pt>
                <c:pt idx="1781">
                  <c:v>0.78011050195596587</c:v>
                </c:pt>
                <c:pt idx="1782">
                  <c:v>0.78015680934498355</c:v>
                </c:pt>
                <c:pt idx="1783">
                  <c:v>0.78018973693512517</c:v>
                </c:pt>
                <c:pt idx="1784">
                  <c:v>0.78024211742434191</c:v>
                </c:pt>
                <c:pt idx="1785">
                  <c:v>0.78027950494744225</c:v>
                </c:pt>
                <c:pt idx="1786">
                  <c:v>0.78036576194870666</c:v>
                </c:pt>
                <c:pt idx="1787">
                  <c:v>0.78043598216975807</c:v>
                </c:pt>
                <c:pt idx="1788">
                  <c:v>0.78064351139062205</c:v>
                </c:pt>
                <c:pt idx="1789">
                  <c:v>0.78069181151564249</c:v>
                </c:pt>
                <c:pt idx="1790">
                  <c:v>0.78079201766892659</c:v>
                </c:pt>
                <c:pt idx="1791">
                  <c:v>0.78084667557071796</c:v>
                </c:pt>
                <c:pt idx="1792">
                  <c:v>0.78091983744967819</c:v>
                </c:pt>
                <c:pt idx="1793">
                  <c:v>0.7810219414467745</c:v>
                </c:pt>
                <c:pt idx="1794">
                  <c:v>0.78106995689522318</c:v>
                </c:pt>
                <c:pt idx="1795">
                  <c:v>0.78116864477345749</c:v>
                </c:pt>
                <c:pt idx="1796">
                  <c:v>0.781187243642817</c:v>
                </c:pt>
                <c:pt idx="1797">
                  <c:v>0.78121144115142249</c:v>
                </c:pt>
                <c:pt idx="1798">
                  <c:v>0.78132540667234507</c:v>
                </c:pt>
                <c:pt idx="1799">
                  <c:v>0.7814094811532255</c:v>
                </c:pt>
                <c:pt idx="1800">
                  <c:v>0.78140967093760672</c:v>
                </c:pt>
                <c:pt idx="1801">
                  <c:v>0.78143500715249958</c:v>
                </c:pt>
                <c:pt idx="1802">
                  <c:v>0.78145483962033702</c:v>
                </c:pt>
                <c:pt idx="1803">
                  <c:v>0.78150854860022223</c:v>
                </c:pt>
                <c:pt idx="1804">
                  <c:v>0.78158797336376273</c:v>
                </c:pt>
                <c:pt idx="1805">
                  <c:v>0.78166227394901033</c:v>
                </c:pt>
                <c:pt idx="1806">
                  <c:v>0.78171019450526835</c:v>
                </c:pt>
                <c:pt idx="1807">
                  <c:v>0.78179882381129806</c:v>
                </c:pt>
                <c:pt idx="1808">
                  <c:v>0.78189921974896337</c:v>
                </c:pt>
                <c:pt idx="1809">
                  <c:v>0.78197949854221938</c:v>
                </c:pt>
                <c:pt idx="1810">
                  <c:v>0.78203586450344165</c:v>
                </c:pt>
                <c:pt idx="1811">
                  <c:v>0.78210874170583011</c:v>
                </c:pt>
                <c:pt idx="1812">
                  <c:v>0.78213227496910143</c:v>
                </c:pt>
                <c:pt idx="1813">
                  <c:v>0.7821678595405801</c:v>
                </c:pt>
                <c:pt idx="1814">
                  <c:v>0.78223409428962587</c:v>
                </c:pt>
                <c:pt idx="1815">
                  <c:v>0.78226322619214317</c:v>
                </c:pt>
                <c:pt idx="1816">
                  <c:v>0.78232955583337949</c:v>
                </c:pt>
                <c:pt idx="1817">
                  <c:v>0.78236229363913989</c:v>
                </c:pt>
                <c:pt idx="1818">
                  <c:v>0.78237320624105999</c:v>
                </c:pt>
                <c:pt idx="1819">
                  <c:v>0.78241239671578189</c:v>
                </c:pt>
                <c:pt idx="1820">
                  <c:v>0.7824853688103609</c:v>
                </c:pt>
                <c:pt idx="1821">
                  <c:v>0.78249874860923696</c:v>
                </c:pt>
                <c:pt idx="1822">
                  <c:v>0.78254524578263585</c:v>
                </c:pt>
                <c:pt idx="1823">
                  <c:v>0.78267657657444001</c:v>
                </c:pt>
                <c:pt idx="1824">
                  <c:v>0.78273806671395529</c:v>
                </c:pt>
                <c:pt idx="1825">
                  <c:v>0.78281806083063943</c:v>
                </c:pt>
                <c:pt idx="1826">
                  <c:v>0.78284491532058209</c:v>
                </c:pt>
                <c:pt idx="1827">
                  <c:v>0.78285848490383936</c:v>
                </c:pt>
                <c:pt idx="1828">
                  <c:v>0.78288809126730963</c:v>
                </c:pt>
                <c:pt idx="1829">
                  <c:v>0.78295299752568681</c:v>
                </c:pt>
                <c:pt idx="1830">
                  <c:v>0.78298753828306888</c:v>
                </c:pt>
                <c:pt idx="1831">
                  <c:v>0.78304267064581323</c:v>
                </c:pt>
                <c:pt idx="1832">
                  <c:v>0.78308736486759056</c:v>
                </c:pt>
                <c:pt idx="1833">
                  <c:v>0.7831615705606475</c:v>
                </c:pt>
                <c:pt idx="1834">
                  <c:v>0.78318785569744642</c:v>
                </c:pt>
                <c:pt idx="1835">
                  <c:v>0.7832525721714424</c:v>
                </c:pt>
                <c:pt idx="1836">
                  <c:v>0.78329166775397374</c:v>
                </c:pt>
                <c:pt idx="1837">
                  <c:v>0.78333218671936422</c:v>
                </c:pt>
                <c:pt idx="1838">
                  <c:v>0.78339823168402878</c:v>
                </c:pt>
                <c:pt idx="1839">
                  <c:v>0.78340819536404283</c:v>
                </c:pt>
                <c:pt idx="1840">
                  <c:v>0.78346275837364354</c:v>
                </c:pt>
                <c:pt idx="1841">
                  <c:v>0.78349340855121052</c:v>
                </c:pt>
                <c:pt idx="1842">
                  <c:v>0.78363717021998458</c:v>
                </c:pt>
                <c:pt idx="1843">
                  <c:v>0.78366041880668402</c:v>
                </c:pt>
                <c:pt idx="1844">
                  <c:v>0.78367958702918727</c:v>
                </c:pt>
                <c:pt idx="1845">
                  <c:v>0.78371925196486225</c:v>
                </c:pt>
                <c:pt idx="1846">
                  <c:v>0.78377960339809016</c:v>
                </c:pt>
                <c:pt idx="1847">
                  <c:v>0.78394519027070453</c:v>
                </c:pt>
                <c:pt idx="1848">
                  <c:v>0.78405630902590873</c:v>
                </c:pt>
                <c:pt idx="1849">
                  <c:v>0.784096638206918</c:v>
                </c:pt>
                <c:pt idx="1850">
                  <c:v>0.78415964662148296</c:v>
                </c:pt>
                <c:pt idx="1851">
                  <c:v>0.78420775696212219</c:v>
                </c:pt>
                <c:pt idx="1852">
                  <c:v>0.78426412292334446</c:v>
                </c:pt>
                <c:pt idx="1853">
                  <c:v>0.78429012338357162</c:v>
                </c:pt>
                <c:pt idx="1854">
                  <c:v>0.78432362032685699</c:v>
                </c:pt>
                <c:pt idx="1855">
                  <c:v>0.78436793497987178</c:v>
                </c:pt>
                <c:pt idx="1856">
                  <c:v>0.7844642505533409</c:v>
                </c:pt>
                <c:pt idx="1857">
                  <c:v>0.78456293843157521</c:v>
                </c:pt>
                <c:pt idx="1858">
                  <c:v>0.78459434774666714</c:v>
                </c:pt>
                <c:pt idx="1859">
                  <c:v>0.78464644355931201</c:v>
                </c:pt>
                <c:pt idx="1860">
                  <c:v>0.78467054617572696</c:v>
                </c:pt>
                <c:pt idx="1861">
                  <c:v>0.78471239363178591</c:v>
                </c:pt>
                <c:pt idx="1862">
                  <c:v>0.78477995687150015</c:v>
                </c:pt>
                <c:pt idx="1863">
                  <c:v>0.78489895167852497</c:v>
                </c:pt>
                <c:pt idx="1864">
                  <c:v>0.78495750016013133</c:v>
                </c:pt>
                <c:pt idx="1865">
                  <c:v>0.78498293126721475</c:v>
                </c:pt>
                <c:pt idx="1866">
                  <c:v>0.78500978575715741</c:v>
                </c:pt>
                <c:pt idx="1867">
                  <c:v>0.78504631925054225</c:v>
                </c:pt>
                <c:pt idx="1868">
                  <c:v>0.78506529768866429</c:v>
                </c:pt>
                <c:pt idx="1869">
                  <c:v>0.78507972130163695</c:v>
                </c:pt>
                <c:pt idx="1870">
                  <c:v>0.78508683821593273</c:v>
                </c:pt>
                <c:pt idx="1871">
                  <c:v>0.78520156287438014</c:v>
                </c:pt>
                <c:pt idx="1872">
                  <c:v>0.7852584032965555</c:v>
                </c:pt>
                <c:pt idx="1873">
                  <c:v>0.78527652770496204</c:v>
                </c:pt>
                <c:pt idx="1874">
                  <c:v>0.78531590796406514</c:v>
                </c:pt>
                <c:pt idx="1875">
                  <c:v>0.7853292877629412</c:v>
                </c:pt>
                <c:pt idx="1876">
                  <c:v>0.78547504216771802</c:v>
                </c:pt>
                <c:pt idx="1877">
                  <c:v>0.78555769326573932</c:v>
                </c:pt>
                <c:pt idx="1878">
                  <c:v>0.78561282562848367</c:v>
                </c:pt>
                <c:pt idx="1879">
                  <c:v>0.78564281156071636</c:v>
                </c:pt>
                <c:pt idx="1880">
                  <c:v>0.7856636878426505</c:v>
                </c:pt>
                <c:pt idx="1881">
                  <c:v>0.78567279749294905</c:v>
                </c:pt>
                <c:pt idx="1882">
                  <c:v>0.78568579772306257</c:v>
                </c:pt>
                <c:pt idx="1883">
                  <c:v>0.78571682746939198</c:v>
                </c:pt>
                <c:pt idx="1884">
                  <c:v>0.78574197389990363</c:v>
                </c:pt>
                <c:pt idx="1885">
                  <c:v>0.78577964609957573</c:v>
                </c:pt>
                <c:pt idx="1886">
                  <c:v>0.78579444928131092</c:v>
                </c:pt>
                <c:pt idx="1887">
                  <c:v>0.78584047199375673</c:v>
                </c:pt>
                <c:pt idx="1888">
                  <c:v>0.78592312309177803</c:v>
                </c:pt>
                <c:pt idx="1889">
                  <c:v>0.78597313127622948</c:v>
                </c:pt>
                <c:pt idx="1890">
                  <c:v>0.78601602254638514</c:v>
                </c:pt>
                <c:pt idx="1891">
                  <c:v>0.7860304461593578</c:v>
                </c:pt>
                <c:pt idx="1892">
                  <c:v>0.78605151222567315</c:v>
                </c:pt>
                <c:pt idx="1893">
                  <c:v>0.78608443981581477</c:v>
                </c:pt>
                <c:pt idx="1894">
                  <c:v>0.78616158716678064</c:v>
                </c:pt>
                <c:pt idx="1895">
                  <c:v>0.786195084110066</c:v>
                </c:pt>
                <c:pt idx="1896">
                  <c:v>0.78636940106421649</c:v>
                </c:pt>
                <c:pt idx="1897">
                  <c:v>0.78639511684787178</c:v>
                </c:pt>
                <c:pt idx="1898">
                  <c:v>0.78642405896600776</c:v>
                </c:pt>
                <c:pt idx="1899">
                  <c:v>0.78648232277104224</c:v>
                </c:pt>
                <c:pt idx="1900">
                  <c:v>0.78651060064384404</c:v>
                </c:pt>
                <c:pt idx="1901">
                  <c:v>0.78655149917799694</c:v>
                </c:pt>
                <c:pt idx="1902">
                  <c:v>0.78663415027601824</c:v>
                </c:pt>
                <c:pt idx="1903">
                  <c:v>0.78671926857099539</c:v>
                </c:pt>
                <c:pt idx="1904">
                  <c:v>0.78672961181977186</c:v>
                </c:pt>
                <c:pt idx="1905">
                  <c:v>0.78677164906021202</c:v>
                </c:pt>
                <c:pt idx="1906">
                  <c:v>0.78688912559218716</c:v>
                </c:pt>
                <c:pt idx="1907">
                  <c:v>0.78699910564110409</c:v>
                </c:pt>
                <c:pt idx="1908">
                  <c:v>0.78707131859815826</c:v>
                </c:pt>
                <c:pt idx="1909">
                  <c:v>0.78711373540736096</c:v>
                </c:pt>
                <c:pt idx="1910">
                  <c:v>0.78711942893879761</c:v>
                </c:pt>
                <c:pt idx="1911">
                  <c:v>0.78713299852205487</c:v>
                </c:pt>
                <c:pt idx="1912">
                  <c:v>0.78714818127255248</c:v>
                </c:pt>
                <c:pt idx="1913">
                  <c:v>0.78719923327110064</c:v>
                </c:pt>
                <c:pt idx="1914">
                  <c:v>0.78724857721021779</c:v>
                </c:pt>
                <c:pt idx="1915">
                  <c:v>0.78726005916528163</c:v>
                </c:pt>
                <c:pt idx="1916">
                  <c:v>0.78728292818321866</c:v>
                </c:pt>
                <c:pt idx="1917">
                  <c:v>0.78729754158057264</c:v>
                </c:pt>
                <c:pt idx="1918">
                  <c:v>0.7873888278679394</c:v>
                </c:pt>
                <c:pt idx="1919">
                  <c:v>0.78740363104967459</c:v>
                </c:pt>
                <c:pt idx="1920">
                  <c:v>0.78742555114570545</c:v>
                </c:pt>
                <c:pt idx="1921">
                  <c:v>0.7874731870253916</c:v>
                </c:pt>
                <c:pt idx="1922">
                  <c:v>0.78749823856371259</c:v>
                </c:pt>
                <c:pt idx="1923">
                  <c:v>0.78751769146278761</c:v>
                </c:pt>
                <c:pt idx="1924">
                  <c:v>0.78756314482208978</c:v>
                </c:pt>
                <c:pt idx="1925">
                  <c:v>0.78756902813790763</c:v>
                </c:pt>
                <c:pt idx="1926">
                  <c:v>0.78759398478403808</c:v>
                </c:pt>
                <c:pt idx="1927">
                  <c:v>0.78762805108046707</c:v>
                </c:pt>
                <c:pt idx="1928">
                  <c:v>0.78767492782262838</c:v>
                </c:pt>
                <c:pt idx="1929">
                  <c:v>0.78769172374036633</c:v>
                </c:pt>
                <c:pt idx="1930">
                  <c:v>0.78775074668292577</c:v>
                </c:pt>
                <c:pt idx="1931">
                  <c:v>0.787770389366382</c:v>
                </c:pt>
                <c:pt idx="1932">
                  <c:v>0.7878022731424269</c:v>
                </c:pt>
                <c:pt idx="1933">
                  <c:v>0.78782438302283897</c:v>
                </c:pt>
                <c:pt idx="1934">
                  <c:v>0.78784431038286706</c:v>
                </c:pt>
                <c:pt idx="1935">
                  <c:v>0.78785256600345011</c:v>
                </c:pt>
                <c:pt idx="1936">
                  <c:v>0.7879876924828787</c:v>
                </c:pt>
                <c:pt idx="1937">
                  <c:v>0.78803836491266444</c:v>
                </c:pt>
                <c:pt idx="1938">
                  <c:v>0.78810393541637591</c:v>
                </c:pt>
                <c:pt idx="1939">
                  <c:v>0.78811114722286224</c:v>
                </c:pt>
                <c:pt idx="1940">
                  <c:v>0.78811968752001715</c:v>
                </c:pt>
                <c:pt idx="1941">
                  <c:v>0.78816362260426953</c:v>
                </c:pt>
                <c:pt idx="1942">
                  <c:v>0.7881973093319361</c:v>
                </c:pt>
                <c:pt idx="1943">
                  <c:v>0.78823849254266076</c:v>
                </c:pt>
                <c:pt idx="1944">
                  <c:v>0.7882717997015648</c:v>
                </c:pt>
                <c:pt idx="1945">
                  <c:v>0.78827701877204837</c:v>
                </c:pt>
                <c:pt idx="1946">
                  <c:v>0.78829267598349906</c:v>
                </c:pt>
                <c:pt idx="1947">
                  <c:v>0.78830207031036947</c:v>
                </c:pt>
                <c:pt idx="1948">
                  <c:v>0.78837883809257292</c:v>
                </c:pt>
                <c:pt idx="1949">
                  <c:v>0.78841110143738025</c:v>
                </c:pt>
                <c:pt idx="1950">
                  <c:v>0.78842021108767879</c:v>
                </c:pt>
                <c:pt idx="1951">
                  <c:v>0.78849602994797618</c:v>
                </c:pt>
                <c:pt idx="1952">
                  <c:v>0.78850656298113386</c:v>
                </c:pt>
                <c:pt idx="1953">
                  <c:v>0.78853968035565669</c:v>
                </c:pt>
                <c:pt idx="1954">
                  <c:v>0.78855628648901344</c:v>
                </c:pt>
                <c:pt idx="1955">
                  <c:v>0.78856615527683682</c:v>
                </c:pt>
                <c:pt idx="1956">
                  <c:v>0.78860458661403388</c:v>
                </c:pt>
                <c:pt idx="1957">
                  <c:v>0.78865440501410411</c:v>
                </c:pt>
                <c:pt idx="1958">
                  <c:v>0.78867755870861289</c:v>
                </c:pt>
                <c:pt idx="1959">
                  <c:v>0.78872272739134319</c:v>
                </c:pt>
                <c:pt idx="1960">
                  <c:v>0.78873601229802859</c:v>
                </c:pt>
                <c:pt idx="1961">
                  <c:v>0.78875755282529703</c:v>
                </c:pt>
                <c:pt idx="1962">
                  <c:v>0.7887805167354246</c:v>
                </c:pt>
                <c:pt idx="1963">
                  <c:v>0.78879740754535321</c:v>
                </c:pt>
                <c:pt idx="1964">
                  <c:v>0.78891175263503821</c:v>
                </c:pt>
                <c:pt idx="1965">
                  <c:v>0.78895806002405588</c:v>
                </c:pt>
                <c:pt idx="1966">
                  <c:v>0.78897314788236284</c:v>
                </c:pt>
                <c:pt idx="1967">
                  <c:v>0.78908255857813614</c:v>
                </c:pt>
                <c:pt idx="1968">
                  <c:v>0.78914404871765143</c:v>
                </c:pt>
                <c:pt idx="1969">
                  <c:v>0.78920335633678262</c:v>
                </c:pt>
                <c:pt idx="1970">
                  <c:v>0.78933373820668074</c:v>
                </c:pt>
                <c:pt idx="1971">
                  <c:v>0.78939029395228422</c:v>
                </c:pt>
                <c:pt idx="1972">
                  <c:v>0.78944561609940977</c:v>
                </c:pt>
                <c:pt idx="1973">
                  <c:v>0.78945671848571108</c:v>
                </c:pt>
                <c:pt idx="1974">
                  <c:v>0.78950815005302166</c:v>
                </c:pt>
                <c:pt idx="1975">
                  <c:v>0.78952617956923754</c:v>
                </c:pt>
                <c:pt idx="1976">
                  <c:v>0.78956432622986272</c:v>
                </c:pt>
                <c:pt idx="1977">
                  <c:v>0.78960228310610669</c:v>
                </c:pt>
                <c:pt idx="1978">
                  <c:v>0.78961044383449919</c:v>
                </c:pt>
                <c:pt idx="1979">
                  <c:v>0.78972773058209311</c:v>
                </c:pt>
                <c:pt idx="1980">
                  <c:v>0.78976919846938964</c:v>
                </c:pt>
                <c:pt idx="1981">
                  <c:v>0.78984805387978652</c:v>
                </c:pt>
                <c:pt idx="1982">
                  <c:v>0.78988781370765204</c:v>
                </c:pt>
                <c:pt idx="1983">
                  <c:v>0.78995262507383868</c:v>
                </c:pt>
                <c:pt idx="1984">
                  <c:v>0.7899589828506095</c:v>
                </c:pt>
                <c:pt idx="1985">
                  <c:v>0.79006232044618374</c:v>
                </c:pt>
                <c:pt idx="1986">
                  <c:v>0.79008623327821748</c:v>
                </c:pt>
                <c:pt idx="1987">
                  <c:v>0.79010540150072073</c:v>
                </c:pt>
                <c:pt idx="1988">
                  <c:v>0.79018397223454573</c:v>
                </c:pt>
                <c:pt idx="1989">
                  <c:v>0.79021149096982257</c:v>
                </c:pt>
                <c:pt idx="1990">
                  <c:v>0.79023976884262437</c:v>
                </c:pt>
                <c:pt idx="1991">
                  <c:v>0.79034965399935064</c:v>
                </c:pt>
                <c:pt idx="1992">
                  <c:v>0.79036502653422946</c:v>
                </c:pt>
                <c:pt idx="1993">
                  <c:v>0.7903739464001468</c:v>
                </c:pt>
                <c:pt idx="1994">
                  <c:v>0.79039083721007541</c:v>
                </c:pt>
                <c:pt idx="1995">
                  <c:v>0.7903955818196059</c:v>
                </c:pt>
                <c:pt idx="1996">
                  <c:v>0.7904208231423081</c:v>
                </c:pt>
                <c:pt idx="1997">
                  <c:v>0.79045432008559346</c:v>
                </c:pt>
                <c:pt idx="1998">
                  <c:v>0.79047766356448346</c:v>
                </c:pt>
                <c:pt idx="1999">
                  <c:v>0.79056657754708493</c:v>
                </c:pt>
                <c:pt idx="2000">
                  <c:v>0.79071441958005517</c:v>
                </c:pt>
                <c:pt idx="2001">
                  <c:v>0.79074060982466354</c:v>
                </c:pt>
                <c:pt idx="2002">
                  <c:v>0.7908092168784745</c:v>
                </c:pt>
                <c:pt idx="2003">
                  <c:v>0.79087611587285456</c:v>
                </c:pt>
                <c:pt idx="2004">
                  <c:v>0.79090818943328067</c:v>
                </c:pt>
                <c:pt idx="2005">
                  <c:v>0.79093523370760455</c:v>
                </c:pt>
                <c:pt idx="2006">
                  <c:v>0.79097328547603918</c:v>
                </c:pt>
                <c:pt idx="2007">
                  <c:v>0.79100678241932454</c:v>
                </c:pt>
                <c:pt idx="2008">
                  <c:v>0.7910535642692953</c:v>
                </c:pt>
                <c:pt idx="2009">
                  <c:v>0.7910760537184699</c:v>
                </c:pt>
                <c:pt idx="2010">
                  <c:v>0.79109892273640692</c:v>
                </c:pt>
                <c:pt idx="2011">
                  <c:v>0.79111049958366131</c:v>
                </c:pt>
                <c:pt idx="2012">
                  <c:v>0.79112881377644906</c:v>
                </c:pt>
                <c:pt idx="2013">
                  <c:v>0.79114304760504051</c:v>
                </c:pt>
                <c:pt idx="2014">
                  <c:v>0.79115443466791369</c:v>
                </c:pt>
                <c:pt idx="2015">
                  <c:v>0.79133435026131016</c:v>
                </c:pt>
                <c:pt idx="2016">
                  <c:v>0.79137828534556254</c:v>
                </c:pt>
                <c:pt idx="2017">
                  <c:v>0.79141358524046945</c:v>
                </c:pt>
                <c:pt idx="2018">
                  <c:v>0.79145201657766651</c:v>
                </c:pt>
                <c:pt idx="2019">
                  <c:v>0.79153770422578729</c:v>
                </c:pt>
                <c:pt idx="2020">
                  <c:v>0.79155089424028202</c:v>
                </c:pt>
                <c:pt idx="2021">
                  <c:v>0.79159369061824714</c:v>
                </c:pt>
                <c:pt idx="2022">
                  <c:v>0.79180520531111676</c:v>
                </c:pt>
                <c:pt idx="2023">
                  <c:v>0.79181981870847074</c:v>
                </c:pt>
                <c:pt idx="2024">
                  <c:v>0.79183130066353458</c:v>
                </c:pt>
                <c:pt idx="2025">
                  <c:v>0.79185227183765938</c:v>
                </c:pt>
                <c:pt idx="2026">
                  <c:v>0.79188396582932308</c:v>
                </c:pt>
                <c:pt idx="2027">
                  <c:v>0.79199005529842503</c:v>
                </c:pt>
                <c:pt idx="2028">
                  <c:v>0.79202004123065772</c:v>
                </c:pt>
                <c:pt idx="2029">
                  <c:v>0.79211056838049965</c:v>
                </c:pt>
                <c:pt idx="2030">
                  <c:v>0.79213106509367137</c:v>
                </c:pt>
                <c:pt idx="2031">
                  <c:v>0.79218847486899036</c:v>
                </c:pt>
                <c:pt idx="2032">
                  <c:v>0.79223914729877609</c:v>
                </c:pt>
                <c:pt idx="2033">
                  <c:v>0.79226752006376844</c:v>
                </c:pt>
                <c:pt idx="2034">
                  <c:v>0.79228298749083781</c:v>
                </c:pt>
                <c:pt idx="2035">
                  <c:v>0.7924714433813892</c:v>
                </c:pt>
                <c:pt idx="2036">
                  <c:v>0.79250778709039282</c:v>
                </c:pt>
                <c:pt idx="2037">
                  <c:v>0.79256567132666489</c:v>
                </c:pt>
                <c:pt idx="2038">
                  <c:v>0.79261055533282343</c:v>
                </c:pt>
                <c:pt idx="2039">
                  <c:v>0.79263304478199803</c:v>
                </c:pt>
                <c:pt idx="2040">
                  <c:v>0.79268504570245224</c:v>
                </c:pt>
                <c:pt idx="2041">
                  <c:v>0.79269595830437234</c:v>
                </c:pt>
                <c:pt idx="2042">
                  <c:v>0.79275184980464164</c:v>
                </c:pt>
                <c:pt idx="2043">
                  <c:v>0.79284085867943377</c:v>
                </c:pt>
                <c:pt idx="2044">
                  <c:v>0.79290813724257625</c:v>
                </c:pt>
                <c:pt idx="2045">
                  <c:v>0.79294685325634506</c:v>
                </c:pt>
                <c:pt idx="2046">
                  <c:v>0.79297655451200599</c:v>
                </c:pt>
                <c:pt idx="2047">
                  <c:v>0.79305066531287238</c:v>
                </c:pt>
                <c:pt idx="2048">
                  <c:v>0.7931495429754879</c:v>
                </c:pt>
                <c:pt idx="2049">
                  <c:v>0.79318038293743609</c:v>
                </c:pt>
                <c:pt idx="2050">
                  <c:v>0.79357409063627671</c:v>
                </c:pt>
                <c:pt idx="2051">
                  <c:v>0.79360559484355919</c:v>
                </c:pt>
                <c:pt idx="2052">
                  <c:v>0.79368264730233451</c:v>
                </c:pt>
                <c:pt idx="2053">
                  <c:v>0.79372810066163668</c:v>
                </c:pt>
                <c:pt idx="2054">
                  <c:v>0.79378968569334252</c:v>
                </c:pt>
                <c:pt idx="2055">
                  <c:v>0.79383798581836296</c:v>
                </c:pt>
                <c:pt idx="2056">
                  <c:v>0.79389027141538904</c:v>
                </c:pt>
                <c:pt idx="2057">
                  <c:v>0.79401012025212936</c:v>
                </c:pt>
                <c:pt idx="2058">
                  <c:v>0.79402558767919873</c:v>
                </c:pt>
                <c:pt idx="2059">
                  <c:v>0.79408375659204267</c:v>
                </c:pt>
                <c:pt idx="2060">
                  <c:v>0.79413907873916822</c:v>
                </c:pt>
                <c:pt idx="2061">
                  <c:v>0.79419145922838497</c:v>
                </c:pt>
                <c:pt idx="2062">
                  <c:v>0.79425181066161288</c:v>
                </c:pt>
                <c:pt idx="2063">
                  <c:v>0.79430580431806996</c:v>
                </c:pt>
                <c:pt idx="2064">
                  <c:v>0.79431690670437127</c:v>
                </c:pt>
                <c:pt idx="2065">
                  <c:v>0.79437099525301891</c:v>
                </c:pt>
                <c:pt idx="2066">
                  <c:v>0.79440620025573516</c:v>
                </c:pt>
                <c:pt idx="2067">
                  <c:v>0.79445782160742695</c:v>
                </c:pt>
                <c:pt idx="2068">
                  <c:v>0.79449397553204937</c:v>
                </c:pt>
                <c:pt idx="2069">
                  <c:v>0.79455404228870541</c:v>
                </c:pt>
                <c:pt idx="2070">
                  <c:v>0.79457264115806492</c:v>
                </c:pt>
                <c:pt idx="2071">
                  <c:v>0.79460689723887512</c:v>
                </c:pt>
                <c:pt idx="2072">
                  <c:v>0.79464542346826272</c:v>
                </c:pt>
                <c:pt idx="2073">
                  <c:v>0.79473082643981163</c:v>
                </c:pt>
                <c:pt idx="2074">
                  <c:v>0.79475995834232893</c:v>
                </c:pt>
                <c:pt idx="2075">
                  <c:v>0.79478994427456162</c:v>
                </c:pt>
                <c:pt idx="2076">
                  <c:v>0.79492336269455921</c:v>
                </c:pt>
                <c:pt idx="2077">
                  <c:v>0.79495116610640792</c:v>
                </c:pt>
                <c:pt idx="2078">
                  <c:v>0.79499623989694768</c:v>
                </c:pt>
                <c:pt idx="2079">
                  <c:v>0.7950308755465203</c:v>
                </c:pt>
                <c:pt idx="2080">
                  <c:v>0.79507357703229475</c:v>
                </c:pt>
                <c:pt idx="2081">
                  <c:v>0.79516002381794038</c:v>
                </c:pt>
                <c:pt idx="2082">
                  <c:v>0.79523774052204987</c:v>
                </c:pt>
                <c:pt idx="2083">
                  <c:v>0.79530558843833599</c:v>
                </c:pt>
                <c:pt idx="2084">
                  <c:v>0.79536204929174892</c:v>
                </c:pt>
                <c:pt idx="2085">
                  <c:v>0.79538321025025494</c:v>
                </c:pt>
                <c:pt idx="2086">
                  <c:v>0.79539032716455071</c:v>
                </c:pt>
                <c:pt idx="2087">
                  <c:v>0.79568828864306596</c:v>
                </c:pt>
                <c:pt idx="2088">
                  <c:v>0.79572453745987892</c:v>
                </c:pt>
                <c:pt idx="2089">
                  <c:v>0.79580253884056029</c:v>
                </c:pt>
                <c:pt idx="2090">
                  <c:v>0.79584457608100045</c:v>
                </c:pt>
                <c:pt idx="2091">
                  <c:v>0.79587323352256467</c:v>
                </c:pt>
                <c:pt idx="2092">
                  <c:v>0.79590094204222273</c:v>
                </c:pt>
                <c:pt idx="2093">
                  <c:v>0.79591783285215134</c:v>
                </c:pt>
                <c:pt idx="2094">
                  <c:v>0.79593738064341701</c:v>
                </c:pt>
                <c:pt idx="2095">
                  <c:v>0.79604660155480911</c:v>
                </c:pt>
                <c:pt idx="2096">
                  <c:v>0.79606557999293115</c:v>
                </c:pt>
                <c:pt idx="2097">
                  <c:v>0.79609623017049813</c:v>
                </c:pt>
                <c:pt idx="2098">
                  <c:v>0.79612517228863411</c:v>
                </c:pt>
                <c:pt idx="2099">
                  <c:v>0.796135895106173</c:v>
                </c:pt>
                <c:pt idx="2100">
                  <c:v>0.79617309284489213</c:v>
                </c:pt>
                <c:pt idx="2101">
                  <c:v>0.79622575801068063</c:v>
                </c:pt>
                <c:pt idx="2102">
                  <c:v>0.7964583387698656</c:v>
                </c:pt>
                <c:pt idx="2103">
                  <c:v>0.79656718011249517</c:v>
                </c:pt>
                <c:pt idx="2104">
                  <c:v>0.79658321689270828</c:v>
                </c:pt>
                <c:pt idx="2105">
                  <c:v>0.79660561144969222</c:v>
                </c:pt>
                <c:pt idx="2106">
                  <c:v>0.79665979489053051</c:v>
                </c:pt>
                <c:pt idx="2107">
                  <c:v>0.79670316062163926</c:v>
                </c:pt>
                <c:pt idx="2108">
                  <c:v>0.79676664349715731</c:v>
                </c:pt>
                <c:pt idx="2109">
                  <c:v>0.79679520604653087</c:v>
                </c:pt>
                <c:pt idx="2110">
                  <c:v>0.79681171728769695</c:v>
                </c:pt>
                <c:pt idx="2111">
                  <c:v>0.79689958745620171</c:v>
                </c:pt>
                <c:pt idx="2112">
                  <c:v>0.79696506306772252</c:v>
                </c:pt>
                <c:pt idx="2113">
                  <c:v>0.79698299769174785</c:v>
                </c:pt>
                <c:pt idx="2114">
                  <c:v>0.79702029032265753</c:v>
                </c:pt>
                <c:pt idx="2115">
                  <c:v>0.79704021768268563</c:v>
                </c:pt>
                <c:pt idx="2116">
                  <c:v>0.79706356116157562</c:v>
                </c:pt>
                <c:pt idx="2117">
                  <c:v>0.79710967876621208</c:v>
                </c:pt>
                <c:pt idx="2118">
                  <c:v>0.79713843109996685</c:v>
                </c:pt>
                <c:pt idx="2119">
                  <c:v>0.79715930738190099</c:v>
                </c:pt>
                <c:pt idx="2120">
                  <c:v>0.79719735915033563</c:v>
                </c:pt>
                <c:pt idx="2121">
                  <c:v>0.79722288514960971</c:v>
                </c:pt>
                <c:pt idx="2122">
                  <c:v>0.79725619230851374</c:v>
                </c:pt>
                <c:pt idx="2123">
                  <c:v>0.79728874032989294</c:v>
                </c:pt>
                <c:pt idx="2124">
                  <c:v>0.79732517893108712</c:v>
                </c:pt>
                <c:pt idx="2125">
                  <c:v>0.79737926747973475</c:v>
                </c:pt>
                <c:pt idx="2126">
                  <c:v>0.79741096147139845</c:v>
                </c:pt>
                <c:pt idx="2127">
                  <c:v>0.79744796942573637</c:v>
                </c:pt>
                <c:pt idx="2128">
                  <c:v>0.79746751721700204</c:v>
                </c:pt>
                <c:pt idx="2129">
                  <c:v>0.79755700055274725</c:v>
                </c:pt>
                <c:pt idx="2130">
                  <c:v>0.79764164438677132</c:v>
                </c:pt>
                <c:pt idx="2131">
                  <c:v>0.79765606799974398</c:v>
                </c:pt>
                <c:pt idx="2132">
                  <c:v>0.79770816381238885</c:v>
                </c:pt>
                <c:pt idx="2133">
                  <c:v>0.79773520808671272</c:v>
                </c:pt>
                <c:pt idx="2134">
                  <c:v>0.79775067551378209</c:v>
                </c:pt>
                <c:pt idx="2135">
                  <c:v>0.7978067567984326</c:v>
                </c:pt>
                <c:pt idx="2136">
                  <c:v>0.79787166305680979</c:v>
                </c:pt>
                <c:pt idx="2137">
                  <c:v>0.79788466328692331</c:v>
                </c:pt>
                <c:pt idx="2138">
                  <c:v>0.79793154002908462</c:v>
                </c:pt>
                <c:pt idx="2139">
                  <c:v>0.79795260609539997</c:v>
                </c:pt>
                <c:pt idx="2140">
                  <c:v>0.79801077500824391</c:v>
                </c:pt>
                <c:pt idx="2141">
                  <c:v>0.79803364402618093</c:v>
                </c:pt>
                <c:pt idx="2142">
                  <c:v>0.79806695118508497</c:v>
                </c:pt>
                <c:pt idx="2143">
                  <c:v>0.79808431645596656</c:v>
                </c:pt>
                <c:pt idx="2144">
                  <c:v>0.79812350693068845</c:v>
                </c:pt>
                <c:pt idx="2145">
                  <c:v>0.79815652941302073</c:v>
                </c:pt>
                <c:pt idx="2146">
                  <c:v>0.79824876462229355</c:v>
                </c:pt>
                <c:pt idx="2147">
                  <c:v>0.7982871959594906</c:v>
                </c:pt>
                <c:pt idx="2148">
                  <c:v>0.79831386066505194</c:v>
                </c:pt>
                <c:pt idx="2149">
                  <c:v>0.79834280278318792</c:v>
                </c:pt>
                <c:pt idx="2150">
                  <c:v>0.79837487634361404</c:v>
                </c:pt>
                <c:pt idx="2151">
                  <c:v>0.798420139918535</c:v>
                </c:pt>
                <c:pt idx="2152">
                  <c:v>0.79843408907055469</c:v>
                </c:pt>
                <c:pt idx="2153">
                  <c:v>0.79846008953078185</c:v>
                </c:pt>
                <c:pt idx="2154">
                  <c:v>0.79848248408776579</c:v>
                </c:pt>
                <c:pt idx="2155">
                  <c:v>0.79854093767718148</c:v>
                </c:pt>
                <c:pt idx="2156">
                  <c:v>0.79864256721332472</c:v>
                </c:pt>
                <c:pt idx="2157">
                  <c:v>0.79882162877700569</c:v>
                </c:pt>
                <c:pt idx="2158">
                  <c:v>0.79885313298428817</c:v>
                </c:pt>
                <c:pt idx="2159">
                  <c:v>0.79885844694696229</c:v>
                </c:pt>
                <c:pt idx="2160">
                  <c:v>0.79887021357859789</c:v>
                </c:pt>
                <c:pt idx="2161">
                  <c:v>0.7988853963290955</c:v>
                </c:pt>
                <c:pt idx="2162">
                  <c:v>0.79890304627654896</c:v>
                </c:pt>
                <c:pt idx="2163">
                  <c:v>0.79891595161447193</c:v>
                </c:pt>
                <c:pt idx="2164">
                  <c:v>0.79894660179203891</c:v>
                </c:pt>
                <c:pt idx="2165">
                  <c:v>0.79898636161990444</c:v>
                </c:pt>
                <c:pt idx="2166">
                  <c:v>0.79904158887483945</c:v>
                </c:pt>
                <c:pt idx="2167">
                  <c:v>0.79914008696869254</c:v>
                </c:pt>
                <c:pt idx="2168">
                  <c:v>0.79918952580000036</c:v>
                </c:pt>
                <c:pt idx="2169">
                  <c:v>0.79933784229392368</c:v>
                </c:pt>
                <c:pt idx="2170">
                  <c:v>0.7993840547907507</c:v>
                </c:pt>
                <c:pt idx="2171">
                  <c:v>0.79940587999459101</c:v>
                </c:pt>
                <c:pt idx="2172">
                  <c:v>0.79941840576375156</c:v>
                </c:pt>
                <c:pt idx="2173">
                  <c:v>0.79945522393370827</c:v>
                </c:pt>
                <c:pt idx="2174">
                  <c:v>0.79963124894728976</c:v>
                </c:pt>
                <c:pt idx="2175">
                  <c:v>0.79965981149666332</c:v>
                </c:pt>
                <c:pt idx="2176">
                  <c:v>0.79969539606814199</c:v>
                </c:pt>
                <c:pt idx="2177">
                  <c:v>0.79972595135351843</c:v>
                </c:pt>
                <c:pt idx="2178">
                  <c:v>0.79976571118138395</c:v>
                </c:pt>
                <c:pt idx="2179">
                  <c:v>0.79977633910673229</c:v>
                </c:pt>
                <c:pt idx="2180">
                  <c:v>0.79981050029535183</c:v>
                </c:pt>
                <c:pt idx="2181">
                  <c:v>0.79983450801957612</c:v>
                </c:pt>
                <c:pt idx="2182">
                  <c:v>0.79986629690343047</c:v>
                </c:pt>
                <c:pt idx="2183">
                  <c:v>0.79990757500634579</c:v>
                </c:pt>
                <c:pt idx="2184">
                  <c:v>0.79991393278311662</c:v>
                </c:pt>
                <c:pt idx="2185">
                  <c:v>0.80007876051820614</c:v>
                </c:pt>
                <c:pt idx="2186">
                  <c:v>0.80011519911940032</c:v>
                </c:pt>
                <c:pt idx="2187">
                  <c:v>0.80025858121941196</c:v>
                </c:pt>
                <c:pt idx="2188">
                  <c:v>0.80026522367275466</c:v>
                </c:pt>
                <c:pt idx="2189">
                  <c:v>0.80028543570935462</c:v>
                </c:pt>
                <c:pt idx="2190">
                  <c:v>0.80030099802861465</c:v>
                </c:pt>
                <c:pt idx="2191">
                  <c:v>0.8003152318572061</c:v>
                </c:pt>
                <c:pt idx="2192">
                  <c:v>0.80033373583437506</c:v>
                </c:pt>
                <c:pt idx="2193">
                  <c:v>0.80035840780393364</c:v>
                </c:pt>
                <c:pt idx="2194">
                  <c:v>0.80036894083709131</c:v>
                </c:pt>
                <c:pt idx="2195">
                  <c:v>0.80038991201121612</c:v>
                </c:pt>
                <c:pt idx="2196">
                  <c:v>0.80039997058342083</c:v>
                </c:pt>
                <c:pt idx="2197">
                  <c:v>0.80041268613696259</c:v>
                </c:pt>
                <c:pt idx="2198">
                  <c:v>0.80042340895450148</c:v>
                </c:pt>
                <c:pt idx="2199">
                  <c:v>0.80044703710996334</c:v>
                </c:pt>
                <c:pt idx="2200">
                  <c:v>0.80046259942922338</c:v>
                </c:pt>
                <c:pt idx="2201">
                  <c:v>0.8004764536890524</c:v>
                </c:pt>
                <c:pt idx="2202">
                  <c:v>0.80050226436489835</c:v>
                </c:pt>
                <c:pt idx="2203">
                  <c:v>0.80053519195503997</c:v>
                </c:pt>
                <c:pt idx="2204">
                  <c:v>0.8006109159231467</c:v>
                </c:pt>
                <c:pt idx="2205">
                  <c:v>0.80062514975173815</c:v>
                </c:pt>
                <c:pt idx="2206">
                  <c:v>0.8006443179742414</c:v>
                </c:pt>
                <c:pt idx="2207">
                  <c:v>0.80071074250766838</c:v>
                </c:pt>
                <c:pt idx="2208">
                  <c:v>0.80071558200938953</c:v>
                </c:pt>
                <c:pt idx="2209">
                  <c:v>0.8007702399111809</c:v>
                </c:pt>
                <c:pt idx="2210">
                  <c:v>0.80077507941290205</c:v>
                </c:pt>
                <c:pt idx="2211">
                  <c:v>0.80079718929331412</c:v>
                </c:pt>
                <c:pt idx="2212">
                  <c:v>0.80085431439206134</c:v>
                </c:pt>
                <c:pt idx="2213">
                  <c:v>0.80090308897803486</c:v>
                </c:pt>
                <c:pt idx="2214">
                  <c:v>0.80092415504435022</c:v>
                </c:pt>
                <c:pt idx="2215">
                  <c:v>0.80098706856672464</c:v>
                </c:pt>
                <c:pt idx="2216">
                  <c:v>0.80100633168141844</c:v>
                </c:pt>
                <c:pt idx="2217">
                  <c:v>0.80102189400067847</c:v>
                </c:pt>
                <c:pt idx="2218">
                  <c:v>0.80105975598473189</c:v>
                </c:pt>
                <c:pt idx="2219">
                  <c:v>0.8011141292099514</c:v>
                </c:pt>
                <c:pt idx="2220">
                  <c:v>0.8011318740495954</c:v>
                </c:pt>
                <c:pt idx="2221">
                  <c:v>0.80114762615323665</c:v>
                </c:pt>
                <c:pt idx="2222">
                  <c:v>0.80116774329764595</c:v>
                </c:pt>
                <c:pt idx="2223">
                  <c:v>0.80119345908130124</c:v>
                </c:pt>
                <c:pt idx="2224">
                  <c:v>0.80123018235906729</c:v>
                </c:pt>
                <c:pt idx="2225">
                  <c:v>0.80123378826231051</c:v>
                </c:pt>
                <c:pt idx="2226">
                  <c:v>0.80124659870804282</c:v>
                </c:pt>
                <c:pt idx="2227">
                  <c:v>0.80126519757740233</c:v>
                </c:pt>
                <c:pt idx="2228">
                  <c:v>0.80127117578541074</c:v>
                </c:pt>
                <c:pt idx="2229">
                  <c:v>0.80131862188071568</c:v>
                </c:pt>
                <c:pt idx="2230">
                  <c:v>0.80139273268158207</c:v>
                </c:pt>
                <c:pt idx="2231">
                  <c:v>0.80141284982599137</c:v>
                </c:pt>
                <c:pt idx="2232">
                  <c:v>0.801440178776887</c:v>
                </c:pt>
                <c:pt idx="2233">
                  <c:v>0.80149663963029993</c:v>
                </c:pt>
                <c:pt idx="2234">
                  <c:v>0.80154066960674297</c:v>
                </c:pt>
                <c:pt idx="2235">
                  <c:v>0.80157056064678511</c:v>
                </c:pt>
                <c:pt idx="2236">
                  <c:v>0.80161924034056797</c:v>
                </c:pt>
                <c:pt idx="2237">
                  <c:v>0.80167323399702506</c:v>
                </c:pt>
                <c:pt idx="2238">
                  <c:v>0.8017048330964982</c:v>
                </c:pt>
                <c:pt idx="2239">
                  <c:v>0.80171973117042394</c:v>
                </c:pt>
                <c:pt idx="2240">
                  <c:v>0.80172551959405114</c:v>
                </c:pt>
                <c:pt idx="2241">
                  <c:v>0.80173301607710934</c:v>
                </c:pt>
                <c:pt idx="2242">
                  <c:v>0.80175360768247173</c:v>
                </c:pt>
                <c:pt idx="2243">
                  <c:v>0.80176300200934214</c:v>
                </c:pt>
                <c:pt idx="2244">
                  <c:v>0.80176708237353833</c:v>
                </c:pt>
                <c:pt idx="2245">
                  <c:v>0.80182762359114745</c:v>
                </c:pt>
                <c:pt idx="2246">
                  <c:v>0.80186842723310969</c:v>
                </c:pt>
                <c:pt idx="2247">
                  <c:v>0.80189319409485893</c:v>
                </c:pt>
                <c:pt idx="2248">
                  <c:v>0.80193247946177149</c:v>
                </c:pt>
                <c:pt idx="2249">
                  <c:v>0.80194026062140145</c:v>
                </c:pt>
                <c:pt idx="2250">
                  <c:v>0.8019703414458248</c:v>
                </c:pt>
                <c:pt idx="2251">
                  <c:v>0.80198068469460126</c:v>
                </c:pt>
                <c:pt idx="2252">
                  <c:v>0.80200621069387534</c:v>
                </c:pt>
                <c:pt idx="2253">
                  <c:v>0.80203069287905271</c:v>
                </c:pt>
                <c:pt idx="2254">
                  <c:v>0.80204027699030433</c:v>
                </c:pt>
                <c:pt idx="2255">
                  <c:v>0.80205118959222443</c:v>
                </c:pt>
                <c:pt idx="2256">
                  <c:v>0.80210081820791346</c:v>
                </c:pt>
                <c:pt idx="2257">
                  <c:v>0.80211305930050214</c:v>
                </c:pt>
                <c:pt idx="2258">
                  <c:v>0.80214048314358843</c:v>
                </c:pt>
                <c:pt idx="2259">
                  <c:v>0.80214949790169643</c:v>
                </c:pt>
                <c:pt idx="2260">
                  <c:v>0.80234545027530602</c:v>
                </c:pt>
                <c:pt idx="2261">
                  <c:v>0.80236395425247498</c:v>
                </c:pt>
                <c:pt idx="2262">
                  <c:v>0.80239394018470767</c:v>
                </c:pt>
                <c:pt idx="2263">
                  <c:v>0.80242050999807846</c:v>
                </c:pt>
                <c:pt idx="2264">
                  <c:v>0.8024480287333553</c:v>
                </c:pt>
                <c:pt idx="2265">
                  <c:v>0.80246833566214582</c:v>
                </c:pt>
                <c:pt idx="2266">
                  <c:v>0.80247725552806315</c:v>
                </c:pt>
                <c:pt idx="2267">
                  <c:v>0.80249528504427903</c:v>
                </c:pt>
                <c:pt idx="2268">
                  <c:v>0.80250932908848926</c:v>
                </c:pt>
                <c:pt idx="2269">
                  <c:v>0.80253703760814732</c:v>
                </c:pt>
                <c:pt idx="2270">
                  <c:v>0.80256844692323925</c:v>
                </c:pt>
                <c:pt idx="2271">
                  <c:v>0.80258486327221479</c:v>
                </c:pt>
                <c:pt idx="2272">
                  <c:v>0.80262272525626821</c:v>
                </c:pt>
                <c:pt idx="2273">
                  <c:v>0.80264777679458921</c:v>
                </c:pt>
                <c:pt idx="2274">
                  <c:v>0.80266295954508682</c:v>
                </c:pt>
                <c:pt idx="2275">
                  <c:v>0.80269332504608204</c:v>
                </c:pt>
                <c:pt idx="2276">
                  <c:v>0.80271989485945283</c:v>
                </c:pt>
                <c:pt idx="2277">
                  <c:v>0.8028554957998344</c:v>
                </c:pt>
                <c:pt idx="2278">
                  <c:v>0.80287371510043148</c:v>
                </c:pt>
                <c:pt idx="2279">
                  <c:v>0.80290958434848203</c:v>
                </c:pt>
                <c:pt idx="2280">
                  <c:v>0.80294260683081431</c:v>
                </c:pt>
                <c:pt idx="2281">
                  <c:v>0.80296462181903583</c:v>
                </c:pt>
                <c:pt idx="2282">
                  <c:v>0.8029775271569588</c:v>
                </c:pt>
                <c:pt idx="2283">
                  <c:v>0.80299840343889295</c:v>
                </c:pt>
                <c:pt idx="2284">
                  <c:v>0.80300627949071357</c:v>
                </c:pt>
                <c:pt idx="2285">
                  <c:v>0.80301880525987412</c:v>
                </c:pt>
                <c:pt idx="2286">
                  <c:v>0.80303351354941865</c:v>
                </c:pt>
                <c:pt idx="2287">
                  <c:v>0.80315431130806514</c:v>
                </c:pt>
                <c:pt idx="2288">
                  <c:v>0.8031794577385768</c:v>
                </c:pt>
                <c:pt idx="2289">
                  <c:v>0.80319103458583119</c:v>
                </c:pt>
                <c:pt idx="2290">
                  <c:v>0.80321437806472118</c:v>
                </c:pt>
                <c:pt idx="2291">
                  <c:v>0.80326305775850404</c:v>
                </c:pt>
                <c:pt idx="2292">
                  <c:v>0.80331116809914327</c:v>
                </c:pt>
                <c:pt idx="2293">
                  <c:v>0.8034061551819438</c:v>
                </c:pt>
                <c:pt idx="2294">
                  <c:v>0.80342551318882827</c:v>
                </c:pt>
                <c:pt idx="2295">
                  <c:v>0.80345967437744781</c:v>
                </c:pt>
                <c:pt idx="2296">
                  <c:v>0.8034804557671914</c:v>
                </c:pt>
                <c:pt idx="2297">
                  <c:v>0.80351414249485797</c:v>
                </c:pt>
                <c:pt idx="2298">
                  <c:v>0.80355988053073202</c:v>
                </c:pt>
                <c:pt idx="2299">
                  <c:v>0.80357819472351977</c:v>
                </c:pt>
                <c:pt idx="2300">
                  <c:v>0.80362592549539658</c:v>
                </c:pt>
                <c:pt idx="2301">
                  <c:v>0.80365458293696079</c:v>
                </c:pt>
                <c:pt idx="2302">
                  <c:v>0.80413710972621233</c:v>
                </c:pt>
                <c:pt idx="2303">
                  <c:v>0.80420049770953972</c:v>
                </c:pt>
                <c:pt idx="2304">
                  <c:v>0.80427536764793095</c:v>
                </c:pt>
                <c:pt idx="2305">
                  <c:v>0.80433590886554007</c:v>
                </c:pt>
                <c:pt idx="2306">
                  <c:v>0.80437595336997747</c:v>
                </c:pt>
                <c:pt idx="2307">
                  <c:v>0.80442159651366085</c:v>
                </c:pt>
                <c:pt idx="2308">
                  <c:v>0.80447027620744371</c:v>
                </c:pt>
                <c:pt idx="2309">
                  <c:v>0.80448365600631977</c:v>
                </c:pt>
                <c:pt idx="2310">
                  <c:v>0.80453527735801156</c:v>
                </c:pt>
                <c:pt idx="2311">
                  <c:v>0.80455368644298986</c:v>
                </c:pt>
                <c:pt idx="2312">
                  <c:v>0.8046221037124196</c:v>
                </c:pt>
                <c:pt idx="2313">
                  <c:v>0.80468900270679966</c:v>
                </c:pt>
                <c:pt idx="2314">
                  <c:v>0.80470494459482211</c:v>
                </c:pt>
                <c:pt idx="2315">
                  <c:v>0.80474802564935899</c:v>
                </c:pt>
                <c:pt idx="2316">
                  <c:v>0.80485145813712378</c:v>
                </c:pt>
                <c:pt idx="2317">
                  <c:v>0.80489064861184567</c:v>
                </c:pt>
                <c:pt idx="2318">
                  <c:v>0.80491883159245681</c:v>
                </c:pt>
                <c:pt idx="2319">
                  <c:v>0.80492585361456193</c:v>
                </c:pt>
                <c:pt idx="2320">
                  <c:v>0.80493724067743511</c:v>
                </c:pt>
                <c:pt idx="2321">
                  <c:v>0.80503934467453142</c:v>
                </c:pt>
                <c:pt idx="2322">
                  <c:v>0.80508849882926736</c:v>
                </c:pt>
                <c:pt idx="2323">
                  <c:v>0.80510197352033397</c:v>
                </c:pt>
                <c:pt idx="2324">
                  <c:v>0.80512322937103065</c:v>
                </c:pt>
                <c:pt idx="2325">
                  <c:v>0.80517513539929431</c:v>
                </c:pt>
                <c:pt idx="2326">
                  <c:v>0.80520777831286416</c:v>
                </c:pt>
                <c:pt idx="2327">
                  <c:v>0.80524137014834007</c:v>
                </c:pt>
                <c:pt idx="2328">
                  <c:v>0.80535647437554991</c:v>
                </c:pt>
                <c:pt idx="2329">
                  <c:v>0.80537516813710008</c:v>
                </c:pt>
                <c:pt idx="2330">
                  <c:v>0.80543865101261813</c:v>
                </c:pt>
                <c:pt idx="2331">
                  <c:v>0.80547508961381231</c:v>
                </c:pt>
                <c:pt idx="2332">
                  <c:v>0.80553582061580264</c:v>
                </c:pt>
                <c:pt idx="2333">
                  <c:v>0.8055549888383059</c:v>
                </c:pt>
                <c:pt idx="2334">
                  <c:v>0.80556447805736686</c:v>
                </c:pt>
                <c:pt idx="2335">
                  <c:v>0.80559360995988416</c:v>
                </c:pt>
                <c:pt idx="2336">
                  <c:v>0.80561828192944274</c:v>
                </c:pt>
                <c:pt idx="2337">
                  <c:v>0.80564447217405111</c:v>
                </c:pt>
                <c:pt idx="2338">
                  <c:v>0.80570425425413539</c:v>
                </c:pt>
                <c:pt idx="2339">
                  <c:v>0.80581138753733406</c:v>
                </c:pt>
                <c:pt idx="2340">
                  <c:v>0.80585124225739024</c:v>
                </c:pt>
                <c:pt idx="2341">
                  <c:v>0.80586841774389062</c:v>
                </c:pt>
                <c:pt idx="2342">
                  <c:v>0.80589698029326418</c:v>
                </c:pt>
                <c:pt idx="2343">
                  <c:v>0.80605744298758564</c:v>
                </c:pt>
                <c:pt idx="2344">
                  <c:v>0.80612994062121168</c:v>
                </c:pt>
                <c:pt idx="2345">
                  <c:v>0.80620091997978793</c:v>
                </c:pt>
                <c:pt idx="2346">
                  <c:v>0.80623849728726948</c:v>
                </c:pt>
                <c:pt idx="2347">
                  <c:v>0.80646547940720847</c:v>
                </c:pt>
                <c:pt idx="2348">
                  <c:v>0.80649688872230041</c:v>
                </c:pt>
                <c:pt idx="2349">
                  <c:v>0.80652801336082047</c:v>
                </c:pt>
                <c:pt idx="2350">
                  <c:v>0.80654367057227117</c:v>
                </c:pt>
                <c:pt idx="2351">
                  <c:v>0.80658124787975272</c:v>
                </c:pt>
                <c:pt idx="2352">
                  <c:v>0.80659358386453206</c:v>
                </c:pt>
                <c:pt idx="2353">
                  <c:v>0.80661910986380614</c:v>
                </c:pt>
                <c:pt idx="2354">
                  <c:v>0.80666456322310831</c:v>
                </c:pt>
                <c:pt idx="2355">
                  <c:v>0.80671390716222546</c:v>
                </c:pt>
                <c:pt idx="2356">
                  <c:v>0.80675651375580937</c:v>
                </c:pt>
                <c:pt idx="2357">
                  <c:v>0.80681771921875278</c:v>
                </c:pt>
                <c:pt idx="2358">
                  <c:v>0.80686981503139765</c:v>
                </c:pt>
                <c:pt idx="2359">
                  <c:v>0.80689467678533744</c:v>
                </c:pt>
                <c:pt idx="2360">
                  <c:v>0.80693263366158141</c:v>
                </c:pt>
                <c:pt idx="2361">
                  <c:v>0.80695284569818138</c:v>
                </c:pt>
                <c:pt idx="2362">
                  <c:v>0.80701452562207787</c:v>
                </c:pt>
                <c:pt idx="2363">
                  <c:v>0.80703445298210597</c:v>
                </c:pt>
                <c:pt idx="2364">
                  <c:v>0.80708550498065412</c:v>
                </c:pt>
                <c:pt idx="2365">
                  <c:v>0.8071210895521328</c:v>
                </c:pt>
                <c:pt idx="2366">
                  <c:v>0.80714538195292895</c:v>
                </c:pt>
                <c:pt idx="2367">
                  <c:v>0.80716473995981342</c:v>
                </c:pt>
                <c:pt idx="2368">
                  <c:v>0.80723496018086482</c:v>
                </c:pt>
                <c:pt idx="2369">
                  <c:v>0.80741221879292424</c:v>
                </c:pt>
                <c:pt idx="2370">
                  <c:v>0.80746744604785925</c:v>
                </c:pt>
                <c:pt idx="2371">
                  <c:v>0.80754819930206834</c:v>
                </c:pt>
                <c:pt idx="2372">
                  <c:v>0.80756081996341944</c:v>
                </c:pt>
                <c:pt idx="2373">
                  <c:v>0.80773693986919148</c:v>
                </c:pt>
                <c:pt idx="2374">
                  <c:v>0.80776958278276134</c:v>
                </c:pt>
                <c:pt idx="2375">
                  <c:v>0.80779074374126736</c:v>
                </c:pt>
                <c:pt idx="2376">
                  <c:v>0.80779937893061282</c:v>
                </c:pt>
                <c:pt idx="2377">
                  <c:v>0.80780934261062687</c:v>
                </c:pt>
                <c:pt idx="2378">
                  <c:v>0.80782016032035642</c:v>
                </c:pt>
                <c:pt idx="2379">
                  <c:v>0.80791410358906024</c:v>
                </c:pt>
                <c:pt idx="2380">
                  <c:v>0.80792729360355497</c:v>
                </c:pt>
                <c:pt idx="2381">
                  <c:v>0.80795073197463563</c:v>
                </c:pt>
                <c:pt idx="2382">
                  <c:v>0.80797198782533231</c:v>
                </c:pt>
                <c:pt idx="2383">
                  <c:v>0.80798043323029656</c:v>
                </c:pt>
                <c:pt idx="2384">
                  <c:v>0.80812087367239926</c:v>
                </c:pt>
                <c:pt idx="2385">
                  <c:v>0.80814962600615403</c:v>
                </c:pt>
                <c:pt idx="2386">
                  <c:v>0.80816158242217084</c:v>
                </c:pt>
                <c:pt idx="2387">
                  <c:v>0.80822715292588232</c:v>
                </c:pt>
                <c:pt idx="2388">
                  <c:v>0.80828617586844176</c:v>
                </c:pt>
                <c:pt idx="2389">
                  <c:v>0.80833570959194012</c:v>
                </c:pt>
                <c:pt idx="2390">
                  <c:v>0.8083937836125934</c:v>
                </c:pt>
                <c:pt idx="2391">
                  <c:v>0.80842120745567969</c:v>
                </c:pt>
                <c:pt idx="2392">
                  <c:v>0.8084355361764618</c:v>
                </c:pt>
                <c:pt idx="2393">
                  <c:v>0.80845214230981854</c:v>
                </c:pt>
                <c:pt idx="2394">
                  <c:v>0.80847633981842404</c:v>
                </c:pt>
                <c:pt idx="2395">
                  <c:v>0.80852274209963226</c:v>
                </c:pt>
                <c:pt idx="2396">
                  <c:v>0.80856781589017201</c:v>
                </c:pt>
                <c:pt idx="2397">
                  <c:v>0.80861023269937471</c:v>
                </c:pt>
                <c:pt idx="2398">
                  <c:v>0.80890809928569929</c:v>
                </c:pt>
                <c:pt idx="2399">
                  <c:v>0.80892622369410583</c:v>
                </c:pt>
                <c:pt idx="2400">
                  <c:v>0.80895307818404849</c:v>
                </c:pt>
                <c:pt idx="2401">
                  <c:v>0.8090031812606906</c:v>
                </c:pt>
                <c:pt idx="2402">
                  <c:v>0.80905480261238238</c:v>
                </c:pt>
                <c:pt idx="2403">
                  <c:v>0.8091202782239032</c:v>
                </c:pt>
                <c:pt idx="2404">
                  <c:v>0.8091328988852543</c:v>
                </c:pt>
                <c:pt idx="2405">
                  <c:v>0.8092213384069028</c:v>
                </c:pt>
                <c:pt idx="2406">
                  <c:v>0.80922627280081449</c:v>
                </c:pt>
                <c:pt idx="2407">
                  <c:v>0.8092857702043269</c:v>
                </c:pt>
                <c:pt idx="2408">
                  <c:v>0.80930987282074185</c:v>
                </c:pt>
                <c:pt idx="2409">
                  <c:v>0.80934868372670132</c:v>
                </c:pt>
                <c:pt idx="2410">
                  <c:v>0.80935731891604679</c:v>
                </c:pt>
                <c:pt idx="2411">
                  <c:v>0.80937961858084018</c:v>
                </c:pt>
                <c:pt idx="2412">
                  <c:v>0.80941710099613107</c:v>
                </c:pt>
                <c:pt idx="2413">
                  <c:v>0.8095211028370396</c:v>
                </c:pt>
                <c:pt idx="2414">
                  <c:v>0.80960204587562989</c:v>
                </c:pt>
                <c:pt idx="2415">
                  <c:v>0.80961590013545892</c:v>
                </c:pt>
                <c:pt idx="2416">
                  <c:v>0.80982485273918203</c:v>
                </c:pt>
                <c:pt idx="2417">
                  <c:v>0.80983956102872656</c:v>
                </c:pt>
                <c:pt idx="2418">
                  <c:v>0.80987599962992074</c:v>
                </c:pt>
                <c:pt idx="2419">
                  <c:v>0.8099447964681129</c:v>
                </c:pt>
                <c:pt idx="2420">
                  <c:v>0.80996965822205269</c:v>
                </c:pt>
                <c:pt idx="2421">
                  <c:v>0.81000277559657552</c:v>
                </c:pt>
                <c:pt idx="2422">
                  <c:v>0.81003076879280544</c:v>
                </c:pt>
                <c:pt idx="2423">
                  <c:v>0.81009671886527934</c:v>
                </c:pt>
                <c:pt idx="2424">
                  <c:v>0.810111142478252</c:v>
                </c:pt>
                <c:pt idx="2425">
                  <c:v>0.81013458084933265</c:v>
                </c:pt>
                <c:pt idx="2426">
                  <c:v>0.81015346439526403</c:v>
                </c:pt>
                <c:pt idx="2427">
                  <c:v>0.81019844329361312</c:v>
                </c:pt>
                <c:pt idx="2428">
                  <c:v>0.81026904308342695</c:v>
                </c:pt>
                <c:pt idx="2429">
                  <c:v>0.81035938044888767</c:v>
                </c:pt>
                <c:pt idx="2430">
                  <c:v>0.81048701044525806</c:v>
                </c:pt>
                <c:pt idx="2431">
                  <c:v>0.81050171873480259</c:v>
                </c:pt>
                <c:pt idx="2432">
                  <c:v>0.81053711352190005</c:v>
                </c:pt>
                <c:pt idx="2433">
                  <c:v>0.81055628174440331</c:v>
                </c:pt>
                <c:pt idx="2434">
                  <c:v>0.81059328969874123</c:v>
                </c:pt>
                <c:pt idx="2435">
                  <c:v>0.81066085293845547</c:v>
                </c:pt>
                <c:pt idx="2436">
                  <c:v>0.8107524239023941</c:v>
                </c:pt>
                <c:pt idx="2437">
                  <c:v>0.81078886250358828</c:v>
                </c:pt>
                <c:pt idx="2438">
                  <c:v>0.81081268044343136</c:v>
                </c:pt>
                <c:pt idx="2439">
                  <c:v>0.81088470361610432</c:v>
                </c:pt>
                <c:pt idx="2440">
                  <c:v>0.81092095243291729</c:v>
                </c:pt>
                <c:pt idx="2441">
                  <c:v>0.81095729614192091</c:v>
                </c:pt>
                <c:pt idx="2442">
                  <c:v>0.81102163304715447</c:v>
                </c:pt>
                <c:pt idx="2443">
                  <c:v>0.81111699969871742</c:v>
                </c:pt>
                <c:pt idx="2444">
                  <c:v>0.81121037361427761</c:v>
                </c:pt>
                <c:pt idx="2445">
                  <c:v>0.81125212617814602</c:v>
                </c:pt>
                <c:pt idx="2446">
                  <c:v>0.81128628736676556</c:v>
                </c:pt>
                <c:pt idx="2447">
                  <c:v>0.8113814642339473</c:v>
                </c:pt>
                <c:pt idx="2448">
                  <c:v>0.81140917275360536</c:v>
                </c:pt>
                <c:pt idx="2449">
                  <c:v>0.81143033371211137</c:v>
                </c:pt>
                <c:pt idx="2450">
                  <c:v>0.81152854712939271</c:v>
                </c:pt>
                <c:pt idx="2451">
                  <c:v>0.8115818765405155</c:v>
                </c:pt>
                <c:pt idx="2452">
                  <c:v>0.81164365135660255</c:v>
                </c:pt>
                <c:pt idx="2453">
                  <c:v>0.81169688587553468</c:v>
                </c:pt>
                <c:pt idx="2454">
                  <c:v>0.81171643366680035</c:v>
                </c:pt>
                <c:pt idx="2455">
                  <c:v>0.81176520825277387</c:v>
                </c:pt>
                <c:pt idx="2456">
                  <c:v>0.81178874151604519</c:v>
                </c:pt>
                <c:pt idx="2457">
                  <c:v>0.81180686592445173</c:v>
                </c:pt>
                <c:pt idx="2458">
                  <c:v>0.81183001961896051</c:v>
                </c:pt>
                <c:pt idx="2459">
                  <c:v>0.81188505708951431</c:v>
                </c:pt>
                <c:pt idx="2460">
                  <c:v>0.81192462713299862</c:v>
                </c:pt>
                <c:pt idx="2461">
                  <c:v>0.81209619221362139</c:v>
                </c:pt>
                <c:pt idx="2462">
                  <c:v>0.81211526554393398</c:v>
                </c:pt>
                <c:pt idx="2463">
                  <c:v>0.81214914205598177</c:v>
                </c:pt>
                <c:pt idx="2464">
                  <c:v>0.81216660221905401</c:v>
                </c:pt>
                <c:pt idx="2465">
                  <c:v>0.81218187986174217</c:v>
                </c:pt>
                <c:pt idx="2466">
                  <c:v>0.8121957341215712</c:v>
                </c:pt>
                <c:pt idx="2467">
                  <c:v>0.81234072938882318</c:v>
                </c:pt>
                <c:pt idx="2468">
                  <c:v>0.81235799976751422</c:v>
                </c:pt>
                <c:pt idx="2469">
                  <c:v>0.81257397439334245</c:v>
                </c:pt>
                <c:pt idx="2470">
                  <c:v>0.81269505682856069</c:v>
                </c:pt>
                <c:pt idx="2471">
                  <c:v>0.81276470769646836</c:v>
                </c:pt>
                <c:pt idx="2472">
                  <c:v>0.81287943235491578</c:v>
                </c:pt>
                <c:pt idx="2473">
                  <c:v>0.8129324770894667</c:v>
                </c:pt>
                <c:pt idx="2474">
                  <c:v>0.8130260407894081</c:v>
                </c:pt>
                <c:pt idx="2475">
                  <c:v>0.81303163942865408</c:v>
                </c:pt>
                <c:pt idx="2476">
                  <c:v>0.81308392502568017</c:v>
                </c:pt>
                <c:pt idx="2477">
                  <c:v>0.8131046115232331</c:v>
                </c:pt>
                <c:pt idx="2478">
                  <c:v>0.81313915228061517</c:v>
                </c:pt>
                <c:pt idx="2479">
                  <c:v>0.81314712322462646</c:v>
                </c:pt>
                <c:pt idx="2480">
                  <c:v>0.81318773708220748</c:v>
                </c:pt>
                <c:pt idx="2481">
                  <c:v>0.81330654210485109</c:v>
                </c:pt>
                <c:pt idx="2482">
                  <c:v>0.81332912644621624</c:v>
                </c:pt>
                <c:pt idx="2483">
                  <c:v>0.81334857934529126</c:v>
                </c:pt>
                <c:pt idx="2484">
                  <c:v>0.81347981524490476</c:v>
                </c:pt>
                <c:pt idx="2485">
                  <c:v>0.81352631241830364</c:v>
                </c:pt>
                <c:pt idx="2486">
                  <c:v>0.81356332037264156</c:v>
                </c:pt>
                <c:pt idx="2487">
                  <c:v>0.81357745930904246</c:v>
                </c:pt>
                <c:pt idx="2488">
                  <c:v>0.81358713831248464</c:v>
                </c:pt>
                <c:pt idx="2489">
                  <c:v>0.81360545250527239</c:v>
                </c:pt>
                <c:pt idx="2490">
                  <c:v>0.8136347741921709</c:v>
                </c:pt>
                <c:pt idx="2491">
                  <c:v>0.81364492765656615</c:v>
                </c:pt>
                <c:pt idx="2492">
                  <c:v>0.81366608861507217</c:v>
                </c:pt>
                <c:pt idx="2493">
                  <c:v>0.81379552156306412</c:v>
                </c:pt>
                <c:pt idx="2494">
                  <c:v>0.81385663213381687</c:v>
                </c:pt>
                <c:pt idx="2495">
                  <c:v>0.81389515836320447</c:v>
                </c:pt>
                <c:pt idx="2496">
                  <c:v>0.81394336359603436</c:v>
                </c:pt>
                <c:pt idx="2497">
                  <c:v>0.81401320424832324</c:v>
                </c:pt>
                <c:pt idx="2498">
                  <c:v>0.81407792072231921</c:v>
                </c:pt>
                <c:pt idx="2499">
                  <c:v>0.81410135909339987</c:v>
                </c:pt>
                <c:pt idx="2500">
                  <c:v>0.8141177754423754</c:v>
                </c:pt>
                <c:pt idx="2501">
                  <c:v>0.81419881337315625</c:v>
                </c:pt>
                <c:pt idx="2502">
                  <c:v>0.81421295230955715</c:v>
                </c:pt>
                <c:pt idx="2503">
                  <c:v>0.81428858138547322</c:v>
                </c:pt>
                <c:pt idx="2504">
                  <c:v>0.81430281521406467</c:v>
                </c:pt>
                <c:pt idx="2505">
                  <c:v>0.81436145858786158</c:v>
                </c:pt>
                <c:pt idx="2506">
                  <c:v>0.81438309400732067</c:v>
                </c:pt>
                <c:pt idx="2507">
                  <c:v>0.81439229854980988</c:v>
                </c:pt>
                <c:pt idx="2508">
                  <c:v>0.8144245618946172</c:v>
                </c:pt>
                <c:pt idx="2509">
                  <c:v>0.81445227041427526</c:v>
                </c:pt>
                <c:pt idx="2510">
                  <c:v>0.81452676078390407</c:v>
                </c:pt>
                <c:pt idx="2511">
                  <c:v>0.81455532333327763</c:v>
                </c:pt>
                <c:pt idx="2512">
                  <c:v>0.81460732425373183</c:v>
                </c:pt>
                <c:pt idx="2513">
                  <c:v>0.81464499645340394</c:v>
                </c:pt>
                <c:pt idx="2514">
                  <c:v>0.81467991677954843</c:v>
                </c:pt>
                <c:pt idx="2515">
                  <c:v>0.8147221438043698</c:v>
                </c:pt>
                <c:pt idx="2516">
                  <c:v>0.81473931929087018</c:v>
                </c:pt>
                <c:pt idx="2517">
                  <c:v>0.81493603080200461</c:v>
                </c:pt>
                <c:pt idx="2518">
                  <c:v>0.81507637635191676</c:v>
                </c:pt>
                <c:pt idx="2519">
                  <c:v>0.81509174888679559</c:v>
                </c:pt>
                <c:pt idx="2520">
                  <c:v>0.81515788874365069</c:v>
                </c:pt>
                <c:pt idx="2521">
                  <c:v>0.81516994005185817</c:v>
                </c:pt>
                <c:pt idx="2522">
                  <c:v>0.81523721861500065</c:v>
                </c:pt>
                <c:pt idx="2523">
                  <c:v>0.81532878957893928</c:v>
                </c:pt>
                <c:pt idx="2524">
                  <c:v>0.81536124270812793</c:v>
                </c:pt>
                <c:pt idx="2525">
                  <c:v>0.81538335258854</c:v>
                </c:pt>
                <c:pt idx="2526">
                  <c:v>0.81544579164996134</c:v>
                </c:pt>
                <c:pt idx="2527">
                  <c:v>0.81546619347094251</c:v>
                </c:pt>
                <c:pt idx="2528">
                  <c:v>0.81549285817650385</c:v>
                </c:pt>
                <c:pt idx="2529">
                  <c:v>0.81551050812395731</c:v>
                </c:pt>
                <c:pt idx="2530">
                  <c:v>0.81552844274798264</c:v>
                </c:pt>
                <c:pt idx="2531">
                  <c:v>0.81559249497664432</c:v>
                </c:pt>
                <c:pt idx="2532">
                  <c:v>0.81560312290199266</c:v>
                </c:pt>
                <c:pt idx="2533">
                  <c:v>0.81567172995580361</c:v>
                </c:pt>
                <c:pt idx="2534">
                  <c:v>0.81593761787389263</c:v>
                </c:pt>
                <c:pt idx="2535">
                  <c:v>0.81612379635186938</c:v>
                </c:pt>
                <c:pt idx="2536">
                  <c:v>0.81613660679760169</c:v>
                </c:pt>
                <c:pt idx="2537">
                  <c:v>0.81616697229859692</c:v>
                </c:pt>
                <c:pt idx="2538">
                  <c:v>0.8161984765058794</c:v>
                </c:pt>
                <c:pt idx="2539">
                  <c:v>0.81621612645333286</c:v>
                </c:pt>
                <c:pt idx="2540">
                  <c:v>0.81626907629569323</c:v>
                </c:pt>
                <c:pt idx="2541">
                  <c:v>0.81634973465771166</c:v>
                </c:pt>
                <c:pt idx="2542">
                  <c:v>0.8164815399104689</c:v>
                </c:pt>
                <c:pt idx="2543">
                  <c:v>0.81658354901537455</c:v>
                </c:pt>
                <c:pt idx="2544">
                  <c:v>0.8166035712675932</c:v>
                </c:pt>
                <c:pt idx="2545">
                  <c:v>0.8166519662848043</c:v>
                </c:pt>
                <c:pt idx="2546">
                  <c:v>0.81673613565787528</c:v>
                </c:pt>
                <c:pt idx="2547">
                  <c:v>0.81683491842830025</c:v>
                </c:pt>
                <c:pt idx="2548">
                  <c:v>0.81692573025471393</c:v>
                </c:pt>
                <c:pt idx="2549">
                  <c:v>0.8169510664696068</c:v>
                </c:pt>
                <c:pt idx="2550">
                  <c:v>0.81697156318277853</c:v>
                </c:pt>
                <c:pt idx="2551">
                  <c:v>0.81713696027101168</c:v>
                </c:pt>
                <c:pt idx="2552">
                  <c:v>0.81724523226049761</c:v>
                </c:pt>
                <c:pt idx="2553">
                  <c:v>0.8172977076419049</c:v>
                </c:pt>
                <c:pt idx="2554">
                  <c:v>0.81737067973648392</c:v>
                </c:pt>
                <c:pt idx="2555">
                  <c:v>0.81755401144874229</c:v>
                </c:pt>
                <c:pt idx="2556">
                  <c:v>0.81765288911135781</c:v>
                </c:pt>
                <c:pt idx="2557">
                  <c:v>0.81769132044855486</c:v>
                </c:pt>
                <c:pt idx="2558">
                  <c:v>0.81770659809124302</c:v>
                </c:pt>
                <c:pt idx="2559">
                  <c:v>0.81778317608906526</c:v>
                </c:pt>
                <c:pt idx="2560">
                  <c:v>0.81804033392561826</c:v>
                </c:pt>
                <c:pt idx="2561">
                  <c:v>0.81809138592416641</c:v>
                </c:pt>
                <c:pt idx="2562">
                  <c:v>0.81810324744799268</c:v>
                </c:pt>
                <c:pt idx="2563">
                  <c:v>0.81818760660544487</c:v>
                </c:pt>
                <c:pt idx="2564">
                  <c:v>0.81823524248513102</c:v>
                </c:pt>
                <c:pt idx="2565">
                  <c:v>0.81832311265363578</c:v>
                </c:pt>
                <c:pt idx="2566">
                  <c:v>0.8184112674987124</c:v>
                </c:pt>
                <c:pt idx="2567">
                  <c:v>0.81847845116966422</c:v>
                </c:pt>
                <c:pt idx="2568">
                  <c:v>0.81855996356139815</c:v>
                </c:pt>
                <c:pt idx="2569">
                  <c:v>0.81857116083989012</c:v>
                </c:pt>
                <c:pt idx="2570">
                  <c:v>0.81860408843003174</c:v>
                </c:pt>
                <c:pt idx="2571">
                  <c:v>0.81865039581904941</c:v>
                </c:pt>
                <c:pt idx="2572">
                  <c:v>0.81872915633725563</c:v>
                </c:pt>
                <c:pt idx="2573">
                  <c:v>0.8187805879045662</c:v>
                </c:pt>
                <c:pt idx="2574">
                  <c:v>0.81882699018577443</c:v>
                </c:pt>
                <c:pt idx="2575">
                  <c:v>0.81885137747876113</c:v>
                </c:pt>
                <c:pt idx="2576">
                  <c:v>0.81887367714355452</c:v>
                </c:pt>
                <c:pt idx="2577">
                  <c:v>0.81889512277863241</c:v>
                </c:pt>
                <c:pt idx="2578">
                  <c:v>0.81898773755666776</c:v>
                </c:pt>
                <c:pt idx="2579">
                  <c:v>0.81899656253039443</c:v>
                </c:pt>
                <c:pt idx="2580">
                  <c:v>0.81901127081993896</c:v>
                </c:pt>
                <c:pt idx="2581">
                  <c:v>0.81905795777771906</c:v>
                </c:pt>
                <c:pt idx="2582">
                  <c:v>0.81912144065323711</c:v>
                </c:pt>
                <c:pt idx="2583">
                  <c:v>0.81915493759652247</c:v>
                </c:pt>
                <c:pt idx="2584">
                  <c:v>0.81919583613067537</c:v>
                </c:pt>
                <c:pt idx="2585">
                  <c:v>0.81922933307396073</c:v>
                </c:pt>
                <c:pt idx="2586">
                  <c:v>0.81930809359216694</c:v>
                </c:pt>
                <c:pt idx="2587">
                  <c:v>0.81934453219336112</c:v>
                </c:pt>
                <c:pt idx="2588">
                  <c:v>0.81938581029627644</c:v>
                </c:pt>
                <c:pt idx="2589">
                  <c:v>0.81940735082354488</c:v>
                </c:pt>
                <c:pt idx="2590">
                  <c:v>0.81948848364651639</c:v>
                </c:pt>
                <c:pt idx="2591">
                  <c:v>0.81955841919099592</c:v>
                </c:pt>
                <c:pt idx="2592">
                  <c:v>0.81966109254123587</c:v>
                </c:pt>
                <c:pt idx="2593">
                  <c:v>0.81969174271880285</c:v>
                </c:pt>
                <c:pt idx="2594">
                  <c:v>0.81975570005527398</c:v>
                </c:pt>
                <c:pt idx="2595">
                  <c:v>0.81978321879055083</c:v>
                </c:pt>
                <c:pt idx="2596">
                  <c:v>0.81981519745878639</c:v>
                </c:pt>
                <c:pt idx="2597">
                  <c:v>0.81994206831763183</c:v>
                </c:pt>
                <c:pt idx="2598">
                  <c:v>0.81997034619043363</c:v>
                </c:pt>
                <c:pt idx="2599">
                  <c:v>0.82004398253034694</c:v>
                </c:pt>
                <c:pt idx="2600">
                  <c:v>0.82006001931056005</c:v>
                </c:pt>
                <c:pt idx="2601">
                  <c:v>0.82028159257563427</c:v>
                </c:pt>
                <c:pt idx="2602">
                  <c:v>0.82037041166604519</c:v>
                </c:pt>
                <c:pt idx="2603">
                  <c:v>0.82040931746419521</c:v>
                </c:pt>
                <c:pt idx="2604">
                  <c:v>0.82043806979794998</c:v>
                </c:pt>
                <c:pt idx="2605">
                  <c:v>0.82045714312826257</c:v>
                </c:pt>
                <c:pt idx="2606">
                  <c:v>0.82055905734097767</c:v>
                </c:pt>
                <c:pt idx="2607">
                  <c:v>0.82068602309201377</c:v>
                </c:pt>
                <c:pt idx="2608">
                  <c:v>0.82071259290538456</c:v>
                </c:pt>
                <c:pt idx="2609">
                  <c:v>0.8207658274243167</c:v>
                </c:pt>
                <c:pt idx="2610">
                  <c:v>0.82079268191425936</c:v>
                </c:pt>
                <c:pt idx="2611">
                  <c:v>0.82080558725218233</c:v>
                </c:pt>
                <c:pt idx="2612">
                  <c:v>0.82083063879050333</c:v>
                </c:pt>
                <c:pt idx="2613">
                  <c:v>0.8209362537986522</c:v>
                </c:pt>
                <c:pt idx="2614">
                  <c:v>0.82102023338734198</c:v>
                </c:pt>
                <c:pt idx="2615">
                  <c:v>0.82107365769065532</c:v>
                </c:pt>
                <c:pt idx="2616">
                  <c:v>0.82109624203202047</c:v>
                </c:pt>
                <c:pt idx="2617">
                  <c:v>0.8211158847154767</c:v>
                </c:pt>
                <c:pt idx="2618">
                  <c:v>0.82112641774863437</c:v>
                </c:pt>
                <c:pt idx="2619">
                  <c:v>0.82118211946452246</c:v>
                </c:pt>
                <c:pt idx="2620">
                  <c:v>0.82124588701661239</c:v>
                </c:pt>
                <c:pt idx="2621">
                  <c:v>0.8212544273137673</c:v>
                </c:pt>
                <c:pt idx="2622">
                  <c:v>0.82127909928332588</c:v>
                </c:pt>
                <c:pt idx="2623">
                  <c:v>0.82145683235633826</c:v>
                </c:pt>
                <c:pt idx="2624">
                  <c:v>0.82151329320975119</c:v>
                </c:pt>
                <c:pt idx="2625">
                  <c:v>0.82160609777216775</c:v>
                </c:pt>
                <c:pt idx="2626">
                  <c:v>0.82165155113146993</c:v>
                </c:pt>
                <c:pt idx="2627">
                  <c:v>0.8216745150415975</c:v>
                </c:pt>
                <c:pt idx="2628">
                  <c:v>0.82169453729381614</c:v>
                </c:pt>
                <c:pt idx="2629">
                  <c:v>0.8217665604664891</c:v>
                </c:pt>
                <c:pt idx="2630">
                  <c:v>0.82178468487489564</c:v>
                </c:pt>
                <c:pt idx="2631">
                  <c:v>0.82194125698940201</c:v>
                </c:pt>
                <c:pt idx="2632">
                  <c:v>0.82198661545651353</c:v>
                </c:pt>
                <c:pt idx="2633">
                  <c:v>0.82200568878682612</c:v>
                </c:pt>
                <c:pt idx="2634">
                  <c:v>0.82204022954420819</c:v>
                </c:pt>
                <c:pt idx="2635">
                  <c:v>0.82213132604719374</c:v>
                </c:pt>
                <c:pt idx="2636">
                  <c:v>0.82214641390550069</c:v>
                </c:pt>
                <c:pt idx="2637">
                  <c:v>0.82220315943548539</c:v>
                </c:pt>
                <c:pt idx="2638">
                  <c:v>0.82236153450161342</c:v>
                </c:pt>
                <c:pt idx="2639">
                  <c:v>0.8224011994372884</c:v>
                </c:pt>
                <c:pt idx="2640">
                  <c:v>0.82245339014212382</c:v>
                </c:pt>
                <c:pt idx="2641">
                  <c:v>0.82251687301764187</c:v>
                </c:pt>
                <c:pt idx="2642">
                  <c:v>0.82262296248674383</c:v>
                </c:pt>
                <c:pt idx="2643">
                  <c:v>0.8226401379732442</c:v>
                </c:pt>
                <c:pt idx="2644">
                  <c:v>0.82266329166775298</c:v>
                </c:pt>
                <c:pt idx="2645">
                  <c:v>0.82268549644035571</c:v>
                </c:pt>
                <c:pt idx="2646">
                  <c:v>0.82277213301038254</c:v>
                </c:pt>
                <c:pt idx="2647">
                  <c:v>0.82279585605803507</c:v>
                </c:pt>
                <c:pt idx="2648">
                  <c:v>0.8228364699156161</c:v>
                </c:pt>
                <c:pt idx="2649">
                  <c:v>0.82284406129086485</c:v>
                </c:pt>
                <c:pt idx="2650">
                  <c:v>0.82287034642766377</c:v>
                </c:pt>
                <c:pt idx="2651">
                  <c:v>0.82299237778478818</c:v>
                </c:pt>
                <c:pt idx="2652">
                  <c:v>0.82308736486758871</c:v>
                </c:pt>
                <c:pt idx="2653">
                  <c:v>0.82309818257731826</c:v>
                </c:pt>
                <c:pt idx="2654">
                  <c:v>0.82316299394350489</c:v>
                </c:pt>
                <c:pt idx="2655">
                  <c:v>0.82322941847693187</c:v>
                </c:pt>
                <c:pt idx="2656">
                  <c:v>0.82340791068746921</c:v>
                </c:pt>
                <c:pt idx="2657">
                  <c:v>0.82342432703644475</c:v>
                </c:pt>
                <c:pt idx="2658">
                  <c:v>0.82344387482771042</c:v>
                </c:pt>
                <c:pt idx="2659">
                  <c:v>0.82349758380759563</c:v>
                </c:pt>
                <c:pt idx="2660">
                  <c:v>0.82350688324227539</c:v>
                </c:pt>
                <c:pt idx="2661">
                  <c:v>0.82352794930859075</c:v>
                </c:pt>
                <c:pt idx="2662">
                  <c:v>0.82361885602719509</c:v>
                </c:pt>
                <c:pt idx="2663">
                  <c:v>0.82365984945353854</c:v>
                </c:pt>
                <c:pt idx="2664">
                  <c:v>0.82371830304295424</c:v>
                </c:pt>
                <c:pt idx="2665">
                  <c:v>0.82375749351767613</c:v>
                </c:pt>
                <c:pt idx="2666">
                  <c:v>0.82380503450517173</c:v>
                </c:pt>
                <c:pt idx="2667">
                  <c:v>0.82382771373872754</c:v>
                </c:pt>
                <c:pt idx="2668">
                  <c:v>0.82386386766334996</c:v>
                </c:pt>
                <c:pt idx="2669">
                  <c:v>0.82388521840623719</c:v>
                </c:pt>
                <c:pt idx="2670">
                  <c:v>0.82392175189962202</c:v>
                </c:pt>
                <c:pt idx="2671">
                  <c:v>0.82393702954231018</c:v>
                </c:pt>
                <c:pt idx="2672">
                  <c:v>0.82396616144482748</c:v>
                </c:pt>
                <c:pt idx="2673">
                  <c:v>0.82400772422431467</c:v>
                </c:pt>
                <c:pt idx="2674">
                  <c:v>0.82403315533139809</c:v>
                </c:pt>
                <c:pt idx="2675">
                  <c:v>0.82404131605979059</c:v>
                </c:pt>
                <c:pt idx="2676">
                  <c:v>0.82407709041565058</c:v>
                </c:pt>
                <c:pt idx="2677">
                  <c:v>0.82411039757455462</c:v>
                </c:pt>
                <c:pt idx="2678">
                  <c:v>0.82412785773762687</c:v>
                </c:pt>
                <c:pt idx="2679">
                  <c:v>0.82419580054610364</c:v>
                </c:pt>
                <c:pt idx="2680">
                  <c:v>0.82428129840984321</c:v>
                </c:pt>
                <c:pt idx="2681">
                  <c:v>0.82431024052797919</c:v>
                </c:pt>
                <c:pt idx="2682">
                  <c:v>0.82436584735167662</c:v>
                </c:pt>
                <c:pt idx="2683">
                  <c:v>0.82439459968543138</c:v>
                </c:pt>
                <c:pt idx="2684">
                  <c:v>0.82442107460661151</c:v>
                </c:pt>
                <c:pt idx="2685">
                  <c:v>0.82444204578073632</c:v>
                </c:pt>
                <c:pt idx="2686">
                  <c:v>0.82453940516830215</c:v>
                </c:pt>
                <c:pt idx="2687">
                  <c:v>0.82457347146473114</c:v>
                </c:pt>
                <c:pt idx="2688">
                  <c:v>0.8245986178952428</c:v>
                </c:pt>
                <c:pt idx="2689">
                  <c:v>0.82463999089034878</c:v>
                </c:pt>
                <c:pt idx="2690">
                  <c:v>0.82468496978869787</c:v>
                </c:pt>
                <c:pt idx="2691">
                  <c:v>0.82473232099181226</c:v>
                </c:pt>
                <c:pt idx="2692">
                  <c:v>0.82476164267871077</c:v>
                </c:pt>
                <c:pt idx="2693">
                  <c:v>0.82482522044641948</c:v>
                </c:pt>
                <c:pt idx="2694">
                  <c:v>0.82483822067653301</c:v>
                </c:pt>
                <c:pt idx="2695">
                  <c:v>0.82487200229639013</c:v>
                </c:pt>
                <c:pt idx="2696">
                  <c:v>0.82490920003510926</c:v>
                </c:pt>
                <c:pt idx="2697">
                  <c:v>0.82496120095556347</c:v>
                </c:pt>
                <c:pt idx="2698">
                  <c:v>0.82496660981042824</c:v>
                </c:pt>
                <c:pt idx="2699">
                  <c:v>0.82499204091751166</c:v>
                </c:pt>
                <c:pt idx="2700">
                  <c:v>0.82502876419527771</c:v>
                </c:pt>
                <c:pt idx="2701">
                  <c:v>0.82504100528786639</c:v>
                </c:pt>
                <c:pt idx="2702">
                  <c:v>0.82508835649098078</c:v>
                </c:pt>
                <c:pt idx="2703">
                  <c:v>0.82510742982129337</c:v>
                </c:pt>
                <c:pt idx="2704">
                  <c:v>0.82514339396153458</c:v>
                </c:pt>
                <c:pt idx="2705">
                  <c:v>0.82515762779012602</c:v>
                </c:pt>
                <c:pt idx="2706">
                  <c:v>0.82521684051706667</c:v>
                </c:pt>
                <c:pt idx="2707">
                  <c:v>0.82523809636776335</c:v>
                </c:pt>
                <c:pt idx="2708">
                  <c:v>0.8252889585819303</c:v>
                </c:pt>
                <c:pt idx="2709">
                  <c:v>0.82533773316790382</c:v>
                </c:pt>
                <c:pt idx="2710">
                  <c:v>0.82536031750926897</c:v>
                </c:pt>
                <c:pt idx="2711">
                  <c:v>0.82544448688233996</c:v>
                </c:pt>
                <c:pt idx="2712">
                  <c:v>0.82558246012748682</c:v>
                </c:pt>
                <c:pt idx="2713">
                  <c:v>0.82563246831193826</c:v>
                </c:pt>
                <c:pt idx="2714">
                  <c:v>0.82568437434020192</c:v>
                </c:pt>
                <c:pt idx="2715">
                  <c:v>0.82570468126899244</c:v>
                </c:pt>
                <c:pt idx="2716">
                  <c:v>0.82579720115483712</c:v>
                </c:pt>
                <c:pt idx="2717">
                  <c:v>0.82584208516099566</c:v>
                </c:pt>
                <c:pt idx="2718">
                  <c:v>0.82586656734617303</c:v>
                </c:pt>
                <c:pt idx="2719">
                  <c:v>0.82589883069098036</c:v>
                </c:pt>
                <c:pt idx="2720">
                  <c:v>0.82592891151540371</c:v>
                </c:pt>
                <c:pt idx="2721">
                  <c:v>0.82604439531137597</c:v>
                </c:pt>
                <c:pt idx="2722">
                  <c:v>0.8264008103793069</c:v>
                </c:pt>
                <c:pt idx="2723">
                  <c:v>0.82642937292868046</c:v>
                </c:pt>
                <c:pt idx="2724">
                  <c:v>0.8264701765706427</c:v>
                </c:pt>
                <c:pt idx="2725">
                  <c:v>0.82654846262789594</c:v>
                </c:pt>
                <c:pt idx="2726">
                  <c:v>0.82667855982122218</c:v>
                </c:pt>
                <c:pt idx="2727">
                  <c:v>0.82679281001871652</c:v>
                </c:pt>
                <c:pt idx="2728">
                  <c:v>0.82691503116022214</c:v>
                </c:pt>
                <c:pt idx="2729">
                  <c:v>0.82699787204262465</c:v>
                </c:pt>
                <c:pt idx="2730">
                  <c:v>0.82702928135771658</c:v>
                </c:pt>
                <c:pt idx="2731">
                  <c:v>0.82716896266229445</c:v>
                </c:pt>
                <c:pt idx="2732">
                  <c:v>0.82724297857097018</c:v>
                </c:pt>
                <c:pt idx="2733">
                  <c:v>0.82741720063293001</c:v>
                </c:pt>
                <c:pt idx="2734">
                  <c:v>0.82744272663220408</c:v>
                </c:pt>
                <c:pt idx="2735">
                  <c:v>0.82763308036656758</c:v>
                </c:pt>
                <c:pt idx="2736">
                  <c:v>0.82781299595996405</c:v>
                </c:pt>
                <c:pt idx="2737">
                  <c:v>0.82784193807810003</c:v>
                </c:pt>
                <c:pt idx="2738">
                  <c:v>0.82796368475865256</c:v>
                </c:pt>
                <c:pt idx="2739">
                  <c:v>0.82799993357546553</c:v>
                </c:pt>
                <c:pt idx="2740">
                  <c:v>0.82828337654881745</c:v>
                </c:pt>
                <c:pt idx="2741">
                  <c:v>0.82834458201176087</c:v>
                </c:pt>
                <c:pt idx="2742">
                  <c:v>0.82855827922501446</c:v>
                </c:pt>
                <c:pt idx="2743">
                  <c:v>0.82877662615560799</c:v>
                </c:pt>
                <c:pt idx="2744">
                  <c:v>0.82882682412444064</c:v>
                </c:pt>
                <c:pt idx="2745">
                  <c:v>0.8288928690891052</c:v>
                </c:pt>
                <c:pt idx="2746">
                  <c:v>0.82905722236324164</c:v>
                </c:pt>
                <c:pt idx="2747">
                  <c:v>0.82918323919237169</c:v>
                </c:pt>
                <c:pt idx="2748">
                  <c:v>0.82929008779899849</c:v>
                </c:pt>
                <c:pt idx="2749">
                  <c:v>0.82931513933731948</c:v>
                </c:pt>
                <c:pt idx="2750">
                  <c:v>0.82940993663573881</c:v>
                </c:pt>
                <c:pt idx="2751">
                  <c:v>0.82960095461543659</c:v>
                </c:pt>
                <c:pt idx="2752">
                  <c:v>0.82990660236139124</c:v>
                </c:pt>
                <c:pt idx="2753">
                  <c:v>0.82993364663571512</c:v>
                </c:pt>
                <c:pt idx="2754">
                  <c:v>0.83002616652155981</c:v>
                </c:pt>
                <c:pt idx="2755">
                  <c:v>0.83011422647444588</c:v>
                </c:pt>
                <c:pt idx="2756">
                  <c:v>0.83021433773553932</c:v>
                </c:pt>
                <c:pt idx="2757">
                  <c:v>0.83030363128690332</c:v>
                </c:pt>
                <c:pt idx="2758">
                  <c:v>0.83047661975038523</c:v>
                </c:pt>
                <c:pt idx="2759">
                  <c:v>0.830623133292687</c:v>
                </c:pt>
                <c:pt idx="2760">
                  <c:v>0.83067522910533187</c:v>
                </c:pt>
                <c:pt idx="2761">
                  <c:v>0.83084707886252651</c:v>
                </c:pt>
                <c:pt idx="2762">
                  <c:v>0.8309914098844442</c:v>
                </c:pt>
                <c:pt idx="2763">
                  <c:v>0.831062484135211</c:v>
                </c:pt>
                <c:pt idx="2764">
                  <c:v>0.83114608415513835</c:v>
                </c:pt>
                <c:pt idx="2765">
                  <c:v>0.8311984646443551</c:v>
                </c:pt>
                <c:pt idx="2766">
                  <c:v>0.83133833573331417</c:v>
                </c:pt>
                <c:pt idx="2767">
                  <c:v>0.83153969696178842</c:v>
                </c:pt>
                <c:pt idx="2768">
                  <c:v>0.83163582275087633</c:v>
                </c:pt>
                <c:pt idx="2769">
                  <c:v>0.83180634401740239</c:v>
                </c:pt>
                <c:pt idx="2770">
                  <c:v>0.83190512678782735</c:v>
                </c:pt>
                <c:pt idx="2771">
                  <c:v>0.83193103235586385</c:v>
                </c:pt>
                <c:pt idx="2772">
                  <c:v>0.83198967572966076</c:v>
                </c:pt>
                <c:pt idx="2773">
                  <c:v>0.83206995452291677</c:v>
                </c:pt>
                <c:pt idx="2774">
                  <c:v>0.83214349597063952</c:v>
                </c:pt>
                <c:pt idx="2775">
                  <c:v>0.83217357679506287</c:v>
                </c:pt>
                <c:pt idx="2776">
                  <c:v>0.83257183931905276</c:v>
                </c:pt>
                <c:pt idx="2777">
                  <c:v>0.833061008561647</c:v>
                </c:pt>
                <c:pt idx="2778">
                  <c:v>0.83317772595609718</c:v>
                </c:pt>
                <c:pt idx="2779">
                  <c:v>0.83339322612097233</c:v>
                </c:pt>
                <c:pt idx="2780">
                  <c:v>0.83351392898742815</c:v>
                </c:pt>
                <c:pt idx="2781">
                  <c:v>0.83369403436520584</c:v>
                </c:pt>
                <c:pt idx="2782">
                  <c:v>0.83376017422206095</c:v>
                </c:pt>
                <c:pt idx="2783">
                  <c:v>0.83391864418037953</c:v>
                </c:pt>
                <c:pt idx="2784">
                  <c:v>0.83401059471308059</c:v>
                </c:pt>
                <c:pt idx="2785">
                  <c:v>0.83406648621334989</c:v>
                </c:pt>
                <c:pt idx="2786">
                  <c:v>0.83410776431626521</c:v>
                </c:pt>
                <c:pt idx="2787">
                  <c:v>0.83416526898377485</c:v>
                </c:pt>
                <c:pt idx="2788">
                  <c:v>0.83425190555380169</c:v>
                </c:pt>
                <c:pt idx="2789">
                  <c:v>0.83428217616260625</c:v>
                </c:pt>
                <c:pt idx="2790">
                  <c:v>0.83429764358967562</c:v>
                </c:pt>
                <c:pt idx="2791">
                  <c:v>0.83438930944580481</c:v>
                </c:pt>
                <c:pt idx="2792">
                  <c:v>0.83446266110914624</c:v>
                </c:pt>
                <c:pt idx="2793">
                  <c:v>0.83452415124866153</c:v>
                </c:pt>
                <c:pt idx="2794">
                  <c:v>0.83470814720625419</c:v>
                </c:pt>
                <c:pt idx="2795">
                  <c:v>0.8348537118266498</c:v>
                </c:pt>
                <c:pt idx="2796">
                  <c:v>0.83491596110368993</c:v>
                </c:pt>
                <c:pt idx="2797">
                  <c:v>0.83497042922109999</c:v>
                </c:pt>
                <c:pt idx="2798">
                  <c:v>0.83514835207849358</c:v>
                </c:pt>
                <c:pt idx="2799">
                  <c:v>0.83530350081014082</c:v>
                </c:pt>
                <c:pt idx="2800">
                  <c:v>0.83545124795092052</c:v>
                </c:pt>
                <c:pt idx="2801">
                  <c:v>0.83548664273801798</c:v>
                </c:pt>
                <c:pt idx="2802">
                  <c:v>0.83554215466952475</c:v>
                </c:pt>
                <c:pt idx="2803">
                  <c:v>0.83561095150771691</c:v>
                </c:pt>
                <c:pt idx="2804">
                  <c:v>0.83578175745081484</c:v>
                </c:pt>
                <c:pt idx="2805">
                  <c:v>0.83587551093513746</c:v>
                </c:pt>
                <c:pt idx="2806">
                  <c:v>0.83599175386863467</c:v>
                </c:pt>
                <c:pt idx="2807">
                  <c:v>0.83606472596321368</c:v>
                </c:pt>
                <c:pt idx="2808">
                  <c:v>0.83613589510617115</c:v>
                </c:pt>
                <c:pt idx="2809">
                  <c:v>0.836218641096383</c:v>
                </c:pt>
                <c:pt idx="2810">
                  <c:v>0.83648291584723167</c:v>
                </c:pt>
                <c:pt idx="2811">
                  <c:v>0.8366832332616092</c:v>
                </c:pt>
                <c:pt idx="2812">
                  <c:v>0.83700985218168866</c:v>
                </c:pt>
                <c:pt idx="2813">
                  <c:v>0.8371748697011594</c:v>
                </c:pt>
                <c:pt idx="2814">
                  <c:v>0.83726596620414495</c:v>
                </c:pt>
                <c:pt idx="2815">
                  <c:v>0.83733751491586483</c:v>
                </c:pt>
                <c:pt idx="2816">
                  <c:v>0.83757389136267424</c:v>
                </c:pt>
                <c:pt idx="2817">
                  <c:v>0.8376760902519611</c:v>
                </c:pt>
                <c:pt idx="2818">
                  <c:v>0.83775542012331106</c:v>
                </c:pt>
                <c:pt idx="2819">
                  <c:v>0.83777620151305465</c:v>
                </c:pt>
                <c:pt idx="2820">
                  <c:v>0.83787042945833035</c:v>
                </c:pt>
                <c:pt idx="2821">
                  <c:v>0.8379698764740896</c:v>
                </c:pt>
                <c:pt idx="2822">
                  <c:v>0.83802795049474288</c:v>
                </c:pt>
                <c:pt idx="2823">
                  <c:v>0.83809114869368906</c:v>
                </c:pt>
                <c:pt idx="2824">
                  <c:v>0.83825208584896349</c:v>
                </c:pt>
                <c:pt idx="2825">
                  <c:v>0.83835551833672828</c:v>
                </c:pt>
                <c:pt idx="2826">
                  <c:v>0.83837041641065402</c:v>
                </c:pt>
                <c:pt idx="2827">
                  <c:v>0.83851503210914358</c:v>
                </c:pt>
                <c:pt idx="2828">
                  <c:v>0.83864550887123224</c:v>
                </c:pt>
                <c:pt idx="2829">
                  <c:v>0.83871145894370613</c:v>
                </c:pt>
                <c:pt idx="2830">
                  <c:v>0.8387492260355689</c:v>
                </c:pt>
                <c:pt idx="2831">
                  <c:v>0.83887714070851105</c:v>
                </c:pt>
                <c:pt idx="2832">
                  <c:v>0.83894252142784131</c:v>
                </c:pt>
                <c:pt idx="2833">
                  <c:v>0.83901321610984569</c:v>
                </c:pt>
                <c:pt idx="2834">
                  <c:v>0.8391168383819918</c:v>
                </c:pt>
                <c:pt idx="2835">
                  <c:v>0.83935957260557204</c:v>
                </c:pt>
                <c:pt idx="2836">
                  <c:v>0.83941935468565632</c:v>
                </c:pt>
                <c:pt idx="2837">
                  <c:v>0.83947439215621011</c:v>
                </c:pt>
                <c:pt idx="2838">
                  <c:v>0.8395711821906322</c:v>
                </c:pt>
                <c:pt idx="2839">
                  <c:v>0.83970080492300536</c:v>
                </c:pt>
                <c:pt idx="2840">
                  <c:v>0.83980784331401337</c:v>
                </c:pt>
                <c:pt idx="2841">
                  <c:v>0.83991250940025619</c:v>
                </c:pt>
                <c:pt idx="2842">
                  <c:v>0.83997807990396767</c:v>
                </c:pt>
                <c:pt idx="2843">
                  <c:v>0.84008160728392312</c:v>
                </c:pt>
                <c:pt idx="2844">
                  <c:v>0.84010343248776342</c:v>
                </c:pt>
                <c:pt idx="2845">
                  <c:v>0.84012753510417837</c:v>
                </c:pt>
                <c:pt idx="2846">
                  <c:v>0.84020449267076303</c:v>
                </c:pt>
                <c:pt idx="2847">
                  <c:v>0.84022214261821648</c:v>
                </c:pt>
                <c:pt idx="2848">
                  <c:v>0.84030877918824332</c:v>
                </c:pt>
                <c:pt idx="2849">
                  <c:v>0.84033639281571082</c:v>
                </c:pt>
                <c:pt idx="2850">
                  <c:v>0.84035081642868348</c:v>
                </c:pt>
                <c:pt idx="2851">
                  <c:v>0.8404588986337882</c:v>
                </c:pt>
                <c:pt idx="2852">
                  <c:v>0.84048129319077214</c:v>
                </c:pt>
                <c:pt idx="2853">
                  <c:v>0.84057068163432669</c:v>
                </c:pt>
                <c:pt idx="2854">
                  <c:v>0.84059136813187962</c:v>
                </c:pt>
                <c:pt idx="2855">
                  <c:v>0.8406385295506128</c:v>
                </c:pt>
                <c:pt idx="2856">
                  <c:v>0.84076739314546112</c:v>
                </c:pt>
                <c:pt idx="2857">
                  <c:v>0.84090090645764926</c:v>
                </c:pt>
                <c:pt idx="2858">
                  <c:v>0.84110131876421745</c:v>
                </c:pt>
                <c:pt idx="2859">
                  <c:v>0.84123748905774276</c:v>
                </c:pt>
                <c:pt idx="2860">
                  <c:v>0.84128427090771352</c:v>
                </c:pt>
                <c:pt idx="2861">
                  <c:v>0.84138125072651693</c:v>
                </c:pt>
                <c:pt idx="2862">
                  <c:v>0.84143742690335799</c:v>
                </c:pt>
                <c:pt idx="2863">
                  <c:v>0.84153412204558953</c:v>
                </c:pt>
                <c:pt idx="2864">
                  <c:v>0.84171821289537285</c:v>
                </c:pt>
                <c:pt idx="2865">
                  <c:v>0.84179754276672281</c:v>
                </c:pt>
                <c:pt idx="2866">
                  <c:v>0.8418116817031237</c:v>
                </c:pt>
                <c:pt idx="2867">
                  <c:v>0.84194775710445835</c:v>
                </c:pt>
                <c:pt idx="2868">
                  <c:v>0.84203230604629176</c:v>
                </c:pt>
                <c:pt idx="2869">
                  <c:v>0.84209398597018825</c:v>
                </c:pt>
                <c:pt idx="2870">
                  <c:v>0.84212036599917783</c:v>
                </c:pt>
                <c:pt idx="2871">
                  <c:v>0.84218166635431191</c:v>
                </c:pt>
                <c:pt idx="2872">
                  <c:v>0.8422609013334712</c:v>
                </c:pt>
                <c:pt idx="2873">
                  <c:v>0.84228310610607393</c:v>
                </c:pt>
                <c:pt idx="2874">
                  <c:v>0.84231517966650005</c:v>
                </c:pt>
                <c:pt idx="2875">
                  <c:v>0.84246937947624123</c:v>
                </c:pt>
                <c:pt idx="2876">
                  <c:v>0.84254007415824561</c:v>
                </c:pt>
                <c:pt idx="2877">
                  <c:v>0.84258837428326605</c:v>
                </c:pt>
                <c:pt idx="2878">
                  <c:v>0.84274001200386073</c:v>
                </c:pt>
                <c:pt idx="2879">
                  <c:v>0.84279609328851124</c:v>
                </c:pt>
                <c:pt idx="2880">
                  <c:v>0.84284543722762839</c:v>
                </c:pt>
                <c:pt idx="2881">
                  <c:v>0.84292040205821028</c:v>
                </c:pt>
                <c:pt idx="2882">
                  <c:v>0.8429841696103002</c:v>
                </c:pt>
                <c:pt idx="2883">
                  <c:v>0.8432454078110494</c:v>
                </c:pt>
                <c:pt idx="2884">
                  <c:v>0.84343889298770303</c:v>
                </c:pt>
                <c:pt idx="2885">
                  <c:v>0.84349801082245301</c:v>
                </c:pt>
                <c:pt idx="2886">
                  <c:v>0.84367166353126921</c:v>
                </c:pt>
                <c:pt idx="2887">
                  <c:v>0.84375877456224913</c:v>
                </c:pt>
                <c:pt idx="2888">
                  <c:v>0.84378980430857853</c:v>
                </c:pt>
                <c:pt idx="2889">
                  <c:v>0.84384465199475112</c:v>
                </c:pt>
                <c:pt idx="2890">
                  <c:v>0.84407457577259903</c:v>
                </c:pt>
                <c:pt idx="2891">
                  <c:v>0.8441099705596965</c:v>
                </c:pt>
                <c:pt idx="2892">
                  <c:v>0.84414925592660905</c:v>
                </c:pt>
                <c:pt idx="2893">
                  <c:v>0.84416529270682217</c:v>
                </c:pt>
                <c:pt idx="2894">
                  <c:v>0.844262652094388</c:v>
                </c:pt>
                <c:pt idx="2895">
                  <c:v>0.84433353656077359</c:v>
                </c:pt>
                <c:pt idx="2896">
                  <c:v>0.84439559605343251</c:v>
                </c:pt>
                <c:pt idx="2897">
                  <c:v>0.84446230526343125</c:v>
                </c:pt>
                <c:pt idx="2898">
                  <c:v>0.84450747394616155</c:v>
                </c:pt>
                <c:pt idx="2899">
                  <c:v>0.84458054093293122</c:v>
                </c:pt>
                <c:pt idx="2900">
                  <c:v>0.84463529372691315</c:v>
                </c:pt>
                <c:pt idx="2901">
                  <c:v>0.84467448420163505</c:v>
                </c:pt>
                <c:pt idx="2902">
                  <c:v>0.84471737547179071</c:v>
                </c:pt>
                <c:pt idx="2903">
                  <c:v>0.84482327515651146</c:v>
                </c:pt>
                <c:pt idx="2904">
                  <c:v>0.84484424633063626</c:v>
                </c:pt>
                <c:pt idx="2905">
                  <c:v>0.84490336416538625</c:v>
                </c:pt>
                <c:pt idx="2906">
                  <c:v>0.84505006749206923</c:v>
                </c:pt>
                <c:pt idx="2907">
                  <c:v>0.8451103240331066</c:v>
                </c:pt>
                <c:pt idx="2908">
                  <c:v>0.84518471951054475</c:v>
                </c:pt>
                <c:pt idx="2909">
                  <c:v>0.84528359717316026</c:v>
                </c:pt>
                <c:pt idx="2910">
                  <c:v>0.84533967845781077</c:v>
                </c:pt>
                <c:pt idx="2911">
                  <c:v>0.84559294571454868</c:v>
                </c:pt>
                <c:pt idx="2912">
                  <c:v>0.84572076549530029</c:v>
                </c:pt>
                <c:pt idx="2913">
                  <c:v>0.84576792691403346</c:v>
                </c:pt>
                <c:pt idx="2914">
                  <c:v>0.84579876687598166</c:v>
                </c:pt>
                <c:pt idx="2915">
                  <c:v>0.84595828064839695</c:v>
                </c:pt>
                <c:pt idx="2916">
                  <c:v>0.84597991606785605</c:v>
                </c:pt>
                <c:pt idx="2917">
                  <c:v>0.84612064118653063</c:v>
                </c:pt>
                <c:pt idx="2918">
                  <c:v>0.8461635324566863</c:v>
                </c:pt>
                <c:pt idx="2919">
                  <c:v>0.84618317514014252</c:v>
                </c:pt>
                <c:pt idx="2920">
                  <c:v>0.84626278968806423</c:v>
                </c:pt>
                <c:pt idx="2921">
                  <c:v>0.84642951526696586</c:v>
                </c:pt>
                <c:pt idx="2922">
                  <c:v>0.84648834842514398</c:v>
                </c:pt>
                <c:pt idx="2923">
                  <c:v>0.8467158998982266</c:v>
                </c:pt>
                <c:pt idx="2924">
                  <c:v>0.84674740410550908</c:v>
                </c:pt>
                <c:pt idx="2925">
                  <c:v>0.84675992987466964</c:v>
                </c:pt>
                <c:pt idx="2926">
                  <c:v>0.84681477756084222</c:v>
                </c:pt>
                <c:pt idx="2927">
                  <c:v>0.84689657462914802</c:v>
                </c:pt>
                <c:pt idx="2928">
                  <c:v>0.84696783866429615</c:v>
                </c:pt>
                <c:pt idx="2929">
                  <c:v>0.84702306591923116</c:v>
                </c:pt>
                <c:pt idx="2930">
                  <c:v>0.84703938737601603</c:v>
                </c:pt>
                <c:pt idx="2931">
                  <c:v>0.84712127933651238</c:v>
                </c:pt>
                <c:pt idx="2932">
                  <c:v>0.84716473995981179</c:v>
                </c:pt>
                <c:pt idx="2933">
                  <c:v>0.84732472819318017</c:v>
                </c:pt>
                <c:pt idx="2934">
                  <c:v>0.84741696340245298</c:v>
                </c:pt>
                <c:pt idx="2935">
                  <c:v>0.84747541699186868</c:v>
                </c:pt>
                <c:pt idx="2936">
                  <c:v>0.847491643556463</c:v>
                </c:pt>
                <c:pt idx="2937">
                  <c:v>0.84751128623991923</c:v>
                </c:pt>
                <c:pt idx="2938">
                  <c:v>0.84757230191848143</c:v>
                </c:pt>
                <c:pt idx="2939">
                  <c:v>0.84759137524879402</c:v>
                </c:pt>
                <c:pt idx="2940">
                  <c:v>0.84763493076428398</c:v>
                </c:pt>
                <c:pt idx="2941">
                  <c:v>0.8477138810668714</c:v>
                </c:pt>
                <c:pt idx="2942">
                  <c:v>0.84802076241130397</c:v>
                </c:pt>
                <c:pt idx="2943">
                  <c:v>0.84805615719840144</c:v>
                </c:pt>
                <c:pt idx="2944">
                  <c:v>0.84820409412356235</c:v>
                </c:pt>
                <c:pt idx="2945">
                  <c:v>0.84822962012283643</c:v>
                </c:pt>
                <c:pt idx="2946">
                  <c:v>0.84830107394236576</c:v>
                </c:pt>
                <c:pt idx="2947">
                  <c:v>0.84836749847579274</c:v>
                </c:pt>
                <c:pt idx="2948">
                  <c:v>0.84842993753721407</c:v>
                </c:pt>
                <c:pt idx="2949">
                  <c:v>0.84843458725455401</c:v>
                </c:pt>
                <c:pt idx="2950">
                  <c:v>0.84857967741399665</c:v>
                </c:pt>
                <c:pt idx="2951">
                  <c:v>0.84860757571803602</c:v>
                </c:pt>
                <c:pt idx="2952">
                  <c:v>0.84868443839243013</c:v>
                </c:pt>
                <c:pt idx="2953">
                  <c:v>0.84870569424312681</c:v>
                </c:pt>
                <c:pt idx="2954">
                  <c:v>0.8488249737267235</c:v>
                </c:pt>
                <c:pt idx="2955">
                  <c:v>0.84891142051236912</c:v>
                </c:pt>
                <c:pt idx="2956">
                  <c:v>0.84904474404017605</c:v>
                </c:pt>
                <c:pt idx="2957">
                  <c:v>0.84916762942701596</c:v>
                </c:pt>
                <c:pt idx="2958">
                  <c:v>0.84918689254170976</c:v>
                </c:pt>
                <c:pt idx="2959">
                  <c:v>0.84931518678341444</c:v>
                </c:pt>
                <c:pt idx="2960">
                  <c:v>0.8493478296969843</c:v>
                </c:pt>
                <c:pt idx="2961">
                  <c:v>0.84946103608038193</c:v>
                </c:pt>
                <c:pt idx="2962">
                  <c:v>0.84960802408363678</c:v>
                </c:pt>
                <c:pt idx="2963">
                  <c:v>0.84962861568899917</c:v>
                </c:pt>
                <c:pt idx="2964">
                  <c:v>0.84964218527225643</c:v>
                </c:pt>
                <c:pt idx="2965">
                  <c:v>0.84969987972414729</c:v>
                </c:pt>
                <c:pt idx="2966">
                  <c:v>0.8497167705340759</c:v>
                </c:pt>
                <c:pt idx="2967">
                  <c:v>0.84973508472686365</c:v>
                </c:pt>
                <c:pt idx="2968">
                  <c:v>0.84980179393686239</c:v>
                </c:pt>
                <c:pt idx="2969">
                  <c:v>0.84996244641556506</c:v>
                </c:pt>
                <c:pt idx="2970">
                  <c:v>0.85008647050869224</c:v>
                </c:pt>
                <c:pt idx="2971">
                  <c:v>0.85014160287143659</c:v>
                </c:pt>
                <c:pt idx="2972">
                  <c:v>0.85032170824921427</c:v>
                </c:pt>
                <c:pt idx="2973">
                  <c:v>0.85047799568714888</c:v>
                </c:pt>
                <c:pt idx="2974">
                  <c:v>0.8505169014852989</c:v>
                </c:pt>
                <c:pt idx="2975">
                  <c:v>0.85064102047061674</c:v>
                </c:pt>
                <c:pt idx="2976">
                  <c:v>0.85077424910623312</c:v>
                </c:pt>
                <c:pt idx="2977">
                  <c:v>0.85081600167010152</c:v>
                </c:pt>
                <c:pt idx="2978">
                  <c:v>0.85083801665832304</c:v>
                </c:pt>
                <c:pt idx="2979">
                  <c:v>0.85088128749724112</c:v>
                </c:pt>
                <c:pt idx="2980">
                  <c:v>0.85090425140736869</c:v>
                </c:pt>
                <c:pt idx="2981">
                  <c:v>0.85100360353093729</c:v>
                </c:pt>
                <c:pt idx="2982">
                  <c:v>0.85105228322472015</c:v>
                </c:pt>
                <c:pt idx="2983">
                  <c:v>0.85108188958819042</c:v>
                </c:pt>
                <c:pt idx="2984">
                  <c:v>0.85112430639739312</c:v>
                </c:pt>
                <c:pt idx="2985">
                  <c:v>0.85113768619626917</c:v>
                </c:pt>
                <c:pt idx="2986">
                  <c:v>0.8511581829094409</c:v>
                </c:pt>
                <c:pt idx="2987">
                  <c:v>0.85119955590454688</c:v>
                </c:pt>
                <c:pt idx="2988">
                  <c:v>0.85122973162116089</c:v>
                </c:pt>
                <c:pt idx="2989">
                  <c:v>0.85128011937437476</c:v>
                </c:pt>
                <c:pt idx="2990">
                  <c:v>0.85138241315585228</c:v>
                </c:pt>
                <c:pt idx="2991">
                  <c:v>0.85143327537001923</c:v>
                </c:pt>
                <c:pt idx="2992">
                  <c:v>0.85155540161933418</c:v>
                </c:pt>
                <c:pt idx="2993">
                  <c:v>0.85160578937254805</c:v>
                </c:pt>
                <c:pt idx="2994">
                  <c:v>0.85163710379544932</c:v>
                </c:pt>
                <c:pt idx="2995">
                  <c:v>0.85171918554032688</c:v>
                </c:pt>
                <c:pt idx="2996">
                  <c:v>0.85177118646078109</c:v>
                </c:pt>
                <c:pt idx="2997">
                  <c:v>0.85182157421399496</c:v>
                </c:pt>
                <c:pt idx="2998">
                  <c:v>0.85195385392770517</c:v>
                </c:pt>
                <c:pt idx="2999">
                  <c:v>0.85200054088548527</c:v>
                </c:pt>
                <c:pt idx="3000">
                  <c:v>0.85202502307066263</c:v>
                </c:pt>
                <c:pt idx="3001">
                  <c:v>0.85203470207410481</c:v>
                </c:pt>
                <c:pt idx="3002">
                  <c:v>0.85212447008642178</c:v>
                </c:pt>
                <c:pt idx="3003">
                  <c:v>0.85216612775809952</c:v>
                </c:pt>
                <c:pt idx="3004">
                  <c:v>0.85218700404003367</c:v>
                </c:pt>
                <c:pt idx="3005">
                  <c:v>0.85226149440966248</c:v>
                </c:pt>
                <c:pt idx="3006">
                  <c:v>0.85228464810417126</c:v>
                </c:pt>
                <c:pt idx="3007">
                  <c:v>0.85234338637015883</c:v>
                </c:pt>
                <c:pt idx="3008">
                  <c:v>0.85239026311232013</c:v>
                </c:pt>
                <c:pt idx="3009">
                  <c:v>0.85241721249445335</c:v>
                </c:pt>
                <c:pt idx="3010">
                  <c:v>0.85245127879088234</c:v>
                </c:pt>
                <c:pt idx="3011">
                  <c:v>0.85253041887785108</c:v>
                </c:pt>
                <c:pt idx="3012">
                  <c:v>0.85255736825998429</c:v>
                </c:pt>
                <c:pt idx="3013">
                  <c:v>0.85258488699526114</c:v>
                </c:pt>
                <c:pt idx="3014">
                  <c:v>0.85272656103584177</c:v>
                </c:pt>
                <c:pt idx="3015">
                  <c:v>0.85278235764392041</c:v>
                </c:pt>
                <c:pt idx="3016">
                  <c:v>0.85283711043790233</c:v>
                </c:pt>
                <c:pt idx="3017">
                  <c:v>0.85287316947033409</c:v>
                </c:pt>
                <c:pt idx="3018">
                  <c:v>0.85294063781785778</c:v>
                </c:pt>
                <c:pt idx="3019">
                  <c:v>0.85299453658212421</c:v>
                </c:pt>
                <c:pt idx="3020">
                  <c:v>0.85303002626141233</c:v>
                </c:pt>
                <c:pt idx="3021">
                  <c:v>0.85307927530833894</c:v>
                </c:pt>
                <c:pt idx="3022">
                  <c:v>0.85314247350728512</c:v>
                </c:pt>
                <c:pt idx="3023">
                  <c:v>0.85328272416500661</c:v>
                </c:pt>
                <c:pt idx="3024">
                  <c:v>0.85331460794105152</c:v>
                </c:pt>
                <c:pt idx="3025">
                  <c:v>0.85334127264661286</c:v>
                </c:pt>
                <c:pt idx="3026">
                  <c:v>0.8533870106824869</c:v>
                </c:pt>
                <c:pt idx="3027">
                  <c:v>0.85340522998308399</c:v>
                </c:pt>
                <c:pt idx="3028">
                  <c:v>0.85356721095245514</c:v>
                </c:pt>
                <c:pt idx="3029">
                  <c:v>0.85360175170983721</c:v>
                </c:pt>
                <c:pt idx="3030">
                  <c:v>0.8536291755529235</c:v>
                </c:pt>
                <c:pt idx="3031">
                  <c:v>0.85365716874915343</c:v>
                </c:pt>
                <c:pt idx="3032">
                  <c:v>0.85372881235306397</c:v>
                </c:pt>
                <c:pt idx="3033">
                  <c:v>0.85379694494592195</c:v>
                </c:pt>
                <c:pt idx="3034">
                  <c:v>0.85402136497671444</c:v>
                </c:pt>
                <c:pt idx="3035">
                  <c:v>0.85403578858968709</c:v>
                </c:pt>
                <c:pt idx="3036">
                  <c:v>0.85406159926553304</c:v>
                </c:pt>
                <c:pt idx="3037">
                  <c:v>0.85415744037804908</c:v>
                </c:pt>
                <c:pt idx="3038">
                  <c:v>0.8542805155492702</c:v>
                </c:pt>
                <c:pt idx="3039">
                  <c:v>0.85438271443855707</c:v>
                </c:pt>
                <c:pt idx="3040">
                  <c:v>0.85440226222982274</c:v>
                </c:pt>
                <c:pt idx="3041">
                  <c:v>0.85441156166450249</c:v>
                </c:pt>
                <c:pt idx="3042">
                  <c:v>0.85447362115716141</c:v>
                </c:pt>
                <c:pt idx="3043">
                  <c:v>0.85452296509627856</c:v>
                </c:pt>
                <c:pt idx="3044">
                  <c:v>0.85454659325174043</c:v>
                </c:pt>
                <c:pt idx="3045">
                  <c:v>0.85457952084188205</c:v>
                </c:pt>
                <c:pt idx="3046">
                  <c:v>0.85463474809681705</c:v>
                </c:pt>
                <c:pt idx="3047">
                  <c:v>0.85479549546771028</c:v>
                </c:pt>
                <c:pt idx="3048">
                  <c:v>0.8548033715195309</c:v>
                </c:pt>
                <c:pt idx="3049">
                  <c:v>0.85485385416493542</c:v>
                </c:pt>
                <c:pt idx="3050">
                  <c:v>0.85486913180762358</c:v>
                </c:pt>
                <c:pt idx="3051">
                  <c:v>0.8549104099105389</c:v>
                </c:pt>
                <c:pt idx="3052">
                  <c:v>0.85496952774528889</c:v>
                </c:pt>
                <c:pt idx="3053">
                  <c:v>0.8549939150382756</c:v>
                </c:pt>
                <c:pt idx="3054">
                  <c:v>0.85504155091796175</c:v>
                </c:pt>
                <c:pt idx="3055">
                  <c:v>0.85507030325171651</c:v>
                </c:pt>
                <c:pt idx="3056">
                  <c:v>0.85519983109189912</c:v>
                </c:pt>
                <c:pt idx="3057">
                  <c:v>0.85525524813121534</c:v>
                </c:pt>
                <c:pt idx="3058">
                  <c:v>0.85530364314842644</c:v>
                </c:pt>
                <c:pt idx="3059">
                  <c:v>0.85531559956444325</c:v>
                </c:pt>
                <c:pt idx="3060">
                  <c:v>0.8553330597275155</c:v>
                </c:pt>
                <c:pt idx="3061">
                  <c:v>0.85539037461064393</c:v>
                </c:pt>
                <c:pt idx="3062">
                  <c:v>0.85555415853163674</c:v>
                </c:pt>
                <c:pt idx="3063">
                  <c:v>0.85561137852257452</c:v>
                </c:pt>
                <c:pt idx="3064">
                  <c:v>0.85566347433521939</c:v>
                </c:pt>
                <c:pt idx="3065">
                  <c:v>0.8557105408617619</c:v>
                </c:pt>
                <c:pt idx="3066">
                  <c:v>0.85574090636275713</c:v>
                </c:pt>
                <c:pt idx="3067">
                  <c:v>0.85579205325349583</c:v>
                </c:pt>
                <c:pt idx="3068">
                  <c:v>0.85585724418844489</c:v>
                </c:pt>
                <c:pt idx="3069">
                  <c:v>0.8558749890280889</c:v>
                </c:pt>
                <c:pt idx="3070">
                  <c:v>0.85590544942127467</c:v>
                </c:pt>
                <c:pt idx="3071">
                  <c:v>0.85599863355245365</c:v>
                </c:pt>
                <c:pt idx="3072">
                  <c:v>0.85603345898640748</c:v>
                </c:pt>
                <c:pt idx="3073">
                  <c:v>0.85607008737198287</c:v>
                </c:pt>
                <c:pt idx="3074">
                  <c:v>0.85609846013697521</c:v>
                </c:pt>
                <c:pt idx="3075">
                  <c:v>0.8561515997637168</c:v>
                </c:pt>
                <c:pt idx="3076">
                  <c:v>0.85618414778509599</c:v>
                </c:pt>
                <c:pt idx="3077">
                  <c:v>0.85619515527920675</c:v>
                </c:pt>
                <c:pt idx="3078">
                  <c:v>0.85626888651131072</c:v>
                </c:pt>
                <c:pt idx="3079">
                  <c:v>0.85629042703857916</c:v>
                </c:pt>
                <c:pt idx="3080">
                  <c:v>0.85631538368470961</c:v>
                </c:pt>
                <c:pt idx="3081">
                  <c:v>0.85632155167709922</c:v>
                </c:pt>
                <c:pt idx="3082">
                  <c:v>0.85643732014964336</c:v>
                </c:pt>
                <c:pt idx="3083">
                  <c:v>0.85649197805143473</c:v>
                </c:pt>
                <c:pt idx="3084">
                  <c:v>0.8565074454785041</c:v>
                </c:pt>
                <c:pt idx="3085">
                  <c:v>0.85652879622139133</c:v>
                </c:pt>
                <c:pt idx="3086">
                  <c:v>0.85668441941399165</c:v>
                </c:pt>
                <c:pt idx="3087">
                  <c:v>0.85670482123497282</c:v>
                </c:pt>
                <c:pt idx="3088">
                  <c:v>0.85671962441670801</c:v>
                </c:pt>
                <c:pt idx="3089">
                  <c:v>0.85676137698057642</c:v>
                </c:pt>
                <c:pt idx="3090">
                  <c:v>0.85679069866747493</c:v>
                </c:pt>
                <c:pt idx="3091">
                  <c:v>0.85681698380427385</c:v>
                </c:pt>
                <c:pt idx="3092">
                  <c:v>0.8568789484047421</c:v>
                </c:pt>
                <c:pt idx="3093">
                  <c:v>0.85692516090156912</c:v>
                </c:pt>
                <c:pt idx="3094">
                  <c:v>0.85694015386768552</c:v>
                </c:pt>
                <c:pt idx="3095">
                  <c:v>0.85696492072943475</c:v>
                </c:pt>
                <c:pt idx="3096">
                  <c:v>0.85707290804234892</c:v>
                </c:pt>
                <c:pt idx="3097">
                  <c:v>0.8571134270077394</c:v>
                </c:pt>
                <c:pt idx="3098">
                  <c:v>0.8571558438169421</c:v>
                </c:pt>
                <c:pt idx="3099">
                  <c:v>0.85717548650039832</c:v>
                </c:pt>
                <c:pt idx="3100">
                  <c:v>0.85722701295989956</c:v>
                </c:pt>
                <c:pt idx="3101">
                  <c:v>0.85725842227499149</c:v>
                </c:pt>
                <c:pt idx="3102">
                  <c:v>0.85726392602204682</c:v>
                </c:pt>
                <c:pt idx="3103">
                  <c:v>0.85728992648227398</c:v>
                </c:pt>
                <c:pt idx="3104">
                  <c:v>0.85731289039240155</c:v>
                </c:pt>
                <c:pt idx="3105">
                  <c:v>0.8573830157212623</c:v>
                </c:pt>
                <c:pt idx="3106">
                  <c:v>0.85741774626302558</c:v>
                </c:pt>
                <c:pt idx="3107">
                  <c:v>0.85748255762921222</c:v>
                </c:pt>
                <c:pt idx="3108">
                  <c:v>0.85752193788831532</c:v>
                </c:pt>
                <c:pt idx="3109">
                  <c:v>0.85755097489864196</c:v>
                </c:pt>
                <c:pt idx="3110">
                  <c:v>0.85756615764913957</c:v>
                </c:pt>
                <c:pt idx="3111">
                  <c:v>0.85758447184192732</c:v>
                </c:pt>
                <c:pt idx="3112">
                  <c:v>0.85759680782670666</c:v>
                </c:pt>
                <c:pt idx="3113">
                  <c:v>0.85764444370639281</c:v>
                </c:pt>
                <c:pt idx="3114">
                  <c:v>0.85772216041050231</c:v>
                </c:pt>
                <c:pt idx="3115">
                  <c:v>0.85775309526464116</c:v>
                </c:pt>
                <c:pt idx="3116">
                  <c:v>0.85776144577741487</c:v>
                </c:pt>
                <c:pt idx="3117">
                  <c:v>0.85787636022024349</c:v>
                </c:pt>
                <c:pt idx="3118">
                  <c:v>0.85791384263553438</c:v>
                </c:pt>
                <c:pt idx="3119">
                  <c:v>0.85796157340741119</c:v>
                </c:pt>
                <c:pt idx="3120">
                  <c:v>0.85802951621588797</c:v>
                </c:pt>
                <c:pt idx="3121">
                  <c:v>0.85805086695877519</c:v>
                </c:pt>
                <c:pt idx="3122">
                  <c:v>0.85809821816188958</c:v>
                </c:pt>
                <c:pt idx="3123">
                  <c:v>0.85812241567049508</c:v>
                </c:pt>
                <c:pt idx="3124">
                  <c:v>0.85813617503813355</c:v>
                </c:pt>
                <c:pt idx="3125">
                  <c:v>0.85816170103740763</c:v>
                </c:pt>
                <c:pt idx="3126">
                  <c:v>0.85817612465038029</c:v>
                </c:pt>
                <c:pt idx="3127">
                  <c:v>0.85819567244164596</c:v>
                </c:pt>
                <c:pt idx="3128">
                  <c:v>0.85821028583899994</c:v>
                </c:pt>
                <c:pt idx="3129">
                  <c:v>0.85822822046302527</c:v>
                </c:pt>
                <c:pt idx="3130">
                  <c:v>0.8583356384227957</c:v>
                </c:pt>
                <c:pt idx="3131">
                  <c:v>0.85836201845178528</c:v>
                </c:pt>
                <c:pt idx="3132">
                  <c:v>0.85840035489679167</c:v>
                </c:pt>
                <c:pt idx="3133">
                  <c:v>0.85854060555451317</c:v>
                </c:pt>
                <c:pt idx="3134">
                  <c:v>0.85856442349435624</c:v>
                </c:pt>
                <c:pt idx="3135">
                  <c:v>0.85861955585710059</c:v>
                </c:pt>
                <c:pt idx="3136">
                  <c:v>0.85867582692613231</c:v>
                </c:pt>
                <c:pt idx="3137">
                  <c:v>0.85868958629377079</c:v>
                </c:pt>
                <c:pt idx="3138">
                  <c:v>0.85871520718523553</c:v>
                </c:pt>
                <c:pt idx="3139">
                  <c:v>0.85879216475182019</c:v>
                </c:pt>
                <c:pt idx="3140">
                  <c:v>0.85882319449814959</c:v>
                </c:pt>
                <c:pt idx="3141">
                  <c:v>0.85884255250503405</c:v>
                </c:pt>
                <c:pt idx="3142">
                  <c:v>0.85887120994659827</c:v>
                </c:pt>
                <c:pt idx="3143">
                  <c:v>0.85890707919464881</c:v>
                </c:pt>
                <c:pt idx="3144">
                  <c:v>0.85894788283661105</c:v>
                </c:pt>
                <c:pt idx="3145">
                  <c:v>0.85896885401073586</c:v>
                </c:pt>
                <c:pt idx="3146">
                  <c:v>0.85904894301961066</c:v>
                </c:pt>
                <c:pt idx="3147">
                  <c:v>0.85910312646044895</c:v>
                </c:pt>
                <c:pt idx="3148">
                  <c:v>0.85915531716528437</c:v>
                </c:pt>
                <c:pt idx="3149">
                  <c:v>0.85923929675397415</c:v>
                </c:pt>
                <c:pt idx="3150">
                  <c:v>0.85925950879057411</c:v>
                </c:pt>
                <c:pt idx="3151">
                  <c:v>0.85928541435861061</c:v>
                </c:pt>
                <c:pt idx="3152">
                  <c:v>0.85930078689348943</c:v>
                </c:pt>
                <c:pt idx="3153">
                  <c:v>0.85932394058799821</c:v>
                </c:pt>
                <c:pt idx="3154">
                  <c:v>0.85934424751678873</c:v>
                </c:pt>
                <c:pt idx="3155">
                  <c:v>0.8593963433294336</c:v>
                </c:pt>
                <c:pt idx="3156">
                  <c:v>0.85969060401251507</c:v>
                </c:pt>
                <c:pt idx="3157">
                  <c:v>0.85981785444012304</c:v>
                </c:pt>
                <c:pt idx="3158">
                  <c:v>0.8598680524089557</c:v>
                </c:pt>
                <c:pt idx="3159">
                  <c:v>0.85993941133629437</c:v>
                </c:pt>
                <c:pt idx="3160">
                  <c:v>0.8599675943169055</c:v>
                </c:pt>
                <c:pt idx="3161">
                  <c:v>0.86002766107356154</c:v>
                </c:pt>
                <c:pt idx="3162">
                  <c:v>0.86008839207555188</c:v>
                </c:pt>
                <c:pt idx="3163">
                  <c:v>0.86012644384398651</c:v>
                </c:pt>
                <c:pt idx="3164">
                  <c:v>0.86017151763452626</c:v>
                </c:pt>
                <c:pt idx="3165">
                  <c:v>0.86029231539317275</c:v>
                </c:pt>
                <c:pt idx="3166">
                  <c:v>0.86032457873798007</c:v>
                </c:pt>
                <c:pt idx="3167">
                  <c:v>0.86042497467564538</c:v>
                </c:pt>
                <c:pt idx="3168">
                  <c:v>0.86045733291264337</c:v>
                </c:pt>
                <c:pt idx="3169">
                  <c:v>0.86049661827955592</c:v>
                </c:pt>
                <c:pt idx="3170">
                  <c:v>0.86051104189252858</c:v>
                </c:pt>
                <c:pt idx="3171">
                  <c:v>0.86058989730292546</c:v>
                </c:pt>
                <c:pt idx="3172">
                  <c:v>0.86064854067672236</c:v>
                </c:pt>
                <c:pt idx="3173">
                  <c:v>0.86066742422265374</c:v>
                </c:pt>
                <c:pt idx="3174">
                  <c:v>0.86072208212444512</c:v>
                </c:pt>
                <c:pt idx="3175">
                  <c:v>0.86074115545475771</c:v>
                </c:pt>
                <c:pt idx="3176">
                  <c:v>0.86074552049552577</c:v>
                </c:pt>
                <c:pt idx="3177">
                  <c:v>0.86080976250856867</c:v>
                </c:pt>
                <c:pt idx="3178">
                  <c:v>0.86086869055893744</c:v>
                </c:pt>
                <c:pt idx="3179">
                  <c:v>0.86092002723405747</c:v>
                </c:pt>
                <c:pt idx="3180">
                  <c:v>0.86097734211718591</c:v>
                </c:pt>
                <c:pt idx="3181">
                  <c:v>0.8610482265835715</c:v>
                </c:pt>
                <c:pt idx="3182">
                  <c:v>0.86107308833751128</c:v>
                </c:pt>
                <c:pt idx="3183">
                  <c:v>0.86110316916193463</c:v>
                </c:pt>
                <c:pt idx="3184">
                  <c:v>0.86112034464843501</c:v>
                </c:pt>
                <c:pt idx="3185">
                  <c:v>0.86118306838642822</c:v>
                </c:pt>
                <c:pt idx="3186">
                  <c:v>0.86121542662342621</c:v>
                </c:pt>
                <c:pt idx="3187">
                  <c:v>0.86129864707459114</c:v>
                </c:pt>
                <c:pt idx="3188">
                  <c:v>0.86134704209180224</c:v>
                </c:pt>
                <c:pt idx="3189">
                  <c:v>0.86138414493833071</c:v>
                </c:pt>
                <c:pt idx="3190">
                  <c:v>0.86142267116771831</c:v>
                </c:pt>
                <c:pt idx="3191">
                  <c:v>0.86154565144674877</c:v>
                </c:pt>
                <c:pt idx="3192">
                  <c:v>0.86160590798778613</c:v>
                </c:pt>
                <c:pt idx="3193">
                  <c:v>0.86163855090135599</c:v>
                </c:pt>
                <c:pt idx="3194">
                  <c:v>0.86169738405953411</c:v>
                </c:pt>
                <c:pt idx="3195">
                  <c:v>0.86176608600553573</c:v>
                </c:pt>
                <c:pt idx="3196">
                  <c:v>0.86178781631718537</c:v>
                </c:pt>
                <c:pt idx="3197">
                  <c:v>0.86181770735722751</c:v>
                </c:pt>
                <c:pt idx="3198">
                  <c:v>0.86186515345253245</c:v>
                </c:pt>
                <c:pt idx="3199">
                  <c:v>0.86188308807655778</c:v>
                </c:pt>
                <c:pt idx="3200">
                  <c:v>0.8619460015989322</c:v>
                </c:pt>
                <c:pt idx="3201">
                  <c:v>0.86202153578265772</c:v>
                </c:pt>
                <c:pt idx="3202">
                  <c:v>0.86226550360471588</c:v>
                </c:pt>
                <c:pt idx="3203">
                  <c:v>0.86237918444906658</c:v>
                </c:pt>
                <c:pt idx="3204">
                  <c:v>0.8625448662138715</c:v>
                </c:pt>
                <c:pt idx="3205">
                  <c:v>0.86255872047370052</c:v>
                </c:pt>
                <c:pt idx="3206">
                  <c:v>0.86266632821785216</c:v>
                </c:pt>
                <c:pt idx="3207">
                  <c:v>0.86270494933943043</c:v>
                </c:pt>
                <c:pt idx="3208">
                  <c:v>0.86270931438019849</c:v>
                </c:pt>
                <c:pt idx="3209">
                  <c:v>0.86274641722672696</c:v>
                </c:pt>
                <c:pt idx="3210">
                  <c:v>0.86286171123831801</c:v>
                </c:pt>
                <c:pt idx="3211">
                  <c:v>0.86288192327491797</c:v>
                </c:pt>
                <c:pt idx="3212">
                  <c:v>0.86288922997359496</c:v>
                </c:pt>
                <c:pt idx="3213">
                  <c:v>0.86311251129810018</c:v>
                </c:pt>
                <c:pt idx="3214">
                  <c:v>0.86313376714879686</c:v>
                </c:pt>
                <c:pt idx="3215">
                  <c:v>0.86315483321511222</c:v>
                </c:pt>
                <c:pt idx="3216">
                  <c:v>0.86323729452875231</c:v>
                </c:pt>
                <c:pt idx="3217">
                  <c:v>0.86328806185072859</c:v>
                </c:pt>
                <c:pt idx="3218">
                  <c:v>0.86329385027435579</c:v>
                </c:pt>
                <c:pt idx="3219">
                  <c:v>0.86333398967098385</c:v>
                </c:pt>
                <c:pt idx="3220">
                  <c:v>0.86339396153544934</c:v>
                </c:pt>
                <c:pt idx="3221">
                  <c:v>0.86340791068746903</c:v>
                </c:pt>
                <c:pt idx="3222">
                  <c:v>0.8634233781145384</c:v>
                </c:pt>
                <c:pt idx="3223">
                  <c:v>0.86344330547456649</c:v>
                </c:pt>
                <c:pt idx="3224">
                  <c:v>0.8634835397633851</c:v>
                </c:pt>
                <c:pt idx="3225">
                  <c:v>0.86350830662513434</c:v>
                </c:pt>
                <c:pt idx="3226">
                  <c:v>0.86353753341984218</c:v>
                </c:pt>
                <c:pt idx="3227">
                  <c:v>0.86354759199204689</c:v>
                </c:pt>
                <c:pt idx="3228">
                  <c:v>0.86356040243777921</c:v>
                </c:pt>
                <c:pt idx="3229">
                  <c:v>0.863577957493042</c:v>
                </c:pt>
                <c:pt idx="3230">
                  <c:v>0.86361268803480529</c:v>
                </c:pt>
                <c:pt idx="3231">
                  <c:v>0.86362910438378082</c:v>
                </c:pt>
                <c:pt idx="3232">
                  <c:v>0.86365339678457698</c:v>
                </c:pt>
                <c:pt idx="3233">
                  <c:v>0.86367237522269902</c:v>
                </c:pt>
                <c:pt idx="3234">
                  <c:v>0.86368148487299756</c:v>
                </c:pt>
                <c:pt idx="3235">
                  <c:v>0.86375512121291087</c:v>
                </c:pt>
                <c:pt idx="3236">
                  <c:v>0.86377020907121782</c:v>
                </c:pt>
                <c:pt idx="3237">
                  <c:v>0.86380788127088992</c:v>
                </c:pt>
                <c:pt idx="3238">
                  <c:v>0.86385162657076109</c:v>
                </c:pt>
                <c:pt idx="3239">
                  <c:v>0.86386462680087461</c:v>
                </c:pt>
                <c:pt idx="3240">
                  <c:v>0.8638986930973036</c:v>
                </c:pt>
                <c:pt idx="3241">
                  <c:v>0.8639430077503184</c:v>
                </c:pt>
                <c:pt idx="3242">
                  <c:v>0.86398267268599338</c:v>
                </c:pt>
                <c:pt idx="3243">
                  <c:v>0.86405782730095648</c:v>
                </c:pt>
                <c:pt idx="3244">
                  <c:v>0.86408107588765592</c:v>
                </c:pt>
                <c:pt idx="3245">
                  <c:v>0.86411779916542197</c:v>
                </c:pt>
                <c:pt idx="3246">
                  <c:v>0.86413307680811013</c:v>
                </c:pt>
                <c:pt idx="3247">
                  <c:v>0.8641901070146667</c:v>
                </c:pt>
                <c:pt idx="3248">
                  <c:v>0.86422170611413984</c:v>
                </c:pt>
                <c:pt idx="3249">
                  <c:v>0.86423660418806558</c:v>
                </c:pt>
                <c:pt idx="3250">
                  <c:v>0.86436603713605753</c:v>
                </c:pt>
                <c:pt idx="3251">
                  <c:v>0.86437675995359642</c:v>
                </c:pt>
                <c:pt idx="3252">
                  <c:v>0.8644022859528705</c:v>
                </c:pt>
                <c:pt idx="3253">
                  <c:v>0.86441557085955589</c:v>
                </c:pt>
                <c:pt idx="3254">
                  <c:v>0.86442335201918585</c:v>
                </c:pt>
                <c:pt idx="3255">
                  <c:v>0.86443739606339609</c:v>
                </c:pt>
                <c:pt idx="3256">
                  <c:v>0.86445931615942695</c:v>
                </c:pt>
                <c:pt idx="3257">
                  <c:v>0.86447497337087764</c:v>
                </c:pt>
                <c:pt idx="3258">
                  <c:v>0.86455838360642379</c:v>
                </c:pt>
                <c:pt idx="3259">
                  <c:v>0.86458438406665095</c:v>
                </c:pt>
                <c:pt idx="3260">
                  <c:v>0.86470186059862608</c:v>
                </c:pt>
                <c:pt idx="3261">
                  <c:v>0.86473383926686165</c:v>
                </c:pt>
                <c:pt idx="3262">
                  <c:v>0.86479997912371676</c:v>
                </c:pt>
                <c:pt idx="3263">
                  <c:v>0.86483489944986125</c:v>
                </c:pt>
                <c:pt idx="3264">
                  <c:v>0.86484770989559356</c:v>
                </c:pt>
                <c:pt idx="3265">
                  <c:v>0.8649026524739567</c:v>
                </c:pt>
                <c:pt idx="3266">
                  <c:v>0.86506102754008474</c:v>
                </c:pt>
                <c:pt idx="3267">
                  <c:v>0.86513466387999804</c:v>
                </c:pt>
                <c:pt idx="3268">
                  <c:v>0.8651557299463134</c:v>
                </c:pt>
                <c:pt idx="3269">
                  <c:v>0.86518192019092177</c:v>
                </c:pt>
                <c:pt idx="3270">
                  <c:v>0.86520516877762121</c:v>
                </c:pt>
                <c:pt idx="3271">
                  <c:v>0.86523145391442013</c:v>
                </c:pt>
                <c:pt idx="3272">
                  <c:v>0.86525612588397871</c:v>
                </c:pt>
                <c:pt idx="3273">
                  <c:v>0.8654563484061657</c:v>
                </c:pt>
                <c:pt idx="3274">
                  <c:v>0.86553140812893814</c:v>
                </c:pt>
                <c:pt idx="3275">
                  <c:v>0.86557202198651917</c:v>
                </c:pt>
                <c:pt idx="3276">
                  <c:v>0.86559327783721585</c:v>
                </c:pt>
                <c:pt idx="3277">
                  <c:v>0.86566615503960431</c:v>
                </c:pt>
                <c:pt idx="3278">
                  <c:v>0.8657027834251797</c:v>
                </c:pt>
                <c:pt idx="3279">
                  <c:v>0.86586410014921655</c:v>
                </c:pt>
                <c:pt idx="3280">
                  <c:v>0.86599296374406487</c:v>
                </c:pt>
                <c:pt idx="3281">
                  <c:v>0.86601991312619808</c:v>
                </c:pt>
                <c:pt idx="3282">
                  <c:v>0.86606735922150302</c:v>
                </c:pt>
                <c:pt idx="3283">
                  <c:v>0.86622715767049019</c:v>
                </c:pt>
                <c:pt idx="3284">
                  <c:v>0.86623854473336337</c:v>
                </c:pt>
                <c:pt idx="3285">
                  <c:v>0.86632508641119965</c:v>
                </c:pt>
                <c:pt idx="3286">
                  <c:v>0.86635924759981919</c:v>
                </c:pt>
                <c:pt idx="3287">
                  <c:v>0.86637585373317594</c:v>
                </c:pt>
                <c:pt idx="3288">
                  <c:v>0.86642083263152503</c:v>
                </c:pt>
                <c:pt idx="3289">
                  <c:v>0.86646173116567793</c:v>
                </c:pt>
                <c:pt idx="3290">
                  <c:v>0.86649314048076986</c:v>
                </c:pt>
                <c:pt idx="3291">
                  <c:v>0.86651079042822332</c:v>
                </c:pt>
                <c:pt idx="3292">
                  <c:v>0.8665386887322627</c:v>
                </c:pt>
                <c:pt idx="3293">
                  <c:v>0.8665973321060596</c:v>
                </c:pt>
                <c:pt idx="3294">
                  <c:v>0.86660919362988587</c:v>
                </c:pt>
                <c:pt idx="3295">
                  <c:v>0.8666538878516632</c:v>
                </c:pt>
                <c:pt idx="3296">
                  <c:v>0.86667447945702558</c:v>
                </c:pt>
                <c:pt idx="3297">
                  <c:v>0.86672742929938595</c:v>
                </c:pt>
                <c:pt idx="3298">
                  <c:v>0.86675769990819052</c:v>
                </c:pt>
                <c:pt idx="3299">
                  <c:v>0.86679926268767771</c:v>
                </c:pt>
                <c:pt idx="3300">
                  <c:v>0.86683835827020905</c:v>
                </c:pt>
                <c:pt idx="3301">
                  <c:v>0.86686189153348037</c:v>
                </c:pt>
                <c:pt idx="3302">
                  <c:v>0.86689529358457507</c:v>
                </c:pt>
                <c:pt idx="3303">
                  <c:v>0.86690943252097596</c:v>
                </c:pt>
                <c:pt idx="3304">
                  <c:v>0.86697718554507142</c:v>
                </c:pt>
                <c:pt idx="3305">
                  <c:v>0.86699549973785917</c:v>
                </c:pt>
                <c:pt idx="3306">
                  <c:v>0.86709703438181185</c:v>
                </c:pt>
                <c:pt idx="3307">
                  <c:v>0.86710984482754416</c:v>
                </c:pt>
                <c:pt idx="3308">
                  <c:v>0.86713669931748683</c:v>
                </c:pt>
                <c:pt idx="3309">
                  <c:v>0.86714656810531021</c:v>
                </c:pt>
                <c:pt idx="3310">
                  <c:v>0.86717076561391571</c:v>
                </c:pt>
                <c:pt idx="3311">
                  <c:v>0.86718860534575037</c:v>
                </c:pt>
                <c:pt idx="3312">
                  <c:v>0.86721697811074272</c:v>
                </c:pt>
                <c:pt idx="3313">
                  <c:v>0.86724032158963271</c:v>
                </c:pt>
                <c:pt idx="3314">
                  <c:v>0.8672626212544261</c:v>
                </c:pt>
                <c:pt idx="3315">
                  <c:v>0.86735808279817972</c:v>
                </c:pt>
                <c:pt idx="3316">
                  <c:v>0.86737943354106695</c:v>
                </c:pt>
                <c:pt idx="3317">
                  <c:v>0.86738579131783777</c:v>
                </c:pt>
                <c:pt idx="3318">
                  <c:v>0.86742317884093811</c:v>
                </c:pt>
                <c:pt idx="3319">
                  <c:v>0.86756760475504646</c:v>
                </c:pt>
                <c:pt idx="3320">
                  <c:v>0.86758838614479006</c:v>
                </c:pt>
                <c:pt idx="3321">
                  <c:v>0.86768745359178678</c:v>
                </c:pt>
                <c:pt idx="3322">
                  <c:v>0.86772778277279605</c:v>
                </c:pt>
                <c:pt idx="3323">
                  <c:v>0.8677645060505621</c:v>
                </c:pt>
                <c:pt idx="3324">
                  <c:v>0.86795286704892283</c:v>
                </c:pt>
                <c:pt idx="3325">
                  <c:v>0.86803618239227831</c:v>
                </c:pt>
                <c:pt idx="3326">
                  <c:v>0.86807546775919087</c:v>
                </c:pt>
                <c:pt idx="3327">
                  <c:v>0.86809985505217757</c:v>
                </c:pt>
                <c:pt idx="3328">
                  <c:v>0.86812585551240473</c:v>
                </c:pt>
                <c:pt idx="3329">
                  <c:v>0.86813069501412587</c:v>
                </c:pt>
                <c:pt idx="3330">
                  <c:v>0.8682278646173105</c:v>
                </c:pt>
                <c:pt idx="3331">
                  <c:v>0.86824845622267288</c:v>
                </c:pt>
                <c:pt idx="3332">
                  <c:v>0.86835350187767812</c:v>
                </c:pt>
                <c:pt idx="3333">
                  <c:v>0.86838386737867335</c:v>
                </c:pt>
                <c:pt idx="3334">
                  <c:v>0.86839183832268463</c:v>
                </c:pt>
                <c:pt idx="3335">
                  <c:v>0.86846310235783275</c:v>
                </c:pt>
                <c:pt idx="3336">
                  <c:v>0.86848217568814534</c:v>
                </c:pt>
                <c:pt idx="3337">
                  <c:v>0.86851330032666541</c:v>
                </c:pt>
                <c:pt idx="3338">
                  <c:v>0.86853455617736208</c:v>
                </c:pt>
                <c:pt idx="3339">
                  <c:v>0.86854954914347848</c:v>
                </c:pt>
                <c:pt idx="3340">
                  <c:v>0.86857298751455914</c:v>
                </c:pt>
                <c:pt idx="3341">
                  <c:v>0.86860705381098813</c:v>
                </c:pt>
                <c:pt idx="3342">
                  <c:v>0.8686266016022538</c:v>
                </c:pt>
                <c:pt idx="3343">
                  <c:v>0.86868752238862534</c:v>
                </c:pt>
                <c:pt idx="3344">
                  <c:v>0.86872842092277824</c:v>
                </c:pt>
                <c:pt idx="3345">
                  <c:v>0.86877871378380156</c:v>
                </c:pt>
                <c:pt idx="3346">
                  <c:v>0.86880338575336014</c:v>
                </c:pt>
                <c:pt idx="3347">
                  <c:v>0.86883118916520885</c:v>
                </c:pt>
                <c:pt idx="3348">
                  <c:v>0.86884380982655995</c:v>
                </c:pt>
                <c:pt idx="3349">
                  <c:v>0.86889173038281797</c:v>
                </c:pt>
                <c:pt idx="3350">
                  <c:v>0.86893006682782437</c:v>
                </c:pt>
                <c:pt idx="3351">
                  <c:v>0.86894259259698492</c:v>
                </c:pt>
                <c:pt idx="3352">
                  <c:v>0.86895454901300173</c:v>
                </c:pt>
                <c:pt idx="3353">
                  <c:v>0.86906538309163417</c:v>
                </c:pt>
                <c:pt idx="3354">
                  <c:v>0.86908123008746607</c:v>
                </c:pt>
                <c:pt idx="3355">
                  <c:v>0.86908977038462099</c:v>
                </c:pt>
                <c:pt idx="3356">
                  <c:v>0.86914480785517478</c:v>
                </c:pt>
                <c:pt idx="3357">
                  <c:v>0.86916141398853153</c:v>
                </c:pt>
                <c:pt idx="3358">
                  <c:v>0.86940025763229678</c:v>
                </c:pt>
                <c:pt idx="3359">
                  <c:v>0.86949761701986261</c:v>
                </c:pt>
                <c:pt idx="3360">
                  <c:v>0.86958729013998903</c:v>
                </c:pt>
                <c:pt idx="3361">
                  <c:v>0.86959668446685945</c:v>
                </c:pt>
                <c:pt idx="3362">
                  <c:v>0.86962050240670252</c:v>
                </c:pt>
                <c:pt idx="3363">
                  <c:v>0.86962856824290435</c:v>
                </c:pt>
                <c:pt idx="3364">
                  <c:v>0.86964384588559251</c:v>
                </c:pt>
                <c:pt idx="3365">
                  <c:v>0.8696537146734159</c:v>
                </c:pt>
                <c:pt idx="3366">
                  <c:v>0.86967373692563454</c:v>
                </c:pt>
                <c:pt idx="3367">
                  <c:v>0.86968246700717067</c:v>
                </c:pt>
                <c:pt idx="3368">
                  <c:v>0.86973608109486533</c:v>
                </c:pt>
                <c:pt idx="3369">
                  <c:v>0.8697597092503272</c:v>
                </c:pt>
                <c:pt idx="3370">
                  <c:v>0.86984093696548925</c:v>
                </c:pt>
                <c:pt idx="3371">
                  <c:v>0.86997169840414978</c:v>
                </c:pt>
                <c:pt idx="3372">
                  <c:v>0.86999105641103425</c:v>
                </c:pt>
                <c:pt idx="3373">
                  <c:v>0.87004523985187254</c:v>
                </c:pt>
                <c:pt idx="3374">
                  <c:v>0.87008870047517195</c:v>
                </c:pt>
                <c:pt idx="3375">
                  <c:v>0.87011527028854274</c:v>
                </c:pt>
                <c:pt idx="3376">
                  <c:v>0.87012855519522814</c:v>
                </c:pt>
                <c:pt idx="3377">
                  <c:v>0.87017372387795844</c:v>
                </c:pt>
                <c:pt idx="3378">
                  <c:v>0.87032052209683197</c:v>
                </c:pt>
                <c:pt idx="3379">
                  <c:v>0.87038201223634726</c:v>
                </c:pt>
                <c:pt idx="3380">
                  <c:v>0.87054579615734007</c:v>
                </c:pt>
                <c:pt idx="3381">
                  <c:v>0.87058185518977182</c:v>
                </c:pt>
                <c:pt idx="3382">
                  <c:v>0.87065055713577344</c:v>
                </c:pt>
                <c:pt idx="3383">
                  <c:v>0.87070445590003986</c:v>
                </c:pt>
                <c:pt idx="3384">
                  <c:v>0.87072704024140501</c:v>
                </c:pt>
                <c:pt idx="3385">
                  <c:v>0.87074611357171761</c:v>
                </c:pt>
                <c:pt idx="3386">
                  <c:v>0.87077666885709404</c:v>
                </c:pt>
                <c:pt idx="3387">
                  <c:v>0.87081880098972486</c:v>
                </c:pt>
                <c:pt idx="3388">
                  <c:v>0.87084309339052102</c:v>
                </c:pt>
                <c:pt idx="3389">
                  <c:v>0.87085808635663742</c:v>
                </c:pt>
                <c:pt idx="3390">
                  <c:v>0.87087801371666551</c:v>
                </c:pt>
                <c:pt idx="3391">
                  <c:v>0.87089870021421845</c:v>
                </c:pt>
                <c:pt idx="3392">
                  <c:v>0.87091843778986533</c:v>
                </c:pt>
                <c:pt idx="3393">
                  <c:v>0.87094339443599578</c:v>
                </c:pt>
                <c:pt idx="3394">
                  <c:v>0.87096939489622294</c:v>
                </c:pt>
                <c:pt idx="3395">
                  <c:v>0.87099530046425944</c:v>
                </c:pt>
                <c:pt idx="3396">
                  <c:v>0.87101475336333445</c:v>
                </c:pt>
                <c:pt idx="3397">
                  <c:v>0.87103003100602261</c:v>
                </c:pt>
                <c:pt idx="3398">
                  <c:v>0.87103629389060289</c:v>
                </c:pt>
                <c:pt idx="3399">
                  <c:v>0.87108307574057364</c:v>
                </c:pt>
                <c:pt idx="3400">
                  <c:v>0.87109550661754354</c:v>
                </c:pt>
                <c:pt idx="3401">
                  <c:v>0.87113887234865228</c:v>
                </c:pt>
                <c:pt idx="3402">
                  <c:v>0.87117455181232162</c:v>
                </c:pt>
                <c:pt idx="3403">
                  <c:v>0.87120377860702947</c:v>
                </c:pt>
                <c:pt idx="3404">
                  <c:v>0.87123680108936175</c:v>
                </c:pt>
                <c:pt idx="3405">
                  <c:v>0.87127466307341517</c:v>
                </c:pt>
                <c:pt idx="3406">
                  <c:v>0.87129648827725548</c:v>
                </c:pt>
                <c:pt idx="3407">
                  <c:v>0.87135522654324304</c:v>
                </c:pt>
                <c:pt idx="3408">
                  <c:v>0.87136718295925986</c:v>
                </c:pt>
                <c:pt idx="3409">
                  <c:v>0.87145875392319849</c:v>
                </c:pt>
                <c:pt idx="3410">
                  <c:v>0.87148968877733735</c:v>
                </c:pt>
                <c:pt idx="3411">
                  <c:v>0.87153998163836066</c:v>
                </c:pt>
                <c:pt idx="3412">
                  <c:v>0.87157385815040844</c:v>
                </c:pt>
                <c:pt idx="3413">
                  <c:v>0.8716090631531247</c:v>
                </c:pt>
                <c:pt idx="3414">
                  <c:v>0.87162965475848708</c:v>
                </c:pt>
                <c:pt idx="3415">
                  <c:v>0.8716709328614024</c:v>
                </c:pt>
                <c:pt idx="3416">
                  <c:v>0.87168649518066244</c:v>
                </c:pt>
                <c:pt idx="3417">
                  <c:v>0.87169693332162956</c:v>
                </c:pt>
                <c:pt idx="3418">
                  <c:v>0.87179021234499909</c:v>
                </c:pt>
                <c:pt idx="3419">
                  <c:v>0.87180729293930892</c:v>
                </c:pt>
                <c:pt idx="3420">
                  <c:v>0.87193074767929246</c:v>
                </c:pt>
                <c:pt idx="3421">
                  <c:v>0.87196452929914958</c:v>
                </c:pt>
                <c:pt idx="3422">
                  <c:v>0.87197724485269135</c:v>
                </c:pt>
                <c:pt idx="3423">
                  <c:v>0.871991668465664</c:v>
                </c:pt>
                <c:pt idx="3424">
                  <c:v>0.87203389549048538</c:v>
                </c:pt>
                <c:pt idx="3425">
                  <c:v>0.87218439450479279</c:v>
                </c:pt>
                <c:pt idx="3426">
                  <c:v>0.87226410394490517</c:v>
                </c:pt>
                <c:pt idx="3427">
                  <c:v>0.87235652893855931</c:v>
                </c:pt>
                <c:pt idx="3428">
                  <c:v>0.87238860249898542</c:v>
                </c:pt>
                <c:pt idx="3429">
                  <c:v>0.87241906289217119</c:v>
                </c:pt>
                <c:pt idx="3430">
                  <c:v>0.87243842089905566</c:v>
                </c:pt>
                <c:pt idx="3431">
                  <c:v>0.87248956778979436</c:v>
                </c:pt>
                <c:pt idx="3432">
                  <c:v>0.87267754921939267</c:v>
                </c:pt>
                <c:pt idx="3433">
                  <c:v>0.87269519916684613</c:v>
                </c:pt>
                <c:pt idx="3434">
                  <c:v>0.87269994377637661</c:v>
                </c:pt>
                <c:pt idx="3435">
                  <c:v>0.87272679826631927</c:v>
                </c:pt>
                <c:pt idx="3436">
                  <c:v>0.87273837511357366</c:v>
                </c:pt>
                <c:pt idx="3437">
                  <c:v>0.87277804004924864</c:v>
                </c:pt>
                <c:pt idx="3438">
                  <c:v>0.87293755382166394</c:v>
                </c:pt>
                <c:pt idx="3439">
                  <c:v>0.87295463441597376</c:v>
                </c:pt>
                <c:pt idx="3440">
                  <c:v>0.8730378548671387</c:v>
                </c:pt>
                <c:pt idx="3441">
                  <c:v>0.87304971639096496</c:v>
                </c:pt>
                <c:pt idx="3442">
                  <c:v>0.87306167280698177</c:v>
                </c:pt>
                <c:pt idx="3443">
                  <c:v>0.87308264398110658</c:v>
                </c:pt>
                <c:pt idx="3444">
                  <c:v>0.87317677703419161</c:v>
                </c:pt>
                <c:pt idx="3445">
                  <c:v>0.87318123696715033</c:v>
                </c:pt>
                <c:pt idx="3446">
                  <c:v>0.87329320975207003</c:v>
                </c:pt>
                <c:pt idx="3447">
                  <c:v>0.87331057502295162</c:v>
                </c:pt>
                <c:pt idx="3448">
                  <c:v>0.87334729830071767</c:v>
                </c:pt>
                <c:pt idx="3449">
                  <c:v>0.87344636574771439</c:v>
                </c:pt>
                <c:pt idx="3450">
                  <c:v>0.87349827177597805</c:v>
                </c:pt>
                <c:pt idx="3451">
                  <c:v>0.87352673943316106</c:v>
                </c:pt>
                <c:pt idx="3452">
                  <c:v>0.87356422184845195</c:v>
                </c:pt>
                <c:pt idx="3453">
                  <c:v>0.87362960256778222</c:v>
                </c:pt>
                <c:pt idx="3454">
                  <c:v>0.87370674991874808</c:v>
                </c:pt>
                <c:pt idx="3455">
                  <c:v>0.87371975014886161</c:v>
                </c:pt>
                <c:pt idx="3456">
                  <c:v>0.8737589406235835</c:v>
                </c:pt>
                <c:pt idx="3457">
                  <c:v>0.87376596264568862</c:v>
                </c:pt>
                <c:pt idx="3458">
                  <c:v>0.87389795768282708</c:v>
                </c:pt>
                <c:pt idx="3459">
                  <c:v>0.87393600945126171</c:v>
                </c:pt>
                <c:pt idx="3460">
                  <c:v>0.87394711183756302</c:v>
                </c:pt>
                <c:pt idx="3461">
                  <c:v>0.87400898154584072</c:v>
                </c:pt>
                <c:pt idx="3462">
                  <c:v>0.87410292481454455</c:v>
                </c:pt>
                <c:pt idx="3463">
                  <c:v>0.87413414434525527</c:v>
                </c:pt>
                <c:pt idx="3464">
                  <c:v>0.87414363356431624</c:v>
                </c:pt>
                <c:pt idx="3465">
                  <c:v>0.87427876004374483</c:v>
                </c:pt>
                <c:pt idx="3466">
                  <c:v>0.87430049035539448</c:v>
                </c:pt>
                <c:pt idx="3467">
                  <c:v>0.87434309694897838</c:v>
                </c:pt>
                <c:pt idx="3468">
                  <c:v>0.87441103975745516</c:v>
                </c:pt>
                <c:pt idx="3469">
                  <c:v>0.8744300181955772</c:v>
                </c:pt>
                <c:pt idx="3470">
                  <c:v>0.87452187383608759</c:v>
                </c:pt>
                <c:pt idx="3471">
                  <c:v>0.87454275011802174</c:v>
                </c:pt>
                <c:pt idx="3472">
                  <c:v>0.87454920278698323</c:v>
                </c:pt>
                <c:pt idx="3473">
                  <c:v>0.87461154695621401</c:v>
                </c:pt>
                <c:pt idx="3474">
                  <c:v>0.87472048319103424</c:v>
                </c:pt>
                <c:pt idx="3475">
                  <c:v>0.87478463031188658</c:v>
                </c:pt>
                <c:pt idx="3476">
                  <c:v>0.87488208459164296</c:v>
                </c:pt>
                <c:pt idx="3477">
                  <c:v>0.87491301944578181</c:v>
                </c:pt>
                <c:pt idx="3478">
                  <c:v>0.87503087554651937</c:v>
                </c:pt>
                <c:pt idx="3479">
                  <c:v>0.87507424127762812</c:v>
                </c:pt>
                <c:pt idx="3480">
                  <c:v>0.87509018316565057</c:v>
                </c:pt>
                <c:pt idx="3481">
                  <c:v>0.87512102312759876</c:v>
                </c:pt>
                <c:pt idx="3482">
                  <c:v>0.87513668033904946</c:v>
                </c:pt>
                <c:pt idx="3483">
                  <c:v>0.87523992304243303</c:v>
                </c:pt>
                <c:pt idx="3484">
                  <c:v>0.87525093053654379</c:v>
                </c:pt>
                <c:pt idx="3485">
                  <c:v>0.87531080750881862</c:v>
                </c:pt>
                <c:pt idx="3486">
                  <c:v>0.87534193214733869</c:v>
                </c:pt>
                <c:pt idx="3487">
                  <c:v>0.87536546541061</c:v>
                </c:pt>
                <c:pt idx="3488">
                  <c:v>0.87538197665177608</c:v>
                </c:pt>
                <c:pt idx="3489">
                  <c:v>0.87544005067242936</c:v>
                </c:pt>
                <c:pt idx="3490">
                  <c:v>0.87544650334139085</c:v>
                </c:pt>
                <c:pt idx="3491">
                  <c:v>0.875495847280508</c:v>
                </c:pt>
                <c:pt idx="3492">
                  <c:v>0.8755885569507339</c:v>
                </c:pt>
                <c:pt idx="3493">
                  <c:v>0.87561190042962389</c:v>
                </c:pt>
                <c:pt idx="3494">
                  <c:v>0.87563363074127354</c:v>
                </c:pt>
                <c:pt idx="3495">
                  <c:v>0.87564739010891202</c:v>
                </c:pt>
                <c:pt idx="3496">
                  <c:v>0.87580794769542403</c:v>
                </c:pt>
                <c:pt idx="3497">
                  <c:v>0.87590369391574951</c:v>
                </c:pt>
                <c:pt idx="3498">
                  <c:v>0.87592627825711467</c:v>
                </c:pt>
                <c:pt idx="3499">
                  <c:v>0.8759484830297174</c:v>
                </c:pt>
                <c:pt idx="3500">
                  <c:v>0.87595721311125352</c:v>
                </c:pt>
                <c:pt idx="3501">
                  <c:v>0.87599213343739801</c:v>
                </c:pt>
                <c:pt idx="3502">
                  <c:v>0.87602999542145144</c:v>
                </c:pt>
                <c:pt idx="3503">
                  <c:v>0.87604223651404012</c:v>
                </c:pt>
                <c:pt idx="3504">
                  <c:v>0.87608266058723994</c:v>
                </c:pt>
                <c:pt idx="3505">
                  <c:v>0.87612298976824921</c:v>
                </c:pt>
                <c:pt idx="3506">
                  <c:v>0.87617176435422273</c:v>
                </c:pt>
                <c:pt idx="3507">
                  <c:v>0.87618666242814847</c:v>
                </c:pt>
                <c:pt idx="3508">
                  <c:v>0.87627253986065046</c:v>
                </c:pt>
                <c:pt idx="3509">
                  <c:v>0.87628117504999592</c:v>
                </c:pt>
                <c:pt idx="3510">
                  <c:v>0.87630869378527276</c:v>
                </c:pt>
                <c:pt idx="3511">
                  <c:v>0.87640149834768932</c:v>
                </c:pt>
                <c:pt idx="3512">
                  <c:v>0.87642768859229769</c:v>
                </c:pt>
                <c:pt idx="3513">
                  <c:v>0.87644230198965167</c:v>
                </c:pt>
                <c:pt idx="3514">
                  <c:v>0.87648044865027686</c:v>
                </c:pt>
                <c:pt idx="3515">
                  <c:v>0.87649012765371903</c:v>
                </c:pt>
                <c:pt idx="3516">
                  <c:v>0.87653197510977798</c:v>
                </c:pt>
                <c:pt idx="3517">
                  <c:v>0.87653871245531134</c:v>
                </c:pt>
                <c:pt idx="3518">
                  <c:v>0.87654155922102961</c:v>
                </c:pt>
                <c:pt idx="3519">
                  <c:v>0.87654497533989162</c:v>
                </c:pt>
                <c:pt idx="3520">
                  <c:v>0.87658900531633466</c:v>
                </c:pt>
                <c:pt idx="3521">
                  <c:v>0.8766071297247412</c:v>
                </c:pt>
                <c:pt idx="3522">
                  <c:v>0.87664926185737202</c:v>
                </c:pt>
                <c:pt idx="3523">
                  <c:v>0.87665818172328935</c:v>
                </c:pt>
                <c:pt idx="3524">
                  <c:v>0.87678732999470954</c:v>
                </c:pt>
                <c:pt idx="3525">
                  <c:v>0.8768101041204559</c:v>
                </c:pt>
                <c:pt idx="3526">
                  <c:v>0.87691761697241699</c:v>
                </c:pt>
                <c:pt idx="3527">
                  <c:v>0.87695538406427975</c:v>
                </c:pt>
                <c:pt idx="3528">
                  <c:v>0.876972844227352</c:v>
                </c:pt>
                <c:pt idx="3529">
                  <c:v>0.8770105164270241</c:v>
                </c:pt>
                <c:pt idx="3530">
                  <c:v>0.87706280202405018</c:v>
                </c:pt>
                <c:pt idx="3531">
                  <c:v>0.8771224892119438</c:v>
                </c:pt>
                <c:pt idx="3532">
                  <c:v>0.87713729239367899</c:v>
                </c:pt>
                <c:pt idx="3533">
                  <c:v>0.87720447606463081</c:v>
                </c:pt>
                <c:pt idx="3534">
                  <c:v>0.87732593806861159</c:v>
                </c:pt>
                <c:pt idx="3535">
                  <c:v>0.87740346498833988</c:v>
                </c:pt>
                <c:pt idx="3536">
                  <c:v>0.87745043662269184</c:v>
                </c:pt>
                <c:pt idx="3537">
                  <c:v>0.87757550452991573</c:v>
                </c:pt>
                <c:pt idx="3538">
                  <c:v>0.87782108551921423</c:v>
                </c:pt>
                <c:pt idx="3539">
                  <c:v>0.87784964806858778</c:v>
                </c:pt>
                <c:pt idx="3540">
                  <c:v>0.87788342968844491</c:v>
                </c:pt>
                <c:pt idx="3541">
                  <c:v>0.87790288258751992</c:v>
                </c:pt>
                <c:pt idx="3542">
                  <c:v>0.87794786148586901</c:v>
                </c:pt>
                <c:pt idx="3543">
                  <c:v>0.87802851984788743</c:v>
                </c:pt>
                <c:pt idx="3544">
                  <c:v>0.87812179887125696</c:v>
                </c:pt>
                <c:pt idx="3545">
                  <c:v>0.8781683909368464</c:v>
                </c:pt>
                <c:pt idx="3546">
                  <c:v>0.87822798323254947</c:v>
                </c:pt>
                <c:pt idx="3547">
                  <c:v>0.87823794691256352</c:v>
                </c:pt>
                <c:pt idx="3548">
                  <c:v>0.87827011536518029</c:v>
                </c:pt>
                <c:pt idx="3549">
                  <c:v>0.8783371092517509</c:v>
                </c:pt>
                <c:pt idx="3550">
                  <c:v>0.87836235057445311</c:v>
                </c:pt>
                <c:pt idx="3551">
                  <c:v>0.87839252629106712</c:v>
                </c:pt>
                <c:pt idx="3552">
                  <c:v>0.87842156330139376</c:v>
                </c:pt>
                <c:pt idx="3553">
                  <c:v>0.8785032654775089</c:v>
                </c:pt>
                <c:pt idx="3554">
                  <c:v>0.87853685731298481</c:v>
                </c:pt>
                <c:pt idx="3555">
                  <c:v>0.87855118603376692</c:v>
                </c:pt>
                <c:pt idx="3556">
                  <c:v>0.8785818362113339</c:v>
                </c:pt>
                <c:pt idx="3557">
                  <c:v>0.87867397652841617</c:v>
                </c:pt>
                <c:pt idx="3558">
                  <c:v>0.87870140037150246</c:v>
                </c:pt>
                <c:pt idx="3559">
                  <c:v>0.87871810139704987</c:v>
                </c:pt>
                <c:pt idx="3560">
                  <c:v>0.87887922833670551</c:v>
                </c:pt>
                <c:pt idx="3561">
                  <c:v>0.87893056501182554</c:v>
                </c:pt>
                <c:pt idx="3562">
                  <c:v>0.879001734154783</c:v>
                </c:pt>
                <c:pt idx="3563">
                  <c:v>0.87903352303863735</c:v>
                </c:pt>
                <c:pt idx="3564">
                  <c:v>0.87914075121402657</c:v>
                </c:pt>
                <c:pt idx="3565">
                  <c:v>0.87921087654288732</c:v>
                </c:pt>
                <c:pt idx="3566">
                  <c:v>0.87926724250410959</c:v>
                </c:pt>
                <c:pt idx="3567">
                  <c:v>0.87931876896361083</c:v>
                </c:pt>
                <c:pt idx="3568">
                  <c:v>0.87934154308935719</c:v>
                </c:pt>
                <c:pt idx="3569">
                  <c:v>0.87935397396632708</c:v>
                </c:pt>
                <c:pt idx="3570">
                  <c:v>0.87944317262550042</c:v>
                </c:pt>
                <c:pt idx="3571">
                  <c:v>0.8794721147436364</c:v>
                </c:pt>
                <c:pt idx="3572">
                  <c:v>0.87953550272696379</c:v>
                </c:pt>
                <c:pt idx="3573">
                  <c:v>0.8795639703841468</c:v>
                </c:pt>
                <c:pt idx="3574">
                  <c:v>0.87962868685814277</c:v>
                </c:pt>
                <c:pt idx="3575">
                  <c:v>0.87964994270883945</c:v>
                </c:pt>
                <c:pt idx="3576">
                  <c:v>0.87968381922088723</c:v>
                </c:pt>
                <c:pt idx="3577">
                  <c:v>0.87970630867006183</c:v>
                </c:pt>
                <c:pt idx="3578">
                  <c:v>0.87975584239356019</c:v>
                </c:pt>
                <c:pt idx="3579">
                  <c:v>0.87976324398442773</c:v>
                </c:pt>
                <c:pt idx="3580">
                  <c:v>0.87978981379779853</c:v>
                </c:pt>
                <c:pt idx="3581">
                  <c:v>0.87982274138794014</c:v>
                </c:pt>
                <c:pt idx="3582">
                  <c:v>0.87982890938032976</c:v>
                </c:pt>
                <c:pt idx="3583">
                  <c:v>0.87984504105273342</c:v>
                </c:pt>
                <c:pt idx="3584">
                  <c:v>0.88001793462402478</c:v>
                </c:pt>
                <c:pt idx="3585">
                  <c:v>0.88009603089689681</c:v>
                </c:pt>
                <c:pt idx="3586">
                  <c:v>0.8801318052527568</c:v>
                </c:pt>
                <c:pt idx="3587">
                  <c:v>0.88019747064865883</c:v>
                </c:pt>
                <c:pt idx="3588">
                  <c:v>0.88022394556983896</c:v>
                </c:pt>
                <c:pt idx="3589">
                  <c:v>0.88027850857943968</c:v>
                </c:pt>
                <c:pt idx="3590">
                  <c:v>0.88029350154555608</c:v>
                </c:pt>
                <c:pt idx="3591">
                  <c:v>0.8803540427631652</c:v>
                </c:pt>
                <c:pt idx="3592">
                  <c:v>0.88039361280664952</c:v>
                </c:pt>
                <c:pt idx="3593">
                  <c:v>0.88043251860479954</c:v>
                </c:pt>
                <c:pt idx="3594">
                  <c:v>0.88045624165245207</c:v>
                </c:pt>
                <c:pt idx="3595">
                  <c:v>0.8805445862819099</c:v>
                </c:pt>
                <c:pt idx="3596">
                  <c:v>0.88060104713532283</c:v>
                </c:pt>
                <c:pt idx="3597">
                  <c:v>0.88062097449535093</c:v>
                </c:pt>
                <c:pt idx="3598">
                  <c:v>0.88063141263631806</c:v>
                </c:pt>
                <c:pt idx="3599">
                  <c:v>0.88064744941653117</c:v>
                </c:pt>
                <c:pt idx="3600">
                  <c:v>0.88066016497007293</c:v>
                </c:pt>
                <c:pt idx="3601">
                  <c:v>0.88067781491752639</c:v>
                </c:pt>
                <c:pt idx="3602">
                  <c:v>0.88070732638880611</c:v>
                </c:pt>
                <c:pt idx="3603">
                  <c:v>0.88072658950349991</c:v>
                </c:pt>
                <c:pt idx="3604">
                  <c:v>0.880807342757709</c:v>
                </c:pt>
                <c:pt idx="3605">
                  <c:v>0.88086494231740919</c:v>
                </c:pt>
                <c:pt idx="3606">
                  <c:v>0.88091979000358178</c:v>
                </c:pt>
                <c:pt idx="3607">
                  <c:v>0.88092747627102119</c:v>
                </c:pt>
                <c:pt idx="3608">
                  <c:v>0.88100196664065</c:v>
                </c:pt>
                <c:pt idx="3609">
                  <c:v>0.8810176238521007</c:v>
                </c:pt>
                <c:pt idx="3610">
                  <c:v>0.88104855870623955</c:v>
                </c:pt>
                <c:pt idx="3611">
                  <c:v>0.88107474895084792</c:v>
                </c:pt>
                <c:pt idx="3612">
                  <c:v>0.88114383046561195</c:v>
                </c:pt>
                <c:pt idx="3613">
                  <c:v>0.88115569198943822</c:v>
                </c:pt>
                <c:pt idx="3614">
                  <c:v>0.8811871961967207</c:v>
                </c:pt>
                <c:pt idx="3615">
                  <c:v>0.8812606427522528</c:v>
                </c:pt>
                <c:pt idx="3616">
                  <c:v>0.88127781823875317</c:v>
                </c:pt>
                <c:pt idx="3617">
                  <c:v>0.8813726155371725</c:v>
                </c:pt>
                <c:pt idx="3618">
                  <c:v>0.8813809660499462</c:v>
                </c:pt>
                <c:pt idx="3619">
                  <c:v>0.88145194540852245</c:v>
                </c:pt>
                <c:pt idx="3620">
                  <c:v>0.88147358082798155</c:v>
                </c:pt>
                <c:pt idx="3621">
                  <c:v>0.8815437061568423</c:v>
                </c:pt>
                <c:pt idx="3622">
                  <c:v>0.88156164078086763</c:v>
                </c:pt>
                <c:pt idx="3623">
                  <c:v>0.88158849527081029</c:v>
                </c:pt>
                <c:pt idx="3624">
                  <c:v>0.88168035091132069</c:v>
                </c:pt>
                <c:pt idx="3625">
                  <c:v>0.88170957770602854</c:v>
                </c:pt>
                <c:pt idx="3626">
                  <c:v>0.88187782155997996</c:v>
                </c:pt>
                <c:pt idx="3627">
                  <c:v>0.88201551012855495</c:v>
                </c:pt>
                <c:pt idx="3628">
                  <c:v>0.88205204362193979</c:v>
                </c:pt>
                <c:pt idx="3629">
                  <c:v>0.88206134305661954</c:v>
                </c:pt>
                <c:pt idx="3630">
                  <c:v>0.8820714965210148</c:v>
                </c:pt>
                <c:pt idx="3631">
                  <c:v>0.88209379618580819</c:v>
                </c:pt>
                <c:pt idx="3632">
                  <c:v>0.88210859936754338</c:v>
                </c:pt>
                <c:pt idx="3633">
                  <c:v>0.88214437372340337</c:v>
                </c:pt>
                <c:pt idx="3634">
                  <c:v>0.88216221345523804</c:v>
                </c:pt>
                <c:pt idx="3635">
                  <c:v>0.88220102436119752</c:v>
                </c:pt>
                <c:pt idx="3636">
                  <c:v>0.88222579122294675</c:v>
                </c:pt>
                <c:pt idx="3637">
                  <c:v>0.88224192289535042</c:v>
                </c:pt>
                <c:pt idx="3638">
                  <c:v>0.88224828067212124</c:v>
                </c:pt>
                <c:pt idx="3639">
                  <c:v>0.88227001098377089</c:v>
                </c:pt>
                <c:pt idx="3640">
                  <c:v>0.8823946044300417</c:v>
                </c:pt>
                <c:pt idx="3641">
                  <c:v>0.8824095973961581</c:v>
                </c:pt>
                <c:pt idx="3642">
                  <c:v>0.88241244416187636</c:v>
                </c:pt>
                <c:pt idx="3643">
                  <c:v>0.88242345165598712</c:v>
                </c:pt>
                <c:pt idx="3644">
                  <c:v>0.88249661353494735</c:v>
                </c:pt>
                <c:pt idx="3645">
                  <c:v>0.88253694271595662</c:v>
                </c:pt>
                <c:pt idx="3646">
                  <c:v>0.88257395067029454</c:v>
                </c:pt>
                <c:pt idx="3647">
                  <c:v>0.88259216997089163</c:v>
                </c:pt>
                <c:pt idx="3648">
                  <c:v>0.88259473206003813</c:v>
                </c:pt>
                <c:pt idx="3649">
                  <c:v>0.8827179021234498</c:v>
                </c:pt>
                <c:pt idx="3650">
                  <c:v>0.88281260452967858</c:v>
                </c:pt>
                <c:pt idx="3651">
                  <c:v>0.88292144587230814</c:v>
                </c:pt>
                <c:pt idx="3652">
                  <c:v>0.88293387674927803</c:v>
                </c:pt>
                <c:pt idx="3653">
                  <c:v>0.88296984088951924</c:v>
                </c:pt>
                <c:pt idx="3654">
                  <c:v>0.88298056370705813</c:v>
                </c:pt>
                <c:pt idx="3655">
                  <c:v>0.88299233033869373</c:v>
                </c:pt>
                <c:pt idx="3656">
                  <c:v>0.88302554260540722</c:v>
                </c:pt>
                <c:pt idx="3657">
                  <c:v>0.88313153718231852</c:v>
                </c:pt>
                <c:pt idx="3658">
                  <c:v>0.88314017237166398</c:v>
                </c:pt>
                <c:pt idx="3659">
                  <c:v>0.8831531726017775</c:v>
                </c:pt>
                <c:pt idx="3660">
                  <c:v>0.88321067726928715</c:v>
                </c:pt>
                <c:pt idx="3661">
                  <c:v>0.88323848068113586</c:v>
                </c:pt>
                <c:pt idx="3662">
                  <c:v>0.88326068545373859</c:v>
                </c:pt>
                <c:pt idx="3663">
                  <c:v>0.88326628409298458</c:v>
                </c:pt>
                <c:pt idx="3664">
                  <c:v>0.88337465097466117</c:v>
                </c:pt>
                <c:pt idx="3665">
                  <c:v>0.88339875359107611</c:v>
                </c:pt>
                <c:pt idx="3666">
                  <c:v>0.88342342556063469</c:v>
                </c:pt>
                <c:pt idx="3667">
                  <c:v>0.88343528708446095</c:v>
                </c:pt>
                <c:pt idx="3668">
                  <c:v>0.88344847709895569</c:v>
                </c:pt>
                <c:pt idx="3669">
                  <c:v>0.88346498834012177</c:v>
                </c:pt>
                <c:pt idx="3670">
                  <c:v>0.88347817835461651</c:v>
                </c:pt>
                <c:pt idx="3671">
                  <c:v>0.88349829549902581</c:v>
                </c:pt>
                <c:pt idx="3672">
                  <c:v>0.88355494613681995</c:v>
                </c:pt>
                <c:pt idx="3673">
                  <c:v>0.88356415067930916</c:v>
                </c:pt>
                <c:pt idx="3674">
                  <c:v>0.88358047213609403</c:v>
                </c:pt>
                <c:pt idx="3675">
                  <c:v>0.88359907100545354</c:v>
                </c:pt>
                <c:pt idx="3676">
                  <c:v>0.88362137067024693</c:v>
                </c:pt>
                <c:pt idx="3677">
                  <c:v>0.88362867736892392</c:v>
                </c:pt>
                <c:pt idx="3678">
                  <c:v>0.88378012530513739</c:v>
                </c:pt>
                <c:pt idx="3679">
                  <c:v>0.88383317003968831</c:v>
                </c:pt>
                <c:pt idx="3680">
                  <c:v>0.88385689308734083</c:v>
                </c:pt>
                <c:pt idx="3681">
                  <c:v>0.8838897257852919</c:v>
                </c:pt>
                <c:pt idx="3682">
                  <c:v>0.88390775530150778</c:v>
                </c:pt>
                <c:pt idx="3683">
                  <c:v>0.88392701841620158</c:v>
                </c:pt>
                <c:pt idx="3684">
                  <c:v>0.88394447857927383</c:v>
                </c:pt>
                <c:pt idx="3685">
                  <c:v>0.88398120185703988</c:v>
                </c:pt>
                <c:pt idx="3686">
                  <c:v>0.88402191060681157</c:v>
                </c:pt>
                <c:pt idx="3687">
                  <c:v>0.88404421027160496</c:v>
                </c:pt>
                <c:pt idx="3688">
                  <c:v>0.88405151697028195</c:v>
                </c:pt>
                <c:pt idx="3689">
                  <c:v>0.88409184615129122</c:v>
                </c:pt>
                <c:pt idx="3690">
                  <c:v>0.88414365728736422</c:v>
                </c:pt>
                <c:pt idx="3691">
                  <c:v>0.88415475967366552</c:v>
                </c:pt>
                <c:pt idx="3692">
                  <c:v>0.88419366547181555</c:v>
                </c:pt>
                <c:pt idx="3693">
                  <c:v>0.88420315469087651</c:v>
                </c:pt>
                <c:pt idx="3694">
                  <c:v>0.88421587024441828</c:v>
                </c:pt>
                <c:pt idx="3695">
                  <c:v>0.88423987796864256</c:v>
                </c:pt>
                <c:pt idx="3696">
                  <c:v>0.88425496582694951</c:v>
                </c:pt>
                <c:pt idx="3697">
                  <c:v>0.88426701713515699</c:v>
                </c:pt>
                <c:pt idx="3698">
                  <c:v>0.88427792973707708</c:v>
                </c:pt>
                <c:pt idx="3699">
                  <c:v>0.88428201010127327</c:v>
                </c:pt>
                <c:pt idx="3700">
                  <c:v>0.88435706982404572</c:v>
                </c:pt>
                <c:pt idx="3701">
                  <c:v>0.88445015906303404</c:v>
                </c:pt>
                <c:pt idx="3702">
                  <c:v>0.88446467756819735</c:v>
                </c:pt>
                <c:pt idx="3703">
                  <c:v>0.88448432025165358</c:v>
                </c:pt>
                <c:pt idx="3704">
                  <c:v>0.88456127781823823</c:v>
                </c:pt>
                <c:pt idx="3705">
                  <c:v>0.88465133050712708</c:v>
                </c:pt>
                <c:pt idx="3706">
                  <c:v>0.8846634767075251</c:v>
                </c:pt>
                <c:pt idx="3707">
                  <c:v>0.8847362590177229</c:v>
                </c:pt>
                <c:pt idx="3708">
                  <c:v>0.88475419364174823</c:v>
                </c:pt>
                <c:pt idx="3709">
                  <c:v>0.88478313575988421</c:v>
                </c:pt>
                <c:pt idx="3710">
                  <c:v>0.88479006288979878</c:v>
                </c:pt>
                <c:pt idx="3711">
                  <c:v>0.88483988128986901</c:v>
                </c:pt>
                <c:pt idx="3712">
                  <c:v>0.88487100592838908</c:v>
                </c:pt>
                <c:pt idx="3713">
                  <c:v>0.8848923566712763</c:v>
                </c:pt>
                <c:pt idx="3714">
                  <c:v>0.88491171467816077</c:v>
                </c:pt>
                <c:pt idx="3715">
                  <c:v>0.88492822591932685</c:v>
                </c:pt>
                <c:pt idx="3716">
                  <c:v>0.8849934168542759</c:v>
                </c:pt>
                <c:pt idx="3717">
                  <c:v>0.88503678258538465</c:v>
                </c:pt>
                <c:pt idx="3718">
                  <c:v>0.88511573288797207</c:v>
                </c:pt>
                <c:pt idx="3719">
                  <c:v>0.88512522210703304</c:v>
                </c:pt>
                <c:pt idx="3720">
                  <c:v>0.88520948637229468</c:v>
                </c:pt>
                <c:pt idx="3721">
                  <c:v>0.88521461055058759</c:v>
                </c:pt>
                <c:pt idx="3722">
                  <c:v>0.88522950862451333</c:v>
                </c:pt>
                <c:pt idx="3723">
                  <c:v>0.88524004165767101</c:v>
                </c:pt>
                <c:pt idx="3724">
                  <c:v>0.8852516185049254</c:v>
                </c:pt>
                <c:pt idx="3725">
                  <c:v>0.88535087573630344</c:v>
                </c:pt>
                <c:pt idx="3726">
                  <c:v>0.88536757676185085</c:v>
                </c:pt>
                <c:pt idx="3727">
                  <c:v>0.88537649662776818</c:v>
                </c:pt>
                <c:pt idx="3728">
                  <c:v>0.88538256972796725</c:v>
                </c:pt>
                <c:pt idx="3729">
                  <c:v>0.88551608304015539</c:v>
                </c:pt>
                <c:pt idx="3730">
                  <c:v>0.88555574797583037</c:v>
                </c:pt>
                <c:pt idx="3731">
                  <c:v>0.88556647079336925</c:v>
                </c:pt>
                <c:pt idx="3732">
                  <c:v>0.8856381143972798</c:v>
                </c:pt>
                <c:pt idx="3733">
                  <c:v>0.88569391100535844</c:v>
                </c:pt>
                <c:pt idx="3734">
                  <c:v>0.88590941117023358</c:v>
                </c:pt>
                <c:pt idx="3735">
                  <c:v>0.88591614851576694</c:v>
                </c:pt>
                <c:pt idx="3736">
                  <c:v>0.88593863796494154</c:v>
                </c:pt>
                <c:pt idx="3737">
                  <c:v>0.88594917099809922</c:v>
                </c:pt>
                <c:pt idx="3738">
                  <c:v>0.88596065295316306</c:v>
                </c:pt>
                <c:pt idx="3739">
                  <c:v>0.88596833922060247</c:v>
                </c:pt>
                <c:pt idx="3740">
                  <c:v>0.88598665341339022</c:v>
                </c:pt>
                <c:pt idx="3741">
                  <c:v>0.88599794558407285</c:v>
                </c:pt>
                <c:pt idx="3742">
                  <c:v>0.88601018667666154</c:v>
                </c:pt>
                <c:pt idx="3743">
                  <c:v>0.88606095399863782</c:v>
                </c:pt>
                <c:pt idx="3744">
                  <c:v>0.88606493947064346</c:v>
                </c:pt>
                <c:pt idx="3745">
                  <c:v>0.88617387570546369</c:v>
                </c:pt>
                <c:pt idx="3746">
                  <c:v>0.88617985391347209</c:v>
                </c:pt>
                <c:pt idx="3747">
                  <c:v>0.88618421895424015</c:v>
                </c:pt>
                <c:pt idx="3748">
                  <c:v>0.88619086140758285</c:v>
                </c:pt>
                <c:pt idx="3749">
                  <c:v>0.88628727187324252</c:v>
                </c:pt>
                <c:pt idx="3750">
                  <c:v>0.88629989253459363</c:v>
                </c:pt>
                <c:pt idx="3751">
                  <c:v>0.88634012682341223</c:v>
                </c:pt>
                <c:pt idx="3752">
                  <c:v>0.88635255770038213</c:v>
                </c:pt>
                <c:pt idx="3753">
                  <c:v>0.88646253774929906</c:v>
                </c:pt>
                <c:pt idx="3754">
                  <c:v>0.88646936998702297</c:v>
                </c:pt>
                <c:pt idx="3755">
                  <c:v>0.88648929734705106</c:v>
                </c:pt>
                <c:pt idx="3756">
                  <c:v>0.88652004241680871</c:v>
                </c:pt>
                <c:pt idx="3757">
                  <c:v>0.88654006466902735</c:v>
                </c:pt>
                <c:pt idx="3758">
                  <c:v>0.88655951756810236</c:v>
                </c:pt>
                <c:pt idx="3759">
                  <c:v>0.88656597023706385</c:v>
                </c:pt>
                <c:pt idx="3760">
                  <c:v>0.88664017593012079</c:v>
                </c:pt>
                <c:pt idx="3761">
                  <c:v>0.88669749081324922</c:v>
                </c:pt>
                <c:pt idx="3762">
                  <c:v>0.88685463228089934</c:v>
                </c:pt>
                <c:pt idx="3763">
                  <c:v>0.88687038438454058</c:v>
                </c:pt>
                <c:pt idx="3764">
                  <c:v>0.88689742865886445</c:v>
                </c:pt>
                <c:pt idx="3765">
                  <c:v>0.88691185227183711</c:v>
                </c:pt>
                <c:pt idx="3766">
                  <c:v>0.88698349587574765</c:v>
                </c:pt>
                <c:pt idx="3767">
                  <c:v>0.88703160621638688</c:v>
                </c:pt>
                <c:pt idx="3768">
                  <c:v>0.88705457012651445</c:v>
                </c:pt>
                <c:pt idx="3769">
                  <c:v>0.8870645338065285</c:v>
                </c:pt>
                <c:pt idx="3770">
                  <c:v>0.88710106729991334</c:v>
                </c:pt>
                <c:pt idx="3771">
                  <c:v>0.88712460056318465</c:v>
                </c:pt>
                <c:pt idx="3772">
                  <c:v>0.88715515584856108</c:v>
                </c:pt>
                <c:pt idx="3773">
                  <c:v>0.88728772023884317</c:v>
                </c:pt>
                <c:pt idx="3774">
                  <c:v>0.88744837271754584</c:v>
                </c:pt>
                <c:pt idx="3775">
                  <c:v>0.88745672323031954</c:v>
                </c:pt>
                <c:pt idx="3776">
                  <c:v>0.88748889168293632</c:v>
                </c:pt>
                <c:pt idx="3777">
                  <c:v>0.88749904514733158</c:v>
                </c:pt>
                <c:pt idx="3778">
                  <c:v>0.88757903926401571</c:v>
                </c:pt>
                <c:pt idx="3779">
                  <c:v>0.88760361634138374</c:v>
                </c:pt>
                <c:pt idx="3780">
                  <c:v>0.88765751510565016</c:v>
                </c:pt>
                <c:pt idx="3781">
                  <c:v>0.88774453124443953</c:v>
                </c:pt>
                <c:pt idx="3782">
                  <c:v>0.88777385293133804</c:v>
                </c:pt>
                <c:pt idx="3783">
                  <c:v>0.88778429107230517</c:v>
                </c:pt>
                <c:pt idx="3784">
                  <c:v>0.88784179573981481</c:v>
                </c:pt>
                <c:pt idx="3785">
                  <c:v>0.88801535355644035</c:v>
                </c:pt>
                <c:pt idx="3786">
                  <c:v>0.88819242238411855</c:v>
                </c:pt>
                <c:pt idx="3787">
                  <c:v>0.88825761331906761</c:v>
                </c:pt>
                <c:pt idx="3788">
                  <c:v>0.88834538859538181</c:v>
                </c:pt>
                <c:pt idx="3789">
                  <c:v>0.88840697362708765</c:v>
                </c:pt>
                <c:pt idx="3790">
                  <c:v>0.88842357976044439</c:v>
                </c:pt>
                <c:pt idx="3791">
                  <c:v>0.88854285924404108</c:v>
                </c:pt>
                <c:pt idx="3792">
                  <c:v>0.88856468444788139</c:v>
                </c:pt>
                <c:pt idx="3793">
                  <c:v>0.88858489648448136</c:v>
                </c:pt>
                <c:pt idx="3794">
                  <c:v>0.88872116167019721</c:v>
                </c:pt>
                <c:pt idx="3795">
                  <c:v>0.88877316259065142</c:v>
                </c:pt>
                <c:pt idx="3796">
                  <c:v>0.888860368513822</c:v>
                </c:pt>
                <c:pt idx="3797">
                  <c:v>0.88886577736868677</c:v>
                </c:pt>
                <c:pt idx="3798">
                  <c:v>0.88887422277365102</c:v>
                </c:pt>
                <c:pt idx="3799">
                  <c:v>0.8888954786243477</c:v>
                </c:pt>
                <c:pt idx="3800">
                  <c:v>0.88891692425942559</c:v>
                </c:pt>
                <c:pt idx="3801">
                  <c:v>0.88896778647359254</c:v>
                </c:pt>
                <c:pt idx="3802">
                  <c:v>0.88903013064282332</c:v>
                </c:pt>
                <c:pt idx="3803">
                  <c:v>0.88904189727445893</c:v>
                </c:pt>
                <c:pt idx="3804">
                  <c:v>0.88911989865514029</c:v>
                </c:pt>
                <c:pt idx="3805">
                  <c:v>0.88914570933098624</c:v>
                </c:pt>
                <c:pt idx="3806">
                  <c:v>0.88923130208691636</c:v>
                </c:pt>
                <c:pt idx="3807">
                  <c:v>0.88924306871855197</c:v>
                </c:pt>
                <c:pt idx="3808">
                  <c:v>0.88926489392239227</c:v>
                </c:pt>
                <c:pt idx="3809">
                  <c:v>0.88930427418149538</c:v>
                </c:pt>
                <c:pt idx="3810">
                  <c:v>0.88934308508745485</c:v>
                </c:pt>
                <c:pt idx="3811">
                  <c:v>0.88939385240943114</c:v>
                </c:pt>
                <c:pt idx="3812">
                  <c:v>0.88941387466164978</c:v>
                </c:pt>
                <c:pt idx="3813">
                  <c:v>0.88943598454206185</c:v>
                </c:pt>
                <c:pt idx="3814">
                  <c:v>0.88945553233332753</c:v>
                </c:pt>
                <c:pt idx="3815">
                  <c:v>0.88950876685225966</c:v>
                </c:pt>
                <c:pt idx="3816">
                  <c:v>0.88953002270295634</c:v>
                </c:pt>
                <c:pt idx="3817">
                  <c:v>0.88955801589918626</c:v>
                </c:pt>
                <c:pt idx="3818">
                  <c:v>0.88957756369045193</c:v>
                </c:pt>
                <c:pt idx="3819">
                  <c:v>0.88960707516173165</c:v>
                </c:pt>
                <c:pt idx="3820">
                  <c:v>0.88961523589012415</c:v>
                </c:pt>
                <c:pt idx="3821">
                  <c:v>0.88962576892328182</c:v>
                </c:pt>
                <c:pt idx="3822">
                  <c:v>0.88969029561289659</c:v>
                </c:pt>
                <c:pt idx="3823">
                  <c:v>0.88970130310700735</c:v>
                </c:pt>
                <c:pt idx="3824">
                  <c:v>0.88971648585750496</c:v>
                </c:pt>
                <c:pt idx="3825">
                  <c:v>0.88972464658589745</c:v>
                </c:pt>
                <c:pt idx="3826">
                  <c:v>0.88978661118636571</c:v>
                </c:pt>
                <c:pt idx="3827">
                  <c:v>0.88980938531211207</c:v>
                </c:pt>
                <c:pt idx="3828">
                  <c:v>0.88984639326644999</c:v>
                </c:pt>
                <c:pt idx="3829">
                  <c:v>0.88986480235142829</c:v>
                </c:pt>
                <c:pt idx="3830">
                  <c:v>0.88987457624706112</c:v>
                </c:pt>
                <c:pt idx="3831">
                  <c:v>0.8899435628696345</c:v>
                </c:pt>
                <c:pt idx="3832">
                  <c:v>0.88994935129326169</c:v>
                </c:pt>
                <c:pt idx="3833">
                  <c:v>0.88998132996149726</c:v>
                </c:pt>
                <c:pt idx="3834">
                  <c:v>0.88999670249637608</c:v>
                </c:pt>
                <c:pt idx="3835">
                  <c:v>0.89001539625792625</c:v>
                </c:pt>
                <c:pt idx="3836">
                  <c:v>0.89010041966071274</c:v>
                </c:pt>
                <c:pt idx="3837">
                  <c:v>0.89012034702074083</c:v>
                </c:pt>
                <c:pt idx="3838">
                  <c:v>0.89013050048513609</c:v>
                </c:pt>
                <c:pt idx="3839">
                  <c:v>0.89015754475945996</c:v>
                </c:pt>
                <c:pt idx="3840">
                  <c:v>0.89018705623073968</c:v>
                </c:pt>
                <c:pt idx="3841">
                  <c:v>0.89021856043802217</c:v>
                </c:pt>
                <c:pt idx="3842">
                  <c:v>0.89025053910625773</c:v>
                </c:pt>
                <c:pt idx="3843">
                  <c:v>0.89026334955199005</c:v>
                </c:pt>
                <c:pt idx="3844">
                  <c:v>0.89026771459275811</c:v>
                </c:pt>
                <c:pt idx="3845">
                  <c:v>0.89029238656231668</c:v>
                </c:pt>
                <c:pt idx="3846">
                  <c:v>0.8903126934911072</c:v>
                </c:pt>
                <c:pt idx="3847">
                  <c:v>0.89033385444961322</c:v>
                </c:pt>
                <c:pt idx="3848">
                  <c:v>0.89043757161394987</c:v>
                </c:pt>
                <c:pt idx="3849">
                  <c:v>0.89045617048330938</c:v>
                </c:pt>
                <c:pt idx="3850">
                  <c:v>0.89046632394770464</c:v>
                </c:pt>
                <c:pt idx="3851">
                  <c:v>0.89049071124069135</c:v>
                </c:pt>
                <c:pt idx="3852">
                  <c:v>0.89057649378100279</c:v>
                </c:pt>
                <c:pt idx="3853">
                  <c:v>0.89060562568352009</c:v>
                </c:pt>
                <c:pt idx="3854">
                  <c:v>0.89061577914791534</c:v>
                </c:pt>
                <c:pt idx="3855">
                  <c:v>0.89063874305804291</c:v>
                </c:pt>
                <c:pt idx="3856">
                  <c:v>0.89069577326459948</c:v>
                </c:pt>
                <c:pt idx="3857">
                  <c:v>0.89071181004481259</c:v>
                </c:pt>
                <c:pt idx="3858">
                  <c:v>0.8907252847358792</c:v>
                </c:pt>
                <c:pt idx="3859">
                  <c:v>0.89076172333707337</c:v>
                </c:pt>
                <c:pt idx="3860">
                  <c:v>0.89077026363422829</c:v>
                </c:pt>
                <c:pt idx="3861">
                  <c:v>0.89078203026586389</c:v>
                </c:pt>
                <c:pt idx="3862">
                  <c:v>0.89078639530663195</c:v>
                </c:pt>
                <c:pt idx="3863">
                  <c:v>0.89079968021331735</c:v>
                </c:pt>
                <c:pt idx="3864">
                  <c:v>0.89086183459816681</c:v>
                </c:pt>
                <c:pt idx="3865">
                  <c:v>0.89089476218830843</c:v>
                </c:pt>
                <c:pt idx="3866">
                  <c:v>0.89090026593536376</c:v>
                </c:pt>
                <c:pt idx="3867">
                  <c:v>0.89090814198718438</c:v>
                </c:pt>
                <c:pt idx="3868">
                  <c:v>0.89093917173351378</c:v>
                </c:pt>
                <c:pt idx="3869">
                  <c:v>0.89098481487719716</c:v>
                </c:pt>
                <c:pt idx="3870">
                  <c:v>0.89103994723994151</c:v>
                </c:pt>
                <c:pt idx="3871">
                  <c:v>0.89106518856264372</c:v>
                </c:pt>
                <c:pt idx="3872">
                  <c:v>0.89110893386251488</c:v>
                </c:pt>
                <c:pt idx="3873">
                  <c:v>0.89115267916238605</c:v>
                </c:pt>
                <c:pt idx="3874">
                  <c:v>0.89115666463439169</c:v>
                </c:pt>
                <c:pt idx="3875">
                  <c:v>0.89121881901924116</c:v>
                </c:pt>
                <c:pt idx="3876">
                  <c:v>0.89128239678694987</c:v>
                </c:pt>
                <c:pt idx="3877">
                  <c:v>0.89129065240753291</c:v>
                </c:pt>
                <c:pt idx="3878">
                  <c:v>0.89136846400383307</c:v>
                </c:pt>
                <c:pt idx="3879">
                  <c:v>0.89137463199622269</c:v>
                </c:pt>
                <c:pt idx="3880">
                  <c:v>0.89138668330443016</c:v>
                </c:pt>
                <c:pt idx="3881">
                  <c:v>0.89139380021872594</c:v>
                </c:pt>
                <c:pt idx="3882">
                  <c:v>0.89141050124427335</c:v>
                </c:pt>
                <c:pt idx="3883">
                  <c:v>0.89143365493878213</c:v>
                </c:pt>
                <c:pt idx="3884">
                  <c:v>0.89144048717650604</c:v>
                </c:pt>
                <c:pt idx="3885">
                  <c:v>0.89145804223176883</c:v>
                </c:pt>
                <c:pt idx="3886">
                  <c:v>0.8915109920741292</c:v>
                </c:pt>
                <c:pt idx="3887">
                  <c:v>0.89155008765666055</c:v>
                </c:pt>
                <c:pt idx="3888">
                  <c:v>0.89157751149974684</c:v>
                </c:pt>
                <c:pt idx="3889">
                  <c:v>0.89161793557294666</c:v>
                </c:pt>
                <c:pt idx="3890">
                  <c:v>0.89162239550590539</c:v>
                </c:pt>
                <c:pt idx="3891">
                  <c:v>0.89163700890325936</c:v>
                </c:pt>
                <c:pt idx="3892">
                  <c:v>0.89170703933992945</c:v>
                </c:pt>
                <c:pt idx="3893">
                  <c:v>0.89171339711670028</c:v>
                </c:pt>
                <c:pt idx="3894">
                  <c:v>0.8917236454732862</c:v>
                </c:pt>
                <c:pt idx="3895">
                  <c:v>0.8917296236812946</c:v>
                </c:pt>
                <c:pt idx="3896">
                  <c:v>0.89178096035641463</c:v>
                </c:pt>
                <c:pt idx="3897">
                  <c:v>0.89189464120076534</c:v>
                </c:pt>
                <c:pt idx="3898">
                  <c:v>0.89191893360156149</c:v>
                </c:pt>
                <c:pt idx="3899">
                  <c:v>0.89202730048323808</c:v>
                </c:pt>
                <c:pt idx="3900">
                  <c:v>0.89204646870574134</c:v>
                </c:pt>
                <c:pt idx="3901">
                  <c:v>0.89205899447490189</c:v>
                </c:pt>
                <c:pt idx="3902">
                  <c:v>0.89207208959720607</c:v>
                </c:pt>
                <c:pt idx="3903">
                  <c:v>0.89208157881626704</c:v>
                </c:pt>
                <c:pt idx="3904">
                  <c:v>0.89209363012447451</c:v>
                </c:pt>
                <c:pt idx="3905">
                  <c:v>0.89210596610925386</c:v>
                </c:pt>
                <c:pt idx="3906">
                  <c:v>0.89211849187841441</c:v>
                </c:pt>
                <c:pt idx="3907">
                  <c:v>0.89217457316306492</c:v>
                </c:pt>
                <c:pt idx="3908">
                  <c:v>0.89227164787405888</c:v>
                </c:pt>
                <c:pt idx="3909">
                  <c:v>0.89240288377367238</c:v>
                </c:pt>
                <c:pt idx="3910">
                  <c:v>0.8924390376982948</c:v>
                </c:pt>
                <c:pt idx="3911">
                  <c:v>0.89246162203965995</c:v>
                </c:pt>
                <c:pt idx="3912">
                  <c:v>0.89248363702788147</c:v>
                </c:pt>
                <c:pt idx="3913">
                  <c:v>0.89249872488618842</c:v>
                </c:pt>
                <c:pt idx="3914">
                  <c:v>0.89257406928553273</c:v>
                </c:pt>
                <c:pt idx="3915">
                  <c:v>0.89264390993782161</c:v>
                </c:pt>
                <c:pt idx="3916">
                  <c:v>0.8926638372978497</c:v>
                </c:pt>
                <c:pt idx="3917">
                  <c:v>0.89267484479196046</c:v>
                </c:pt>
                <c:pt idx="3918">
                  <c:v>0.89269904230056596</c:v>
                </c:pt>
                <c:pt idx="3919">
                  <c:v>0.89280740918224255</c:v>
                </c:pt>
                <c:pt idx="3920">
                  <c:v>0.8930045002621394</c:v>
                </c:pt>
                <c:pt idx="3921">
                  <c:v>0.89305697564354669</c:v>
                </c:pt>
                <c:pt idx="3922">
                  <c:v>0.8930897134493071</c:v>
                </c:pt>
                <c:pt idx="3923">
                  <c:v>0.89310802764209485</c:v>
                </c:pt>
                <c:pt idx="3924">
                  <c:v>0.89311913002839616</c:v>
                </c:pt>
                <c:pt idx="3925">
                  <c:v>0.89317758361781185</c:v>
                </c:pt>
                <c:pt idx="3926">
                  <c:v>0.89322275230054216</c:v>
                </c:pt>
                <c:pt idx="3927">
                  <c:v>0.89324932211391295</c:v>
                </c:pt>
                <c:pt idx="3928">
                  <c:v>0.89329857116083955</c:v>
                </c:pt>
                <c:pt idx="3929">
                  <c:v>0.89331811895210522</c:v>
                </c:pt>
                <c:pt idx="3930">
                  <c:v>0.893325235866401</c:v>
                </c:pt>
                <c:pt idx="3931">
                  <c:v>0.89339792328440826</c:v>
                </c:pt>
                <c:pt idx="3932">
                  <c:v>0.89342231057739496</c:v>
                </c:pt>
                <c:pt idx="3933">
                  <c:v>0.89344944974390939</c:v>
                </c:pt>
                <c:pt idx="3934">
                  <c:v>0.8934881657576782</c:v>
                </c:pt>
                <c:pt idx="3935">
                  <c:v>0.8935007864190293</c:v>
                </c:pt>
                <c:pt idx="3936">
                  <c:v>0.89354434193451926</c:v>
                </c:pt>
                <c:pt idx="3937">
                  <c:v>0.8935710066400806</c:v>
                </c:pt>
                <c:pt idx="3938">
                  <c:v>0.89359548882525797</c:v>
                </c:pt>
                <c:pt idx="3939">
                  <c:v>0.89364464297999391</c:v>
                </c:pt>
                <c:pt idx="3940">
                  <c:v>0.89365441687562674</c:v>
                </c:pt>
                <c:pt idx="3941">
                  <c:v>0.89366086954458823</c:v>
                </c:pt>
                <c:pt idx="3942">
                  <c:v>0.89366447544783145</c:v>
                </c:pt>
                <c:pt idx="3943">
                  <c:v>0.89367576761851408</c:v>
                </c:pt>
                <c:pt idx="3944">
                  <c:v>0.89369949066616661</c:v>
                </c:pt>
                <c:pt idx="3945">
                  <c:v>0.89370916966960878</c:v>
                </c:pt>
                <c:pt idx="3946">
                  <c:v>0.89379248501296427</c:v>
                </c:pt>
                <c:pt idx="3947">
                  <c:v>0.89382617174063084</c:v>
                </c:pt>
                <c:pt idx="3948">
                  <c:v>0.8938356609596918</c:v>
                </c:pt>
                <c:pt idx="3949">
                  <c:v>0.89388177856432827</c:v>
                </c:pt>
                <c:pt idx="3950">
                  <c:v>0.89393425394573556</c:v>
                </c:pt>
                <c:pt idx="3951">
                  <c:v>0.89397942262846586</c:v>
                </c:pt>
                <c:pt idx="3952">
                  <c:v>0.89398521105209305</c:v>
                </c:pt>
                <c:pt idx="3953">
                  <c:v>0.89405903717638757</c:v>
                </c:pt>
                <c:pt idx="3954">
                  <c:v>0.89406416135468048</c:v>
                </c:pt>
                <c:pt idx="3955">
                  <c:v>0.89419207602762263</c:v>
                </c:pt>
                <c:pt idx="3956">
                  <c:v>0.89423506218996895</c:v>
                </c:pt>
                <c:pt idx="3957">
                  <c:v>0.89425745674695289</c:v>
                </c:pt>
                <c:pt idx="3958">
                  <c:v>0.89427150079116313</c:v>
                </c:pt>
                <c:pt idx="3959">
                  <c:v>0.89456671039615065</c:v>
                </c:pt>
                <c:pt idx="3960">
                  <c:v>0.89469870543328911</c:v>
                </c:pt>
                <c:pt idx="3961">
                  <c:v>0.89473893972210772</c:v>
                </c:pt>
                <c:pt idx="3962">
                  <c:v>0.89475146549126827</c:v>
                </c:pt>
                <c:pt idx="3963">
                  <c:v>0.89496203126223173</c:v>
                </c:pt>
                <c:pt idx="3964">
                  <c:v>0.89499552820551709</c:v>
                </c:pt>
                <c:pt idx="3965">
                  <c:v>0.89500131662914428</c:v>
                </c:pt>
                <c:pt idx="3966">
                  <c:v>0.89505701834503237</c:v>
                </c:pt>
                <c:pt idx="3967">
                  <c:v>0.89506887986885864</c:v>
                </c:pt>
                <c:pt idx="3968">
                  <c:v>0.89507049303609898</c:v>
                </c:pt>
                <c:pt idx="3969">
                  <c:v>0.89508387283497504</c:v>
                </c:pt>
                <c:pt idx="3970">
                  <c:v>0.89514650168077758</c:v>
                </c:pt>
                <c:pt idx="3971">
                  <c:v>0.8951766773973916</c:v>
                </c:pt>
                <c:pt idx="3972">
                  <c:v>0.89531180387682019</c:v>
                </c:pt>
                <c:pt idx="3973">
                  <c:v>0.89531484042691967</c:v>
                </c:pt>
                <c:pt idx="3974">
                  <c:v>0.8953370451995224</c:v>
                </c:pt>
                <c:pt idx="3975">
                  <c:v>0.8954081194502892</c:v>
                </c:pt>
                <c:pt idx="3976">
                  <c:v>0.89541229470667605</c:v>
                </c:pt>
                <c:pt idx="3977">
                  <c:v>0.8954181780224939</c:v>
                </c:pt>
                <c:pt idx="3978">
                  <c:v>0.89542671831964882</c:v>
                </c:pt>
                <c:pt idx="3979">
                  <c:v>0.89543241185108546</c:v>
                </c:pt>
                <c:pt idx="3980">
                  <c:v>0.89550130358146829</c:v>
                </c:pt>
                <c:pt idx="3981">
                  <c:v>0.89556279372098357</c:v>
                </c:pt>
                <c:pt idx="3982">
                  <c:v>0.89556772811489527</c:v>
                </c:pt>
                <c:pt idx="3983">
                  <c:v>0.89561147341476643</c:v>
                </c:pt>
                <c:pt idx="3984">
                  <c:v>0.89562722551840768</c:v>
                </c:pt>
                <c:pt idx="3985">
                  <c:v>0.89564326229862079</c:v>
                </c:pt>
                <c:pt idx="3986">
                  <c:v>0.89567429204495019</c:v>
                </c:pt>
                <c:pt idx="3987">
                  <c:v>0.89568036514514926</c:v>
                </c:pt>
                <c:pt idx="3988">
                  <c:v>0.89570608092880455</c:v>
                </c:pt>
                <c:pt idx="3989">
                  <c:v>0.89572363598406735</c:v>
                </c:pt>
                <c:pt idx="3990">
                  <c:v>0.89577098718718173</c:v>
                </c:pt>
                <c:pt idx="3991">
                  <c:v>0.89579271749883138</c:v>
                </c:pt>
                <c:pt idx="3992">
                  <c:v>0.89580097311941442</c:v>
                </c:pt>
                <c:pt idx="3993">
                  <c:v>0.8960127724888558</c:v>
                </c:pt>
                <c:pt idx="3994">
                  <c:v>0.8960419043913731</c:v>
                </c:pt>
                <c:pt idx="3995">
                  <c:v>0.89618623541329079</c:v>
                </c:pt>
                <c:pt idx="3996">
                  <c:v>0.89620027945750103</c:v>
                </c:pt>
                <c:pt idx="3997">
                  <c:v>0.8962174549440014</c:v>
                </c:pt>
                <c:pt idx="3998">
                  <c:v>0.89634166882150978</c:v>
                </c:pt>
                <c:pt idx="3999">
                  <c:v>0.89635096825618954</c:v>
                </c:pt>
                <c:pt idx="4000">
                  <c:v>0.89636263999563459</c:v>
                </c:pt>
                <c:pt idx="4001">
                  <c:v>0.89638740685738383</c:v>
                </c:pt>
                <c:pt idx="4002">
                  <c:v>0.89642631265553385</c:v>
                </c:pt>
                <c:pt idx="4003">
                  <c:v>0.89644605023118074</c:v>
                </c:pt>
                <c:pt idx="4004">
                  <c:v>0.89646891924911776</c:v>
                </c:pt>
                <c:pt idx="4005">
                  <c:v>0.89647546681026979</c:v>
                </c:pt>
                <c:pt idx="4006">
                  <c:v>0.89648751811847727</c:v>
                </c:pt>
                <c:pt idx="4007">
                  <c:v>0.89650763526288657</c:v>
                </c:pt>
                <c:pt idx="4008">
                  <c:v>0.89653088384958601</c:v>
                </c:pt>
                <c:pt idx="4009">
                  <c:v>0.89655622006447888</c:v>
                </c:pt>
                <c:pt idx="4010">
                  <c:v>0.89659446161729472</c:v>
                </c:pt>
                <c:pt idx="4011">
                  <c:v>0.89660034493311258</c:v>
                </c:pt>
                <c:pt idx="4012">
                  <c:v>0.89662587093238666</c:v>
                </c:pt>
                <c:pt idx="4013">
                  <c:v>0.89664029454535932</c:v>
                </c:pt>
                <c:pt idx="4014">
                  <c:v>0.89666923666349529</c:v>
                </c:pt>
                <c:pt idx="4015">
                  <c:v>0.89667806163722197</c:v>
                </c:pt>
                <c:pt idx="4016">
                  <c:v>0.89669694518315335</c:v>
                </c:pt>
                <c:pt idx="4017">
                  <c:v>0.89671858060261245</c:v>
                </c:pt>
                <c:pt idx="4018">
                  <c:v>0.89674078537521518</c:v>
                </c:pt>
                <c:pt idx="4019">
                  <c:v>0.89676754497296718</c:v>
                </c:pt>
                <c:pt idx="4020">
                  <c:v>0.89677191001373524</c:v>
                </c:pt>
                <c:pt idx="4021">
                  <c:v>0.89687961265007754</c:v>
                </c:pt>
                <c:pt idx="4022">
                  <c:v>0.89690456929620799</c:v>
                </c:pt>
                <c:pt idx="4023">
                  <c:v>0.89692212435147078</c:v>
                </c:pt>
                <c:pt idx="4024">
                  <c:v>0.89694005897549611</c:v>
                </c:pt>
                <c:pt idx="4025">
                  <c:v>0.89696378202314864</c:v>
                </c:pt>
                <c:pt idx="4026">
                  <c:v>0.89697602311573732</c:v>
                </c:pt>
                <c:pt idx="4027">
                  <c:v>0.89700211846815503</c:v>
                </c:pt>
                <c:pt idx="4028">
                  <c:v>0.89703314821448443</c:v>
                </c:pt>
                <c:pt idx="4029">
                  <c:v>0.89706768897186651</c:v>
                </c:pt>
                <c:pt idx="4030">
                  <c:v>0.89710384289648892</c:v>
                </c:pt>
                <c:pt idx="4031">
                  <c:v>0.89713724494758362</c:v>
                </c:pt>
                <c:pt idx="4032">
                  <c:v>0.89722900569590347</c:v>
                </c:pt>
                <c:pt idx="4033">
                  <c:v>0.89725225428260291</c:v>
                </c:pt>
                <c:pt idx="4034">
                  <c:v>0.89729229878704031</c:v>
                </c:pt>
                <c:pt idx="4035">
                  <c:v>0.89746803912404993</c:v>
                </c:pt>
                <c:pt idx="4036">
                  <c:v>0.89754025208110411</c:v>
                </c:pt>
                <c:pt idx="4037">
                  <c:v>0.89768942260474294</c:v>
                </c:pt>
                <c:pt idx="4038">
                  <c:v>0.89770840104286498</c:v>
                </c:pt>
                <c:pt idx="4039">
                  <c:v>0.8977321240905175</c:v>
                </c:pt>
                <c:pt idx="4040">
                  <c:v>0.89781866576835379</c:v>
                </c:pt>
                <c:pt idx="4041">
                  <c:v>0.89787209007166713</c:v>
                </c:pt>
                <c:pt idx="4042">
                  <c:v>0.8978916378629328</c:v>
                </c:pt>
                <c:pt idx="4043">
                  <c:v>0.89793433934870726</c:v>
                </c:pt>
                <c:pt idx="4044">
                  <c:v>0.89797352982342915</c:v>
                </c:pt>
                <c:pt idx="4045">
                  <c:v>0.89801291008253226</c:v>
                </c:pt>
                <c:pt idx="4046">
                  <c:v>0.89803577910046928</c:v>
                </c:pt>
                <c:pt idx="4047">
                  <c:v>0.89804764062429554</c:v>
                </c:pt>
                <c:pt idx="4048">
                  <c:v>0.8980520056650636</c:v>
                </c:pt>
                <c:pt idx="4049">
                  <c:v>0.8980678526608955</c:v>
                </c:pt>
                <c:pt idx="4050">
                  <c:v>0.89808075799881848</c:v>
                </c:pt>
                <c:pt idx="4051">
                  <c:v>0.89809024721787944</c:v>
                </c:pt>
                <c:pt idx="4052">
                  <c:v>0.89821379685005354</c:v>
                </c:pt>
                <c:pt idx="4053">
                  <c:v>0.89823685565237177</c:v>
                </c:pt>
                <c:pt idx="4054">
                  <c:v>0.89834322979804548</c:v>
                </c:pt>
                <c:pt idx="4055">
                  <c:v>0.89838744955886973</c:v>
                </c:pt>
                <c:pt idx="4056">
                  <c:v>0.89840728202670717</c:v>
                </c:pt>
                <c:pt idx="4057">
                  <c:v>0.89844893969838491</c:v>
                </c:pt>
                <c:pt idx="4058">
                  <c:v>0.89848082347442981</c:v>
                </c:pt>
                <c:pt idx="4059">
                  <c:v>0.89852485345087285</c:v>
                </c:pt>
                <c:pt idx="4060">
                  <c:v>0.89854734290004745</c:v>
                </c:pt>
                <c:pt idx="4061">
                  <c:v>0.89858283257933558</c:v>
                </c:pt>
                <c:pt idx="4062">
                  <c:v>0.89859469410316184</c:v>
                </c:pt>
                <c:pt idx="4063">
                  <c:v>0.89861054109899374</c:v>
                </c:pt>
                <c:pt idx="4064">
                  <c:v>0.89863426414664627</c:v>
                </c:pt>
                <c:pt idx="4065">
                  <c:v>0.89867041807126868</c:v>
                </c:pt>
                <c:pt idx="4066">
                  <c:v>0.89868332340919166</c:v>
                </c:pt>
                <c:pt idx="4067">
                  <c:v>0.89870476904426955</c:v>
                </c:pt>
                <c:pt idx="4068">
                  <c:v>0.89872526575744127</c:v>
                </c:pt>
                <c:pt idx="4069">
                  <c:v>0.89873598857498016</c:v>
                </c:pt>
                <c:pt idx="4070">
                  <c:v>0.89874310548927594</c:v>
                </c:pt>
                <c:pt idx="4071">
                  <c:v>0.89881493887756769</c:v>
                </c:pt>
                <c:pt idx="4072">
                  <c:v>0.89882699018577517</c:v>
                </c:pt>
                <c:pt idx="4073">
                  <c:v>0.89883932617055451</c:v>
                </c:pt>
                <c:pt idx="4074">
                  <c:v>0.89897018250140559</c:v>
                </c:pt>
                <c:pt idx="4075">
                  <c:v>0.8990003582180196</c:v>
                </c:pt>
                <c:pt idx="4076">
                  <c:v>0.899015351184136</c:v>
                </c:pt>
                <c:pt idx="4077">
                  <c:v>0.89907674643146063</c:v>
                </c:pt>
                <c:pt idx="4078">
                  <c:v>0.89908310420823145</c:v>
                </c:pt>
                <c:pt idx="4079">
                  <c:v>0.89909173939757692</c:v>
                </c:pt>
                <c:pt idx="4080">
                  <c:v>0.89909800228215719</c:v>
                </c:pt>
                <c:pt idx="4081">
                  <c:v>0.89916575530625265</c:v>
                </c:pt>
                <c:pt idx="4082">
                  <c:v>0.89916850717978036</c:v>
                </c:pt>
                <c:pt idx="4083">
                  <c:v>0.899197544190107</c:v>
                </c:pt>
                <c:pt idx="4084">
                  <c:v>0.89922648630824298</c:v>
                </c:pt>
                <c:pt idx="4085">
                  <c:v>0.89924574942293678</c:v>
                </c:pt>
                <c:pt idx="4086">
                  <c:v>0.89925115827780155</c:v>
                </c:pt>
                <c:pt idx="4087">
                  <c:v>0.89928294716165591</c:v>
                </c:pt>
                <c:pt idx="4088">
                  <c:v>0.89929575760738822</c:v>
                </c:pt>
                <c:pt idx="4089">
                  <c:v>0.89930961186721725</c:v>
                </c:pt>
                <c:pt idx="4090">
                  <c:v>0.89942613947728622</c:v>
                </c:pt>
                <c:pt idx="4091">
                  <c:v>0.89943344617596321</c:v>
                </c:pt>
                <c:pt idx="4092">
                  <c:v>0.89948373903698653</c:v>
                </c:pt>
                <c:pt idx="4093">
                  <c:v>0.89950594380958926</c:v>
                </c:pt>
                <c:pt idx="4094">
                  <c:v>0.89959466800780952</c:v>
                </c:pt>
                <c:pt idx="4095">
                  <c:v>0.8996060550706827</c:v>
                </c:pt>
                <c:pt idx="4096">
                  <c:v>0.89961734724136533</c:v>
                </c:pt>
                <c:pt idx="4097">
                  <c:v>0.89962996790271643</c:v>
                </c:pt>
                <c:pt idx="4098">
                  <c:v>0.89964666892826384</c:v>
                </c:pt>
                <c:pt idx="4099">
                  <c:v>0.89967001240715383</c:v>
                </c:pt>
                <c:pt idx="4100">
                  <c:v>0.89971707893369635</c:v>
                </c:pt>
                <c:pt idx="4101">
                  <c:v>0.89974507212992627</c:v>
                </c:pt>
                <c:pt idx="4102">
                  <c:v>0.8998349350344339</c:v>
                </c:pt>
                <c:pt idx="4103">
                  <c:v>0.89987308169505908</c:v>
                </c:pt>
                <c:pt idx="4104">
                  <c:v>0.89994576911306634</c:v>
                </c:pt>
                <c:pt idx="4105">
                  <c:v>0.89998723700036287</c:v>
                </c:pt>
                <c:pt idx="4106">
                  <c:v>0.89999549262094591</c:v>
                </c:pt>
                <c:pt idx="4107">
                  <c:v>0.90006343542942269</c:v>
                </c:pt>
                <c:pt idx="4108">
                  <c:v>0.90007994667058877</c:v>
                </c:pt>
                <c:pt idx="4109">
                  <c:v>0.90008573509421597</c:v>
                </c:pt>
                <c:pt idx="4110">
                  <c:v>0.90014001342724481</c:v>
                </c:pt>
                <c:pt idx="4111">
                  <c:v>0.90020207291990373</c:v>
                </c:pt>
                <c:pt idx="4112">
                  <c:v>0.90024012468833836</c:v>
                </c:pt>
                <c:pt idx="4113">
                  <c:v>0.90031214786101132</c:v>
                </c:pt>
                <c:pt idx="4114">
                  <c:v>0.90034659372620274</c:v>
                </c:pt>
                <c:pt idx="4115">
                  <c:v>0.90042630316631511</c:v>
                </c:pt>
                <c:pt idx="4116">
                  <c:v>0.90044224505433756</c:v>
                </c:pt>
                <c:pt idx="4117">
                  <c:v>0.90046150816903137</c:v>
                </c:pt>
                <c:pt idx="4118">
                  <c:v>0.90056057561602809</c:v>
                </c:pt>
                <c:pt idx="4119">
                  <c:v>0.90062282489306822</c:v>
                </c:pt>
                <c:pt idx="4120">
                  <c:v>0.90067235861656658</c:v>
                </c:pt>
                <c:pt idx="4121">
                  <c:v>0.90067719811828773</c:v>
                </c:pt>
                <c:pt idx="4122">
                  <c:v>0.90071325715071948</c:v>
                </c:pt>
                <c:pt idx="4123">
                  <c:v>0.90073451300141616</c:v>
                </c:pt>
                <c:pt idx="4124">
                  <c:v>0.90076250619764608</c:v>
                </c:pt>
                <c:pt idx="4125">
                  <c:v>0.90078898111882622</c:v>
                </c:pt>
                <c:pt idx="4126">
                  <c:v>0.90090427513041726</c:v>
                </c:pt>
                <c:pt idx="4127">
                  <c:v>0.90102213123115482</c:v>
                </c:pt>
                <c:pt idx="4128">
                  <c:v>0.90107508107351519</c:v>
                </c:pt>
                <c:pt idx="4129">
                  <c:v>0.90110724952613197</c:v>
                </c:pt>
                <c:pt idx="4130">
                  <c:v>0.90111949061872065</c:v>
                </c:pt>
                <c:pt idx="4131">
                  <c:v>0.90129295354315564</c:v>
                </c:pt>
                <c:pt idx="4132">
                  <c:v>0.90131857443462038</c:v>
                </c:pt>
                <c:pt idx="4133">
                  <c:v>0.9013497939653311</c:v>
                </c:pt>
                <c:pt idx="4134">
                  <c:v>0.90136668477525972</c:v>
                </c:pt>
                <c:pt idx="4135">
                  <c:v>0.90139429840272722</c:v>
                </c:pt>
                <c:pt idx="4136">
                  <c:v>0.9014339633384022</c:v>
                </c:pt>
                <c:pt idx="4137">
                  <c:v>0.90145389069843029</c:v>
                </c:pt>
                <c:pt idx="4138">
                  <c:v>0.90145787617043593</c:v>
                </c:pt>
                <c:pt idx="4139">
                  <c:v>0.90148245324780396</c:v>
                </c:pt>
                <c:pt idx="4140">
                  <c:v>0.90149203735905559</c:v>
                </c:pt>
                <c:pt idx="4141">
                  <c:v>0.90152895042120285</c:v>
                </c:pt>
                <c:pt idx="4142">
                  <c:v>0.90155485598923935</c:v>
                </c:pt>
                <c:pt idx="4143">
                  <c:v>0.90156462988487218</c:v>
                </c:pt>
                <c:pt idx="4144">
                  <c:v>0.9015767760852702</c:v>
                </c:pt>
                <c:pt idx="4145">
                  <c:v>0.90165496725033278</c:v>
                </c:pt>
                <c:pt idx="4146">
                  <c:v>0.90168324512313458</c:v>
                </c:pt>
                <c:pt idx="4147">
                  <c:v>0.901692639450005</c:v>
                </c:pt>
                <c:pt idx="4148">
                  <c:v>0.90169814319706032</c:v>
                </c:pt>
                <c:pt idx="4149">
                  <c:v>0.90173145035596436</c:v>
                </c:pt>
                <c:pt idx="4150">
                  <c:v>0.90177823220593512</c:v>
                </c:pt>
                <c:pt idx="4151">
                  <c:v>0.901797969781582</c:v>
                </c:pt>
                <c:pt idx="4152">
                  <c:v>0.90181884606351614</c:v>
                </c:pt>
                <c:pt idx="4153">
                  <c:v>0.9018322258623922</c:v>
                </c:pt>
                <c:pt idx="4154">
                  <c:v>0.9019600456431438</c:v>
                </c:pt>
                <c:pt idx="4155">
                  <c:v>0.90196763701839255</c:v>
                </c:pt>
                <c:pt idx="4156">
                  <c:v>0.90201925837008434</c:v>
                </c:pt>
                <c:pt idx="4157">
                  <c:v>0.90205218596022596</c:v>
                </c:pt>
                <c:pt idx="4158">
                  <c:v>0.90206167517928693</c:v>
                </c:pt>
                <c:pt idx="4159">
                  <c:v>0.90211063954964166</c:v>
                </c:pt>
                <c:pt idx="4160">
                  <c:v>0.90214508541483307</c:v>
                </c:pt>
                <c:pt idx="4161">
                  <c:v>0.90218133423164604</c:v>
                </c:pt>
                <c:pt idx="4162">
                  <c:v>0.90227281030339401</c:v>
                </c:pt>
                <c:pt idx="4163">
                  <c:v>0.90228277398340806</c:v>
                </c:pt>
                <c:pt idx="4164">
                  <c:v>0.9023017524215301</c:v>
                </c:pt>
                <c:pt idx="4165">
                  <c:v>0.90230725616858543</c:v>
                </c:pt>
                <c:pt idx="4166">
                  <c:v>0.90235840305932413</c:v>
                </c:pt>
                <c:pt idx="4167">
                  <c:v>0.90239389273861226</c:v>
                </c:pt>
                <c:pt idx="4168">
                  <c:v>0.90242027276760184</c:v>
                </c:pt>
                <c:pt idx="4169">
                  <c:v>0.90244997402326277</c:v>
                </c:pt>
                <c:pt idx="4170">
                  <c:v>0.90253841354491127</c:v>
                </c:pt>
                <c:pt idx="4171">
                  <c:v>0.90256830458495341</c:v>
                </c:pt>
                <c:pt idx="4172">
                  <c:v>0.90261167031606215</c:v>
                </c:pt>
                <c:pt idx="4173">
                  <c:v>0.90263226192142454</c:v>
                </c:pt>
                <c:pt idx="4174">
                  <c:v>0.90267524808377086</c:v>
                </c:pt>
                <c:pt idx="4175">
                  <c:v>0.9027843741029723</c:v>
                </c:pt>
                <c:pt idx="4176">
                  <c:v>0.90285393007868942</c:v>
                </c:pt>
                <c:pt idx="4177">
                  <c:v>0.90288078456863208</c:v>
                </c:pt>
                <c:pt idx="4178">
                  <c:v>0.90296969855123355</c:v>
                </c:pt>
                <c:pt idx="4179">
                  <c:v>0.9030057575836653</c:v>
                </c:pt>
                <c:pt idx="4180">
                  <c:v>0.90312342390002165</c:v>
                </c:pt>
                <c:pt idx="4181">
                  <c:v>0.90314752651643659</c:v>
                </c:pt>
                <c:pt idx="4182">
                  <c:v>0.90330760964199552</c:v>
                </c:pt>
                <c:pt idx="4183">
                  <c:v>0.90335590976701596</c:v>
                </c:pt>
                <c:pt idx="4184">
                  <c:v>0.90337678604895011</c:v>
                </c:pt>
                <c:pt idx="4185">
                  <c:v>0.90343628345246252</c:v>
                </c:pt>
                <c:pt idx="4186">
                  <c:v>0.90352263534591759</c:v>
                </c:pt>
                <c:pt idx="4187">
                  <c:v>0.90369230258272815</c:v>
                </c:pt>
                <c:pt idx="4188">
                  <c:v>0.9037106167755159</c:v>
                </c:pt>
                <c:pt idx="4189">
                  <c:v>0.90378728966552868</c:v>
                </c:pt>
                <c:pt idx="4190">
                  <c:v>0.90381006379127504</c:v>
                </c:pt>
                <c:pt idx="4191">
                  <c:v>0.90381964790252667</c:v>
                </c:pt>
                <c:pt idx="4192">
                  <c:v>0.90384982361914068</c:v>
                </c:pt>
                <c:pt idx="4193">
                  <c:v>0.90391169332741839</c:v>
                </c:pt>
                <c:pt idx="4194">
                  <c:v>0.90392232125276673</c:v>
                </c:pt>
                <c:pt idx="4195">
                  <c:v>0.90395373056785866</c:v>
                </c:pt>
                <c:pt idx="4196">
                  <c:v>0.90405896600724511</c:v>
                </c:pt>
                <c:pt idx="4197">
                  <c:v>0.90416875627178084</c:v>
                </c:pt>
                <c:pt idx="4198">
                  <c:v>0.90418004844246347</c:v>
                </c:pt>
                <c:pt idx="4199">
                  <c:v>0.90418839895523717</c:v>
                </c:pt>
                <c:pt idx="4200">
                  <c:v>0.90419836263525122</c:v>
                </c:pt>
                <c:pt idx="4201">
                  <c:v>0.90422749453776852</c:v>
                </c:pt>
                <c:pt idx="4202">
                  <c:v>0.90428072905670065</c:v>
                </c:pt>
                <c:pt idx="4203">
                  <c:v>0.90435711727014167</c:v>
                </c:pt>
                <c:pt idx="4204">
                  <c:v>0.90437116131435191</c:v>
                </c:pt>
                <c:pt idx="4205">
                  <c:v>0.90439754134334149</c:v>
                </c:pt>
                <c:pt idx="4206">
                  <c:v>0.90441139560317052</c:v>
                </c:pt>
                <c:pt idx="4207">
                  <c:v>0.90447383466459186</c:v>
                </c:pt>
                <c:pt idx="4208">
                  <c:v>0.90451378427683859</c:v>
                </c:pt>
                <c:pt idx="4209">
                  <c:v>0.90458580744951156</c:v>
                </c:pt>
                <c:pt idx="4210">
                  <c:v>0.90461826057870021</c:v>
                </c:pt>
                <c:pt idx="4211">
                  <c:v>0.90463524628081937</c:v>
                </c:pt>
                <c:pt idx="4212">
                  <c:v>0.90468402086679289</c:v>
                </c:pt>
                <c:pt idx="4213">
                  <c:v>0.90470328398148669</c:v>
                </c:pt>
                <c:pt idx="4214">
                  <c:v>0.90476505879757374</c:v>
                </c:pt>
                <c:pt idx="4215">
                  <c:v>0.90484789967997625</c:v>
                </c:pt>
                <c:pt idx="4216">
                  <c:v>0.90489392239242206</c:v>
                </c:pt>
                <c:pt idx="4217">
                  <c:v>0.90490483499434216</c:v>
                </c:pt>
                <c:pt idx="4218">
                  <c:v>0.90495076281459741</c:v>
                </c:pt>
                <c:pt idx="4219">
                  <c:v>0.90500190970533612</c:v>
                </c:pt>
                <c:pt idx="4220">
                  <c:v>0.90504404183796694</c:v>
                </c:pt>
                <c:pt idx="4221">
                  <c:v>0.90508854627536295</c:v>
                </c:pt>
                <c:pt idx="4222">
                  <c:v>0.90513305071275896</c:v>
                </c:pt>
                <c:pt idx="4223">
                  <c:v>0.9051505108758312</c:v>
                </c:pt>
                <c:pt idx="4224">
                  <c:v>0.90521399375134926</c:v>
                </c:pt>
                <c:pt idx="4225">
                  <c:v>0.90529692952594232</c:v>
                </c:pt>
                <c:pt idx="4226">
                  <c:v>0.90538717199921237</c:v>
                </c:pt>
                <c:pt idx="4227">
                  <c:v>0.90549402060583917</c:v>
                </c:pt>
                <c:pt idx="4228">
                  <c:v>0.90551603559406069</c:v>
                </c:pt>
                <c:pt idx="4229">
                  <c:v>0.90555029167487089</c:v>
                </c:pt>
                <c:pt idx="4230">
                  <c:v>0.905566328455084</c:v>
                </c:pt>
                <c:pt idx="4231">
                  <c:v>0.90560238748751576</c:v>
                </c:pt>
                <c:pt idx="4232">
                  <c:v>0.90561140224562375</c:v>
                </c:pt>
                <c:pt idx="4233">
                  <c:v>0.90563569464641991</c:v>
                </c:pt>
                <c:pt idx="4234">
                  <c:v>0.90574055051704394</c:v>
                </c:pt>
                <c:pt idx="4235">
                  <c:v>0.90578458049348698</c:v>
                </c:pt>
                <c:pt idx="4236">
                  <c:v>0.90585214373320122</c:v>
                </c:pt>
                <c:pt idx="4237">
                  <c:v>0.90592720345597366</c:v>
                </c:pt>
                <c:pt idx="4238">
                  <c:v>0.90606346864168952</c:v>
                </c:pt>
                <c:pt idx="4239">
                  <c:v>0.90611100962918512</c:v>
                </c:pt>
                <c:pt idx="4240">
                  <c:v>0.90613663052064986</c:v>
                </c:pt>
                <c:pt idx="4241">
                  <c:v>0.90616747048259805</c:v>
                </c:pt>
                <c:pt idx="4242">
                  <c:v>0.90618312769404874</c:v>
                </c:pt>
                <c:pt idx="4243">
                  <c:v>0.90621652974514344</c:v>
                </c:pt>
                <c:pt idx="4244">
                  <c:v>0.90623474904574053</c:v>
                </c:pt>
                <c:pt idx="4245">
                  <c:v>0.90626226778101737</c:v>
                </c:pt>
                <c:pt idx="4246">
                  <c:v>0.90643848257898008</c:v>
                </c:pt>
                <c:pt idx="4247">
                  <c:v>0.90653660110407075</c:v>
                </c:pt>
                <c:pt idx="4248">
                  <c:v>0.90662133983028548</c:v>
                </c:pt>
                <c:pt idx="4249">
                  <c:v>0.9066902315606683</c:v>
                </c:pt>
                <c:pt idx="4250">
                  <c:v>0.90678189741679749</c:v>
                </c:pt>
                <c:pt idx="4251">
                  <c:v>0.90692907520443355</c:v>
                </c:pt>
                <c:pt idx="4252">
                  <c:v>0.90695621437094798</c:v>
                </c:pt>
                <c:pt idx="4253">
                  <c:v>0.90697338985744835</c:v>
                </c:pt>
                <c:pt idx="4254">
                  <c:v>0.90707236241225453</c:v>
                </c:pt>
                <c:pt idx="4255">
                  <c:v>0.90711895447784396</c:v>
                </c:pt>
                <c:pt idx="4256">
                  <c:v>0.90714969954760161</c:v>
                </c:pt>
                <c:pt idx="4257">
                  <c:v>0.90718490455031786</c:v>
                </c:pt>
                <c:pt idx="4258">
                  <c:v>0.9072439274928773</c:v>
                </c:pt>
                <c:pt idx="4259">
                  <c:v>0.90726727097176729</c:v>
                </c:pt>
                <c:pt idx="4260">
                  <c:v>0.90727932227997476</c:v>
                </c:pt>
                <c:pt idx="4261">
                  <c:v>0.907329140680045</c:v>
                </c:pt>
                <c:pt idx="4262">
                  <c:v>0.90737744080506544</c:v>
                </c:pt>
                <c:pt idx="4263">
                  <c:v>0.90742365330189245</c:v>
                </c:pt>
                <c:pt idx="4264">
                  <c:v>0.90744718656516377</c:v>
                </c:pt>
                <c:pt idx="4265">
                  <c:v>0.90747356659415335</c:v>
                </c:pt>
                <c:pt idx="4266">
                  <c:v>0.90751161836258798</c:v>
                </c:pt>
                <c:pt idx="4267">
                  <c:v>0.90753761882281514</c:v>
                </c:pt>
                <c:pt idx="4268">
                  <c:v>0.90766050420965505</c:v>
                </c:pt>
                <c:pt idx="4269">
                  <c:v>0.90782571151350699</c:v>
                </c:pt>
                <c:pt idx="4270">
                  <c:v>0.90786717940080353</c:v>
                </c:pt>
                <c:pt idx="4271">
                  <c:v>0.90796861915256555</c:v>
                </c:pt>
                <c:pt idx="4272">
                  <c:v>0.90799575831907997</c:v>
                </c:pt>
                <c:pt idx="4273">
                  <c:v>0.90804861326924968</c:v>
                </c:pt>
                <c:pt idx="4274">
                  <c:v>0.90810535879923437</c:v>
                </c:pt>
                <c:pt idx="4275">
                  <c:v>0.90812405256078454</c:v>
                </c:pt>
                <c:pt idx="4276">
                  <c:v>0.90813458559394222</c:v>
                </c:pt>
                <c:pt idx="4277">
                  <c:v>0.90814265143014405</c:v>
                </c:pt>
                <c:pt idx="4278">
                  <c:v>0.90820138969613162</c:v>
                </c:pt>
                <c:pt idx="4279">
                  <c:v>0.90839686760878813</c:v>
                </c:pt>
                <c:pt idx="4280">
                  <c:v>0.90844241586028085</c:v>
                </c:pt>
                <c:pt idx="4281">
                  <c:v>0.90850324175446184</c:v>
                </c:pt>
                <c:pt idx="4282">
                  <c:v>0.90850836593275475</c:v>
                </c:pt>
                <c:pt idx="4283">
                  <c:v>0.90854243222918374</c:v>
                </c:pt>
                <c:pt idx="4284">
                  <c:v>0.90859101703077605</c:v>
                </c:pt>
                <c:pt idx="4285">
                  <c:v>0.90859908286697788</c:v>
                </c:pt>
                <c:pt idx="4286">
                  <c:v>0.90861208309709141</c:v>
                </c:pt>
                <c:pt idx="4287">
                  <c:v>0.90865013486552604</c:v>
                </c:pt>
                <c:pt idx="4288">
                  <c:v>0.90869008447777277</c:v>
                </c:pt>
                <c:pt idx="4289">
                  <c:v>0.9087138075254253</c:v>
                </c:pt>
                <c:pt idx="4290">
                  <c:v>0.908748917635951</c:v>
                </c:pt>
                <c:pt idx="4291">
                  <c:v>0.90876466973959225</c:v>
                </c:pt>
                <c:pt idx="4292">
                  <c:v>0.9088048091362203</c:v>
                </c:pt>
                <c:pt idx="4293">
                  <c:v>0.90888262073252046</c:v>
                </c:pt>
                <c:pt idx="4294">
                  <c:v>0.90890254809254856</c:v>
                </c:pt>
                <c:pt idx="4295">
                  <c:v>0.90891773084304617</c:v>
                </c:pt>
                <c:pt idx="4296">
                  <c:v>0.90909906981930177</c:v>
                </c:pt>
                <c:pt idx="4297">
                  <c:v>0.90914993203346872</c:v>
                </c:pt>
                <c:pt idx="4298">
                  <c:v>0.90916729730435031</c:v>
                </c:pt>
                <c:pt idx="4299">
                  <c:v>0.90919661899124882</c:v>
                </c:pt>
                <c:pt idx="4300">
                  <c:v>0.90921768505756417</c:v>
                </c:pt>
                <c:pt idx="4301">
                  <c:v>0.90926105078867292</c:v>
                </c:pt>
                <c:pt idx="4302">
                  <c:v>0.90929786895862963</c:v>
                </c:pt>
                <c:pt idx="4303">
                  <c:v>0.90932965784248398</c:v>
                </c:pt>
                <c:pt idx="4304">
                  <c:v>0.90936040291224163</c:v>
                </c:pt>
                <c:pt idx="4305">
                  <c:v>0.90941268850926771</c:v>
                </c:pt>
                <c:pt idx="4306">
                  <c:v>0.90959677935905103</c:v>
                </c:pt>
                <c:pt idx="4307">
                  <c:v>0.9096730726803014</c:v>
                </c:pt>
                <c:pt idx="4308">
                  <c:v>0.90968426995879337</c:v>
                </c:pt>
                <c:pt idx="4309">
                  <c:v>0.90972972331809554</c:v>
                </c:pt>
                <c:pt idx="4310">
                  <c:v>0.90978362208236196</c:v>
                </c:pt>
                <c:pt idx="4311">
                  <c:v>0.90984928747826399</c:v>
                </c:pt>
                <c:pt idx="4312">
                  <c:v>0.90986798123981416</c:v>
                </c:pt>
                <c:pt idx="4313">
                  <c:v>0.90992330338693972</c:v>
                </c:pt>
                <c:pt idx="4314">
                  <c:v>0.90994493880639882</c:v>
                </c:pt>
                <c:pt idx="4315">
                  <c:v>0.90999210022513199</c:v>
                </c:pt>
                <c:pt idx="4316">
                  <c:v>0.91022600947498555</c:v>
                </c:pt>
                <c:pt idx="4317">
                  <c:v>0.91028142651430177</c:v>
                </c:pt>
                <c:pt idx="4318">
                  <c:v>0.91031644173263682</c:v>
                </c:pt>
                <c:pt idx="4319">
                  <c:v>0.91047946651610467</c:v>
                </c:pt>
                <c:pt idx="4320">
                  <c:v>0.91057132215661507</c:v>
                </c:pt>
                <c:pt idx="4321">
                  <c:v>0.91076442776450628</c:v>
                </c:pt>
                <c:pt idx="4322">
                  <c:v>0.91083664072156045</c:v>
                </c:pt>
                <c:pt idx="4323">
                  <c:v>0.91085856081759131</c:v>
                </c:pt>
                <c:pt idx="4324">
                  <c:v>0.91086899895855844</c:v>
                </c:pt>
                <c:pt idx="4325">
                  <c:v>0.91091986117272539</c:v>
                </c:pt>
                <c:pt idx="4326">
                  <c:v>0.91093162780436099</c:v>
                </c:pt>
                <c:pt idx="4327">
                  <c:v>0.91114883602866714</c:v>
                </c:pt>
                <c:pt idx="4328">
                  <c:v>0.91122968417506678</c:v>
                </c:pt>
                <c:pt idx="4329">
                  <c:v>0.91124761879909211</c:v>
                </c:pt>
                <c:pt idx="4330">
                  <c:v>0.91132429168910489</c:v>
                </c:pt>
                <c:pt idx="4331">
                  <c:v>0.91138540225985765</c:v>
                </c:pt>
                <c:pt idx="4332">
                  <c:v>0.91140495005112332</c:v>
                </c:pt>
                <c:pt idx="4333">
                  <c:v>0.91150050648706749</c:v>
                </c:pt>
                <c:pt idx="4334">
                  <c:v>0.91152641205510399</c:v>
                </c:pt>
                <c:pt idx="4335">
                  <c:v>0.91155582863419304</c:v>
                </c:pt>
                <c:pt idx="4336">
                  <c:v>0.9116218735988576</c:v>
                </c:pt>
                <c:pt idx="4337">
                  <c:v>0.91168080164922638</c:v>
                </c:pt>
                <c:pt idx="4338">
                  <c:v>0.91183794311687649</c:v>
                </c:pt>
                <c:pt idx="4339">
                  <c:v>0.91185293608299289</c:v>
                </c:pt>
                <c:pt idx="4340">
                  <c:v>0.91192438990252223</c:v>
                </c:pt>
                <c:pt idx="4341">
                  <c:v>0.91196699649610613</c:v>
                </c:pt>
                <c:pt idx="4342">
                  <c:v>0.91197752952926381</c:v>
                </c:pt>
                <c:pt idx="4343">
                  <c:v>0.91203247210762695</c:v>
                </c:pt>
                <c:pt idx="4344">
                  <c:v>0.91205752364594794</c:v>
                </c:pt>
                <c:pt idx="4345">
                  <c:v>0.91206663329624649</c:v>
                </c:pt>
                <c:pt idx="4346">
                  <c:v>0.91211616701974485</c:v>
                </c:pt>
                <c:pt idx="4347">
                  <c:v>0.9121545983569419</c:v>
                </c:pt>
                <c:pt idx="4348">
                  <c:v>0.91217414614820758</c:v>
                </c:pt>
                <c:pt idx="4349">
                  <c:v>0.91222111778255954</c:v>
                </c:pt>
                <c:pt idx="4350">
                  <c:v>0.91229067375827666</c:v>
                </c:pt>
                <c:pt idx="4351">
                  <c:v>0.91233603222538817</c:v>
                </c:pt>
                <c:pt idx="4352">
                  <c:v>0.91235501066351021</c:v>
                </c:pt>
                <c:pt idx="4353">
                  <c:v>0.91236848535457682</c:v>
                </c:pt>
                <c:pt idx="4354">
                  <c:v>0.91245986653413425</c:v>
                </c:pt>
                <c:pt idx="4355">
                  <c:v>0.91251813033916873</c:v>
                </c:pt>
                <c:pt idx="4356">
                  <c:v>0.9125952776901346</c:v>
                </c:pt>
                <c:pt idx="4357">
                  <c:v>0.91263143161475702</c:v>
                </c:pt>
                <c:pt idx="4358">
                  <c:v>0.91264092083381798</c:v>
                </c:pt>
                <c:pt idx="4359">
                  <c:v>0.91268466613368915</c:v>
                </c:pt>
                <c:pt idx="4360">
                  <c:v>0.91270649133752946</c:v>
                </c:pt>
                <c:pt idx="4361">
                  <c:v>0.91273438964156883</c:v>
                </c:pt>
                <c:pt idx="4362">
                  <c:v>0.91276219305341755</c:v>
                </c:pt>
                <c:pt idx="4363">
                  <c:v>0.91277984300087101</c:v>
                </c:pt>
                <c:pt idx="4364">
                  <c:v>0.91281030339405678</c:v>
                </c:pt>
                <c:pt idx="4365">
                  <c:v>0.91284047911067079</c:v>
                </c:pt>
                <c:pt idx="4366">
                  <c:v>0.91284996832973175</c:v>
                </c:pt>
                <c:pt idx="4367">
                  <c:v>0.91286372769737023</c:v>
                </c:pt>
                <c:pt idx="4368">
                  <c:v>0.91292740035726949</c:v>
                </c:pt>
                <c:pt idx="4369">
                  <c:v>0.91296061262398298</c:v>
                </c:pt>
                <c:pt idx="4370">
                  <c:v>0.91308036656853275</c:v>
                </c:pt>
                <c:pt idx="4371">
                  <c:v>0.91310741084285663</c:v>
                </c:pt>
                <c:pt idx="4372">
                  <c:v>0.91318285013439149</c:v>
                </c:pt>
                <c:pt idx="4373">
                  <c:v>0.91321463901824584</c:v>
                </c:pt>
                <c:pt idx="4374">
                  <c:v>0.91338886108020567</c:v>
                </c:pt>
                <c:pt idx="4375">
                  <c:v>0.9134393437256102</c:v>
                </c:pt>
                <c:pt idx="4376">
                  <c:v>0.91349969515883811</c:v>
                </c:pt>
                <c:pt idx="4377">
                  <c:v>0.91351421366400143</c:v>
                </c:pt>
                <c:pt idx="4378">
                  <c:v>0.91352930152230838</c:v>
                </c:pt>
                <c:pt idx="4379">
                  <c:v>0.91367344275984486</c:v>
                </c:pt>
                <c:pt idx="4380">
                  <c:v>0.91369783005283156</c:v>
                </c:pt>
                <c:pt idx="4381">
                  <c:v>0.91374081621517789</c:v>
                </c:pt>
                <c:pt idx="4382">
                  <c:v>0.91381312406442261</c:v>
                </c:pt>
                <c:pt idx="4383">
                  <c:v>0.91392993635106345</c:v>
                </c:pt>
                <c:pt idx="4384">
                  <c:v>0.91396381286311124</c:v>
                </c:pt>
                <c:pt idx="4385">
                  <c:v>0.91400841219269791</c:v>
                </c:pt>
                <c:pt idx="4386">
                  <c:v>0.91406202628039257</c:v>
                </c:pt>
                <c:pt idx="4387">
                  <c:v>0.91411962584009276</c:v>
                </c:pt>
                <c:pt idx="4388">
                  <c:v>0.91416631279787286</c:v>
                </c:pt>
                <c:pt idx="4389">
                  <c:v>0.91418462699066061</c:v>
                </c:pt>
                <c:pt idx="4390">
                  <c:v>0.914339016584783</c:v>
                </c:pt>
                <c:pt idx="4391">
                  <c:v>0.91439481319286164</c:v>
                </c:pt>
                <c:pt idx="4392">
                  <c:v>0.91445355145884921</c:v>
                </c:pt>
                <c:pt idx="4393">
                  <c:v>0.91450270561358515</c:v>
                </c:pt>
                <c:pt idx="4394">
                  <c:v>0.91453420982086764</c:v>
                </c:pt>
                <c:pt idx="4395">
                  <c:v>0.91458042231769465</c:v>
                </c:pt>
                <c:pt idx="4396">
                  <c:v>0.91467056989877404</c:v>
                </c:pt>
                <c:pt idx="4397">
                  <c:v>0.91471450498302642</c:v>
                </c:pt>
                <c:pt idx="4398">
                  <c:v>0.91479905392485983</c:v>
                </c:pt>
                <c:pt idx="4399">
                  <c:v>0.91483397425100432</c:v>
                </c:pt>
                <c:pt idx="4400">
                  <c:v>0.91485760240646619</c:v>
                </c:pt>
                <c:pt idx="4401">
                  <c:v>0.91506484695075829</c:v>
                </c:pt>
                <c:pt idx="4402">
                  <c:v>0.91519465946751266</c:v>
                </c:pt>
                <c:pt idx="4403">
                  <c:v>0.91529771238651503</c:v>
                </c:pt>
                <c:pt idx="4404">
                  <c:v>0.91534506358962942</c:v>
                </c:pt>
                <c:pt idx="4405">
                  <c:v>0.91537002023575986</c:v>
                </c:pt>
                <c:pt idx="4406">
                  <c:v>0.91540456099314194</c:v>
                </c:pt>
                <c:pt idx="4407">
                  <c:v>0.91541395532001235</c:v>
                </c:pt>
                <c:pt idx="4408">
                  <c:v>0.91543672944575871</c:v>
                </c:pt>
                <c:pt idx="4409">
                  <c:v>0.91546880300618483</c:v>
                </c:pt>
                <c:pt idx="4410">
                  <c:v>0.91551121981538752</c:v>
                </c:pt>
                <c:pt idx="4411">
                  <c:v>0.91552118349540157</c:v>
                </c:pt>
                <c:pt idx="4412">
                  <c:v>0.91553978236476108</c:v>
                </c:pt>
                <c:pt idx="4413">
                  <c:v>0.91559833084636744</c:v>
                </c:pt>
                <c:pt idx="4414">
                  <c:v>0.91560098782770449</c:v>
                </c:pt>
                <c:pt idx="4415">
                  <c:v>0.91564188636185739</c:v>
                </c:pt>
                <c:pt idx="4416">
                  <c:v>0.91565213471844331</c:v>
                </c:pt>
                <c:pt idx="4417">
                  <c:v>0.91568952224154365</c:v>
                </c:pt>
                <c:pt idx="4418">
                  <c:v>0.91580595495942207</c:v>
                </c:pt>
                <c:pt idx="4419">
                  <c:v>0.91580908640171221</c:v>
                </c:pt>
                <c:pt idx="4420">
                  <c:v>0.91584467097319089</c:v>
                </c:pt>
                <c:pt idx="4421">
                  <c:v>0.91588509504639071</c:v>
                </c:pt>
                <c:pt idx="4422">
                  <c:v>0.91589572297173905</c:v>
                </c:pt>
                <c:pt idx="4423">
                  <c:v>0.91590369391575033</c:v>
                </c:pt>
                <c:pt idx="4424">
                  <c:v>0.91594013251694451</c:v>
                </c:pt>
                <c:pt idx="4425">
                  <c:v>0.91599365171244851</c:v>
                </c:pt>
                <c:pt idx="4426">
                  <c:v>0.91603009031364269</c:v>
                </c:pt>
                <c:pt idx="4427">
                  <c:v>0.91606700337578995</c:v>
                </c:pt>
                <c:pt idx="4428">
                  <c:v>0.91610372665355599</c:v>
                </c:pt>
                <c:pt idx="4429">
                  <c:v>0.91612289487605925</c:v>
                </c:pt>
                <c:pt idx="4430">
                  <c:v>0.91614528943304319</c:v>
                </c:pt>
                <c:pt idx="4431">
                  <c:v>0.91615572757401031</c:v>
                </c:pt>
                <c:pt idx="4432">
                  <c:v>0.91617869148413789</c:v>
                </c:pt>
                <c:pt idx="4433">
                  <c:v>0.91624843724423621</c:v>
                </c:pt>
                <c:pt idx="4434">
                  <c:v>0.91631514645423495</c:v>
                </c:pt>
                <c:pt idx="4435">
                  <c:v>0.91638821344100463</c:v>
                </c:pt>
                <c:pt idx="4436">
                  <c:v>0.91643347701592559</c:v>
                </c:pt>
                <c:pt idx="4437">
                  <c:v>0.9164520758852851</c:v>
                </c:pt>
                <c:pt idx="4438">
                  <c:v>0.91645729495576866</c:v>
                </c:pt>
                <c:pt idx="4439">
                  <c:v>0.91649411312572537</c:v>
                </c:pt>
                <c:pt idx="4440">
                  <c:v>0.91655816535438706</c:v>
                </c:pt>
                <c:pt idx="4441">
                  <c:v>0.9165747714877438</c:v>
                </c:pt>
                <c:pt idx="4442">
                  <c:v>0.91667156152216589</c:v>
                </c:pt>
                <c:pt idx="4443">
                  <c:v>0.91677214724421241</c:v>
                </c:pt>
                <c:pt idx="4444">
                  <c:v>0.91680839606102538</c:v>
                </c:pt>
                <c:pt idx="4445">
                  <c:v>0.91682813363667226</c:v>
                </c:pt>
                <c:pt idx="4446">
                  <c:v>0.91684739675136606</c:v>
                </c:pt>
                <c:pt idx="4447">
                  <c:v>0.91687538994759599</c:v>
                </c:pt>
                <c:pt idx="4448">
                  <c:v>0.91688744125580346</c:v>
                </c:pt>
                <c:pt idx="4449">
                  <c:v>0.91690395249696954</c:v>
                </c:pt>
                <c:pt idx="4450">
                  <c:v>0.91691723740365494</c:v>
                </c:pt>
                <c:pt idx="4451">
                  <c:v>0.91694485103112244</c:v>
                </c:pt>
                <c:pt idx="4452">
                  <c:v>0.91695453003456462</c:v>
                </c:pt>
                <c:pt idx="4453">
                  <c:v>0.91697436250240205</c:v>
                </c:pt>
                <c:pt idx="4454">
                  <c:v>0.91703348033715204</c:v>
                </c:pt>
                <c:pt idx="4455">
                  <c:v>0.91707029850710875</c:v>
                </c:pt>
                <c:pt idx="4456">
                  <c:v>0.91712068626032262</c:v>
                </c:pt>
                <c:pt idx="4457">
                  <c:v>0.91714763564245583</c:v>
                </c:pt>
                <c:pt idx="4458">
                  <c:v>0.91717135869010835</c:v>
                </c:pt>
                <c:pt idx="4459">
                  <c:v>0.91718483338117496</c:v>
                </c:pt>
                <c:pt idx="4460">
                  <c:v>0.91721197254768938</c:v>
                </c:pt>
                <c:pt idx="4461">
                  <c:v>0.91721946903074758</c:v>
                </c:pt>
                <c:pt idx="4462">
                  <c:v>0.91723332329057661</c:v>
                </c:pt>
                <c:pt idx="4463">
                  <c:v>0.9172472724425963</c:v>
                </c:pt>
                <c:pt idx="4464">
                  <c:v>0.91725970331956619</c:v>
                </c:pt>
                <c:pt idx="4465">
                  <c:v>0.91728589356417456</c:v>
                </c:pt>
                <c:pt idx="4466">
                  <c:v>0.9172982295489539</c:v>
                </c:pt>
                <c:pt idx="4467">
                  <c:v>0.91730582092420265</c:v>
                </c:pt>
                <c:pt idx="4468">
                  <c:v>0.91738543547212437</c:v>
                </c:pt>
                <c:pt idx="4469">
                  <c:v>0.9173943553380417</c:v>
                </c:pt>
                <c:pt idx="4470">
                  <c:v>0.91740877895101436</c:v>
                </c:pt>
                <c:pt idx="4471">
                  <c:v>0.91743316624400106</c:v>
                </c:pt>
                <c:pt idx="4472">
                  <c:v>0.91744331970839632</c:v>
                </c:pt>
                <c:pt idx="4473">
                  <c:v>0.9174562250463193</c:v>
                </c:pt>
                <c:pt idx="4474">
                  <c:v>0.91751648158735666</c:v>
                </c:pt>
                <c:pt idx="4475">
                  <c:v>0.91756259919199312</c:v>
                </c:pt>
                <c:pt idx="4476">
                  <c:v>0.91762295062522103</c:v>
                </c:pt>
                <c:pt idx="4477">
                  <c:v>0.91767087118147905</c:v>
                </c:pt>
                <c:pt idx="4478">
                  <c:v>0.91769336063065365</c:v>
                </c:pt>
                <c:pt idx="4479">
                  <c:v>0.91771698878611552</c:v>
                </c:pt>
                <c:pt idx="4480">
                  <c:v>0.91774080672595859</c:v>
                </c:pt>
                <c:pt idx="4481">
                  <c:v>0.91778578562430768</c:v>
                </c:pt>
                <c:pt idx="4482">
                  <c:v>0.91784319539962667</c:v>
                </c:pt>
                <c:pt idx="4483">
                  <c:v>0.91785050209830366</c:v>
                </c:pt>
                <c:pt idx="4484">
                  <c:v>0.91812455074478516</c:v>
                </c:pt>
                <c:pt idx="4485">
                  <c:v>0.9182036908317539</c:v>
                </c:pt>
                <c:pt idx="4486">
                  <c:v>0.91824544339562231</c:v>
                </c:pt>
                <c:pt idx="4487">
                  <c:v>0.91830418166160988</c:v>
                </c:pt>
                <c:pt idx="4488">
                  <c:v>0.91833511651574873</c:v>
                </c:pt>
                <c:pt idx="4489">
                  <c:v>0.91840543162899069</c:v>
                </c:pt>
                <c:pt idx="4490">
                  <c:v>0.9185291710455461</c:v>
                </c:pt>
                <c:pt idx="4491">
                  <c:v>0.91856855130464921</c:v>
                </c:pt>
                <c:pt idx="4492">
                  <c:v>0.91868422488500268</c:v>
                </c:pt>
                <c:pt idx="4493">
                  <c:v>0.91873622580545689</c:v>
                </c:pt>
                <c:pt idx="4494">
                  <c:v>0.91879581810115996</c:v>
                </c:pt>
                <c:pt idx="4495">
                  <c:v>0.91881175998918241</c:v>
                </c:pt>
                <c:pt idx="4496">
                  <c:v>0.91889260813558205</c:v>
                </c:pt>
                <c:pt idx="4497">
                  <c:v>0.91902735504624822</c:v>
                </c:pt>
                <c:pt idx="4498">
                  <c:v>0.91903456685273455</c:v>
                </c:pt>
                <c:pt idx="4499">
                  <c:v>0.91907897639794001</c:v>
                </c:pt>
                <c:pt idx="4500">
                  <c:v>0.91920413919735455</c:v>
                </c:pt>
                <c:pt idx="4501">
                  <c:v>0.91927900913574578</c:v>
                </c:pt>
                <c:pt idx="4502">
                  <c:v>0.91930757168511934</c:v>
                </c:pt>
                <c:pt idx="4503">
                  <c:v>0.91933660869544598</c:v>
                </c:pt>
                <c:pt idx="4504">
                  <c:v>0.91938462414389466</c:v>
                </c:pt>
                <c:pt idx="4505">
                  <c:v>0.91943529657368039</c:v>
                </c:pt>
                <c:pt idx="4506">
                  <c:v>0.91948549454251305</c:v>
                </c:pt>
                <c:pt idx="4507">
                  <c:v>0.91950570657911301</c:v>
                </c:pt>
                <c:pt idx="4508">
                  <c:v>0.91951946594675149</c:v>
                </c:pt>
                <c:pt idx="4509">
                  <c:v>0.91952658286104727</c:v>
                </c:pt>
                <c:pt idx="4510">
                  <c:v>0.91965895746694815</c:v>
                </c:pt>
                <c:pt idx="4511">
                  <c:v>0.9197316448849554</c:v>
                </c:pt>
                <c:pt idx="4512">
                  <c:v>0.9197674192408154</c:v>
                </c:pt>
                <c:pt idx="4513">
                  <c:v>0.92013588561695381</c:v>
                </c:pt>
                <c:pt idx="4514">
                  <c:v>0.92017545566043812</c:v>
                </c:pt>
                <c:pt idx="4515">
                  <c:v>0.92023172672946985</c:v>
                </c:pt>
                <c:pt idx="4516">
                  <c:v>0.92025953014131856</c:v>
                </c:pt>
                <c:pt idx="4517">
                  <c:v>0.92046136583074589</c:v>
                </c:pt>
                <c:pt idx="4518">
                  <c:v>0.92050795789633533</c:v>
                </c:pt>
                <c:pt idx="4519">
                  <c:v>0.92052105301863951</c:v>
                </c:pt>
                <c:pt idx="4520">
                  <c:v>0.92066130367636101</c:v>
                </c:pt>
                <c:pt idx="4521">
                  <c:v>0.92075970687802355</c:v>
                </c:pt>
                <c:pt idx="4522">
                  <c:v>0.92077346624566203</c:v>
                </c:pt>
                <c:pt idx="4523">
                  <c:v>0.92086389850331329</c:v>
                </c:pt>
                <c:pt idx="4524">
                  <c:v>0.92099864541397947</c:v>
                </c:pt>
                <c:pt idx="4525">
                  <c:v>0.92103916437936995</c:v>
                </c:pt>
                <c:pt idx="4526">
                  <c:v>0.92106848606626845</c:v>
                </c:pt>
                <c:pt idx="4527">
                  <c:v>0.92124878122842735</c:v>
                </c:pt>
                <c:pt idx="4528">
                  <c:v>0.92126491290083101</c:v>
                </c:pt>
                <c:pt idx="4529">
                  <c:v>0.92136388545563719</c:v>
                </c:pt>
                <c:pt idx="4530">
                  <c:v>0.92148743508781128</c:v>
                </c:pt>
                <c:pt idx="4531">
                  <c:v>0.92153696881130964</c:v>
                </c:pt>
                <c:pt idx="4532">
                  <c:v>0.92158327620032732</c:v>
                </c:pt>
                <c:pt idx="4533">
                  <c:v>0.92167513184083771</c:v>
                </c:pt>
                <c:pt idx="4534">
                  <c:v>0.92173757090225905</c:v>
                </c:pt>
                <c:pt idx="4535">
                  <c:v>0.92177894389736503</c:v>
                </c:pt>
                <c:pt idx="4536">
                  <c:v>0.92179697341358091</c:v>
                </c:pt>
                <c:pt idx="4537">
                  <c:v>0.92183815662430557</c:v>
                </c:pt>
                <c:pt idx="4538">
                  <c:v>0.92204540116859768</c:v>
                </c:pt>
                <c:pt idx="4539">
                  <c:v>0.92211021253478431</c:v>
                </c:pt>
                <c:pt idx="4540">
                  <c:v>0.92212349744146971</c:v>
                </c:pt>
                <c:pt idx="4541">
                  <c:v>0.92213583342624905</c:v>
                </c:pt>
                <c:pt idx="4542">
                  <c:v>0.92222474740885052</c:v>
                </c:pt>
                <c:pt idx="4543">
                  <c:v>0.9223230557183224</c:v>
                </c:pt>
                <c:pt idx="4544">
                  <c:v>0.92233605594843593</c:v>
                </c:pt>
                <c:pt idx="4545">
                  <c:v>0.92241035653368353</c:v>
                </c:pt>
                <c:pt idx="4546">
                  <c:v>0.92244290455506273</c:v>
                </c:pt>
                <c:pt idx="4547">
                  <c:v>0.92252508119213095</c:v>
                </c:pt>
                <c:pt idx="4548">
                  <c:v>0.92256142490113457</c:v>
                </c:pt>
                <c:pt idx="4549">
                  <c:v>0.92261409006692308</c:v>
                </c:pt>
                <c:pt idx="4550">
                  <c:v>0.92265954342622525</c:v>
                </c:pt>
                <c:pt idx="4551">
                  <c:v>0.92270774865905514</c:v>
                </c:pt>
                <c:pt idx="4552">
                  <c:v>0.9227947647978445</c:v>
                </c:pt>
                <c:pt idx="4553">
                  <c:v>0.92280520293881163</c:v>
                </c:pt>
                <c:pt idx="4554">
                  <c:v>0.92283585311637861</c:v>
                </c:pt>
                <c:pt idx="4555">
                  <c:v>0.92286128422346203</c:v>
                </c:pt>
                <c:pt idx="4556">
                  <c:v>0.92290540909209562</c:v>
                </c:pt>
                <c:pt idx="4557">
                  <c:v>0.92302582728197968</c:v>
                </c:pt>
                <c:pt idx="4558">
                  <c:v>0.92304679845610449</c:v>
                </c:pt>
                <c:pt idx="4559">
                  <c:v>0.92308608382301705</c:v>
                </c:pt>
                <c:pt idx="4560">
                  <c:v>0.92317831903228986</c:v>
                </c:pt>
                <c:pt idx="4561">
                  <c:v>0.92321210065214698</c:v>
                </c:pt>
                <c:pt idx="4562">
                  <c:v>0.92328004346062376</c:v>
                </c:pt>
                <c:pt idx="4563">
                  <c:v>0.92329294879854673</c:v>
                </c:pt>
                <c:pt idx="4564">
                  <c:v>0.92337664371066475</c:v>
                </c:pt>
                <c:pt idx="4565">
                  <c:v>0.92344895155990947</c:v>
                </c:pt>
                <c:pt idx="4566">
                  <c:v>0.92347096654813099</c:v>
                </c:pt>
                <c:pt idx="4567">
                  <c:v>0.92350892342437496</c:v>
                </c:pt>
                <c:pt idx="4568">
                  <c:v>0.92353179244231198</c:v>
                </c:pt>
                <c:pt idx="4569">
                  <c:v>0.92355485124463021</c:v>
                </c:pt>
                <c:pt idx="4570">
                  <c:v>0.92358436271590993</c:v>
                </c:pt>
                <c:pt idx="4571">
                  <c:v>0.92361036317613709</c:v>
                </c:pt>
                <c:pt idx="4572">
                  <c:v>0.92363446579255204</c:v>
                </c:pt>
                <c:pt idx="4573">
                  <c:v>0.92364756091485622</c:v>
                </c:pt>
                <c:pt idx="4574">
                  <c:v>0.92369747420711701</c:v>
                </c:pt>
                <c:pt idx="4575">
                  <c:v>0.92372015344067282</c:v>
                </c:pt>
                <c:pt idx="4576">
                  <c:v>0.92374349691956281</c:v>
                </c:pt>
                <c:pt idx="4577">
                  <c:v>0.92381115505146771</c:v>
                </c:pt>
                <c:pt idx="4578">
                  <c:v>0.92383279047092681</c:v>
                </c:pt>
                <c:pt idx="4579">
                  <c:v>0.9238493017120929</c:v>
                </c:pt>
                <c:pt idx="4580">
                  <c:v>0.92387311965193597</c:v>
                </c:pt>
                <c:pt idx="4581">
                  <c:v>0.92391344883294524</c:v>
                </c:pt>
                <c:pt idx="4582">
                  <c:v>0.92400112921706878</c:v>
                </c:pt>
                <c:pt idx="4583">
                  <c:v>0.92401934851766587</c:v>
                </c:pt>
                <c:pt idx="4584">
                  <c:v>0.92405749517829106</c:v>
                </c:pt>
                <c:pt idx="4585">
                  <c:v>0.92410067112501859</c:v>
                </c:pt>
                <c:pt idx="4586">
                  <c:v>0.9241325549010635</c:v>
                </c:pt>
                <c:pt idx="4587">
                  <c:v>0.92417582573998158</c:v>
                </c:pt>
                <c:pt idx="4588">
                  <c:v>0.92425211906123195</c:v>
                </c:pt>
                <c:pt idx="4589">
                  <c:v>0.92433970455316494</c:v>
                </c:pt>
                <c:pt idx="4590">
                  <c:v>0.92434691635965127</c:v>
                </c:pt>
                <c:pt idx="4591">
                  <c:v>0.92436048594290854</c:v>
                </c:pt>
                <c:pt idx="4592">
                  <c:v>0.92440242829115815</c:v>
                </c:pt>
                <c:pt idx="4593">
                  <c:v>0.92443174997805666</c:v>
                </c:pt>
                <c:pt idx="4594">
                  <c:v>0.9244400055986397</c:v>
                </c:pt>
                <c:pt idx="4595">
                  <c:v>0.92448650277203859</c:v>
                </c:pt>
                <c:pt idx="4596">
                  <c:v>0.92450548121016063</c:v>
                </c:pt>
                <c:pt idx="4597">
                  <c:v>0.9245183865480836</c:v>
                </c:pt>
                <c:pt idx="4598">
                  <c:v>0.92452958382657557</c:v>
                </c:pt>
                <c:pt idx="4599">
                  <c:v>0.92454903672565059</c:v>
                </c:pt>
                <c:pt idx="4600">
                  <c:v>0.92460198656801096</c:v>
                </c:pt>
                <c:pt idx="4601">
                  <c:v>0.92468634572546315</c:v>
                </c:pt>
                <c:pt idx="4602">
                  <c:v>0.92472202518913249</c:v>
                </c:pt>
                <c:pt idx="4603">
                  <c:v>0.9247348356348648</c:v>
                </c:pt>
                <c:pt idx="4604">
                  <c:v>0.92476482156709749</c:v>
                </c:pt>
                <c:pt idx="4605">
                  <c:v>0.92478104813169182</c:v>
                </c:pt>
                <c:pt idx="4606">
                  <c:v>0.92480818729820624</c:v>
                </c:pt>
                <c:pt idx="4607">
                  <c:v>0.9248534508731272</c:v>
                </c:pt>
                <c:pt idx="4608">
                  <c:v>0.92486256052342575</c:v>
                </c:pt>
                <c:pt idx="4609">
                  <c:v>0.92487878708802007</c:v>
                </c:pt>
                <c:pt idx="4610">
                  <c:v>0.92489691149642661</c:v>
                </c:pt>
                <c:pt idx="4611">
                  <c:v>0.92491067086406509</c:v>
                </c:pt>
                <c:pt idx="4612">
                  <c:v>0.92495052558412127</c:v>
                </c:pt>
                <c:pt idx="4613">
                  <c:v>0.92495650379212968</c:v>
                </c:pt>
                <c:pt idx="4614">
                  <c:v>0.92498478166493148</c:v>
                </c:pt>
                <c:pt idx="4615">
                  <c:v>0.92500793535944026</c:v>
                </c:pt>
                <c:pt idx="4616">
                  <c:v>0.92503441028062039</c:v>
                </c:pt>
                <c:pt idx="4617">
                  <c:v>0.92505367339531419</c:v>
                </c:pt>
                <c:pt idx="4618">
                  <c:v>0.92507777601172914</c:v>
                </c:pt>
                <c:pt idx="4619">
                  <c:v>0.92509419236070467</c:v>
                </c:pt>
                <c:pt idx="4620">
                  <c:v>0.92510083481404737</c:v>
                </c:pt>
                <c:pt idx="4621">
                  <c:v>0.92512939736342092</c:v>
                </c:pt>
                <c:pt idx="4622">
                  <c:v>0.92519819420161309</c:v>
                </c:pt>
                <c:pt idx="4623">
                  <c:v>0.92524725346415848</c:v>
                </c:pt>
                <c:pt idx="4624">
                  <c:v>0.92527126118838277</c:v>
                </c:pt>
                <c:pt idx="4625">
                  <c:v>0.92527970659334702</c:v>
                </c:pt>
                <c:pt idx="4626">
                  <c:v>0.92534708004868005</c:v>
                </c:pt>
                <c:pt idx="4627">
                  <c:v>0.92535884668031565</c:v>
                </c:pt>
                <c:pt idx="4628">
                  <c:v>0.92538503692492402</c:v>
                </c:pt>
                <c:pt idx="4629">
                  <c:v>0.9253904457797888</c:v>
                </c:pt>
                <c:pt idx="4630">
                  <c:v>0.92541530753372858</c:v>
                </c:pt>
                <c:pt idx="4631">
                  <c:v>0.92543959993452474</c:v>
                </c:pt>
                <c:pt idx="4632">
                  <c:v>0.92545383376311618</c:v>
                </c:pt>
                <c:pt idx="4633">
                  <c:v>0.92552263060130835</c:v>
                </c:pt>
                <c:pt idx="4634">
                  <c:v>0.92553088622189139</c:v>
                </c:pt>
                <c:pt idx="4635">
                  <c:v>0.92555366034763775</c:v>
                </c:pt>
                <c:pt idx="4636">
                  <c:v>0.92562255207802058</c:v>
                </c:pt>
                <c:pt idx="4637">
                  <c:v>0.92563327489555947</c:v>
                </c:pt>
                <c:pt idx="4638">
                  <c:v>0.92567256026247202</c:v>
                </c:pt>
                <c:pt idx="4639">
                  <c:v>0.92572788240959758</c:v>
                </c:pt>
                <c:pt idx="4640">
                  <c:v>0.92579013168663771</c:v>
                </c:pt>
                <c:pt idx="4641">
                  <c:v>0.92583862159603936</c:v>
                </c:pt>
                <c:pt idx="4642">
                  <c:v>0.92586708925322236</c:v>
                </c:pt>
                <c:pt idx="4643">
                  <c:v>0.92589242546811523</c:v>
                </c:pt>
                <c:pt idx="4644">
                  <c:v>0.9259027687168917</c:v>
                </c:pt>
                <c:pt idx="4645">
                  <c:v>0.9259186157127236</c:v>
                </c:pt>
                <c:pt idx="4646">
                  <c:v>0.92592753557864094</c:v>
                </c:pt>
                <c:pt idx="4647">
                  <c:v>0.92596169676726048</c:v>
                </c:pt>
                <c:pt idx="4648">
                  <c:v>0.92598902571815611</c:v>
                </c:pt>
                <c:pt idx="4649">
                  <c:v>0.92599870472159829</c:v>
                </c:pt>
                <c:pt idx="4650">
                  <c:v>0.9260322965570742</c:v>
                </c:pt>
                <c:pt idx="4651">
                  <c:v>0.92604548657156893</c:v>
                </c:pt>
                <c:pt idx="4652">
                  <c:v>0.92607357465998952</c:v>
                </c:pt>
                <c:pt idx="4653">
                  <c:v>0.92610137807183823</c:v>
                </c:pt>
                <c:pt idx="4654">
                  <c:v>0.92614246639037234</c:v>
                </c:pt>
                <c:pt idx="4655">
                  <c:v>0.926156890003345</c:v>
                </c:pt>
                <c:pt idx="4656">
                  <c:v>0.92621809546628842</c:v>
                </c:pt>
                <c:pt idx="4657">
                  <c:v>0.92627104530864879</c:v>
                </c:pt>
                <c:pt idx="4658">
                  <c:v>0.9263982008440661</c:v>
                </c:pt>
                <c:pt idx="4659">
                  <c:v>0.92643568325935699</c:v>
                </c:pt>
                <c:pt idx="4660">
                  <c:v>0.92646832617292685</c:v>
                </c:pt>
                <c:pt idx="4661">
                  <c:v>0.92655211597723541</c:v>
                </c:pt>
                <c:pt idx="4662">
                  <c:v>0.92658912393157333</c:v>
                </c:pt>
                <c:pt idx="4663">
                  <c:v>0.92664843155070453</c:v>
                </c:pt>
                <c:pt idx="4664">
                  <c:v>0.92666067264329322</c:v>
                </c:pt>
                <c:pt idx="4665">
                  <c:v>0.92668192849398989</c:v>
                </c:pt>
                <c:pt idx="4666">
                  <c:v>0.92673013372681978</c:v>
                </c:pt>
                <c:pt idx="4667">
                  <c:v>0.92675186403846943</c:v>
                </c:pt>
                <c:pt idx="4668">
                  <c:v>0.92677416370326282</c:v>
                </c:pt>
                <c:pt idx="4669">
                  <c:v>0.92682682886905132</c:v>
                </c:pt>
                <c:pt idx="4670">
                  <c:v>0.92690843615297591</c:v>
                </c:pt>
                <c:pt idx="4671">
                  <c:v>0.92692096192213647</c:v>
                </c:pt>
                <c:pt idx="4672">
                  <c:v>0.9269943135854779</c:v>
                </c:pt>
                <c:pt idx="4673">
                  <c:v>0.92701870087846461</c:v>
                </c:pt>
                <c:pt idx="4674">
                  <c:v>0.92707184050520619</c:v>
                </c:pt>
                <c:pt idx="4675">
                  <c:v>0.92712687797575999</c:v>
                </c:pt>
                <c:pt idx="4676">
                  <c:v>0.92716682758800673</c:v>
                </c:pt>
                <c:pt idx="4677">
                  <c:v>0.9272073465533972</c:v>
                </c:pt>
                <c:pt idx="4678">
                  <c:v>0.92723581421058021</c:v>
                </c:pt>
                <c:pt idx="4679">
                  <c:v>0.92728496836531615</c:v>
                </c:pt>
                <c:pt idx="4680">
                  <c:v>0.92730442126439117</c:v>
                </c:pt>
                <c:pt idx="4681">
                  <c:v>0.92733478676538639</c:v>
                </c:pt>
                <c:pt idx="4682">
                  <c:v>0.92735632729265483</c:v>
                </c:pt>
                <c:pt idx="4683">
                  <c:v>0.92738982423594019</c:v>
                </c:pt>
                <c:pt idx="4684">
                  <c:v>0.92744220472515693</c:v>
                </c:pt>
                <c:pt idx="4685">
                  <c:v>0.92748946103608065</c:v>
                </c:pt>
                <c:pt idx="4686">
                  <c:v>0.92750701609134345</c:v>
                </c:pt>
                <c:pt idx="4687">
                  <c:v>0.92751479725097341</c:v>
                </c:pt>
                <c:pt idx="4688">
                  <c:v>0.92754184152529728</c:v>
                </c:pt>
                <c:pt idx="4689">
                  <c:v>0.92771758186230691</c:v>
                </c:pt>
                <c:pt idx="4690">
                  <c:v>0.92775307154159503</c:v>
                </c:pt>
                <c:pt idx="4691">
                  <c:v>0.92787738031129408</c:v>
                </c:pt>
                <c:pt idx="4692">
                  <c:v>0.92790632242943005</c:v>
                </c:pt>
                <c:pt idx="4693">
                  <c:v>0.92798612676173298</c:v>
                </c:pt>
                <c:pt idx="4694">
                  <c:v>0.92805786525783407</c:v>
                </c:pt>
                <c:pt idx="4695">
                  <c:v>0.92809193155426306</c:v>
                </c:pt>
                <c:pt idx="4696">
                  <c:v>0.92821643010834332</c:v>
                </c:pt>
                <c:pt idx="4697">
                  <c:v>0.9283397899561362</c:v>
                </c:pt>
                <c:pt idx="4698">
                  <c:v>0.92837594388075861</c:v>
                </c:pt>
                <c:pt idx="4699">
                  <c:v>0.92840574002861009</c:v>
                </c:pt>
                <c:pt idx="4700">
                  <c:v>0.92842604695740061</c:v>
                </c:pt>
                <c:pt idx="4701">
                  <c:v>0.92843325876388694</c:v>
                </c:pt>
                <c:pt idx="4702">
                  <c:v>0.92846447829459766</c:v>
                </c:pt>
                <c:pt idx="4703">
                  <c:v>0.92848060996700132</c:v>
                </c:pt>
                <c:pt idx="4704">
                  <c:v>0.92852350123715699</c:v>
                </c:pt>
                <c:pt idx="4705">
                  <c:v>0.92860748082584676</c:v>
                </c:pt>
                <c:pt idx="4706">
                  <c:v>0.92862105040910403</c:v>
                </c:pt>
                <c:pt idx="4707">
                  <c:v>0.92867238708422406</c:v>
                </c:pt>
                <c:pt idx="4708">
                  <c:v>0.92872362886715343</c:v>
                </c:pt>
                <c:pt idx="4709">
                  <c:v>0.92878606792857477</c:v>
                </c:pt>
                <c:pt idx="4710">
                  <c:v>0.92882620732520282</c:v>
                </c:pt>
                <c:pt idx="4711">
                  <c:v>0.92886539779992472</c:v>
                </c:pt>
                <c:pt idx="4712">
                  <c:v>0.92888447113023731</c:v>
                </c:pt>
                <c:pt idx="4713">
                  <c:v>0.92903753223369112</c:v>
                </c:pt>
                <c:pt idx="4714">
                  <c:v>0.92908364983832759</c:v>
                </c:pt>
                <c:pt idx="4715">
                  <c:v>0.92910215381549655</c:v>
                </c:pt>
                <c:pt idx="4716">
                  <c:v>0.92912084757704672</c:v>
                </c:pt>
                <c:pt idx="4717">
                  <c:v>0.929171614899023</c:v>
                </c:pt>
                <c:pt idx="4718">
                  <c:v>0.92926138291133997</c:v>
                </c:pt>
                <c:pt idx="4719">
                  <c:v>0.92932543514000165</c:v>
                </c:pt>
                <c:pt idx="4720">
                  <c:v>0.92934336976402698</c:v>
                </c:pt>
                <c:pt idx="4721">
                  <c:v>0.92939612982200615</c:v>
                </c:pt>
                <c:pt idx="4722">
                  <c:v>0.92944851031122289</c:v>
                </c:pt>
                <c:pt idx="4723">
                  <c:v>0.92953021248733803</c:v>
                </c:pt>
                <c:pt idx="4724">
                  <c:v>0.92956095755709567</c:v>
                </c:pt>
                <c:pt idx="4725">
                  <c:v>0.9295807900249331</c:v>
                </c:pt>
                <c:pt idx="4726">
                  <c:v>0.92960811897582873</c:v>
                </c:pt>
                <c:pt idx="4727">
                  <c:v>0.92963763044710845</c:v>
                </c:pt>
                <c:pt idx="4728">
                  <c:v>0.92964484225359478</c:v>
                </c:pt>
                <c:pt idx="4729">
                  <c:v>0.92966116371037966</c:v>
                </c:pt>
                <c:pt idx="4730">
                  <c:v>0.92970633239310996</c:v>
                </c:pt>
                <c:pt idx="4731">
                  <c:v>0.92976991016081867</c:v>
                </c:pt>
                <c:pt idx="4732">
                  <c:v>0.92980701300734714</c:v>
                </c:pt>
                <c:pt idx="4733">
                  <c:v>0.92984610858987848</c:v>
                </c:pt>
                <c:pt idx="4734">
                  <c:v>0.9298687878234343</c:v>
                </c:pt>
                <c:pt idx="4735">
                  <c:v>0.92989393425394595</c:v>
                </c:pt>
                <c:pt idx="4736">
                  <c:v>0.92991129952482754</c:v>
                </c:pt>
                <c:pt idx="4737">
                  <c:v>0.93000429387162531</c:v>
                </c:pt>
                <c:pt idx="4738">
                  <c:v>0.93019303443874846</c:v>
                </c:pt>
                <c:pt idx="4739">
                  <c:v>0.93021931957554738</c:v>
                </c:pt>
                <c:pt idx="4740">
                  <c:v>0.93029267123888881</c:v>
                </c:pt>
                <c:pt idx="4741">
                  <c:v>0.9303391684122877</c:v>
                </c:pt>
                <c:pt idx="4742">
                  <c:v>0.93037228578681053</c:v>
                </c:pt>
                <c:pt idx="4743">
                  <c:v>0.93039743221732218</c:v>
                </c:pt>
                <c:pt idx="4744">
                  <c:v>0.93049839750813113</c:v>
                </c:pt>
                <c:pt idx="4745">
                  <c:v>0.93053331783427562</c:v>
                </c:pt>
                <c:pt idx="4746">
                  <c:v>0.93060344316313637</c:v>
                </c:pt>
                <c:pt idx="4747">
                  <c:v>0.93069159800821299</c:v>
                </c:pt>
                <c:pt idx="4748">
                  <c:v>0.93074198576142686</c:v>
                </c:pt>
                <c:pt idx="4749">
                  <c:v>0.93077823457823983</c:v>
                </c:pt>
                <c:pt idx="4750">
                  <c:v>0.93088745548963192</c:v>
                </c:pt>
                <c:pt idx="4751">
                  <c:v>0.93110143737945739</c:v>
                </c:pt>
                <c:pt idx="4752">
                  <c:v>0.93117659199442049</c:v>
                </c:pt>
                <c:pt idx="4753">
                  <c:v>0.93130915638470257</c:v>
                </c:pt>
                <c:pt idx="4754">
                  <c:v>0.93141534074599508</c:v>
                </c:pt>
                <c:pt idx="4755">
                  <c:v>0.93148280909351877</c:v>
                </c:pt>
                <c:pt idx="4756">
                  <c:v>0.93173446318301634</c:v>
                </c:pt>
                <c:pt idx="4757">
                  <c:v>0.93176008407448108</c:v>
                </c:pt>
                <c:pt idx="4758">
                  <c:v>0.93182926048143577</c:v>
                </c:pt>
                <c:pt idx="4759">
                  <c:v>0.93213263081481579</c:v>
                </c:pt>
                <c:pt idx="4760">
                  <c:v>0.93216973366134426</c:v>
                </c:pt>
                <c:pt idx="4761">
                  <c:v>0.93219317203242491</c:v>
                </c:pt>
                <c:pt idx="4762">
                  <c:v>0.93222173458179847</c:v>
                </c:pt>
                <c:pt idx="4763">
                  <c:v>0.93224517295287912</c:v>
                </c:pt>
                <c:pt idx="4764">
                  <c:v>0.93230618863144132</c:v>
                </c:pt>
                <c:pt idx="4765">
                  <c:v>0.93234955436255007</c:v>
                </c:pt>
                <c:pt idx="4766">
                  <c:v>0.93242632214475352</c:v>
                </c:pt>
                <c:pt idx="4767">
                  <c:v>0.93244995030021538</c:v>
                </c:pt>
                <c:pt idx="4768">
                  <c:v>0.93251144043973067</c:v>
                </c:pt>
                <c:pt idx="4769">
                  <c:v>0.93253165247633063</c:v>
                </c:pt>
                <c:pt idx="4770">
                  <c:v>0.93266051607117895</c:v>
                </c:pt>
                <c:pt idx="4771">
                  <c:v>0.93279782507099152</c:v>
                </c:pt>
                <c:pt idx="4772">
                  <c:v>0.93292469592983696</c:v>
                </c:pt>
                <c:pt idx="4773">
                  <c:v>0.93296758719999262</c:v>
                </c:pt>
                <c:pt idx="4774">
                  <c:v>0.93306570572508329</c:v>
                </c:pt>
                <c:pt idx="4775">
                  <c:v>0.93309692525579402</c:v>
                </c:pt>
                <c:pt idx="4776">
                  <c:v>0.93321240905176628</c:v>
                </c:pt>
                <c:pt idx="4777">
                  <c:v>0.93326668738479512</c:v>
                </c:pt>
                <c:pt idx="4778">
                  <c:v>0.93338947787944437</c:v>
                </c:pt>
                <c:pt idx="4779">
                  <c:v>0.93351378664914342</c:v>
                </c:pt>
                <c:pt idx="4780">
                  <c:v>0.93373450588450213</c:v>
                </c:pt>
                <c:pt idx="4781">
                  <c:v>0.93383347843930831</c:v>
                </c:pt>
                <c:pt idx="4782">
                  <c:v>0.9338726689140302</c:v>
                </c:pt>
                <c:pt idx="4783">
                  <c:v>0.93390901262303383</c:v>
                </c:pt>
                <c:pt idx="4784">
                  <c:v>0.93404186168988779</c:v>
                </c:pt>
                <c:pt idx="4785">
                  <c:v>0.93413267351630147</c:v>
                </c:pt>
                <c:pt idx="4786">
                  <c:v>0.93427681475383795</c:v>
                </c:pt>
                <c:pt idx="4787">
                  <c:v>0.93428582951194594</c:v>
                </c:pt>
                <c:pt idx="4788">
                  <c:v>0.934340297629356</c:v>
                </c:pt>
                <c:pt idx="4789">
                  <c:v>0.93436250240195873</c:v>
                </c:pt>
                <c:pt idx="4790">
                  <c:v>0.93441156166450412</c:v>
                </c:pt>
                <c:pt idx="4791">
                  <c:v>0.9344621392020992</c:v>
                </c:pt>
                <c:pt idx="4792">
                  <c:v>0.93448244613088971</c:v>
                </c:pt>
                <c:pt idx="4793">
                  <c:v>0.93451432990693462</c:v>
                </c:pt>
                <c:pt idx="4794">
                  <c:v>0.93452182638999282</c:v>
                </c:pt>
                <c:pt idx="4795">
                  <c:v>0.93460343367391741</c:v>
                </c:pt>
                <c:pt idx="4796">
                  <c:v>0.93473201259219385</c:v>
                </c:pt>
                <c:pt idx="4797">
                  <c:v>0.93476712270271956</c:v>
                </c:pt>
                <c:pt idx="4798">
                  <c:v>0.9348505329382657</c:v>
                </c:pt>
                <c:pt idx="4799">
                  <c:v>0.93488108822364213</c:v>
                </c:pt>
                <c:pt idx="4800">
                  <c:v>0.93499448439142097</c:v>
                </c:pt>
                <c:pt idx="4801">
                  <c:v>0.93506982879076528</c:v>
                </c:pt>
                <c:pt idx="4802">
                  <c:v>0.93513302698971146</c:v>
                </c:pt>
                <c:pt idx="4803">
                  <c:v>0.93517183789567093</c:v>
                </c:pt>
                <c:pt idx="4804">
                  <c:v>0.93523968581195704</c:v>
                </c:pt>
                <c:pt idx="4805">
                  <c:v>0.93528504427906856</c:v>
                </c:pt>
                <c:pt idx="4806">
                  <c:v>0.93544379891395901</c:v>
                </c:pt>
                <c:pt idx="4807">
                  <c:v>0.93548298938868091</c:v>
                </c:pt>
                <c:pt idx="4808">
                  <c:v>0.93558737079835186</c:v>
                </c:pt>
                <c:pt idx="4809">
                  <c:v>0.93567353290742572</c:v>
                </c:pt>
                <c:pt idx="4810">
                  <c:v>0.93582384213735192</c:v>
                </c:pt>
                <c:pt idx="4811">
                  <c:v>0.9358384555347059</c:v>
                </c:pt>
                <c:pt idx="4812">
                  <c:v>0.93591892411234312</c:v>
                </c:pt>
                <c:pt idx="4813">
                  <c:v>0.93596969143431941</c:v>
                </c:pt>
                <c:pt idx="4814">
                  <c:v>0.9360840365240044</c:v>
                </c:pt>
                <c:pt idx="4815">
                  <c:v>0.93611032166080332</c:v>
                </c:pt>
                <c:pt idx="4816">
                  <c:v>0.93616687740640681</c:v>
                </c:pt>
                <c:pt idx="4817">
                  <c:v>0.93618338864757289</c:v>
                </c:pt>
                <c:pt idx="4818">
                  <c:v>0.93623519978364589</c:v>
                </c:pt>
                <c:pt idx="4819">
                  <c:v>0.93631092375175262</c:v>
                </c:pt>
                <c:pt idx="4820">
                  <c:v>0.93636890288021535</c:v>
                </c:pt>
                <c:pt idx="4821">
                  <c:v>0.93638493966042846</c:v>
                </c:pt>
                <c:pt idx="4822">
                  <c:v>0.93644519620146582</c:v>
                </c:pt>
                <c:pt idx="4823">
                  <c:v>0.93652262822900356</c:v>
                </c:pt>
                <c:pt idx="4824">
                  <c:v>0.93661087796627085</c:v>
                </c:pt>
                <c:pt idx="4825">
                  <c:v>0.93691273002460107</c:v>
                </c:pt>
                <c:pt idx="4826">
                  <c:v>0.93720737027644496</c:v>
                </c:pt>
                <c:pt idx="4827">
                  <c:v>0.93723394008981575</c:v>
                </c:pt>
                <c:pt idx="4828">
                  <c:v>0.93727521819273107</c:v>
                </c:pt>
                <c:pt idx="4829">
                  <c:v>0.93732342342556096</c:v>
                </c:pt>
                <c:pt idx="4830">
                  <c:v>0.93736584023476366</c:v>
                </c:pt>
                <c:pt idx="4831">
                  <c:v>0.93738187701497677</c:v>
                </c:pt>
                <c:pt idx="4832">
                  <c:v>0.93747268884139046</c:v>
                </c:pt>
                <c:pt idx="4833">
                  <c:v>0.93750390837210118</c:v>
                </c:pt>
                <c:pt idx="4834">
                  <c:v>0.9375409163264391</c:v>
                </c:pt>
                <c:pt idx="4835">
                  <c:v>0.9375685299539066</c:v>
                </c:pt>
                <c:pt idx="4836">
                  <c:v>0.93766655358680673</c:v>
                </c:pt>
                <c:pt idx="4837">
                  <c:v>0.93771494860401783</c:v>
                </c:pt>
                <c:pt idx="4838">
                  <c:v>0.93774588345815668</c:v>
                </c:pt>
                <c:pt idx="4839">
                  <c:v>0.93781790663082965</c:v>
                </c:pt>
                <c:pt idx="4840">
                  <c:v>0.93798425264096885</c:v>
                </c:pt>
                <c:pt idx="4841">
                  <c:v>0.93802942132369915</c:v>
                </c:pt>
                <c:pt idx="4842">
                  <c:v>0.93806519567955915</c:v>
                </c:pt>
                <c:pt idx="4843">
                  <c:v>0.93814927016043959</c:v>
                </c:pt>
                <c:pt idx="4844">
                  <c:v>0.93837881436952508</c:v>
                </c:pt>
                <c:pt idx="4845">
                  <c:v>0.938415822323863</c:v>
                </c:pt>
                <c:pt idx="4846">
                  <c:v>0.93853253971831319</c:v>
                </c:pt>
                <c:pt idx="4847">
                  <c:v>0.93859308093592231</c:v>
                </c:pt>
                <c:pt idx="4848">
                  <c:v>0.9387517406786221</c:v>
                </c:pt>
                <c:pt idx="4849">
                  <c:v>0.93887908599842063</c:v>
                </c:pt>
                <c:pt idx="4850">
                  <c:v>0.93892985332039691</c:v>
                </c:pt>
                <c:pt idx="4851">
                  <c:v>0.93898992007705295</c:v>
                </c:pt>
                <c:pt idx="4852">
                  <c:v>0.93904438819446301</c:v>
                </c:pt>
                <c:pt idx="4853">
                  <c:v>0.939130265626965</c:v>
                </c:pt>
                <c:pt idx="4854">
                  <c:v>0.93917809129103236</c:v>
                </c:pt>
                <c:pt idx="4855">
                  <c:v>0.93931378712360458</c:v>
                </c:pt>
                <c:pt idx="4856">
                  <c:v>0.9394411324434031</c:v>
                </c:pt>
                <c:pt idx="4857">
                  <c:v>0.93947624255392881</c:v>
                </c:pt>
                <c:pt idx="4858">
                  <c:v>0.93953811226220652</c:v>
                </c:pt>
                <c:pt idx="4859">
                  <c:v>0.93974004284382451</c:v>
                </c:pt>
                <c:pt idx="4860">
                  <c:v>0.93985638066951227</c:v>
                </c:pt>
                <c:pt idx="4861">
                  <c:v>0.93986634434952632</c:v>
                </c:pt>
                <c:pt idx="4862">
                  <c:v>0.93992811916561336</c:v>
                </c:pt>
                <c:pt idx="4863">
                  <c:v>0.94001769739354912</c:v>
                </c:pt>
                <c:pt idx="4864">
                  <c:v>0.9400789977486832</c:v>
                </c:pt>
                <c:pt idx="4865">
                  <c:v>0.94011382318263703</c:v>
                </c:pt>
                <c:pt idx="4866">
                  <c:v>0.94037610519748294</c:v>
                </c:pt>
                <c:pt idx="4867">
                  <c:v>0.94072303104635291</c:v>
                </c:pt>
                <c:pt idx="4868">
                  <c:v>0.94079372572835729</c:v>
                </c:pt>
                <c:pt idx="4869">
                  <c:v>0.94081460201029143</c:v>
                </c:pt>
                <c:pt idx="4870">
                  <c:v>0.94091926809653426</c:v>
                </c:pt>
                <c:pt idx="4871">
                  <c:v>0.94099613077092836</c:v>
                </c:pt>
                <c:pt idx="4872">
                  <c:v>0.94112765134711374</c:v>
                </c:pt>
                <c:pt idx="4873">
                  <c:v>0.94122966045201939</c:v>
                </c:pt>
                <c:pt idx="4874">
                  <c:v>0.94125708429510568</c:v>
                </c:pt>
                <c:pt idx="4875">
                  <c:v>0.94134315151198888</c:v>
                </c:pt>
                <c:pt idx="4876">
                  <c:v>0.94137740759279909</c:v>
                </c:pt>
                <c:pt idx="4877">
                  <c:v>0.94151613997547079</c:v>
                </c:pt>
                <c:pt idx="4878">
                  <c:v>0.94159091502167147</c:v>
                </c:pt>
                <c:pt idx="4879">
                  <c:v>0.94166569006787215</c:v>
                </c:pt>
                <c:pt idx="4880">
                  <c:v>0.94176437794610646</c:v>
                </c:pt>
                <c:pt idx="4881">
                  <c:v>0.94183032801858035</c:v>
                </c:pt>
                <c:pt idx="4882">
                  <c:v>0.94214280800225891</c:v>
                </c:pt>
                <c:pt idx="4883">
                  <c:v>0.94236646889552655</c:v>
                </c:pt>
                <c:pt idx="4884">
                  <c:v>0.94241429455959391</c:v>
                </c:pt>
                <c:pt idx="4885">
                  <c:v>0.94265038632983145</c:v>
                </c:pt>
                <c:pt idx="4886">
                  <c:v>0.94280249851137921</c:v>
                </c:pt>
                <c:pt idx="4887">
                  <c:v>0.94282840407941571</c:v>
                </c:pt>
                <c:pt idx="4888">
                  <c:v>0.94294483679729413</c:v>
                </c:pt>
                <c:pt idx="4889">
                  <c:v>0.94306772218413404</c:v>
                </c:pt>
                <c:pt idx="4890">
                  <c:v>0.94323188567388927</c:v>
                </c:pt>
                <c:pt idx="4891">
                  <c:v>0.94324564504152775</c:v>
                </c:pt>
                <c:pt idx="4892">
                  <c:v>0.94326433880307792</c:v>
                </c:pt>
                <c:pt idx="4893">
                  <c:v>0.94342812272407073</c:v>
                </c:pt>
                <c:pt idx="4894">
                  <c:v>0.9434626634814528</c:v>
                </c:pt>
                <c:pt idx="4895">
                  <c:v>0.94349321876682923</c:v>
                </c:pt>
                <c:pt idx="4896">
                  <c:v>0.94349578085597574</c:v>
                </c:pt>
                <c:pt idx="4897">
                  <c:v>0.94352880333830802</c:v>
                </c:pt>
                <c:pt idx="4898">
                  <c:v>0.94353705895889106</c:v>
                </c:pt>
                <c:pt idx="4899">
                  <c:v>0.94355167235624504</c:v>
                </c:pt>
                <c:pt idx="4900">
                  <c:v>0.94358782628086746</c:v>
                </c:pt>
                <c:pt idx="4901">
                  <c:v>0.94361980494910302</c:v>
                </c:pt>
                <c:pt idx="4902">
                  <c:v>0.94365833117849063</c:v>
                </c:pt>
                <c:pt idx="4903">
                  <c:v>0.9436962880547346</c:v>
                </c:pt>
                <c:pt idx="4904">
                  <c:v>0.94377836979961216</c:v>
                </c:pt>
                <c:pt idx="4905">
                  <c:v>0.94379459636420648</c:v>
                </c:pt>
                <c:pt idx="4906">
                  <c:v>0.94384536368618277</c:v>
                </c:pt>
                <c:pt idx="4907">
                  <c:v>0.94388388991557037</c:v>
                </c:pt>
                <c:pt idx="4908">
                  <c:v>0.94391444520094681</c:v>
                </c:pt>
                <c:pt idx="4909">
                  <c:v>0.9439386427095523</c:v>
                </c:pt>
                <c:pt idx="4910">
                  <c:v>0.94397261411379063</c:v>
                </c:pt>
                <c:pt idx="4911">
                  <c:v>0.94407595170936487</c:v>
                </c:pt>
                <c:pt idx="4912">
                  <c:v>0.94410356533683237</c:v>
                </c:pt>
                <c:pt idx="4913">
                  <c:v>0.94414398941003219</c:v>
                </c:pt>
                <c:pt idx="4914">
                  <c:v>0.9441583181308143</c:v>
                </c:pt>
                <c:pt idx="4915">
                  <c:v>0.94416714310454097</c:v>
                </c:pt>
                <c:pt idx="4916">
                  <c:v>0.94420614379488166</c:v>
                </c:pt>
                <c:pt idx="4917">
                  <c:v>0.94423081576444023</c:v>
                </c:pt>
                <c:pt idx="4918">
                  <c:v>0.94430578059502213</c:v>
                </c:pt>
                <c:pt idx="4919">
                  <c:v>0.94435132884651485</c:v>
                </c:pt>
                <c:pt idx="4920">
                  <c:v>0.94437106642216173</c:v>
                </c:pt>
                <c:pt idx="4921">
                  <c:v>0.94439573839172031</c:v>
                </c:pt>
                <c:pt idx="4922">
                  <c:v>0.94443208210072394</c:v>
                </c:pt>
                <c:pt idx="4923">
                  <c:v>0.9444816158242223</c:v>
                </c:pt>
                <c:pt idx="4924">
                  <c:v>0.94469483857652281</c:v>
                </c:pt>
                <c:pt idx="4925">
                  <c:v>0.94478081090121546</c:v>
                </c:pt>
                <c:pt idx="4926">
                  <c:v>0.94482503066203971</c:v>
                </c:pt>
                <c:pt idx="4927">
                  <c:v>0.94485786335999078</c:v>
                </c:pt>
                <c:pt idx="4928">
                  <c:v>0.94487105337448551</c:v>
                </c:pt>
                <c:pt idx="4929">
                  <c:v>0.94499460300665961</c:v>
                </c:pt>
                <c:pt idx="4930">
                  <c:v>0.94501348655259099</c:v>
                </c:pt>
                <c:pt idx="4931">
                  <c:v>0.94502667656708572</c:v>
                </c:pt>
                <c:pt idx="4932">
                  <c:v>0.94506368452142364</c:v>
                </c:pt>
                <c:pt idx="4933">
                  <c:v>0.9451665476560448</c:v>
                </c:pt>
                <c:pt idx="4934">
                  <c:v>0.94518372314254517</c:v>
                </c:pt>
                <c:pt idx="4935">
                  <c:v>0.94519425617570285</c:v>
                </c:pt>
                <c:pt idx="4936">
                  <c:v>0.94525147616664063</c:v>
                </c:pt>
                <c:pt idx="4937">
                  <c:v>0.94526874654533166</c:v>
                </c:pt>
                <c:pt idx="4938">
                  <c:v>0.94528563735526028</c:v>
                </c:pt>
                <c:pt idx="4939">
                  <c:v>0.94533109071456245</c:v>
                </c:pt>
                <c:pt idx="4940">
                  <c:v>0.945422187217548</c:v>
                </c:pt>
                <c:pt idx="4941">
                  <c:v>0.94545188847320893</c:v>
                </c:pt>
                <c:pt idx="4942">
                  <c:v>0.94545957474064835</c:v>
                </c:pt>
                <c:pt idx="4943">
                  <c:v>0.94552789711788754</c:v>
                </c:pt>
                <c:pt idx="4944">
                  <c:v>0.9455840732947286</c:v>
                </c:pt>
                <c:pt idx="4945">
                  <c:v>0.94560902994085905</c:v>
                </c:pt>
                <c:pt idx="4946">
                  <c:v>0.94568238160420048</c:v>
                </c:pt>
                <c:pt idx="4947">
                  <c:v>0.94572555755092802</c:v>
                </c:pt>
                <c:pt idx="4948">
                  <c:v>0.94578628855291835</c:v>
                </c:pt>
                <c:pt idx="4949">
                  <c:v>0.94580393850037181</c:v>
                </c:pt>
                <c:pt idx="4950">
                  <c:v>0.94581048606152385</c:v>
                </c:pt>
                <c:pt idx="4951">
                  <c:v>0.94583373464822329</c:v>
                </c:pt>
                <c:pt idx="4952">
                  <c:v>0.94584749401586177</c:v>
                </c:pt>
                <c:pt idx="4953">
                  <c:v>0.94587273533856397</c:v>
                </c:pt>
                <c:pt idx="4954">
                  <c:v>0.94593261231083881</c:v>
                </c:pt>
                <c:pt idx="4955">
                  <c:v>0.94595956169297202</c:v>
                </c:pt>
                <c:pt idx="4956">
                  <c:v>0.94598366430938696</c:v>
                </c:pt>
                <c:pt idx="4957">
                  <c:v>0.94599419734254464</c:v>
                </c:pt>
                <c:pt idx="4958">
                  <c:v>0.9460161174385755</c:v>
                </c:pt>
                <c:pt idx="4959">
                  <c:v>0.94605084798033878</c:v>
                </c:pt>
                <c:pt idx="4960">
                  <c:v>0.94610987092289822</c:v>
                </c:pt>
                <c:pt idx="4961">
                  <c:v>0.94611964481853106</c:v>
                </c:pt>
                <c:pt idx="4962">
                  <c:v>0.94617060192488855</c:v>
                </c:pt>
                <c:pt idx="4963">
                  <c:v>0.9462756475798938</c:v>
                </c:pt>
                <c:pt idx="4964">
                  <c:v>0.94632223964548323</c:v>
                </c:pt>
                <c:pt idx="4965">
                  <c:v>0.94634966348856953</c:v>
                </c:pt>
                <c:pt idx="4966">
                  <c:v>0.94636617472973561</c:v>
                </c:pt>
                <c:pt idx="4967">
                  <c:v>0.94638591230538249</c:v>
                </c:pt>
                <c:pt idx="4968">
                  <c:v>0.94646315454853902</c:v>
                </c:pt>
                <c:pt idx="4969">
                  <c:v>0.94650063696382991</c:v>
                </c:pt>
                <c:pt idx="4970">
                  <c:v>0.94652160813795472</c:v>
                </c:pt>
                <c:pt idx="4971">
                  <c:v>0.94654609032313208</c:v>
                </c:pt>
                <c:pt idx="4972">
                  <c:v>0.94656857977230668</c:v>
                </c:pt>
                <c:pt idx="4973">
                  <c:v>0.94660425923597602</c:v>
                </c:pt>
                <c:pt idx="4974">
                  <c:v>0.94661735435828021</c:v>
                </c:pt>
                <c:pt idx="4975">
                  <c:v>0.94665161043909041</c:v>
                </c:pt>
                <c:pt idx="4976">
                  <c:v>0.94669032645285922</c:v>
                </c:pt>
                <c:pt idx="4977">
                  <c:v>0.94675295529866177</c:v>
                </c:pt>
                <c:pt idx="4978">
                  <c:v>0.94676329854743824</c:v>
                </c:pt>
                <c:pt idx="4979">
                  <c:v>0.94679328447967093</c:v>
                </c:pt>
                <c:pt idx="4980">
                  <c:v>0.94679812398139207</c:v>
                </c:pt>
                <c:pt idx="4981">
                  <c:v>0.94686227110224441</c:v>
                </c:pt>
                <c:pt idx="4982">
                  <c:v>0.94690544704897195</c:v>
                </c:pt>
                <c:pt idx="4983">
                  <c:v>0.94692879052786194</c:v>
                </c:pt>
                <c:pt idx="4984">
                  <c:v>0.94693837463911357</c:v>
                </c:pt>
                <c:pt idx="4985">
                  <c:v>0.94695460120370789</c:v>
                </c:pt>
                <c:pt idx="4986">
                  <c:v>0.94701979213865695</c:v>
                </c:pt>
                <c:pt idx="4987">
                  <c:v>0.94708299033760313</c:v>
                </c:pt>
                <c:pt idx="4988">
                  <c:v>0.94712075742946589</c:v>
                </c:pt>
                <c:pt idx="4989">
                  <c:v>0.9471768387141164</c:v>
                </c:pt>
                <c:pt idx="4990">
                  <c:v>0.94719164189585159</c:v>
                </c:pt>
                <c:pt idx="4991">
                  <c:v>0.94722134315151252</c:v>
                </c:pt>
                <c:pt idx="4992">
                  <c:v>0.9472335842441012</c:v>
                </c:pt>
                <c:pt idx="4993">
                  <c:v>0.94726641694205227</c:v>
                </c:pt>
                <c:pt idx="4994">
                  <c:v>0.94734717019626136</c:v>
                </c:pt>
                <c:pt idx="4995">
                  <c:v>0.94737810505040021</c:v>
                </c:pt>
                <c:pt idx="4996">
                  <c:v>0.94738901765232031</c:v>
                </c:pt>
                <c:pt idx="4997">
                  <c:v>0.94741663127978781</c:v>
                </c:pt>
                <c:pt idx="4998">
                  <c:v>0.9474239379784648</c:v>
                </c:pt>
                <c:pt idx="4999">
                  <c:v>0.94743020086304508</c:v>
                </c:pt>
                <c:pt idx="5000">
                  <c:v>0.94744927419335767</c:v>
                </c:pt>
                <c:pt idx="5001">
                  <c:v>0.94746255910004307</c:v>
                </c:pt>
                <c:pt idx="5002">
                  <c:v>0.94754701314968592</c:v>
                </c:pt>
                <c:pt idx="5003">
                  <c:v>0.9475665609409516</c:v>
                </c:pt>
                <c:pt idx="5004">
                  <c:v>0.94757481656153464</c:v>
                </c:pt>
                <c:pt idx="5005">
                  <c:v>0.94761694869416546</c:v>
                </c:pt>
                <c:pt idx="5006">
                  <c:v>0.94765993485651179</c:v>
                </c:pt>
                <c:pt idx="5007">
                  <c:v>0.9476667670942357</c:v>
                </c:pt>
                <c:pt idx="5008">
                  <c:v>0.94768973100436327</c:v>
                </c:pt>
                <c:pt idx="5009">
                  <c:v>0.94770586267676693</c:v>
                </c:pt>
                <c:pt idx="5010">
                  <c:v>0.94777038936638169</c:v>
                </c:pt>
                <c:pt idx="5011">
                  <c:v>0.94778168153706432</c:v>
                </c:pt>
                <c:pt idx="5012">
                  <c:v>0.94779079118736287</c:v>
                </c:pt>
                <c:pt idx="5013">
                  <c:v>0.94780255781899847</c:v>
                </c:pt>
                <c:pt idx="5014">
                  <c:v>0.94790257418790136</c:v>
                </c:pt>
                <c:pt idx="5015">
                  <c:v>0.94791633355553984</c:v>
                </c:pt>
                <c:pt idx="5016">
                  <c:v>0.94799471450498363</c:v>
                </c:pt>
                <c:pt idx="5017">
                  <c:v>0.94804975197553742</c:v>
                </c:pt>
                <c:pt idx="5018">
                  <c:v>0.94805895651802663</c:v>
                </c:pt>
                <c:pt idx="5019">
                  <c:v>0.94807148228718718</c:v>
                </c:pt>
                <c:pt idx="5020">
                  <c:v>0.94807831452491109</c:v>
                </c:pt>
                <c:pt idx="5021">
                  <c:v>0.94810279671008846</c:v>
                </c:pt>
                <c:pt idx="5022">
                  <c:v>0.94811313995886493</c:v>
                </c:pt>
                <c:pt idx="5023">
                  <c:v>0.94815593633683004</c:v>
                </c:pt>
                <c:pt idx="5024">
                  <c:v>0.94821524395596124</c:v>
                </c:pt>
                <c:pt idx="5025">
                  <c:v>0.94827958086119479</c:v>
                </c:pt>
                <c:pt idx="5026">
                  <c:v>0.94829096792406797</c:v>
                </c:pt>
                <c:pt idx="5027">
                  <c:v>0.94835426101520481</c:v>
                </c:pt>
                <c:pt idx="5028">
                  <c:v>0.94845361313877341</c:v>
                </c:pt>
                <c:pt idx="5029">
                  <c:v>0.9486330542712168</c:v>
                </c:pt>
                <c:pt idx="5030">
                  <c:v>0.94864130989179984</c:v>
                </c:pt>
                <c:pt idx="5031">
                  <c:v>0.94868230331814329</c:v>
                </c:pt>
                <c:pt idx="5032">
                  <c:v>0.94871048629875443</c:v>
                </c:pt>
                <c:pt idx="5033">
                  <c:v>0.94872690264772996</c:v>
                </c:pt>
                <c:pt idx="5034">
                  <c:v>0.94881240051146953</c:v>
                </c:pt>
                <c:pt idx="5035">
                  <c:v>0.9488679124429763</c:v>
                </c:pt>
                <c:pt idx="5036">
                  <c:v>0.94894211813603324</c:v>
                </c:pt>
                <c:pt idx="5037">
                  <c:v>0.94898083414980205</c:v>
                </c:pt>
                <c:pt idx="5038">
                  <c:v>0.94898814084847904</c:v>
                </c:pt>
                <c:pt idx="5039">
                  <c:v>0.94900360827554842</c:v>
                </c:pt>
                <c:pt idx="5040">
                  <c:v>0.94905902531486463</c:v>
                </c:pt>
                <c:pt idx="5041">
                  <c:v>0.94909593837701189</c:v>
                </c:pt>
                <c:pt idx="5042">
                  <c:v>0.94912383668105127</c:v>
                </c:pt>
                <c:pt idx="5043">
                  <c:v>0.94922508664843208</c:v>
                </c:pt>
                <c:pt idx="5044">
                  <c:v>0.949251371785231</c:v>
                </c:pt>
                <c:pt idx="5045">
                  <c:v>0.94927604375478958</c:v>
                </c:pt>
                <c:pt idx="5046">
                  <c:v>0.94928249642375107</c:v>
                </c:pt>
                <c:pt idx="5047">
                  <c:v>0.94930100040092003</c:v>
                </c:pt>
                <c:pt idx="5048">
                  <c:v>0.94931997883904207</c:v>
                </c:pt>
                <c:pt idx="5049">
                  <c:v>0.94935015455565608</c:v>
                </c:pt>
                <c:pt idx="5050">
                  <c:v>0.94936343946234147</c:v>
                </c:pt>
                <c:pt idx="5051">
                  <c:v>0.94937852732064842</c:v>
                </c:pt>
                <c:pt idx="5052">
                  <c:v>0.94948290873031937</c:v>
                </c:pt>
                <c:pt idx="5053">
                  <c:v>0.94955445744203926</c:v>
                </c:pt>
                <c:pt idx="5054">
                  <c:v>0.94964318164025951</c:v>
                </c:pt>
                <c:pt idx="5055">
                  <c:v>0.94965153215303322</c:v>
                </c:pt>
                <c:pt idx="5056">
                  <c:v>0.94978257826826551</c:v>
                </c:pt>
                <c:pt idx="5057">
                  <c:v>0.94980620642372737</c:v>
                </c:pt>
                <c:pt idx="5058">
                  <c:v>0.94991637625702552</c:v>
                </c:pt>
                <c:pt idx="5059">
                  <c:v>0.94993231814504797</c:v>
                </c:pt>
                <c:pt idx="5060">
                  <c:v>0.9500020639051463</c:v>
                </c:pt>
                <c:pt idx="5061">
                  <c:v>0.95000785232877349</c:v>
                </c:pt>
                <c:pt idx="5062">
                  <c:v>0.95003537106405034</c:v>
                </c:pt>
                <c:pt idx="5063">
                  <c:v>0.95006829865419196</c:v>
                </c:pt>
                <c:pt idx="5064">
                  <c:v>0.95011792726988098</c:v>
                </c:pt>
                <c:pt idx="5065">
                  <c:v>0.95016831502309484</c:v>
                </c:pt>
                <c:pt idx="5066">
                  <c:v>0.95018454158768917</c:v>
                </c:pt>
                <c:pt idx="5067">
                  <c:v>0.9501891913050291</c:v>
                </c:pt>
                <c:pt idx="5068">
                  <c:v>0.95020228642733329</c:v>
                </c:pt>
                <c:pt idx="5069">
                  <c:v>0.95024698064911062</c:v>
                </c:pt>
                <c:pt idx="5070">
                  <c:v>0.9502534333180721</c:v>
                </c:pt>
                <c:pt idx="5071">
                  <c:v>0.95027744104229639</c:v>
                </c:pt>
                <c:pt idx="5072">
                  <c:v>0.95028379881906722</c:v>
                </c:pt>
                <c:pt idx="5073">
                  <c:v>0.95029717861794327</c:v>
                </c:pt>
                <c:pt idx="5074">
                  <c:v>0.95032706965798541</c:v>
                </c:pt>
                <c:pt idx="5075">
                  <c:v>0.95035734026678997</c:v>
                </c:pt>
                <c:pt idx="5076">
                  <c:v>0.9504028885182827</c:v>
                </c:pt>
                <c:pt idx="5077">
                  <c:v>0.95041247262953432</c:v>
                </c:pt>
                <c:pt idx="5078">
                  <c:v>0.95045023972139708</c:v>
                </c:pt>
                <c:pt idx="5079">
                  <c:v>0.95047899205515185</c:v>
                </c:pt>
                <c:pt idx="5080">
                  <c:v>0.95054266471505111</c:v>
                </c:pt>
                <c:pt idx="5081">
                  <c:v>0.95058517641644436</c:v>
                </c:pt>
                <c:pt idx="5082">
                  <c:v>0.95063898028852023</c:v>
                </c:pt>
                <c:pt idx="5083">
                  <c:v>0.95075313559382402</c:v>
                </c:pt>
                <c:pt idx="5084">
                  <c:v>0.95076328905821927</c:v>
                </c:pt>
                <c:pt idx="5085">
                  <c:v>0.95080172039541633</c:v>
                </c:pt>
                <c:pt idx="5086">
                  <c:v>0.95084850224538708</c:v>
                </c:pt>
                <c:pt idx="5087">
                  <c:v>0.95088702847477469</c:v>
                </c:pt>
                <c:pt idx="5088">
                  <c:v>0.95095971589278194</c:v>
                </c:pt>
                <c:pt idx="5089">
                  <c:v>0.95103629389060418</c:v>
                </c:pt>
                <c:pt idx="5090">
                  <c:v>0.95106846234322096</c:v>
                </c:pt>
                <c:pt idx="5091">
                  <c:v>0.95108696632038991</c:v>
                </c:pt>
                <c:pt idx="5092">
                  <c:v>0.95112349981377475</c:v>
                </c:pt>
                <c:pt idx="5093">
                  <c:v>0.95118375635481212</c:v>
                </c:pt>
                <c:pt idx="5094">
                  <c:v>0.95120577134303363</c:v>
                </c:pt>
                <c:pt idx="5095">
                  <c:v>0.951230253528211</c:v>
                </c:pt>
                <c:pt idx="5096">
                  <c:v>0.95127836386885023</c:v>
                </c:pt>
                <c:pt idx="5097">
                  <c:v>0.95129980950392812</c:v>
                </c:pt>
                <c:pt idx="5098">
                  <c:v>0.95135674481829413</c:v>
                </c:pt>
                <c:pt idx="5099">
                  <c:v>0.95138559204423956</c:v>
                </c:pt>
                <c:pt idx="5100">
                  <c:v>0.95147165926112276</c:v>
                </c:pt>
                <c:pt idx="5101">
                  <c:v>0.95151464542346909</c:v>
                </c:pt>
                <c:pt idx="5102">
                  <c:v>0.95159758119806215</c:v>
                </c:pt>
                <c:pt idx="5103">
                  <c:v>0.95166362616272671</c:v>
                </c:pt>
                <c:pt idx="5104">
                  <c:v>0.9516811812179895</c:v>
                </c:pt>
                <c:pt idx="5105">
                  <c:v>0.95172672946948222</c:v>
                </c:pt>
                <c:pt idx="5106">
                  <c:v>0.95179021234500027</c:v>
                </c:pt>
                <c:pt idx="5107">
                  <c:v>0.95181450474579643</c:v>
                </c:pt>
                <c:pt idx="5108">
                  <c:v>0.95193634631853963</c:v>
                </c:pt>
                <c:pt idx="5109">
                  <c:v>0.95195570432542409</c:v>
                </c:pt>
                <c:pt idx="5110">
                  <c:v>0.9520058074020662</c:v>
                </c:pt>
                <c:pt idx="5111">
                  <c:v>0.95204490298459754</c:v>
                </c:pt>
                <c:pt idx="5112">
                  <c:v>0.9520916848345683</c:v>
                </c:pt>
                <c:pt idx="5113">
                  <c:v>0.95227938158759473</c:v>
                </c:pt>
                <c:pt idx="5114">
                  <c:v>0.9523849965957436</c:v>
                </c:pt>
                <c:pt idx="5115">
                  <c:v>0.95241555188112004</c:v>
                </c:pt>
                <c:pt idx="5116">
                  <c:v>0.95250247312771874</c:v>
                </c:pt>
                <c:pt idx="5117">
                  <c:v>0.95252591149879939</c:v>
                </c:pt>
                <c:pt idx="5118">
                  <c:v>0.95257411673162928</c:v>
                </c:pt>
                <c:pt idx="5119">
                  <c:v>0.95259736531832873</c:v>
                </c:pt>
                <c:pt idx="5120">
                  <c:v>0.95272063027393106</c:v>
                </c:pt>
                <c:pt idx="5121">
                  <c:v>0.95277310565533835</c:v>
                </c:pt>
                <c:pt idx="5122">
                  <c:v>0.95278942711212322</c:v>
                </c:pt>
                <c:pt idx="5123">
                  <c:v>0.95286486640365808</c:v>
                </c:pt>
                <c:pt idx="5124">
                  <c:v>0.95289162600141009</c:v>
                </c:pt>
                <c:pt idx="5125">
                  <c:v>0.95294486052034222</c:v>
                </c:pt>
                <c:pt idx="5126">
                  <c:v>0.95300350389413913</c:v>
                </c:pt>
                <c:pt idx="5127">
                  <c:v>0.95302637291207615</c:v>
                </c:pt>
                <c:pt idx="5128">
                  <c:v>0.95303747529837746</c:v>
                </c:pt>
                <c:pt idx="5129">
                  <c:v>0.95307590663557451</c:v>
                </c:pt>
                <c:pt idx="5130">
                  <c:v>0.9530992501144645</c:v>
                </c:pt>
                <c:pt idx="5131">
                  <c:v>0.95311025760857526</c:v>
                </c:pt>
                <c:pt idx="5132">
                  <c:v>0.95316453594160411</c:v>
                </c:pt>
                <c:pt idx="5133">
                  <c:v>0.95317744127952708</c:v>
                </c:pt>
                <c:pt idx="5134">
                  <c:v>0.9532202376574922</c:v>
                </c:pt>
                <c:pt idx="5135">
                  <c:v>0.9532403548019015</c:v>
                </c:pt>
                <c:pt idx="5136">
                  <c:v>0.95327214368575586</c:v>
                </c:pt>
                <c:pt idx="5137">
                  <c:v>0.95333382360965235</c:v>
                </c:pt>
                <c:pt idx="5138">
                  <c:v>0.95343801523494209</c:v>
                </c:pt>
                <c:pt idx="5139">
                  <c:v>0.95345054100410265</c:v>
                </c:pt>
                <c:pt idx="5140">
                  <c:v>0.95346980411879645</c:v>
                </c:pt>
                <c:pt idx="5141">
                  <c:v>0.95350785588723108</c:v>
                </c:pt>
                <c:pt idx="5142">
                  <c:v>0.9535332869943145</c:v>
                </c:pt>
                <c:pt idx="5143">
                  <c:v>0.95367344275984534</c:v>
                </c:pt>
                <c:pt idx="5144">
                  <c:v>0.95375343687652947</c:v>
                </c:pt>
                <c:pt idx="5145">
                  <c:v>0.95386075994410935</c:v>
                </c:pt>
                <c:pt idx="5146">
                  <c:v>0.95388894292472048</c:v>
                </c:pt>
                <c:pt idx="5147">
                  <c:v>0.95394521399375221</c:v>
                </c:pt>
                <c:pt idx="5148">
                  <c:v>0.95397140423836058</c:v>
                </c:pt>
                <c:pt idx="5149">
                  <c:v>0.95398582785133323</c:v>
                </c:pt>
                <c:pt idx="5150">
                  <c:v>0.95400309823002427</c:v>
                </c:pt>
                <c:pt idx="5151">
                  <c:v>0.95403849301712174</c:v>
                </c:pt>
                <c:pt idx="5152">
                  <c:v>0.9541364217578312</c:v>
                </c:pt>
                <c:pt idx="5153">
                  <c:v>0.95425427785856876</c:v>
                </c:pt>
                <c:pt idx="5154">
                  <c:v>0.95429669466777145</c:v>
                </c:pt>
                <c:pt idx="5155">
                  <c:v>0.95430409625863899</c:v>
                </c:pt>
                <c:pt idx="5156">
                  <c:v>0.9543468926366041</c:v>
                </c:pt>
                <c:pt idx="5157">
                  <c:v>0.95437460115626216</c:v>
                </c:pt>
                <c:pt idx="5158">
                  <c:v>0.95440468198068551</c:v>
                </c:pt>
                <c:pt idx="5159">
                  <c:v>0.95442470423290415</c:v>
                </c:pt>
                <c:pt idx="5160">
                  <c:v>0.95443988698340176</c:v>
                </c:pt>
                <c:pt idx="5161">
                  <c:v>0.9544672159342974</c:v>
                </c:pt>
                <c:pt idx="5162">
                  <c:v>0.95450118733853573</c:v>
                </c:pt>
                <c:pt idx="5163">
                  <c:v>0.95451304886236199</c:v>
                </c:pt>
                <c:pt idx="5164">
                  <c:v>0.95456552424376928</c:v>
                </c:pt>
                <c:pt idx="5165">
                  <c:v>0.95460091903086675</c:v>
                </c:pt>
                <c:pt idx="5166">
                  <c:v>0.95462587567699719</c:v>
                </c:pt>
                <c:pt idx="5167">
                  <c:v>0.95464997829341214</c:v>
                </c:pt>
                <c:pt idx="5168">
                  <c:v>0.95468992790565887</c:v>
                </c:pt>
                <c:pt idx="5169">
                  <c:v>0.95471545390493295</c:v>
                </c:pt>
                <c:pt idx="5170">
                  <c:v>0.9547395565213479</c:v>
                </c:pt>
                <c:pt idx="5171">
                  <c:v>0.9548247697085156</c:v>
                </c:pt>
                <c:pt idx="5172">
                  <c:v>0.95483435381976722</c:v>
                </c:pt>
                <c:pt idx="5173">
                  <c:v>0.95499899177047542</c:v>
                </c:pt>
                <c:pt idx="5174">
                  <c:v>0.95505962788027521</c:v>
                </c:pt>
                <c:pt idx="5175">
                  <c:v>0.95511855593064399</c:v>
                </c:pt>
                <c:pt idx="5176">
                  <c:v>0.95513354889676039</c:v>
                </c:pt>
                <c:pt idx="5177">
                  <c:v>0.95518014096234982</c:v>
                </c:pt>
                <c:pt idx="5178">
                  <c:v>0.95520860861953283</c:v>
                </c:pt>
                <c:pt idx="5179">
                  <c:v>0.95522939000927642</c:v>
                </c:pt>
                <c:pt idx="5180">
                  <c:v>0.95524438297539283</c:v>
                </c:pt>
                <c:pt idx="5181">
                  <c:v>0.95527787991867819</c:v>
                </c:pt>
                <c:pt idx="5182">
                  <c:v>0.9552930626691758</c:v>
                </c:pt>
                <c:pt idx="5183">
                  <c:v>0.95532750853436721</c:v>
                </c:pt>
                <c:pt idx="5184">
                  <c:v>0.95537277210928817</c:v>
                </c:pt>
                <c:pt idx="5185">
                  <c:v>0.95542287518593028</c:v>
                </c:pt>
                <c:pt idx="5186">
                  <c:v>0.95546567156389539</c:v>
                </c:pt>
                <c:pt idx="5187">
                  <c:v>0.95555240302611288</c:v>
                </c:pt>
                <c:pt idx="5188">
                  <c:v>0.95558589996939824</c:v>
                </c:pt>
                <c:pt idx="5189">
                  <c:v>0.95572007752692067</c:v>
                </c:pt>
                <c:pt idx="5190">
                  <c:v>0.95574693201686334</c:v>
                </c:pt>
                <c:pt idx="5191">
                  <c:v>0.95575917310945202</c:v>
                </c:pt>
                <c:pt idx="5192">
                  <c:v>0.95580016653579547</c:v>
                </c:pt>
                <c:pt idx="5193">
                  <c:v>0.95585292659377463</c:v>
                </c:pt>
                <c:pt idx="5194">
                  <c:v>0.95590701514242227</c:v>
                </c:pt>
                <c:pt idx="5195">
                  <c:v>0.95594876770629067</c:v>
                </c:pt>
                <c:pt idx="5196">
                  <c:v>0.95596622786936292</c:v>
                </c:pt>
                <c:pt idx="5197">
                  <c:v>0.95601737476010162</c:v>
                </c:pt>
                <c:pt idx="5198">
                  <c:v>0.9560512512721494</c:v>
                </c:pt>
                <c:pt idx="5199">
                  <c:v>0.95611938386500739</c:v>
                </c:pt>
                <c:pt idx="5200">
                  <c:v>0.956134566615505</c:v>
                </c:pt>
                <c:pt idx="5201">
                  <c:v>0.95620696935694038</c:v>
                </c:pt>
                <c:pt idx="5202">
                  <c:v>0.95622177253867557</c:v>
                </c:pt>
                <c:pt idx="5203">
                  <c:v>0.95624113054556004</c:v>
                </c:pt>
                <c:pt idx="5204">
                  <c:v>0.95626200682749418</c:v>
                </c:pt>
                <c:pt idx="5205">
                  <c:v>0.95631581069957006</c:v>
                </c:pt>
                <c:pt idx="5206">
                  <c:v>0.9563540522523859</c:v>
                </c:pt>
                <c:pt idx="5207">
                  <c:v>0.95636135895106289</c:v>
                </c:pt>
                <c:pt idx="5208">
                  <c:v>0.95638185566423461</c:v>
                </c:pt>
                <c:pt idx="5209">
                  <c:v>0.95642303887495927</c:v>
                </c:pt>
                <c:pt idx="5210">
                  <c:v>0.9564852881519994</c:v>
                </c:pt>
                <c:pt idx="5211">
                  <c:v>0.95661424663903827</c:v>
                </c:pt>
                <c:pt idx="5212">
                  <c:v>0.95667146662997604</c:v>
                </c:pt>
                <c:pt idx="5213">
                  <c:v>0.95669689773705946</c:v>
                </c:pt>
                <c:pt idx="5214">
                  <c:v>0.9567276428068171</c:v>
                </c:pt>
                <c:pt idx="5215">
                  <c:v>0.95678201603203661</c:v>
                </c:pt>
                <c:pt idx="5216">
                  <c:v>0.95682623579286086</c:v>
                </c:pt>
                <c:pt idx="5217">
                  <c:v>0.95683752796354349</c:v>
                </c:pt>
                <c:pt idx="5218">
                  <c:v>0.95685717064699971</c:v>
                </c:pt>
                <c:pt idx="5219">
                  <c:v>0.956884594490086</c:v>
                </c:pt>
                <c:pt idx="5220">
                  <c:v>0.95691040516593195</c:v>
                </c:pt>
                <c:pt idx="5221">
                  <c:v>0.95698252323079547</c:v>
                </c:pt>
                <c:pt idx="5222">
                  <c:v>0.95698726784032595</c:v>
                </c:pt>
                <c:pt idx="5223">
                  <c:v>0.95708851780770676</c:v>
                </c:pt>
                <c:pt idx="5224">
                  <c:v>0.95716547537429142</c:v>
                </c:pt>
                <c:pt idx="5225">
                  <c:v>0.95744123208020393</c:v>
                </c:pt>
                <c:pt idx="5226">
                  <c:v>0.95749921120866666</c:v>
                </c:pt>
                <c:pt idx="5227">
                  <c:v>0.95753489067233599</c:v>
                </c:pt>
                <c:pt idx="5228">
                  <c:v>0.95761716220159476</c:v>
                </c:pt>
                <c:pt idx="5229">
                  <c:v>0.95766906822985842</c:v>
                </c:pt>
                <c:pt idx="5230">
                  <c:v>0.957693740199417</c:v>
                </c:pt>
                <c:pt idx="5231">
                  <c:v>0.95777648618962885</c:v>
                </c:pt>
                <c:pt idx="5232">
                  <c:v>0.95792632095860197</c:v>
                </c:pt>
                <c:pt idx="5233">
                  <c:v>0.95797253345542899</c:v>
                </c:pt>
                <c:pt idx="5234">
                  <c:v>0.95800052665165891</c:v>
                </c:pt>
                <c:pt idx="5235">
                  <c:v>0.95801646853968137</c:v>
                </c:pt>
                <c:pt idx="5236">
                  <c:v>0.95805584879878447</c:v>
                </c:pt>
                <c:pt idx="5237">
                  <c:v>0.95810433870818612</c:v>
                </c:pt>
                <c:pt idx="5238">
                  <c:v>0.95813470420918134</c:v>
                </c:pt>
                <c:pt idx="5239">
                  <c:v>0.95816355143512677</c:v>
                </c:pt>
                <c:pt idx="5240">
                  <c:v>0.95817901886219614</c:v>
                </c:pt>
                <c:pt idx="5241">
                  <c:v>0.95820359593956417</c:v>
                </c:pt>
                <c:pt idx="5242">
                  <c:v>0.95825379390839682</c:v>
                </c:pt>
                <c:pt idx="5243">
                  <c:v>0.95828947337206616</c:v>
                </c:pt>
                <c:pt idx="5244">
                  <c:v>0.95843437374712759</c:v>
                </c:pt>
                <c:pt idx="5245">
                  <c:v>0.95847470292813686</c:v>
                </c:pt>
                <c:pt idx="5246">
                  <c:v>0.95852366729849159</c:v>
                </c:pt>
                <c:pt idx="5247">
                  <c:v>0.95854938308214688</c:v>
                </c:pt>
                <c:pt idx="5248">
                  <c:v>0.95863962555541693</c:v>
                </c:pt>
                <c:pt idx="5249">
                  <c:v>0.95866723918288443</c:v>
                </c:pt>
                <c:pt idx="5250">
                  <c:v>0.95867492545032384</c:v>
                </c:pt>
                <c:pt idx="5251">
                  <c:v>0.95870548073570028</c:v>
                </c:pt>
                <c:pt idx="5252">
                  <c:v>0.95880673070308109</c:v>
                </c:pt>
                <c:pt idx="5253">
                  <c:v>0.95883529325245465</c:v>
                </c:pt>
                <c:pt idx="5254">
                  <c:v>0.95885408190619537</c:v>
                </c:pt>
                <c:pt idx="5255">
                  <c:v>0.95898674118866811</c:v>
                </c:pt>
                <c:pt idx="5256">
                  <c:v>0.95904813643599274</c:v>
                </c:pt>
                <c:pt idx="5257">
                  <c:v>0.95910421772064325</c:v>
                </c:pt>
                <c:pt idx="5258">
                  <c:v>0.95914132056717172</c:v>
                </c:pt>
                <c:pt idx="5259">
                  <c:v>0.95920062818630292</c:v>
                </c:pt>
                <c:pt idx="5260">
                  <c:v>0.95925490651933176</c:v>
                </c:pt>
                <c:pt idx="5261">
                  <c:v>0.95926771696506408</c:v>
                </c:pt>
                <c:pt idx="5262">
                  <c:v>0.95935065273965714</c:v>
                </c:pt>
                <c:pt idx="5263">
                  <c:v>0.9594068289164982</c:v>
                </c:pt>
                <c:pt idx="5264">
                  <c:v>0.95941897511689622</c:v>
                </c:pt>
                <c:pt idx="5265">
                  <c:v>0.95948549454251375</c:v>
                </c:pt>
                <c:pt idx="5266">
                  <c:v>0.95971143284835603</c:v>
                </c:pt>
                <c:pt idx="5267">
                  <c:v>0.95980177021381674</c:v>
                </c:pt>
                <c:pt idx="5268">
                  <c:v>0.95987094662077144</c:v>
                </c:pt>
                <c:pt idx="5269">
                  <c:v>0.95992209351151014</c:v>
                </c:pt>
                <c:pt idx="5270">
                  <c:v>0.95995378750317384</c:v>
                </c:pt>
                <c:pt idx="5271">
                  <c:v>0.9600016131672412</c:v>
                </c:pt>
                <c:pt idx="5272">
                  <c:v>0.96001670102554815</c:v>
                </c:pt>
                <c:pt idx="5273">
                  <c:v>0.96005902294256018</c:v>
                </c:pt>
                <c:pt idx="5274">
                  <c:v>0.96015391513317017</c:v>
                </c:pt>
                <c:pt idx="5275">
                  <c:v>0.9601911128718893</c:v>
                </c:pt>
                <c:pt idx="5276">
                  <c:v>0.96020212036600006</c:v>
                </c:pt>
                <c:pt idx="5277">
                  <c:v>0.96025317236454821</c:v>
                </c:pt>
                <c:pt idx="5278">
                  <c:v>0.96029369132993869</c:v>
                </c:pt>
                <c:pt idx="5279">
                  <c:v>0.96032889633265495</c:v>
                </c:pt>
                <c:pt idx="5280">
                  <c:v>0.96034113742524363</c:v>
                </c:pt>
                <c:pt idx="5281">
                  <c:v>0.96038279509692137</c:v>
                </c:pt>
                <c:pt idx="5282">
                  <c:v>0.96059516381950638</c:v>
                </c:pt>
                <c:pt idx="5283">
                  <c:v>0.96065608460587792</c:v>
                </c:pt>
                <c:pt idx="5284">
                  <c:v>0.9606882530584947</c:v>
                </c:pt>
                <c:pt idx="5285">
                  <c:v>0.96071586668596221</c:v>
                </c:pt>
                <c:pt idx="5286">
                  <c:v>0.96072753842540726</c:v>
                </c:pt>
                <c:pt idx="5287">
                  <c:v>0.96075154614963154</c:v>
                </c:pt>
                <c:pt idx="5288">
                  <c:v>0.9608068682967571</c:v>
                </c:pt>
                <c:pt idx="5289">
                  <c:v>0.96085640202025546</c:v>
                </c:pt>
                <c:pt idx="5290">
                  <c:v>0.96089587717154923</c:v>
                </c:pt>
                <c:pt idx="5291">
                  <c:v>0.96098203928062309</c:v>
                </c:pt>
                <c:pt idx="5292">
                  <c:v>0.96100936823151872</c:v>
                </c:pt>
                <c:pt idx="5293">
                  <c:v>0.96107332556798986</c:v>
                </c:pt>
                <c:pt idx="5294">
                  <c:v>0.96108091694323861</c:v>
                </c:pt>
                <c:pt idx="5295">
                  <c:v>0.96111242115052109</c:v>
                </c:pt>
                <c:pt idx="5296">
                  <c:v>0.96115142184086177</c:v>
                </c:pt>
                <c:pt idx="5297">
                  <c:v>0.96117315215251142</c:v>
                </c:pt>
                <c:pt idx="5298">
                  <c:v>0.96118975828586817</c:v>
                </c:pt>
                <c:pt idx="5299">
                  <c:v>0.9613648343775435</c:v>
                </c:pt>
                <c:pt idx="5300">
                  <c:v>0.96138960123929273</c:v>
                </c:pt>
                <c:pt idx="5301">
                  <c:v>0.96143638308926349</c:v>
                </c:pt>
                <c:pt idx="5302">
                  <c:v>0.96144444892546532</c:v>
                </c:pt>
                <c:pt idx="5303">
                  <c:v>0.9614750991030323</c:v>
                </c:pt>
                <c:pt idx="5304">
                  <c:v>0.9614832598314248</c:v>
                </c:pt>
                <c:pt idx="5305">
                  <c:v>0.9615025229461186</c:v>
                </c:pt>
                <c:pt idx="5306">
                  <c:v>0.96154133385207807</c:v>
                </c:pt>
                <c:pt idx="5307">
                  <c:v>0.96168813207095161</c:v>
                </c:pt>
                <c:pt idx="5308">
                  <c:v>0.96170872367631399</c:v>
                </c:pt>
                <c:pt idx="5309">
                  <c:v>0.9617314029098698</c:v>
                </c:pt>
                <c:pt idx="5310">
                  <c:v>0.96173880450073734</c:v>
                </c:pt>
                <c:pt idx="5311">
                  <c:v>0.96180409032787695</c:v>
                </c:pt>
                <c:pt idx="5312">
                  <c:v>0.96184612756831711</c:v>
                </c:pt>
                <c:pt idx="5313">
                  <c:v>0.96185637592490303</c:v>
                </c:pt>
                <c:pt idx="5314">
                  <c:v>0.96187601860835925</c:v>
                </c:pt>
                <c:pt idx="5315">
                  <c:v>0.96189661021372164</c:v>
                </c:pt>
                <c:pt idx="5316">
                  <c:v>0.96196445813000775</c:v>
                </c:pt>
                <c:pt idx="5317">
                  <c:v>0.9620228168272329</c:v>
                </c:pt>
                <c:pt idx="5318">
                  <c:v>0.96204416757012012</c:v>
                </c:pt>
                <c:pt idx="5319">
                  <c:v>0.96209000049818472</c:v>
                </c:pt>
                <c:pt idx="5320">
                  <c:v>0.96213459982777139</c:v>
                </c:pt>
                <c:pt idx="5321">
                  <c:v>0.96217597282287737</c:v>
                </c:pt>
                <c:pt idx="5322">
                  <c:v>0.96219912651738615</c:v>
                </c:pt>
                <c:pt idx="5323">
                  <c:v>0.96222104661341701</c:v>
                </c:pt>
                <c:pt idx="5324">
                  <c:v>0.96223015626371555</c:v>
                </c:pt>
                <c:pt idx="5325">
                  <c:v>0.96227541983863651</c:v>
                </c:pt>
                <c:pt idx="5326">
                  <c:v>0.96231223800859322</c:v>
                </c:pt>
                <c:pt idx="5327">
                  <c:v>0.96249243827856146</c:v>
                </c:pt>
                <c:pt idx="5328">
                  <c:v>0.96257300174838933</c:v>
                </c:pt>
                <c:pt idx="5329">
                  <c:v>0.962680135031588</c:v>
                </c:pt>
                <c:pt idx="5330">
                  <c:v>0.96287105811909524</c:v>
                </c:pt>
                <c:pt idx="5331">
                  <c:v>0.96298464407125539</c:v>
                </c:pt>
                <c:pt idx="5332">
                  <c:v>0.9630681491989922</c:v>
                </c:pt>
                <c:pt idx="5333">
                  <c:v>0.96309974829846534</c:v>
                </c:pt>
                <c:pt idx="5334">
                  <c:v>0.96318249428867719</c:v>
                </c:pt>
                <c:pt idx="5335">
                  <c:v>0.96324104277028355</c:v>
                </c:pt>
                <c:pt idx="5336">
                  <c:v>0.96329228455321292</c:v>
                </c:pt>
                <c:pt idx="5337">
                  <c:v>0.96330518989113589</c:v>
                </c:pt>
                <c:pt idx="5338">
                  <c:v>0.96332748955592928</c:v>
                </c:pt>
                <c:pt idx="5339">
                  <c:v>0.96342551318882941</c:v>
                </c:pt>
                <c:pt idx="5340">
                  <c:v>0.96349829549902721</c:v>
                </c:pt>
                <c:pt idx="5341">
                  <c:v>0.96357373479056208</c:v>
                </c:pt>
                <c:pt idx="5342">
                  <c:v>0.96360789597918162</c:v>
                </c:pt>
                <c:pt idx="5343">
                  <c:v>0.96370468601360371</c:v>
                </c:pt>
                <c:pt idx="5344">
                  <c:v>0.9637905634461057</c:v>
                </c:pt>
                <c:pt idx="5345">
                  <c:v>0.963898266082448</c:v>
                </c:pt>
                <c:pt idx="5346">
                  <c:v>0.96394732534499339</c:v>
                </c:pt>
                <c:pt idx="5347">
                  <c:v>0.96396288766425342</c:v>
                </c:pt>
                <c:pt idx="5348">
                  <c:v>0.96401707110509172</c:v>
                </c:pt>
                <c:pt idx="5349">
                  <c:v>0.96403870652455081</c:v>
                </c:pt>
                <c:pt idx="5350">
                  <c:v>0.96407372174288586</c:v>
                </c:pt>
                <c:pt idx="5351">
                  <c:v>0.96431266027884166</c:v>
                </c:pt>
                <c:pt idx="5352">
                  <c:v>0.96440869117573891</c:v>
                </c:pt>
                <c:pt idx="5353">
                  <c:v>0.96457921244226497</c:v>
                </c:pt>
                <c:pt idx="5354">
                  <c:v>0.9646273227829042</c:v>
                </c:pt>
                <c:pt idx="5355">
                  <c:v>0.96470266718224851</c:v>
                </c:pt>
                <c:pt idx="5356">
                  <c:v>0.96478778547722566</c:v>
                </c:pt>
                <c:pt idx="5357">
                  <c:v>0.96482583724566029</c:v>
                </c:pt>
                <c:pt idx="5358">
                  <c:v>0.96484291783997012</c:v>
                </c:pt>
                <c:pt idx="5359">
                  <c:v>0.96497491287710857</c:v>
                </c:pt>
                <c:pt idx="5360">
                  <c:v>0.96501827860821732</c:v>
                </c:pt>
                <c:pt idx="5361">
                  <c:v>0.96503203797585579</c:v>
                </c:pt>
                <c:pt idx="5362">
                  <c:v>0.96511952857559813</c:v>
                </c:pt>
                <c:pt idx="5363">
                  <c:v>0.96542081128078472</c:v>
                </c:pt>
                <c:pt idx="5364">
                  <c:v>0.96563318000336973</c:v>
                </c:pt>
                <c:pt idx="5365">
                  <c:v>0.96571213030595715</c:v>
                </c:pt>
                <c:pt idx="5366">
                  <c:v>0.96573367083322559</c:v>
                </c:pt>
                <c:pt idx="5367">
                  <c:v>0.96574591192581427</c:v>
                </c:pt>
                <c:pt idx="5368">
                  <c:v>0.96576099978412122</c:v>
                </c:pt>
                <c:pt idx="5369">
                  <c:v>0.96578178117386482</c:v>
                </c:pt>
                <c:pt idx="5370">
                  <c:v>0.96580683271218581</c:v>
                </c:pt>
                <c:pt idx="5371">
                  <c:v>0.96583264338803176</c:v>
                </c:pt>
                <c:pt idx="5372">
                  <c:v>0.96583871648823083</c:v>
                </c:pt>
                <c:pt idx="5373">
                  <c:v>0.96585086268862885</c:v>
                </c:pt>
                <c:pt idx="5374">
                  <c:v>0.96586490673283909</c:v>
                </c:pt>
                <c:pt idx="5375">
                  <c:v>0.96588198732714892</c:v>
                </c:pt>
                <c:pt idx="5376">
                  <c:v>0.96588938891801646</c:v>
                </c:pt>
                <c:pt idx="5377">
                  <c:v>0.96598598916805734</c:v>
                </c:pt>
                <c:pt idx="5378">
                  <c:v>0.96601540574714639</c:v>
                </c:pt>
                <c:pt idx="5379">
                  <c:v>0.96605630428129929</c:v>
                </c:pt>
                <c:pt idx="5380">
                  <c:v>0.96609720281545219</c:v>
                </c:pt>
                <c:pt idx="5381">
                  <c:v>0.96618241600261989</c:v>
                </c:pt>
                <c:pt idx="5382">
                  <c:v>0.96618981759348743</c:v>
                </c:pt>
                <c:pt idx="5383">
                  <c:v>0.96620490545179438</c:v>
                </c:pt>
                <c:pt idx="5384">
                  <c:v>0.96632997335901827</c:v>
                </c:pt>
                <c:pt idx="5385">
                  <c:v>0.96642230346048175</c:v>
                </c:pt>
                <c:pt idx="5386">
                  <c:v>0.96652943674368041</c:v>
                </c:pt>
                <c:pt idx="5387">
                  <c:v>0.96653484559854519</c:v>
                </c:pt>
                <c:pt idx="5388">
                  <c:v>0.96658912393157403</c:v>
                </c:pt>
                <c:pt idx="5389">
                  <c:v>0.9666418839895532</c:v>
                </c:pt>
                <c:pt idx="5390">
                  <c:v>0.96664833665851468</c:v>
                </c:pt>
                <c:pt idx="5391">
                  <c:v>0.9666710158920705</c:v>
                </c:pt>
                <c:pt idx="5392">
                  <c:v>0.96669189217400464</c:v>
                </c:pt>
                <c:pt idx="5393">
                  <c:v>0.9667028996681154</c:v>
                </c:pt>
                <c:pt idx="5394">
                  <c:v>0.96671817731080356</c:v>
                </c:pt>
                <c:pt idx="5395">
                  <c:v>0.96672624314700539</c:v>
                </c:pt>
                <c:pt idx="5396">
                  <c:v>0.96675414145104477</c:v>
                </c:pt>
                <c:pt idx="5397">
                  <c:v>0.96676562340610861</c:v>
                </c:pt>
                <c:pt idx="5398">
                  <c:v>0.96678820774747376</c:v>
                </c:pt>
                <c:pt idx="5399">
                  <c:v>0.96682426677990552</c:v>
                </c:pt>
                <c:pt idx="5400">
                  <c:v>0.96684846428851101</c:v>
                </c:pt>
                <c:pt idx="5401">
                  <c:v>0.96685994624357485</c:v>
                </c:pt>
                <c:pt idx="5402">
                  <c:v>0.96690065499334654</c:v>
                </c:pt>
                <c:pt idx="5403">
                  <c:v>0.9669150786063192</c:v>
                </c:pt>
                <c:pt idx="5404">
                  <c:v>0.9669300715724356</c:v>
                </c:pt>
                <c:pt idx="5405">
                  <c:v>0.9669484806574139</c:v>
                </c:pt>
                <c:pt idx="5406">
                  <c:v>0.96696280937819601</c:v>
                </c:pt>
                <c:pt idx="5407">
                  <c:v>0.96703910269944637</c:v>
                </c:pt>
                <c:pt idx="5408">
                  <c:v>0.96704764299660129</c:v>
                </c:pt>
                <c:pt idx="5409">
                  <c:v>0.96709755628886207</c:v>
                </c:pt>
                <c:pt idx="5410">
                  <c:v>0.96711112587211934</c:v>
                </c:pt>
                <c:pt idx="5411">
                  <c:v>0.96726162488642675</c:v>
                </c:pt>
                <c:pt idx="5412">
                  <c:v>0.96727196813520322</c:v>
                </c:pt>
                <c:pt idx="5413">
                  <c:v>0.96729464736875903</c:v>
                </c:pt>
                <c:pt idx="5414">
                  <c:v>0.9673082169520163</c:v>
                </c:pt>
                <c:pt idx="5415">
                  <c:v>0.96731704192574297</c:v>
                </c:pt>
                <c:pt idx="5416">
                  <c:v>0.96732207121184532</c:v>
                </c:pt>
                <c:pt idx="5417">
                  <c:v>0.96732880855737868</c:v>
                </c:pt>
                <c:pt idx="5418">
                  <c:v>0.96738479494983853</c:v>
                </c:pt>
                <c:pt idx="5419">
                  <c:v>0.96746659201814433</c:v>
                </c:pt>
                <c:pt idx="5420">
                  <c:v>0.96757211213410255</c:v>
                </c:pt>
                <c:pt idx="5421">
                  <c:v>0.96763654393152665</c:v>
                </c:pt>
                <c:pt idx="5422">
                  <c:v>0.96769755961008885</c:v>
                </c:pt>
                <c:pt idx="5423">
                  <c:v>0.96771748697011695</c:v>
                </c:pt>
                <c:pt idx="5424">
                  <c:v>0.96778144430658808</c:v>
                </c:pt>
                <c:pt idx="5425">
                  <c:v>0.96779861979308845</c:v>
                </c:pt>
                <c:pt idx="5426">
                  <c:v>0.96781551060301707</c:v>
                </c:pt>
                <c:pt idx="5427">
                  <c:v>0.96782196327197856</c:v>
                </c:pt>
                <c:pt idx="5428">
                  <c:v>0.96787652628157927</c:v>
                </c:pt>
                <c:pt idx="5429">
                  <c:v>0.96788762866788058</c:v>
                </c:pt>
                <c:pt idx="5430">
                  <c:v>0.96793811131328511</c:v>
                </c:pt>
                <c:pt idx="5431">
                  <c:v>0.96806204051422173</c:v>
                </c:pt>
                <c:pt idx="5432">
                  <c:v>0.96808509931653997</c:v>
                </c:pt>
                <c:pt idx="5433">
                  <c:v>0.96810274926399342</c:v>
                </c:pt>
                <c:pt idx="5434">
                  <c:v>0.96813387390251349</c:v>
                </c:pt>
                <c:pt idx="5435">
                  <c:v>0.96814630477948338</c:v>
                </c:pt>
                <c:pt idx="5436">
                  <c:v>0.96818160467439029</c:v>
                </c:pt>
                <c:pt idx="5437">
                  <c:v>0.96819991886717804</c:v>
                </c:pt>
                <c:pt idx="5438">
                  <c:v>0.96821367823481652</c:v>
                </c:pt>
                <c:pt idx="5439">
                  <c:v>0.96822724781807379</c:v>
                </c:pt>
                <c:pt idx="5440">
                  <c:v>0.96823910934190005</c:v>
                </c:pt>
                <c:pt idx="5441">
                  <c:v>0.96831312525057578</c:v>
                </c:pt>
                <c:pt idx="5442">
                  <c:v>0.96831957791953727</c:v>
                </c:pt>
                <c:pt idx="5443">
                  <c:v>0.968332767934032</c:v>
                </c:pt>
                <c:pt idx="5444">
                  <c:v>0.96837100948684784</c:v>
                </c:pt>
                <c:pt idx="5445">
                  <c:v>0.96838619223734546</c:v>
                </c:pt>
                <c:pt idx="5446">
                  <c:v>0.96843477703893777</c:v>
                </c:pt>
                <c:pt idx="5447">
                  <c:v>0.96845090871134143</c:v>
                </c:pt>
                <c:pt idx="5448">
                  <c:v>0.96845641245839675</c:v>
                </c:pt>
                <c:pt idx="5449">
                  <c:v>0.96848734731253561</c:v>
                </c:pt>
                <c:pt idx="5450">
                  <c:v>0.96851372734152519</c:v>
                </c:pt>
                <c:pt idx="5451">
                  <c:v>0.96852112893239273</c:v>
                </c:pt>
                <c:pt idx="5452">
                  <c:v>0.96853849420327431</c:v>
                </c:pt>
                <c:pt idx="5453">
                  <c:v>0.96856458955569202</c:v>
                </c:pt>
                <c:pt idx="5454">
                  <c:v>0.96857540726542157</c:v>
                </c:pt>
                <c:pt idx="5455">
                  <c:v>0.96860444427574821</c:v>
                </c:pt>
                <c:pt idx="5456">
                  <c:v>0.96861032759156607</c:v>
                </c:pt>
                <c:pt idx="5457">
                  <c:v>0.96861450284795292</c:v>
                </c:pt>
                <c:pt idx="5458">
                  <c:v>0.96862978049064108</c:v>
                </c:pt>
                <c:pt idx="5459">
                  <c:v>0.96869525610216189</c:v>
                </c:pt>
                <c:pt idx="5460">
                  <c:v>0.9687196433951486</c:v>
                </c:pt>
                <c:pt idx="5461">
                  <c:v>0.96879641117735205</c:v>
                </c:pt>
                <c:pt idx="5462">
                  <c:v>0.96883142639568709</c:v>
                </c:pt>
                <c:pt idx="5463">
                  <c:v>0.96884585000865975</c:v>
                </c:pt>
                <c:pt idx="5464">
                  <c:v>0.96889396034929898</c:v>
                </c:pt>
                <c:pt idx="5465">
                  <c:v>0.96889879985102012</c:v>
                </c:pt>
                <c:pt idx="5466">
                  <c:v>0.9689619980499663</c:v>
                </c:pt>
                <c:pt idx="5467">
                  <c:v>0.96899264822753328</c:v>
                </c:pt>
                <c:pt idx="5468">
                  <c:v>0.96904512360894057</c:v>
                </c:pt>
                <c:pt idx="5469">
                  <c:v>0.96912274542085952</c:v>
                </c:pt>
                <c:pt idx="5470">
                  <c:v>0.96916326438625</c:v>
                </c:pt>
                <c:pt idx="5471">
                  <c:v>0.96925739743933503</c:v>
                </c:pt>
                <c:pt idx="5472">
                  <c:v>0.96927979199631897</c:v>
                </c:pt>
                <c:pt idx="5473">
                  <c:v>0.96929677769843814</c:v>
                </c:pt>
                <c:pt idx="5474">
                  <c:v>0.96930161720015928</c:v>
                </c:pt>
                <c:pt idx="5475">
                  <c:v>0.96932154456018738</c:v>
                </c:pt>
                <c:pt idx="5476">
                  <c:v>0.96932856658229249</c:v>
                </c:pt>
                <c:pt idx="5477">
                  <c:v>0.96934175659678723</c:v>
                </c:pt>
                <c:pt idx="5478">
                  <c:v>0.96937563310883501</c:v>
                </c:pt>
                <c:pt idx="5479">
                  <c:v>0.96939062607495141</c:v>
                </c:pt>
                <c:pt idx="5480">
                  <c:v>0.96941776524146583</c:v>
                </c:pt>
                <c:pt idx="5481">
                  <c:v>0.96946008715847787</c:v>
                </c:pt>
                <c:pt idx="5482">
                  <c:v>0.96947394141830689</c:v>
                </c:pt>
                <c:pt idx="5483">
                  <c:v>0.96948162768574631</c:v>
                </c:pt>
                <c:pt idx="5484">
                  <c:v>0.96949614619090962</c:v>
                </c:pt>
                <c:pt idx="5485">
                  <c:v>0.96950620476311433</c:v>
                </c:pt>
                <c:pt idx="5486">
                  <c:v>0.96953248989991325</c:v>
                </c:pt>
                <c:pt idx="5487">
                  <c:v>0.9695782279357873</c:v>
                </c:pt>
                <c:pt idx="5488">
                  <c:v>0.96959312600971304</c:v>
                </c:pt>
                <c:pt idx="5489">
                  <c:v>0.96960517731792051</c:v>
                </c:pt>
                <c:pt idx="5490">
                  <c:v>0.96962890036557303</c:v>
                </c:pt>
                <c:pt idx="5491">
                  <c:v>0.96966543385895787</c:v>
                </c:pt>
                <c:pt idx="5492">
                  <c:v>0.96984525456016368</c:v>
                </c:pt>
                <c:pt idx="5493">
                  <c:v>0.96987163458915326</c:v>
                </c:pt>
                <c:pt idx="5494">
                  <c:v>0.96999470976037439</c:v>
                </c:pt>
                <c:pt idx="5495">
                  <c:v>0.9700041040872448</c:v>
                </c:pt>
                <c:pt idx="5496">
                  <c:v>0.97001425755164006</c:v>
                </c:pt>
                <c:pt idx="5497">
                  <c:v>0.97003304620538078</c:v>
                </c:pt>
                <c:pt idx="5498">
                  <c:v>0.97007527323020215</c:v>
                </c:pt>
                <c:pt idx="5499">
                  <c:v>0.97009282828546495</c:v>
                </c:pt>
                <c:pt idx="5500">
                  <c:v>0.97010563873119726</c:v>
                </c:pt>
                <c:pt idx="5501">
                  <c:v>0.97012101126607608</c:v>
                </c:pt>
                <c:pt idx="5502">
                  <c:v>0.97019246508560542</c:v>
                </c:pt>
                <c:pt idx="5503">
                  <c:v>0.9702070784829594</c:v>
                </c:pt>
                <c:pt idx="5504">
                  <c:v>0.97021533410354244</c:v>
                </c:pt>
                <c:pt idx="5505">
                  <c:v>0.97022861901022783</c:v>
                </c:pt>
                <c:pt idx="5506">
                  <c:v>0.97023706441519209</c:v>
                </c:pt>
                <c:pt idx="5507">
                  <c:v>0.97024996975311506</c:v>
                </c:pt>
                <c:pt idx="5508">
                  <c:v>0.97029191210136467</c:v>
                </c:pt>
                <c:pt idx="5509">
                  <c:v>0.9703432487764847</c:v>
                </c:pt>
                <c:pt idx="5510">
                  <c:v>0.970361657861463</c:v>
                </c:pt>
                <c:pt idx="5511">
                  <c:v>0.97038576047787795</c:v>
                </c:pt>
                <c:pt idx="5512">
                  <c:v>0.97039819135484784</c:v>
                </c:pt>
                <c:pt idx="5513">
                  <c:v>0.97041811871487593</c:v>
                </c:pt>
                <c:pt idx="5514">
                  <c:v>0.97042694368860261</c:v>
                </c:pt>
                <c:pt idx="5515">
                  <c:v>0.97043833075147579</c:v>
                </c:pt>
                <c:pt idx="5516">
                  <c:v>0.97045294414882977</c:v>
                </c:pt>
                <c:pt idx="5517">
                  <c:v>0.97063608607670693</c:v>
                </c:pt>
                <c:pt idx="5518">
                  <c:v>0.9706532615632073</c:v>
                </c:pt>
                <c:pt idx="5519">
                  <c:v>0.9706607580462655</c:v>
                </c:pt>
                <c:pt idx="5520">
                  <c:v>0.97079085523959174</c:v>
                </c:pt>
                <c:pt idx="5521">
                  <c:v>0.97080926432457004</c:v>
                </c:pt>
                <c:pt idx="5522">
                  <c:v>0.97081448339505361</c:v>
                </c:pt>
                <c:pt idx="5523">
                  <c:v>0.97085765934178114</c:v>
                </c:pt>
                <c:pt idx="5524">
                  <c:v>0.97091687206872179</c:v>
                </c:pt>
                <c:pt idx="5525">
                  <c:v>0.9709354709380813</c:v>
                </c:pt>
                <c:pt idx="5526">
                  <c:v>0.97094439080399864</c:v>
                </c:pt>
                <c:pt idx="5527">
                  <c:v>0.97100322396217675</c:v>
                </c:pt>
                <c:pt idx="5528">
                  <c:v>0.97102229729248934</c:v>
                </c:pt>
                <c:pt idx="5529">
                  <c:v>0.97104545098699813</c:v>
                </c:pt>
                <c:pt idx="5530">
                  <c:v>0.97105769207958681</c:v>
                </c:pt>
                <c:pt idx="5531">
                  <c:v>0.97107572159580269</c:v>
                </c:pt>
                <c:pt idx="5532">
                  <c:v>0.97115780334068025</c:v>
                </c:pt>
                <c:pt idx="5533">
                  <c:v>0.97116890572698156</c:v>
                </c:pt>
                <c:pt idx="5534">
                  <c:v>0.97118835862605657</c:v>
                </c:pt>
                <c:pt idx="5535">
                  <c:v>0.9712062932500819</c:v>
                </c:pt>
                <c:pt idx="5536">
                  <c:v>0.9712287826992565</c:v>
                </c:pt>
                <c:pt idx="5537">
                  <c:v>0.971308207462797</c:v>
                </c:pt>
                <c:pt idx="5538">
                  <c:v>0.97131541926928333</c:v>
                </c:pt>
                <c:pt idx="5539">
                  <c:v>0.97132168215386361</c:v>
                </c:pt>
                <c:pt idx="5540">
                  <c:v>0.97133952188569828</c:v>
                </c:pt>
                <c:pt idx="5541">
                  <c:v>0.97134616433904097</c:v>
                </c:pt>
                <c:pt idx="5542">
                  <c:v>0.97135347103771796</c:v>
                </c:pt>
                <c:pt idx="5543">
                  <c:v>0.97136742018973765</c:v>
                </c:pt>
                <c:pt idx="5544">
                  <c:v>0.97137795322289533</c:v>
                </c:pt>
                <c:pt idx="5545">
                  <c:v>0.97141951600238252</c:v>
                </c:pt>
                <c:pt idx="5546">
                  <c:v>0.9714383995483139</c:v>
                </c:pt>
                <c:pt idx="5547">
                  <c:v>0.97151288991794271</c:v>
                </c:pt>
                <c:pt idx="5548">
                  <c:v>0.97153642318121403</c:v>
                </c:pt>
                <c:pt idx="5549">
                  <c:v>0.97157419027307679</c:v>
                </c:pt>
                <c:pt idx="5550">
                  <c:v>0.97161765089637619</c:v>
                </c:pt>
                <c:pt idx="5551">
                  <c:v>0.97165522820385775</c:v>
                </c:pt>
                <c:pt idx="5552">
                  <c:v>0.97167297304350175</c:v>
                </c:pt>
                <c:pt idx="5553">
                  <c:v>0.97170665977116832</c:v>
                </c:pt>
                <c:pt idx="5554">
                  <c:v>0.97171852129499459</c:v>
                </c:pt>
                <c:pt idx="5555">
                  <c:v>0.97173911290035697</c:v>
                </c:pt>
                <c:pt idx="5556">
                  <c:v>0.97174727362874946</c:v>
                </c:pt>
                <c:pt idx="5557">
                  <c:v>0.97175296716018611</c:v>
                </c:pt>
                <c:pt idx="5558">
                  <c:v>0.97177944208136624</c:v>
                </c:pt>
                <c:pt idx="5559">
                  <c:v>0.97181464708408249</c:v>
                </c:pt>
                <c:pt idx="5560">
                  <c:v>0.97183087364867682</c:v>
                </c:pt>
                <c:pt idx="5561">
                  <c:v>0.97189075062095165</c:v>
                </c:pt>
                <c:pt idx="5562">
                  <c:v>0.97199294951023851</c:v>
                </c:pt>
                <c:pt idx="5563">
                  <c:v>0.97200082556205913</c:v>
                </c:pt>
                <c:pt idx="5564">
                  <c:v>0.97204134452744961</c:v>
                </c:pt>
                <c:pt idx="5565">
                  <c:v>0.97206611138919885</c:v>
                </c:pt>
                <c:pt idx="5566">
                  <c:v>0.97207123556749175</c:v>
                </c:pt>
                <c:pt idx="5567">
                  <c:v>0.97209144760409172</c:v>
                </c:pt>
                <c:pt idx="5568">
                  <c:v>0.97209799516524376</c:v>
                </c:pt>
                <c:pt idx="5569">
                  <c:v>0.9721122289938352</c:v>
                </c:pt>
                <c:pt idx="5570">
                  <c:v>0.97212447008642389</c:v>
                </c:pt>
                <c:pt idx="5571">
                  <c:v>0.97214620039807353</c:v>
                </c:pt>
                <c:pt idx="5572">
                  <c:v>0.97215540494056274</c:v>
                </c:pt>
                <c:pt idx="5573">
                  <c:v>0.97215901084380596</c:v>
                </c:pt>
                <c:pt idx="5574">
                  <c:v>0.97216261674704918</c:v>
                </c:pt>
                <c:pt idx="5575">
                  <c:v>0.97228407875102996</c:v>
                </c:pt>
                <c:pt idx="5576">
                  <c:v>0.97234433529206732</c:v>
                </c:pt>
                <c:pt idx="5577">
                  <c:v>0.97235875890503998</c:v>
                </c:pt>
                <c:pt idx="5578">
                  <c:v>0.97237128467420053</c:v>
                </c:pt>
                <c:pt idx="5579">
                  <c:v>0.97240127060643322</c:v>
                </c:pt>
                <c:pt idx="5580">
                  <c:v>0.97240686924567921</c:v>
                </c:pt>
                <c:pt idx="5581">
                  <c:v>0.97248676847017279</c:v>
                </c:pt>
                <c:pt idx="5582">
                  <c:v>0.97252595894489469</c:v>
                </c:pt>
                <c:pt idx="5583">
                  <c:v>0.97253658687024302</c:v>
                </c:pt>
                <c:pt idx="5584">
                  <c:v>0.97255945588818005</c:v>
                </c:pt>
                <c:pt idx="5585">
                  <c:v>0.97256439028209174</c:v>
                </c:pt>
                <c:pt idx="5586">
                  <c:v>0.97258223001392641</c:v>
                </c:pt>
                <c:pt idx="5587">
                  <c:v>0.9725903907423189</c:v>
                </c:pt>
                <c:pt idx="5588">
                  <c:v>0.97259523024404004</c:v>
                </c:pt>
                <c:pt idx="5589">
                  <c:v>0.97263859597514879</c:v>
                </c:pt>
                <c:pt idx="5590">
                  <c:v>0.97264666181135062</c:v>
                </c:pt>
                <c:pt idx="5591">
                  <c:v>0.97265833355079567</c:v>
                </c:pt>
                <c:pt idx="5592">
                  <c:v>0.97270075035999837</c:v>
                </c:pt>
                <c:pt idx="5593">
                  <c:v>0.97270900598058141</c:v>
                </c:pt>
                <c:pt idx="5594">
                  <c:v>0.97271697692459269</c:v>
                </c:pt>
                <c:pt idx="5595">
                  <c:v>0.97272238577945747</c:v>
                </c:pt>
                <c:pt idx="5596">
                  <c:v>0.97273861234405179</c:v>
                </c:pt>
                <c:pt idx="5597">
                  <c:v>0.97274506501301328</c:v>
                </c:pt>
                <c:pt idx="5598">
                  <c:v>0.97275512358521798</c:v>
                </c:pt>
                <c:pt idx="5599">
                  <c:v>0.97281670861692382</c:v>
                </c:pt>
                <c:pt idx="5600">
                  <c:v>0.97283113222989648</c:v>
                </c:pt>
                <c:pt idx="5601">
                  <c:v>0.97286121305431983</c:v>
                </c:pt>
                <c:pt idx="5602">
                  <c:v>0.97288009660025121</c:v>
                </c:pt>
                <c:pt idx="5603">
                  <c:v>0.97289129387874318</c:v>
                </c:pt>
                <c:pt idx="5604">
                  <c:v>0.97291985642811674</c:v>
                </c:pt>
                <c:pt idx="5605">
                  <c:v>0.97293057924565562</c:v>
                </c:pt>
                <c:pt idx="5606">
                  <c:v>0.97298514225525634</c:v>
                </c:pt>
                <c:pt idx="5607">
                  <c:v>0.97303856655856968</c:v>
                </c:pt>
                <c:pt idx="5608">
                  <c:v>0.97304786599324944</c:v>
                </c:pt>
                <c:pt idx="5609">
                  <c:v>0.97305763988888228</c:v>
                </c:pt>
                <c:pt idx="5610">
                  <c:v>0.97322303697711543</c:v>
                </c:pt>
                <c:pt idx="5611">
                  <c:v>0.97323622699161016</c:v>
                </c:pt>
                <c:pt idx="5612">
                  <c:v>0.97324713959353026</c:v>
                </c:pt>
                <c:pt idx="5613">
                  <c:v>0.97326630781603352</c:v>
                </c:pt>
                <c:pt idx="5614">
                  <c:v>0.97327513278976019</c:v>
                </c:pt>
                <c:pt idx="5615">
                  <c:v>0.97328224970405597</c:v>
                </c:pt>
                <c:pt idx="5616">
                  <c:v>0.97328784834330195</c:v>
                </c:pt>
                <c:pt idx="5617">
                  <c:v>0.97329363676692915</c:v>
                </c:pt>
                <c:pt idx="5618">
                  <c:v>0.97330303109379956</c:v>
                </c:pt>
                <c:pt idx="5619">
                  <c:v>0.97331024290028589</c:v>
                </c:pt>
                <c:pt idx="5620">
                  <c:v>0.97332504608202108</c:v>
                </c:pt>
                <c:pt idx="5621">
                  <c:v>0.97335351373920409</c:v>
                </c:pt>
                <c:pt idx="5622">
                  <c:v>0.973413865172432</c:v>
                </c:pt>
                <c:pt idx="5623">
                  <c:v>0.97343217936521975</c:v>
                </c:pt>
                <c:pt idx="5624">
                  <c:v>0.97343493123874747</c:v>
                </c:pt>
                <c:pt idx="5625">
                  <c:v>0.9734453693797146</c:v>
                </c:pt>
                <c:pt idx="5626">
                  <c:v>0.97344907017514837</c:v>
                </c:pt>
                <c:pt idx="5627">
                  <c:v>0.97345476370658501</c:v>
                </c:pt>
                <c:pt idx="5628">
                  <c:v>0.97353845861870303</c:v>
                </c:pt>
                <c:pt idx="5629">
                  <c:v>0.97357195556198839</c:v>
                </c:pt>
                <c:pt idx="5630">
                  <c:v>0.97359624796278454</c:v>
                </c:pt>
                <c:pt idx="5631">
                  <c:v>0.97363078872016662</c:v>
                </c:pt>
                <c:pt idx="5632">
                  <c:v>0.97364530722532994</c:v>
                </c:pt>
                <c:pt idx="5633">
                  <c:v>0.9736772858935655</c:v>
                </c:pt>
                <c:pt idx="5634">
                  <c:v>0.97369512562540017</c:v>
                </c:pt>
                <c:pt idx="5635">
                  <c:v>0.97376117059006473</c:v>
                </c:pt>
                <c:pt idx="5636">
                  <c:v>0.97377189340760362</c:v>
                </c:pt>
                <c:pt idx="5637">
                  <c:v>0.97379276968953776</c:v>
                </c:pt>
                <c:pt idx="5638">
                  <c:v>0.97382579217187004</c:v>
                </c:pt>
                <c:pt idx="5639">
                  <c:v>0.97384031067703336</c:v>
                </c:pt>
                <c:pt idx="5640">
                  <c:v>0.9738494203273319</c:v>
                </c:pt>
                <c:pt idx="5641">
                  <c:v>0.97385653724162768</c:v>
                </c:pt>
                <c:pt idx="5642">
                  <c:v>0.97386403372468588</c:v>
                </c:pt>
                <c:pt idx="5643">
                  <c:v>0.97388614360509795</c:v>
                </c:pt>
                <c:pt idx="5644">
                  <c:v>0.97391252363408753</c:v>
                </c:pt>
                <c:pt idx="5645">
                  <c:v>0.97391821716552418</c:v>
                </c:pt>
                <c:pt idx="5646">
                  <c:v>0.97401348892489659</c:v>
                </c:pt>
                <c:pt idx="5647">
                  <c:v>0.97401889777976136</c:v>
                </c:pt>
                <c:pt idx="5648">
                  <c:v>0.97403104398015938</c:v>
                </c:pt>
                <c:pt idx="5649">
                  <c:v>0.97404489823998841</c:v>
                </c:pt>
                <c:pt idx="5650">
                  <c:v>0.97406852639545027</c:v>
                </c:pt>
                <c:pt idx="5651">
                  <c:v>0.97410610370293182</c:v>
                </c:pt>
                <c:pt idx="5652">
                  <c:v>0.97412470257229133</c:v>
                </c:pt>
                <c:pt idx="5653">
                  <c:v>0.97413637431173639</c:v>
                </c:pt>
                <c:pt idx="5654">
                  <c:v>0.97414529417765372</c:v>
                </c:pt>
                <c:pt idx="5655">
                  <c:v>0.97425157343113689</c:v>
                </c:pt>
                <c:pt idx="5656">
                  <c:v>0.97434969195622756</c:v>
                </c:pt>
                <c:pt idx="5657">
                  <c:v>0.9744288320431963</c:v>
                </c:pt>
                <c:pt idx="5658">
                  <c:v>0.97448282569965339</c:v>
                </c:pt>
                <c:pt idx="5659">
                  <c:v>0.97449734420481671</c:v>
                </c:pt>
                <c:pt idx="5660">
                  <c:v>0.97451860005551338</c:v>
                </c:pt>
                <c:pt idx="5661">
                  <c:v>0.97453197985438944</c:v>
                </c:pt>
                <c:pt idx="5662">
                  <c:v>0.97453938144525698</c:v>
                </c:pt>
                <c:pt idx="5663">
                  <c:v>0.97454820641898365</c:v>
                </c:pt>
                <c:pt idx="5664">
                  <c:v>0.97457117032911122</c:v>
                </c:pt>
                <c:pt idx="5665">
                  <c:v>0.97457895148874119</c:v>
                </c:pt>
                <c:pt idx="5666">
                  <c:v>0.9745874917858961</c:v>
                </c:pt>
                <c:pt idx="5667">
                  <c:v>0.9746133973539326</c:v>
                </c:pt>
                <c:pt idx="5668">
                  <c:v>0.97463417874367619</c:v>
                </c:pt>
                <c:pt idx="5669">
                  <c:v>0.97463949270635031</c:v>
                </c:pt>
                <c:pt idx="5670">
                  <c:v>0.97469614334414445</c:v>
                </c:pt>
                <c:pt idx="5671">
                  <c:v>0.97470857422111434</c:v>
                </c:pt>
                <c:pt idx="5672">
                  <c:v>0.97472100509808424</c:v>
                </c:pt>
                <c:pt idx="5673">
                  <c:v>0.97473618784858185</c:v>
                </c:pt>
                <c:pt idx="5674">
                  <c:v>0.97474947275526724</c:v>
                </c:pt>
                <c:pt idx="5675">
                  <c:v>0.97481798491688765</c:v>
                </c:pt>
                <c:pt idx="5676">
                  <c:v>0.97482396312489605</c:v>
                </c:pt>
                <c:pt idx="5677">
                  <c:v>0.97483639400186595</c:v>
                </c:pt>
                <c:pt idx="5678">
                  <c:v>0.97484616789749878</c:v>
                </c:pt>
                <c:pt idx="5679">
                  <c:v>0.97485262056646027</c:v>
                </c:pt>
                <c:pt idx="5680">
                  <c:v>0.9748630587074274</c:v>
                </c:pt>
                <c:pt idx="5681">
                  <c:v>0.97486808799352975</c:v>
                </c:pt>
                <c:pt idx="5682">
                  <c:v>0.97487966484078414</c:v>
                </c:pt>
                <c:pt idx="5683">
                  <c:v>0.97491762171702812</c:v>
                </c:pt>
                <c:pt idx="5684">
                  <c:v>0.97493944692086842</c:v>
                </c:pt>
                <c:pt idx="5685">
                  <c:v>0.97494627915859233</c:v>
                </c:pt>
                <c:pt idx="5686">
                  <c:v>0.97495700197613122</c:v>
                </c:pt>
                <c:pt idx="5687">
                  <c:v>0.97496421378261755</c:v>
                </c:pt>
                <c:pt idx="5688">
                  <c:v>0.97498262286759585</c:v>
                </c:pt>
                <c:pt idx="5689">
                  <c:v>0.97500814886686993</c:v>
                </c:pt>
                <c:pt idx="5690">
                  <c:v>0.97502551413775151</c:v>
                </c:pt>
                <c:pt idx="5691">
                  <c:v>0.9750478138025449</c:v>
                </c:pt>
                <c:pt idx="5692">
                  <c:v>0.97505929575760875</c:v>
                </c:pt>
                <c:pt idx="5693">
                  <c:v>0.97506812073133542</c:v>
                </c:pt>
                <c:pt idx="5694">
                  <c:v>0.97508311369745182</c:v>
                </c:pt>
                <c:pt idx="5695">
                  <c:v>0.97509791687918701</c:v>
                </c:pt>
                <c:pt idx="5696">
                  <c:v>0.97516481587356707</c:v>
                </c:pt>
                <c:pt idx="5697">
                  <c:v>0.97516642904080741</c:v>
                </c:pt>
                <c:pt idx="5698">
                  <c:v>0.97519186014789083</c:v>
                </c:pt>
                <c:pt idx="5699">
                  <c:v>0.97521472916582785</c:v>
                </c:pt>
                <c:pt idx="5700">
                  <c:v>0.97523664926185871</c:v>
                </c:pt>
                <c:pt idx="5701">
                  <c:v>0.97524756186377881</c:v>
                </c:pt>
                <c:pt idx="5702">
                  <c:v>0.97525183201235621</c:v>
                </c:pt>
                <c:pt idx="5703">
                  <c:v>0.97535924997212664</c:v>
                </c:pt>
                <c:pt idx="5704">
                  <c:v>0.97536636688642242</c:v>
                </c:pt>
                <c:pt idx="5705">
                  <c:v>0.97538581978549743</c:v>
                </c:pt>
                <c:pt idx="5706">
                  <c:v>0.9754045135470476</c:v>
                </c:pt>
                <c:pt idx="5707">
                  <c:v>0.97541504658020528</c:v>
                </c:pt>
                <c:pt idx="5708">
                  <c:v>0.97543307609642116</c:v>
                </c:pt>
                <c:pt idx="5709">
                  <c:v>0.97545907655664832</c:v>
                </c:pt>
                <c:pt idx="5710">
                  <c:v>0.9754955151578425</c:v>
                </c:pt>
                <c:pt idx="5711">
                  <c:v>0.97550917963329031</c:v>
                </c:pt>
                <c:pt idx="5712">
                  <c:v>0.97552350835407242</c:v>
                </c:pt>
                <c:pt idx="5713">
                  <c:v>0.97554675694077186</c:v>
                </c:pt>
                <c:pt idx="5714">
                  <c:v>0.97560967046314628</c:v>
                </c:pt>
                <c:pt idx="5715">
                  <c:v>0.97564449589710012</c:v>
                </c:pt>
                <c:pt idx="5716">
                  <c:v>0.97565322597863624</c:v>
                </c:pt>
                <c:pt idx="5717">
                  <c:v>0.97570446776156561</c:v>
                </c:pt>
                <c:pt idx="5718">
                  <c:v>0.97572145346368477</c:v>
                </c:pt>
                <c:pt idx="5719">
                  <c:v>0.97574982622867712</c:v>
                </c:pt>
                <c:pt idx="5720">
                  <c:v>0.97577943259214739</c:v>
                </c:pt>
                <c:pt idx="5721">
                  <c:v>0.97579708253960085</c:v>
                </c:pt>
                <c:pt idx="5722">
                  <c:v>0.97581587119334157</c:v>
                </c:pt>
                <c:pt idx="5723">
                  <c:v>0.97583817085813496</c:v>
                </c:pt>
                <c:pt idx="5724">
                  <c:v>0.97585667483530392</c:v>
                </c:pt>
                <c:pt idx="5725">
                  <c:v>0.97587584305780717</c:v>
                </c:pt>
                <c:pt idx="5726">
                  <c:v>0.97593306304874494</c:v>
                </c:pt>
                <c:pt idx="5727">
                  <c:v>0.97594539903352429</c:v>
                </c:pt>
                <c:pt idx="5728">
                  <c:v>0.97598572821453355</c:v>
                </c:pt>
                <c:pt idx="5729">
                  <c:v>0.97600091096503117</c:v>
                </c:pt>
                <c:pt idx="5730">
                  <c:v>0.9760381087037503</c:v>
                </c:pt>
                <c:pt idx="5731">
                  <c:v>0.97606705082188627</c:v>
                </c:pt>
                <c:pt idx="5732">
                  <c:v>0.97614647558542678</c:v>
                </c:pt>
                <c:pt idx="5733">
                  <c:v>0.97619809693711856</c:v>
                </c:pt>
                <c:pt idx="5734">
                  <c:v>0.97623235301792877</c:v>
                </c:pt>
                <c:pt idx="5735">
                  <c:v>0.9762530395154817</c:v>
                </c:pt>
                <c:pt idx="5736">
                  <c:v>0.97628103271171163</c:v>
                </c:pt>
                <c:pt idx="5737">
                  <c:v>0.97629488697154065</c:v>
                </c:pt>
                <c:pt idx="5738">
                  <c:v>0.97629944179668993</c:v>
                </c:pt>
                <c:pt idx="5739">
                  <c:v>0.97632477801158279</c:v>
                </c:pt>
                <c:pt idx="5740">
                  <c:v>0.97633236938683154</c:v>
                </c:pt>
                <c:pt idx="5741">
                  <c:v>0.97633958119331787</c:v>
                </c:pt>
                <c:pt idx="5742">
                  <c:v>0.97650839440041293</c:v>
                </c:pt>
                <c:pt idx="5743">
                  <c:v>0.97651835808042697</c:v>
                </c:pt>
                <c:pt idx="5744">
                  <c:v>0.97652822686825036</c:v>
                </c:pt>
                <c:pt idx="5745">
                  <c:v>0.97655365797533378</c:v>
                </c:pt>
                <c:pt idx="5746">
                  <c:v>0.97656846115706897</c:v>
                </c:pt>
                <c:pt idx="5747">
                  <c:v>0.97657795037612993</c:v>
                </c:pt>
                <c:pt idx="5748">
                  <c:v>0.97663801713278597</c:v>
                </c:pt>
                <c:pt idx="5749">
                  <c:v>0.97665642621776427</c:v>
                </c:pt>
                <c:pt idx="5750">
                  <c:v>0.97667758717627029</c:v>
                </c:pt>
                <c:pt idx="5751">
                  <c:v>0.97668479898275662</c:v>
                </c:pt>
                <c:pt idx="5752">
                  <c:v>0.97670472634278471</c:v>
                </c:pt>
                <c:pt idx="5753">
                  <c:v>0.97671563894470481</c:v>
                </c:pt>
                <c:pt idx="5754">
                  <c:v>0.97673414292187377</c:v>
                </c:pt>
                <c:pt idx="5755">
                  <c:v>0.9767503694864681</c:v>
                </c:pt>
                <c:pt idx="5756">
                  <c:v>0.97677532613259854</c:v>
                </c:pt>
                <c:pt idx="5757">
                  <c:v>0.97678253793908487</c:v>
                </c:pt>
                <c:pt idx="5758">
                  <c:v>0.97682467007171569</c:v>
                </c:pt>
                <c:pt idx="5759">
                  <c:v>0.97683558267363579</c:v>
                </c:pt>
                <c:pt idx="5760">
                  <c:v>0.97688388279865623</c:v>
                </c:pt>
                <c:pt idx="5761">
                  <c:v>0.97690096339296606</c:v>
                </c:pt>
                <c:pt idx="5762">
                  <c:v>0.97693702242539782</c:v>
                </c:pt>
                <c:pt idx="5763">
                  <c:v>0.976950117547702</c:v>
                </c:pt>
                <c:pt idx="5764">
                  <c:v>0.97698759996299289</c:v>
                </c:pt>
                <c:pt idx="5765">
                  <c:v>0.97701236682474213</c:v>
                </c:pt>
                <c:pt idx="5766">
                  <c:v>0.9771062152012554</c:v>
                </c:pt>
                <c:pt idx="5767">
                  <c:v>0.97711769715631924</c:v>
                </c:pt>
                <c:pt idx="5768">
                  <c:v>0.97713610624129754</c:v>
                </c:pt>
                <c:pt idx="5769">
                  <c:v>0.97715451532627584</c:v>
                </c:pt>
                <c:pt idx="5770">
                  <c:v>0.97716941340020158</c:v>
                </c:pt>
                <c:pt idx="5771">
                  <c:v>0.97719531896823808</c:v>
                </c:pt>
                <c:pt idx="5772">
                  <c:v>0.97720423883415541</c:v>
                </c:pt>
                <c:pt idx="5773">
                  <c:v>0.97721315870007275</c:v>
                </c:pt>
                <c:pt idx="5774">
                  <c:v>0.97725747335308755</c:v>
                </c:pt>
                <c:pt idx="5775">
                  <c:v>0.97726582386586125</c:v>
                </c:pt>
                <c:pt idx="5776">
                  <c:v>0.97728072193978699</c:v>
                </c:pt>
                <c:pt idx="5777">
                  <c:v>0.97729599958247515</c:v>
                </c:pt>
                <c:pt idx="5778">
                  <c:v>0.97733243818366933</c:v>
                </c:pt>
                <c:pt idx="5779">
                  <c:v>0.97738377485878936</c:v>
                </c:pt>
                <c:pt idx="5780">
                  <c:v>0.97739686998109354</c:v>
                </c:pt>
                <c:pt idx="5781">
                  <c:v>0.97740825704396672</c:v>
                </c:pt>
                <c:pt idx="5782">
                  <c:v>0.97741888496931506</c:v>
                </c:pt>
                <c:pt idx="5783">
                  <c:v>0.97742467339294226</c:v>
                </c:pt>
                <c:pt idx="5784">
                  <c:v>0.97746006818003972</c:v>
                </c:pt>
                <c:pt idx="5785">
                  <c:v>0.97748606864026688</c:v>
                </c:pt>
                <c:pt idx="5786">
                  <c:v>0.97751064571763491</c:v>
                </c:pt>
                <c:pt idx="5787">
                  <c:v>0.9775339891965249</c:v>
                </c:pt>
                <c:pt idx="5788">
                  <c:v>0.97754689453444787</c:v>
                </c:pt>
                <c:pt idx="5789">
                  <c:v>0.97755505526284037</c:v>
                </c:pt>
                <c:pt idx="5790">
                  <c:v>0.9775748877306778</c:v>
                </c:pt>
                <c:pt idx="5791">
                  <c:v>0.97761303439130298</c:v>
                </c:pt>
                <c:pt idx="5792">
                  <c:v>0.97768240058263889</c:v>
                </c:pt>
                <c:pt idx="5793">
                  <c:v>0.9776975833331365</c:v>
                </c:pt>
                <c:pt idx="5794">
                  <c:v>0.97773060581546878</c:v>
                </c:pt>
                <c:pt idx="5795">
                  <c:v>0.97773620445471476</c:v>
                </c:pt>
                <c:pt idx="5796">
                  <c:v>0.97775812455074562</c:v>
                </c:pt>
                <c:pt idx="5797">
                  <c:v>0.97776818312295033</c:v>
                </c:pt>
                <c:pt idx="5798">
                  <c:v>0.9777994975458516</c:v>
                </c:pt>
                <c:pt idx="5799">
                  <c:v>0.97780813273519707</c:v>
                </c:pt>
                <c:pt idx="5800">
                  <c:v>0.97781989936683267</c:v>
                </c:pt>
                <c:pt idx="5801">
                  <c:v>0.97783650550018941</c:v>
                </c:pt>
                <c:pt idx="5802">
                  <c:v>0.977907389966575</c:v>
                </c:pt>
                <c:pt idx="5803">
                  <c:v>0.97792541948279088</c:v>
                </c:pt>
                <c:pt idx="5804">
                  <c:v>0.97793860949728562</c:v>
                </c:pt>
                <c:pt idx="5805">
                  <c:v>0.97795445649311752</c:v>
                </c:pt>
                <c:pt idx="5806">
                  <c:v>0.97799355207564886</c:v>
                </c:pt>
                <c:pt idx="5807">
                  <c:v>0.97800294640251928</c:v>
                </c:pt>
                <c:pt idx="5808">
                  <c:v>0.97801224583719903</c:v>
                </c:pt>
                <c:pt idx="5809">
                  <c:v>0.9780457427804844</c:v>
                </c:pt>
                <c:pt idx="5810">
                  <c:v>0.97805304947916138</c:v>
                </c:pt>
                <c:pt idx="5811">
                  <c:v>0.97806851690623076</c:v>
                </c:pt>
                <c:pt idx="5812">
                  <c:v>0.97807534914395466</c:v>
                </c:pt>
                <c:pt idx="5813">
                  <c:v>0.97814091964766614</c:v>
                </c:pt>
                <c:pt idx="5814">
                  <c:v>0.97815458412311396</c:v>
                </c:pt>
                <c:pt idx="5815">
                  <c:v>0.97823144679750806</c:v>
                </c:pt>
                <c:pt idx="5816">
                  <c:v>0.97825792171868819</c:v>
                </c:pt>
                <c:pt idx="5817">
                  <c:v>0.97827253511604217</c:v>
                </c:pt>
                <c:pt idx="5818">
                  <c:v>0.97831665998467576</c:v>
                </c:pt>
                <c:pt idx="5819">
                  <c:v>0.97832662366468981</c:v>
                </c:pt>
                <c:pt idx="5820">
                  <c:v>0.97833402525555735</c:v>
                </c:pt>
                <c:pt idx="5821">
                  <c:v>0.97834882843729254</c:v>
                </c:pt>
                <c:pt idx="5822">
                  <c:v>0.9783790990460971</c:v>
                </c:pt>
                <c:pt idx="5823">
                  <c:v>0.97838602617601167</c:v>
                </c:pt>
                <c:pt idx="5824">
                  <c:v>0.97840215784841533</c:v>
                </c:pt>
                <c:pt idx="5825">
                  <c:v>0.97841392448005093</c:v>
                </c:pt>
                <c:pt idx="5826">
                  <c:v>0.97846241438945258</c:v>
                </c:pt>
                <c:pt idx="5827">
                  <c:v>0.97847332699137268</c:v>
                </c:pt>
                <c:pt idx="5828">
                  <c:v>0.97855540873625024</c:v>
                </c:pt>
                <c:pt idx="5829">
                  <c:v>0.97866595813831081</c:v>
                </c:pt>
                <c:pt idx="5830">
                  <c:v>0.978732572456119</c:v>
                </c:pt>
                <c:pt idx="5831">
                  <c:v>0.97877214249960331</c:v>
                </c:pt>
                <c:pt idx="5832">
                  <c:v>0.97879311367372812</c:v>
                </c:pt>
                <c:pt idx="5833">
                  <c:v>0.97881531844633085</c:v>
                </c:pt>
                <c:pt idx="5834">
                  <c:v>0.97883980063150822</c:v>
                </c:pt>
                <c:pt idx="5835">
                  <c:v>0.97885915863839268</c:v>
                </c:pt>
                <c:pt idx="5836">
                  <c:v>0.9788845897454761</c:v>
                </c:pt>
                <c:pt idx="5837">
                  <c:v>0.97903689171140507</c:v>
                </c:pt>
                <c:pt idx="5838">
                  <c:v>0.9790481838820877</c:v>
                </c:pt>
                <c:pt idx="5839">
                  <c:v>0.9790982869587298</c:v>
                </c:pt>
                <c:pt idx="5840">
                  <c:v>0.97915190104642447</c:v>
                </c:pt>
                <c:pt idx="5841">
                  <c:v>0.97916528084530052</c:v>
                </c:pt>
                <c:pt idx="5842">
                  <c:v>0.97919763908229851</c:v>
                </c:pt>
                <c:pt idx="5843">
                  <c:v>0.97922193148309467</c:v>
                </c:pt>
                <c:pt idx="5844">
                  <c:v>0.97926823887211234</c:v>
                </c:pt>
                <c:pt idx="5845">
                  <c:v>0.97929746566682019</c:v>
                </c:pt>
                <c:pt idx="5846">
                  <c:v>0.97930818848435908</c:v>
                </c:pt>
                <c:pt idx="5847">
                  <c:v>0.97937224071302076</c:v>
                </c:pt>
                <c:pt idx="5848">
                  <c:v>0.97941370860031729</c:v>
                </c:pt>
                <c:pt idx="5849">
                  <c:v>0.9794547969188514</c:v>
                </c:pt>
                <c:pt idx="5850">
                  <c:v>0.97946333721600631</c:v>
                </c:pt>
                <c:pt idx="5851">
                  <c:v>0.97947358557259223</c:v>
                </c:pt>
                <c:pt idx="5852">
                  <c:v>0.97954541896088398</c:v>
                </c:pt>
                <c:pt idx="5853">
                  <c:v>0.97956430250681537</c:v>
                </c:pt>
                <c:pt idx="5854">
                  <c:v>0.97960121556896262</c:v>
                </c:pt>
                <c:pt idx="5855">
                  <c:v>0.97971204964759506</c:v>
                </c:pt>
                <c:pt idx="5856">
                  <c:v>0.97972486009332738</c:v>
                </c:pt>
                <c:pt idx="5857">
                  <c:v>0.97980912435858902</c:v>
                </c:pt>
                <c:pt idx="5858">
                  <c:v>0.97982250415746508</c:v>
                </c:pt>
                <c:pt idx="5859">
                  <c:v>0.97983398611252892</c:v>
                </c:pt>
                <c:pt idx="5860">
                  <c:v>0.97984527828321155</c:v>
                </c:pt>
                <c:pt idx="5861">
                  <c:v>0.97986729327143307</c:v>
                </c:pt>
                <c:pt idx="5862">
                  <c:v>0.97987924968744988</c:v>
                </c:pt>
                <c:pt idx="5863">
                  <c:v>0.97990714799148926</c:v>
                </c:pt>
                <c:pt idx="5864">
                  <c:v>0.9799387470909624</c:v>
                </c:pt>
                <c:pt idx="5865">
                  <c:v>0.98002367560155834</c:v>
                </c:pt>
                <c:pt idx="5866">
                  <c:v>0.98004692418825778</c:v>
                </c:pt>
                <c:pt idx="5867">
                  <c:v>0.98007529695325013</c:v>
                </c:pt>
                <c:pt idx="5868">
                  <c:v>0.98018480254121398</c:v>
                </c:pt>
                <c:pt idx="5869">
                  <c:v>0.9802102336482974</c:v>
                </c:pt>
                <c:pt idx="5870">
                  <c:v>0.98022807338013207</c:v>
                </c:pt>
                <c:pt idx="5871">
                  <c:v>0.98030370245604814</c:v>
                </c:pt>
                <c:pt idx="5872">
                  <c:v>0.98031736693149596</c:v>
                </c:pt>
                <c:pt idx="5873">
                  <c:v>0.98033444752580579</c:v>
                </c:pt>
                <c:pt idx="5874">
                  <c:v>0.98036016330946107</c:v>
                </c:pt>
                <c:pt idx="5875">
                  <c:v>0.98037781325691453</c:v>
                </c:pt>
                <c:pt idx="5876">
                  <c:v>0.98039603255751162</c:v>
                </c:pt>
                <c:pt idx="5877">
                  <c:v>0.98041301825963079</c:v>
                </c:pt>
                <c:pt idx="5878">
                  <c:v>0.98042829590231895</c:v>
                </c:pt>
                <c:pt idx="5879">
                  <c:v>0.98043882893547663</c:v>
                </c:pt>
                <c:pt idx="5880">
                  <c:v>0.98046796083799392</c:v>
                </c:pt>
                <c:pt idx="5881">
                  <c:v>0.98052859694779371</c:v>
                </c:pt>
                <c:pt idx="5882">
                  <c:v>0.98054226142324152</c:v>
                </c:pt>
                <c:pt idx="5883">
                  <c:v>0.98056750274594373</c:v>
                </c:pt>
                <c:pt idx="5884">
                  <c:v>0.98060147415018206</c:v>
                </c:pt>
                <c:pt idx="5885">
                  <c:v>0.98064967938301195</c:v>
                </c:pt>
                <c:pt idx="5886">
                  <c:v>0.98066448256474714</c:v>
                </c:pt>
                <c:pt idx="5887">
                  <c:v>0.98072360039949713</c:v>
                </c:pt>
                <c:pt idx="5888">
                  <c:v>0.98075662288182941</c:v>
                </c:pt>
                <c:pt idx="5889">
                  <c:v>0.98090446491479966</c:v>
                </c:pt>
                <c:pt idx="5890">
                  <c:v>0.9810287736844987</c:v>
                </c:pt>
                <c:pt idx="5891">
                  <c:v>0.98104870104452679</c:v>
                </c:pt>
                <c:pt idx="5892">
                  <c:v>0.98106227062778406</c:v>
                </c:pt>
                <c:pt idx="5893">
                  <c:v>0.98108115417371544</c:v>
                </c:pt>
                <c:pt idx="5894">
                  <c:v>0.98108969447087035</c:v>
                </c:pt>
                <c:pt idx="5895">
                  <c:v>0.98109719095392856</c:v>
                </c:pt>
                <c:pt idx="5896">
                  <c:v>0.98110136621031541</c:v>
                </c:pt>
                <c:pt idx="5897">
                  <c:v>0.98111806723586281</c:v>
                </c:pt>
                <c:pt idx="5898">
                  <c:v>0.98113666610522232</c:v>
                </c:pt>
                <c:pt idx="5899">
                  <c:v>0.98117082729384186</c:v>
                </c:pt>
                <c:pt idx="5900">
                  <c:v>0.98122510562687071</c:v>
                </c:pt>
                <c:pt idx="5901">
                  <c:v>0.98123506930688476</c:v>
                </c:pt>
                <c:pt idx="5902">
                  <c:v>0.98134884504342612</c:v>
                </c:pt>
                <c:pt idx="5903">
                  <c:v>0.98137626888651242</c:v>
                </c:pt>
                <c:pt idx="5904">
                  <c:v>0.98139202099015366</c:v>
                </c:pt>
                <c:pt idx="5905">
                  <c:v>0.98140416719055168</c:v>
                </c:pt>
                <c:pt idx="5906">
                  <c:v>0.98141365640961264</c:v>
                </c:pt>
                <c:pt idx="5907">
                  <c:v>0.98142732088506046</c:v>
                </c:pt>
                <c:pt idx="5908">
                  <c:v>0.98145170817804717</c:v>
                </c:pt>
                <c:pt idx="5909">
                  <c:v>0.98146271567215793</c:v>
                </c:pt>
                <c:pt idx="5910">
                  <c:v>0.98148121964932689</c:v>
                </c:pt>
                <c:pt idx="5911">
                  <c:v>0.98149156289810335</c:v>
                </c:pt>
                <c:pt idx="5912">
                  <c:v>0.98151794292709293</c:v>
                </c:pt>
                <c:pt idx="5913">
                  <c:v>0.98155030116409092</c:v>
                </c:pt>
                <c:pt idx="5914">
                  <c:v>0.98158617041214147</c:v>
                </c:pt>
                <c:pt idx="5915">
                  <c:v>0.98164082831393285</c:v>
                </c:pt>
                <c:pt idx="5916">
                  <c:v>0.98165866804576751</c:v>
                </c:pt>
                <c:pt idx="5917">
                  <c:v>0.98167707713074581</c:v>
                </c:pt>
                <c:pt idx="5918">
                  <c:v>0.98168134727932321</c:v>
                </c:pt>
                <c:pt idx="5919">
                  <c:v>0.98172765466834089</c:v>
                </c:pt>
                <c:pt idx="5920">
                  <c:v>0.9817479615971314</c:v>
                </c:pt>
                <c:pt idx="5921">
                  <c:v>0.98178240746232281</c:v>
                </c:pt>
                <c:pt idx="5922">
                  <c:v>0.98178810099375946</c:v>
                </c:pt>
                <c:pt idx="5923">
                  <c:v>0.98181391166960541</c:v>
                </c:pt>
                <c:pt idx="5924">
                  <c:v>0.98185613869442678</c:v>
                </c:pt>
                <c:pt idx="5925">
                  <c:v>0.98187663540759851</c:v>
                </c:pt>
                <c:pt idx="5926">
                  <c:v>0.98206309856214702</c:v>
                </c:pt>
                <c:pt idx="5927">
                  <c:v>0.98208055872521927</c:v>
                </c:pt>
                <c:pt idx="5928">
                  <c:v>0.98208492376598733</c:v>
                </c:pt>
                <c:pt idx="5929">
                  <c:v>0.98209317938657037</c:v>
                </c:pt>
                <c:pt idx="5930">
                  <c:v>0.98210617961668389</c:v>
                </c:pt>
                <c:pt idx="5931">
                  <c:v>0.98216415874514662</c:v>
                </c:pt>
                <c:pt idx="5932">
                  <c:v>0.98216937781563018</c:v>
                </c:pt>
                <c:pt idx="5933">
                  <c:v>0.98220135648386575</c:v>
                </c:pt>
                <c:pt idx="5934">
                  <c:v>0.98229444572285407</c:v>
                </c:pt>
                <c:pt idx="5935">
                  <c:v>0.98230972336554223</c:v>
                </c:pt>
                <c:pt idx="5936">
                  <c:v>0.98237045436753256</c:v>
                </c:pt>
                <c:pt idx="5937">
                  <c:v>0.98240148411386197</c:v>
                </c:pt>
                <c:pt idx="5938">
                  <c:v>0.98242065233636522</c:v>
                </c:pt>
                <c:pt idx="5939">
                  <c:v>0.98254391729196755</c:v>
                </c:pt>
                <c:pt idx="5940">
                  <c:v>0.98254970571559475</c:v>
                </c:pt>
                <c:pt idx="5941">
                  <c:v>0.98256583738799841</c:v>
                </c:pt>
                <c:pt idx="5942">
                  <c:v>0.98260407894081425</c:v>
                </c:pt>
                <c:pt idx="5943">
                  <c:v>0.98263434954961881</c:v>
                </c:pt>
                <c:pt idx="5944">
                  <c:v>0.98269897113142424</c:v>
                </c:pt>
                <c:pt idx="5945">
                  <c:v>0.98270940927239137</c:v>
                </c:pt>
                <c:pt idx="5946">
                  <c:v>0.98279376842984356</c:v>
                </c:pt>
                <c:pt idx="5947">
                  <c:v>0.98280135980509231</c:v>
                </c:pt>
                <c:pt idx="5948">
                  <c:v>0.98289226652369666</c:v>
                </c:pt>
                <c:pt idx="5949">
                  <c:v>0.98292348605440738</c:v>
                </c:pt>
                <c:pt idx="5950">
                  <c:v>0.98294768356301288</c:v>
                </c:pt>
                <c:pt idx="5951">
                  <c:v>0.98297899798591415</c:v>
                </c:pt>
                <c:pt idx="5952">
                  <c:v>0.98300006405222951</c:v>
                </c:pt>
                <c:pt idx="5953">
                  <c:v>0.98303042955322473</c:v>
                </c:pt>
                <c:pt idx="5954">
                  <c:v>0.98304883863820303</c:v>
                </c:pt>
                <c:pt idx="5955">
                  <c:v>0.98307047405766212</c:v>
                </c:pt>
                <c:pt idx="5956">
                  <c:v>0.98309410221312399</c:v>
                </c:pt>
                <c:pt idx="5957">
                  <c:v>0.9831034965399944</c:v>
                </c:pt>
                <c:pt idx="5958">
                  <c:v>0.98311896396706377</c:v>
                </c:pt>
                <c:pt idx="5959">
                  <c:v>0.98319573174926722</c:v>
                </c:pt>
                <c:pt idx="5960">
                  <c:v>0.98323292948798635</c:v>
                </c:pt>
                <c:pt idx="5961">
                  <c:v>0.98323719963656375</c:v>
                </c:pt>
                <c:pt idx="5962">
                  <c:v>0.98324830202286506</c:v>
                </c:pt>
                <c:pt idx="5963">
                  <c:v>0.98326282052802838</c:v>
                </c:pt>
                <c:pt idx="5964">
                  <c:v>0.98327420759090156</c:v>
                </c:pt>
                <c:pt idx="5965">
                  <c:v>0.98333152247403</c:v>
                </c:pt>
                <c:pt idx="5966">
                  <c:v>0.98334793882300553</c:v>
                </c:pt>
                <c:pt idx="5967">
                  <c:v>0.98335790250301958</c:v>
                </c:pt>
                <c:pt idx="5968">
                  <c:v>0.98338902714153964</c:v>
                </c:pt>
                <c:pt idx="5969">
                  <c:v>0.98340259672479691</c:v>
                </c:pt>
                <c:pt idx="5970">
                  <c:v>0.98349283919806696</c:v>
                </c:pt>
                <c:pt idx="5971">
                  <c:v>0.98350166417179363</c:v>
                </c:pt>
                <c:pt idx="5972">
                  <c:v>0.98350650367351478</c:v>
                </c:pt>
                <c:pt idx="5973">
                  <c:v>0.98351893455048467</c:v>
                </c:pt>
                <c:pt idx="5974">
                  <c:v>0.98357947576809379</c:v>
                </c:pt>
                <c:pt idx="5975">
                  <c:v>0.98358858541839234</c:v>
                </c:pt>
                <c:pt idx="5976">
                  <c:v>0.98365557930496295</c:v>
                </c:pt>
                <c:pt idx="5977">
                  <c:v>0.98373073391992605</c:v>
                </c:pt>
                <c:pt idx="5978">
                  <c:v>0.9837659389226423</c:v>
                </c:pt>
                <c:pt idx="5979">
                  <c:v>0.98378558160609852</c:v>
                </c:pt>
                <c:pt idx="5980">
                  <c:v>0.98383056050444762</c:v>
                </c:pt>
                <c:pt idx="5981">
                  <c:v>0.98389148129081916</c:v>
                </c:pt>
                <c:pt idx="5982">
                  <c:v>0.98391188311180033</c:v>
                </c:pt>
                <c:pt idx="5983">
                  <c:v>0.98392754032325103</c:v>
                </c:pt>
                <c:pt idx="5984">
                  <c:v>0.98395173783185652</c:v>
                </c:pt>
                <c:pt idx="5985">
                  <c:v>0.98396179640406123</c:v>
                </c:pt>
                <c:pt idx="5986">
                  <c:v>0.98398447563761704</c:v>
                </c:pt>
                <c:pt idx="5987">
                  <c:v>0.98399738097554001</c:v>
                </c:pt>
                <c:pt idx="5988">
                  <c:v>0.98401142501975025</c:v>
                </c:pt>
                <c:pt idx="5989">
                  <c:v>0.98407936782822703</c:v>
                </c:pt>
                <c:pt idx="5990">
                  <c:v>0.98408335330023267</c:v>
                </c:pt>
                <c:pt idx="5991">
                  <c:v>0.98409635353034619</c:v>
                </c:pt>
                <c:pt idx="5992">
                  <c:v>0.98415338373690275</c:v>
                </c:pt>
                <c:pt idx="5993">
                  <c:v>0.98423347274577755</c:v>
                </c:pt>
                <c:pt idx="5994">
                  <c:v>0.98424239261169488</c:v>
                </c:pt>
                <c:pt idx="5995">
                  <c:v>0.98425975788257647</c:v>
                </c:pt>
                <c:pt idx="5996">
                  <c:v>0.98430435721216314</c:v>
                </c:pt>
                <c:pt idx="5997">
                  <c:v>0.98431413110779598</c:v>
                </c:pt>
                <c:pt idx="5998">
                  <c:v>0.98437590592388302</c:v>
                </c:pt>
                <c:pt idx="5999">
                  <c:v>0.98444166621197571</c:v>
                </c:pt>
                <c:pt idx="6000">
                  <c:v>0.98450353592025341</c:v>
                </c:pt>
                <c:pt idx="6001">
                  <c:v>0.9845134047080768</c:v>
                </c:pt>
                <c:pt idx="6002">
                  <c:v>0.98452270414275656</c:v>
                </c:pt>
                <c:pt idx="6003">
                  <c:v>0.98455164626089253</c:v>
                </c:pt>
                <c:pt idx="6004">
                  <c:v>0.98459757408114779</c:v>
                </c:pt>
                <c:pt idx="6005">
                  <c:v>0.98462177158975328</c:v>
                </c:pt>
                <c:pt idx="6006">
                  <c:v>0.98463951642939729</c:v>
                </c:pt>
                <c:pt idx="6007">
                  <c:v>0.98467149509763285</c:v>
                </c:pt>
                <c:pt idx="6008">
                  <c:v>0.98473877366077534</c:v>
                </c:pt>
                <c:pt idx="6009">
                  <c:v>0.98477065743682024</c:v>
                </c:pt>
                <c:pt idx="6010">
                  <c:v>0.98488737483127042</c:v>
                </c:pt>
                <c:pt idx="6011">
                  <c:v>0.98489866700195305</c:v>
                </c:pt>
                <c:pt idx="6012">
                  <c:v>0.9849094847116826</c:v>
                </c:pt>
                <c:pt idx="6013">
                  <c:v>0.98494848540202329</c:v>
                </c:pt>
                <c:pt idx="6014">
                  <c:v>0.98496442729004574</c:v>
                </c:pt>
                <c:pt idx="6015">
                  <c:v>0.98498596781731418</c:v>
                </c:pt>
                <c:pt idx="6016">
                  <c:v>0.98502705613584829</c:v>
                </c:pt>
                <c:pt idx="6017">
                  <c:v>0.98504252356291766</c:v>
                </c:pt>
                <c:pt idx="6018">
                  <c:v>0.98511065615577564</c:v>
                </c:pt>
                <c:pt idx="6019">
                  <c:v>0.98512204321864882</c:v>
                </c:pt>
                <c:pt idx="6020">
                  <c:v>0.98514699986477927</c:v>
                </c:pt>
                <c:pt idx="6021">
                  <c:v>0.98522025663593016</c:v>
                </c:pt>
                <c:pt idx="6022">
                  <c:v>0.98523695766147756</c:v>
                </c:pt>
                <c:pt idx="6023">
                  <c:v>0.98525603099179015</c:v>
                </c:pt>
                <c:pt idx="6024">
                  <c:v>0.98526998014380984</c:v>
                </c:pt>
                <c:pt idx="6025">
                  <c:v>0.98528914836631309</c:v>
                </c:pt>
                <c:pt idx="6026">
                  <c:v>0.98533279877399371</c:v>
                </c:pt>
                <c:pt idx="6027">
                  <c:v>0.98539466848227142</c:v>
                </c:pt>
                <c:pt idx="6028">
                  <c:v>0.98541412138134643</c:v>
                </c:pt>
                <c:pt idx="6029">
                  <c:v>0.98545663308273967</c:v>
                </c:pt>
                <c:pt idx="6030">
                  <c:v>0.98550863400319388</c:v>
                </c:pt>
                <c:pt idx="6031">
                  <c:v>0.9855274226569346</c:v>
                </c:pt>
                <c:pt idx="6032">
                  <c:v>0.98554516749657861</c:v>
                </c:pt>
                <c:pt idx="6033">
                  <c:v>0.98557999293053244</c:v>
                </c:pt>
                <c:pt idx="6034">
                  <c:v>0.98566501633331893</c:v>
                </c:pt>
                <c:pt idx="6035">
                  <c:v>0.98568238160420052</c:v>
                </c:pt>
                <c:pt idx="6036">
                  <c:v>0.98572394438368771</c:v>
                </c:pt>
                <c:pt idx="6037">
                  <c:v>0.98573257957303317</c:v>
                </c:pt>
                <c:pt idx="6038">
                  <c:v>0.98575734643478241</c:v>
                </c:pt>
                <c:pt idx="6039">
                  <c:v>0.98577205472432694</c:v>
                </c:pt>
                <c:pt idx="6040">
                  <c:v>0.98580631080513714</c:v>
                </c:pt>
                <c:pt idx="6041">
                  <c:v>0.98596373694935902</c:v>
                </c:pt>
                <c:pt idx="6042">
                  <c:v>0.9859877446735833</c:v>
                </c:pt>
                <c:pt idx="6043">
                  <c:v>0.98602342413725264</c:v>
                </c:pt>
                <c:pt idx="6044">
                  <c:v>0.98605464366796336</c:v>
                </c:pt>
                <c:pt idx="6045">
                  <c:v>0.98607865139218764</c:v>
                </c:pt>
                <c:pt idx="6046">
                  <c:v>0.98610626501965515</c:v>
                </c:pt>
                <c:pt idx="6047">
                  <c:v>0.9861607331370652</c:v>
                </c:pt>
                <c:pt idx="6048">
                  <c:v>0.98625325302290989</c:v>
                </c:pt>
                <c:pt idx="6049">
                  <c:v>0.98625828230901225</c:v>
                </c:pt>
                <c:pt idx="6050">
                  <c:v>0.98628323895514269</c:v>
                </c:pt>
                <c:pt idx="6051">
                  <c:v>0.98633021058949466</c:v>
                </c:pt>
                <c:pt idx="6052">
                  <c:v>0.98637129890802877</c:v>
                </c:pt>
                <c:pt idx="6053">
                  <c:v>0.98641865011114316</c:v>
                </c:pt>
                <c:pt idx="6054">
                  <c:v>0.98651003129070058</c:v>
                </c:pt>
                <c:pt idx="6055">
                  <c:v>0.9865536816983812</c:v>
                </c:pt>
                <c:pt idx="6056">
                  <c:v>0.98659998908739888</c:v>
                </c:pt>
                <c:pt idx="6057">
                  <c:v>0.98665730397052731</c:v>
                </c:pt>
                <c:pt idx="6058">
                  <c:v>0.98672790376034114</c:v>
                </c:pt>
                <c:pt idx="6059">
                  <c:v>0.98675466335809314</c:v>
                </c:pt>
                <c:pt idx="6060">
                  <c:v>0.98678929900766577</c:v>
                </c:pt>
                <c:pt idx="6061">
                  <c:v>0.98681188334903092</c:v>
                </c:pt>
                <c:pt idx="6062">
                  <c:v>0.98685116871594347</c:v>
                </c:pt>
                <c:pt idx="6063">
                  <c:v>0.98689405998609914</c:v>
                </c:pt>
                <c:pt idx="6064">
                  <c:v>0.98691598008213</c:v>
                </c:pt>
                <c:pt idx="6065">
                  <c:v>0.98699806182700756</c:v>
                </c:pt>
                <c:pt idx="6066">
                  <c:v>0.98706486592919696</c:v>
                </c:pt>
                <c:pt idx="6067">
                  <c:v>0.98711145799478639</c:v>
                </c:pt>
                <c:pt idx="6068">
                  <c:v>0.98713518104243891</c:v>
                </c:pt>
                <c:pt idx="6069">
                  <c:v>0.98720454723377482</c:v>
                </c:pt>
                <c:pt idx="6070">
                  <c:v>0.98729516927580729</c:v>
                </c:pt>
                <c:pt idx="6071">
                  <c:v>0.98734840379473943</c:v>
                </c:pt>
                <c:pt idx="6072">
                  <c:v>0.9874563911076536</c:v>
                </c:pt>
                <c:pt idx="6073">
                  <c:v>0.98752158204260265</c:v>
                </c:pt>
                <c:pt idx="6074">
                  <c:v>0.98757775821944371</c:v>
                </c:pt>
                <c:pt idx="6075">
                  <c:v>0.98763507310257215</c:v>
                </c:pt>
                <c:pt idx="6076">
                  <c:v>0.98767198616471941</c:v>
                </c:pt>
                <c:pt idx="6077">
                  <c:v>0.98772996529318213</c:v>
                </c:pt>
                <c:pt idx="6078">
                  <c:v>0.98776184906922704</c:v>
                </c:pt>
                <c:pt idx="6079">
                  <c:v>0.98778737506850112</c:v>
                </c:pt>
                <c:pt idx="6080">
                  <c:v>0.98780236803461752</c:v>
                </c:pt>
                <c:pt idx="6081">
                  <c:v>0.98783263864342208</c:v>
                </c:pt>
                <c:pt idx="6082">
                  <c:v>0.98787704818862754</c:v>
                </c:pt>
                <c:pt idx="6083">
                  <c:v>0.98790428224733262</c:v>
                </c:pt>
                <c:pt idx="6084">
                  <c:v>0.98792411471517005</c:v>
                </c:pt>
                <c:pt idx="6085">
                  <c:v>0.98796226137579524</c:v>
                </c:pt>
                <c:pt idx="6086">
                  <c:v>0.98800325480213869</c:v>
                </c:pt>
                <c:pt idx="6087">
                  <c:v>0.98802137921054523</c:v>
                </c:pt>
                <c:pt idx="6088">
                  <c:v>0.98805174471154045</c:v>
                </c:pt>
                <c:pt idx="6089">
                  <c:v>0.98811911816687348</c:v>
                </c:pt>
                <c:pt idx="6090">
                  <c:v>0.98813268775013074</c:v>
                </c:pt>
                <c:pt idx="6091">
                  <c:v>0.98828024510652923</c:v>
                </c:pt>
                <c:pt idx="6092">
                  <c:v>0.98834012207880406</c:v>
                </c:pt>
                <c:pt idx="6093">
                  <c:v>0.98839686760878875</c:v>
                </c:pt>
                <c:pt idx="6094">
                  <c:v>0.98846955502679601</c:v>
                </c:pt>
                <c:pt idx="6095">
                  <c:v>0.9886674052442177</c:v>
                </c:pt>
                <c:pt idx="6096">
                  <c:v>0.9887468300077582</c:v>
                </c:pt>
                <c:pt idx="6097">
                  <c:v>0.98882407225091473</c:v>
                </c:pt>
                <c:pt idx="6098">
                  <c:v>0.98891924911809648</c:v>
                </c:pt>
                <c:pt idx="6099">
                  <c:v>0.98899487819401255</c:v>
                </c:pt>
                <c:pt idx="6100">
                  <c:v>0.98903122190301618</c:v>
                </c:pt>
                <c:pt idx="6101">
                  <c:v>0.98910979263684118</c:v>
                </c:pt>
                <c:pt idx="6102">
                  <c:v>0.98911330364789374</c:v>
                </c:pt>
                <c:pt idx="6103">
                  <c:v>0.98913569820487768</c:v>
                </c:pt>
                <c:pt idx="6104">
                  <c:v>0.98923229845491856</c:v>
                </c:pt>
                <c:pt idx="6105">
                  <c:v>0.9893289935971501</c:v>
                </c:pt>
                <c:pt idx="6106">
                  <c:v>0.98937425717207106</c:v>
                </c:pt>
                <c:pt idx="6107">
                  <c:v>0.98942863039729056</c:v>
                </c:pt>
                <c:pt idx="6108">
                  <c:v>0.98951972690027612</c:v>
                </c:pt>
                <c:pt idx="6109">
                  <c:v>0.98960816642192462</c:v>
                </c:pt>
                <c:pt idx="6110">
                  <c:v>0.98962742953661842</c:v>
                </c:pt>
                <c:pt idx="6111">
                  <c:v>0.98974092059658791</c:v>
                </c:pt>
                <c:pt idx="6112">
                  <c:v>0.98980829405192094</c:v>
                </c:pt>
                <c:pt idx="6113">
                  <c:v>0.98987813470420982</c:v>
                </c:pt>
                <c:pt idx="6114">
                  <c:v>0.98994844981745178</c:v>
                </c:pt>
                <c:pt idx="6115">
                  <c:v>0.99003091113109187</c:v>
                </c:pt>
                <c:pt idx="6116">
                  <c:v>0.99009942329271228</c:v>
                </c:pt>
                <c:pt idx="6117">
                  <c:v>0.99018710367683582</c:v>
                </c:pt>
                <c:pt idx="6118">
                  <c:v>0.99026984966704767</c:v>
                </c:pt>
                <c:pt idx="6119">
                  <c:v>0.99036958135937869</c:v>
                </c:pt>
                <c:pt idx="6120">
                  <c:v>0.99046618160941957</c:v>
                </c:pt>
                <c:pt idx="6121">
                  <c:v>0.99050897798738469</c:v>
                </c:pt>
                <c:pt idx="6122">
                  <c:v>0.99054560637296007</c:v>
                </c:pt>
                <c:pt idx="6123">
                  <c:v>0.99060918414066879</c:v>
                </c:pt>
                <c:pt idx="6124">
                  <c:v>0.99062180480201989</c:v>
                </c:pt>
                <c:pt idx="6125">
                  <c:v>0.99070787201890309</c:v>
                </c:pt>
                <c:pt idx="6126">
                  <c:v>0.99074820119991236</c:v>
                </c:pt>
                <c:pt idx="6127">
                  <c:v>0.99076167589097897</c:v>
                </c:pt>
                <c:pt idx="6128">
                  <c:v>0.99086975809608369</c:v>
                </c:pt>
                <c:pt idx="6129">
                  <c:v>0.99092688319483091</c:v>
                </c:pt>
                <c:pt idx="6130">
                  <c:v>0.99095013178153035</c:v>
                </c:pt>
                <c:pt idx="6131">
                  <c:v>0.99110974044613631</c:v>
                </c:pt>
                <c:pt idx="6132">
                  <c:v>0.99121734819028795</c:v>
                </c:pt>
                <c:pt idx="6133">
                  <c:v>0.99124097634574981</c:v>
                </c:pt>
                <c:pt idx="6134">
                  <c:v>0.99126356068711496</c:v>
                </c:pt>
                <c:pt idx="6135">
                  <c:v>0.99128263401742756</c:v>
                </c:pt>
                <c:pt idx="6136">
                  <c:v>0.99132543039539267</c:v>
                </c:pt>
                <c:pt idx="6137">
                  <c:v>0.99137875980651546</c:v>
                </c:pt>
                <c:pt idx="6138">
                  <c:v>0.99139356298825065</c:v>
                </c:pt>
                <c:pt idx="6139">
                  <c:v>0.99149566698534697</c:v>
                </c:pt>
                <c:pt idx="6140">
                  <c:v>0.99152517845662669</c:v>
                </c:pt>
                <c:pt idx="6141">
                  <c:v>0.99168545136656683</c:v>
                </c:pt>
                <c:pt idx="6142">
                  <c:v>0.99170224728430478</c:v>
                </c:pt>
                <c:pt idx="6143">
                  <c:v>0.99179220508100296</c:v>
                </c:pt>
                <c:pt idx="6144">
                  <c:v>0.991886338134088</c:v>
                </c:pt>
                <c:pt idx="6145">
                  <c:v>0.99209642944409837</c:v>
                </c:pt>
                <c:pt idx="6146">
                  <c:v>0.99216598541981549</c:v>
                </c:pt>
                <c:pt idx="6147">
                  <c:v>0.99223724945496361</c:v>
                </c:pt>
                <c:pt idx="6148">
                  <c:v>0.99231439680592948</c:v>
                </c:pt>
                <c:pt idx="6149">
                  <c:v>0.99241033281063618</c:v>
                </c:pt>
                <c:pt idx="6150">
                  <c:v>0.99266369495956475</c:v>
                </c:pt>
                <c:pt idx="6151">
                  <c:v>0.99270354967962093</c:v>
                </c:pt>
                <c:pt idx="6152">
                  <c:v>0.99289020261855065</c:v>
                </c:pt>
                <c:pt idx="6153">
                  <c:v>0.99294960512987251</c:v>
                </c:pt>
                <c:pt idx="6154">
                  <c:v>0.99303092773722523</c:v>
                </c:pt>
                <c:pt idx="6155">
                  <c:v>0.99309450550493394</c:v>
                </c:pt>
                <c:pt idx="6156">
                  <c:v>0.99328685197530031</c:v>
                </c:pt>
                <c:pt idx="6157">
                  <c:v>0.99336039342302307</c:v>
                </c:pt>
                <c:pt idx="6158">
                  <c:v>0.99353281253336134</c:v>
                </c:pt>
                <c:pt idx="6159">
                  <c:v>0.9936714500238425</c:v>
                </c:pt>
                <c:pt idx="6160">
                  <c:v>0.99374518125594646</c:v>
                </c:pt>
                <c:pt idx="6161">
                  <c:v>0.99380439398288711</c:v>
                </c:pt>
                <c:pt idx="6162">
                  <c:v>0.9938324820713077</c:v>
                </c:pt>
                <c:pt idx="6163">
                  <c:v>0.99390317675331208</c:v>
                </c:pt>
                <c:pt idx="6164">
                  <c:v>0.99415615933347823</c:v>
                </c:pt>
                <c:pt idx="6165">
                  <c:v>0.99419620383791563</c:v>
                </c:pt>
                <c:pt idx="6166">
                  <c:v>0.99421983199337749</c:v>
                </c:pt>
                <c:pt idx="6167">
                  <c:v>0.99427458478735942</c:v>
                </c:pt>
                <c:pt idx="6168">
                  <c:v>0.99443666064892122</c:v>
                </c:pt>
                <c:pt idx="6169">
                  <c:v>0.99449198279604678</c:v>
                </c:pt>
                <c:pt idx="6170">
                  <c:v>0.99454237054926065</c:v>
                </c:pt>
                <c:pt idx="6171">
                  <c:v>0.99460357601220406</c:v>
                </c:pt>
                <c:pt idx="6172">
                  <c:v>0.99469068704318397</c:v>
                </c:pt>
                <c:pt idx="6173">
                  <c:v>0.99472086275979799</c:v>
                </c:pt>
                <c:pt idx="6174">
                  <c:v>0.99480114155305399</c:v>
                </c:pt>
                <c:pt idx="6175">
                  <c:v>0.9948488723249308</c:v>
                </c:pt>
                <c:pt idx="6176">
                  <c:v>0.99490941354253992</c:v>
                </c:pt>
                <c:pt idx="6177">
                  <c:v>0.99512349032455594</c:v>
                </c:pt>
                <c:pt idx="6178">
                  <c:v>0.99525520068512252</c:v>
                </c:pt>
                <c:pt idx="6179">
                  <c:v>0.99529856641623127</c:v>
                </c:pt>
                <c:pt idx="6180">
                  <c:v>0.99532731874998603</c:v>
                </c:pt>
                <c:pt idx="6181">
                  <c:v>0.99537533419843471</c:v>
                </c:pt>
                <c:pt idx="6182">
                  <c:v>0.99553722027561531</c:v>
                </c:pt>
                <c:pt idx="6183">
                  <c:v>0.99582237130839824</c:v>
                </c:pt>
                <c:pt idx="6184">
                  <c:v>0.99587750367114258</c:v>
                </c:pt>
                <c:pt idx="6185">
                  <c:v>0.99590673046585043</c:v>
                </c:pt>
                <c:pt idx="6186">
                  <c:v>0.9959729652148962</c:v>
                </c:pt>
                <c:pt idx="6187">
                  <c:v>0.99600798043323124</c:v>
                </c:pt>
                <c:pt idx="6188">
                  <c:v>0.99608237591066939</c:v>
                </c:pt>
                <c:pt idx="6189">
                  <c:v>0.99615544289743907</c:v>
                </c:pt>
                <c:pt idx="6190">
                  <c:v>0.99627386835132026</c:v>
                </c:pt>
                <c:pt idx="6191">
                  <c:v>0.99632083998567222</c:v>
                </c:pt>
                <c:pt idx="6192">
                  <c:v>0.99638622070500249</c:v>
                </c:pt>
                <c:pt idx="6193">
                  <c:v>0.9964056736040775</c:v>
                </c:pt>
                <c:pt idx="6194">
                  <c:v>0.99643063025020795</c:v>
                </c:pt>
                <c:pt idx="6195">
                  <c:v>0.99648927362400486</c:v>
                </c:pt>
                <c:pt idx="6196">
                  <c:v>0.99654108476007786</c:v>
                </c:pt>
                <c:pt idx="6197">
                  <c:v>0.99658112926451525</c:v>
                </c:pt>
                <c:pt idx="6198">
                  <c:v>0.99661519556094424</c:v>
                </c:pt>
                <c:pt idx="6199">
                  <c:v>0.99679084100576321</c:v>
                </c:pt>
                <c:pt idx="6200">
                  <c:v>0.99679881194977449</c:v>
                </c:pt>
                <c:pt idx="6201">
                  <c:v>0.9968525209296597</c:v>
                </c:pt>
                <c:pt idx="6202">
                  <c:v>0.99689939767182101</c:v>
                </c:pt>
                <c:pt idx="6203">
                  <c:v>0.99694361743264526</c:v>
                </c:pt>
                <c:pt idx="6204">
                  <c:v>0.9969685740787757</c:v>
                </c:pt>
                <c:pt idx="6205">
                  <c:v>0.99699087374356909</c:v>
                </c:pt>
                <c:pt idx="6206">
                  <c:v>0.99707741542140538</c:v>
                </c:pt>
                <c:pt idx="6207">
                  <c:v>0.99709259817190299</c:v>
                </c:pt>
                <c:pt idx="6208">
                  <c:v>0.99712457684013855</c:v>
                </c:pt>
                <c:pt idx="6209">
                  <c:v>0.99714213189540135</c:v>
                </c:pt>
                <c:pt idx="6210">
                  <c:v>0.9971670885415318</c:v>
                </c:pt>
                <c:pt idx="6211">
                  <c:v>0.99724233804868545</c:v>
                </c:pt>
                <c:pt idx="6212">
                  <c:v>0.99727697369825807</c:v>
                </c:pt>
                <c:pt idx="6213">
                  <c:v>0.9973250840388973</c:v>
                </c:pt>
                <c:pt idx="6214">
                  <c:v>0.99739198303327736</c:v>
                </c:pt>
                <c:pt idx="6215">
                  <c:v>0.99743174286114289</c:v>
                </c:pt>
                <c:pt idx="6216">
                  <c:v>0.99747207204215216</c:v>
                </c:pt>
                <c:pt idx="6217">
                  <c:v>0.99753166433785523</c:v>
                </c:pt>
                <c:pt idx="6218">
                  <c:v>0.99759059238822401</c:v>
                </c:pt>
                <c:pt idx="6219">
                  <c:v>0.99766081260927542</c:v>
                </c:pt>
                <c:pt idx="6220">
                  <c:v>0.99779119447917353</c:v>
                </c:pt>
                <c:pt idx="6221">
                  <c:v>0.99785875771888777</c:v>
                </c:pt>
                <c:pt idx="6222">
                  <c:v>0.99790278769533081</c:v>
                </c:pt>
                <c:pt idx="6223">
                  <c:v>0.99794169349348083</c:v>
                </c:pt>
                <c:pt idx="6224">
                  <c:v>0.99797813209467501</c:v>
                </c:pt>
                <c:pt idx="6225">
                  <c:v>0.9980089720566232</c:v>
                </c:pt>
                <c:pt idx="6226">
                  <c:v>0.99802880452446063</c:v>
                </c:pt>
                <c:pt idx="6227">
                  <c:v>0.99805907513326519</c:v>
                </c:pt>
                <c:pt idx="6228">
                  <c:v>0.99814182112347705</c:v>
                </c:pt>
                <c:pt idx="6229">
                  <c:v>0.99821593192434344</c:v>
                </c:pt>
                <c:pt idx="6230">
                  <c:v>0.99833160550469691</c:v>
                </c:pt>
                <c:pt idx="6231">
                  <c:v>0.99840789882594727</c:v>
                </c:pt>
                <c:pt idx="6232">
                  <c:v>0.99846246183554799</c:v>
                </c:pt>
                <c:pt idx="6233">
                  <c:v>0.99848741848167843</c:v>
                </c:pt>
                <c:pt idx="6234">
                  <c:v>0.9985579233793016</c:v>
                </c:pt>
                <c:pt idx="6235">
                  <c:v>0.998624727481491</c:v>
                </c:pt>
                <c:pt idx="6236">
                  <c:v>0.9986806189817603</c:v>
                </c:pt>
                <c:pt idx="6237">
                  <c:v>0.99872521831134697</c:v>
                </c:pt>
                <c:pt idx="6238">
                  <c:v>0.99874780265271212</c:v>
                </c:pt>
                <c:pt idx="6239">
                  <c:v>0.99887239609898293</c:v>
                </c:pt>
                <c:pt idx="6240">
                  <c:v>0.99890342584531233</c:v>
                </c:pt>
                <c:pt idx="6241">
                  <c:v>0.99901226718794189</c:v>
                </c:pt>
                <c:pt idx="6242">
                  <c:v>0.99903864721693147</c:v>
                </c:pt>
                <c:pt idx="6243">
                  <c:v>0.99911133463493873</c:v>
                </c:pt>
                <c:pt idx="6244">
                  <c:v>0.99918838709371405</c:v>
                </c:pt>
                <c:pt idx="6245">
                  <c:v>0.99921002251317315</c:v>
                </c:pt>
                <c:pt idx="6246">
                  <c:v>0.99935084252403827</c:v>
                </c:pt>
                <c:pt idx="6247">
                  <c:v>0.99938823004713861</c:v>
                </c:pt>
                <c:pt idx="6248">
                  <c:v>0.99949735606634005</c:v>
                </c:pt>
                <c:pt idx="6249">
                  <c:v>0.99957649615330879</c:v>
                </c:pt>
                <c:pt idx="6250">
                  <c:v>0.99971342558435894</c:v>
                </c:pt>
                <c:pt idx="6251">
                  <c:v>0.99989391053089904</c:v>
                </c:pt>
                <c:pt idx="6252">
                  <c:v>1.0000000000000009</c:v>
                </c:pt>
              </c:numCache>
            </c:numRef>
          </c:yVal>
          <c:smooth val="1"/>
        </c:ser>
        <c:ser>
          <c:idx val="1"/>
          <c:order val="1"/>
          <c:tx>
            <c:v>Roznoměrné rozložení</c:v>
          </c:tx>
          <c:marker>
            <c:symbol val="none"/>
          </c:marker>
          <c:xVal>
            <c:numRef>
              <c:f>Celkem!$M$2:$N$2</c:f>
              <c:numCache>
                <c:formatCode>General</c:formatCode>
                <c:ptCount val="2"/>
                <c:pt idx="0">
                  <c:v>0</c:v>
                </c:pt>
                <c:pt idx="1">
                  <c:v>1</c:v>
                </c:pt>
              </c:numCache>
            </c:numRef>
          </c:xVal>
          <c:yVal>
            <c:numRef>
              <c:f>Celkem!$M$3:$N$3</c:f>
              <c:numCache>
                <c:formatCode>General</c:formatCode>
                <c:ptCount val="2"/>
                <c:pt idx="0">
                  <c:v>0</c:v>
                </c:pt>
                <c:pt idx="1">
                  <c:v>1</c:v>
                </c:pt>
              </c:numCache>
            </c:numRef>
          </c:yVal>
          <c:smooth val="1"/>
        </c:ser>
        <c:dLbls>
          <c:showLegendKey val="0"/>
          <c:showVal val="0"/>
          <c:showCatName val="0"/>
          <c:showSerName val="0"/>
          <c:showPercent val="0"/>
          <c:showBubbleSize val="0"/>
        </c:dLbls>
        <c:axId val="55685056"/>
        <c:axId val="55685632"/>
      </c:scatterChart>
      <c:valAx>
        <c:axId val="55685056"/>
        <c:scaling>
          <c:orientation val="minMax"/>
          <c:max val="1"/>
        </c:scaling>
        <c:delete val="0"/>
        <c:axPos val="b"/>
        <c:majorGridlines/>
        <c:title>
          <c:tx>
            <c:rich>
              <a:bodyPr/>
              <a:lstStyle/>
              <a:p>
                <a:pPr>
                  <a:defRPr/>
                </a:pPr>
                <a:r>
                  <a:rPr lang="cs-CZ"/>
                  <a:t>% poboček sázkových kanceláří</a:t>
                </a:r>
              </a:p>
            </c:rich>
          </c:tx>
          <c:overlay val="0"/>
        </c:title>
        <c:numFmt formatCode="General" sourceLinked="1"/>
        <c:majorTickMark val="out"/>
        <c:minorTickMark val="none"/>
        <c:tickLblPos val="nextTo"/>
        <c:crossAx val="55685632"/>
        <c:crosses val="autoZero"/>
        <c:crossBetween val="midCat"/>
        <c:majorUnit val="0.1"/>
      </c:valAx>
      <c:valAx>
        <c:axId val="55685632"/>
        <c:scaling>
          <c:orientation val="minMax"/>
          <c:max val="1"/>
        </c:scaling>
        <c:delete val="0"/>
        <c:axPos val="l"/>
        <c:majorGridlines/>
        <c:title>
          <c:tx>
            <c:rich>
              <a:bodyPr rot="-5400000" vert="horz"/>
              <a:lstStyle/>
              <a:p>
                <a:pPr>
                  <a:defRPr/>
                </a:pPr>
                <a:r>
                  <a:rPr lang="cs-CZ"/>
                  <a:t>% počtu obyvatel</a:t>
                </a:r>
              </a:p>
            </c:rich>
          </c:tx>
          <c:overlay val="0"/>
        </c:title>
        <c:numFmt formatCode="General" sourceLinked="1"/>
        <c:majorTickMark val="out"/>
        <c:minorTickMark val="none"/>
        <c:tickLblPos val="nextTo"/>
        <c:crossAx val="55685056"/>
        <c:crosses val="autoZero"/>
        <c:crossBetween val="midCat"/>
        <c:majorUnit val="0.1"/>
      </c:valAx>
    </c:plotArea>
    <c:legend>
      <c:legendPos val="b"/>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15121468402308"/>
          <c:y val="5.1400554097404488E-2"/>
          <c:w val="0.85142342055727904"/>
          <c:h val="0.6136938611840187"/>
        </c:manualLayout>
      </c:layout>
      <c:lineChart>
        <c:grouping val="standard"/>
        <c:varyColors val="0"/>
        <c:ser>
          <c:idx val="0"/>
          <c:order val="0"/>
          <c:tx>
            <c:strRef>
              <c:f>tabulky!$I$215</c:f>
              <c:strCache>
                <c:ptCount val="1"/>
                <c:pt idx="0">
                  <c:v>Online ČR</c:v>
                </c:pt>
              </c:strCache>
            </c:strRef>
          </c:tx>
          <c:spPr>
            <a:ln>
              <a:solidFill>
                <a:srgbClr val="00B0F0"/>
              </a:solidFill>
            </a:ln>
          </c:spPr>
          <c:marker>
            <c:symbol val="none"/>
          </c:marker>
          <c:cat>
            <c:numRef>
              <c:f>tabulky!$J$214:$O$214</c:f>
              <c:numCache>
                <c:formatCode>0</c:formatCode>
                <c:ptCount val="6"/>
                <c:pt idx="0">
                  <c:v>2009</c:v>
                </c:pt>
                <c:pt idx="1">
                  <c:v>2010</c:v>
                </c:pt>
                <c:pt idx="2">
                  <c:v>2011</c:v>
                </c:pt>
                <c:pt idx="3">
                  <c:v>2012</c:v>
                </c:pt>
                <c:pt idx="4">
                  <c:v>2013</c:v>
                </c:pt>
                <c:pt idx="5">
                  <c:v>2014</c:v>
                </c:pt>
              </c:numCache>
            </c:numRef>
          </c:cat>
          <c:val>
            <c:numRef>
              <c:f>tabulky!$J$215:$O$215</c:f>
              <c:numCache>
                <c:formatCode>0.0</c:formatCode>
                <c:ptCount val="6"/>
                <c:pt idx="0">
                  <c:v>20.183486238532108</c:v>
                </c:pt>
                <c:pt idx="1">
                  <c:v>30</c:v>
                </c:pt>
                <c:pt idx="2">
                  <c:v>37.5</c:v>
                </c:pt>
                <c:pt idx="3">
                  <c:v>47.272727272727273</c:v>
                </c:pt>
                <c:pt idx="4">
                  <c:v>57.692307692307686</c:v>
                </c:pt>
                <c:pt idx="5">
                  <c:v>66.44736842105263</c:v>
                </c:pt>
              </c:numCache>
            </c:numRef>
          </c:val>
          <c:smooth val="0"/>
        </c:ser>
        <c:ser>
          <c:idx val="1"/>
          <c:order val="1"/>
          <c:tx>
            <c:strRef>
              <c:f>tabulky!$I$216</c:f>
              <c:strCache>
                <c:ptCount val="1"/>
                <c:pt idx="0">
                  <c:v>Online SK</c:v>
                </c:pt>
              </c:strCache>
            </c:strRef>
          </c:tx>
          <c:spPr>
            <a:ln>
              <a:solidFill>
                <a:schemeClr val="accent3">
                  <a:lumMod val="75000"/>
                </a:schemeClr>
              </a:solidFill>
            </a:ln>
          </c:spPr>
          <c:marker>
            <c:symbol val="none"/>
          </c:marker>
          <c:cat>
            <c:numRef>
              <c:f>tabulky!$J$214:$O$214</c:f>
              <c:numCache>
                <c:formatCode>0</c:formatCode>
                <c:ptCount val="6"/>
                <c:pt idx="0">
                  <c:v>2009</c:v>
                </c:pt>
                <c:pt idx="1">
                  <c:v>2010</c:v>
                </c:pt>
                <c:pt idx="2">
                  <c:v>2011</c:v>
                </c:pt>
                <c:pt idx="3">
                  <c:v>2012</c:v>
                </c:pt>
                <c:pt idx="4">
                  <c:v>2013</c:v>
                </c:pt>
                <c:pt idx="5">
                  <c:v>2014</c:v>
                </c:pt>
              </c:numCache>
            </c:numRef>
          </c:cat>
          <c:val>
            <c:numRef>
              <c:f>tabulky!$J$216:$O$216</c:f>
              <c:numCache>
                <c:formatCode>0.0</c:formatCode>
                <c:ptCount val="6"/>
                <c:pt idx="0">
                  <c:v>32.142857142857139</c:v>
                </c:pt>
                <c:pt idx="1">
                  <c:v>32.258064516129039</c:v>
                </c:pt>
                <c:pt idx="2">
                  <c:v>36.764705882352935</c:v>
                </c:pt>
                <c:pt idx="3">
                  <c:v>40.322580645161295</c:v>
                </c:pt>
                <c:pt idx="4">
                  <c:v>47.297297297297298</c:v>
                </c:pt>
                <c:pt idx="5">
                  <c:v>54.6</c:v>
                </c:pt>
              </c:numCache>
            </c:numRef>
          </c:val>
          <c:smooth val="0"/>
        </c:ser>
        <c:ser>
          <c:idx val="2"/>
          <c:order val="2"/>
          <c:tx>
            <c:strRef>
              <c:f>tabulky!$I$217</c:f>
              <c:strCache>
                <c:ptCount val="1"/>
                <c:pt idx="0">
                  <c:v>Online PL</c:v>
                </c:pt>
              </c:strCache>
            </c:strRef>
          </c:tx>
          <c:spPr>
            <a:ln>
              <a:solidFill>
                <a:schemeClr val="accent2">
                  <a:lumMod val="60000"/>
                  <a:lumOff val="40000"/>
                </a:schemeClr>
              </a:solidFill>
            </a:ln>
          </c:spPr>
          <c:marker>
            <c:symbol val="none"/>
          </c:marker>
          <c:cat>
            <c:numRef>
              <c:f>tabulky!$J$214:$O$214</c:f>
              <c:numCache>
                <c:formatCode>0</c:formatCode>
                <c:ptCount val="6"/>
                <c:pt idx="0">
                  <c:v>2009</c:v>
                </c:pt>
                <c:pt idx="1">
                  <c:v>2010</c:v>
                </c:pt>
                <c:pt idx="2">
                  <c:v>2011</c:v>
                </c:pt>
                <c:pt idx="3">
                  <c:v>2012</c:v>
                </c:pt>
                <c:pt idx="4">
                  <c:v>2013</c:v>
                </c:pt>
                <c:pt idx="5">
                  <c:v>2014</c:v>
                </c:pt>
              </c:numCache>
            </c:numRef>
          </c:cat>
          <c:val>
            <c:numRef>
              <c:f>tabulky!$J$217:$O$217</c:f>
              <c:numCache>
                <c:formatCode>0.0</c:formatCode>
                <c:ptCount val="6"/>
                <c:pt idx="0">
                  <c:v>0</c:v>
                </c:pt>
                <c:pt idx="1">
                  <c:v>0</c:v>
                </c:pt>
                <c:pt idx="2">
                  <c:v>0</c:v>
                </c:pt>
                <c:pt idx="3">
                  <c:v>10.714285714285714</c:v>
                </c:pt>
                <c:pt idx="4">
                  <c:v>21.739130434782609</c:v>
                </c:pt>
                <c:pt idx="5">
                  <c:v>44.444444444444443</c:v>
                </c:pt>
              </c:numCache>
            </c:numRef>
          </c:val>
          <c:smooth val="0"/>
        </c:ser>
        <c:ser>
          <c:idx val="3"/>
          <c:order val="3"/>
          <c:tx>
            <c:strRef>
              <c:f>tabulky!$I$218</c:f>
              <c:strCache>
                <c:ptCount val="1"/>
                <c:pt idx="0">
                  <c:v>Retail ČR</c:v>
                </c:pt>
              </c:strCache>
            </c:strRef>
          </c:tx>
          <c:spPr>
            <a:ln>
              <a:solidFill>
                <a:schemeClr val="accent1"/>
              </a:solidFill>
            </a:ln>
          </c:spPr>
          <c:marker>
            <c:symbol val="none"/>
          </c:marker>
          <c:cat>
            <c:numRef>
              <c:f>tabulky!$J$214:$O$214</c:f>
              <c:numCache>
                <c:formatCode>0</c:formatCode>
                <c:ptCount val="6"/>
                <c:pt idx="0">
                  <c:v>2009</c:v>
                </c:pt>
                <c:pt idx="1">
                  <c:v>2010</c:v>
                </c:pt>
                <c:pt idx="2">
                  <c:v>2011</c:v>
                </c:pt>
                <c:pt idx="3">
                  <c:v>2012</c:v>
                </c:pt>
                <c:pt idx="4">
                  <c:v>2013</c:v>
                </c:pt>
                <c:pt idx="5">
                  <c:v>2014</c:v>
                </c:pt>
              </c:numCache>
            </c:numRef>
          </c:cat>
          <c:val>
            <c:numRef>
              <c:f>tabulky!$J$218:$O$218</c:f>
              <c:numCache>
                <c:formatCode>0.0</c:formatCode>
                <c:ptCount val="6"/>
                <c:pt idx="0">
                  <c:v>79.816513761467888</c:v>
                </c:pt>
                <c:pt idx="1">
                  <c:v>70</c:v>
                </c:pt>
                <c:pt idx="2">
                  <c:v>62.5</c:v>
                </c:pt>
                <c:pt idx="3">
                  <c:v>52.72727272727272</c:v>
                </c:pt>
                <c:pt idx="4">
                  <c:v>42.307692307692307</c:v>
                </c:pt>
                <c:pt idx="5">
                  <c:v>33.55263157894737</c:v>
                </c:pt>
              </c:numCache>
            </c:numRef>
          </c:val>
          <c:smooth val="0"/>
        </c:ser>
        <c:ser>
          <c:idx val="4"/>
          <c:order val="4"/>
          <c:tx>
            <c:strRef>
              <c:f>tabulky!$I$219</c:f>
              <c:strCache>
                <c:ptCount val="1"/>
                <c:pt idx="0">
                  <c:v>Retail SK</c:v>
                </c:pt>
              </c:strCache>
            </c:strRef>
          </c:tx>
          <c:spPr>
            <a:ln>
              <a:solidFill>
                <a:srgbClr val="92D050"/>
              </a:solidFill>
            </a:ln>
          </c:spPr>
          <c:marker>
            <c:symbol val="none"/>
          </c:marker>
          <c:cat>
            <c:numRef>
              <c:f>tabulky!$J$214:$O$214</c:f>
              <c:numCache>
                <c:formatCode>0</c:formatCode>
                <c:ptCount val="6"/>
                <c:pt idx="0">
                  <c:v>2009</c:v>
                </c:pt>
                <c:pt idx="1">
                  <c:v>2010</c:v>
                </c:pt>
                <c:pt idx="2">
                  <c:v>2011</c:v>
                </c:pt>
                <c:pt idx="3">
                  <c:v>2012</c:v>
                </c:pt>
                <c:pt idx="4">
                  <c:v>2013</c:v>
                </c:pt>
                <c:pt idx="5">
                  <c:v>2014</c:v>
                </c:pt>
              </c:numCache>
            </c:numRef>
          </c:cat>
          <c:val>
            <c:numRef>
              <c:f>tabulky!$J$219:$O$219</c:f>
              <c:numCache>
                <c:formatCode>0.0</c:formatCode>
                <c:ptCount val="6"/>
                <c:pt idx="0">
                  <c:v>67.857142857142847</c:v>
                </c:pt>
                <c:pt idx="1">
                  <c:v>67.741935483870961</c:v>
                </c:pt>
                <c:pt idx="2">
                  <c:v>63.235294117647058</c:v>
                </c:pt>
                <c:pt idx="3">
                  <c:v>59.677419354838712</c:v>
                </c:pt>
                <c:pt idx="4">
                  <c:v>54.054054054054056</c:v>
                </c:pt>
                <c:pt idx="5">
                  <c:v>43.4</c:v>
                </c:pt>
              </c:numCache>
            </c:numRef>
          </c:val>
          <c:smooth val="0"/>
        </c:ser>
        <c:ser>
          <c:idx val="5"/>
          <c:order val="5"/>
          <c:tx>
            <c:strRef>
              <c:f>tabulky!$I$220</c:f>
              <c:strCache>
                <c:ptCount val="1"/>
                <c:pt idx="0">
                  <c:v>Retail PL</c:v>
                </c:pt>
              </c:strCache>
            </c:strRef>
          </c:tx>
          <c:spPr>
            <a:ln>
              <a:solidFill>
                <a:srgbClr val="FF0000"/>
              </a:solidFill>
            </a:ln>
          </c:spPr>
          <c:marker>
            <c:symbol val="none"/>
          </c:marker>
          <c:cat>
            <c:numRef>
              <c:f>tabulky!$J$214:$O$214</c:f>
              <c:numCache>
                <c:formatCode>0</c:formatCode>
                <c:ptCount val="6"/>
                <c:pt idx="0">
                  <c:v>2009</c:v>
                </c:pt>
                <c:pt idx="1">
                  <c:v>2010</c:v>
                </c:pt>
                <c:pt idx="2">
                  <c:v>2011</c:v>
                </c:pt>
                <c:pt idx="3">
                  <c:v>2012</c:v>
                </c:pt>
                <c:pt idx="4">
                  <c:v>2013</c:v>
                </c:pt>
                <c:pt idx="5">
                  <c:v>2014</c:v>
                </c:pt>
              </c:numCache>
            </c:numRef>
          </c:cat>
          <c:val>
            <c:numRef>
              <c:f>tabulky!$J$220:$O$220</c:f>
              <c:numCache>
                <c:formatCode>0.0</c:formatCode>
                <c:ptCount val="6"/>
                <c:pt idx="0">
                  <c:v>100</c:v>
                </c:pt>
                <c:pt idx="1">
                  <c:v>100</c:v>
                </c:pt>
                <c:pt idx="2">
                  <c:v>100</c:v>
                </c:pt>
                <c:pt idx="3">
                  <c:v>88.095238095238088</c:v>
                </c:pt>
                <c:pt idx="4">
                  <c:v>78.260869565217376</c:v>
                </c:pt>
                <c:pt idx="5">
                  <c:v>55.55555555555555</c:v>
                </c:pt>
              </c:numCache>
            </c:numRef>
          </c:val>
          <c:smooth val="0"/>
        </c:ser>
        <c:dLbls>
          <c:showLegendKey val="0"/>
          <c:showVal val="0"/>
          <c:showCatName val="0"/>
          <c:showSerName val="0"/>
          <c:showPercent val="0"/>
          <c:showBubbleSize val="0"/>
        </c:dLbls>
        <c:marker val="1"/>
        <c:smooth val="0"/>
        <c:axId val="115344896"/>
        <c:axId val="55687360"/>
      </c:lineChart>
      <c:catAx>
        <c:axId val="115344896"/>
        <c:scaling>
          <c:orientation val="minMax"/>
        </c:scaling>
        <c:delete val="0"/>
        <c:axPos val="b"/>
        <c:title>
          <c:tx>
            <c:rich>
              <a:bodyPr/>
              <a:lstStyle/>
              <a:p>
                <a:pPr>
                  <a:defRPr/>
                </a:pPr>
                <a:r>
                  <a:rPr lang="cs-CZ"/>
                  <a:t>rok</a:t>
                </a:r>
              </a:p>
            </c:rich>
          </c:tx>
          <c:layout/>
          <c:overlay val="0"/>
        </c:title>
        <c:numFmt formatCode="0" sourceLinked="1"/>
        <c:majorTickMark val="out"/>
        <c:minorTickMark val="none"/>
        <c:tickLblPos val="nextTo"/>
        <c:crossAx val="55687360"/>
        <c:crosses val="autoZero"/>
        <c:auto val="1"/>
        <c:lblAlgn val="ctr"/>
        <c:lblOffset val="100"/>
        <c:noMultiLvlLbl val="0"/>
      </c:catAx>
      <c:valAx>
        <c:axId val="55687360"/>
        <c:scaling>
          <c:orientation val="minMax"/>
          <c:max val="100"/>
        </c:scaling>
        <c:delete val="0"/>
        <c:axPos val="l"/>
        <c:majorGridlines/>
        <c:title>
          <c:tx>
            <c:rich>
              <a:bodyPr rot="-5400000" vert="horz"/>
              <a:lstStyle/>
              <a:p>
                <a:pPr>
                  <a:defRPr/>
                </a:pPr>
                <a:r>
                  <a:rPr lang="cs-CZ"/>
                  <a:t>%</a:t>
                </a:r>
                <a:r>
                  <a:rPr lang="cs-CZ" baseline="0"/>
                  <a:t> celku</a:t>
                </a:r>
                <a:endParaRPr lang="cs-CZ"/>
              </a:p>
            </c:rich>
          </c:tx>
          <c:layout/>
          <c:overlay val="0"/>
        </c:title>
        <c:numFmt formatCode="0" sourceLinked="0"/>
        <c:majorTickMark val="out"/>
        <c:minorTickMark val="none"/>
        <c:tickLblPos val="nextTo"/>
        <c:crossAx val="115344896"/>
        <c:crosses val="autoZero"/>
        <c:crossBetween val="between"/>
        <c:majorUnit val="10"/>
      </c:valAx>
    </c:plotArea>
    <c:legend>
      <c:legendPos val="b"/>
      <c:layout>
        <c:manualLayout>
          <c:xMode val="edge"/>
          <c:yMode val="edge"/>
          <c:x val="5.4489249449879373E-2"/>
          <c:y val="0.82077163677224063"/>
          <c:w val="0.9"/>
          <c:h val="8.3717191601049873E-2"/>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Otevřené</c:v>
          </c:tx>
          <c:invertIfNegative val="0"/>
          <c:cat>
            <c:numRef>
              <c:f>'PS Fortuna'!$A$3:$A$27</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'PS Fortuna'!$W$1:$W$25</c:f>
              <c:numCache>
                <c:formatCode>General</c:formatCode>
                <c:ptCount val="25"/>
                <c:pt idx="0">
                  <c:v>7</c:v>
                </c:pt>
                <c:pt idx="1">
                  <c:v>17</c:v>
                </c:pt>
                <c:pt idx="2">
                  <c:v>16</c:v>
                </c:pt>
                <c:pt idx="3">
                  <c:v>22</c:v>
                </c:pt>
                <c:pt idx="4">
                  <c:v>51</c:v>
                </c:pt>
                <c:pt idx="5">
                  <c:v>22</c:v>
                </c:pt>
                <c:pt idx="6">
                  <c:v>20</c:v>
                </c:pt>
                <c:pt idx="7">
                  <c:v>3</c:v>
                </c:pt>
                <c:pt idx="8">
                  <c:v>21</c:v>
                </c:pt>
                <c:pt idx="9">
                  <c:v>24</c:v>
                </c:pt>
                <c:pt idx="10">
                  <c:v>48</c:v>
                </c:pt>
                <c:pt idx="11">
                  <c:v>67</c:v>
                </c:pt>
                <c:pt idx="12">
                  <c:v>66</c:v>
                </c:pt>
                <c:pt idx="13">
                  <c:v>66</c:v>
                </c:pt>
                <c:pt idx="14">
                  <c:v>56</c:v>
                </c:pt>
                <c:pt idx="15">
                  <c:v>97</c:v>
                </c:pt>
                <c:pt idx="16">
                  <c:v>70</c:v>
                </c:pt>
                <c:pt idx="17">
                  <c:v>57</c:v>
                </c:pt>
                <c:pt idx="18">
                  <c:v>56</c:v>
                </c:pt>
                <c:pt idx="19">
                  <c:v>44</c:v>
                </c:pt>
                <c:pt idx="20">
                  <c:v>141</c:v>
                </c:pt>
                <c:pt idx="21">
                  <c:v>276</c:v>
                </c:pt>
                <c:pt idx="22">
                  <c:v>229</c:v>
                </c:pt>
                <c:pt idx="23">
                  <c:v>183</c:v>
                </c:pt>
                <c:pt idx="24">
                  <c:v>168</c:v>
                </c:pt>
              </c:numCache>
            </c:numRef>
          </c:val>
        </c:ser>
        <c:ser>
          <c:idx val="1"/>
          <c:order val="1"/>
          <c:tx>
            <c:v>Zavřené</c:v>
          </c:tx>
          <c:invertIfNegative val="0"/>
          <c:cat>
            <c:numRef>
              <c:f>'PS Fortuna'!$A$3:$A$27</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'PS Fortuna'!$X$1:$X$25</c:f>
              <c:numCache>
                <c:formatCode>General</c:formatCode>
                <c:ptCount val="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-12</c:v>
                </c:pt>
                <c:pt idx="16">
                  <c:v>-84</c:v>
                </c:pt>
                <c:pt idx="17">
                  <c:v>-47</c:v>
                </c:pt>
                <c:pt idx="18">
                  <c:v>-47</c:v>
                </c:pt>
                <c:pt idx="19">
                  <c:v>-75</c:v>
                </c:pt>
                <c:pt idx="20">
                  <c:v>-99</c:v>
                </c:pt>
                <c:pt idx="21">
                  <c:v>-248</c:v>
                </c:pt>
                <c:pt idx="22">
                  <c:v>-190</c:v>
                </c:pt>
                <c:pt idx="23">
                  <c:v>-175</c:v>
                </c:pt>
                <c:pt idx="24">
                  <c:v>-170</c:v>
                </c:pt>
              </c:numCache>
            </c:numRef>
          </c:val>
        </c:ser>
        <c:dLbls>
          <c:showLegendKey val="0"/>
          <c:showVal val="0"/>
          <c:showCatName val="0"/>
          <c:showSerName val="0"/>
          <c:showPercent val="0"/>
          <c:showBubbleSize val="0"/>
        </c:dLbls>
        <c:gapWidth val="44"/>
        <c:overlap val="100"/>
        <c:axId val="115346432"/>
        <c:axId val="115908608"/>
      </c:barChart>
      <c:lineChart>
        <c:grouping val="standard"/>
        <c:varyColors val="0"/>
        <c:ser>
          <c:idx val="2"/>
          <c:order val="2"/>
          <c:tx>
            <c:v>Roční přírůstek</c:v>
          </c:tx>
          <c:marker>
            <c:symbol val="none"/>
          </c:marker>
          <c:val>
            <c:numRef>
              <c:f>'PS Fortuna'!$I$3:$I$27</c:f>
              <c:numCache>
                <c:formatCode>General</c:formatCode>
                <c:ptCount val="25"/>
                <c:pt idx="0">
                  <c:v>7</c:v>
                </c:pt>
                <c:pt idx="1">
                  <c:v>17</c:v>
                </c:pt>
                <c:pt idx="2">
                  <c:v>16</c:v>
                </c:pt>
                <c:pt idx="3">
                  <c:v>22</c:v>
                </c:pt>
                <c:pt idx="4">
                  <c:v>51</c:v>
                </c:pt>
                <c:pt idx="5">
                  <c:v>22</c:v>
                </c:pt>
                <c:pt idx="6">
                  <c:v>20</c:v>
                </c:pt>
                <c:pt idx="7">
                  <c:v>3</c:v>
                </c:pt>
                <c:pt idx="8">
                  <c:v>21</c:v>
                </c:pt>
                <c:pt idx="9">
                  <c:v>24</c:v>
                </c:pt>
                <c:pt idx="10">
                  <c:v>48</c:v>
                </c:pt>
                <c:pt idx="11">
                  <c:v>67</c:v>
                </c:pt>
                <c:pt idx="12">
                  <c:v>66</c:v>
                </c:pt>
                <c:pt idx="13">
                  <c:v>66</c:v>
                </c:pt>
                <c:pt idx="14">
                  <c:v>56</c:v>
                </c:pt>
                <c:pt idx="15">
                  <c:v>85</c:v>
                </c:pt>
                <c:pt idx="16">
                  <c:v>-14</c:v>
                </c:pt>
                <c:pt idx="17">
                  <c:v>10</c:v>
                </c:pt>
                <c:pt idx="18">
                  <c:v>9</c:v>
                </c:pt>
                <c:pt idx="19">
                  <c:v>-31</c:v>
                </c:pt>
                <c:pt idx="20">
                  <c:v>42</c:v>
                </c:pt>
                <c:pt idx="21">
                  <c:v>28</c:v>
                </c:pt>
                <c:pt idx="22">
                  <c:v>39</c:v>
                </c:pt>
                <c:pt idx="23">
                  <c:v>8</c:v>
                </c:pt>
                <c:pt idx="24">
                  <c:v>-2</c:v>
                </c:pt>
              </c:numCache>
            </c:numRef>
          </c:val>
          <c:smooth val="0"/>
        </c:ser>
        <c:dLbls>
          <c:showLegendKey val="0"/>
          <c:showVal val="0"/>
          <c:showCatName val="0"/>
          <c:showSerName val="0"/>
          <c:showPercent val="0"/>
          <c:showBubbleSize val="0"/>
        </c:dLbls>
        <c:marker val="1"/>
        <c:smooth val="0"/>
        <c:axId val="115346432"/>
        <c:axId val="115908608"/>
      </c:lineChart>
      <c:catAx>
        <c:axId val="115346432"/>
        <c:scaling>
          <c:orientation val="minMax"/>
        </c:scaling>
        <c:delete val="0"/>
        <c:axPos val="b"/>
        <c:title>
          <c:tx>
            <c:rich>
              <a:bodyPr/>
              <a:lstStyle/>
              <a:p>
                <a:pPr>
                  <a:defRPr/>
                </a:pPr>
                <a:r>
                  <a:rPr lang="cs-CZ"/>
                  <a:t>rok</a:t>
                </a:r>
              </a:p>
            </c:rich>
          </c:tx>
          <c:layout/>
          <c:overlay val="0"/>
        </c:title>
        <c:numFmt formatCode="General" sourceLinked="1"/>
        <c:majorTickMark val="out"/>
        <c:minorTickMark val="none"/>
        <c:tickLblPos val="low"/>
        <c:crossAx val="115908608"/>
        <c:crosses val="autoZero"/>
        <c:auto val="1"/>
        <c:lblAlgn val="ctr"/>
        <c:lblOffset val="100"/>
        <c:noMultiLvlLbl val="0"/>
      </c:catAx>
      <c:valAx>
        <c:axId val="115908608"/>
        <c:scaling>
          <c:orientation val="minMax"/>
          <c:max val="300"/>
        </c:scaling>
        <c:delete val="0"/>
        <c:axPos val="l"/>
        <c:majorGridlines/>
        <c:title>
          <c:tx>
            <c:rich>
              <a:bodyPr rot="-5400000" vert="horz"/>
              <a:lstStyle/>
              <a:p>
                <a:pPr>
                  <a:defRPr/>
                </a:pPr>
                <a:r>
                  <a:rPr lang="cs-CZ"/>
                  <a:t>Počet poboček</a:t>
                </a:r>
              </a:p>
            </c:rich>
          </c:tx>
          <c:layout/>
          <c:overlay val="0"/>
        </c:title>
        <c:numFmt formatCode="General" sourceLinked="1"/>
        <c:majorTickMark val="out"/>
        <c:minorTickMark val="none"/>
        <c:tickLblPos val="nextTo"/>
        <c:crossAx val="115346432"/>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Fortuna</c:v>
          </c:tx>
          <c:invertIfNegative val="0"/>
          <c:cat>
            <c:numRef>
              <c:f>'PS Fortuna'!$A$3:$A$27</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'PS Fortuna'!$G$3:$G$27</c:f>
              <c:numCache>
                <c:formatCode>General</c:formatCode>
                <c:ptCount val="25"/>
                <c:pt idx="0">
                  <c:v>7</c:v>
                </c:pt>
                <c:pt idx="1">
                  <c:v>24</c:v>
                </c:pt>
                <c:pt idx="2">
                  <c:v>40</c:v>
                </c:pt>
                <c:pt idx="3">
                  <c:v>62</c:v>
                </c:pt>
                <c:pt idx="4">
                  <c:v>113</c:v>
                </c:pt>
                <c:pt idx="5">
                  <c:v>135</c:v>
                </c:pt>
                <c:pt idx="6">
                  <c:v>155</c:v>
                </c:pt>
                <c:pt idx="7">
                  <c:v>158</c:v>
                </c:pt>
                <c:pt idx="8">
                  <c:v>179</c:v>
                </c:pt>
                <c:pt idx="9">
                  <c:v>203</c:v>
                </c:pt>
                <c:pt idx="10">
                  <c:v>251</c:v>
                </c:pt>
                <c:pt idx="11">
                  <c:v>318</c:v>
                </c:pt>
                <c:pt idx="12">
                  <c:v>358</c:v>
                </c:pt>
                <c:pt idx="13">
                  <c:v>415</c:v>
                </c:pt>
                <c:pt idx="14">
                  <c:v>452</c:v>
                </c:pt>
                <c:pt idx="15">
                  <c:v>471</c:v>
                </c:pt>
                <c:pt idx="16">
                  <c:v>456</c:v>
                </c:pt>
                <c:pt idx="17">
                  <c:v>458</c:v>
                </c:pt>
                <c:pt idx="18">
                  <c:v>462</c:v>
                </c:pt>
                <c:pt idx="19">
                  <c:v>444</c:v>
                </c:pt>
                <c:pt idx="20">
                  <c:v>419</c:v>
                </c:pt>
                <c:pt idx="21">
                  <c:v>369</c:v>
                </c:pt>
                <c:pt idx="22">
                  <c:v>344</c:v>
                </c:pt>
                <c:pt idx="23">
                  <c:v>318</c:v>
                </c:pt>
                <c:pt idx="24">
                  <c:v>273</c:v>
                </c:pt>
              </c:numCache>
            </c:numRef>
          </c:val>
        </c:ser>
        <c:ser>
          <c:idx val="1"/>
          <c:order val="1"/>
          <c:tx>
            <c:v>Franšíza</c:v>
          </c:tx>
          <c:invertIfNegative val="0"/>
          <c:cat>
            <c:numRef>
              <c:f>'PS Fortuna'!$A$3:$A$27</c:f>
              <c:numCache>
                <c:formatCode>General</c:formatCode>
                <c:ptCount val="2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numCache>
            </c:numRef>
          </c:cat>
          <c:val>
            <c:numRef>
              <c:f>'PS Fortuna'!$H$3:$H$27</c:f>
              <c:numCache>
                <c:formatCode>General</c:formatCode>
                <c:ptCount val="25"/>
                <c:pt idx="0">
                  <c:v>0</c:v>
                </c:pt>
                <c:pt idx="1">
                  <c:v>0</c:v>
                </c:pt>
                <c:pt idx="2">
                  <c:v>0</c:v>
                </c:pt>
                <c:pt idx="3">
                  <c:v>0</c:v>
                </c:pt>
                <c:pt idx="4">
                  <c:v>0</c:v>
                </c:pt>
                <c:pt idx="5">
                  <c:v>0</c:v>
                </c:pt>
                <c:pt idx="6">
                  <c:v>0</c:v>
                </c:pt>
                <c:pt idx="7">
                  <c:v>0</c:v>
                </c:pt>
                <c:pt idx="8">
                  <c:v>0</c:v>
                </c:pt>
                <c:pt idx="9">
                  <c:v>0</c:v>
                </c:pt>
                <c:pt idx="10">
                  <c:v>0</c:v>
                </c:pt>
                <c:pt idx="11">
                  <c:v>0</c:v>
                </c:pt>
                <c:pt idx="12">
                  <c:v>26</c:v>
                </c:pt>
                <c:pt idx="13">
                  <c:v>35</c:v>
                </c:pt>
                <c:pt idx="14">
                  <c:v>54</c:v>
                </c:pt>
                <c:pt idx="15">
                  <c:v>120</c:v>
                </c:pt>
                <c:pt idx="16">
                  <c:v>121</c:v>
                </c:pt>
                <c:pt idx="17">
                  <c:v>129</c:v>
                </c:pt>
                <c:pt idx="18">
                  <c:v>134</c:v>
                </c:pt>
                <c:pt idx="19">
                  <c:v>121</c:v>
                </c:pt>
                <c:pt idx="20">
                  <c:v>188</c:v>
                </c:pt>
                <c:pt idx="21">
                  <c:v>266</c:v>
                </c:pt>
                <c:pt idx="22">
                  <c:v>330</c:v>
                </c:pt>
                <c:pt idx="23">
                  <c:v>364</c:v>
                </c:pt>
                <c:pt idx="24">
                  <c:v>407</c:v>
                </c:pt>
              </c:numCache>
            </c:numRef>
          </c:val>
        </c:ser>
        <c:dLbls>
          <c:showLegendKey val="0"/>
          <c:showVal val="0"/>
          <c:showCatName val="0"/>
          <c:showSerName val="0"/>
          <c:showPercent val="0"/>
          <c:showBubbleSize val="0"/>
        </c:dLbls>
        <c:gapWidth val="39"/>
        <c:axId val="115721216"/>
        <c:axId val="115910336"/>
      </c:barChart>
      <c:lineChart>
        <c:grouping val="standard"/>
        <c:varyColors val="0"/>
        <c:ser>
          <c:idx val="2"/>
          <c:order val="2"/>
          <c:tx>
            <c:v>Celkem poboček</c:v>
          </c:tx>
          <c:marker>
            <c:symbol val="none"/>
          </c:marker>
          <c:val>
            <c:numRef>
              <c:f>'PS Fortuna'!$F$3:$F$27</c:f>
              <c:numCache>
                <c:formatCode>General</c:formatCode>
                <c:ptCount val="25"/>
                <c:pt idx="0">
                  <c:v>7</c:v>
                </c:pt>
                <c:pt idx="1">
                  <c:v>24</c:v>
                </c:pt>
                <c:pt idx="2">
                  <c:v>40</c:v>
                </c:pt>
                <c:pt idx="3">
                  <c:v>62</c:v>
                </c:pt>
                <c:pt idx="4">
                  <c:v>113</c:v>
                </c:pt>
                <c:pt idx="5">
                  <c:v>135</c:v>
                </c:pt>
                <c:pt idx="6">
                  <c:v>155</c:v>
                </c:pt>
                <c:pt idx="7">
                  <c:v>158</c:v>
                </c:pt>
                <c:pt idx="8">
                  <c:v>179</c:v>
                </c:pt>
                <c:pt idx="9">
                  <c:v>203</c:v>
                </c:pt>
                <c:pt idx="10">
                  <c:v>251</c:v>
                </c:pt>
                <c:pt idx="11">
                  <c:v>318</c:v>
                </c:pt>
                <c:pt idx="12">
                  <c:v>384</c:v>
                </c:pt>
                <c:pt idx="13">
                  <c:v>450</c:v>
                </c:pt>
                <c:pt idx="14">
                  <c:v>506</c:v>
                </c:pt>
                <c:pt idx="15">
                  <c:v>591</c:v>
                </c:pt>
                <c:pt idx="16">
                  <c:v>577</c:v>
                </c:pt>
                <c:pt idx="17">
                  <c:v>587</c:v>
                </c:pt>
                <c:pt idx="18">
                  <c:v>596</c:v>
                </c:pt>
                <c:pt idx="19">
                  <c:v>565</c:v>
                </c:pt>
                <c:pt idx="20">
                  <c:v>607</c:v>
                </c:pt>
                <c:pt idx="21">
                  <c:v>635</c:v>
                </c:pt>
                <c:pt idx="22">
                  <c:v>674</c:v>
                </c:pt>
                <c:pt idx="23">
                  <c:v>682</c:v>
                </c:pt>
                <c:pt idx="24">
                  <c:v>680</c:v>
                </c:pt>
              </c:numCache>
            </c:numRef>
          </c:val>
          <c:smooth val="0"/>
        </c:ser>
        <c:dLbls>
          <c:showLegendKey val="0"/>
          <c:showVal val="0"/>
          <c:showCatName val="0"/>
          <c:showSerName val="0"/>
          <c:showPercent val="0"/>
          <c:showBubbleSize val="0"/>
        </c:dLbls>
        <c:marker val="1"/>
        <c:smooth val="0"/>
        <c:axId val="115721216"/>
        <c:axId val="115910336"/>
      </c:lineChart>
      <c:catAx>
        <c:axId val="115721216"/>
        <c:scaling>
          <c:orientation val="minMax"/>
        </c:scaling>
        <c:delete val="0"/>
        <c:axPos val="b"/>
        <c:title>
          <c:tx>
            <c:rich>
              <a:bodyPr/>
              <a:lstStyle/>
              <a:p>
                <a:pPr>
                  <a:defRPr/>
                </a:pPr>
                <a:r>
                  <a:rPr lang="cs-CZ"/>
                  <a:t>rok</a:t>
                </a:r>
              </a:p>
            </c:rich>
          </c:tx>
          <c:layout/>
          <c:overlay val="0"/>
        </c:title>
        <c:numFmt formatCode="General" sourceLinked="1"/>
        <c:majorTickMark val="out"/>
        <c:minorTickMark val="none"/>
        <c:tickLblPos val="nextTo"/>
        <c:crossAx val="115910336"/>
        <c:crosses val="autoZero"/>
        <c:auto val="1"/>
        <c:lblAlgn val="ctr"/>
        <c:lblOffset val="100"/>
        <c:noMultiLvlLbl val="0"/>
      </c:catAx>
      <c:valAx>
        <c:axId val="115910336"/>
        <c:scaling>
          <c:orientation val="minMax"/>
          <c:max val="700"/>
        </c:scaling>
        <c:delete val="0"/>
        <c:axPos val="l"/>
        <c:majorGridlines/>
        <c:title>
          <c:tx>
            <c:rich>
              <a:bodyPr rot="-5400000" vert="horz"/>
              <a:lstStyle/>
              <a:p>
                <a:pPr>
                  <a:defRPr/>
                </a:pPr>
                <a:r>
                  <a:rPr lang="cs-CZ"/>
                  <a:t>počet poboček</a:t>
                </a:r>
              </a:p>
            </c:rich>
          </c:tx>
          <c:layout/>
          <c:overlay val="0"/>
        </c:title>
        <c:numFmt formatCode="General" sourceLinked="1"/>
        <c:majorTickMark val="out"/>
        <c:minorTickMark val="none"/>
        <c:tickLblPos val="nextTo"/>
        <c:crossAx val="115721216"/>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'PS Olomouc'!$N$7</c:f>
              <c:strCache>
                <c:ptCount val="1"/>
                <c:pt idx="0">
                  <c:v>Kamenná pobočka</c:v>
                </c:pt>
              </c:strCache>
            </c:strRef>
          </c:tx>
          <c:invertIfNegative val="0"/>
          <c:cat>
            <c:strRef>
              <c:f>'PS Olomouc'!$O$5:$T$5</c:f>
              <c:strCache>
                <c:ptCount val="6"/>
                <c:pt idx="0">
                  <c:v>Olomouc</c:v>
                </c:pt>
                <c:pt idx="1">
                  <c:v>Liberec</c:v>
                </c:pt>
                <c:pt idx="2">
                  <c:v>Ústí nad Labem</c:v>
                </c:pt>
                <c:pt idx="3">
                  <c:v>České Budějovice</c:v>
                </c:pt>
                <c:pt idx="4">
                  <c:v>Hradec Králové</c:v>
                </c:pt>
                <c:pt idx="5">
                  <c:v>Pardubice</c:v>
                </c:pt>
              </c:strCache>
            </c:strRef>
          </c:cat>
          <c:val>
            <c:numRef>
              <c:f>'PS Olomouc'!$O$7:$T$7</c:f>
              <c:numCache>
                <c:formatCode>General</c:formatCode>
                <c:ptCount val="6"/>
                <c:pt idx="0">
                  <c:v>11</c:v>
                </c:pt>
                <c:pt idx="1">
                  <c:v>3</c:v>
                </c:pt>
                <c:pt idx="2">
                  <c:v>6</c:v>
                </c:pt>
                <c:pt idx="3">
                  <c:v>12</c:v>
                </c:pt>
                <c:pt idx="4">
                  <c:v>5</c:v>
                </c:pt>
                <c:pt idx="5">
                  <c:v>8</c:v>
                </c:pt>
              </c:numCache>
            </c:numRef>
          </c:val>
        </c:ser>
        <c:ser>
          <c:idx val="1"/>
          <c:order val="1"/>
          <c:tx>
            <c:strRef>
              <c:f>'PS Olomouc'!$N$6</c:f>
              <c:strCache>
                <c:ptCount val="1"/>
                <c:pt idx="0">
                  <c:v>Sportbar</c:v>
                </c:pt>
              </c:strCache>
            </c:strRef>
          </c:tx>
          <c:invertIfNegative val="0"/>
          <c:cat>
            <c:strRef>
              <c:f>'PS Olomouc'!$O$5:$T$5</c:f>
              <c:strCache>
                <c:ptCount val="6"/>
                <c:pt idx="0">
                  <c:v>Olomouc</c:v>
                </c:pt>
                <c:pt idx="1">
                  <c:v>Liberec</c:v>
                </c:pt>
                <c:pt idx="2">
                  <c:v>Ústí nad Labem</c:v>
                </c:pt>
                <c:pt idx="3">
                  <c:v>České Budějovice</c:v>
                </c:pt>
                <c:pt idx="4">
                  <c:v>Hradec Králové</c:v>
                </c:pt>
                <c:pt idx="5">
                  <c:v>Pardubice</c:v>
                </c:pt>
              </c:strCache>
            </c:strRef>
          </c:cat>
          <c:val>
            <c:numRef>
              <c:f>'PS Olomouc'!$O$6:$T$6</c:f>
              <c:numCache>
                <c:formatCode>General</c:formatCode>
                <c:ptCount val="6"/>
                <c:pt idx="0">
                  <c:v>4</c:v>
                </c:pt>
                <c:pt idx="1">
                  <c:v>12</c:v>
                </c:pt>
                <c:pt idx="2">
                  <c:v>13</c:v>
                </c:pt>
                <c:pt idx="3">
                  <c:v>11</c:v>
                </c:pt>
                <c:pt idx="4">
                  <c:v>10</c:v>
                </c:pt>
                <c:pt idx="5">
                  <c:v>14</c:v>
                </c:pt>
              </c:numCache>
            </c:numRef>
          </c:val>
        </c:ser>
        <c:ser>
          <c:idx val="2"/>
          <c:order val="2"/>
          <c:tx>
            <c:strRef>
              <c:f>'PS Olomouc'!$N$8</c:f>
              <c:strCache>
                <c:ptCount val="1"/>
                <c:pt idx="0">
                  <c:v>Restaurace</c:v>
                </c:pt>
              </c:strCache>
            </c:strRef>
          </c:tx>
          <c:invertIfNegative val="0"/>
          <c:cat>
            <c:strRef>
              <c:f>'PS Olomouc'!$O$5:$T$5</c:f>
              <c:strCache>
                <c:ptCount val="6"/>
                <c:pt idx="0">
                  <c:v>Olomouc</c:v>
                </c:pt>
                <c:pt idx="1">
                  <c:v>Liberec</c:v>
                </c:pt>
                <c:pt idx="2">
                  <c:v>Ústí nad Labem</c:v>
                </c:pt>
                <c:pt idx="3">
                  <c:v>České Budějovice</c:v>
                </c:pt>
                <c:pt idx="4">
                  <c:v>Hradec Králové</c:v>
                </c:pt>
                <c:pt idx="5">
                  <c:v>Pardubice</c:v>
                </c:pt>
              </c:strCache>
            </c:strRef>
          </c:cat>
          <c:val>
            <c:numRef>
              <c:f>'PS Olomouc'!$O$8:$T$8</c:f>
              <c:numCache>
                <c:formatCode>General</c:formatCode>
                <c:ptCount val="6"/>
                <c:pt idx="0">
                  <c:v>13</c:v>
                </c:pt>
                <c:pt idx="1">
                  <c:v>2</c:v>
                </c:pt>
                <c:pt idx="2">
                  <c:v>7</c:v>
                </c:pt>
                <c:pt idx="3">
                  <c:v>2</c:v>
                </c:pt>
                <c:pt idx="4">
                  <c:v>4</c:v>
                </c:pt>
                <c:pt idx="5">
                  <c:v>4</c:v>
                </c:pt>
              </c:numCache>
            </c:numRef>
          </c:val>
        </c:ser>
        <c:ser>
          <c:idx val="3"/>
          <c:order val="3"/>
          <c:tx>
            <c:strRef>
              <c:f>'PS Olomouc'!$N$9</c:f>
              <c:strCache>
                <c:ptCount val="1"/>
                <c:pt idx="0">
                  <c:v>Herna</c:v>
                </c:pt>
              </c:strCache>
            </c:strRef>
          </c:tx>
          <c:invertIfNegative val="0"/>
          <c:cat>
            <c:strRef>
              <c:f>'PS Olomouc'!$O$5:$T$5</c:f>
              <c:strCache>
                <c:ptCount val="6"/>
                <c:pt idx="0">
                  <c:v>Olomouc</c:v>
                </c:pt>
                <c:pt idx="1">
                  <c:v>Liberec</c:v>
                </c:pt>
                <c:pt idx="2">
                  <c:v>Ústí nad Labem</c:v>
                </c:pt>
                <c:pt idx="3">
                  <c:v>České Budějovice</c:v>
                </c:pt>
                <c:pt idx="4">
                  <c:v>Hradec Králové</c:v>
                </c:pt>
                <c:pt idx="5">
                  <c:v>Pardubice</c:v>
                </c:pt>
              </c:strCache>
            </c:strRef>
          </c:cat>
          <c:val>
            <c:numRef>
              <c:f>'PS Olomouc'!$O$9:$T$9</c:f>
              <c:numCache>
                <c:formatCode>General</c:formatCode>
                <c:ptCount val="6"/>
                <c:pt idx="0">
                  <c:v>8</c:v>
                </c:pt>
                <c:pt idx="1">
                  <c:v>7</c:v>
                </c:pt>
                <c:pt idx="2">
                  <c:v>2</c:v>
                </c:pt>
                <c:pt idx="3">
                  <c:v>2</c:v>
                </c:pt>
                <c:pt idx="4">
                  <c:v>1</c:v>
                </c:pt>
                <c:pt idx="5">
                  <c:v>6</c:v>
                </c:pt>
              </c:numCache>
            </c:numRef>
          </c:val>
        </c:ser>
        <c:ser>
          <c:idx val="4"/>
          <c:order val="4"/>
          <c:tx>
            <c:strRef>
              <c:f>'PS Olomouc'!$N$10</c:f>
              <c:strCache>
                <c:ptCount val="1"/>
                <c:pt idx="0">
                  <c:v>Obchodní centrum</c:v>
                </c:pt>
              </c:strCache>
            </c:strRef>
          </c:tx>
          <c:invertIfNegative val="0"/>
          <c:cat>
            <c:strRef>
              <c:f>'PS Olomouc'!$O$5:$T$5</c:f>
              <c:strCache>
                <c:ptCount val="6"/>
                <c:pt idx="0">
                  <c:v>Olomouc</c:v>
                </c:pt>
                <c:pt idx="1">
                  <c:v>Liberec</c:v>
                </c:pt>
                <c:pt idx="2">
                  <c:v>Ústí nad Labem</c:v>
                </c:pt>
                <c:pt idx="3">
                  <c:v>České Budějovice</c:v>
                </c:pt>
                <c:pt idx="4">
                  <c:v>Hradec Králové</c:v>
                </c:pt>
                <c:pt idx="5">
                  <c:v>Pardubice</c:v>
                </c:pt>
              </c:strCache>
            </c:strRef>
          </c:cat>
          <c:val>
            <c:numRef>
              <c:f>'PS Olomouc'!$O$10:$T$10</c:f>
              <c:numCache>
                <c:formatCode>General</c:formatCode>
                <c:ptCount val="6"/>
                <c:pt idx="0">
                  <c:v>3</c:v>
                </c:pt>
                <c:pt idx="1">
                  <c:v>3</c:v>
                </c:pt>
                <c:pt idx="2">
                  <c:v>1</c:v>
                </c:pt>
                <c:pt idx="3">
                  <c:v>2</c:v>
                </c:pt>
                <c:pt idx="4">
                  <c:v>4</c:v>
                </c:pt>
                <c:pt idx="5">
                  <c:v>3</c:v>
                </c:pt>
              </c:numCache>
            </c:numRef>
          </c:val>
        </c:ser>
        <c:ser>
          <c:idx val="5"/>
          <c:order val="5"/>
          <c:tx>
            <c:strRef>
              <c:f>'PS Olomouc'!$N$11</c:f>
              <c:strCache>
                <c:ptCount val="1"/>
                <c:pt idx="0">
                  <c:v>Ostatní</c:v>
                </c:pt>
              </c:strCache>
            </c:strRef>
          </c:tx>
          <c:invertIfNegative val="0"/>
          <c:cat>
            <c:strRef>
              <c:f>'PS Olomouc'!$O$5:$T$5</c:f>
              <c:strCache>
                <c:ptCount val="6"/>
                <c:pt idx="0">
                  <c:v>Olomouc</c:v>
                </c:pt>
                <c:pt idx="1">
                  <c:v>Liberec</c:v>
                </c:pt>
                <c:pt idx="2">
                  <c:v>Ústí nad Labem</c:v>
                </c:pt>
                <c:pt idx="3">
                  <c:v>České Budějovice</c:v>
                </c:pt>
                <c:pt idx="4">
                  <c:v>Hradec Králové</c:v>
                </c:pt>
                <c:pt idx="5">
                  <c:v>Pardubice</c:v>
                </c:pt>
              </c:strCache>
            </c:strRef>
          </c:cat>
          <c:val>
            <c:numRef>
              <c:f>'PS Olomouc'!$O$11:$T$11</c:f>
              <c:numCache>
                <c:formatCode>General</c:formatCode>
                <c:ptCount val="6"/>
                <c:pt idx="0">
                  <c:v>2</c:v>
                </c:pt>
                <c:pt idx="1">
                  <c:v>1</c:v>
                </c:pt>
                <c:pt idx="2">
                  <c:v>3</c:v>
                </c:pt>
                <c:pt idx="3">
                  <c:v>5</c:v>
                </c:pt>
                <c:pt idx="4">
                  <c:v>2</c:v>
                </c:pt>
                <c:pt idx="5">
                  <c:v>4</c:v>
                </c:pt>
              </c:numCache>
            </c:numRef>
          </c:val>
        </c:ser>
        <c:dLbls>
          <c:showLegendKey val="0"/>
          <c:showVal val="0"/>
          <c:showCatName val="0"/>
          <c:showSerName val="0"/>
          <c:showPercent val="0"/>
          <c:showBubbleSize val="0"/>
        </c:dLbls>
        <c:gapWidth val="150"/>
        <c:overlap val="100"/>
        <c:axId val="115721728"/>
        <c:axId val="115912064"/>
      </c:barChart>
      <c:catAx>
        <c:axId val="115721728"/>
        <c:scaling>
          <c:orientation val="minMax"/>
        </c:scaling>
        <c:delete val="0"/>
        <c:axPos val="b"/>
        <c:majorTickMark val="out"/>
        <c:minorTickMark val="none"/>
        <c:tickLblPos val="nextTo"/>
        <c:crossAx val="115912064"/>
        <c:crosses val="autoZero"/>
        <c:auto val="1"/>
        <c:lblAlgn val="ctr"/>
        <c:lblOffset val="100"/>
        <c:noMultiLvlLbl val="0"/>
      </c:catAx>
      <c:valAx>
        <c:axId val="115912064"/>
        <c:scaling>
          <c:orientation val="minMax"/>
        </c:scaling>
        <c:delete val="0"/>
        <c:axPos val="l"/>
        <c:majorGridlines/>
        <c:numFmt formatCode="General" sourceLinked="1"/>
        <c:majorTickMark val="out"/>
        <c:minorTickMark val="none"/>
        <c:tickLblPos val="nextTo"/>
        <c:crossAx val="115721728"/>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0.79288</cdr:x>
      <cdr:y>0</cdr:y>
    </cdr:from>
    <cdr:to>
      <cdr:x>1</cdr:x>
      <cdr:y>1</cdr:y>
    </cdr:to>
    <cdr:sp macro="" textlink="">
      <cdr:nvSpPr>
        <cdr:cNvPr id="2" name="TextovéPole 1"/>
        <cdr:cNvSpPr txBox="1"/>
      </cdr:nvSpPr>
      <cdr:spPr>
        <a:xfrm xmlns:a="http://schemas.openxmlformats.org/drawingml/2006/main">
          <a:off x="4667251" y="0"/>
          <a:ext cx="1219200" cy="3305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0.7805</cdr:x>
      <cdr:y>0</cdr:y>
    </cdr:from>
    <cdr:to>
      <cdr:x>0.98762</cdr:x>
      <cdr:y>1</cdr:y>
    </cdr:to>
    <cdr:sp macro="" textlink="">
      <cdr:nvSpPr>
        <cdr:cNvPr id="3" name="TextovéPole 2"/>
        <cdr:cNvSpPr txBox="1"/>
      </cdr:nvSpPr>
      <cdr:spPr>
        <a:xfrm xmlns:a="http://schemas.openxmlformats.org/drawingml/2006/main">
          <a:off x="4802512" y="0"/>
          <a:ext cx="1274439" cy="3305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1100"/>
            <a:t>1. Praha</a:t>
          </a:r>
        </a:p>
        <a:p xmlns:a="http://schemas.openxmlformats.org/drawingml/2006/main">
          <a:r>
            <a:rPr lang="cs-CZ" sz="1100"/>
            <a:t>2.</a:t>
          </a:r>
          <a:r>
            <a:rPr lang="cs-CZ" sz="1100" baseline="0"/>
            <a:t> Ostrava</a:t>
          </a:r>
        </a:p>
        <a:p xmlns:a="http://schemas.openxmlformats.org/drawingml/2006/main">
          <a:r>
            <a:rPr lang="cs-CZ" sz="1100" baseline="0"/>
            <a:t>3. Brno</a:t>
          </a:r>
        </a:p>
        <a:p xmlns:a="http://schemas.openxmlformats.org/drawingml/2006/main">
          <a:r>
            <a:rPr lang="cs-CZ" sz="1100" baseline="0"/>
            <a:t>4. Plzeň</a:t>
          </a:r>
        </a:p>
        <a:p xmlns:a="http://schemas.openxmlformats.org/drawingml/2006/main">
          <a:r>
            <a:rPr lang="cs-CZ" sz="1100" baseline="0"/>
            <a:t>5. Olomouc</a:t>
          </a:r>
        </a:p>
        <a:p xmlns:a="http://schemas.openxmlformats.org/drawingml/2006/main">
          <a:r>
            <a:rPr lang="cs-CZ" sz="1100" baseline="0"/>
            <a:t>6. Pardubice</a:t>
          </a:r>
        </a:p>
        <a:p xmlns:a="http://schemas.openxmlformats.org/drawingml/2006/main">
          <a:r>
            <a:rPr lang="cs-CZ" sz="1100" baseline="0"/>
            <a:t>7. Havířov</a:t>
          </a:r>
        </a:p>
        <a:p xmlns:a="http://schemas.openxmlformats.org/drawingml/2006/main">
          <a:r>
            <a:rPr lang="cs-CZ" sz="1100" baseline="0"/>
            <a:t>8. Zlín</a:t>
          </a:r>
        </a:p>
        <a:p xmlns:a="http://schemas.openxmlformats.org/drawingml/2006/main">
          <a:r>
            <a:rPr lang="cs-CZ" sz="1100" baseline="0"/>
            <a:t>9. České Budějovice</a:t>
          </a:r>
        </a:p>
        <a:p xmlns:a="http://schemas.openxmlformats.org/drawingml/2006/main">
          <a:r>
            <a:rPr lang="cs-CZ" sz="1100" baseline="0"/>
            <a:t>10. Teplice</a:t>
          </a:r>
        </a:p>
        <a:p xmlns:a="http://schemas.openxmlformats.org/drawingml/2006/main">
          <a:r>
            <a:rPr lang="cs-CZ" sz="1100" baseline="0"/>
            <a:t>11. Přerov</a:t>
          </a:r>
        </a:p>
        <a:p xmlns:a="http://schemas.openxmlformats.org/drawingml/2006/main">
          <a:r>
            <a:rPr lang="cs-CZ" sz="1100" baseline="0"/>
            <a:t>12. Most</a:t>
          </a:r>
        </a:p>
        <a:p xmlns:a="http://schemas.openxmlformats.org/drawingml/2006/main">
          <a:r>
            <a:rPr lang="cs-CZ" sz="1100" baseline="0"/>
            <a:t>13. Ústí n./L.</a:t>
          </a:r>
        </a:p>
        <a:p xmlns:a="http://schemas.openxmlformats.org/drawingml/2006/main">
          <a:r>
            <a:rPr lang="cs-CZ" sz="1100" baseline="0"/>
            <a:t>14. Liberec</a:t>
          </a:r>
        </a:p>
        <a:p xmlns:a="http://schemas.openxmlformats.org/drawingml/2006/main">
          <a:r>
            <a:rPr lang="cs-CZ" sz="1100" baseline="0"/>
            <a:t>15. Frýdek Místek</a:t>
          </a:r>
        </a:p>
        <a:p xmlns:a="http://schemas.openxmlformats.org/drawingml/2006/main">
          <a:r>
            <a:rPr lang="cs-CZ" sz="1100" baseline="0"/>
            <a:t>16. Karlovy Vary</a:t>
          </a:r>
        </a:p>
        <a:p xmlns:a="http://schemas.openxmlformats.org/drawingml/2006/main">
          <a:r>
            <a:rPr lang="cs-CZ" sz="1100" baseline="0"/>
            <a:t>17. Opava</a:t>
          </a:r>
        </a:p>
        <a:p xmlns:a="http://schemas.openxmlformats.org/drawingml/2006/main">
          <a:r>
            <a:rPr lang="cs-CZ" sz="1100" baseline="0"/>
            <a:t>18. Hradec Králové</a:t>
          </a:r>
        </a:p>
        <a:p xmlns:a="http://schemas.openxmlformats.org/drawingml/2006/main">
          <a:r>
            <a:rPr lang="cs-CZ" sz="1100" baseline="0"/>
            <a:t>19. Kladno</a:t>
          </a:r>
        </a:p>
        <a:p xmlns:a="http://schemas.openxmlformats.org/drawingml/2006/main">
          <a:r>
            <a:rPr lang="cs-CZ" sz="1100" baseline="0"/>
            <a:t>20. Karviná</a:t>
          </a:r>
        </a:p>
        <a:p xmlns:a="http://schemas.openxmlformats.org/drawingml/2006/main">
          <a:endParaRPr lang="cs-CZ" sz="1100" baseline="0"/>
        </a:p>
        <a:p xmlns:a="http://schemas.openxmlformats.org/drawingml/2006/main">
          <a:endParaRPr lang="cs-CZ" sz="1100"/>
        </a:p>
      </cdr:txBody>
    </cdr:sp>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031DA-2993-493F-914D-38D3BB41E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9214</TotalTime>
  <Pages>89</Pages>
  <Words>24217</Words>
  <Characters>142883</Characters>
  <Application>Microsoft Office Word</Application>
  <DocSecurity>0</DocSecurity>
  <Lines>1190</Lines>
  <Paragraphs>333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166767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Ota Piškuntálek</dc:creator>
  <cp:lastModifiedBy>Ota Piškuntálek</cp:lastModifiedBy>
  <cp:revision>2521</cp:revision>
  <dcterms:created xsi:type="dcterms:W3CDTF">2016-03-19T12:57:00Z</dcterms:created>
  <dcterms:modified xsi:type="dcterms:W3CDTF">2016-04-19T04:01:00Z</dcterms:modified>
</cp:coreProperties>
</file>