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B3DD" w14:textId="77777777" w:rsidR="00603DB0" w:rsidRPr="00603DB0" w:rsidRDefault="00603DB0" w:rsidP="00D70008">
      <w:pPr>
        <w:spacing w:after="60" w:line="240" w:lineRule="auto"/>
        <w:ind w:firstLine="0"/>
        <w:jc w:val="center"/>
        <w:rPr>
          <w:sz w:val="32"/>
          <w:szCs w:val="32"/>
        </w:rPr>
      </w:pPr>
      <w:r w:rsidRPr="00603DB0">
        <w:rPr>
          <w:sz w:val="32"/>
          <w:szCs w:val="32"/>
        </w:rPr>
        <w:t>Univerzita Palackého v Olomouci</w:t>
      </w:r>
    </w:p>
    <w:p w14:paraId="33BF1933" w14:textId="77777777" w:rsidR="00603DB0" w:rsidRPr="00603DB0" w:rsidRDefault="00603DB0" w:rsidP="00D70008">
      <w:pPr>
        <w:spacing w:after="60" w:line="240" w:lineRule="auto"/>
        <w:ind w:firstLine="0"/>
        <w:jc w:val="center"/>
        <w:rPr>
          <w:sz w:val="32"/>
          <w:szCs w:val="32"/>
        </w:rPr>
      </w:pPr>
      <w:r w:rsidRPr="00603DB0">
        <w:rPr>
          <w:sz w:val="32"/>
          <w:szCs w:val="32"/>
        </w:rPr>
        <w:t>Filozofick</w:t>
      </w:r>
      <w:r w:rsidR="00F805B8">
        <w:rPr>
          <w:sz w:val="32"/>
          <w:szCs w:val="32"/>
        </w:rPr>
        <w:t>á</w:t>
      </w:r>
      <w:r w:rsidRPr="00603DB0">
        <w:rPr>
          <w:sz w:val="32"/>
          <w:szCs w:val="32"/>
        </w:rPr>
        <w:t xml:space="preserve"> fakult</w:t>
      </w:r>
      <w:r w:rsidR="00F805B8">
        <w:rPr>
          <w:sz w:val="32"/>
          <w:szCs w:val="32"/>
        </w:rPr>
        <w:t>a</w:t>
      </w:r>
    </w:p>
    <w:p w14:paraId="4536934B" w14:textId="77777777" w:rsidR="00603DB0" w:rsidRPr="00603DB0" w:rsidRDefault="00603DB0" w:rsidP="00D70008">
      <w:pPr>
        <w:spacing w:after="60" w:line="240" w:lineRule="auto"/>
        <w:ind w:firstLine="0"/>
        <w:jc w:val="center"/>
        <w:rPr>
          <w:sz w:val="32"/>
          <w:szCs w:val="32"/>
        </w:rPr>
      </w:pPr>
      <w:r w:rsidRPr="00603DB0">
        <w:rPr>
          <w:sz w:val="32"/>
          <w:szCs w:val="32"/>
        </w:rPr>
        <w:t>Katedra psychologie</w:t>
      </w:r>
    </w:p>
    <w:p w14:paraId="2E8D3C3C" w14:textId="77777777" w:rsidR="00603DB0" w:rsidRDefault="00603DB0" w:rsidP="00D70008">
      <w:pPr>
        <w:ind w:firstLine="0"/>
      </w:pPr>
    </w:p>
    <w:p w14:paraId="7B4C9911" w14:textId="77777777" w:rsidR="00603DB0" w:rsidRDefault="00603DB0" w:rsidP="00D70008">
      <w:pPr>
        <w:ind w:firstLine="0"/>
      </w:pPr>
    </w:p>
    <w:p w14:paraId="39720CBE" w14:textId="3D4A88D6" w:rsidR="0085594E" w:rsidRDefault="00E97322" w:rsidP="00D70008">
      <w:pPr>
        <w:spacing w:line="264" w:lineRule="auto"/>
        <w:ind w:firstLine="0"/>
        <w:jc w:val="center"/>
        <w:rPr>
          <w:caps/>
          <w:spacing w:val="30"/>
          <w:sz w:val="48"/>
          <w:szCs w:val="48"/>
        </w:rPr>
      </w:pPr>
      <w:bookmarkStart w:id="0" w:name="_Hlk492034739"/>
      <w:r>
        <w:rPr>
          <w:caps/>
          <w:spacing w:val="30"/>
          <w:sz w:val="48"/>
          <w:szCs w:val="48"/>
        </w:rPr>
        <w:t xml:space="preserve">Bikulturní </w:t>
      </w:r>
      <w:r w:rsidR="0085594E" w:rsidRPr="0085594E">
        <w:rPr>
          <w:caps/>
          <w:spacing w:val="30"/>
          <w:sz w:val="48"/>
          <w:szCs w:val="48"/>
        </w:rPr>
        <w:t xml:space="preserve">Identita a hodnoty </w:t>
      </w:r>
      <w:r w:rsidR="00EA1676">
        <w:rPr>
          <w:caps/>
          <w:spacing w:val="30"/>
          <w:sz w:val="48"/>
          <w:szCs w:val="48"/>
        </w:rPr>
        <w:t>1,5. a 2.</w:t>
      </w:r>
      <w:r w:rsidR="0085594E" w:rsidRPr="0085594E">
        <w:rPr>
          <w:caps/>
          <w:spacing w:val="30"/>
          <w:sz w:val="48"/>
          <w:szCs w:val="48"/>
        </w:rPr>
        <w:t xml:space="preserve"> generace </w:t>
      </w:r>
      <w:r>
        <w:rPr>
          <w:caps/>
          <w:spacing w:val="30"/>
          <w:sz w:val="48"/>
          <w:szCs w:val="48"/>
        </w:rPr>
        <w:t>příslušníků</w:t>
      </w:r>
      <w:r w:rsidR="0085594E" w:rsidRPr="0085594E">
        <w:rPr>
          <w:caps/>
          <w:spacing w:val="30"/>
          <w:sz w:val="48"/>
          <w:szCs w:val="48"/>
        </w:rPr>
        <w:t xml:space="preserve"> vietnamské</w:t>
      </w:r>
      <w:r>
        <w:rPr>
          <w:caps/>
          <w:spacing w:val="30"/>
          <w:sz w:val="48"/>
          <w:szCs w:val="48"/>
        </w:rPr>
        <w:t xml:space="preserve"> menšiny</w:t>
      </w:r>
      <w:r w:rsidR="0085594E" w:rsidRPr="0085594E">
        <w:rPr>
          <w:caps/>
          <w:spacing w:val="30"/>
          <w:sz w:val="48"/>
          <w:szCs w:val="48"/>
        </w:rPr>
        <w:t xml:space="preserve"> žijící</w:t>
      </w:r>
      <w:r w:rsidR="0012590B">
        <w:rPr>
          <w:caps/>
          <w:spacing w:val="30"/>
          <w:sz w:val="48"/>
          <w:szCs w:val="48"/>
        </w:rPr>
        <w:t>ch</w:t>
      </w:r>
      <w:r w:rsidR="0085594E" w:rsidRPr="0085594E">
        <w:rPr>
          <w:caps/>
          <w:spacing w:val="30"/>
          <w:sz w:val="48"/>
          <w:szCs w:val="48"/>
        </w:rPr>
        <w:t xml:space="preserve"> v České republice</w:t>
      </w:r>
    </w:p>
    <w:p w14:paraId="42A50C59" w14:textId="08E7921A" w:rsidR="004E7140" w:rsidRPr="004E7140" w:rsidRDefault="004B2D1D" w:rsidP="00D70008">
      <w:pPr>
        <w:spacing w:line="264" w:lineRule="auto"/>
        <w:ind w:firstLine="0"/>
        <w:jc w:val="center"/>
        <w:rPr>
          <w:caps/>
          <w:spacing w:val="30"/>
          <w:sz w:val="28"/>
          <w:szCs w:val="48"/>
        </w:rPr>
      </w:pPr>
      <w:r w:rsidRPr="000770F9">
        <w:rPr>
          <w:caps/>
          <w:spacing w:val="30"/>
          <w:sz w:val="28"/>
          <w:szCs w:val="48"/>
        </w:rPr>
        <w:t xml:space="preserve">Bicultural </w:t>
      </w:r>
      <w:r w:rsidR="0085594E" w:rsidRPr="000770F9">
        <w:rPr>
          <w:caps/>
          <w:spacing w:val="30"/>
          <w:sz w:val="28"/>
          <w:szCs w:val="48"/>
        </w:rPr>
        <w:t xml:space="preserve">Identity and values of </w:t>
      </w:r>
      <w:r w:rsidRPr="000770F9">
        <w:rPr>
          <w:caps/>
          <w:spacing w:val="30"/>
          <w:sz w:val="28"/>
          <w:szCs w:val="48"/>
        </w:rPr>
        <w:t>1</w:t>
      </w:r>
      <w:r w:rsidR="001C3C94" w:rsidRPr="000770F9">
        <w:rPr>
          <w:caps/>
          <w:spacing w:val="30"/>
          <w:sz w:val="28"/>
          <w:szCs w:val="48"/>
        </w:rPr>
        <w:t>.</w:t>
      </w:r>
      <w:r w:rsidRPr="000770F9">
        <w:rPr>
          <w:caps/>
          <w:spacing w:val="30"/>
          <w:sz w:val="28"/>
          <w:szCs w:val="48"/>
        </w:rPr>
        <w:t>5 and 2</w:t>
      </w:r>
      <w:r w:rsidR="001C3C94" w:rsidRPr="000770F9">
        <w:rPr>
          <w:caps/>
          <w:spacing w:val="30"/>
          <w:sz w:val="28"/>
          <w:szCs w:val="48"/>
        </w:rPr>
        <w:t>nd</w:t>
      </w:r>
      <w:r w:rsidR="0085594E" w:rsidRPr="000770F9">
        <w:rPr>
          <w:caps/>
          <w:spacing w:val="30"/>
          <w:sz w:val="28"/>
          <w:szCs w:val="48"/>
        </w:rPr>
        <w:t xml:space="preserve"> generation of members of</w:t>
      </w:r>
      <w:r w:rsidR="00272EF2">
        <w:rPr>
          <w:caps/>
          <w:spacing w:val="30"/>
          <w:sz w:val="28"/>
          <w:szCs w:val="48"/>
        </w:rPr>
        <w:t xml:space="preserve"> the</w:t>
      </w:r>
      <w:r w:rsidR="0085594E" w:rsidRPr="000770F9">
        <w:rPr>
          <w:caps/>
          <w:spacing w:val="30"/>
          <w:sz w:val="28"/>
          <w:szCs w:val="48"/>
        </w:rPr>
        <w:t xml:space="preserve"> vietnamese </w:t>
      </w:r>
      <w:r w:rsidRPr="000770F9">
        <w:rPr>
          <w:caps/>
          <w:spacing w:val="30"/>
          <w:sz w:val="28"/>
          <w:szCs w:val="48"/>
        </w:rPr>
        <w:t>minority</w:t>
      </w:r>
      <w:r w:rsidR="0085594E" w:rsidRPr="000770F9">
        <w:rPr>
          <w:caps/>
          <w:spacing w:val="30"/>
          <w:sz w:val="28"/>
          <w:szCs w:val="48"/>
        </w:rPr>
        <w:t xml:space="preserve"> living in</w:t>
      </w:r>
      <w:r w:rsidRPr="000770F9">
        <w:rPr>
          <w:caps/>
          <w:spacing w:val="30"/>
          <w:sz w:val="28"/>
          <w:szCs w:val="48"/>
        </w:rPr>
        <w:t xml:space="preserve"> the</w:t>
      </w:r>
      <w:r w:rsidR="0085594E" w:rsidRPr="000770F9">
        <w:rPr>
          <w:caps/>
          <w:spacing w:val="30"/>
          <w:sz w:val="28"/>
          <w:szCs w:val="48"/>
        </w:rPr>
        <w:t xml:space="preserve"> czech republic</w:t>
      </w:r>
    </w:p>
    <w:bookmarkEnd w:id="0"/>
    <w:p w14:paraId="50D77910" w14:textId="77777777" w:rsidR="00603DB0" w:rsidRDefault="00603DB0" w:rsidP="00D70008">
      <w:pPr>
        <w:ind w:firstLine="0"/>
      </w:pPr>
    </w:p>
    <w:p w14:paraId="754C46A2" w14:textId="77777777" w:rsidR="00603DB0" w:rsidRDefault="00603DB0" w:rsidP="00D70008">
      <w:pPr>
        <w:ind w:firstLine="0"/>
        <w:jc w:val="center"/>
      </w:pPr>
      <w:r>
        <w:rPr>
          <w:noProof/>
          <w:lang w:eastAsia="cs-CZ"/>
        </w:rPr>
        <w:drawing>
          <wp:inline distT="0" distB="0" distL="0" distR="0" wp14:anchorId="4173F60E" wp14:editId="18B33F18">
            <wp:extent cx="1419638" cy="14196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S\AppData\Local\Microsoft\Windows\INetCacheContent.Word\H3Q4YijJ_400x40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638" cy="1419638"/>
                    </a:xfrm>
                    <a:prstGeom prst="rect">
                      <a:avLst/>
                    </a:prstGeom>
                    <a:noFill/>
                    <a:ln>
                      <a:noFill/>
                    </a:ln>
                  </pic:spPr>
                </pic:pic>
              </a:graphicData>
            </a:graphic>
          </wp:inline>
        </w:drawing>
      </w:r>
    </w:p>
    <w:p w14:paraId="0A3E9D4E" w14:textId="77777777" w:rsidR="00603DB0" w:rsidRDefault="00603DB0" w:rsidP="00D70008">
      <w:pPr>
        <w:ind w:firstLine="0"/>
      </w:pPr>
    </w:p>
    <w:p w14:paraId="30713861" w14:textId="30EAD6B8" w:rsidR="00603DB0" w:rsidRPr="0085594E" w:rsidRDefault="007A02AF" w:rsidP="0085594E">
      <w:pPr>
        <w:spacing w:after="60" w:line="240" w:lineRule="auto"/>
        <w:ind w:firstLine="0"/>
        <w:jc w:val="center"/>
        <w:rPr>
          <w:sz w:val="32"/>
          <w:szCs w:val="32"/>
        </w:rPr>
      </w:pPr>
      <w:r w:rsidRPr="004B2D1D">
        <w:rPr>
          <w:sz w:val="32"/>
          <w:szCs w:val="32"/>
        </w:rPr>
        <w:t>Magisterská</w:t>
      </w:r>
      <w:r w:rsidR="00D70008" w:rsidRPr="004B2D1D">
        <w:rPr>
          <w:sz w:val="32"/>
          <w:szCs w:val="32"/>
        </w:rPr>
        <w:t xml:space="preserve"> </w:t>
      </w:r>
      <w:r w:rsidRPr="004B2D1D">
        <w:rPr>
          <w:sz w:val="32"/>
          <w:szCs w:val="32"/>
        </w:rPr>
        <w:t>d</w:t>
      </w:r>
      <w:r w:rsidR="00D70008" w:rsidRPr="004B2D1D">
        <w:rPr>
          <w:sz w:val="32"/>
          <w:szCs w:val="32"/>
        </w:rPr>
        <w:t>iplomová práce</w:t>
      </w:r>
    </w:p>
    <w:p w14:paraId="6A87903B" w14:textId="77777777" w:rsidR="00D70008" w:rsidRDefault="00D70008" w:rsidP="00D70008">
      <w:pPr>
        <w:ind w:firstLine="0"/>
      </w:pPr>
    </w:p>
    <w:p w14:paraId="6DB5155A" w14:textId="6D350872" w:rsidR="00D70008" w:rsidRDefault="00D70008" w:rsidP="00D70008">
      <w:pPr>
        <w:tabs>
          <w:tab w:val="left" w:pos="1843"/>
        </w:tabs>
        <w:ind w:firstLine="0"/>
      </w:pPr>
      <w:r>
        <w:t>Autor:</w:t>
      </w:r>
      <w:r>
        <w:tab/>
      </w:r>
      <w:r w:rsidR="004B2D1D">
        <w:rPr>
          <w:b/>
          <w:bCs/>
        </w:rPr>
        <w:t xml:space="preserve">Bc. </w:t>
      </w:r>
      <w:r w:rsidR="000D6DB4">
        <w:rPr>
          <w:b/>
        </w:rPr>
        <w:t>Hong Hanh Nguyen</w:t>
      </w:r>
    </w:p>
    <w:p w14:paraId="61468DE7" w14:textId="4D8BACB5" w:rsidR="00D70008" w:rsidRDefault="00D70008" w:rsidP="0085594E">
      <w:pPr>
        <w:tabs>
          <w:tab w:val="left" w:pos="1843"/>
        </w:tabs>
        <w:ind w:firstLine="0"/>
      </w:pPr>
      <w:r>
        <w:t>Vedoucí práce:</w:t>
      </w:r>
      <w:r>
        <w:tab/>
      </w:r>
      <w:r w:rsidR="000D6DB4" w:rsidRPr="000D6DB4">
        <w:rPr>
          <w:b/>
        </w:rPr>
        <w:t>PhDr. Martin Dolejš, Ph.D.</w:t>
      </w:r>
    </w:p>
    <w:p w14:paraId="6ABEC49C" w14:textId="77777777" w:rsidR="00D70008" w:rsidRDefault="00D70008" w:rsidP="00D70008">
      <w:pPr>
        <w:ind w:firstLine="0"/>
      </w:pPr>
    </w:p>
    <w:p w14:paraId="338991E1" w14:textId="77777777" w:rsidR="00D70008" w:rsidRDefault="00D70008" w:rsidP="00D70008">
      <w:pPr>
        <w:ind w:firstLine="0"/>
        <w:jc w:val="center"/>
      </w:pPr>
      <w:r>
        <w:t>Olomouc</w:t>
      </w:r>
    </w:p>
    <w:p w14:paraId="3FAE2C38" w14:textId="331655A8" w:rsidR="00797112" w:rsidRDefault="00D70008" w:rsidP="00797112">
      <w:pPr>
        <w:ind w:firstLine="0"/>
        <w:jc w:val="center"/>
      </w:pPr>
      <w:r>
        <w:t>20</w:t>
      </w:r>
      <w:r w:rsidR="000D6DB4">
        <w:t>2</w:t>
      </w:r>
      <w:r w:rsidR="004B2D1D">
        <w:t>3</w:t>
      </w:r>
      <w:r w:rsidR="00797112">
        <w:br w:type="page"/>
      </w:r>
    </w:p>
    <w:p w14:paraId="1A5A8BF2" w14:textId="11DD7396" w:rsidR="000634F9" w:rsidRDefault="005E31FF" w:rsidP="00C82610">
      <w:pPr>
        <w:ind w:firstLine="0"/>
      </w:pPr>
      <w:r w:rsidRPr="005E31FF">
        <w:lastRenderedPageBreak/>
        <w:t xml:space="preserve">Tímto bych chtěla poděkovat především své rodině, přátelům a partnerovi, kteří mi byli po celou dobu studia velkou oporou. Za odborné vedení práce </w:t>
      </w:r>
      <w:r w:rsidR="00283EE7">
        <w:t xml:space="preserve">velmi </w:t>
      </w:r>
      <w:r w:rsidRPr="005E31FF">
        <w:t>děkuji panu PhDr. Martin</w:t>
      </w:r>
      <w:r>
        <w:t>u</w:t>
      </w:r>
      <w:r w:rsidRPr="005E31FF">
        <w:t xml:space="preserve"> Dolejš</w:t>
      </w:r>
      <w:r w:rsidR="00216FBA">
        <w:t>ovi</w:t>
      </w:r>
      <w:r w:rsidRPr="005E31FF">
        <w:t xml:space="preserve">, Ph.D. Velké díky </w:t>
      </w:r>
      <w:proofErr w:type="gramStart"/>
      <w:r w:rsidRPr="005E31FF">
        <w:t>patří</w:t>
      </w:r>
      <w:proofErr w:type="gramEnd"/>
      <w:r w:rsidRPr="005E31FF">
        <w:t xml:space="preserve"> také všem respondentům, bez kterých by tato práce nevznikla. Děkuji!</w:t>
      </w:r>
    </w:p>
    <w:p w14:paraId="1EB77EDC" w14:textId="77777777" w:rsidR="000634F9" w:rsidRDefault="000634F9" w:rsidP="00C82610">
      <w:pPr>
        <w:ind w:firstLine="0"/>
      </w:pPr>
    </w:p>
    <w:p w14:paraId="008A7D64" w14:textId="77777777" w:rsidR="000634F9" w:rsidRDefault="000634F9" w:rsidP="00C82610">
      <w:pPr>
        <w:ind w:firstLine="0"/>
      </w:pPr>
    </w:p>
    <w:p w14:paraId="5BF91308" w14:textId="77777777" w:rsidR="000634F9" w:rsidRDefault="000634F9" w:rsidP="00C82610">
      <w:pPr>
        <w:ind w:firstLine="0"/>
      </w:pPr>
    </w:p>
    <w:p w14:paraId="7D5C1277" w14:textId="77777777" w:rsidR="000634F9" w:rsidRDefault="000634F9" w:rsidP="00C82610">
      <w:pPr>
        <w:ind w:firstLine="0"/>
      </w:pPr>
    </w:p>
    <w:p w14:paraId="503D4E80" w14:textId="77777777" w:rsidR="000634F9" w:rsidRDefault="000634F9" w:rsidP="00C82610">
      <w:pPr>
        <w:ind w:firstLine="0"/>
      </w:pPr>
    </w:p>
    <w:p w14:paraId="5AF9544C" w14:textId="77777777" w:rsidR="000634F9" w:rsidRDefault="000634F9" w:rsidP="00C82610">
      <w:pPr>
        <w:ind w:firstLine="0"/>
      </w:pPr>
    </w:p>
    <w:p w14:paraId="2A23D29C" w14:textId="77777777" w:rsidR="000634F9" w:rsidRDefault="000634F9" w:rsidP="00C82610">
      <w:pPr>
        <w:ind w:firstLine="0"/>
      </w:pPr>
    </w:p>
    <w:p w14:paraId="3B536CD6" w14:textId="77777777" w:rsidR="000634F9" w:rsidRDefault="000634F9" w:rsidP="00C82610">
      <w:pPr>
        <w:ind w:firstLine="0"/>
      </w:pPr>
    </w:p>
    <w:p w14:paraId="0A831022" w14:textId="472168FE" w:rsidR="000634F9" w:rsidRDefault="000634F9" w:rsidP="00C82610">
      <w:pPr>
        <w:ind w:firstLine="0"/>
      </w:pPr>
    </w:p>
    <w:p w14:paraId="67C5AD2A" w14:textId="25911CBF" w:rsidR="00270FE7" w:rsidRDefault="00270FE7" w:rsidP="00C82610">
      <w:pPr>
        <w:ind w:firstLine="0"/>
      </w:pPr>
    </w:p>
    <w:p w14:paraId="4B0881DC" w14:textId="206AB0C9" w:rsidR="00270FE7" w:rsidRDefault="00270FE7" w:rsidP="00C82610">
      <w:pPr>
        <w:ind w:firstLine="0"/>
      </w:pPr>
    </w:p>
    <w:p w14:paraId="380CDD05" w14:textId="6087E607" w:rsidR="00270FE7" w:rsidRDefault="00270FE7" w:rsidP="00C82610">
      <w:pPr>
        <w:ind w:firstLine="0"/>
      </w:pPr>
    </w:p>
    <w:p w14:paraId="589072E2" w14:textId="77777777" w:rsidR="00270FE7" w:rsidRDefault="00270FE7" w:rsidP="00C82610">
      <w:pPr>
        <w:ind w:firstLine="0"/>
      </w:pPr>
    </w:p>
    <w:p w14:paraId="610E9947" w14:textId="77777777" w:rsidR="000634F9" w:rsidRDefault="000634F9" w:rsidP="00C82610">
      <w:pPr>
        <w:ind w:firstLine="0"/>
      </w:pPr>
    </w:p>
    <w:p w14:paraId="081B2A17" w14:textId="77777777" w:rsidR="000634F9" w:rsidRDefault="000634F9" w:rsidP="00C82610">
      <w:pPr>
        <w:ind w:firstLine="0"/>
      </w:pPr>
    </w:p>
    <w:p w14:paraId="152A5A0C" w14:textId="77777777" w:rsidR="000634F9" w:rsidRDefault="000634F9" w:rsidP="00C82610">
      <w:pPr>
        <w:ind w:firstLine="0"/>
      </w:pPr>
    </w:p>
    <w:p w14:paraId="14CD3FDA" w14:textId="77777777" w:rsidR="000634F9" w:rsidRDefault="000634F9" w:rsidP="00C82610">
      <w:pPr>
        <w:ind w:firstLine="0"/>
      </w:pPr>
    </w:p>
    <w:p w14:paraId="2117383B" w14:textId="77777777" w:rsidR="00C82610" w:rsidRDefault="00C82610" w:rsidP="00C82610">
      <w:pPr>
        <w:ind w:firstLine="0"/>
      </w:pPr>
      <w:bookmarkStart w:id="1" w:name="_Toc471818981"/>
    </w:p>
    <w:p w14:paraId="12D50574" w14:textId="604FD888" w:rsidR="00C82610" w:rsidRDefault="00CB54F2" w:rsidP="00C82610">
      <w:r>
        <w:t xml:space="preserve">Místopřísežně prohlašuji, že jsem </w:t>
      </w:r>
      <w:r w:rsidRPr="00835478">
        <w:t>magisterskou</w:t>
      </w:r>
      <w:r>
        <w:t xml:space="preserve"> diplomovou práci na téma:</w:t>
      </w:r>
      <w:r w:rsidR="00463A9E">
        <w:t xml:space="preserve"> </w:t>
      </w:r>
      <w:proofErr w:type="spellStart"/>
      <w:r w:rsidR="00AE6E76">
        <w:t>Bikulturní</w:t>
      </w:r>
      <w:proofErr w:type="spellEnd"/>
      <w:r w:rsidR="00AE6E76">
        <w:t xml:space="preserve"> identita a hodnoty 1,5. a 2. generace příslušníků vietnamské menšiny žijící</w:t>
      </w:r>
      <w:r w:rsidR="00272EF2">
        <w:t>ch</w:t>
      </w:r>
      <w:r w:rsidR="00AE6E76">
        <w:t xml:space="preserve"> v České republice</w:t>
      </w:r>
      <w:r>
        <w:t xml:space="preserve"> vypracoval</w:t>
      </w:r>
      <w:r w:rsidRPr="00835478">
        <w:t>a</w:t>
      </w:r>
      <w:r>
        <w:t xml:space="preserve"> samostatně pod odborným dohledem vedoucího diplomové práce a uvedl</w:t>
      </w:r>
      <w:r w:rsidRPr="00835478">
        <w:t>a</w:t>
      </w:r>
      <w:r>
        <w:t xml:space="preserve"> jsem všechny</w:t>
      </w:r>
      <w:r w:rsidR="00C82610">
        <w:t xml:space="preserve"> použité podklady a literaturu.</w:t>
      </w:r>
    </w:p>
    <w:p w14:paraId="113EFAB3" w14:textId="77777777" w:rsidR="000634F9" w:rsidRDefault="000634F9" w:rsidP="00C82610">
      <w:pPr>
        <w:tabs>
          <w:tab w:val="left" w:pos="5529"/>
          <w:tab w:val="left" w:pos="6379"/>
          <w:tab w:val="right" w:leader="dot" w:pos="8647"/>
        </w:tabs>
        <w:ind w:firstLine="0"/>
      </w:pPr>
    </w:p>
    <w:p w14:paraId="38246A69" w14:textId="12CD613A" w:rsidR="00797112" w:rsidRPr="00797112" w:rsidRDefault="00CB54F2" w:rsidP="00C82610">
      <w:pPr>
        <w:tabs>
          <w:tab w:val="left" w:pos="5529"/>
          <w:tab w:val="left" w:pos="6379"/>
          <w:tab w:val="right" w:leader="dot" w:pos="8647"/>
        </w:tabs>
        <w:ind w:firstLine="0"/>
      </w:pPr>
      <w:r w:rsidRPr="00AE6E76">
        <w:t>V</w:t>
      </w:r>
      <w:r w:rsidR="00C82610" w:rsidRPr="00AE6E76">
        <w:t xml:space="preserve"> Olomouci </w:t>
      </w:r>
      <w:r w:rsidRPr="00AE6E76">
        <w:t xml:space="preserve">dne </w:t>
      </w:r>
      <w:r w:rsidR="00272EF2">
        <w:t>2</w:t>
      </w:r>
      <w:r w:rsidR="00AE6E76" w:rsidRPr="00AE6E76">
        <w:t xml:space="preserve">. </w:t>
      </w:r>
      <w:r w:rsidR="00272EF2">
        <w:t>4</w:t>
      </w:r>
      <w:r w:rsidR="00AE6E76" w:rsidRPr="00AE6E76">
        <w:t>. 2023</w:t>
      </w:r>
      <w:r w:rsidR="00C82610">
        <w:tab/>
      </w:r>
      <w:r>
        <w:t>Podpis</w:t>
      </w:r>
      <w:r w:rsidR="00C82610">
        <w:tab/>
      </w:r>
      <w:r w:rsidR="00C82610">
        <w:tab/>
      </w:r>
    </w:p>
    <w:p w14:paraId="68131FA0" w14:textId="77777777" w:rsidR="00DB7298" w:rsidRPr="0026575B" w:rsidRDefault="00D70008" w:rsidP="0026575B">
      <w:pPr>
        <w:pStyle w:val="Nadpis1"/>
      </w:pPr>
      <w:bookmarkStart w:id="2" w:name="_Toc131370062"/>
      <w:r w:rsidRPr="0026575B">
        <w:lastRenderedPageBreak/>
        <w:t>Obsah</w:t>
      </w:r>
      <w:bookmarkEnd w:id="1"/>
      <w:bookmarkEnd w:id="2"/>
    </w:p>
    <w:p w14:paraId="40B12307" w14:textId="77777777" w:rsidR="00D70008" w:rsidRPr="00826B30" w:rsidRDefault="00D70008" w:rsidP="00D70008">
      <w:pPr>
        <w:tabs>
          <w:tab w:val="center" w:pos="4395"/>
          <w:tab w:val="right" w:pos="8787"/>
        </w:tabs>
        <w:ind w:firstLine="0"/>
        <w:rPr>
          <w:b/>
        </w:rPr>
      </w:pPr>
      <w:r w:rsidRPr="00826B30">
        <w:rPr>
          <w:b/>
        </w:rPr>
        <w:t>Číslo</w:t>
      </w:r>
      <w:r w:rsidRPr="00826B30">
        <w:rPr>
          <w:b/>
        </w:rPr>
        <w:tab/>
        <w:t>Kapitola</w:t>
      </w:r>
      <w:r w:rsidRPr="00826B30">
        <w:rPr>
          <w:b/>
        </w:rPr>
        <w:tab/>
        <w:t>Strana</w:t>
      </w:r>
    </w:p>
    <w:p w14:paraId="34B2F985" w14:textId="533E5BF9" w:rsidR="000C633A" w:rsidRDefault="0084149E">
      <w:pPr>
        <w:pStyle w:val="Obsah1"/>
        <w:rPr>
          <w:rFonts w:asciiTheme="minorHAnsi" w:eastAsiaTheme="minorEastAsia" w:hAnsiTheme="minorHAnsi"/>
          <w:b w:val="0"/>
          <w:caps w:val="0"/>
          <w:sz w:val="22"/>
          <w:lang w:eastAsia="cs-CZ"/>
        </w:rPr>
      </w:pPr>
      <w:r w:rsidRPr="00826B30">
        <w:fldChar w:fldCharType="begin"/>
      </w:r>
      <w:r w:rsidRPr="0007756C">
        <w:instrText xml:space="preserve"> TOC \o "1-4" \h \z \u </w:instrText>
      </w:r>
      <w:r w:rsidRPr="00826B30">
        <w:fldChar w:fldCharType="separate"/>
      </w:r>
      <w:hyperlink w:anchor="_Toc131370062" w:history="1">
        <w:r w:rsidR="000C633A" w:rsidRPr="00904C5C">
          <w:rPr>
            <w:rStyle w:val="Hypertextovodkaz"/>
          </w:rPr>
          <w:t>Obsah</w:t>
        </w:r>
        <w:r w:rsidR="000C633A">
          <w:rPr>
            <w:webHidden/>
          </w:rPr>
          <w:tab/>
        </w:r>
        <w:r w:rsidR="000C633A">
          <w:rPr>
            <w:webHidden/>
          </w:rPr>
          <w:fldChar w:fldCharType="begin"/>
        </w:r>
        <w:r w:rsidR="000C633A">
          <w:rPr>
            <w:webHidden/>
          </w:rPr>
          <w:instrText xml:space="preserve"> PAGEREF _Toc131370062 \h </w:instrText>
        </w:r>
        <w:r w:rsidR="000C633A">
          <w:rPr>
            <w:webHidden/>
          </w:rPr>
        </w:r>
        <w:r w:rsidR="000C633A">
          <w:rPr>
            <w:webHidden/>
          </w:rPr>
          <w:fldChar w:fldCharType="separate"/>
        </w:r>
        <w:r w:rsidR="000C633A">
          <w:rPr>
            <w:webHidden/>
          </w:rPr>
          <w:t>3</w:t>
        </w:r>
        <w:r w:rsidR="000C633A">
          <w:rPr>
            <w:webHidden/>
          </w:rPr>
          <w:fldChar w:fldCharType="end"/>
        </w:r>
      </w:hyperlink>
    </w:p>
    <w:p w14:paraId="511B2F71" w14:textId="0D24E2D4" w:rsidR="000C633A" w:rsidRDefault="000C633A">
      <w:pPr>
        <w:pStyle w:val="Obsah1"/>
        <w:rPr>
          <w:rFonts w:asciiTheme="minorHAnsi" w:eastAsiaTheme="minorEastAsia" w:hAnsiTheme="minorHAnsi"/>
          <w:b w:val="0"/>
          <w:caps w:val="0"/>
          <w:sz w:val="22"/>
          <w:lang w:eastAsia="cs-CZ"/>
        </w:rPr>
      </w:pPr>
      <w:hyperlink w:anchor="_Toc131370063" w:history="1">
        <w:r w:rsidRPr="00904C5C">
          <w:rPr>
            <w:rStyle w:val="Hypertextovodkaz"/>
          </w:rPr>
          <w:t>Úvod</w:t>
        </w:r>
        <w:r>
          <w:rPr>
            <w:webHidden/>
          </w:rPr>
          <w:tab/>
        </w:r>
        <w:r>
          <w:rPr>
            <w:webHidden/>
          </w:rPr>
          <w:fldChar w:fldCharType="begin"/>
        </w:r>
        <w:r>
          <w:rPr>
            <w:webHidden/>
          </w:rPr>
          <w:instrText xml:space="preserve"> PAGEREF _Toc131370063 \h </w:instrText>
        </w:r>
        <w:r>
          <w:rPr>
            <w:webHidden/>
          </w:rPr>
        </w:r>
        <w:r>
          <w:rPr>
            <w:webHidden/>
          </w:rPr>
          <w:fldChar w:fldCharType="separate"/>
        </w:r>
        <w:r>
          <w:rPr>
            <w:webHidden/>
          </w:rPr>
          <w:t>5</w:t>
        </w:r>
        <w:r>
          <w:rPr>
            <w:webHidden/>
          </w:rPr>
          <w:fldChar w:fldCharType="end"/>
        </w:r>
      </w:hyperlink>
    </w:p>
    <w:p w14:paraId="1AF7F0DF" w14:textId="6F049214" w:rsidR="000C633A" w:rsidRDefault="000C633A">
      <w:pPr>
        <w:pStyle w:val="Obsah1"/>
        <w:rPr>
          <w:rFonts w:asciiTheme="minorHAnsi" w:eastAsiaTheme="minorEastAsia" w:hAnsiTheme="minorHAnsi"/>
          <w:b w:val="0"/>
          <w:caps w:val="0"/>
          <w:sz w:val="22"/>
          <w:lang w:eastAsia="cs-CZ"/>
        </w:rPr>
      </w:pPr>
      <w:hyperlink w:anchor="_Toc131370064" w:history="1">
        <w:r w:rsidRPr="00904C5C">
          <w:rPr>
            <w:rStyle w:val="Hypertextovodkaz"/>
          </w:rPr>
          <w:t>Teoretická část</w:t>
        </w:r>
        <w:r>
          <w:rPr>
            <w:webHidden/>
          </w:rPr>
          <w:tab/>
        </w:r>
        <w:r>
          <w:rPr>
            <w:webHidden/>
          </w:rPr>
          <w:fldChar w:fldCharType="begin"/>
        </w:r>
        <w:r>
          <w:rPr>
            <w:webHidden/>
          </w:rPr>
          <w:instrText xml:space="preserve"> PAGEREF _Toc131370064 \h </w:instrText>
        </w:r>
        <w:r>
          <w:rPr>
            <w:webHidden/>
          </w:rPr>
        </w:r>
        <w:r>
          <w:rPr>
            <w:webHidden/>
          </w:rPr>
          <w:fldChar w:fldCharType="separate"/>
        </w:r>
        <w:r>
          <w:rPr>
            <w:webHidden/>
          </w:rPr>
          <w:t>6</w:t>
        </w:r>
        <w:r>
          <w:rPr>
            <w:webHidden/>
          </w:rPr>
          <w:fldChar w:fldCharType="end"/>
        </w:r>
      </w:hyperlink>
    </w:p>
    <w:p w14:paraId="34E0674A" w14:textId="0A584A93" w:rsidR="000C633A" w:rsidRDefault="000C633A">
      <w:pPr>
        <w:pStyle w:val="Obsah2"/>
        <w:rPr>
          <w:rFonts w:asciiTheme="minorHAnsi" w:eastAsiaTheme="minorEastAsia" w:hAnsiTheme="minorHAnsi"/>
          <w:b w:val="0"/>
          <w:noProof/>
          <w:sz w:val="22"/>
          <w:lang w:eastAsia="cs-CZ"/>
        </w:rPr>
      </w:pPr>
      <w:hyperlink w:anchor="_Toc131370065" w:history="1">
        <w:r w:rsidRPr="00904C5C">
          <w:rPr>
            <w:rStyle w:val="Hypertextovodkaz"/>
            <w:noProof/>
          </w:rPr>
          <w:t>1</w:t>
        </w:r>
        <w:r>
          <w:rPr>
            <w:rFonts w:asciiTheme="minorHAnsi" w:eastAsiaTheme="minorEastAsia" w:hAnsiTheme="minorHAnsi"/>
            <w:b w:val="0"/>
            <w:noProof/>
            <w:sz w:val="22"/>
            <w:lang w:eastAsia="cs-CZ"/>
          </w:rPr>
          <w:tab/>
        </w:r>
        <w:r w:rsidRPr="00904C5C">
          <w:rPr>
            <w:rStyle w:val="Hypertextovodkaz"/>
            <w:noProof/>
          </w:rPr>
          <w:t>Hodnoty</w:t>
        </w:r>
        <w:r>
          <w:rPr>
            <w:noProof/>
            <w:webHidden/>
          </w:rPr>
          <w:tab/>
        </w:r>
        <w:r>
          <w:rPr>
            <w:noProof/>
            <w:webHidden/>
          </w:rPr>
          <w:fldChar w:fldCharType="begin"/>
        </w:r>
        <w:r>
          <w:rPr>
            <w:noProof/>
            <w:webHidden/>
          </w:rPr>
          <w:instrText xml:space="preserve"> PAGEREF _Toc131370065 \h </w:instrText>
        </w:r>
        <w:r>
          <w:rPr>
            <w:noProof/>
            <w:webHidden/>
          </w:rPr>
        </w:r>
        <w:r>
          <w:rPr>
            <w:noProof/>
            <w:webHidden/>
          </w:rPr>
          <w:fldChar w:fldCharType="separate"/>
        </w:r>
        <w:r>
          <w:rPr>
            <w:noProof/>
            <w:webHidden/>
          </w:rPr>
          <w:t>7</w:t>
        </w:r>
        <w:r>
          <w:rPr>
            <w:noProof/>
            <w:webHidden/>
          </w:rPr>
          <w:fldChar w:fldCharType="end"/>
        </w:r>
      </w:hyperlink>
    </w:p>
    <w:p w14:paraId="1FE75847" w14:textId="39E3EAC7" w:rsidR="000C633A" w:rsidRDefault="000C633A">
      <w:pPr>
        <w:pStyle w:val="Obsah3"/>
        <w:rPr>
          <w:rFonts w:asciiTheme="minorHAnsi" w:eastAsiaTheme="minorEastAsia" w:hAnsiTheme="minorHAnsi"/>
          <w:noProof/>
          <w:sz w:val="22"/>
          <w:lang w:eastAsia="cs-CZ"/>
        </w:rPr>
      </w:pPr>
      <w:hyperlink w:anchor="_Toc131370066" w:history="1">
        <w:r w:rsidRPr="00904C5C">
          <w:rPr>
            <w:rStyle w:val="Hypertextovodkaz"/>
            <w:noProof/>
          </w:rPr>
          <w:t>1.1</w:t>
        </w:r>
        <w:r>
          <w:rPr>
            <w:rFonts w:asciiTheme="minorHAnsi" w:eastAsiaTheme="minorEastAsia" w:hAnsiTheme="minorHAnsi"/>
            <w:noProof/>
            <w:sz w:val="22"/>
            <w:lang w:eastAsia="cs-CZ"/>
          </w:rPr>
          <w:tab/>
        </w:r>
        <w:r w:rsidRPr="00904C5C">
          <w:rPr>
            <w:rStyle w:val="Hypertextovodkaz"/>
            <w:noProof/>
          </w:rPr>
          <w:t>Představení konceptu hodnot</w:t>
        </w:r>
        <w:r>
          <w:rPr>
            <w:noProof/>
            <w:webHidden/>
          </w:rPr>
          <w:tab/>
        </w:r>
        <w:r>
          <w:rPr>
            <w:noProof/>
            <w:webHidden/>
          </w:rPr>
          <w:fldChar w:fldCharType="begin"/>
        </w:r>
        <w:r>
          <w:rPr>
            <w:noProof/>
            <w:webHidden/>
          </w:rPr>
          <w:instrText xml:space="preserve"> PAGEREF _Toc131370066 \h </w:instrText>
        </w:r>
        <w:r>
          <w:rPr>
            <w:noProof/>
            <w:webHidden/>
          </w:rPr>
        </w:r>
        <w:r>
          <w:rPr>
            <w:noProof/>
            <w:webHidden/>
          </w:rPr>
          <w:fldChar w:fldCharType="separate"/>
        </w:r>
        <w:r>
          <w:rPr>
            <w:noProof/>
            <w:webHidden/>
          </w:rPr>
          <w:t>7</w:t>
        </w:r>
        <w:r>
          <w:rPr>
            <w:noProof/>
            <w:webHidden/>
          </w:rPr>
          <w:fldChar w:fldCharType="end"/>
        </w:r>
      </w:hyperlink>
    </w:p>
    <w:p w14:paraId="09325FD5" w14:textId="567F9892" w:rsidR="000C633A" w:rsidRDefault="000C633A">
      <w:pPr>
        <w:pStyle w:val="Obsah3"/>
        <w:rPr>
          <w:rFonts w:asciiTheme="minorHAnsi" w:eastAsiaTheme="minorEastAsia" w:hAnsiTheme="minorHAnsi"/>
          <w:noProof/>
          <w:sz w:val="22"/>
          <w:lang w:eastAsia="cs-CZ"/>
        </w:rPr>
      </w:pPr>
      <w:hyperlink w:anchor="_Toc131370067" w:history="1">
        <w:r w:rsidRPr="00904C5C">
          <w:rPr>
            <w:rStyle w:val="Hypertextovodkaz"/>
            <w:noProof/>
          </w:rPr>
          <w:t>1.2</w:t>
        </w:r>
        <w:r>
          <w:rPr>
            <w:rFonts w:asciiTheme="minorHAnsi" w:eastAsiaTheme="minorEastAsia" w:hAnsiTheme="minorHAnsi"/>
            <w:noProof/>
            <w:sz w:val="22"/>
            <w:lang w:eastAsia="cs-CZ"/>
          </w:rPr>
          <w:tab/>
        </w:r>
        <w:r w:rsidRPr="00904C5C">
          <w:rPr>
            <w:rStyle w:val="Hypertextovodkaz"/>
            <w:noProof/>
          </w:rPr>
          <w:t>Měření hodnot</w:t>
        </w:r>
        <w:r>
          <w:rPr>
            <w:noProof/>
            <w:webHidden/>
          </w:rPr>
          <w:tab/>
        </w:r>
        <w:r>
          <w:rPr>
            <w:noProof/>
            <w:webHidden/>
          </w:rPr>
          <w:fldChar w:fldCharType="begin"/>
        </w:r>
        <w:r>
          <w:rPr>
            <w:noProof/>
            <w:webHidden/>
          </w:rPr>
          <w:instrText xml:space="preserve"> PAGEREF _Toc131370067 \h </w:instrText>
        </w:r>
        <w:r>
          <w:rPr>
            <w:noProof/>
            <w:webHidden/>
          </w:rPr>
        </w:r>
        <w:r>
          <w:rPr>
            <w:noProof/>
            <w:webHidden/>
          </w:rPr>
          <w:fldChar w:fldCharType="separate"/>
        </w:r>
        <w:r>
          <w:rPr>
            <w:noProof/>
            <w:webHidden/>
          </w:rPr>
          <w:t>8</w:t>
        </w:r>
        <w:r>
          <w:rPr>
            <w:noProof/>
            <w:webHidden/>
          </w:rPr>
          <w:fldChar w:fldCharType="end"/>
        </w:r>
      </w:hyperlink>
    </w:p>
    <w:p w14:paraId="6C931F28" w14:textId="18849A21" w:rsidR="000C633A" w:rsidRDefault="000C633A">
      <w:pPr>
        <w:pStyle w:val="Obsah4"/>
        <w:rPr>
          <w:rFonts w:asciiTheme="minorHAnsi" w:eastAsiaTheme="minorEastAsia" w:hAnsiTheme="minorHAnsi"/>
          <w:noProof/>
          <w:sz w:val="22"/>
          <w:lang w:eastAsia="cs-CZ"/>
        </w:rPr>
      </w:pPr>
      <w:hyperlink w:anchor="_Toc131370068" w:history="1">
        <w:r w:rsidRPr="00904C5C">
          <w:rPr>
            <w:rStyle w:val="Hypertextovodkaz"/>
            <w:noProof/>
          </w:rPr>
          <w:t>1.2.1</w:t>
        </w:r>
        <w:r>
          <w:rPr>
            <w:rFonts w:asciiTheme="minorHAnsi" w:eastAsiaTheme="minorEastAsia" w:hAnsiTheme="minorHAnsi"/>
            <w:noProof/>
            <w:sz w:val="22"/>
            <w:lang w:eastAsia="cs-CZ"/>
          </w:rPr>
          <w:tab/>
        </w:r>
        <w:r w:rsidRPr="00904C5C">
          <w:rPr>
            <w:rStyle w:val="Hypertextovodkaz"/>
            <w:noProof/>
          </w:rPr>
          <w:t>Milton Rokeach</w:t>
        </w:r>
        <w:r>
          <w:rPr>
            <w:noProof/>
            <w:webHidden/>
          </w:rPr>
          <w:tab/>
        </w:r>
        <w:r>
          <w:rPr>
            <w:noProof/>
            <w:webHidden/>
          </w:rPr>
          <w:fldChar w:fldCharType="begin"/>
        </w:r>
        <w:r>
          <w:rPr>
            <w:noProof/>
            <w:webHidden/>
          </w:rPr>
          <w:instrText xml:space="preserve"> PAGEREF _Toc131370068 \h </w:instrText>
        </w:r>
        <w:r>
          <w:rPr>
            <w:noProof/>
            <w:webHidden/>
          </w:rPr>
        </w:r>
        <w:r>
          <w:rPr>
            <w:noProof/>
            <w:webHidden/>
          </w:rPr>
          <w:fldChar w:fldCharType="separate"/>
        </w:r>
        <w:r>
          <w:rPr>
            <w:noProof/>
            <w:webHidden/>
          </w:rPr>
          <w:t>9</w:t>
        </w:r>
        <w:r>
          <w:rPr>
            <w:noProof/>
            <w:webHidden/>
          </w:rPr>
          <w:fldChar w:fldCharType="end"/>
        </w:r>
      </w:hyperlink>
    </w:p>
    <w:p w14:paraId="631F24E2" w14:textId="6493D05D" w:rsidR="000C633A" w:rsidRDefault="000C633A">
      <w:pPr>
        <w:pStyle w:val="Obsah4"/>
        <w:rPr>
          <w:rFonts w:asciiTheme="minorHAnsi" w:eastAsiaTheme="minorEastAsia" w:hAnsiTheme="minorHAnsi"/>
          <w:noProof/>
          <w:sz w:val="22"/>
          <w:lang w:eastAsia="cs-CZ"/>
        </w:rPr>
      </w:pPr>
      <w:hyperlink w:anchor="_Toc131370069" w:history="1">
        <w:r w:rsidRPr="00904C5C">
          <w:rPr>
            <w:rStyle w:val="Hypertextovodkaz"/>
            <w:noProof/>
          </w:rPr>
          <w:t>1.2.2</w:t>
        </w:r>
        <w:r>
          <w:rPr>
            <w:rFonts w:asciiTheme="minorHAnsi" w:eastAsiaTheme="minorEastAsia" w:hAnsiTheme="minorHAnsi"/>
            <w:noProof/>
            <w:sz w:val="22"/>
            <w:lang w:eastAsia="cs-CZ"/>
          </w:rPr>
          <w:tab/>
        </w:r>
        <w:r w:rsidRPr="00904C5C">
          <w:rPr>
            <w:rStyle w:val="Hypertextovodkaz"/>
            <w:noProof/>
          </w:rPr>
          <w:t>Geert Hofstede</w:t>
        </w:r>
        <w:r>
          <w:rPr>
            <w:noProof/>
            <w:webHidden/>
          </w:rPr>
          <w:tab/>
        </w:r>
        <w:r>
          <w:rPr>
            <w:noProof/>
            <w:webHidden/>
          </w:rPr>
          <w:fldChar w:fldCharType="begin"/>
        </w:r>
        <w:r>
          <w:rPr>
            <w:noProof/>
            <w:webHidden/>
          </w:rPr>
          <w:instrText xml:space="preserve"> PAGEREF _Toc131370069 \h </w:instrText>
        </w:r>
        <w:r>
          <w:rPr>
            <w:noProof/>
            <w:webHidden/>
          </w:rPr>
        </w:r>
        <w:r>
          <w:rPr>
            <w:noProof/>
            <w:webHidden/>
          </w:rPr>
          <w:fldChar w:fldCharType="separate"/>
        </w:r>
        <w:r>
          <w:rPr>
            <w:noProof/>
            <w:webHidden/>
          </w:rPr>
          <w:t>10</w:t>
        </w:r>
        <w:r>
          <w:rPr>
            <w:noProof/>
            <w:webHidden/>
          </w:rPr>
          <w:fldChar w:fldCharType="end"/>
        </w:r>
      </w:hyperlink>
    </w:p>
    <w:p w14:paraId="3CD6ECE9" w14:textId="69B7EFBF" w:rsidR="000C633A" w:rsidRDefault="000C633A">
      <w:pPr>
        <w:pStyle w:val="Obsah4"/>
        <w:rPr>
          <w:rFonts w:asciiTheme="minorHAnsi" w:eastAsiaTheme="minorEastAsia" w:hAnsiTheme="minorHAnsi"/>
          <w:noProof/>
          <w:sz w:val="22"/>
          <w:lang w:eastAsia="cs-CZ"/>
        </w:rPr>
      </w:pPr>
      <w:hyperlink w:anchor="_Toc131370070" w:history="1">
        <w:r w:rsidRPr="00904C5C">
          <w:rPr>
            <w:rStyle w:val="Hypertextovodkaz"/>
            <w:noProof/>
          </w:rPr>
          <w:t>1.2.3</w:t>
        </w:r>
        <w:r>
          <w:rPr>
            <w:rFonts w:asciiTheme="minorHAnsi" w:eastAsiaTheme="minorEastAsia" w:hAnsiTheme="minorHAnsi"/>
            <w:noProof/>
            <w:sz w:val="22"/>
            <w:lang w:eastAsia="cs-CZ"/>
          </w:rPr>
          <w:tab/>
        </w:r>
        <w:r w:rsidRPr="00904C5C">
          <w:rPr>
            <w:rStyle w:val="Hypertextovodkaz"/>
            <w:noProof/>
          </w:rPr>
          <w:t>Ronald F. Inglehart</w:t>
        </w:r>
        <w:r>
          <w:rPr>
            <w:noProof/>
            <w:webHidden/>
          </w:rPr>
          <w:tab/>
        </w:r>
        <w:r>
          <w:rPr>
            <w:noProof/>
            <w:webHidden/>
          </w:rPr>
          <w:fldChar w:fldCharType="begin"/>
        </w:r>
        <w:r>
          <w:rPr>
            <w:noProof/>
            <w:webHidden/>
          </w:rPr>
          <w:instrText xml:space="preserve"> PAGEREF _Toc131370070 \h </w:instrText>
        </w:r>
        <w:r>
          <w:rPr>
            <w:noProof/>
            <w:webHidden/>
          </w:rPr>
        </w:r>
        <w:r>
          <w:rPr>
            <w:noProof/>
            <w:webHidden/>
          </w:rPr>
          <w:fldChar w:fldCharType="separate"/>
        </w:r>
        <w:r>
          <w:rPr>
            <w:noProof/>
            <w:webHidden/>
          </w:rPr>
          <w:t>12</w:t>
        </w:r>
        <w:r>
          <w:rPr>
            <w:noProof/>
            <w:webHidden/>
          </w:rPr>
          <w:fldChar w:fldCharType="end"/>
        </w:r>
      </w:hyperlink>
    </w:p>
    <w:p w14:paraId="1C4B7552" w14:textId="06D52259" w:rsidR="000C633A" w:rsidRDefault="000C633A">
      <w:pPr>
        <w:pStyle w:val="Obsah4"/>
        <w:rPr>
          <w:rFonts w:asciiTheme="minorHAnsi" w:eastAsiaTheme="minorEastAsia" w:hAnsiTheme="minorHAnsi"/>
          <w:noProof/>
          <w:sz w:val="22"/>
          <w:lang w:eastAsia="cs-CZ"/>
        </w:rPr>
      </w:pPr>
      <w:hyperlink w:anchor="_Toc131370071" w:history="1">
        <w:r w:rsidRPr="00904C5C">
          <w:rPr>
            <w:rStyle w:val="Hypertextovodkaz"/>
            <w:noProof/>
          </w:rPr>
          <w:t>1.2.4</w:t>
        </w:r>
        <w:r>
          <w:rPr>
            <w:rFonts w:asciiTheme="minorHAnsi" w:eastAsiaTheme="minorEastAsia" w:hAnsiTheme="minorHAnsi"/>
            <w:noProof/>
            <w:sz w:val="22"/>
            <w:lang w:eastAsia="cs-CZ"/>
          </w:rPr>
          <w:tab/>
        </w:r>
        <w:r w:rsidRPr="00904C5C">
          <w:rPr>
            <w:rStyle w:val="Hypertextovodkaz"/>
            <w:noProof/>
          </w:rPr>
          <w:t>Shalom H. Schwartz</w:t>
        </w:r>
        <w:r>
          <w:rPr>
            <w:noProof/>
            <w:webHidden/>
          </w:rPr>
          <w:tab/>
        </w:r>
        <w:r>
          <w:rPr>
            <w:noProof/>
            <w:webHidden/>
          </w:rPr>
          <w:fldChar w:fldCharType="begin"/>
        </w:r>
        <w:r>
          <w:rPr>
            <w:noProof/>
            <w:webHidden/>
          </w:rPr>
          <w:instrText xml:space="preserve"> PAGEREF _Toc131370071 \h </w:instrText>
        </w:r>
        <w:r>
          <w:rPr>
            <w:noProof/>
            <w:webHidden/>
          </w:rPr>
        </w:r>
        <w:r>
          <w:rPr>
            <w:noProof/>
            <w:webHidden/>
          </w:rPr>
          <w:fldChar w:fldCharType="separate"/>
        </w:r>
        <w:r>
          <w:rPr>
            <w:noProof/>
            <w:webHidden/>
          </w:rPr>
          <w:t>14</w:t>
        </w:r>
        <w:r>
          <w:rPr>
            <w:noProof/>
            <w:webHidden/>
          </w:rPr>
          <w:fldChar w:fldCharType="end"/>
        </w:r>
      </w:hyperlink>
    </w:p>
    <w:p w14:paraId="15E099FE" w14:textId="228B5FFB" w:rsidR="000C633A" w:rsidRDefault="000C633A">
      <w:pPr>
        <w:pStyle w:val="Obsah2"/>
        <w:rPr>
          <w:rFonts w:asciiTheme="minorHAnsi" w:eastAsiaTheme="minorEastAsia" w:hAnsiTheme="minorHAnsi"/>
          <w:b w:val="0"/>
          <w:noProof/>
          <w:sz w:val="22"/>
          <w:lang w:eastAsia="cs-CZ"/>
        </w:rPr>
      </w:pPr>
      <w:hyperlink w:anchor="_Toc131370072" w:history="1">
        <w:r w:rsidRPr="00904C5C">
          <w:rPr>
            <w:rStyle w:val="Hypertextovodkaz"/>
            <w:noProof/>
          </w:rPr>
          <w:t>2</w:t>
        </w:r>
        <w:r>
          <w:rPr>
            <w:rFonts w:asciiTheme="minorHAnsi" w:eastAsiaTheme="minorEastAsia" w:hAnsiTheme="minorHAnsi"/>
            <w:b w:val="0"/>
            <w:noProof/>
            <w:sz w:val="22"/>
            <w:lang w:eastAsia="cs-CZ"/>
          </w:rPr>
          <w:tab/>
        </w:r>
        <w:r w:rsidRPr="00904C5C">
          <w:rPr>
            <w:rStyle w:val="Hypertextovodkaz"/>
            <w:noProof/>
          </w:rPr>
          <w:t>Identita</w:t>
        </w:r>
        <w:r>
          <w:rPr>
            <w:noProof/>
            <w:webHidden/>
          </w:rPr>
          <w:tab/>
        </w:r>
        <w:r>
          <w:rPr>
            <w:noProof/>
            <w:webHidden/>
          </w:rPr>
          <w:fldChar w:fldCharType="begin"/>
        </w:r>
        <w:r>
          <w:rPr>
            <w:noProof/>
            <w:webHidden/>
          </w:rPr>
          <w:instrText xml:space="preserve"> PAGEREF _Toc131370072 \h </w:instrText>
        </w:r>
        <w:r>
          <w:rPr>
            <w:noProof/>
            <w:webHidden/>
          </w:rPr>
        </w:r>
        <w:r>
          <w:rPr>
            <w:noProof/>
            <w:webHidden/>
          </w:rPr>
          <w:fldChar w:fldCharType="separate"/>
        </w:r>
        <w:r>
          <w:rPr>
            <w:noProof/>
            <w:webHidden/>
          </w:rPr>
          <w:t>21</w:t>
        </w:r>
        <w:r>
          <w:rPr>
            <w:noProof/>
            <w:webHidden/>
          </w:rPr>
          <w:fldChar w:fldCharType="end"/>
        </w:r>
      </w:hyperlink>
    </w:p>
    <w:p w14:paraId="64805886" w14:textId="1FB94508" w:rsidR="000C633A" w:rsidRDefault="000C633A">
      <w:pPr>
        <w:pStyle w:val="Obsah3"/>
        <w:rPr>
          <w:rFonts w:asciiTheme="minorHAnsi" w:eastAsiaTheme="minorEastAsia" w:hAnsiTheme="minorHAnsi"/>
          <w:noProof/>
          <w:sz w:val="22"/>
          <w:lang w:eastAsia="cs-CZ"/>
        </w:rPr>
      </w:pPr>
      <w:hyperlink w:anchor="_Toc131370073" w:history="1">
        <w:r w:rsidRPr="00904C5C">
          <w:rPr>
            <w:rStyle w:val="Hypertextovodkaz"/>
            <w:noProof/>
          </w:rPr>
          <w:t>2.1</w:t>
        </w:r>
        <w:r>
          <w:rPr>
            <w:rFonts w:asciiTheme="minorHAnsi" w:eastAsiaTheme="minorEastAsia" w:hAnsiTheme="minorHAnsi"/>
            <w:noProof/>
            <w:sz w:val="22"/>
            <w:lang w:eastAsia="cs-CZ"/>
          </w:rPr>
          <w:tab/>
        </w:r>
        <w:r w:rsidRPr="00904C5C">
          <w:rPr>
            <w:rStyle w:val="Hypertextovodkaz"/>
            <w:noProof/>
          </w:rPr>
          <w:t>Vymezení pojmu identita</w:t>
        </w:r>
        <w:r>
          <w:rPr>
            <w:noProof/>
            <w:webHidden/>
          </w:rPr>
          <w:tab/>
        </w:r>
        <w:r>
          <w:rPr>
            <w:noProof/>
            <w:webHidden/>
          </w:rPr>
          <w:fldChar w:fldCharType="begin"/>
        </w:r>
        <w:r>
          <w:rPr>
            <w:noProof/>
            <w:webHidden/>
          </w:rPr>
          <w:instrText xml:space="preserve"> PAGEREF _Toc131370073 \h </w:instrText>
        </w:r>
        <w:r>
          <w:rPr>
            <w:noProof/>
            <w:webHidden/>
          </w:rPr>
        </w:r>
        <w:r>
          <w:rPr>
            <w:noProof/>
            <w:webHidden/>
          </w:rPr>
          <w:fldChar w:fldCharType="separate"/>
        </w:r>
        <w:r>
          <w:rPr>
            <w:noProof/>
            <w:webHidden/>
          </w:rPr>
          <w:t>21</w:t>
        </w:r>
        <w:r>
          <w:rPr>
            <w:noProof/>
            <w:webHidden/>
          </w:rPr>
          <w:fldChar w:fldCharType="end"/>
        </w:r>
      </w:hyperlink>
    </w:p>
    <w:p w14:paraId="2AD0EFD0" w14:textId="6CB57760" w:rsidR="000C633A" w:rsidRDefault="000C633A">
      <w:pPr>
        <w:pStyle w:val="Obsah3"/>
        <w:rPr>
          <w:rFonts w:asciiTheme="minorHAnsi" w:eastAsiaTheme="minorEastAsia" w:hAnsiTheme="minorHAnsi"/>
          <w:noProof/>
          <w:sz w:val="22"/>
          <w:lang w:eastAsia="cs-CZ"/>
        </w:rPr>
      </w:pPr>
      <w:hyperlink w:anchor="_Toc131370074" w:history="1">
        <w:r w:rsidRPr="00904C5C">
          <w:rPr>
            <w:rStyle w:val="Hypertextovodkaz"/>
            <w:noProof/>
          </w:rPr>
          <w:t>2.2</w:t>
        </w:r>
        <w:r>
          <w:rPr>
            <w:rFonts w:asciiTheme="minorHAnsi" w:eastAsiaTheme="minorEastAsia" w:hAnsiTheme="minorHAnsi"/>
            <w:noProof/>
            <w:sz w:val="22"/>
            <w:lang w:eastAsia="cs-CZ"/>
          </w:rPr>
          <w:tab/>
        </w:r>
        <w:r w:rsidRPr="00904C5C">
          <w:rPr>
            <w:rStyle w:val="Hypertextovodkaz"/>
            <w:noProof/>
          </w:rPr>
          <w:t>Osobní a sociální identita</w:t>
        </w:r>
        <w:r>
          <w:rPr>
            <w:noProof/>
            <w:webHidden/>
          </w:rPr>
          <w:tab/>
        </w:r>
        <w:r>
          <w:rPr>
            <w:noProof/>
            <w:webHidden/>
          </w:rPr>
          <w:fldChar w:fldCharType="begin"/>
        </w:r>
        <w:r>
          <w:rPr>
            <w:noProof/>
            <w:webHidden/>
          </w:rPr>
          <w:instrText xml:space="preserve"> PAGEREF _Toc131370074 \h </w:instrText>
        </w:r>
        <w:r>
          <w:rPr>
            <w:noProof/>
            <w:webHidden/>
          </w:rPr>
        </w:r>
        <w:r>
          <w:rPr>
            <w:noProof/>
            <w:webHidden/>
          </w:rPr>
          <w:fldChar w:fldCharType="separate"/>
        </w:r>
        <w:r>
          <w:rPr>
            <w:noProof/>
            <w:webHidden/>
          </w:rPr>
          <w:t>22</w:t>
        </w:r>
        <w:r>
          <w:rPr>
            <w:noProof/>
            <w:webHidden/>
          </w:rPr>
          <w:fldChar w:fldCharType="end"/>
        </w:r>
      </w:hyperlink>
    </w:p>
    <w:p w14:paraId="2C8CBDF4" w14:textId="46B49F52" w:rsidR="000C633A" w:rsidRDefault="000C633A">
      <w:pPr>
        <w:pStyle w:val="Obsah3"/>
        <w:rPr>
          <w:rFonts w:asciiTheme="minorHAnsi" w:eastAsiaTheme="minorEastAsia" w:hAnsiTheme="minorHAnsi"/>
          <w:noProof/>
          <w:sz w:val="22"/>
          <w:lang w:eastAsia="cs-CZ"/>
        </w:rPr>
      </w:pPr>
      <w:hyperlink w:anchor="_Toc131370075" w:history="1">
        <w:r w:rsidRPr="00904C5C">
          <w:rPr>
            <w:rStyle w:val="Hypertextovodkaz"/>
            <w:noProof/>
          </w:rPr>
          <w:t>2.3</w:t>
        </w:r>
        <w:r>
          <w:rPr>
            <w:rFonts w:asciiTheme="minorHAnsi" w:eastAsiaTheme="minorEastAsia" w:hAnsiTheme="minorHAnsi"/>
            <w:noProof/>
            <w:sz w:val="22"/>
            <w:lang w:eastAsia="cs-CZ"/>
          </w:rPr>
          <w:tab/>
        </w:r>
        <w:r w:rsidRPr="00904C5C">
          <w:rPr>
            <w:rStyle w:val="Hypertextovodkaz"/>
            <w:noProof/>
          </w:rPr>
          <w:t>Etnická identita</w:t>
        </w:r>
        <w:r>
          <w:rPr>
            <w:noProof/>
            <w:webHidden/>
          </w:rPr>
          <w:tab/>
        </w:r>
        <w:r>
          <w:rPr>
            <w:noProof/>
            <w:webHidden/>
          </w:rPr>
          <w:fldChar w:fldCharType="begin"/>
        </w:r>
        <w:r>
          <w:rPr>
            <w:noProof/>
            <w:webHidden/>
          </w:rPr>
          <w:instrText xml:space="preserve"> PAGEREF _Toc131370075 \h </w:instrText>
        </w:r>
        <w:r>
          <w:rPr>
            <w:noProof/>
            <w:webHidden/>
          </w:rPr>
        </w:r>
        <w:r>
          <w:rPr>
            <w:noProof/>
            <w:webHidden/>
          </w:rPr>
          <w:fldChar w:fldCharType="separate"/>
        </w:r>
        <w:r>
          <w:rPr>
            <w:noProof/>
            <w:webHidden/>
          </w:rPr>
          <w:t>24</w:t>
        </w:r>
        <w:r>
          <w:rPr>
            <w:noProof/>
            <w:webHidden/>
          </w:rPr>
          <w:fldChar w:fldCharType="end"/>
        </w:r>
      </w:hyperlink>
    </w:p>
    <w:p w14:paraId="2E6006BE" w14:textId="2813C8D5" w:rsidR="000C633A" w:rsidRDefault="000C633A">
      <w:pPr>
        <w:pStyle w:val="Obsah3"/>
        <w:rPr>
          <w:rFonts w:asciiTheme="minorHAnsi" w:eastAsiaTheme="minorEastAsia" w:hAnsiTheme="minorHAnsi"/>
          <w:noProof/>
          <w:sz w:val="22"/>
          <w:lang w:eastAsia="cs-CZ"/>
        </w:rPr>
      </w:pPr>
      <w:hyperlink w:anchor="_Toc131370076" w:history="1">
        <w:r w:rsidRPr="00904C5C">
          <w:rPr>
            <w:rStyle w:val="Hypertextovodkaz"/>
            <w:noProof/>
          </w:rPr>
          <w:t>2.4</w:t>
        </w:r>
        <w:r>
          <w:rPr>
            <w:rFonts w:asciiTheme="minorHAnsi" w:eastAsiaTheme="minorEastAsia" w:hAnsiTheme="minorHAnsi"/>
            <w:noProof/>
            <w:sz w:val="22"/>
            <w:lang w:eastAsia="cs-CZ"/>
          </w:rPr>
          <w:tab/>
        </w:r>
        <w:r w:rsidRPr="00904C5C">
          <w:rPr>
            <w:rStyle w:val="Hypertextovodkaz"/>
            <w:noProof/>
          </w:rPr>
          <w:t>Bikulturní identita</w:t>
        </w:r>
        <w:r>
          <w:rPr>
            <w:noProof/>
            <w:webHidden/>
          </w:rPr>
          <w:tab/>
        </w:r>
        <w:r>
          <w:rPr>
            <w:noProof/>
            <w:webHidden/>
          </w:rPr>
          <w:fldChar w:fldCharType="begin"/>
        </w:r>
        <w:r>
          <w:rPr>
            <w:noProof/>
            <w:webHidden/>
          </w:rPr>
          <w:instrText xml:space="preserve"> PAGEREF _Toc131370076 \h </w:instrText>
        </w:r>
        <w:r>
          <w:rPr>
            <w:noProof/>
            <w:webHidden/>
          </w:rPr>
        </w:r>
        <w:r>
          <w:rPr>
            <w:noProof/>
            <w:webHidden/>
          </w:rPr>
          <w:fldChar w:fldCharType="separate"/>
        </w:r>
        <w:r>
          <w:rPr>
            <w:noProof/>
            <w:webHidden/>
          </w:rPr>
          <w:t>25</w:t>
        </w:r>
        <w:r>
          <w:rPr>
            <w:noProof/>
            <w:webHidden/>
          </w:rPr>
          <w:fldChar w:fldCharType="end"/>
        </w:r>
      </w:hyperlink>
    </w:p>
    <w:p w14:paraId="34EF7D58" w14:textId="31CF860C" w:rsidR="000C633A" w:rsidRDefault="000C633A">
      <w:pPr>
        <w:pStyle w:val="Obsah3"/>
        <w:rPr>
          <w:rFonts w:asciiTheme="minorHAnsi" w:eastAsiaTheme="minorEastAsia" w:hAnsiTheme="minorHAnsi"/>
          <w:noProof/>
          <w:sz w:val="22"/>
          <w:lang w:eastAsia="cs-CZ"/>
        </w:rPr>
      </w:pPr>
      <w:hyperlink w:anchor="_Toc131370077" w:history="1">
        <w:r w:rsidRPr="00904C5C">
          <w:rPr>
            <w:rStyle w:val="Hypertextovodkaz"/>
            <w:noProof/>
          </w:rPr>
          <w:t>2.5</w:t>
        </w:r>
        <w:r>
          <w:rPr>
            <w:rFonts w:asciiTheme="minorHAnsi" w:eastAsiaTheme="minorEastAsia" w:hAnsiTheme="minorHAnsi"/>
            <w:noProof/>
            <w:sz w:val="22"/>
            <w:lang w:eastAsia="cs-CZ"/>
          </w:rPr>
          <w:tab/>
        </w:r>
        <w:r w:rsidRPr="00904C5C">
          <w:rPr>
            <w:rStyle w:val="Hypertextovodkaz"/>
            <w:noProof/>
          </w:rPr>
          <w:t>Utváření identity</w:t>
        </w:r>
        <w:r>
          <w:rPr>
            <w:noProof/>
            <w:webHidden/>
          </w:rPr>
          <w:tab/>
        </w:r>
        <w:r>
          <w:rPr>
            <w:noProof/>
            <w:webHidden/>
          </w:rPr>
          <w:fldChar w:fldCharType="begin"/>
        </w:r>
        <w:r>
          <w:rPr>
            <w:noProof/>
            <w:webHidden/>
          </w:rPr>
          <w:instrText xml:space="preserve"> PAGEREF _Toc131370077 \h </w:instrText>
        </w:r>
        <w:r>
          <w:rPr>
            <w:noProof/>
            <w:webHidden/>
          </w:rPr>
        </w:r>
        <w:r>
          <w:rPr>
            <w:noProof/>
            <w:webHidden/>
          </w:rPr>
          <w:fldChar w:fldCharType="separate"/>
        </w:r>
        <w:r>
          <w:rPr>
            <w:noProof/>
            <w:webHidden/>
          </w:rPr>
          <w:t>28</w:t>
        </w:r>
        <w:r>
          <w:rPr>
            <w:noProof/>
            <w:webHidden/>
          </w:rPr>
          <w:fldChar w:fldCharType="end"/>
        </w:r>
      </w:hyperlink>
    </w:p>
    <w:p w14:paraId="62A85609" w14:textId="4812753C" w:rsidR="000C633A" w:rsidRDefault="000C633A">
      <w:pPr>
        <w:pStyle w:val="Obsah2"/>
        <w:rPr>
          <w:rFonts w:asciiTheme="minorHAnsi" w:eastAsiaTheme="minorEastAsia" w:hAnsiTheme="minorHAnsi"/>
          <w:b w:val="0"/>
          <w:noProof/>
          <w:sz w:val="22"/>
          <w:lang w:eastAsia="cs-CZ"/>
        </w:rPr>
      </w:pPr>
      <w:hyperlink w:anchor="_Toc131370078" w:history="1">
        <w:r w:rsidRPr="00904C5C">
          <w:rPr>
            <w:rStyle w:val="Hypertextovodkaz"/>
            <w:noProof/>
          </w:rPr>
          <w:t>3</w:t>
        </w:r>
        <w:r>
          <w:rPr>
            <w:rFonts w:asciiTheme="minorHAnsi" w:eastAsiaTheme="minorEastAsia" w:hAnsiTheme="minorHAnsi"/>
            <w:b w:val="0"/>
            <w:noProof/>
            <w:sz w:val="22"/>
            <w:lang w:eastAsia="cs-CZ"/>
          </w:rPr>
          <w:tab/>
        </w:r>
        <w:r w:rsidRPr="00904C5C">
          <w:rPr>
            <w:rStyle w:val="Hypertextovodkaz"/>
            <w:noProof/>
          </w:rPr>
          <w:t>Vietnamská menšina v České republice</w:t>
        </w:r>
        <w:r>
          <w:rPr>
            <w:noProof/>
            <w:webHidden/>
          </w:rPr>
          <w:tab/>
        </w:r>
        <w:r>
          <w:rPr>
            <w:noProof/>
            <w:webHidden/>
          </w:rPr>
          <w:fldChar w:fldCharType="begin"/>
        </w:r>
        <w:r>
          <w:rPr>
            <w:noProof/>
            <w:webHidden/>
          </w:rPr>
          <w:instrText xml:space="preserve"> PAGEREF _Toc131370078 \h </w:instrText>
        </w:r>
        <w:r>
          <w:rPr>
            <w:noProof/>
            <w:webHidden/>
          </w:rPr>
        </w:r>
        <w:r>
          <w:rPr>
            <w:noProof/>
            <w:webHidden/>
          </w:rPr>
          <w:fldChar w:fldCharType="separate"/>
        </w:r>
        <w:r>
          <w:rPr>
            <w:noProof/>
            <w:webHidden/>
          </w:rPr>
          <w:t>31</w:t>
        </w:r>
        <w:r>
          <w:rPr>
            <w:noProof/>
            <w:webHidden/>
          </w:rPr>
          <w:fldChar w:fldCharType="end"/>
        </w:r>
      </w:hyperlink>
    </w:p>
    <w:p w14:paraId="6EF97288" w14:textId="7B233122" w:rsidR="000C633A" w:rsidRDefault="000C633A">
      <w:pPr>
        <w:pStyle w:val="Obsah3"/>
        <w:rPr>
          <w:rFonts w:asciiTheme="minorHAnsi" w:eastAsiaTheme="minorEastAsia" w:hAnsiTheme="minorHAnsi"/>
          <w:noProof/>
          <w:sz w:val="22"/>
          <w:lang w:eastAsia="cs-CZ"/>
        </w:rPr>
      </w:pPr>
      <w:hyperlink w:anchor="_Toc131370079" w:history="1">
        <w:r w:rsidRPr="00904C5C">
          <w:rPr>
            <w:rStyle w:val="Hypertextovodkaz"/>
            <w:noProof/>
          </w:rPr>
          <w:t>3.1</w:t>
        </w:r>
        <w:r>
          <w:rPr>
            <w:rFonts w:asciiTheme="minorHAnsi" w:eastAsiaTheme="minorEastAsia" w:hAnsiTheme="minorHAnsi"/>
            <w:noProof/>
            <w:sz w:val="22"/>
            <w:lang w:eastAsia="cs-CZ"/>
          </w:rPr>
          <w:tab/>
        </w:r>
        <w:r w:rsidRPr="00904C5C">
          <w:rPr>
            <w:rStyle w:val="Hypertextovodkaz"/>
            <w:noProof/>
          </w:rPr>
          <w:t>Vietnamská migrace do českých zemí</w:t>
        </w:r>
        <w:r>
          <w:rPr>
            <w:noProof/>
            <w:webHidden/>
          </w:rPr>
          <w:tab/>
        </w:r>
        <w:r>
          <w:rPr>
            <w:noProof/>
            <w:webHidden/>
          </w:rPr>
          <w:fldChar w:fldCharType="begin"/>
        </w:r>
        <w:r>
          <w:rPr>
            <w:noProof/>
            <w:webHidden/>
          </w:rPr>
          <w:instrText xml:space="preserve"> PAGEREF _Toc131370079 \h </w:instrText>
        </w:r>
        <w:r>
          <w:rPr>
            <w:noProof/>
            <w:webHidden/>
          </w:rPr>
        </w:r>
        <w:r>
          <w:rPr>
            <w:noProof/>
            <w:webHidden/>
          </w:rPr>
          <w:fldChar w:fldCharType="separate"/>
        </w:r>
        <w:r>
          <w:rPr>
            <w:noProof/>
            <w:webHidden/>
          </w:rPr>
          <w:t>31</w:t>
        </w:r>
        <w:r>
          <w:rPr>
            <w:noProof/>
            <w:webHidden/>
          </w:rPr>
          <w:fldChar w:fldCharType="end"/>
        </w:r>
      </w:hyperlink>
    </w:p>
    <w:p w14:paraId="72ABAE62" w14:textId="005ED4D5" w:rsidR="000C633A" w:rsidRDefault="000C633A">
      <w:pPr>
        <w:pStyle w:val="Obsah3"/>
        <w:rPr>
          <w:rFonts w:asciiTheme="minorHAnsi" w:eastAsiaTheme="minorEastAsia" w:hAnsiTheme="minorHAnsi"/>
          <w:noProof/>
          <w:sz w:val="22"/>
          <w:lang w:eastAsia="cs-CZ"/>
        </w:rPr>
      </w:pPr>
      <w:hyperlink w:anchor="_Toc131370080" w:history="1">
        <w:r w:rsidRPr="00904C5C">
          <w:rPr>
            <w:rStyle w:val="Hypertextovodkaz"/>
            <w:noProof/>
          </w:rPr>
          <w:t>3.2</w:t>
        </w:r>
        <w:r>
          <w:rPr>
            <w:rFonts w:asciiTheme="minorHAnsi" w:eastAsiaTheme="minorEastAsia" w:hAnsiTheme="minorHAnsi"/>
            <w:noProof/>
            <w:sz w:val="22"/>
            <w:lang w:eastAsia="cs-CZ"/>
          </w:rPr>
          <w:tab/>
        </w:r>
        <w:r w:rsidRPr="00904C5C">
          <w:rPr>
            <w:rStyle w:val="Hypertextovodkaz"/>
            <w:noProof/>
          </w:rPr>
          <w:t>Život vietnamské komunity v České republice</w:t>
        </w:r>
        <w:r>
          <w:rPr>
            <w:noProof/>
            <w:webHidden/>
          </w:rPr>
          <w:tab/>
        </w:r>
        <w:r>
          <w:rPr>
            <w:noProof/>
            <w:webHidden/>
          </w:rPr>
          <w:fldChar w:fldCharType="begin"/>
        </w:r>
        <w:r>
          <w:rPr>
            <w:noProof/>
            <w:webHidden/>
          </w:rPr>
          <w:instrText xml:space="preserve"> PAGEREF _Toc131370080 \h </w:instrText>
        </w:r>
        <w:r>
          <w:rPr>
            <w:noProof/>
            <w:webHidden/>
          </w:rPr>
        </w:r>
        <w:r>
          <w:rPr>
            <w:noProof/>
            <w:webHidden/>
          </w:rPr>
          <w:fldChar w:fldCharType="separate"/>
        </w:r>
        <w:r>
          <w:rPr>
            <w:noProof/>
            <w:webHidden/>
          </w:rPr>
          <w:t>34</w:t>
        </w:r>
        <w:r>
          <w:rPr>
            <w:noProof/>
            <w:webHidden/>
          </w:rPr>
          <w:fldChar w:fldCharType="end"/>
        </w:r>
      </w:hyperlink>
    </w:p>
    <w:p w14:paraId="3F4DE3DB" w14:textId="40426A09" w:rsidR="000C633A" w:rsidRDefault="000C633A">
      <w:pPr>
        <w:pStyle w:val="Obsah4"/>
        <w:rPr>
          <w:rFonts w:asciiTheme="minorHAnsi" w:eastAsiaTheme="minorEastAsia" w:hAnsiTheme="minorHAnsi"/>
          <w:noProof/>
          <w:sz w:val="22"/>
          <w:lang w:eastAsia="cs-CZ"/>
        </w:rPr>
      </w:pPr>
      <w:hyperlink w:anchor="_Toc131370081" w:history="1">
        <w:r w:rsidRPr="00904C5C">
          <w:rPr>
            <w:rStyle w:val="Hypertextovodkaz"/>
            <w:noProof/>
          </w:rPr>
          <w:t>3.2.1</w:t>
        </w:r>
        <w:r>
          <w:rPr>
            <w:rFonts w:asciiTheme="minorHAnsi" w:eastAsiaTheme="minorEastAsia" w:hAnsiTheme="minorHAnsi"/>
            <w:noProof/>
            <w:sz w:val="22"/>
            <w:lang w:eastAsia="cs-CZ"/>
          </w:rPr>
          <w:tab/>
        </w:r>
        <w:r w:rsidRPr="00904C5C">
          <w:rPr>
            <w:rStyle w:val="Hypertextovodkaz"/>
            <w:noProof/>
          </w:rPr>
          <w:t>Starousedlíci</w:t>
        </w:r>
        <w:r>
          <w:rPr>
            <w:noProof/>
            <w:webHidden/>
          </w:rPr>
          <w:tab/>
        </w:r>
        <w:r>
          <w:rPr>
            <w:noProof/>
            <w:webHidden/>
          </w:rPr>
          <w:fldChar w:fldCharType="begin"/>
        </w:r>
        <w:r>
          <w:rPr>
            <w:noProof/>
            <w:webHidden/>
          </w:rPr>
          <w:instrText xml:space="preserve"> PAGEREF _Toc131370081 \h </w:instrText>
        </w:r>
        <w:r>
          <w:rPr>
            <w:noProof/>
            <w:webHidden/>
          </w:rPr>
        </w:r>
        <w:r>
          <w:rPr>
            <w:noProof/>
            <w:webHidden/>
          </w:rPr>
          <w:fldChar w:fldCharType="separate"/>
        </w:r>
        <w:r>
          <w:rPr>
            <w:noProof/>
            <w:webHidden/>
          </w:rPr>
          <w:t>35</w:t>
        </w:r>
        <w:r>
          <w:rPr>
            <w:noProof/>
            <w:webHidden/>
          </w:rPr>
          <w:fldChar w:fldCharType="end"/>
        </w:r>
      </w:hyperlink>
    </w:p>
    <w:p w14:paraId="2A2B24F2" w14:textId="1BA68E21" w:rsidR="000C633A" w:rsidRDefault="000C633A">
      <w:pPr>
        <w:pStyle w:val="Obsah4"/>
        <w:rPr>
          <w:rFonts w:asciiTheme="minorHAnsi" w:eastAsiaTheme="minorEastAsia" w:hAnsiTheme="minorHAnsi"/>
          <w:noProof/>
          <w:sz w:val="22"/>
          <w:lang w:eastAsia="cs-CZ"/>
        </w:rPr>
      </w:pPr>
      <w:hyperlink w:anchor="_Toc131370082" w:history="1">
        <w:r w:rsidRPr="00904C5C">
          <w:rPr>
            <w:rStyle w:val="Hypertextovodkaz"/>
            <w:noProof/>
          </w:rPr>
          <w:t>3.2.2</w:t>
        </w:r>
        <w:r>
          <w:rPr>
            <w:rFonts w:asciiTheme="minorHAnsi" w:eastAsiaTheme="minorEastAsia" w:hAnsiTheme="minorHAnsi"/>
            <w:noProof/>
            <w:sz w:val="22"/>
            <w:lang w:eastAsia="cs-CZ"/>
          </w:rPr>
          <w:tab/>
        </w:r>
        <w:r w:rsidRPr="00904C5C">
          <w:rPr>
            <w:rStyle w:val="Hypertextovodkaz"/>
            <w:noProof/>
          </w:rPr>
          <w:t>Potomci vietnamských migrantů</w:t>
        </w:r>
        <w:r>
          <w:rPr>
            <w:noProof/>
            <w:webHidden/>
          </w:rPr>
          <w:tab/>
        </w:r>
        <w:r>
          <w:rPr>
            <w:noProof/>
            <w:webHidden/>
          </w:rPr>
          <w:fldChar w:fldCharType="begin"/>
        </w:r>
        <w:r>
          <w:rPr>
            <w:noProof/>
            <w:webHidden/>
          </w:rPr>
          <w:instrText xml:space="preserve"> PAGEREF _Toc131370082 \h </w:instrText>
        </w:r>
        <w:r>
          <w:rPr>
            <w:noProof/>
            <w:webHidden/>
          </w:rPr>
        </w:r>
        <w:r>
          <w:rPr>
            <w:noProof/>
            <w:webHidden/>
          </w:rPr>
          <w:fldChar w:fldCharType="separate"/>
        </w:r>
        <w:r>
          <w:rPr>
            <w:noProof/>
            <w:webHidden/>
          </w:rPr>
          <w:t>36</w:t>
        </w:r>
        <w:r>
          <w:rPr>
            <w:noProof/>
            <w:webHidden/>
          </w:rPr>
          <w:fldChar w:fldCharType="end"/>
        </w:r>
      </w:hyperlink>
    </w:p>
    <w:p w14:paraId="54353054" w14:textId="0B91DD00" w:rsidR="000C633A" w:rsidRDefault="000C633A">
      <w:pPr>
        <w:pStyle w:val="Obsah4"/>
        <w:rPr>
          <w:rFonts w:asciiTheme="minorHAnsi" w:eastAsiaTheme="minorEastAsia" w:hAnsiTheme="minorHAnsi"/>
          <w:noProof/>
          <w:sz w:val="22"/>
          <w:lang w:eastAsia="cs-CZ"/>
        </w:rPr>
      </w:pPr>
      <w:hyperlink w:anchor="_Toc131370083" w:history="1">
        <w:r w:rsidRPr="00904C5C">
          <w:rPr>
            <w:rStyle w:val="Hypertextovodkaz"/>
            <w:noProof/>
          </w:rPr>
          <w:t>3.2.3</w:t>
        </w:r>
        <w:r>
          <w:rPr>
            <w:rFonts w:asciiTheme="minorHAnsi" w:eastAsiaTheme="minorEastAsia" w:hAnsiTheme="minorHAnsi"/>
            <w:noProof/>
            <w:sz w:val="22"/>
            <w:lang w:eastAsia="cs-CZ"/>
          </w:rPr>
          <w:tab/>
        </w:r>
        <w:r w:rsidRPr="00904C5C">
          <w:rPr>
            <w:rStyle w:val="Hypertextovodkaz"/>
            <w:noProof/>
          </w:rPr>
          <w:t>Nově příchozí dospělí migranti</w:t>
        </w:r>
        <w:r>
          <w:rPr>
            <w:noProof/>
            <w:webHidden/>
          </w:rPr>
          <w:tab/>
        </w:r>
        <w:r>
          <w:rPr>
            <w:noProof/>
            <w:webHidden/>
          </w:rPr>
          <w:fldChar w:fldCharType="begin"/>
        </w:r>
        <w:r>
          <w:rPr>
            <w:noProof/>
            <w:webHidden/>
          </w:rPr>
          <w:instrText xml:space="preserve"> PAGEREF _Toc131370083 \h </w:instrText>
        </w:r>
        <w:r>
          <w:rPr>
            <w:noProof/>
            <w:webHidden/>
          </w:rPr>
        </w:r>
        <w:r>
          <w:rPr>
            <w:noProof/>
            <w:webHidden/>
          </w:rPr>
          <w:fldChar w:fldCharType="separate"/>
        </w:r>
        <w:r>
          <w:rPr>
            <w:noProof/>
            <w:webHidden/>
          </w:rPr>
          <w:t>37</w:t>
        </w:r>
        <w:r>
          <w:rPr>
            <w:noProof/>
            <w:webHidden/>
          </w:rPr>
          <w:fldChar w:fldCharType="end"/>
        </w:r>
      </w:hyperlink>
    </w:p>
    <w:p w14:paraId="178BED3F" w14:textId="29681725" w:rsidR="000C633A" w:rsidRDefault="000C633A">
      <w:pPr>
        <w:pStyle w:val="Obsah3"/>
        <w:rPr>
          <w:rFonts w:asciiTheme="minorHAnsi" w:eastAsiaTheme="minorEastAsia" w:hAnsiTheme="minorHAnsi"/>
          <w:noProof/>
          <w:sz w:val="22"/>
          <w:lang w:eastAsia="cs-CZ"/>
        </w:rPr>
      </w:pPr>
      <w:hyperlink w:anchor="_Toc131370084" w:history="1">
        <w:r w:rsidRPr="00904C5C">
          <w:rPr>
            <w:rStyle w:val="Hypertextovodkaz"/>
            <w:noProof/>
          </w:rPr>
          <w:t>3.3</w:t>
        </w:r>
        <w:r>
          <w:rPr>
            <w:rFonts w:asciiTheme="minorHAnsi" w:eastAsiaTheme="minorEastAsia" w:hAnsiTheme="minorHAnsi"/>
            <w:noProof/>
            <w:sz w:val="22"/>
            <w:lang w:eastAsia="cs-CZ"/>
          </w:rPr>
          <w:tab/>
        </w:r>
        <w:r w:rsidRPr="00904C5C">
          <w:rPr>
            <w:rStyle w:val="Hypertextovodkaz"/>
            <w:noProof/>
          </w:rPr>
          <w:t>Vietnamská kultura a hodnoty</w:t>
        </w:r>
        <w:r>
          <w:rPr>
            <w:noProof/>
            <w:webHidden/>
          </w:rPr>
          <w:tab/>
        </w:r>
        <w:r>
          <w:rPr>
            <w:noProof/>
            <w:webHidden/>
          </w:rPr>
          <w:fldChar w:fldCharType="begin"/>
        </w:r>
        <w:r>
          <w:rPr>
            <w:noProof/>
            <w:webHidden/>
          </w:rPr>
          <w:instrText xml:space="preserve"> PAGEREF _Toc131370084 \h </w:instrText>
        </w:r>
        <w:r>
          <w:rPr>
            <w:noProof/>
            <w:webHidden/>
          </w:rPr>
        </w:r>
        <w:r>
          <w:rPr>
            <w:noProof/>
            <w:webHidden/>
          </w:rPr>
          <w:fldChar w:fldCharType="separate"/>
        </w:r>
        <w:r>
          <w:rPr>
            <w:noProof/>
            <w:webHidden/>
          </w:rPr>
          <w:t>38</w:t>
        </w:r>
        <w:r>
          <w:rPr>
            <w:noProof/>
            <w:webHidden/>
          </w:rPr>
          <w:fldChar w:fldCharType="end"/>
        </w:r>
      </w:hyperlink>
    </w:p>
    <w:p w14:paraId="6E193E7C" w14:textId="41CE8A6B" w:rsidR="000C633A" w:rsidRDefault="000C633A">
      <w:pPr>
        <w:pStyle w:val="Obsah3"/>
        <w:rPr>
          <w:rFonts w:asciiTheme="minorHAnsi" w:eastAsiaTheme="minorEastAsia" w:hAnsiTheme="minorHAnsi"/>
          <w:noProof/>
          <w:sz w:val="22"/>
          <w:lang w:eastAsia="cs-CZ"/>
        </w:rPr>
      </w:pPr>
      <w:hyperlink w:anchor="_Toc131370085" w:history="1">
        <w:r w:rsidRPr="00904C5C">
          <w:rPr>
            <w:rStyle w:val="Hypertextovodkaz"/>
            <w:noProof/>
          </w:rPr>
          <w:t>3.4</w:t>
        </w:r>
        <w:r>
          <w:rPr>
            <w:rFonts w:asciiTheme="minorHAnsi" w:eastAsiaTheme="minorEastAsia" w:hAnsiTheme="minorHAnsi"/>
            <w:noProof/>
            <w:sz w:val="22"/>
            <w:lang w:eastAsia="cs-CZ"/>
          </w:rPr>
          <w:tab/>
        </w:r>
        <w:r w:rsidRPr="00904C5C">
          <w:rPr>
            <w:rStyle w:val="Hypertextovodkaz"/>
            <w:noProof/>
          </w:rPr>
          <w:t>Generační status</w:t>
        </w:r>
        <w:r>
          <w:rPr>
            <w:noProof/>
            <w:webHidden/>
          </w:rPr>
          <w:tab/>
        </w:r>
        <w:r>
          <w:rPr>
            <w:noProof/>
            <w:webHidden/>
          </w:rPr>
          <w:fldChar w:fldCharType="begin"/>
        </w:r>
        <w:r>
          <w:rPr>
            <w:noProof/>
            <w:webHidden/>
          </w:rPr>
          <w:instrText xml:space="preserve"> PAGEREF _Toc131370085 \h </w:instrText>
        </w:r>
        <w:r>
          <w:rPr>
            <w:noProof/>
            <w:webHidden/>
          </w:rPr>
        </w:r>
        <w:r>
          <w:rPr>
            <w:noProof/>
            <w:webHidden/>
          </w:rPr>
          <w:fldChar w:fldCharType="separate"/>
        </w:r>
        <w:r>
          <w:rPr>
            <w:noProof/>
            <w:webHidden/>
          </w:rPr>
          <w:t>40</w:t>
        </w:r>
        <w:r>
          <w:rPr>
            <w:noProof/>
            <w:webHidden/>
          </w:rPr>
          <w:fldChar w:fldCharType="end"/>
        </w:r>
      </w:hyperlink>
    </w:p>
    <w:p w14:paraId="597F0884" w14:textId="1802723B" w:rsidR="000C633A" w:rsidRDefault="000C633A">
      <w:pPr>
        <w:pStyle w:val="Obsah1"/>
        <w:rPr>
          <w:rFonts w:asciiTheme="minorHAnsi" w:eastAsiaTheme="minorEastAsia" w:hAnsiTheme="minorHAnsi"/>
          <w:b w:val="0"/>
          <w:caps w:val="0"/>
          <w:sz w:val="22"/>
          <w:lang w:eastAsia="cs-CZ"/>
        </w:rPr>
      </w:pPr>
      <w:hyperlink w:anchor="_Toc131370086" w:history="1">
        <w:r w:rsidRPr="00904C5C">
          <w:rPr>
            <w:rStyle w:val="Hypertextovodkaz"/>
          </w:rPr>
          <w:t>Výzkumná část</w:t>
        </w:r>
        <w:r>
          <w:rPr>
            <w:webHidden/>
          </w:rPr>
          <w:tab/>
        </w:r>
        <w:r>
          <w:rPr>
            <w:webHidden/>
          </w:rPr>
          <w:fldChar w:fldCharType="begin"/>
        </w:r>
        <w:r>
          <w:rPr>
            <w:webHidden/>
          </w:rPr>
          <w:instrText xml:space="preserve"> PAGEREF _Toc131370086 \h </w:instrText>
        </w:r>
        <w:r>
          <w:rPr>
            <w:webHidden/>
          </w:rPr>
        </w:r>
        <w:r>
          <w:rPr>
            <w:webHidden/>
          </w:rPr>
          <w:fldChar w:fldCharType="separate"/>
        </w:r>
        <w:r>
          <w:rPr>
            <w:webHidden/>
          </w:rPr>
          <w:t>42</w:t>
        </w:r>
        <w:r>
          <w:rPr>
            <w:webHidden/>
          </w:rPr>
          <w:fldChar w:fldCharType="end"/>
        </w:r>
      </w:hyperlink>
    </w:p>
    <w:p w14:paraId="79769853" w14:textId="7FF84536" w:rsidR="000C633A" w:rsidRDefault="000C633A">
      <w:pPr>
        <w:pStyle w:val="Obsah2"/>
        <w:rPr>
          <w:rFonts w:asciiTheme="minorHAnsi" w:eastAsiaTheme="minorEastAsia" w:hAnsiTheme="minorHAnsi"/>
          <w:b w:val="0"/>
          <w:noProof/>
          <w:sz w:val="22"/>
          <w:lang w:eastAsia="cs-CZ"/>
        </w:rPr>
      </w:pPr>
      <w:hyperlink w:anchor="_Toc131370087" w:history="1">
        <w:r w:rsidRPr="00904C5C">
          <w:rPr>
            <w:rStyle w:val="Hypertextovodkaz"/>
            <w:noProof/>
          </w:rPr>
          <w:t>4</w:t>
        </w:r>
        <w:r>
          <w:rPr>
            <w:rFonts w:asciiTheme="minorHAnsi" w:eastAsiaTheme="minorEastAsia" w:hAnsiTheme="minorHAnsi"/>
            <w:b w:val="0"/>
            <w:noProof/>
            <w:sz w:val="22"/>
            <w:lang w:eastAsia="cs-CZ"/>
          </w:rPr>
          <w:tab/>
        </w:r>
        <w:r w:rsidRPr="00904C5C">
          <w:rPr>
            <w:rStyle w:val="Hypertextovodkaz"/>
            <w:noProof/>
          </w:rPr>
          <w:t>Výzkumný problém</w:t>
        </w:r>
        <w:r>
          <w:rPr>
            <w:noProof/>
            <w:webHidden/>
          </w:rPr>
          <w:tab/>
        </w:r>
        <w:r>
          <w:rPr>
            <w:noProof/>
            <w:webHidden/>
          </w:rPr>
          <w:fldChar w:fldCharType="begin"/>
        </w:r>
        <w:r>
          <w:rPr>
            <w:noProof/>
            <w:webHidden/>
          </w:rPr>
          <w:instrText xml:space="preserve"> PAGEREF _Toc131370087 \h </w:instrText>
        </w:r>
        <w:r>
          <w:rPr>
            <w:noProof/>
            <w:webHidden/>
          </w:rPr>
        </w:r>
        <w:r>
          <w:rPr>
            <w:noProof/>
            <w:webHidden/>
          </w:rPr>
          <w:fldChar w:fldCharType="separate"/>
        </w:r>
        <w:r>
          <w:rPr>
            <w:noProof/>
            <w:webHidden/>
          </w:rPr>
          <w:t>43</w:t>
        </w:r>
        <w:r>
          <w:rPr>
            <w:noProof/>
            <w:webHidden/>
          </w:rPr>
          <w:fldChar w:fldCharType="end"/>
        </w:r>
      </w:hyperlink>
    </w:p>
    <w:p w14:paraId="55BEA954" w14:textId="3AE2EAB0" w:rsidR="000C633A" w:rsidRDefault="000C633A">
      <w:pPr>
        <w:pStyle w:val="Obsah3"/>
        <w:rPr>
          <w:rFonts w:asciiTheme="minorHAnsi" w:eastAsiaTheme="minorEastAsia" w:hAnsiTheme="minorHAnsi"/>
          <w:noProof/>
          <w:sz w:val="22"/>
          <w:lang w:eastAsia="cs-CZ"/>
        </w:rPr>
      </w:pPr>
      <w:hyperlink w:anchor="_Toc131370088" w:history="1">
        <w:r w:rsidRPr="00904C5C">
          <w:rPr>
            <w:rStyle w:val="Hypertextovodkaz"/>
            <w:noProof/>
          </w:rPr>
          <w:t>4.1</w:t>
        </w:r>
        <w:r>
          <w:rPr>
            <w:rFonts w:asciiTheme="minorHAnsi" w:eastAsiaTheme="minorEastAsia" w:hAnsiTheme="minorHAnsi"/>
            <w:noProof/>
            <w:sz w:val="22"/>
            <w:lang w:eastAsia="cs-CZ"/>
          </w:rPr>
          <w:tab/>
        </w:r>
        <w:r w:rsidRPr="00904C5C">
          <w:rPr>
            <w:rStyle w:val="Hypertextovodkaz"/>
            <w:noProof/>
          </w:rPr>
          <w:t>Formulace hypotéz ke statistickému testování</w:t>
        </w:r>
        <w:r>
          <w:rPr>
            <w:noProof/>
            <w:webHidden/>
          </w:rPr>
          <w:tab/>
        </w:r>
        <w:r>
          <w:rPr>
            <w:noProof/>
            <w:webHidden/>
          </w:rPr>
          <w:fldChar w:fldCharType="begin"/>
        </w:r>
        <w:r>
          <w:rPr>
            <w:noProof/>
            <w:webHidden/>
          </w:rPr>
          <w:instrText xml:space="preserve"> PAGEREF _Toc131370088 \h </w:instrText>
        </w:r>
        <w:r>
          <w:rPr>
            <w:noProof/>
            <w:webHidden/>
          </w:rPr>
        </w:r>
        <w:r>
          <w:rPr>
            <w:noProof/>
            <w:webHidden/>
          </w:rPr>
          <w:fldChar w:fldCharType="separate"/>
        </w:r>
        <w:r>
          <w:rPr>
            <w:noProof/>
            <w:webHidden/>
          </w:rPr>
          <w:t>44</w:t>
        </w:r>
        <w:r>
          <w:rPr>
            <w:noProof/>
            <w:webHidden/>
          </w:rPr>
          <w:fldChar w:fldCharType="end"/>
        </w:r>
      </w:hyperlink>
    </w:p>
    <w:p w14:paraId="0E72DB0D" w14:textId="15C375C9" w:rsidR="000C633A" w:rsidRDefault="000C633A">
      <w:pPr>
        <w:pStyle w:val="Obsah2"/>
        <w:rPr>
          <w:rFonts w:asciiTheme="minorHAnsi" w:eastAsiaTheme="minorEastAsia" w:hAnsiTheme="minorHAnsi"/>
          <w:b w:val="0"/>
          <w:noProof/>
          <w:sz w:val="22"/>
          <w:lang w:eastAsia="cs-CZ"/>
        </w:rPr>
      </w:pPr>
      <w:hyperlink w:anchor="_Toc131370089" w:history="1">
        <w:r w:rsidRPr="00904C5C">
          <w:rPr>
            <w:rStyle w:val="Hypertextovodkaz"/>
            <w:noProof/>
          </w:rPr>
          <w:t>5</w:t>
        </w:r>
        <w:r>
          <w:rPr>
            <w:rFonts w:asciiTheme="minorHAnsi" w:eastAsiaTheme="minorEastAsia" w:hAnsiTheme="minorHAnsi"/>
            <w:b w:val="0"/>
            <w:noProof/>
            <w:sz w:val="22"/>
            <w:lang w:eastAsia="cs-CZ"/>
          </w:rPr>
          <w:tab/>
        </w:r>
        <w:r w:rsidRPr="00904C5C">
          <w:rPr>
            <w:rStyle w:val="Hypertextovodkaz"/>
            <w:noProof/>
          </w:rPr>
          <w:t>Typ výzkumu a použité metody</w:t>
        </w:r>
        <w:r>
          <w:rPr>
            <w:noProof/>
            <w:webHidden/>
          </w:rPr>
          <w:tab/>
        </w:r>
        <w:r>
          <w:rPr>
            <w:noProof/>
            <w:webHidden/>
          </w:rPr>
          <w:fldChar w:fldCharType="begin"/>
        </w:r>
        <w:r>
          <w:rPr>
            <w:noProof/>
            <w:webHidden/>
          </w:rPr>
          <w:instrText xml:space="preserve"> PAGEREF _Toc131370089 \h </w:instrText>
        </w:r>
        <w:r>
          <w:rPr>
            <w:noProof/>
            <w:webHidden/>
          </w:rPr>
        </w:r>
        <w:r>
          <w:rPr>
            <w:noProof/>
            <w:webHidden/>
          </w:rPr>
          <w:fldChar w:fldCharType="separate"/>
        </w:r>
        <w:r>
          <w:rPr>
            <w:noProof/>
            <w:webHidden/>
          </w:rPr>
          <w:t>45</w:t>
        </w:r>
        <w:r>
          <w:rPr>
            <w:noProof/>
            <w:webHidden/>
          </w:rPr>
          <w:fldChar w:fldCharType="end"/>
        </w:r>
      </w:hyperlink>
    </w:p>
    <w:p w14:paraId="674A4BE6" w14:textId="2F99BB17" w:rsidR="000C633A" w:rsidRDefault="000C633A">
      <w:pPr>
        <w:pStyle w:val="Obsah3"/>
        <w:rPr>
          <w:rFonts w:asciiTheme="minorHAnsi" w:eastAsiaTheme="minorEastAsia" w:hAnsiTheme="minorHAnsi"/>
          <w:noProof/>
          <w:sz w:val="22"/>
          <w:lang w:eastAsia="cs-CZ"/>
        </w:rPr>
      </w:pPr>
      <w:hyperlink w:anchor="_Toc131370090" w:history="1">
        <w:r w:rsidRPr="00904C5C">
          <w:rPr>
            <w:rStyle w:val="Hypertextovodkaz"/>
            <w:noProof/>
          </w:rPr>
          <w:t>5.1</w:t>
        </w:r>
        <w:r>
          <w:rPr>
            <w:rFonts w:asciiTheme="minorHAnsi" w:eastAsiaTheme="minorEastAsia" w:hAnsiTheme="minorHAnsi"/>
            <w:noProof/>
            <w:sz w:val="22"/>
            <w:lang w:eastAsia="cs-CZ"/>
          </w:rPr>
          <w:tab/>
        </w:r>
        <w:r w:rsidRPr="00904C5C">
          <w:rPr>
            <w:rStyle w:val="Hypertextovodkaz"/>
            <w:noProof/>
          </w:rPr>
          <w:t>Demografické a sociokulturní údaje o respondentovi</w:t>
        </w:r>
        <w:r>
          <w:rPr>
            <w:noProof/>
            <w:webHidden/>
          </w:rPr>
          <w:tab/>
        </w:r>
        <w:r>
          <w:rPr>
            <w:noProof/>
            <w:webHidden/>
          </w:rPr>
          <w:fldChar w:fldCharType="begin"/>
        </w:r>
        <w:r>
          <w:rPr>
            <w:noProof/>
            <w:webHidden/>
          </w:rPr>
          <w:instrText xml:space="preserve"> PAGEREF _Toc131370090 \h </w:instrText>
        </w:r>
        <w:r>
          <w:rPr>
            <w:noProof/>
            <w:webHidden/>
          </w:rPr>
        </w:r>
        <w:r>
          <w:rPr>
            <w:noProof/>
            <w:webHidden/>
          </w:rPr>
          <w:fldChar w:fldCharType="separate"/>
        </w:r>
        <w:r>
          <w:rPr>
            <w:noProof/>
            <w:webHidden/>
          </w:rPr>
          <w:t>45</w:t>
        </w:r>
        <w:r>
          <w:rPr>
            <w:noProof/>
            <w:webHidden/>
          </w:rPr>
          <w:fldChar w:fldCharType="end"/>
        </w:r>
      </w:hyperlink>
    </w:p>
    <w:p w14:paraId="284EB004" w14:textId="227BF81F" w:rsidR="000C633A" w:rsidRDefault="000C633A">
      <w:pPr>
        <w:pStyle w:val="Obsah3"/>
        <w:rPr>
          <w:rFonts w:asciiTheme="minorHAnsi" w:eastAsiaTheme="minorEastAsia" w:hAnsiTheme="minorHAnsi"/>
          <w:noProof/>
          <w:sz w:val="22"/>
          <w:lang w:eastAsia="cs-CZ"/>
        </w:rPr>
      </w:pPr>
      <w:hyperlink w:anchor="_Toc131370091" w:history="1">
        <w:r w:rsidRPr="00904C5C">
          <w:rPr>
            <w:rStyle w:val="Hypertextovodkaz"/>
            <w:noProof/>
          </w:rPr>
          <w:t>5.2</w:t>
        </w:r>
        <w:r>
          <w:rPr>
            <w:rFonts w:asciiTheme="minorHAnsi" w:eastAsiaTheme="minorEastAsia" w:hAnsiTheme="minorHAnsi"/>
            <w:noProof/>
            <w:sz w:val="22"/>
            <w:lang w:eastAsia="cs-CZ"/>
          </w:rPr>
          <w:tab/>
        </w:r>
        <w:r w:rsidRPr="00904C5C">
          <w:rPr>
            <w:rStyle w:val="Hypertextovodkaz"/>
            <w:noProof/>
            <w:lang w:val="en-US"/>
          </w:rPr>
          <w:t>Bicultural Identity Integration Scale</w:t>
        </w:r>
        <w:r w:rsidRPr="00904C5C">
          <w:rPr>
            <w:rStyle w:val="Hypertextovodkaz"/>
            <w:noProof/>
          </w:rPr>
          <w:t xml:space="preserve"> (BIIS)</w:t>
        </w:r>
        <w:r>
          <w:rPr>
            <w:noProof/>
            <w:webHidden/>
          </w:rPr>
          <w:tab/>
        </w:r>
        <w:r>
          <w:rPr>
            <w:noProof/>
            <w:webHidden/>
          </w:rPr>
          <w:fldChar w:fldCharType="begin"/>
        </w:r>
        <w:r>
          <w:rPr>
            <w:noProof/>
            <w:webHidden/>
          </w:rPr>
          <w:instrText xml:space="preserve"> PAGEREF _Toc131370091 \h </w:instrText>
        </w:r>
        <w:r>
          <w:rPr>
            <w:noProof/>
            <w:webHidden/>
          </w:rPr>
        </w:r>
        <w:r>
          <w:rPr>
            <w:noProof/>
            <w:webHidden/>
          </w:rPr>
          <w:fldChar w:fldCharType="separate"/>
        </w:r>
        <w:r>
          <w:rPr>
            <w:noProof/>
            <w:webHidden/>
          </w:rPr>
          <w:t>46</w:t>
        </w:r>
        <w:r>
          <w:rPr>
            <w:noProof/>
            <w:webHidden/>
          </w:rPr>
          <w:fldChar w:fldCharType="end"/>
        </w:r>
      </w:hyperlink>
    </w:p>
    <w:p w14:paraId="6DC34DC9" w14:textId="050C23AF" w:rsidR="000C633A" w:rsidRDefault="000C633A">
      <w:pPr>
        <w:pStyle w:val="Obsah3"/>
        <w:rPr>
          <w:rFonts w:asciiTheme="minorHAnsi" w:eastAsiaTheme="minorEastAsia" w:hAnsiTheme="minorHAnsi"/>
          <w:noProof/>
          <w:sz w:val="22"/>
          <w:lang w:eastAsia="cs-CZ"/>
        </w:rPr>
      </w:pPr>
      <w:hyperlink w:anchor="_Toc131370092" w:history="1">
        <w:r w:rsidRPr="00904C5C">
          <w:rPr>
            <w:rStyle w:val="Hypertextovodkaz"/>
            <w:noProof/>
          </w:rPr>
          <w:t>5.3</w:t>
        </w:r>
        <w:r>
          <w:rPr>
            <w:rFonts w:asciiTheme="minorHAnsi" w:eastAsiaTheme="minorEastAsia" w:hAnsiTheme="minorHAnsi"/>
            <w:noProof/>
            <w:sz w:val="22"/>
            <w:lang w:eastAsia="cs-CZ"/>
          </w:rPr>
          <w:tab/>
        </w:r>
        <w:r w:rsidRPr="00904C5C">
          <w:rPr>
            <w:rStyle w:val="Hypertextovodkaz"/>
            <w:noProof/>
            <w:lang w:val="en-US"/>
          </w:rPr>
          <w:t>Portrait Values Questionnaire</w:t>
        </w:r>
        <w:r w:rsidRPr="00904C5C">
          <w:rPr>
            <w:rStyle w:val="Hypertextovodkaz"/>
            <w:noProof/>
          </w:rPr>
          <w:t xml:space="preserve"> (PVQ-RR)</w:t>
        </w:r>
        <w:r>
          <w:rPr>
            <w:noProof/>
            <w:webHidden/>
          </w:rPr>
          <w:tab/>
        </w:r>
        <w:r>
          <w:rPr>
            <w:noProof/>
            <w:webHidden/>
          </w:rPr>
          <w:fldChar w:fldCharType="begin"/>
        </w:r>
        <w:r>
          <w:rPr>
            <w:noProof/>
            <w:webHidden/>
          </w:rPr>
          <w:instrText xml:space="preserve"> PAGEREF _Toc131370092 \h </w:instrText>
        </w:r>
        <w:r>
          <w:rPr>
            <w:noProof/>
            <w:webHidden/>
          </w:rPr>
        </w:r>
        <w:r>
          <w:rPr>
            <w:noProof/>
            <w:webHidden/>
          </w:rPr>
          <w:fldChar w:fldCharType="separate"/>
        </w:r>
        <w:r>
          <w:rPr>
            <w:noProof/>
            <w:webHidden/>
          </w:rPr>
          <w:t>47</w:t>
        </w:r>
        <w:r>
          <w:rPr>
            <w:noProof/>
            <w:webHidden/>
          </w:rPr>
          <w:fldChar w:fldCharType="end"/>
        </w:r>
      </w:hyperlink>
    </w:p>
    <w:p w14:paraId="788C0B08" w14:textId="253AC596" w:rsidR="000C633A" w:rsidRDefault="000C633A">
      <w:pPr>
        <w:pStyle w:val="Obsah3"/>
        <w:rPr>
          <w:rFonts w:asciiTheme="minorHAnsi" w:eastAsiaTheme="minorEastAsia" w:hAnsiTheme="minorHAnsi"/>
          <w:noProof/>
          <w:sz w:val="22"/>
          <w:lang w:eastAsia="cs-CZ"/>
        </w:rPr>
      </w:pPr>
      <w:hyperlink w:anchor="_Toc131370093" w:history="1">
        <w:r w:rsidRPr="00904C5C">
          <w:rPr>
            <w:rStyle w:val="Hypertextovodkaz"/>
            <w:noProof/>
          </w:rPr>
          <w:t>5.4</w:t>
        </w:r>
        <w:r>
          <w:rPr>
            <w:rFonts w:asciiTheme="minorHAnsi" w:eastAsiaTheme="minorEastAsia" w:hAnsiTheme="minorHAnsi"/>
            <w:noProof/>
            <w:sz w:val="22"/>
            <w:lang w:eastAsia="cs-CZ"/>
          </w:rPr>
          <w:tab/>
        </w:r>
        <w:r w:rsidRPr="00904C5C">
          <w:rPr>
            <w:rStyle w:val="Hypertextovodkaz"/>
            <w:noProof/>
            <w:lang w:val="en-US"/>
          </w:rPr>
          <w:t>Ethical Values Assessment</w:t>
        </w:r>
        <w:r w:rsidRPr="00904C5C">
          <w:rPr>
            <w:rStyle w:val="Hypertextovodkaz"/>
            <w:noProof/>
          </w:rPr>
          <w:t xml:space="preserve"> (EVA Short)</w:t>
        </w:r>
        <w:r>
          <w:rPr>
            <w:noProof/>
            <w:webHidden/>
          </w:rPr>
          <w:tab/>
        </w:r>
        <w:r>
          <w:rPr>
            <w:noProof/>
            <w:webHidden/>
          </w:rPr>
          <w:fldChar w:fldCharType="begin"/>
        </w:r>
        <w:r>
          <w:rPr>
            <w:noProof/>
            <w:webHidden/>
          </w:rPr>
          <w:instrText xml:space="preserve"> PAGEREF _Toc131370093 \h </w:instrText>
        </w:r>
        <w:r>
          <w:rPr>
            <w:noProof/>
            <w:webHidden/>
          </w:rPr>
        </w:r>
        <w:r>
          <w:rPr>
            <w:noProof/>
            <w:webHidden/>
          </w:rPr>
          <w:fldChar w:fldCharType="separate"/>
        </w:r>
        <w:r>
          <w:rPr>
            <w:noProof/>
            <w:webHidden/>
          </w:rPr>
          <w:t>48</w:t>
        </w:r>
        <w:r>
          <w:rPr>
            <w:noProof/>
            <w:webHidden/>
          </w:rPr>
          <w:fldChar w:fldCharType="end"/>
        </w:r>
      </w:hyperlink>
    </w:p>
    <w:p w14:paraId="2F902B37" w14:textId="2BFABB1B" w:rsidR="000C633A" w:rsidRDefault="000C633A">
      <w:pPr>
        <w:pStyle w:val="Obsah2"/>
        <w:rPr>
          <w:rFonts w:asciiTheme="minorHAnsi" w:eastAsiaTheme="minorEastAsia" w:hAnsiTheme="minorHAnsi"/>
          <w:b w:val="0"/>
          <w:noProof/>
          <w:sz w:val="22"/>
          <w:lang w:eastAsia="cs-CZ"/>
        </w:rPr>
      </w:pPr>
      <w:hyperlink w:anchor="_Toc131370094" w:history="1">
        <w:r w:rsidRPr="00904C5C">
          <w:rPr>
            <w:rStyle w:val="Hypertextovodkaz"/>
            <w:noProof/>
          </w:rPr>
          <w:t>6</w:t>
        </w:r>
        <w:r>
          <w:rPr>
            <w:rFonts w:asciiTheme="minorHAnsi" w:eastAsiaTheme="minorEastAsia" w:hAnsiTheme="minorHAnsi"/>
            <w:b w:val="0"/>
            <w:noProof/>
            <w:sz w:val="22"/>
            <w:lang w:eastAsia="cs-CZ"/>
          </w:rPr>
          <w:tab/>
        </w:r>
        <w:r w:rsidRPr="00904C5C">
          <w:rPr>
            <w:rStyle w:val="Hypertextovodkaz"/>
            <w:noProof/>
          </w:rPr>
          <w:t>Sběr dat a výzkumný soubor</w:t>
        </w:r>
        <w:r>
          <w:rPr>
            <w:noProof/>
            <w:webHidden/>
          </w:rPr>
          <w:tab/>
        </w:r>
        <w:r>
          <w:rPr>
            <w:noProof/>
            <w:webHidden/>
          </w:rPr>
          <w:fldChar w:fldCharType="begin"/>
        </w:r>
        <w:r>
          <w:rPr>
            <w:noProof/>
            <w:webHidden/>
          </w:rPr>
          <w:instrText xml:space="preserve"> PAGEREF _Toc131370094 \h </w:instrText>
        </w:r>
        <w:r>
          <w:rPr>
            <w:noProof/>
            <w:webHidden/>
          </w:rPr>
        </w:r>
        <w:r>
          <w:rPr>
            <w:noProof/>
            <w:webHidden/>
          </w:rPr>
          <w:fldChar w:fldCharType="separate"/>
        </w:r>
        <w:r>
          <w:rPr>
            <w:noProof/>
            <w:webHidden/>
          </w:rPr>
          <w:t>49</w:t>
        </w:r>
        <w:r>
          <w:rPr>
            <w:noProof/>
            <w:webHidden/>
          </w:rPr>
          <w:fldChar w:fldCharType="end"/>
        </w:r>
      </w:hyperlink>
    </w:p>
    <w:p w14:paraId="48D6B9D1" w14:textId="6E947F60" w:rsidR="000C633A" w:rsidRDefault="000C633A">
      <w:pPr>
        <w:pStyle w:val="Obsah3"/>
        <w:rPr>
          <w:rFonts w:asciiTheme="minorHAnsi" w:eastAsiaTheme="minorEastAsia" w:hAnsiTheme="minorHAnsi"/>
          <w:noProof/>
          <w:sz w:val="22"/>
          <w:lang w:eastAsia="cs-CZ"/>
        </w:rPr>
      </w:pPr>
      <w:hyperlink w:anchor="_Toc131370095" w:history="1">
        <w:r w:rsidRPr="00904C5C">
          <w:rPr>
            <w:rStyle w:val="Hypertextovodkaz"/>
            <w:noProof/>
          </w:rPr>
          <w:t>6.1</w:t>
        </w:r>
        <w:r>
          <w:rPr>
            <w:rFonts w:asciiTheme="minorHAnsi" w:eastAsiaTheme="minorEastAsia" w:hAnsiTheme="minorHAnsi"/>
            <w:noProof/>
            <w:sz w:val="22"/>
            <w:lang w:eastAsia="cs-CZ"/>
          </w:rPr>
          <w:tab/>
        </w:r>
        <w:r w:rsidRPr="00904C5C">
          <w:rPr>
            <w:rStyle w:val="Hypertextovodkaz"/>
            <w:noProof/>
          </w:rPr>
          <w:t>Populace</w:t>
        </w:r>
        <w:r>
          <w:rPr>
            <w:noProof/>
            <w:webHidden/>
          </w:rPr>
          <w:tab/>
        </w:r>
        <w:r>
          <w:rPr>
            <w:noProof/>
            <w:webHidden/>
          </w:rPr>
          <w:fldChar w:fldCharType="begin"/>
        </w:r>
        <w:r>
          <w:rPr>
            <w:noProof/>
            <w:webHidden/>
          </w:rPr>
          <w:instrText xml:space="preserve"> PAGEREF _Toc131370095 \h </w:instrText>
        </w:r>
        <w:r>
          <w:rPr>
            <w:noProof/>
            <w:webHidden/>
          </w:rPr>
        </w:r>
        <w:r>
          <w:rPr>
            <w:noProof/>
            <w:webHidden/>
          </w:rPr>
          <w:fldChar w:fldCharType="separate"/>
        </w:r>
        <w:r>
          <w:rPr>
            <w:noProof/>
            <w:webHidden/>
          </w:rPr>
          <w:t>49</w:t>
        </w:r>
        <w:r>
          <w:rPr>
            <w:noProof/>
            <w:webHidden/>
          </w:rPr>
          <w:fldChar w:fldCharType="end"/>
        </w:r>
      </w:hyperlink>
    </w:p>
    <w:p w14:paraId="70A362C9" w14:textId="5FB40BA1" w:rsidR="000C633A" w:rsidRDefault="000C633A">
      <w:pPr>
        <w:pStyle w:val="Obsah3"/>
        <w:rPr>
          <w:rFonts w:asciiTheme="minorHAnsi" w:eastAsiaTheme="minorEastAsia" w:hAnsiTheme="minorHAnsi"/>
          <w:noProof/>
          <w:sz w:val="22"/>
          <w:lang w:eastAsia="cs-CZ"/>
        </w:rPr>
      </w:pPr>
      <w:hyperlink w:anchor="_Toc131370096" w:history="1">
        <w:r w:rsidRPr="00904C5C">
          <w:rPr>
            <w:rStyle w:val="Hypertextovodkaz"/>
            <w:noProof/>
          </w:rPr>
          <w:t>6.2</w:t>
        </w:r>
        <w:r>
          <w:rPr>
            <w:rFonts w:asciiTheme="minorHAnsi" w:eastAsiaTheme="minorEastAsia" w:hAnsiTheme="minorHAnsi"/>
            <w:noProof/>
            <w:sz w:val="22"/>
            <w:lang w:eastAsia="cs-CZ"/>
          </w:rPr>
          <w:tab/>
        </w:r>
        <w:r w:rsidRPr="00904C5C">
          <w:rPr>
            <w:rStyle w:val="Hypertextovodkaz"/>
            <w:noProof/>
          </w:rPr>
          <w:t>Výzkumný soubor a jeho charakteristiky</w:t>
        </w:r>
        <w:r>
          <w:rPr>
            <w:noProof/>
            <w:webHidden/>
          </w:rPr>
          <w:tab/>
        </w:r>
        <w:r>
          <w:rPr>
            <w:noProof/>
            <w:webHidden/>
          </w:rPr>
          <w:fldChar w:fldCharType="begin"/>
        </w:r>
        <w:r>
          <w:rPr>
            <w:noProof/>
            <w:webHidden/>
          </w:rPr>
          <w:instrText xml:space="preserve"> PAGEREF _Toc131370096 \h </w:instrText>
        </w:r>
        <w:r>
          <w:rPr>
            <w:noProof/>
            <w:webHidden/>
          </w:rPr>
        </w:r>
        <w:r>
          <w:rPr>
            <w:noProof/>
            <w:webHidden/>
          </w:rPr>
          <w:fldChar w:fldCharType="separate"/>
        </w:r>
        <w:r>
          <w:rPr>
            <w:noProof/>
            <w:webHidden/>
          </w:rPr>
          <w:t>50</w:t>
        </w:r>
        <w:r>
          <w:rPr>
            <w:noProof/>
            <w:webHidden/>
          </w:rPr>
          <w:fldChar w:fldCharType="end"/>
        </w:r>
      </w:hyperlink>
    </w:p>
    <w:p w14:paraId="4711AD62" w14:textId="535378A7" w:rsidR="000C633A" w:rsidRDefault="000C633A">
      <w:pPr>
        <w:pStyle w:val="Obsah3"/>
        <w:rPr>
          <w:rFonts w:asciiTheme="minorHAnsi" w:eastAsiaTheme="minorEastAsia" w:hAnsiTheme="minorHAnsi"/>
          <w:noProof/>
          <w:sz w:val="22"/>
          <w:lang w:eastAsia="cs-CZ"/>
        </w:rPr>
      </w:pPr>
      <w:hyperlink w:anchor="_Toc131370097" w:history="1">
        <w:r w:rsidRPr="00904C5C">
          <w:rPr>
            <w:rStyle w:val="Hypertextovodkaz"/>
            <w:noProof/>
          </w:rPr>
          <w:t>6.3</w:t>
        </w:r>
        <w:r>
          <w:rPr>
            <w:rFonts w:asciiTheme="minorHAnsi" w:eastAsiaTheme="minorEastAsia" w:hAnsiTheme="minorHAnsi"/>
            <w:noProof/>
            <w:sz w:val="22"/>
            <w:lang w:eastAsia="cs-CZ"/>
          </w:rPr>
          <w:tab/>
        </w:r>
        <w:r w:rsidRPr="00904C5C">
          <w:rPr>
            <w:rStyle w:val="Hypertextovodkaz"/>
            <w:noProof/>
          </w:rPr>
          <w:t>Etické hledisko a ochrana soukromí</w:t>
        </w:r>
        <w:r>
          <w:rPr>
            <w:noProof/>
            <w:webHidden/>
          </w:rPr>
          <w:tab/>
        </w:r>
        <w:r>
          <w:rPr>
            <w:noProof/>
            <w:webHidden/>
          </w:rPr>
          <w:fldChar w:fldCharType="begin"/>
        </w:r>
        <w:r>
          <w:rPr>
            <w:noProof/>
            <w:webHidden/>
          </w:rPr>
          <w:instrText xml:space="preserve"> PAGEREF _Toc131370097 \h </w:instrText>
        </w:r>
        <w:r>
          <w:rPr>
            <w:noProof/>
            <w:webHidden/>
          </w:rPr>
        </w:r>
        <w:r>
          <w:rPr>
            <w:noProof/>
            <w:webHidden/>
          </w:rPr>
          <w:fldChar w:fldCharType="separate"/>
        </w:r>
        <w:r>
          <w:rPr>
            <w:noProof/>
            <w:webHidden/>
          </w:rPr>
          <w:t>54</w:t>
        </w:r>
        <w:r>
          <w:rPr>
            <w:noProof/>
            <w:webHidden/>
          </w:rPr>
          <w:fldChar w:fldCharType="end"/>
        </w:r>
      </w:hyperlink>
    </w:p>
    <w:p w14:paraId="0C3565E4" w14:textId="0A8D610A" w:rsidR="000C633A" w:rsidRDefault="000C633A">
      <w:pPr>
        <w:pStyle w:val="Obsah2"/>
        <w:rPr>
          <w:rFonts w:asciiTheme="minorHAnsi" w:eastAsiaTheme="minorEastAsia" w:hAnsiTheme="minorHAnsi"/>
          <w:b w:val="0"/>
          <w:noProof/>
          <w:sz w:val="22"/>
          <w:lang w:eastAsia="cs-CZ"/>
        </w:rPr>
      </w:pPr>
      <w:hyperlink w:anchor="_Toc131370098" w:history="1">
        <w:r w:rsidRPr="00904C5C">
          <w:rPr>
            <w:rStyle w:val="Hypertextovodkaz"/>
            <w:noProof/>
          </w:rPr>
          <w:t>7</w:t>
        </w:r>
        <w:r>
          <w:rPr>
            <w:rFonts w:asciiTheme="minorHAnsi" w:eastAsiaTheme="minorEastAsia" w:hAnsiTheme="minorHAnsi"/>
            <w:b w:val="0"/>
            <w:noProof/>
            <w:sz w:val="22"/>
            <w:lang w:eastAsia="cs-CZ"/>
          </w:rPr>
          <w:tab/>
        </w:r>
        <w:r w:rsidRPr="00904C5C">
          <w:rPr>
            <w:rStyle w:val="Hypertextovodkaz"/>
            <w:noProof/>
          </w:rPr>
          <w:t>Práce s daty a její výsledky</w:t>
        </w:r>
        <w:r>
          <w:rPr>
            <w:noProof/>
            <w:webHidden/>
          </w:rPr>
          <w:tab/>
        </w:r>
        <w:r>
          <w:rPr>
            <w:noProof/>
            <w:webHidden/>
          </w:rPr>
          <w:fldChar w:fldCharType="begin"/>
        </w:r>
        <w:r>
          <w:rPr>
            <w:noProof/>
            <w:webHidden/>
          </w:rPr>
          <w:instrText xml:space="preserve"> PAGEREF _Toc131370098 \h </w:instrText>
        </w:r>
        <w:r>
          <w:rPr>
            <w:noProof/>
            <w:webHidden/>
          </w:rPr>
        </w:r>
        <w:r>
          <w:rPr>
            <w:noProof/>
            <w:webHidden/>
          </w:rPr>
          <w:fldChar w:fldCharType="separate"/>
        </w:r>
        <w:r>
          <w:rPr>
            <w:noProof/>
            <w:webHidden/>
          </w:rPr>
          <w:t>56</w:t>
        </w:r>
        <w:r>
          <w:rPr>
            <w:noProof/>
            <w:webHidden/>
          </w:rPr>
          <w:fldChar w:fldCharType="end"/>
        </w:r>
      </w:hyperlink>
    </w:p>
    <w:p w14:paraId="779294C5" w14:textId="742A2E3D" w:rsidR="000C633A" w:rsidRDefault="000C633A">
      <w:pPr>
        <w:pStyle w:val="Obsah3"/>
        <w:rPr>
          <w:rFonts w:asciiTheme="minorHAnsi" w:eastAsiaTheme="minorEastAsia" w:hAnsiTheme="minorHAnsi"/>
          <w:noProof/>
          <w:sz w:val="22"/>
          <w:lang w:eastAsia="cs-CZ"/>
        </w:rPr>
      </w:pPr>
      <w:hyperlink w:anchor="_Toc131370099" w:history="1">
        <w:r w:rsidRPr="00904C5C">
          <w:rPr>
            <w:rStyle w:val="Hypertextovodkaz"/>
            <w:noProof/>
          </w:rPr>
          <w:t>7.1</w:t>
        </w:r>
        <w:r>
          <w:rPr>
            <w:rFonts w:asciiTheme="minorHAnsi" w:eastAsiaTheme="minorEastAsia" w:hAnsiTheme="minorHAnsi"/>
            <w:noProof/>
            <w:sz w:val="22"/>
            <w:lang w:eastAsia="cs-CZ"/>
          </w:rPr>
          <w:tab/>
        </w:r>
        <w:r w:rsidRPr="00904C5C">
          <w:rPr>
            <w:rStyle w:val="Hypertextovodkaz"/>
            <w:noProof/>
          </w:rPr>
          <w:t>Výsledky ověření platnosti statistických hypotéz</w:t>
        </w:r>
        <w:r>
          <w:rPr>
            <w:noProof/>
            <w:webHidden/>
          </w:rPr>
          <w:tab/>
        </w:r>
        <w:r>
          <w:rPr>
            <w:noProof/>
            <w:webHidden/>
          </w:rPr>
          <w:fldChar w:fldCharType="begin"/>
        </w:r>
        <w:r>
          <w:rPr>
            <w:noProof/>
            <w:webHidden/>
          </w:rPr>
          <w:instrText xml:space="preserve"> PAGEREF _Toc131370099 \h </w:instrText>
        </w:r>
        <w:r>
          <w:rPr>
            <w:noProof/>
            <w:webHidden/>
          </w:rPr>
        </w:r>
        <w:r>
          <w:rPr>
            <w:noProof/>
            <w:webHidden/>
          </w:rPr>
          <w:fldChar w:fldCharType="separate"/>
        </w:r>
        <w:r>
          <w:rPr>
            <w:noProof/>
            <w:webHidden/>
          </w:rPr>
          <w:t>62</w:t>
        </w:r>
        <w:r>
          <w:rPr>
            <w:noProof/>
            <w:webHidden/>
          </w:rPr>
          <w:fldChar w:fldCharType="end"/>
        </w:r>
      </w:hyperlink>
    </w:p>
    <w:p w14:paraId="4D624B91" w14:textId="5F5EC709" w:rsidR="000C633A" w:rsidRDefault="000C633A">
      <w:pPr>
        <w:pStyle w:val="Obsah2"/>
        <w:rPr>
          <w:rFonts w:asciiTheme="minorHAnsi" w:eastAsiaTheme="minorEastAsia" w:hAnsiTheme="minorHAnsi"/>
          <w:b w:val="0"/>
          <w:noProof/>
          <w:sz w:val="22"/>
          <w:lang w:eastAsia="cs-CZ"/>
        </w:rPr>
      </w:pPr>
      <w:hyperlink w:anchor="_Toc131370100" w:history="1">
        <w:r w:rsidRPr="00904C5C">
          <w:rPr>
            <w:rStyle w:val="Hypertextovodkaz"/>
            <w:noProof/>
          </w:rPr>
          <w:t>8</w:t>
        </w:r>
        <w:r>
          <w:rPr>
            <w:rFonts w:asciiTheme="minorHAnsi" w:eastAsiaTheme="minorEastAsia" w:hAnsiTheme="minorHAnsi"/>
            <w:b w:val="0"/>
            <w:noProof/>
            <w:sz w:val="22"/>
            <w:lang w:eastAsia="cs-CZ"/>
          </w:rPr>
          <w:tab/>
        </w:r>
        <w:r w:rsidRPr="00904C5C">
          <w:rPr>
            <w:rStyle w:val="Hypertextovodkaz"/>
            <w:noProof/>
          </w:rPr>
          <w:t>Diskuze</w:t>
        </w:r>
        <w:r>
          <w:rPr>
            <w:noProof/>
            <w:webHidden/>
          </w:rPr>
          <w:tab/>
        </w:r>
        <w:r>
          <w:rPr>
            <w:noProof/>
            <w:webHidden/>
          </w:rPr>
          <w:fldChar w:fldCharType="begin"/>
        </w:r>
        <w:r>
          <w:rPr>
            <w:noProof/>
            <w:webHidden/>
          </w:rPr>
          <w:instrText xml:space="preserve"> PAGEREF _Toc131370100 \h </w:instrText>
        </w:r>
        <w:r>
          <w:rPr>
            <w:noProof/>
            <w:webHidden/>
          </w:rPr>
        </w:r>
        <w:r>
          <w:rPr>
            <w:noProof/>
            <w:webHidden/>
          </w:rPr>
          <w:fldChar w:fldCharType="separate"/>
        </w:r>
        <w:r>
          <w:rPr>
            <w:noProof/>
            <w:webHidden/>
          </w:rPr>
          <w:t>64</w:t>
        </w:r>
        <w:r>
          <w:rPr>
            <w:noProof/>
            <w:webHidden/>
          </w:rPr>
          <w:fldChar w:fldCharType="end"/>
        </w:r>
      </w:hyperlink>
    </w:p>
    <w:p w14:paraId="4EF9D935" w14:textId="6057ACB1" w:rsidR="000C633A" w:rsidRDefault="000C633A">
      <w:pPr>
        <w:pStyle w:val="Obsah2"/>
        <w:rPr>
          <w:rFonts w:asciiTheme="minorHAnsi" w:eastAsiaTheme="minorEastAsia" w:hAnsiTheme="minorHAnsi"/>
          <w:b w:val="0"/>
          <w:noProof/>
          <w:sz w:val="22"/>
          <w:lang w:eastAsia="cs-CZ"/>
        </w:rPr>
      </w:pPr>
      <w:hyperlink w:anchor="_Toc131370101" w:history="1">
        <w:r w:rsidRPr="00904C5C">
          <w:rPr>
            <w:rStyle w:val="Hypertextovodkaz"/>
            <w:noProof/>
          </w:rPr>
          <w:t>9</w:t>
        </w:r>
        <w:r>
          <w:rPr>
            <w:rFonts w:asciiTheme="minorHAnsi" w:eastAsiaTheme="minorEastAsia" w:hAnsiTheme="minorHAnsi"/>
            <w:b w:val="0"/>
            <w:noProof/>
            <w:sz w:val="22"/>
            <w:lang w:eastAsia="cs-CZ"/>
          </w:rPr>
          <w:tab/>
        </w:r>
        <w:r w:rsidRPr="00904C5C">
          <w:rPr>
            <w:rStyle w:val="Hypertextovodkaz"/>
            <w:noProof/>
          </w:rPr>
          <w:t>Závěr</w:t>
        </w:r>
        <w:r>
          <w:rPr>
            <w:noProof/>
            <w:webHidden/>
          </w:rPr>
          <w:tab/>
        </w:r>
        <w:r>
          <w:rPr>
            <w:noProof/>
            <w:webHidden/>
          </w:rPr>
          <w:fldChar w:fldCharType="begin"/>
        </w:r>
        <w:r>
          <w:rPr>
            <w:noProof/>
            <w:webHidden/>
          </w:rPr>
          <w:instrText xml:space="preserve"> PAGEREF _Toc131370101 \h </w:instrText>
        </w:r>
        <w:r>
          <w:rPr>
            <w:noProof/>
            <w:webHidden/>
          </w:rPr>
        </w:r>
        <w:r>
          <w:rPr>
            <w:noProof/>
            <w:webHidden/>
          </w:rPr>
          <w:fldChar w:fldCharType="separate"/>
        </w:r>
        <w:r>
          <w:rPr>
            <w:noProof/>
            <w:webHidden/>
          </w:rPr>
          <w:t>68</w:t>
        </w:r>
        <w:r>
          <w:rPr>
            <w:noProof/>
            <w:webHidden/>
          </w:rPr>
          <w:fldChar w:fldCharType="end"/>
        </w:r>
      </w:hyperlink>
    </w:p>
    <w:p w14:paraId="620EB6CB" w14:textId="7E018CCE" w:rsidR="000C633A" w:rsidRDefault="000C633A">
      <w:pPr>
        <w:pStyle w:val="Obsah2"/>
        <w:rPr>
          <w:rFonts w:asciiTheme="minorHAnsi" w:eastAsiaTheme="minorEastAsia" w:hAnsiTheme="minorHAnsi"/>
          <w:b w:val="0"/>
          <w:noProof/>
          <w:sz w:val="22"/>
          <w:lang w:eastAsia="cs-CZ"/>
        </w:rPr>
      </w:pPr>
      <w:hyperlink w:anchor="_Toc131370102" w:history="1">
        <w:r w:rsidRPr="00904C5C">
          <w:rPr>
            <w:rStyle w:val="Hypertextovodkaz"/>
            <w:noProof/>
          </w:rPr>
          <w:t>10</w:t>
        </w:r>
        <w:r>
          <w:rPr>
            <w:rFonts w:asciiTheme="minorHAnsi" w:eastAsiaTheme="minorEastAsia" w:hAnsiTheme="minorHAnsi"/>
            <w:b w:val="0"/>
            <w:noProof/>
            <w:sz w:val="22"/>
            <w:lang w:eastAsia="cs-CZ"/>
          </w:rPr>
          <w:tab/>
        </w:r>
        <w:r w:rsidRPr="00904C5C">
          <w:rPr>
            <w:rStyle w:val="Hypertextovodkaz"/>
            <w:noProof/>
          </w:rPr>
          <w:t>Souhrn</w:t>
        </w:r>
        <w:r>
          <w:rPr>
            <w:noProof/>
            <w:webHidden/>
          </w:rPr>
          <w:tab/>
        </w:r>
        <w:r>
          <w:rPr>
            <w:noProof/>
            <w:webHidden/>
          </w:rPr>
          <w:fldChar w:fldCharType="begin"/>
        </w:r>
        <w:r>
          <w:rPr>
            <w:noProof/>
            <w:webHidden/>
          </w:rPr>
          <w:instrText xml:space="preserve"> PAGEREF _Toc131370102 \h </w:instrText>
        </w:r>
        <w:r>
          <w:rPr>
            <w:noProof/>
            <w:webHidden/>
          </w:rPr>
        </w:r>
        <w:r>
          <w:rPr>
            <w:noProof/>
            <w:webHidden/>
          </w:rPr>
          <w:fldChar w:fldCharType="separate"/>
        </w:r>
        <w:r>
          <w:rPr>
            <w:noProof/>
            <w:webHidden/>
          </w:rPr>
          <w:t>69</w:t>
        </w:r>
        <w:r>
          <w:rPr>
            <w:noProof/>
            <w:webHidden/>
          </w:rPr>
          <w:fldChar w:fldCharType="end"/>
        </w:r>
      </w:hyperlink>
    </w:p>
    <w:p w14:paraId="69878334" w14:textId="2566E3FD" w:rsidR="000C633A" w:rsidRDefault="000C633A">
      <w:pPr>
        <w:pStyle w:val="Obsah1"/>
        <w:rPr>
          <w:rFonts w:asciiTheme="minorHAnsi" w:eastAsiaTheme="minorEastAsia" w:hAnsiTheme="minorHAnsi"/>
          <w:b w:val="0"/>
          <w:caps w:val="0"/>
          <w:sz w:val="22"/>
          <w:lang w:eastAsia="cs-CZ"/>
        </w:rPr>
      </w:pPr>
      <w:hyperlink w:anchor="_Toc131370103" w:history="1">
        <w:r w:rsidRPr="00904C5C">
          <w:rPr>
            <w:rStyle w:val="Hypertextovodkaz"/>
          </w:rPr>
          <w:t>Literatura</w:t>
        </w:r>
        <w:r>
          <w:rPr>
            <w:webHidden/>
          </w:rPr>
          <w:tab/>
        </w:r>
        <w:r>
          <w:rPr>
            <w:webHidden/>
          </w:rPr>
          <w:fldChar w:fldCharType="begin"/>
        </w:r>
        <w:r>
          <w:rPr>
            <w:webHidden/>
          </w:rPr>
          <w:instrText xml:space="preserve"> PAGEREF _Toc131370103 \h </w:instrText>
        </w:r>
        <w:r>
          <w:rPr>
            <w:webHidden/>
          </w:rPr>
        </w:r>
        <w:r>
          <w:rPr>
            <w:webHidden/>
          </w:rPr>
          <w:fldChar w:fldCharType="separate"/>
        </w:r>
        <w:r>
          <w:rPr>
            <w:webHidden/>
          </w:rPr>
          <w:t>72</w:t>
        </w:r>
        <w:r>
          <w:rPr>
            <w:webHidden/>
          </w:rPr>
          <w:fldChar w:fldCharType="end"/>
        </w:r>
      </w:hyperlink>
    </w:p>
    <w:p w14:paraId="0EC14C98" w14:textId="2711A454" w:rsidR="000C633A" w:rsidRDefault="000C633A">
      <w:pPr>
        <w:pStyle w:val="Obsah1"/>
        <w:rPr>
          <w:rFonts w:asciiTheme="minorHAnsi" w:eastAsiaTheme="minorEastAsia" w:hAnsiTheme="minorHAnsi"/>
          <w:b w:val="0"/>
          <w:caps w:val="0"/>
          <w:sz w:val="22"/>
          <w:lang w:eastAsia="cs-CZ"/>
        </w:rPr>
      </w:pPr>
      <w:hyperlink w:anchor="_Toc131370104" w:history="1">
        <w:r w:rsidRPr="00904C5C">
          <w:rPr>
            <w:rStyle w:val="Hypertextovodkaz"/>
          </w:rPr>
          <w:t>Přílohy</w:t>
        </w:r>
        <w:r>
          <w:rPr>
            <w:webHidden/>
          </w:rPr>
          <w:tab/>
        </w:r>
        <w:r>
          <w:rPr>
            <w:webHidden/>
          </w:rPr>
          <w:fldChar w:fldCharType="begin"/>
        </w:r>
        <w:r>
          <w:rPr>
            <w:webHidden/>
          </w:rPr>
          <w:instrText xml:space="preserve"> PAGEREF _Toc131370104 \h </w:instrText>
        </w:r>
        <w:r>
          <w:rPr>
            <w:webHidden/>
          </w:rPr>
        </w:r>
        <w:r>
          <w:rPr>
            <w:webHidden/>
          </w:rPr>
          <w:fldChar w:fldCharType="separate"/>
        </w:r>
        <w:r>
          <w:rPr>
            <w:webHidden/>
          </w:rPr>
          <w:t>82</w:t>
        </w:r>
        <w:r>
          <w:rPr>
            <w:webHidden/>
          </w:rPr>
          <w:fldChar w:fldCharType="end"/>
        </w:r>
      </w:hyperlink>
    </w:p>
    <w:p w14:paraId="0E68DEDB" w14:textId="28A40982" w:rsidR="00E77458" w:rsidRDefault="0084149E" w:rsidP="00D70008">
      <w:pPr>
        <w:keepNext/>
        <w:keepLines/>
        <w:spacing w:line="240" w:lineRule="auto"/>
        <w:ind w:firstLine="0"/>
      </w:pPr>
      <w:r w:rsidRPr="00826B30">
        <w:fldChar w:fldCharType="end"/>
      </w:r>
    </w:p>
    <w:p w14:paraId="683A2470" w14:textId="77777777" w:rsidR="00E77458" w:rsidRDefault="00E77458" w:rsidP="00D70008">
      <w:pPr>
        <w:keepNext/>
        <w:keepLines/>
        <w:spacing w:line="240" w:lineRule="auto"/>
        <w:ind w:firstLine="0"/>
        <w:sectPr w:rsidR="00E77458" w:rsidSect="00E77458">
          <w:footerReference w:type="default" r:id="rId9"/>
          <w:type w:val="oddPage"/>
          <w:pgSz w:w="11906" w:h="16838"/>
          <w:pgMar w:top="1418" w:right="1134" w:bottom="1418" w:left="1985" w:header="709" w:footer="709" w:gutter="0"/>
          <w:cols w:space="708"/>
          <w:docGrid w:linePitch="360"/>
        </w:sectPr>
      </w:pPr>
    </w:p>
    <w:p w14:paraId="21609F42" w14:textId="50B94DE2" w:rsidR="00CF7CA2" w:rsidRDefault="00E77458" w:rsidP="00557C7E">
      <w:pPr>
        <w:pStyle w:val="Nadpis1"/>
        <w:spacing w:after="600"/>
      </w:pPr>
      <w:bookmarkStart w:id="3" w:name="_Hlk116739834"/>
      <w:bookmarkStart w:id="4" w:name="_Toc131370063"/>
      <w:r w:rsidRPr="00E77458">
        <w:lastRenderedPageBreak/>
        <w:t>Ú</w:t>
      </w:r>
      <w:r w:rsidR="0084149E">
        <w:t>vod</w:t>
      </w:r>
      <w:bookmarkEnd w:id="4"/>
    </w:p>
    <w:p w14:paraId="77D13C49" w14:textId="230EBECF" w:rsidR="009563A0" w:rsidRDefault="009563A0" w:rsidP="00CF7CA2">
      <w:pPr>
        <w:pStyle w:val="slovanseznam"/>
        <w:numPr>
          <w:ilvl w:val="0"/>
          <w:numId w:val="0"/>
        </w:numPr>
      </w:pPr>
      <w:r>
        <w:t xml:space="preserve">V posledních desetiletích </w:t>
      </w:r>
      <w:r w:rsidR="002B348E">
        <w:t xml:space="preserve">se v České republice </w:t>
      </w:r>
      <w:r w:rsidR="003A05C4">
        <w:t>výrazně zvýšil počet přistěhovalců</w:t>
      </w:r>
      <w:r w:rsidR="00601B84">
        <w:t xml:space="preserve"> z Vietnamu, s čímž souvisí i počet osob s </w:t>
      </w:r>
      <w:proofErr w:type="spellStart"/>
      <w:r w:rsidR="00601B84">
        <w:t>bikulturní</w:t>
      </w:r>
      <w:proofErr w:type="spellEnd"/>
      <w:r w:rsidR="00601B84">
        <w:t xml:space="preserve"> identitou, které jsou vystavěn</w:t>
      </w:r>
      <w:r w:rsidR="00E818BC">
        <w:t>y</w:t>
      </w:r>
      <w:r w:rsidR="00601B84">
        <w:t xml:space="preserve"> dvěma odlišným kulturám</w:t>
      </w:r>
      <w:r w:rsidR="009F7EF3">
        <w:t>. Tento jev s sebou přináší řadu otázek a výzev, jak pro samotné jedince s touto identitou, tak i pro českou společnost jako celek.</w:t>
      </w:r>
    </w:p>
    <w:p w14:paraId="25609D74" w14:textId="3051E48A" w:rsidR="00CF7CA2" w:rsidRDefault="004D2C1C" w:rsidP="00CF7CA2">
      <w:pPr>
        <w:pStyle w:val="slovanseznam"/>
        <w:numPr>
          <w:ilvl w:val="0"/>
          <w:numId w:val="0"/>
        </w:numPr>
      </w:pPr>
      <w:r>
        <w:tab/>
      </w:r>
      <w:r w:rsidR="00704953">
        <w:t xml:space="preserve">Tato diplomová práce se proto zaměřuje </w:t>
      </w:r>
      <w:r w:rsidR="006E48C7">
        <w:t xml:space="preserve">na </w:t>
      </w:r>
      <w:proofErr w:type="spellStart"/>
      <w:r w:rsidR="006E48C7">
        <w:t>bikulturní</w:t>
      </w:r>
      <w:proofErr w:type="spellEnd"/>
      <w:r w:rsidR="006E48C7">
        <w:t xml:space="preserve"> identitu</w:t>
      </w:r>
      <w:r w:rsidR="00690FA9">
        <w:t xml:space="preserve"> a hodnoty 1,5. a 2. generace příslušníků vietnamské </w:t>
      </w:r>
      <w:r w:rsidR="00C04189">
        <w:t xml:space="preserve">menšiny žijících v České republice. </w:t>
      </w:r>
      <w:r w:rsidR="00557C7E">
        <w:t>Cílem práce je porozumět, jaké hodnoty jsou pro tuto skupinu důležité a jaký vliv na ně má kombinace vietnamské a české kultury.</w:t>
      </w:r>
      <w:bookmarkEnd w:id="3"/>
    </w:p>
    <w:p w14:paraId="55037E88" w14:textId="77777777" w:rsidR="00AB2437" w:rsidRPr="0084149E" w:rsidRDefault="000634F9" w:rsidP="0026575B">
      <w:pPr>
        <w:pStyle w:val="Nadpis1"/>
        <w:rPr>
          <w:sz w:val="52"/>
          <w:szCs w:val="52"/>
        </w:rPr>
      </w:pPr>
      <w:bookmarkStart w:id="5" w:name="_Toc471818982"/>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6" w:name="_Hlk129593460"/>
      <w:bookmarkStart w:id="7" w:name="_Toc131370064"/>
      <w:r w:rsidR="00AB2437" w:rsidRPr="0084149E">
        <w:rPr>
          <w:sz w:val="52"/>
          <w:szCs w:val="52"/>
        </w:rPr>
        <w:t>Teoretická část</w:t>
      </w:r>
      <w:bookmarkEnd w:id="5"/>
      <w:bookmarkEnd w:id="7"/>
    </w:p>
    <w:p w14:paraId="021A0AEA" w14:textId="0E160C5D" w:rsidR="00D70008" w:rsidRPr="00A44DB3" w:rsidRDefault="00270FE7">
      <w:pPr>
        <w:pStyle w:val="Nadpis2"/>
      </w:pPr>
      <w:bookmarkStart w:id="8" w:name="_Hlk130479722"/>
      <w:bookmarkStart w:id="9" w:name="_Hlk129852970"/>
      <w:bookmarkStart w:id="10" w:name="_Hlk130480431"/>
      <w:bookmarkStart w:id="11" w:name="_Toc131370065"/>
      <w:r>
        <w:lastRenderedPageBreak/>
        <w:t>H</w:t>
      </w:r>
      <w:r w:rsidR="004218B5">
        <w:t>odnoty</w:t>
      </w:r>
      <w:bookmarkEnd w:id="11"/>
    </w:p>
    <w:p w14:paraId="3EDE4DFE" w14:textId="776446D9" w:rsidR="00587156" w:rsidRDefault="00A04508" w:rsidP="00587156">
      <w:pPr>
        <w:pStyle w:val="Seznamsodrkami"/>
        <w:numPr>
          <w:ilvl w:val="0"/>
          <w:numId w:val="0"/>
        </w:numPr>
      </w:pPr>
      <w:r>
        <w:t>První kapitola této diplomov</w:t>
      </w:r>
      <w:r w:rsidR="000B0B6A">
        <w:t>é</w:t>
      </w:r>
      <w:r>
        <w:t xml:space="preserve"> práce se </w:t>
      </w:r>
      <w:r w:rsidR="009619D8">
        <w:t>zabývá problematikou hodnot. Nejdříve jsou představeny výklady a definice tohoto nejednoznačného pojmu</w:t>
      </w:r>
      <w:r w:rsidR="00E64DD0">
        <w:t>, se kterým pracují jak různorodé vědecké obory</w:t>
      </w:r>
      <w:r w:rsidR="002856D5">
        <w:t>,</w:t>
      </w:r>
      <w:r w:rsidR="00E64DD0">
        <w:t xml:space="preserve"> tak i široká veřejnost.</w:t>
      </w:r>
      <w:r w:rsidR="009619D8">
        <w:t xml:space="preserve"> Následně jsou popsány nejvlivnější koncepty hodnot a jejich metody měření.</w:t>
      </w:r>
    </w:p>
    <w:p w14:paraId="08BD2204" w14:textId="6F6EB959" w:rsidR="00BD65F9" w:rsidRPr="002647AD" w:rsidRDefault="00BF6C66">
      <w:pPr>
        <w:pStyle w:val="Nadpis3"/>
      </w:pPr>
      <w:bookmarkStart w:id="12" w:name="_Toc131370066"/>
      <w:r w:rsidRPr="002647AD">
        <w:t>Představení konceptu hodnot</w:t>
      </w:r>
      <w:bookmarkEnd w:id="12"/>
    </w:p>
    <w:p w14:paraId="13B483EC" w14:textId="77777777" w:rsidR="00AB0667" w:rsidRDefault="007E3A73" w:rsidP="00E76DF0">
      <w:r>
        <w:t xml:space="preserve">Velmi často užívaným pojmem v mnoha vědních disciplínách i v běžné řeči je pojem hodnota </w:t>
      </w:r>
      <w:r>
        <w:fldChar w:fldCharType="begin" w:fldLock="1"/>
      </w:r>
      <w:r w:rsidR="0021394C">
        <w:instrText>ADDIN CSL_CITATION {"citationItems":[{"id":"ITEM-1","itemData":{"author":[{"dropping-particle":"","family":"Prudký","given":"Libor","non-dropping-particle":"","parse-names":false,"suffix":""}],"id":"ITEM-1","issued":{"date-parts":[["2009"]]},"publisher":"Vydavatelství a nakladatelství Aleš Čeněk","title":"Studie o hodnotách","type":"book"},"uris":["http://www.mendeley.com/documents/?uuid=996d3ae1-55b0-4ce7-abb9-c9a543508926"]}],"mendeley":{"formattedCitation":"(Prudký, 2009b)","plainTextFormattedCitation":"(Prudký, 2009b)","previouslyFormattedCitation":"(Prudký, 2009b)"},"properties":{"noteIndex":0},"schema":"https://github.com/citation-style-language/schema/raw/master/csl-citation.json"}</w:instrText>
      </w:r>
      <w:r>
        <w:fldChar w:fldCharType="separate"/>
      </w:r>
      <w:r w:rsidRPr="007E3A73">
        <w:rPr>
          <w:noProof/>
        </w:rPr>
        <w:t>(Prudký, 2009b)</w:t>
      </w:r>
      <w:r>
        <w:fldChar w:fldCharType="end"/>
      </w:r>
      <w:r>
        <w:t xml:space="preserve">. </w:t>
      </w:r>
      <w:r>
        <w:fldChar w:fldCharType="begin" w:fldLock="1"/>
      </w:r>
      <w:r>
        <w:instrText>ADDIN CSL_CITATION {"citationItems":[{"id":"ITEM-1","itemData":{"author":[{"dropping-particle":"","family":"Hartl","given":"Pavel","non-dropping-particle":"","parse-names":false,"suffix":""},{"dropping-particle":"","family":"Hartlová","given":"Helena","non-dropping-particle":"","parse-names":false,"suffix":""}],"id":"ITEM-1","issued":{"date-parts":[["2015"]]},"publisher":"Portál","title":"Psychologický slovník","type":"book"},"uris":["http://www.mendeley.com/documents/?uuid=3f00f2f2-5355-4776-98d4-3905cd64f1f4"]}],"mendeley":{"formattedCitation":"(Hartl &amp; Hartlová, 2015)","manualFormatting":"Hartl a Hartlová (2015, 192)","plainTextFormattedCitation":"(Hartl &amp; Hartlová, 2015)","previouslyFormattedCitation":"(Hartl &amp; Hartlová, 2015)"},"properties":{"noteIndex":0},"schema":"https://github.com/citation-style-language/schema/raw/master/csl-citation.json"}</w:instrText>
      </w:r>
      <w:r>
        <w:fldChar w:fldCharType="separate"/>
      </w:r>
      <w:r w:rsidRPr="005F3CEB">
        <w:rPr>
          <w:noProof/>
        </w:rPr>
        <w:t xml:space="preserve">Hartl </w:t>
      </w:r>
      <w:r>
        <w:rPr>
          <w:noProof/>
        </w:rPr>
        <w:t>a</w:t>
      </w:r>
      <w:r w:rsidRPr="005F3CEB">
        <w:rPr>
          <w:noProof/>
        </w:rPr>
        <w:t xml:space="preserve"> Hartlová </w:t>
      </w:r>
      <w:r>
        <w:rPr>
          <w:noProof/>
        </w:rPr>
        <w:t>(</w:t>
      </w:r>
      <w:r w:rsidRPr="005F3CEB">
        <w:rPr>
          <w:noProof/>
        </w:rPr>
        <w:t>2015</w:t>
      </w:r>
      <w:r>
        <w:rPr>
          <w:noProof/>
        </w:rPr>
        <w:t>, 192</w:t>
      </w:r>
      <w:r w:rsidRPr="005F3CEB">
        <w:rPr>
          <w:noProof/>
        </w:rPr>
        <w:t>)</w:t>
      </w:r>
      <w:r>
        <w:fldChar w:fldCharType="end"/>
      </w:r>
      <w:r>
        <w:t xml:space="preserve"> definovali hodnotu jako „</w:t>
      </w:r>
      <w:r w:rsidRPr="005F3CEB">
        <w:rPr>
          <w:i/>
          <w:iCs/>
        </w:rPr>
        <w:t>vlastnost, kterou jedinec přisuzuje určitému objektu, situaci, událost</w:t>
      </w:r>
      <w:r>
        <w:rPr>
          <w:i/>
          <w:iCs/>
        </w:rPr>
        <w:t>i</w:t>
      </w:r>
      <w:r w:rsidRPr="005F3CEB">
        <w:rPr>
          <w:i/>
          <w:iCs/>
        </w:rPr>
        <w:t xml:space="preserve"> nebo činnosti ve spojitosti s uspokojováním jeho potřeb, zájmů</w:t>
      </w:r>
      <w:r>
        <w:t xml:space="preserve">“. Formují a diferencují se v procesu socializace. Ve slovníku </w:t>
      </w:r>
      <w:r>
        <w:rPr>
          <w:i/>
          <w:iCs/>
        </w:rPr>
        <w:fldChar w:fldCharType="begin" w:fldLock="1"/>
      </w:r>
      <w:r>
        <w:rPr>
          <w:i/>
          <w:iCs/>
        </w:rPr>
        <w:instrText>ADDIN CSL_CITATION {"citationItems":[{"id":"ITEM-1","itemData":{"author":[{"dropping-particle":"","family":"Homola","given":"Miloslav","non-dropping-particle":"","parse-names":false,"suffix":""},{"dropping-particle":"","family":"Trpišovská","given":"Dobromila","non-dropping-particle":"","parse-names":false,"suffix":""}],"id":"ITEM-1","issued":{"date-parts":[["1992"]]},"publisher":"Rektorát Univerzity Palackého","title":"Psychologie osobnosti (Stručný výkladový slovník)","type":"book"},"uris":["http://www.mendeley.com/documents/?uuid=b6d9798c-de9f-4661-b359-c46a551bc9a1"]}],"mendeley":{"formattedCitation":"(Homola &amp; Trpišovská, 1992)","manualFormatting":"Homoly a Trpišovské (1992, 35)","plainTextFormattedCitation":"(Homola &amp; Trpišovská, 1992)","previouslyFormattedCitation":"(Homola &amp; Trpišovská, 1992)"},"properties":{"noteIndex":0},"schema":"https://github.com/citation-style-language/schema/raw/master/csl-citation.json"}</w:instrText>
      </w:r>
      <w:r>
        <w:rPr>
          <w:i/>
          <w:iCs/>
        </w:rPr>
        <w:fldChar w:fldCharType="separate"/>
      </w:r>
      <w:r w:rsidRPr="00AD3B64">
        <w:rPr>
          <w:iCs/>
          <w:noProof/>
        </w:rPr>
        <w:t>Homol</w:t>
      </w:r>
      <w:r>
        <w:rPr>
          <w:iCs/>
          <w:noProof/>
        </w:rPr>
        <w:t>y</w:t>
      </w:r>
      <w:r w:rsidRPr="00AD3B64">
        <w:rPr>
          <w:iCs/>
          <w:noProof/>
        </w:rPr>
        <w:t xml:space="preserve"> </w:t>
      </w:r>
      <w:r>
        <w:rPr>
          <w:iCs/>
          <w:noProof/>
        </w:rPr>
        <w:t>a</w:t>
      </w:r>
      <w:r w:rsidRPr="00AD3B64">
        <w:rPr>
          <w:iCs/>
          <w:noProof/>
        </w:rPr>
        <w:t xml:space="preserve"> Trpišovsk</w:t>
      </w:r>
      <w:r>
        <w:rPr>
          <w:iCs/>
          <w:noProof/>
        </w:rPr>
        <w:t>é</w:t>
      </w:r>
      <w:r w:rsidRPr="00AD3B64">
        <w:rPr>
          <w:iCs/>
          <w:noProof/>
        </w:rPr>
        <w:t xml:space="preserve"> </w:t>
      </w:r>
      <w:r>
        <w:rPr>
          <w:iCs/>
          <w:noProof/>
        </w:rPr>
        <w:t>(</w:t>
      </w:r>
      <w:r w:rsidRPr="00AD3B64">
        <w:rPr>
          <w:iCs/>
          <w:noProof/>
        </w:rPr>
        <w:t>1992</w:t>
      </w:r>
      <w:r>
        <w:rPr>
          <w:iCs/>
          <w:noProof/>
        </w:rPr>
        <w:t>, 35</w:t>
      </w:r>
      <w:r w:rsidRPr="00AD3B64">
        <w:rPr>
          <w:iCs/>
          <w:noProof/>
        </w:rPr>
        <w:t>)</w:t>
      </w:r>
      <w:r>
        <w:rPr>
          <w:i/>
          <w:iCs/>
        </w:rPr>
        <w:fldChar w:fldCharType="end"/>
      </w:r>
      <w:r>
        <w:t xml:space="preserve"> byla hodnota definována jako</w:t>
      </w:r>
      <w:r>
        <w:rPr>
          <w:i/>
          <w:iCs/>
        </w:rPr>
        <w:t xml:space="preserve"> „kvalita nebo vlastnost věci, která ji činí užitečnou, žádoucí nebo ctěnou“. </w:t>
      </w:r>
      <w:r>
        <w:t>Vztahuje se tedy k objektu a je vlastností subjektem prožívanou. Jedná se o základní principy, do kterých mohou být integrovány individuální a sociální cíle.</w:t>
      </w:r>
    </w:p>
    <w:p w14:paraId="123AA1E9" w14:textId="0D80727B" w:rsidR="007E3A73" w:rsidRDefault="007E3A73" w:rsidP="00E76DF0">
      <w:r>
        <w:t xml:space="preserve">Výzkum hodnot má dlouhou historii. V sociálních vědách byly hodnoty centrálním konceptem již od jejich počátku. Pro </w:t>
      </w:r>
      <w:r>
        <w:fldChar w:fldCharType="begin" w:fldLock="1"/>
      </w:r>
      <w:r>
        <w:instrText>ADDIN CSL_CITATION {"citationItems":[{"id":"ITEM-1","itemData":{"author":[{"dropping-particle":"","family":"Durkheim","given":"Émile","non-dropping-particle":"","parse-names":false,"suffix":""}],"id":"ITEM-1","issued":{"date-parts":[["2002"]]},"number-of-pages":"374","publisher":"Routledge","title":"Suicide","type":"book"},"uris":["http://www.mendeley.com/documents/?uuid=bad53e45-8c4e-4d6b-9517-27482c1378f6"]}],"mendeley":{"formattedCitation":"(Durkheim, 2002)","manualFormatting":"Durkheima (2002)","plainTextFormattedCitation":"(Durkheim, 2002)","previouslyFormattedCitation":"(Durkheim, 2002)"},"properties":{"noteIndex":0},"schema":"https://github.com/citation-style-language/schema/raw/master/csl-citation.json"}</w:instrText>
      </w:r>
      <w:r>
        <w:fldChar w:fldCharType="separate"/>
      </w:r>
      <w:r w:rsidRPr="00B52D99">
        <w:rPr>
          <w:noProof/>
        </w:rPr>
        <w:t>Durkheim</w:t>
      </w:r>
      <w:r>
        <w:rPr>
          <w:noProof/>
        </w:rPr>
        <w:t>a</w:t>
      </w:r>
      <w:r w:rsidRPr="00B52D99">
        <w:rPr>
          <w:noProof/>
        </w:rPr>
        <w:t xml:space="preserve"> </w:t>
      </w:r>
      <w:r>
        <w:rPr>
          <w:noProof/>
        </w:rPr>
        <w:t>(</w:t>
      </w:r>
      <w:r w:rsidRPr="00B52D99">
        <w:rPr>
          <w:noProof/>
        </w:rPr>
        <w:t>2002)</w:t>
      </w:r>
      <w:r>
        <w:fldChar w:fldCharType="end"/>
      </w:r>
      <w:r>
        <w:t xml:space="preserve"> a </w:t>
      </w:r>
      <w:r>
        <w:fldChar w:fldCharType="begin" w:fldLock="1"/>
      </w:r>
      <w:r>
        <w:instrText>ADDIN CSL_CITATION {"citationItems":[{"id":"ITEM-1","itemData":{"author":[{"dropping-particle":"","family":"Weber","given":"Max","non-dropping-particle":"","parse-names":false,"suffix":""}],"id":"ITEM-1","issued":{"date-parts":[["1958"]]},"number-of-pages":"292","publisher":"Scribner's sons","title":"The protestant ethic and the spirit of capitalism","type":"book"},"uris":["http://www.mendeley.com/documents/?uuid=d17833f7-d28c-4c24-9da6-ee6b2e1541f3"]}],"mendeley":{"formattedCitation":"(Weber, 1958)","manualFormatting":"Webera (1958)","plainTextFormattedCitation":"(Weber, 1958)","previouslyFormattedCitation":"(Weber, 1958)"},"properties":{"noteIndex":0},"schema":"https://github.com/citation-style-language/schema/raw/master/csl-citation.json"}</w:instrText>
      </w:r>
      <w:r>
        <w:fldChar w:fldCharType="separate"/>
      </w:r>
      <w:r w:rsidRPr="00B52D99">
        <w:rPr>
          <w:noProof/>
        </w:rPr>
        <w:t>Webe</w:t>
      </w:r>
      <w:r>
        <w:rPr>
          <w:noProof/>
        </w:rPr>
        <w:t>ra</w:t>
      </w:r>
      <w:r w:rsidRPr="00B52D99">
        <w:rPr>
          <w:noProof/>
        </w:rPr>
        <w:t xml:space="preserve"> </w:t>
      </w:r>
      <w:r>
        <w:rPr>
          <w:noProof/>
        </w:rPr>
        <w:t>(</w:t>
      </w:r>
      <w:r w:rsidRPr="00B52D99">
        <w:rPr>
          <w:noProof/>
        </w:rPr>
        <w:t>1958)</w:t>
      </w:r>
      <w:r>
        <w:fldChar w:fldCharType="end"/>
      </w:r>
      <w:r>
        <w:t xml:space="preserve"> byly hodnoty stěžejním konstruktem pro vysvětlení kulturních skupin, společností, osob a byly důležitým zdrojem sociálního řádu </w:t>
      </w:r>
      <w:r>
        <w:fldChar w:fldCharType="begin" w:fldLock="1"/>
      </w:r>
      <w:r>
        <w:instrText>ADDIN CSL_CITATION {"citationItems":[{"id":"ITEM-1","itemData":{"author":[{"dropping-particle":"","family":"Durkheim","given":"Émile","non-dropping-particle":"","parse-names":false,"suffix":""}],"id":"ITEM-1","issued":{"date-parts":[["2002"]]},"number-of-pages":"374","publisher":"Routledge","title":"Suicide","type":"book"},"uris":["http://www.mendeley.com/documents/?uuid=bad53e45-8c4e-4d6b-9517-27482c1378f6"]}],"mendeley":{"formattedCitation":"(Durkheim, 2002)","plainTextFormattedCitation":"(Durkheim, 2002)","previouslyFormattedCitation":"(Durkheim, 2002)"},"properties":{"noteIndex":0},"schema":"https://github.com/citation-style-language/schema/raw/master/csl-citation.json"}</w:instrText>
      </w:r>
      <w:r>
        <w:fldChar w:fldCharType="separate"/>
      </w:r>
      <w:r w:rsidRPr="000E399F">
        <w:rPr>
          <w:noProof/>
        </w:rPr>
        <w:t>(Durkheim, 2002)</w:t>
      </w:r>
      <w:r>
        <w:fldChar w:fldCharType="end"/>
      </w:r>
      <w:r>
        <w:t xml:space="preserve">. V psychologickém výzkumu se studium hodnot odklonilo od zkoumání skupiny a zaměřilo se spíše na osobní hodnoty jedince </w:t>
      </w:r>
      <w:r>
        <w:fldChar w:fldCharType="begin" w:fldLock="1"/>
      </w:r>
      <w:r>
        <w:instrText>ADDIN CSL_CITATION {"citationItems":[{"id":"ITEM-1","itemData":{"author":[{"dropping-particle":"","family":"Allport","given":"Gordon Willard","non-dropping-particle":"","parse-names":false,"suffix":""},{"dropping-particle":"","family":"Vernon","given":"Philip Ewart","non-dropping-particle":"","parse-names":false,"suffix":""}],"id":"ITEM-1","issued":{"date-parts":[["1931"]]},"publisher":"Houghton Mifflin","title":"A study of values","type":"book"},"uris":["http://www.mendeley.com/documents/?uuid=bcfafc7b-fc5c-4255-9913-74e48851d20e"]}],"mendeley":{"formattedCitation":"(Allport &amp; Vernon, 1931)","plainTextFormattedCitation":"(Allport &amp; Vernon, 1931)","previouslyFormattedCitation":"(Allport &amp; Vernon, 1931)"},"properties":{"noteIndex":0},"schema":"https://github.com/citation-style-language/schema/raw/master/csl-citation.json"}</w:instrText>
      </w:r>
      <w:r>
        <w:fldChar w:fldCharType="separate"/>
      </w:r>
      <w:r w:rsidRPr="00423EC7">
        <w:rPr>
          <w:noProof/>
        </w:rPr>
        <w:t>(Allport &amp; Vernon, 1931)</w:t>
      </w:r>
      <w:r>
        <w:fldChar w:fldCharType="end"/>
      </w:r>
      <w:r>
        <w:t>.</w:t>
      </w:r>
    </w:p>
    <w:p w14:paraId="0E394FB8" w14:textId="77777777" w:rsidR="00156E72" w:rsidRDefault="007E3A73" w:rsidP="00E76DF0">
      <w:r>
        <w:t xml:space="preserve">Pojetí hodnot se v různých výkladech a souvislostech často měnilo. Jeden z důvodů, proč je obtížné pojem terminologicky zařadit, je nesoulad </w:t>
      </w:r>
      <w:r w:rsidR="007E35CE">
        <w:t>definicí</w:t>
      </w:r>
      <w:r>
        <w:t xml:space="preserve"> různých psychologických fenoménů. Tento rozpor poukazuje na existenci rozdílných názorů na původ, podstatu a význam lidských hodnot. Heterogennost psychologických teorií podporuje také velké množství termínů, které mají podobný význam </w:t>
      </w:r>
      <w:r>
        <w:fldChar w:fldCharType="begin" w:fldLock="1"/>
      </w:r>
      <w:r>
        <w:instrText>ADDIN CSL_CITATION {"citationItems":[{"id":"ITEM-1","itemData":{"ISBN":"978-80-244-2295-4","author":[{"dropping-particle":"","family":"Cakirpaloglu","given":"Panajotis","non-dropping-particle":"","parse-names":false,"suffix":""}],"id":"ITEM-1","issued":{"date-parts":[["2009"]]},"note":"K čemu použít:\n- terminologická různorodost týkající se pojmu hodnota (str. 255)\n- teoretické a praktické otázky psychologie hodnot a hodnocení (str. 277-320)","publisher":"Univerzita Palackého","title":"Psychologie hodnot","type":"book"},"uris":["http://www.mendeley.com/documents/?uuid=72d979e8-20ec-42f2-958a-46b844a6fd09"]}],"mendeley":{"formattedCitation":"(Cakirpaloglu, 2009)","plainTextFormattedCitation":"(Cakirpaloglu, 2009)","previouslyFormattedCitation":"(Cakirpaloglu, 2009)"},"properties":{"noteIndex":0},"schema":"https://github.com/citation-style-language/schema/raw/master/csl-citation.json"}</w:instrText>
      </w:r>
      <w:r>
        <w:fldChar w:fldCharType="separate"/>
      </w:r>
      <w:r w:rsidRPr="00FF3550">
        <w:rPr>
          <w:noProof/>
        </w:rPr>
        <w:t>(Cakirpaloglu, 2009)</w:t>
      </w:r>
      <w:r>
        <w:fldChar w:fldCharType="end"/>
      </w:r>
      <w:r>
        <w:t>.</w:t>
      </w:r>
    </w:p>
    <w:p w14:paraId="48BAE305" w14:textId="77777777" w:rsidR="00AB0667" w:rsidRDefault="007E3A73" w:rsidP="00E76DF0">
      <w:r>
        <w:t xml:space="preserve">Hodnoty jako konstrukt popisující individuální jedince poprvé představili </w:t>
      </w:r>
      <w:r>
        <w:fldChar w:fldCharType="begin" w:fldLock="1"/>
      </w:r>
      <w:r>
        <w:instrText>ADDIN CSL_CITATION {"citationItems":[{"id":"ITEM-1","itemData":{"author":[{"dropping-particle":"","family":"Allport","given":"Gordon Willard","non-dropping-particle":"","parse-names":false,"suffix":""},{"dropping-particle":"","family":"Vernon","given":"Philip Ewart","non-dropping-particle":"","parse-names":false,"suffix":""}],"id":"ITEM-1","issued":{"date-parts":[["1931"]]},"publisher":"Houghton Mifflin","title":"A study of values","type":"book"},"uris":["http://www.mendeley.com/documents/?uuid=bcfafc7b-fc5c-4255-9913-74e48851d20e"]}],"mendeley":{"formattedCitation":"(Allport &amp; Vernon, 1931)","manualFormatting":"Allport s Vernonem (1931)","plainTextFormattedCitation":"(Allport &amp; Vernon, 1931)","previouslyFormattedCitation":"(Allport &amp; Vernon, 1931)"},"properties":{"noteIndex":0},"schema":"https://github.com/citation-style-language/schema/raw/master/csl-citation.json"}</w:instrText>
      </w:r>
      <w:r>
        <w:fldChar w:fldCharType="separate"/>
      </w:r>
      <w:r w:rsidRPr="0059097E">
        <w:rPr>
          <w:noProof/>
        </w:rPr>
        <w:t xml:space="preserve">Allport </w:t>
      </w:r>
      <w:r>
        <w:rPr>
          <w:noProof/>
        </w:rPr>
        <w:t>s</w:t>
      </w:r>
      <w:r w:rsidRPr="0059097E">
        <w:rPr>
          <w:noProof/>
        </w:rPr>
        <w:t xml:space="preserve"> Vernon</w:t>
      </w:r>
      <w:r>
        <w:rPr>
          <w:noProof/>
        </w:rPr>
        <w:t>em</w:t>
      </w:r>
      <w:r w:rsidRPr="0059097E">
        <w:rPr>
          <w:noProof/>
        </w:rPr>
        <w:t xml:space="preserve"> </w:t>
      </w:r>
      <w:r>
        <w:rPr>
          <w:noProof/>
        </w:rPr>
        <w:t>(</w:t>
      </w:r>
      <w:r w:rsidRPr="0059097E">
        <w:rPr>
          <w:noProof/>
        </w:rPr>
        <w:t>1931)</w:t>
      </w:r>
      <w:r>
        <w:fldChar w:fldCharType="end"/>
      </w:r>
      <w:r w:rsidR="001A4450">
        <w:t>, kteří považoval</w:t>
      </w:r>
      <w:r w:rsidR="007E35CE">
        <w:t>i</w:t>
      </w:r>
      <w:r w:rsidR="001A4450">
        <w:t xml:space="preserve"> hodnoty za nejlepší konstrukt pro zkoumání osobnosti, jelikož mohou být použity k popisu člověka jako koherentního systému jako</w:t>
      </w:r>
      <w:r w:rsidR="007E35CE">
        <w:t>žto</w:t>
      </w:r>
      <w:r w:rsidR="001A4450">
        <w:t xml:space="preserve"> sumu izolovaných charakteristik. </w:t>
      </w:r>
      <w:r>
        <w:t xml:space="preserve">V tomto významu se používají v psychologii i v současnosti. Je </w:t>
      </w:r>
      <w:r>
        <w:lastRenderedPageBreak/>
        <w:t xml:space="preserve">však nutné podotknout, že psychologické modely nevyvracely možnost ovlivnění individuálních hodnot společenskými hodnotami. Individuálním hodnotám se v druhé polovině 20. století věnoval </w:t>
      </w:r>
      <w:r>
        <w:fldChar w:fldCharType="begin" w:fldLock="1"/>
      </w:r>
      <w:r>
        <w:instrText>ADDIN CSL_CITATION {"citationItems":[{"id":"ITEM-1","itemData":{"author":[{"dropping-particle":"","family":"Rokeach","given":"Milton","non-dropping-particle":"","parse-names":false,"suffix":""}],"id":"ITEM-1","issued":{"date-parts":[["1973"]]},"publisher":"Free Press","title":"The nature of human values","type":"book"},"uris":["http://www.mendeley.com/documents/?uuid=0e556b49-2afa-4a75-b30e-0f39c7dfa039"]}],"mendeley":{"formattedCitation":"(Rokeach, 1973)","manualFormatting":"Rokeach (1973)","plainTextFormattedCitation":"(Rokeach, 1973)","previouslyFormattedCitation":"(Rokeach, 1973)"},"properties":{"noteIndex":0},"schema":"https://github.com/citation-style-language/schema/raw/master/csl-citation.json"}</w:instrText>
      </w:r>
      <w:r>
        <w:fldChar w:fldCharType="separate"/>
      </w:r>
      <w:r w:rsidRPr="006A5C76">
        <w:rPr>
          <w:noProof/>
        </w:rPr>
        <w:t>Rokeach</w:t>
      </w:r>
      <w:r>
        <w:rPr>
          <w:noProof/>
        </w:rPr>
        <w:t xml:space="preserve"> (</w:t>
      </w:r>
      <w:r w:rsidRPr="006A5C76">
        <w:rPr>
          <w:noProof/>
        </w:rPr>
        <w:t>1973)</w:t>
      </w:r>
      <w:r>
        <w:fldChar w:fldCharType="end"/>
      </w:r>
      <w:r>
        <w:t xml:space="preserve">. V jeho pojetí </w:t>
      </w:r>
      <w:r w:rsidR="007E35CE">
        <w:t>jsou</w:t>
      </w:r>
      <w:r>
        <w:t xml:space="preserve"> hodnoty trvalými přesvědčeními, že určité způsoby chování nebo koncové stavy existence jsou výhodnější než jiné</w:t>
      </w:r>
      <w:r w:rsidR="007E35CE">
        <w:t>,</w:t>
      </w:r>
      <w:r>
        <w:t xml:space="preserve"> a proto </w:t>
      </w:r>
      <w:r w:rsidR="007E35CE">
        <w:t xml:space="preserve">jedinec </w:t>
      </w:r>
      <w:r>
        <w:t xml:space="preserve">usiluje o </w:t>
      </w:r>
      <w:r w:rsidR="007E35CE">
        <w:t xml:space="preserve">jejich </w:t>
      </w:r>
      <w:r>
        <w:t>docílení.</w:t>
      </w:r>
    </w:p>
    <w:p w14:paraId="61F66297" w14:textId="2A959D28" w:rsidR="00E253D3" w:rsidRDefault="007E3A73" w:rsidP="00E76DF0">
      <w:r>
        <w:t>Pojem hodnota původně pochází z oblasti politické ekonomie. V tomto pojetí je na hodnoty nahlíženo jako na schopnost nějakého předmětu odpovídat potřebám jedince</w:t>
      </w:r>
      <w:r w:rsidR="00C906B9">
        <w:t xml:space="preserve"> a dělí se na </w:t>
      </w:r>
      <w:r w:rsidR="00C928C8">
        <w:t>užitné a směnné</w:t>
      </w:r>
      <w:r w:rsidR="00C906B9">
        <w:t>.</w:t>
      </w:r>
      <w:r>
        <w:t xml:space="preserve"> Užitná hodnota je vyjádřena subjektivním hodnocením dané věci dle míry její užitečnosti, zatímco směnná hodnota se vztahuje k objektivizujícímu faktoru jako je měna. Její výše je stanovena na základě nabídky a poptávky </w:t>
      </w:r>
      <w:r>
        <w:fldChar w:fldCharType="begin" w:fldLock="1"/>
      </w:r>
      <w:r w:rsidR="0021394C">
        <w:instrText>ADDIN CSL_CITATION {"citationItems":[{"id":"ITEM-1","itemData":{"author":[{"dropping-particle":"","family":"Prudký","given":"Libor","non-dropping-particle":"","parse-names":false,"suffix":""}],"id":"ITEM-1","issued":{"date-parts":[["2009"]]},"publisher":"Vydavatelství a nakladatelství Aleš Čeněk","title":"Studie o hodnotách","type":"book"},"uris":["http://www.mendeley.com/documents/?uuid=996d3ae1-55b0-4ce7-abb9-c9a543508926"]}],"mendeley":{"formattedCitation":"(Prudký, 2009b)","plainTextFormattedCitation":"(Prudký, 2009b)","previouslyFormattedCitation":"(Prudký, 2009b)"},"properties":{"noteIndex":0},"schema":"https://github.com/citation-style-language/schema/raw/master/csl-citation.json"}</w:instrText>
      </w:r>
      <w:r>
        <w:fldChar w:fldCharType="separate"/>
      </w:r>
      <w:r w:rsidRPr="007E3A73">
        <w:rPr>
          <w:noProof/>
        </w:rPr>
        <w:t>(Prudký, 2009b)</w:t>
      </w:r>
      <w:r>
        <w:fldChar w:fldCharType="end"/>
      </w:r>
      <w:r>
        <w:t>.</w:t>
      </w:r>
    </w:p>
    <w:p w14:paraId="3C46D3EF" w14:textId="356BB459" w:rsidR="00FA5A32" w:rsidRPr="00BB580B" w:rsidRDefault="00FA5A32">
      <w:pPr>
        <w:pStyle w:val="Nadpis3"/>
      </w:pPr>
      <w:bookmarkStart w:id="13" w:name="_Hlk129168138"/>
      <w:bookmarkStart w:id="14" w:name="_Toc131370067"/>
      <w:r w:rsidRPr="00BB580B">
        <w:t>Měření hodnot</w:t>
      </w:r>
      <w:bookmarkEnd w:id="14"/>
    </w:p>
    <w:p w14:paraId="0FCBBCC4" w14:textId="77777777" w:rsidR="00156E72" w:rsidRDefault="0013049A" w:rsidP="00FA5A32">
      <w:pPr>
        <w:ind w:firstLine="0"/>
      </w:pPr>
      <w:r>
        <w:t>Hodnoty</w:t>
      </w:r>
      <w:r w:rsidR="000B0B6A">
        <w:t>,</w:t>
      </w:r>
      <w:r>
        <w:t xml:space="preserve"> podobně jako mnoho jiných psychologických konstruktů</w:t>
      </w:r>
      <w:r w:rsidR="000B0B6A">
        <w:t>,</w:t>
      </w:r>
      <w:r>
        <w:t xml:space="preserve"> m</w:t>
      </w:r>
      <w:r w:rsidR="00005B38">
        <w:t>ohou</w:t>
      </w:r>
      <w:r>
        <w:t xml:space="preserve"> </w:t>
      </w:r>
      <w:r w:rsidR="00005B38">
        <w:t xml:space="preserve">být </w:t>
      </w:r>
      <w:r>
        <w:t>měřen</w:t>
      </w:r>
      <w:r w:rsidR="00005B38">
        <w:t>y</w:t>
      </w:r>
      <w:r>
        <w:t xml:space="preserve"> různými </w:t>
      </w:r>
      <w:r w:rsidR="001A4450">
        <w:t>metodami</w:t>
      </w:r>
      <w:r w:rsidR="00C928C8">
        <w:t xml:space="preserve">, jejichž vývoj byl </w:t>
      </w:r>
      <w:r w:rsidR="00CF07AB">
        <w:t xml:space="preserve">značně ovlivněn </w:t>
      </w:r>
      <w:r w:rsidR="001A4450">
        <w:t>tím</w:t>
      </w:r>
      <w:r w:rsidR="00CF07AB">
        <w:t>, jak vědci chápou a definují hodnoty</w:t>
      </w:r>
      <w:r w:rsidR="00E07909">
        <w:t>.</w:t>
      </w:r>
      <w:r w:rsidR="00A266F7">
        <w:t xml:space="preserve"> </w:t>
      </w:r>
      <w:r w:rsidR="00183AA3">
        <w:fldChar w:fldCharType="begin" w:fldLock="1"/>
      </w:r>
      <w:r w:rsidR="00B83E42">
        <w:instrText>ADDIN CSL_CITATION {"citationItems":[{"id":"ITEM-1","itemData":{"DOI":"10.1016/S0191-8869(02)00037-5","ISBN":"4346327001","ISSN":"01918869","abstract":"From a German lexicon 383 nouns and 299 adjectives describing human values were derived and rated by 456 respondents as guiding motives in life. For the nouns five orthogonal factors emerged: (I) Balance, (II) Intellectualism, (III) Conservatism, (IV) Salvation, and (V) Profit. For the adjectives, four similar factors resulted: (I) Balance, (II) Salvation, (III) Profit, and (IV) Intellectualism. Two-dimensional circumplex presentations of the factorial solution were employed. Conservatism, Salvation and Profit correlated moderately with domains of the Schwartz Value Survey. Openness to Experience correlated positively with Intellectualism and negatively with Conservatism. Correlations with other traits and value dimensions were low. The taxonomy claims to be more comprehensive than previous ones and to reflect culture specific values of German speaking countries. © 2002 Elsevier Science Ltd. All rights reserved.","author":[{"dropping-particle":"","family":"Renner","given":"Walter","non-dropping-particle":"","parse-names":false,"suffix":""}],"container-title":"Personality and Individual Differences","id":"ITEM-1","issue":"1","issued":{"date-parts":[["2003"]]},"page":"127-141","title":"Human values: A lexical perspective","type":"article-journal","volume":"34"},"uris":["http://www.mendeley.com/documents/?uuid=42db34ea-26c4-4566-a795-52b3ba18ab6a"]}],"mendeley":{"formattedCitation":"(Renner, 2003)","manualFormatting":"Renner (2003)","plainTextFormattedCitation":"(Renner, 2003)","previouslyFormattedCitation":"(Renner, 2003)"},"properties":{"noteIndex":0},"schema":"https://github.com/citation-style-language/schema/raw/master/csl-citation.json"}</w:instrText>
      </w:r>
      <w:r w:rsidR="00183AA3">
        <w:fldChar w:fldCharType="separate"/>
      </w:r>
      <w:r w:rsidR="00183AA3" w:rsidRPr="00183AA3">
        <w:rPr>
          <w:noProof/>
        </w:rPr>
        <w:t>Renner</w:t>
      </w:r>
      <w:r w:rsidR="00A266F7">
        <w:rPr>
          <w:noProof/>
        </w:rPr>
        <w:t xml:space="preserve"> </w:t>
      </w:r>
      <w:r w:rsidR="00B83E42">
        <w:rPr>
          <w:noProof/>
        </w:rPr>
        <w:t>(</w:t>
      </w:r>
      <w:r w:rsidR="00183AA3" w:rsidRPr="00183AA3">
        <w:rPr>
          <w:noProof/>
        </w:rPr>
        <w:t>2003)</w:t>
      </w:r>
      <w:r w:rsidR="00183AA3">
        <w:fldChar w:fldCharType="end"/>
      </w:r>
      <w:r w:rsidR="006401CF">
        <w:t xml:space="preserve"> navrhnul </w:t>
      </w:r>
      <w:r w:rsidR="00B83E42">
        <w:t>diferenc</w:t>
      </w:r>
      <w:r w:rsidR="006401CF">
        <w:t>iaci přístupů měření</w:t>
      </w:r>
      <w:r w:rsidR="00B83E42">
        <w:t xml:space="preserve"> podle metodologického postupu ke zjišťování kategorií hodnot. Do první skupiny je řazen například</w:t>
      </w:r>
      <w:r w:rsidR="001612A6">
        <w:fldChar w:fldCharType="begin" w:fldLock="1"/>
      </w:r>
      <w:r w:rsidR="001612A6">
        <w:instrText>ADDIN CSL_CITATION {"citationItems":[{"id":"ITEM-1","itemData":{"author":[{"dropping-particle":"","family":"Rokeach","given":"Milton","non-dropping-particle":"","parse-names":false,"suffix":""}],"id":"ITEM-1","issued":{"date-parts":[["1973"]]},"publisher":"Free Press","title":"The nature of human values","type":"book"},"uris":["http://www.mendeley.com/documents/?uuid=0e556b49-2afa-4a75-b30e-0f39c7dfa039"]}],"mendeley":{"formattedCitation":"(Rokeach, 1973)","manualFormatting":" Rokeach (1973)","plainTextFormattedCitation":"(Rokeach, 1973)","previouslyFormattedCitation":"(Rokeach, 1973)"},"properties":{"noteIndex":0},"schema":"https://github.com/citation-style-language/schema/raw/master/csl-citation.json"}</w:instrText>
      </w:r>
      <w:r w:rsidR="001612A6">
        <w:fldChar w:fldCharType="separate"/>
      </w:r>
      <w:r w:rsidR="001612A6">
        <w:rPr>
          <w:noProof/>
        </w:rPr>
        <w:t xml:space="preserve"> </w:t>
      </w:r>
      <w:r w:rsidR="001612A6" w:rsidRPr="001612A6">
        <w:rPr>
          <w:noProof/>
        </w:rPr>
        <w:t xml:space="preserve">Rokeach </w:t>
      </w:r>
      <w:r w:rsidR="001612A6">
        <w:rPr>
          <w:noProof/>
        </w:rPr>
        <w:t>(</w:t>
      </w:r>
      <w:r w:rsidR="001612A6" w:rsidRPr="001612A6">
        <w:rPr>
          <w:noProof/>
        </w:rPr>
        <w:t>1973)</w:t>
      </w:r>
      <w:r w:rsidR="001612A6">
        <w:fldChar w:fldCharType="end"/>
      </w:r>
      <w:r w:rsidR="001612A6">
        <w:t xml:space="preserve">, </w:t>
      </w:r>
      <w:r w:rsidR="00E66EBD">
        <w:t>jenž</w:t>
      </w:r>
      <w:r w:rsidR="00B83E42">
        <w:t xml:space="preserve"> </w:t>
      </w:r>
      <w:r w:rsidR="00B737E4">
        <w:t>studiem literatury</w:t>
      </w:r>
      <w:r w:rsidR="001612A6">
        <w:t xml:space="preserve"> vybral testové položky a následně je empiricky ověřoval. Do druhého typu spad</w:t>
      </w:r>
      <w:r w:rsidR="00BE663C">
        <w:t>ají</w:t>
      </w:r>
      <w:r w:rsidR="001612A6">
        <w:t xml:space="preserve"> </w:t>
      </w:r>
      <w:r w:rsidR="001612A6">
        <w:fldChar w:fldCharType="begin" w:fldLock="1"/>
      </w:r>
      <w:r w:rsidR="00C11580">
        <w:instrText>ADDIN CSL_CITATION {"citationItems":[{"id":"ITEM-1","itemData":{"author":[{"dropping-particle":"","family":"Allport","given":"Gordon Willard","non-dropping-particle":"","parse-names":false,"suffix":""},{"dropping-particle":"","family":"Vernon","given":"Philip Ewart","non-dropping-particle":"","parse-names":false,"suffix":""}],"id":"ITEM-1","issued":{"date-parts":[["1931"]]},"publisher":"Houghton Mifflin","title":"A study of values","type":"book"},"uris":["http://www.mendeley.com/documents/?uuid=bcfafc7b-fc5c-4255-9913-74e48851d20e"]}],"mendeley":{"formattedCitation":"(Allport &amp; Vernon, 1931)","manualFormatting":"Allport a Vernon (1931)","plainTextFormattedCitation":"(Allport &amp; Vernon, 1931)","previouslyFormattedCitation":"(Allport &amp; Vernon, 1931)"},"properties":{"noteIndex":0},"schema":"https://github.com/citation-style-language/schema/raw/master/csl-citation.json"}</w:instrText>
      </w:r>
      <w:r w:rsidR="001612A6">
        <w:fldChar w:fldCharType="separate"/>
      </w:r>
      <w:r w:rsidR="001612A6" w:rsidRPr="001612A6">
        <w:rPr>
          <w:noProof/>
        </w:rPr>
        <w:t xml:space="preserve">Allport </w:t>
      </w:r>
      <w:r w:rsidR="001612A6">
        <w:rPr>
          <w:noProof/>
        </w:rPr>
        <w:t>a</w:t>
      </w:r>
      <w:r w:rsidR="001612A6" w:rsidRPr="001612A6">
        <w:rPr>
          <w:noProof/>
        </w:rPr>
        <w:t xml:space="preserve"> Vernon </w:t>
      </w:r>
      <w:r w:rsidR="001612A6">
        <w:rPr>
          <w:noProof/>
        </w:rPr>
        <w:t>(</w:t>
      </w:r>
      <w:r w:rsidR="001612A6" w:rsidRPr="001612A6">
        <w:rPr>
          <w:noProof/>
        </w:rPr>
        <w:t>1931)</w:t>
      </w:r>
      <w:r w:rsidR="001612A6">
        <w:fldChar w:fldCharType="end"/>
      </w:r>
      <w:r w:rsidR="00E66EBD">
        <w:t>, kteří testové položky vytvořili na základě literatury, terapeutických zkušeností nebo rozhovorů, přičemž neověř</w:t>
      </w:r>
      <w:r w:rsidR="000B0B6A">
        <w:t>ili</w:t>
      </w:r>
      <w:r w:rsidR="00E66EBD">
        <w:t xml:space="preserve">, kolik latentních rysů </w:t>
      </w:r>
      <w:r w:rsidR="000B0B6A">
        <w:t>byl</w:t>
      </w:r>
      <w:r w:rsidR="00B737E4">
        <w:t>o</w:t>
      </w:r>
      <w:r w:rsidR="00E66EBD">
        <w:t xml:space="preserve"> měřeno. </w:t>
      </w:r>
      <w:r w:rsidR="00C11580">
        <w:t>Poslední skupina z literatury vyvodila dimenze hodnot, z nichž sestavila testové položky a následně ověřila faktorovou validitu každé</w:t>
      </w:r>
      <w:r w:rsidR="000B0B6A">
        <w:t xml:space="preserve"> z nich</w:t>
      </w:r>
      <w:r w:rsidR="00C11580">
        <w:t xml:space="preserve">. Do této skupiny patří například </w:t>
      </w:r>
      <w:r w:rsidR="00C11580">
        <w:fldChar w:fldCharType="begin" w:fldLock="1"/>
      </w:r>
      <w:r w:rsidR="00A266F7">
        <w:instrText>ADDIN CSL_CITATION {"citationItems":[{"id":"ITEM-1","itemData":{"DOI":"10.1016/S0065-2601(08)60281-6","ISSN":"00652601","abstract":"This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 © 1992, Academic Press Inc.","author":[{"dropping-particle":"","family":"Schwartz","given":"Shalom","non-dropping-particle":"","parse-names":false,"suffix":""}],"container-title":"Advances in Experimental Social Psychology","id":"ITEM-1","issue":"C","issued":{"date-parts":[["1992"]]},"page":"1-65","title":"Universals in the content and structure of values: Theoretical advances and empirical tests in 20 countries","type":"article-journal","volume":"25"},"uris":["http://www.mendeley.com/documents/?uuid=02283265-82cf-42a5-9f03-d994a54e95b9"]}],"mendeley":{"formattedCitation":"(S. Schwartz, 1992)","manualFormatting":"Schwartz (1992)","plainTextFormattedCitation":"(S. Schwartz, 1992)","previouslyFormattedCitation":"(S. Schwartz, 1992)"},"properties":{"noteIndex":0},"schema":"https://github.com/citation-style-language/schema/raw/master/csl-citation.json"}</w:instrText>
      </w:r>
      <w:r w:rsidR="00C11580">
        <w:fldChar w:fldCharType="separate"/>
      </w:r>
      <w:r w:rsidR="00C11580" w:rsidRPr="00C11580">
        <w:rPr>
          <w:noProof/>
        </w:rPr>
        <w:t xml:space="preserve">Schwartz </w:t>
      </w:r>
      <w:r w:rsidR="00C11580">
        <w:rPr>
          <w:noProof/>
        </w:rPr>
        <w:t>(</w:t>
      </w:r>
      <w:r w:rsidR="00C11580" w:rsidRPr="00C11580">
        <w:rPr>
          <w:noProof/>
        </w:rPr>
        <w:t>1992)</w:t>
      </w:r>
      <w:r w:rsidR="00C11580">
        <w:fldChar w:fldCharType="end"/>
      </w:r>
      <w:r w:rsidR="00C11580">
        <w:t>.</w:t>
      </w:r>
    </w:p>
    <w:p w14:paraId="53B51BDE" w14:textId="77777777" w:rsidR="00156E72" w:rsidRDefault="00156E72" w:rsidP="00FA5A32">
      <w:pPr>
        <w:ind w:firstLine="0"/>
      </w:pPr>
      <w:r>
        <w:tab/>
      </w:r>
      <w:r w:rsidR="006401CF">
        <w:fldChar w:fldCharType="begin" w:fldLock="1"/>
      </w:r>
      <w:r w:rsidR="006401CF">
        <w:instrText>ADDIN CSL_CITATION {"citationItems":[{"id":"ITEM-1","itemData":{"DOI":"10.1006/jvbe.2001.1860","ISSN":"00018791","abstract":"Two general approaches have been used to measure human values. In one approach, a direct approach, people are asked to endorse value statements. In the other approach, an indirect approach, people are asked to make choices indicative of their values. The intent of the current study was to compare these two general approaches to the measurement of values. Initially, 195 undergraduates were asked to complete both a direct measure and an indirect measure of their values before starting work on three performance tasks: an entrepreneurial task, a consulting task, and a marketing task. When scores on these performance tasks were regressed on the value measures, it was found that both types of measures yielded effective prediction. The indirect measures, however, appeared to yield better prediction and better discrimination of cross-task performance differences than the direct measures. The implications of these findings with respect to the identification and assessment of values are discussed. © 2002 Elsevier Science (USA).","author":[{"dropping-particle":"","family":"Mumford","given":"Michael D.","non-dropping-particle":"","parse-names":false,"suffix":""},{"dropping-particle":"","family":"Connelly","given":"Mary Shane","non-dropping-particle":"","parse-names":false,"suffix":""},{"dropping-particle":"","family":"Helton","given":"Whitney B.","non-dropping-particle":"","parse-names":false,"suffix":""},{"dropping-particle":"","family":"Doorn","given":"Judy R.","non-dropping-particle":"Van","parse-names":false,"suffix":""},{"dropping-particle":"","family":"Osburn","given":"Holly K.","non-dropping-particle":"","parse-names":false,"suffix":""}],"container-title":"Journal of Vocational Behavior","id":"ITEM-1","issue":"2","issued":{"date-parts":[["2002"]]},"page":"348-373","title":"Alternative approaches for measuring values: Direct and indirect assessments in performance prediction","type":"article-journal","volume":"61"},"uris":["http://www.mendeley.com/documents/?uuid=bfc4dd70-1ea6-4e90-9072-33a3361d91f2"]}],"mendeley":{"formattedCitation":"(Mumford et al., 2002)","manualFormatting":"Mumford et al. (2002)","plainTextFormattedCitation":"(Mumford et al., 2002)","previouslyFormattedCitation":"(Mumford et al., 2002)"},"properties":{"noteIndex":0},"schema":"https://github.com/citation-style-language/schema/raw/master/csl-citation.json"}</w:instrText>
      </w:r>
      <w:r w:rsidR="006401CF">
        <w:fldChar w:fldCharType="separate"/>
      </w:r>
      <w:r w:rsidR="006401CF" w:rsidRPr="00397E0F">
        <w:rPr>
          <w:noProof/>
        </w:rPr>
        <w:t xml:space="preserve">Mumford et al. </w:t>
      </w:r>
      <w:r w:rsidR="006401CF">
        <w:rPr>
          <w:noProof/>
        </w:rPr>
        <w:t>(</w:t>
      </w:r>
      <w:r w:rsidR="006401CF" w:rsidRPr="00397E0F">
        <w:rPr>
          <w:noProof/>
        </w:rPr>
        <w:t>2002)</w:t>
      </w:r>
      <w:r w:rsidR="006401CF">
        <w:fldChar w:fldCharType="end"/>
      </w:r>
      <w:r w:rsidR="006401CF">
        <w:t xml:space="preserve"> rozlišili dva základní přístupy pro měření hodnot: přímý a nepřímý. V přímém měření jsou hodnoty nebo cíle představeny výslovně a respondenti odpovídají, jak moc jsou pro ně tvrzení důležitá</w:t>
      </w:r>
      <w:r w:rsidR="00B737E4">
        <w:t xml:space="preserve"> </w:t>
      </w:r>
      <w:r w:rsidR="006401CF">
        <w:t xml:space="preserve">nebo jim přiřazují pořadí. Tento přístup je vhodný pro </w:t>
      </w:r>
      <w:r w:rsidR="00772298">
        <w:t>osoby</w:t>
      </w:r>
      <w:r w:rsidR="006401CF">
        <w:t>, kte</w:t>
      </w:r>
      <w:r w:rsidR="00772298">
        <w:t>ré</w:t>
      </w:r>
      <w:r w:rsidR="006401CF">
        <w:t xml:space="preserve"> jsou si vědom</w:t>
      </w:r>
      <w:r w:rsidR="00772298">
        <w:t>é</w:t>
      </w:r>
      <w:r w:rsidR="006401CF">
        <w:t xml:space="preserve"> svých hodnot. </w:t>
      </w:r>
      <w:r w:rsidR="00A7314A">
        <w:t>Při nepřímém</w:t>
      </w:r>
      <w:r w:rsidR="006401CF">
        <w:t xml:space="preserve"> měření </w:t>
      </w:r>
      <w:r w:rsidR="00A7314A">
        <w:t>nejsou</w:t>
      </w:r>
      <w:r w:rsidR="006401CF">
        <w:t xml:space="preserve"> respondent</w:t>
      </w:r>
      <w:r w:rsidR="00A7314A">
        <w:t>i</w:t>
      </w:r>
      <w:r w:rsidR="006401CF">
        <w:t xml:space="preserve"> </w:t>
      </w:r>
      <w:r w:rsidR="00A7314A">
        <w:t>dotazováni</w:t>
      </w:r>
      <w:r w:rsidR="006401CF">
        <w:t xml:space="preserve"> na jejich hodnoty explicitně.</w:t>
      </w:r>
      <w:r w:rsidR="00B737E4">
        <w:t xml:space="preserve"> </w:t>
      </w:r>
      <w:r w:rsidR="00A81CEF">
        <w:t>J</w:t>
      </w:r>
      <w:r w:rsidR="00B737E4">
        <w:t xml:space="preserve">sou usuzovány </w:t>
      </w:r>
      <w:r w:rsidR="006401CF">
        <w:t>podle voleb nebo preferencí</w:t>
      </w:r>
      <w:r w:rsidR="00B737E4">
        <w:t xml:space="preserve"> položek</w:t>
      </w:r>
      <w:r w:rsidR="00A81CEF">
        <w:t xml:space="preserve"> respondentů</w:t>
      </w:r>
      <w:r w:rsidR="006401CF">
        <w:t>. Tento přístup</w:t>
      </w:r>
      <w:r w:rsidR="00C7745F">
        <w:t xml:space="preserve"> vychází z </w:t>
      </w:r>
      <w:r w:rsidR="006401CF">
        <w:t>předpokl</w:t>
      </w:r>
      <w:r w:rsidR="00237C17">
        <w:t>a</w:t>
      </w:r>
      <w:r w:rsidR="006401CF">
        <w:t>d</w:t>
      </w:r>
      <w:r w:rsidR="00C7745F">
        <w:t>u</w:t>
      </w:r>
      <w:r w:rsidR="006401CF">
        <w:t xml:space="preserve">, že lidé </w:t>
      </w:r>
      <w:r w:rsidR="006A768D">
        <w:t>ne</w:t>
      </w:r>
      <w:r w:rsidR="006401CF">
        <w:t>mají jasně formulované hodnoty.</w:t>
      </w:r>
    </w:p>
    <w:p w14:paraId="0C240ED4" w14:textId="6E51D068" w:rsidR="006401CF" w:rsidRDefault="006A768D" w:rsidP="00156E72">
      <w:r>
        <w:t>Metody můžeme rozdělovat i v závislosti na tom</w:t>
      </w:r>
      <w:r w:rsidR="006401CF">
        <w:t>, zda je důležitost jednotlivých hodnot měřena technikou řazení položek (</w:t>
      </w:r>
      <w:r w:rsidR="006401CF" w:rsidRPr="006401CF">
        <w:rPr>
          <w:lang w:val="en-US"/>
        </w:rPr>
        <w:t>ranking</w:t>
      </w:r>
      <w:r w:rsidR="006401CF">
        <w:t>) nebo přisuzováním hodnoty položkám (</w:t>
      </w:r>
      <w:r w:rsidR="006401CF" w:rsidRPr="006401CF">
        <w:rPr>
          <w:lang w:val="en-US"/>
        </w:rPr>
        <w:t>rating</w:t>
      </w:r>
      <w:r w:rsidR="006401CF">
        <w:t xml:space="preserve">). V případě řazení položek respondenti </w:t>
      </w:r>
      <w:r w:rsidR="00A266F7">
        <w:t xml:space="preserve">posuzují významnost nebo preference dvou </w:t>
      </w:r>
      <w:r w:rsidR="00A266F7">
        <w:lastRenderedPageBreak/>
        <w:t xml:space="preserve">či více hodnot a poté je seřazují. Mezi tento přístup patří </w:t>
      </w:r>
      <w:proofErr w:type="spellStart"/>
      <w:r w:rsidR="00A266F7">
        <w:t>Rokeachova</w:t>
      </w:r>
      <w:proofErr w:type="spellEnd"/>
      <w:r w:rsidR="00A266F7">
        <w:t xml:space="preserve"> škála hodnot </w:t>
      </w:r>
      <w:r w:rsidR="00A266F7">
        <w:fldChar w:fldCharType="begin" w:fldLock="1"/>
      </w:r>
      <w:r w:rsidR="00A266F7">
        <w:instrText>ADDIN CSL_CITATION {"citationItems":[{"id":"ITEM-1","itemData":{"author":[{"dropping-particle":"","family":"Rokeach","given":"Milton","non-dropping-particle":"","parse-names":false,"suffix":""}],"id":"ITEM-1","issued":{"date-parts":[["1973"]]},"publisher":"Free Press","title":"The nature of human values","type":"book"},"uris":["http://www.mendeley.com/documents/?uuid=0e556b49-2afa-4a75-b30e-0f39c7dfa039"]}],"mendeley":{"formattedCitation":"(Rokeach, 1973)","plainTextFormattedCitation":"(Rokeach, 1973)","previouslyFormattedCitation":"(Rokeach, 1973)"},"properties":{"noteIndex":0},"schema":"https://github.com/citation-style-language/schema/raw/master/csl-citation.json"}</w:instrText>
      </w:r>
      <w:r w:rsidR="00A266F7">
        <w:fldChar w:fldCharType="separate"/>
      </w:r>
      <w:r w:rsidR="00A266F7" w:rsidRPr="00A266F7">
        <w:rPr>
          <w:noProof/>
        </w:rPr>
        <w:t>(Rokeach, 1973)</w:t>
      </w:r>
      <w:r w:rsidR="00A266F7">
        <w:fldChar w:fldCharType="end"/>
      </w:r>
      <w:r w:rsidR="00A266F7">
        <w:t xml:space="preserve">. V druhém přístupu je posuzována důležitost každé položky zvlášť a hierarchie hodnot se formuje až jako součást analýzy dat. Tento přístup lze pozorovat v </w:t>
      </w:r>
      <w:proofErr w:type="spellStart"/>
      <w:r w:rsidR="00A266F7">
        <w:t>Portrait</w:t>
      </w:r>
      <w:proofErr w:type="spellEnd"/>
      <w:r w:rsidR="00A266F7">
        <w:t xml:space="preserve"> </w:t>
      </w:r>
      <w:proofErr w:type="spellStart"/>
      <w:r w:rsidR="00A266F7">
        <w:t>Values</w:t>
      </w:r>
      <w:proofErr w:type="spellEnd"/>
      <w:r w:rsidR="00A266F7">
        <w:t xml:space="preserve"> </w:t>
      </w:r>
      <w:proofErr w:type="spellStart"/>
      <w:r w:rsidR="00A266F7">
        <w:t>Questionnaire</w:t>
      </w:r>
      <w:proofErr w:type="spellEnd"/>
      <w:r w:rsidR="00A266F7">
        <w:t xml:space="preserve"> </w:t>
      </w:r>
      <w:r w:rsidR="00A266F7">
        <w:fldChar w:fldCharType="begin" w:fldLock="1"/>
      </w:r>
      <w:r w:rsidR="009B4166">
        <w:instrText>ADDIN CSL_CITATION {"citationItems":[{"id":"ITEM-1","itemData":{"DOI":"10.1177/0022022101032005001","ISSN":"00220221","abstract":"Several studies demonstrate that Schwartz's (1992) theory of human values is valid in cultures previously beyond its range. We measured the 10 value constructs in the theory with the Portrait Values Questionnaire (PVQ), a new and less abstract method. Analyses in representative samples in South Africa (n = 3,210) and Italy (n = 5,867) and in samples of 13-to 14-year-old Ugandan girls (n = 840) yielded structures of relations among values similar to the theoretical prototype. In an Israeli student sample (n = 200), the values exhibited convergent and discriminant validity when measured with the PVQ and with the standard value survey. Predicted relations of value priorities with a set of 10 background, personality, attitude, and behavioral variables in the four samples supported the construct validity of the values theory with an alternative method of measurement.","author":[{"dropping-particle":"","family":"Schwartz","given":"Shalom H.","non-dropping-particle":"","parse-names":false,"suffix":""},{"dropping-particle":"","family":"Melech","given":"Gila","non-dropping-particle":"","parse-names":false,"suffix":""},{"dropping-particle":"","family":"Lehmann","given":"Arielle","non-dropping-particle":"","parse-names":false,"suffix":""},{"dropping-particle":"","family":"Burgess","given":"Steven","non-dropping-particle":"","parse-names":false,"suffix":""},{"dropping-particle":"","family":"Harris","given":"Mari","non-dropping-particle":"","parse-names":false,"suffix":""},{"dropping-particle":"","family":"Owens","given":"Vicki","non-dropping-particle":"","parse-names":false,"suffix":""}],"container-title":"Journal of Cross-Cultural Psychology","id":"ITEM-1","issue":"5","issued":{"date-parts":[["2001"]]},"page":"519-542","title":"Extending the cross-cultural validity of the theory of basic human values with a different method of measurement","type":"article-journal","volume":"32"},"uris":["http://www.mendeley.com/documents/?uuid=9f69b541-6e2f-4273-9ba7-0712fa5ff2cb"]}],"mendeley":{"formattedCitation":"(S. H. Schwartz et al., 2001)","manualFormatting":"(Schwartz et al., 2001)","plainTextFormattedCitation":"(S. H. Schwartz et al., 2001)","previouslyFormattedCitation":"(S. H. Schwartz et al., 2001)"},"properties":{"noteIndex":0},"schema":"https://github.com/citation-style-language/schema/raw/master/csl-citation.json"}</w:instrText>
      </w:r>
      <w:r w:rsidR="00A266F7">
        <w:fldChar w:fldCharType="separate"/>
      </w:r>
      <w:r w:rsidR="00A266F7" w:rsidRPr="00A266F7">
        <w:rPr>
          <w:noProof/>
        </w:rPr>
        <w:t>(Schwartz et al., 2001)</w:t>
      </w:r>
      <w:r w:rsidR="00A266F7">
        <w:fldChar w:fldCharType="end"/>
      </w:r>
      <w:r w:rsidR="00A266F7">
        <w:t>.</w:t>
      </w:r>
    </w:p>
    <w:p w14:paraId="39139F16" w14:textId="0FC4FA35" w:rsidR="00C76749" w:rsidRPr="00C76749" w:rsidRDefault="001A4450" w:rsidP="00A81CEF">
      <w:r>
        <w:t xml:space="preserve">V této </w:t>
      </w:r>
      <w:r w:rsidR="006401CF">
        <w:t>kapitole</w:t>
      </w:r>
      <w:r>
        <w:t xml:space="preserve"> je věnována pozornost</w:t>
      </w:r>
      <w:r w:rsidR="00A266F7">
        <w:t xml:space="preserve"> zejména</w:t>
      </w:r>
      <w:r>
        <w:t xml:space="preserve"> čtyřem vlivným konceptům hodnot</w:t>
      </w:r>
      <w:r w:rsidR="00B06B7E">
        <w:t xml:space="preserve"> a </w:t>
      </w:r>
      <w:r w:rsidR="00B737E4">
        <w:t xml:space="preserve">jejich </w:t>
      </w:r>
      <w:r w:rsidR="00B06B7E">
        <w:t xml:space="preserve">metodám měření </w:t>
      </w:r>
      <w:r>
        <w:t xml:space="preserve">od </w:t>
      </w:r>
      <w:proofErr w:type="spellStart"/>
      <w:r>
        <w:t>Rokeacha</w:t>
      </w:r>
      <w:proofErr w:type="spellEnd"/>
      <w:r>
        <w:t xml:space="preserve">, </w:t>
      </w:r>
      <w:proofErr w:type="spellStart"/>
      <w:r>
        <w:t>Hofstedeho</w:t>
      </w:r>
      <w:proofErr w:type="spellEnd"/>
      <w:r>
        <w:t xml:space="preserve">, </w:t>
      </w:r>
      <w:proofErr w:type="spellStart"/>
      <w:r>
        <w:t>Ingleharta</w:t>
      </w:r>
      <w:proofErr w:type="spellEnd"/>
      <w:r>
        <w:t xml:space="preserve"> a </w:t>
      </w:r>
      <w:proofErr w:type="spellStart"/>
      <w:r>
        <w:t>Schwartze</w:t>
      </w:r>
      <w:proofErr w:type="spellEnd"/>
      <w:r>
        <w:t>.</w:t>
      </w:r>
    </w:p>
    <w:p w14:paraId="1779E85F" w14:textId="48C23607" w:rsidR="00FA5A32" w:rsidRPr="009B18E3" w:rsidRDefault="00CA3CAD">
      <w:pPr>
        <w:pStyle w:val="Nadpis4"/>
      </w:pPr>
      <w:bookmarkStart w:id="15" w:name="_Hlk129168119"/>
      <w:bookmarkStart w:id="16" w:name="_Toc131370068"/>
      <w:proofErr w:type="spellStart"/>
      <w:r>
        <w:t>Milton</w:t>
      </w:r>
      <w:proofErr w:type="spellEnd"/>
      <w:r>
        <w:t xml:space="preserve"> </w:t>
      </w:r>
      <w:proofErr w:type="spellStart"/>
      <w:r>
        <w:t>Rokeach</w:t>
      </w:r>
      <w:bookmarkEnd w:id="16"/>
      <w:proofErr w:type="spellEnd"/>
    </w:p>
    <w:p w14:paraId="0199E5F8" w14:textId="5146596F" w:rsidR="00FB2C59" w:rsidRDefault="0059313F" w:rsidP="00FA5A32">
      <w:pPr>
        <w:ind w:firstLine="0"/>
      </w:pPr>
      <w:r>
        <w:fldChar w:fldCharType="begin" w:fldLock="1"/>
      </w:r>
      <w:r w:rsidR="00D92E66">
        <w:instrText>ADDIN CSL_CITATION {"citationItems":[{"id":"ITEM-1","itemData":{"author":[{"dropping-particle":"","family":"Rokeach","given":"Milton","non-dropping-particle":"","parse-names":false,"suffix":""}],"id":"ITEM-1","issued":{"date-parts":[["1968"]]},"publisher":"Jossey-Bass","title":"Beliefs, attitudes, and values: A theory of organization and change","type":"book"},"uris":["http://www.mendeley.com/documents/?uuid=f18bc51a-d9fb-4d82-8271-5ca82f1c97ac"]}],"mendeley":{"formattedCitation":"(Rokeach, 1968)","manualFormatting":"Rokeach (1968)","plainTextFormattedCitation":"(Rokeach, 1968)","previouslyFormattedCitation":"(Rokeach, 1968)"},"properties":{"noteIndex":0},"schema":"https://github.com/citation-style-language/schema/raw/master/csl-citation.json"}</w:instrText>
      </w:r>
      <w:r>
        <w:fldChar w:fldCharType="separate"/>
      </w:r>
      <w:r w:rsidRPr="0059313F">
        <w:rPr>
          <w:noProof/>
        </w:rPr>
        <w:t xml:space="preserve">Rokeach </w:t>
      </w:r>
      <w:r>
        <w:rPr>
          <w:noProof/>
        </w:rPr>
        <w:t>(</w:t>
      </w:r>
      <w:r w:rsidRPr="0059313F">
        <w:rPr>
          <w:noProof/>
        </w:rPr>
        <w:t>1968)</w:t>
      </w:r>
      <w:r>
        <w:fldChar w:fldCharType="end"/>
      </w:r>
      <w:r>
        <w:t xml:space="preserve"> považoval za důležité jednoznačně konceptuálně vymezit pojmy jako</w:t>
      </w:r>
      <w:r w:rsidR="00005B38">
        <w:t xml:space="preserve"> je</w:t>
      </w:r>
      <w:r>
        <w:t xml:space="preserve"> přesvědčení, postoj, hodnota a hodnotový systém, jelikož se do 60. let 20. století v psychologických prací</w:t>
      </w:r>
      <w:r w:rsidR="002B10CE">
        <w:t>ch</w:t>
      </w:r>
      <w:r w:rsidR="009E15A0">
        <w:t xml:space="preserve"> různě zaměňovaly</w:t>
      </w:r>
      <w:r w:rsidR="00B13D85">
        <w:t>. Postoj byl v</w:t>
      </w:r>
      <w:r w:rsidR="002071D9">
        <w:t>y</w:t>
      </w:r>
      <w:r w:rsidR="00B13D85">
        <w:t xml:space="preserve">mezen jako </w:t>
      </w:r>
      <w:r w:rsidR="0057170A">
        <w:t>uspořádání různých přesvědčení</w:t>
      </w:r>
      <w:r w:rsidR="002071D9">
        <w:t xml:space="preserve"> zaměřených na určitou situaci nebo předmět, které predisponuje jedince se chovat určitým způsobem.</w:t>
      </w:r>
      <w:r w:rsidR="00F346EA">
        <w:t xml:space="preserve"> Hodnota se na druhou stranu týká způsobů chování a konečných stavů jedince.</w:t>
      </w:r>
      <w:r w:rsidR="00087E69">
        <w:t xml:space="preserve"> Jedná se o přesvědčení, které intuitivně řídí jednání a usuzování</w:t>
      </w:r>
      <w:r w:rsidR="002B10CE">
        <w:t xml:space="preserve"> </w:t>
      </w:r>
      <w:r w:rsidR="00087E69">
        <w:t>týk</w:t>
      </w:r>
      <w:r w:rsidR="002B10CE">
        <w:t>ající se</w:t>
      </w:r>
      <w:r w:rsidR="00087E69">
        <w:t xml:space="preserve"> bezprostředních cílů i konečného stavu existence.</w:t>
      </w:r>
    </w:p>
    <w:p w14:paraId="382F229E" w14:textId="77777777" w:rsidR="00156E72" w:rsidRDefault="00E1406E" w:rsidP="00156E72">
      <w:r>
        <w:fldChar w:fldCharType="begin" w:fldLock="1"/>
      </w:r>
      <w:r w:rsidR="000E1DA1">
        <w:instrText>ADDIN CSL_CITATION {"citationItems":[{"id":"ITEM-1","itemData":{"author":[{"dropping-particle":"","family":"Rokeach","given":"Milton","non-dropping-particle":"","parse-names":false,"suffix":""}],"id":"ITEM-1","issued":{"date-parts":[["1973"]]},"publisher":"Free Press","title":"The nature of human values","type":"book"},"uris":["http://www.mendeley.com/documents/?uuid=0e556b49-2afa-4a75-b30e-0f39c7dfa039"]}],"mendeley":{"formattedCitation":"(Rokeach, 1973)","manualFormatting":"Rokeach (1973)","plainTextFormattedCitation":"(Rokeach, 1973)","previouslyFormattedCitation":"(Rokeach, 1973)"},"properties":{"noteIndex":0},"schema":"https://github.com/citation-style-language/schema/raw/master/csl-citation.json"}</w:instrText>
      </w:r>
      <w:r>
        <w:fldChar w:fldCharType="separate"/>
      </w:r>
      <w:r w:rsidRPr="00E1406E">
        <w:rPr>
          <w:noProof/>
        </w:rPr>
        <w:t xml:space="preserve">Rokeach </w:t>
      </w:r>
      <w:r>
        <w:rPr>
          <w:noProof/>
        </w:rPr>
        <w:t>(</w:t>
      </w:r>
      <w:r w:rsidRPr="00E1406E">
        <w:rPr>
          <w:noProof/>
        </w:rPr>
        <w:t>1973)</w:t>
      </w:r>
      <w:r>
        <w:fldChar w:fldCharType="end"/>
      </w:r>
      <w:r>
        <w:t xml:space="preserve"> definoval hodnoty jako trvalá přesvědčení</w:t>
      </w:r>
      <w:r w:rsidR="003A5FF1">
        <w:t>, že specifické způsoby chování nebo koncové stav</w:t>
      </w:r>
      <w:r w:rsidR="00005B38">
        <w:t>y</w:t>
      </w:r>
      <w:r w:rsidR="003A5FF1">
        <w:t xml:space="preserve"> existence jsou osobně nebo společensky výhodnější než opačný způsob chování nebo </w:t>
      </w:r>
      <w:r w:rsidR="00F346EA">
        <w:t xml:space="preserve">konečné </w:t>
      </w:r>
      <w:r w:rsidR="003A5FF1">
        <w:t>stav</w:t>
      </w:r>
      <w:r w:rsidR="00005B38">
        <w:t>y</w:t>
      </w:r>
      <w:r w:rsidR="003A5FF1">
        <w:t xml:space="preserve"> existence.</w:t>
      </w:r>
      <w:r w:rsidR="000136AD">
        <w:t xml:space="preserve"> </w:t>
      </w:r>
      <w:r w:rsidR="00F26E14">
        <w:t>Představují tendenci preferovat určitý stav před ostatními</w:t>
      </w:r>
      <w:r w:rsidR="00840E61">
        <w:t xml:space="preserve">. </w:t>
      </w:r>
      <w:r w:rsidR="000136AD">
        <w:t>Hodnoty poskytují standar</w:t>
      </w:r>
      <w:r w:rsidR="00F91CD3">
        <w:t>d</w:t>
      </w:r>
      <w:r w:rsidR="000136AD">
        <w:t>y pro chování a ospravedlnění úsudků</w:t>
      </w:r>
      <w:r w:rsidR="00475238">
        <w:t xml:space="preserve">. Jsou klíčovou komponentou funkčně integrovaného systému </w:t>
      </w:r>
      <w:r w:rsidR="000C444C">
        <w:t xml:space="preserve">postojů, hodnot a sebepojetí, které společně </w:t>
      </w:r>
      <w:r w:rsidR="000D5F43">
        <w:t>formují</w:t>
      </w:r>
      <w:r w:rsidR="000C444C">
        <w:t xml:space="preserve"> osobnost člověka.</w:t>
      </w:r>
      <w:r w:rsidR="00784487">
        <w:t xml:space="preserve"> Pro pochopení jednání jsou hodnoty klíčové, jelikož </w:t>
      </w:r>
      <w:r w:rsidR="0086537D">
        <w:t xml:space="preserve">je </w:t>
      </w:r>
      <w:r w:rsidR="00784487">
        <w:t>směrují k žádoucím cílům a zároveň ovlivňují morální posuzování sebe a druhých lidí.</w:t>
      </w:r>
    </w:p>
    <w:p w14:paraId="4AA33034" w14:textId="77777777" w:rsidR="00156E72" w:rsidRDefault="00F91CD3" w:rsidP="00156E72">
      <w:proofErr w:type="spellStart"/>
      <w:r>
        <w:t>Rokeachem</w:t>
      </w:r>
      <w:proofErr w:type="spellEnd"/>
      <w:r>
        <w:t xml:space="preserve"> byly rozlišeny</w:t>
      </w:r>
      <w:r w:rsidR="00A5124A">
        <w:t xml:space="preserve"> 2 hlavní typy hodnot: terminální a instrumentální. </w:t>
      </w:r>
      <w:r w:rsidR="0014225F">
        <w:t>Terminální hodnoty jsou zaměřeny na lidské cíle a žádoucí konečné stavy existence</w:t>
      </w:r>
      <w:r w:rsidR="00AE2C60">
        <w:t>.</w:t>
      </w:r>
      <w:r w:rsidR="00457914">
        <w:t xml:space="preserve"> Jedná se o cíle a ideály, o které usilujeme.</w:t>
      </w:r>
      <w:r w:rsidR="000B162D">
        <w:t xml:space="preserve"> </w:t>
      </w:r>
      <w:r w:rsidR="00FC1A24">
        <w:t>Řadí se</w:t>
      </w:r>
      <w:r w:rsidR="0044247F">
        <w:t xml:space="preserve"> mezi ně např. </w:t>
      </w:r>
      <w:r w:rsidR="00A14AE2">
        <w:t xml:space="preserve">pohodlný život, světový mír, svoboda, zralá láska a rodinné bezpečí. </w:t>
      </w:r>
      <w:r w:rsidR="00AE2C60">
        <w:t>I</w:t>
      </w:r>
      <w:r w:rsidR="0014225F">
        <w:t>nstrumentální hodnoty jsou preferované způsoby chování</w:t>
      </w:r>
      <w:r w:rsidR="00AE2C60">
        <w:t xml:space="preserve">. </w:t>
      </w:r>
      <w:r w:rsidR="002B10CE">
        <w:t>Dá se na ně nahlížet jako na prostředek, kterými</w:t>
      </w:r>
      <w:r w:rsidR="00625E70">
        <w:t xml:space="preserve"> se snažíme dosáhnout terminálních hodnot</w:t>
      </w:r>
      <w:r w:rsidR="002B10CE">
        <w:t xml:space="preserve">. </w:t>
      </w:r>
      <w:r w:rsidR="00A14AE2">
        <w:t>Příkladem instrumentálních hodnot je intelekt, poctivost, zodpovědnost, odvaha a laskavost</w:t>
      </w:r>
      <w:r w:rsidR="000E1DA1">
        <w:t xml:space="preserve"> </w:t>
      </w:r>
      <w:r w:rsidR="000E1DA1">
        <w:fldChar w:fldCharType="begin" w:fldLock="1"/>
      </w:r>
      <w:r w:rsidR="00391FFE">
        <w:instrText>ADDIN CSL_CITATION {"citationItems":[{"id":"ITEM-1","itemData":{"author":[{"dropping-particle":"","family":"Rokeach","given":"Milton","non-dropping-particle":"","parse-names":false,"suffix":""}],"id":"ITEM-1","issued":{"date-parts":[["1973"]]},"publisher":"Free Press","title":"The nature of human values","type":"book"},"uris":["http://www.mendeley.com/documents/?uuid=0e556b49-2afa-4a75-b30e-0f39c7dfa039"]},{"id":"ITEM-2","itemData":{"author":[{"dropping-particle":"","family":"Dvořáková","given":"Jana","non-dropping-particle":"","parse-names":false,"suffix":""}],"id":"ITEM-2","issued":{"date-parts":[["2008"]]},"publisher":"Masarykova univerzita","title":"Morální usuzování","type":"book"},"uris":["http://www.mendeley.com/documents/?uuid=372cc4de-1d20-4289-952f-9f34f8a2596e"]}],"mendeley":{"formattedCitation":"(Dvořáková, 2008; Rokeach, 1973)","plainTextFormattedCitation":"(Dvořáková, 2008; Rokeach, 1973)","previouslyFormattedCitation":"(Dvořáková, 2008; Rokeach, 1973)"},"properties":{"noteIndex":0},"schema":"https://github.com/citation-style-language/schema/raw/master/csl-citation.json"}</w:instrText>
      </w:r>
      <w:r w:rsidR="000E1DA1">
        <w:fldChar w:fldCharType="separate"/>
      </w:r>
      <w:r w:rsidR="00AC724C" w:rsidRPr="00AC724C">
        <w:rPr>
          <w:noProof/>
        </w:rPr>
        <w:t>(Dvořáková, 2008; Rokeach, 1973)</w:t>
      </w:r>
      <w:r w:rsidR="000E1DA1">
        <w:fldChar w:fldCharType="end"/>
      </w:r>
      <w:r w:rsidR="000E1DA1">
        <w:t>.</w:t>
      </w:r>
    </w:p>
    <w:p w14:paraId="65A9131E" w14:textId="4EAF04A7" w:rsidR="00156E72" w:rsidRDefault="00005B38" w:rsidP="00156E72">
      <w:proofErr w:type="spellStart"/>
      <w:r>
        <w:t>Rokeach</w:t>
      </w:r>
      <w:proofErr w:type="spellEnd"/>
      <w:r>
        <w:t xml:space="preserve"> </w:t>
      </w:r>
      <w:r w:rsidR="006A2B67">
        <w:t>v</w:t>
      </w:r>
      <w:r w:rsidR="00840E61">
        <w:t xml:space="preserve">ymezil tři složky hodnot: kognitivní, afektivní a behaviorální. </w:t>
      </w:r>
      <w:r w:rsidR="003C1F8D">
        <w:t xml:space="preserve">V kognitivní složce je poznání žádoucího, člověk ví, jak se má správně chovat. Citový vztah k objektu, </w:t>
      </w:r>
      <w:r w:rsidR="003C1F8D">
        <w:lastRenderedPageBreak/>
        <w:t xml:space="preserve">souhlas či nesouhlas je ve složce afektivní. V behaviorální složce je hodnota </w:t>
      </w:r>
      <w:r w:rsidR="00FC622F">
        <w:t>zdrojem intencionality</w:t>
      </w:r>
      <w:r w:rsidR="003C1F8D">
        <w:t xml:space="preserve">. </w:t>
      </w:r>
      <w:r w:rsidR="00840E61">
        <w:t>T</w:t>
      </w:r>
      <w:r w:rsidR="003C1F8D">
        <w:t>y</w:t>
      </w:r>
      <w:r w:rsidR="00840E61">
        <w:t>to složky se vzájemně doplňují</w:t>
      </w:r>
      <w:r w:rsidR="003D0989">
        <w:t xml:space="preserve"> </w:t>
      </w:r>
      <w:r w:rsidR="003D0989">
        <w:fldChar w:fldCharType="begin" w:fldLock="1"/>
      </w:r>
      <w:r w:rsidR="003B14CF">
        <w:instrText>ADDIN CSL_CITATION {"citationItems":[{"id":"ITEM-1","itemData":{"author":[{"dropping-particle":"","family":"Prudký","given":"Libor","non-dropping-particle":"","parse-names":false,"suffix":""}],"id":"ITEM-1","issued":{"date-parts":[["2009"]]},"publisher":"Academia","title":"Inventura hodnot: výsledky sociologických výzkumů hodnot ve společnosti České republiky","type":"book"},"uris":["http://www.mendeley.com/documents/?uuid=d0d1f936-4c55-4c6c-99b2-d10736bc471a"]},{"id":"ITEM-2","itemData":{"author":[{"dropping-particle":"","family":"Rokeach","given":"Milton","non-dropping-particle":"","parse-names":false,"suffix":""}],"id":"ITEM-2","issued":{"date-parts":[["1973"]]},"publisher":"Free Press","title":"The nature of human values","type":"book"},"uris":["http://www.mendeley.com/documents/?uuid=0e556b49-2afa-4a75-b30e-0f39c7dfa039"]}],"mendeley":{"formattedCitation":"(Prudký, 2009a; Rokeach, 1973)","plainTextFormattedCitation":"(Prudký, 2009a; Rokeach, 1973)","previouslyFormattedCitation":"(Prudký, 2009a; Rokeach, 1973)"},"properties":{"noteIndex":0},"schema":"https://github.com/citation-style-language/schema/raw/master/csl-citation.json"}</w:instrText>
      </w:r>
      <w:r w:rsidR="003D0989">
        <w:fldChar w:fldCharType="separate"/>
      </w:r>
      <w:r w:rsidR="003D0989" w:rsidRPr="003D0989">
        <w:rPr>
          <w:noProof/>
        </w:rPr>
        <w:t>(Prudký, 2009a; Rokeach, 1973)</w:t>
      </w:r>
      <w:r w:rsidR="003D0989">
        <w:fldChar w:fldCharType="end"/>
      </w:r>
      <w:r w:rsidR="00840E61">
        <w:t>.</w:t>
      </w:r>
    </w:p>
    <w:p w14:paraId="7D3C4D93" w14:textId="10173716" w:rsidR="000D7137" w:rsidRDefault="00BF06A2" w:rsidP="00156E72">
      <w:r>
        <w:t xml:space="preserve">Pro měření hodnot byla vytvořena </w:t>
      </w:r>
      <w:proofErr w:type="spellStart"/>
      <w:r>
        <w:t>Rokeachova</w:t>
      </w:r>
      <w:proofErr w:type="spellEnd"/>
      <w:r>
        <w:t xml:space="preserve"> škála hodnot (</w:t>
      </w:r>
      <w:proofErr w:type="spellStart"/>
      <w:r w:rsidR="00727685">
        <w:t>Rokeach</w:t>
      </w:r>
      <w:proofErr w:type="spellEnd"/>
      <w:r w:rsidR="00727685">
        <w:t xml:space="preserve"> </w:t>
      </w:r>
      <w:proofErr w:type="spellStart"/>
      <w:r w:rsidR="00727685">
        <w:t>Value</w:t>
      </w:r>
      <w:proofErr w:type="spellEnd"/>
      <w:r w:rsidR="00727685">
        <w:t xml:space="preserve"> </w:t>
      </w:r>
      <w:proofErr w:type="spellStart"/>
      <w:r w:rsidR="00727685">
        <w:t>Survey</w:t>
      </w:r>
      <w:proofErr w:type="spellEnd"/>
      <w:r w:rsidR="00727685">
        <w:t xml:space="preserve">, </w:t>
      </w:r>
      <w:r>
        <w:t>RVS)</w:t>
      </w:r>
      <w:r w:rsidR="00FC1A24">
        <w:t xml:space="preserve">, jež je </w:t>
      </w:r>
      <w:r w:rsidR="00721AF0">
        <w:t>rozdělena na dvě části</w:t>
      </w:r>
      <w:r w:rsidR="002D091E">
        <w:t xml:space="preserve"> po 18 hodnotách</w:t>
      </w:r>
      <w:r w:rsidR="00FC1A24">
        <w:t xml:space="preserve"> dle </w:t>
      </w:r>
      <w:r w:rsidR="002D091E">
        <w:t xml:space="preserve">jejich </w:t>
      </w:r>
      <w:r w:rsidR="00FC1A24">
        <w:t>příslušnosti do terminálních nebo instrumentálních hodnot</w:t>
      </w:r>
      <w:r w:rsidR="007052C5">
        <w:t xml:space="preserve">. Respondenti </w:t>
      </w:r>
      <w:r w:rsidR="003B14CF">
        <w:t>seřazují</w:t>
      </w:r>
      <w:r w:rsidR="007052C5">
        <w:t xml:space="preserve"> předložené hodnoty </w:t>
      </w:r>
      <w:r w:rsidR="0086537D">
        <w:t>po</w:t>
      </w:r>
      <w:r w:rsidR="007052C5">
        <w:t>dle toho, jakou mají v jejich životě důležitost</w:t>
      </w:r>
      <w:r w:rsidR="001257D3">
        <w:t xml:space="preserve"> </w:t>
      </w:r>
      <w:r w:rsidR="003B14CF">
        <w:fldChar w:fldCharType="begin" w:fldLock="1"/>
      </w:r>
      <w:r w:rsidR="008560F9">
        <w:instrText>ADDIN CSL_CITATION {"citationItems":[{"id":"ITEM-1","itemData":{"author":[{"dropping-particle":"","family":"Rokeach","given":"Milton","non-dropping-particle":"","parse-names":false,"suffix":""}],"id":"ITEM-1","issued":{"date-parts":[["1973"]]},"publisher":"Free Press","title":"The nature of human values","type":"book"},"uris":["http://www.mendeley.com/documents/?uuid=0e556b49-2afa-4a75-b30e-0f39c7dfa039"]}],"mendeley":{"formattedCitation":"(Rokeach, 1973)","plainTextFormattedCitation":"(Rokeach, 1973)","previouslyFormattedCitation":"(Rokeach, 1973)"},"properties":{"noteIndex":0},"schema":"https://github.com/citation-style-language/schema/raw/master/csl-citation.json"}</w:instrText>
      </w:r>
      <w:r w:rsidR="003B14CF">
        <w:fldChar w:fldCharType="separate"/>
      </w:r>
      <w:r w:rsidR="003B14CF" w:rsidRPr="003B14CF">
        <w:rPr>
          <w:noProof/>
        </w:rPr>
        <w:t>(Rokeach, 1973)</w:t>
      </w:r>
      <w:r w:rsidR="003B14CF">
        <w:fldChar w:fldCharType="end"/>
      </w:r>
      <w:r w:rsidR="008560F9">
        <w:t xml:space="preserve">. Tato metoda </w:t>
      </w:r>
      <w:r w:rsidR="00625E70">
        <w:t>je dnes stále často používána, byť</w:t>
      </w:r>
      <w:r w:rsidR="008560F9">
        <w:t xml:space="preserve"> </w:t>
      </w:r>
      <w:r w:rsidR="0086537D">
        <w:t>bývá kritizována</w:t>
      </w:r>
      <w:r w:rsidR="0021394C">
        <w:t xml:space="preserve"> </w:t>
      </w:r>
      <w:r w:rsidR="0021394C">
        <w:fldChar w:fldCharType="begin" w:fldLock="1"/>
      </w:r>
      <w:r w:rsidR="00625E70">
        <w:instrText>ADDIN CSL_CITATION {"citationItems":[{"id":"ITEM-1","itemData":{"DOI":"10.1080/0013188750170302","ISSN":"14695847","author":[{"dropping-particle":"","family":"Kitwood","given":"Tom M.","non-dropping-particle":"","parse-names":false,"suffix":""},{"dropping-particle":"","family":"Smithers","given":"Alan G.","non-dropping-particle":"","parse-names":false,"suffix":""}],"container-title":"Educational Research","id":"ITEM-1","issue":"3","issued":{"date-parts":[["1975"]]},"page":"175-179","title":"Measurement of human values: An appraisal of the work of Milton Rokeach","type":"article-journal","volume":"17"},"uris":["http://www.mendeley.com/documents/?uuid=a2f32209-ef77-457f-9266-37d8997b7b54"]}],"mendeley":{"formattedCitation":"(Kitwood &amp; Smithers, 1975)","plainTextFormattedCitation":"(Kitwood &amp; Smithers, 1975)","previouslyFormattedCitation":"(Kitwood &amp; Smithers, 1975)"},"properties":{"noteIndex":0},"schema":"https://github.com/citation-style-language/schema/raw/master/csl-citation.json"}</w:instrText>
      </w:r>
      <w:r w:rsidR="0021394C">
        <w:fldChar w:fldCharType="separate"/>
      </w:r>
      <w:r w:rsidR="0021394C" w:rsidRPr="0021394C">
        <w:rPr>
          <w:noProof/>
        </w:rPr>
        <w:t>(Kitwood &amp; Smithers, 1975)</w:t>
      </w:r>
      <w:r w:rsidR="0021394C">
        <w:fldChar w:fldCharType="end"/>
      </w:r>
      <w:r w:rsidR="008560F9">
        <w:t xml:space="preserve">. </w:t>
      </w:r>
      <w:r w:rsidR="008560F9">
        <w:fldChar w:fldCharType="begin" w:fldLock="1"/>
      </w:r>
      <w:r w:rsidR="0021394C">
        <w:instrText>ADDIN CSL_CITATION {"citationItems":[{"id":"ITEM-1","itemData":{"DOI":"10.1080/00224545.1993.9713941","ISSN":"19401183","abstract":"It is suggested that the popularity of the Rokeach Value Survey is undeserved and that the apparent independence of each value being measured is a consequence of the fact that the survey measures each value quite badly. For each of the 18 terminal values on the Rokeach Value Survey, various interpretations were suggested to 71 subjects, who indicated which interpretations represented their thoughts when they were completing the survey. There were a variety of interpretations. When a factor analysis of the correlations among all the interpretations of each value was carried out, all but one value had more than one significant factor (dimension of meaning), and two major factors accounted for 41% of the variance of all the interpretations. These results indicate that the Rokeach Value Survey is not a good measure of the relative desirability of different values, and they support the view that people's evaluations of the world may be based on more fundamental values. © 1993 Taylor &amp; Francis Group, LLC.","author":[{"dropping-particle":"","family":"Gibbins","given":"Keith","non-dropping-particle":"","parse-names":false,"suffix":""},{"dropping-particle":"","family":"Walker","given":"Iain","non-dropping-particle":"","parse-names":false,"suffix":""}],"container-title":"Journal of Social Psychology","id":"ITEM-1","issue":"6","issued":{"date-parts":[["1993"]]},"page":"797-805","title":"Multiple interpretations of the Rokeach value survey","type":"article-journal","volume":"133"},"uris":["http://www.mendeley.com/documents/?uuid=633fb522-03a1-455f-90bc-a3798ebb7589"]}],"mendeley":{"formattedCitation":"(Gibbins &amp; Walker, 1993)","manualFormatting":"Gibbins a Walker (1993)","plainTextFormattedCitation":"(Gibbins &amp; Walker, 1993)","previouslyFormattedCitation":"(Gibbins &amp; Walker, 1993)"},"properties":{"noteIndex":0},"schema":"https://github.com/citation-style-language/schema/raw/master/csl-citation.json"}</w:instrText>
      </w:r>
      <w:r w:rsidR="008560F9">
        <w:fldChar w:fldCharType="separate"/>
      </w:r>
      <w:r w:rsidR="008560F9" w:rsidRPr="008560F9">
        <w:rPr>
          <w:noProof/>
        </w:rPr>
        <w:t xml:space="preserve">Gibbins </w:t>
      </w:r>
      <w:r w:rsidR="008560F9">
        <w:rPr>
          <w:noProof/>
        </w:rPr>
        <w:t>a</w:t>
      </w:r>
      <w:r w:rsidR="008560F9" w:rsidRPr="008560F9">
        <w:rPr>
          <w:noProof/>
        </w:rPr>
        <w:t xml:space="preserve"> Walker</w:t>
      </w:r>
      <w:r w:rsidR="008560F9">
        <w:rPr>
          <w:noProof/>
        </w:rPr>
        <w:t xml:space="preserve"> (</w:t>
      </w:r>
      <w:r w:rsidR="008560F9" w:rsidRPr="008560F9">
        <w:rPr>
          <w:noProof/>
        </w:rPr>
        <w:t>1993)</w:t>
      </w:r>
      <w:r w:rsidR="008560F9">
        <w:fldChar w:fldCharType="end"/>
      </w:r>
      <w:r w:rsidR="008560F9">
        <w:t xml:space="preserve"> negativně hodnot</w:t>
      </w:r>
      <w:r w:rsidR="0086537D">
        <w:t>ili</w:t>
      </w:r>
      <w:r w:rsidR="008560F9">
        <w:t xml:space="preserve"> způsob, jakým byly škála vytvořena.</w:t>
      </w:r>
      <w:r w:rsidR="007673BE">
        <w:t xml:space="preserve"> </w:t>
      </w:r>
      <w:r w:rsidR="00205816">
        <w:t xml:space="preserve">Na počátku </w:t>
      </w:r>
      <w:proofErr w:type="spellStart"/>
      <w:r w:rsidR="00205816">
        <w:t>Rokeach</w:t>
      </w:r>
      <w:proofErr w:type="spellEnd"/>
      <w:r w:rsidR="00205816">
        <w:t xml:space="preserve"> vybral několik stovek hodnot </w:t>
      </w:r>
      <w:r w:rsidR="006612A5">
        <w:t xml:space="preserve">na základě dostupné literatury, které předložil v pilotním výzkumu 30 studentům psychologie a 100 dospělým lidem v jedné metropolitní </w:t>
      </w:r>
      <w:r w:rsidR="00767052">
        <w:t>oblasti</w:t>
      </w:r>
      <w:r w:rsidR="006612A5">
        <w:t xml:space="preserve"> ve Spojených státech amerických. Vysoký počet hodnot redukoval tak, že odstranil zjevná synonyma, příliš specifické hodnoty a hodnoty, které nesouvisel</w:t>
      </w:r>
      <w:r w:rsidR="002D091E">
        <w:t>y</w:t>
      </w:r>
      <w:r w:rsidR="006612A5">
        <w:t xml:space="preserve"> s konečnými stavy existence. </w:t>
      </w:r>
      <w:r w:rsidR="00767052">
        <w:t>Tato</w:t>
      </w:r>
      <w:r w:rsidR="006612A5">
        <w:t xml:space="preserve"> kritéria přišla</w:t>
      </w:r>
      <w:r w:rsidR="00C049A2">
        <w:t xml:space="preserve"> výzkumníkům</w:t>
      </w:r>
      <w:r w:rsidR="006612A5">
        <w:t xml:space="preserve"> nedostatečná. </w:t>
      </w:r>
      <w:r w:rsidR="00FC1A24">
        <w:t>Za problematick</w:t>
      </w:r>
      <w:r w:rsidR="006A768D">
        <w:t>ou</w:t>
      </w:r>
      <w:r w:rsidR="00FC1A24">
        <w:t xml:space="preserve"> považ</w:t>
      </w:r>
      <w:r w:rsidR="006612A5">
        <w:t>ovali</w:t>
      </w:r>
      <w:r w:rsidR="008560F9">
        <w:t xml:space="preserve"> také interpretac</w:t>
      </w:r>
      <w:r w:rsidR="00FC1A24">
        <w:t>i</w:t>
      </w:r>
      <w:r w:rsidR="008560F9">
        <w:t xml:space="preserve"> hodnot, </w:t>
      </w:r>
      <w:r w:rsidR="00FC1A24">
        <w:t xml:space="preserve">jelikož </w:t>
      </w:r>
      <w:r w:rsidR="008560F9">
        <w:t>dva lidé</w:t>
      </w:r>
      <w:r w:rsidR="002B10CE">
        <w:t xml:space="preserve"> se stejným hodnotovým systémem</w:t>
      </w:r>
      <w:r w:rsidR="008560F9">
        <w:t xml:space="preserve"> mohou interpretovat </w:t>
      </w:r>
      <w:r w:rsidR="00FC1A24">
        <w:t>stejnou</w:t>
      </w:r>
      <w:r w:rsidR="008560F9">
        <w:t xml:space="preserve"> hodnotu jiným způsobem</w:t>
      </w:r>
      <w:r w:rsidR="002B10CE">
        <w:t>.</w:t>
      </w:r>
      <w:r w:rsidR="00625E70">
        <w:t xml:space="preserve"> </w:t>
      </w:r>
      <w:r w:rsidR="00625E70">
        <w:fldChar w:fldCharType="begin" w:fldLock="1"/>
      </w:r>
      <w:r w:rsidR="00B854D1">
        <w:instrText>ADDIN CSL_CITATION {"citationItems":[{"id":"ITEM-1","itemData":{"DOI":"10.1037/0022-3514.49.1.250","ISSN":"00223514","abstract":"Rokeach's (1973)Value Survey has received widespread use in the past decade, but little attempt has been made to examine the extent to which the 36 items provide comprehensive and representative coverage of the value domain. Our data provide qualified support for the comprehensiveness of the instrument. The major weaknesses in sampling involve the facets of physical well-being and individual rights. Other areas not represented are thriftiness and carefreeness. The need for multi-item indexes for value constructs are discussed, as are the advantages of a rating procedure over a ranking procedure from both psychometric and empirically valid perspectives. An alternative instrument based on the work of Rokeach is proposed. © 1985 American Psychological Association.","author":[{"dropping-particle":"","family":"Braithwaite","given":"V. A.","non-dropping-particle":"","parse-names":false,"suffix":""},{"dropping-particle":"","family":"Law","given":"H. G.","non-dropping-particle":"","parse-names":false,"suffix":""}],"container-title":"Journal of Personality and Social Psychology","id":"ITEM-1","issue":"1","issued":{"date-parts":[["1985"]]},"page":"250-263","title":"Structure of human values. Testing the adequacy of the Rokeach value survey","type":"article-journal","volume":"49"},"uris":["http://www.mendeley.com/documents/?uuid=6ff47c26-6767-4df9-9ad2-b2d9d4ecc8a2"]}],"mendeley":{"formattedCitation":"(Braithwaite &amp; Law, 1985)","manualFormatting":"Braithwaite a Law (1985)","plainTextFormattedCitation":"(Braithwaite &amp; Law, 1985)","previouslyFormattedCitation":"(Braithwaite &amp; Law, 1985)"},"properties":{"noteIndex":0},"schema":"https://github.com/citation-style-language/schema/raw/master/csl-citation.json"}</w:instrText>
      </w:r>
      <w:r w:rsidR="00625E70">
        <w:fldChar w:fldCharType="separate"/>
      </w:r>
      <w:r w:rsidR="00625E70" w:rsidRPr="00625E70">
        <w:rPr>
          <w:noProof/>
        </w:rPr>
        <w:t xml:space="preserve">Braithwaite </w:t>
      </w:r>
      <w:r w:rsidR="00625E70">
        <w:rPr>
          <w:noProof/>
        </w:rPr>
        <w:t>a</w:t>
      </w:r>
      <w:r w:rsidR="00625E70" w:rsidRPr="00625E70">
        <w:rPr>
          <w:noProof/>
        </w:rPr>
        <w:t xml:space="preserve"> Law </w:t>
      </w:r>
      <w:r w:rsidR="00625E70">
        <w:rPr>
          <w:noProof/>
        </w:rPr>
        <w:t>(</w:t>
      </w:r>
      <w:r w:rsidR="00625E70" w:rsidRPr="00625E70">
        <w:rPr>
          <w:noProof/>
        </w:rPr>
        <w:t>1985)</w:t>
      </w:r>
      <w:r w:rsidR="00625E70">
        <w:fldChar w:fldCharType="end"/>
      </w:r>
      <w:r w:rsidR="00625E70">
        <w:t xml:space="preserve"> </w:t>
      </w:r>
      <w:r w:rsidR="00692B4A">
        <w:t>pokládali RVS za úspěšnou v pokrytí mnoha aspektů</w:t>
      </w:r>
      <w:r w:rsidR="0086537D">
        <w:t xml:space="preserve"> domény hodnot, ale závažně byl</w:t>
      </w:r>
      <w:r w:rsidR="00FC0413">
        <w:t>y</w:t>
      </w:r>
      <w:r w:rsidR="0086537D">
        <w:t xml:space="preserve"> zanedbány hodnoty související s fyzickým rozvojem a </w:t>
      </w:r>
      <w:proofErr w:type="spellStart"/>
      <w:r w:rsidR="0086537D">
        <w:t>well-being</w:t>
      </w:r>
      <w:proofErr w:type="spellEnd"/>
      <w:r w:rsidR="0086537D">
        <w:t>. Chybí také oblast základních lidských práv jako je důstojnost, soukromí, ochrana lidského života a svobody, kter</w:t>
      </w:r>
      <w:r w:rsidR="00FC0413">
        <w:t>é</w:t>
      </w:r>
      <w:r w:rsidR="0086537D">
        <w:t xml:space="preserve"> je základním pilířem naší společnosti.</w:t>
      </w:r>
      <w:bookmarkEnd w:id="13"/>
      <w:bookmarkEnd w:id="15"/>
    </w:p>
    <w:p w14:paraId="7372AA93" w14:textId="0C639580" w:rsidR="000D7137" w:rsidRPr="00E60D12" w:rsidRDefault="00CA3CAD">
      <w:pPr>
        <w:pStyle w:val="Nadpis4"/>
      </w:pPr>
      <w:bookmarkStart w:id="17" w:name="_Toc131370069"/>
      <w:proofErr w:type="spellStart"/>
      <w:r>
        <w:t>Geert</w:t>
      </w:r>
      <w:proofErr w:type="spellEnd"/>
      <w:r>
        <w:t xml:space="preserve"> </w:t>
      </w:r>
      <w:proofErr w:type="spellStart"/>
      <w:r>
        <w:t>Hofstede</w:t>
      </w:r>
      <w:bookmarkEnd w:id="17"/>
      <w:proofErr w:type="spellEnd"/>
    </w:p>
    <w:p w14:paraId="6BC3DB10" w14:textId="77777777" w:rsidR="00156E72" w:rsidRDefault="005D3E79" w:rsidP="000D7137">
      <w:pPr>
        <w:ind w:firstLine="0"/>
      </w:pPr>
      <w:proofErr w:type="spellStart"/>
      <w:r>
        <w:t>Hofstedeho</w:t>
      </w:r>
      <w:proofErr w:type="spellEnd"/>
      <w:r w:rsidR="002F11D8">
        <w:t xml:space="preserve"> teorie</w:t>
      </w:r>
      <w:r>
        <w:t xml:space="preserve"> je zaměřena na vývoj a diferenciaci kultur. Vychází z toho, že </w:t>
      </w:r>
      <w:r w:rsidR="00B55C19">
        <w:t>lidské jednání je do určité míry předvídatelné, a proto mohou existovat sociální systémy</w:t>
      </w:r>
      <w:r w:rsidR="00357DCF">
        <w:t>. Lidské mentální programy jsou předurčeny stavem mozkových buněk, kter</w:t>
      </w:r>
      <w:r w:rsidR="00F40B15">
        <w:t>ý</w:t>
      </w:r>
      <w:r w:rsidR="00357DCF">
        <w:t xml:space="preserve"> nemůžeme zkoumat přímo. Můžeme však pozorovat chování. Na úrov</w:t>
      </w:r>
      <w:r w:rsidR="0076454D">
        <w:t>ni</w:t>
      </w:r>
      <w:r w:rsidR="00357DCF">
        <w:t xml:space="preserve"> společnosti se tyto mentální programy předávají z generaci na generaci</w:t>
      </w:r>
      <w:r w:rsidR="00E60D12">
        <w:t>, většina z nich je získána ve velmi mladém věku</w:t>
      </w:r>
      <w:r w:rsidR="000A1998">
        <w:t xml:space="preserve">. </w:t>
      </w:r>
      <w:r w:rsidR="006F2EFB">
        <w:t>Tyto</w:t>
      </w:r>
      <w:r w:rsidR="004208D1">
        <w:t xml:space="preserve"> společné kulturní konstelace</w:t>
      </w:r>
      <w:r w:rsidR="006F2EFB">
        <w:t xml:space="preserve"> jsou důležité pro život ve společnosti</w:t>
      </w:r>
      <w:r w:rsidR="007D70CF">
        <w:t>. V </w:t>
      </w:r>
      <w:proofErr w:type="spellStart"/>
      <w:r w:rsidR="002F11D8">
        <w:t>Hofstedeho</w:t>
      </w:r>
      <w:proofErr w:type="spellEnd"/>
      <w:r w:rsidR="007D70CF">
        <w:t xml:space="preserve"> pojetí hodnot existují tendence preferovat určité události před jinými. Hodnoty jsou cíle, které se uspořád</w:t>
      </w:r>
      <w:r w:rsidR="002F11D8">
        <w:t>áva</w:t>
      </w:r>
      <w:r w:rsidR="007D70CF">
        <w:t xml:space="preserve">jí do vzájemných vztahů, </w:t>
      </w:r>
      <w:r w:rsidR="004208D1">
        <w:t>pokud</w:t>
      </w:r>
      <w:r w:rsidR="002F11D8">
        <w:t xml:space="preserve"> jsou však hodnoty v konfliktu, vznikají </w:t>
      </w:r>
      <w:r w:rsidR="007D70CF">
        <w:t>neharmonické systém</w:t>
      </w:r>
      <w:r w:rsidR="006A2B67">
        <w:t>y</w:t>
      </w:r>
      <w:r w:rsidR="007D70CF">
        <w:t xml:space="preserve"> </w:t>
      </w:r>
      <w:r w:rsidR="007D70CF">
        <w:fldChar w:fldCharType="begin" w:fldLock="1"/>
      </w:r>
      <w:r w:rsidR="00264384">
        <w:instrText>ADDIN CSL_CITATION {"citationItems":[{"id":"ITEM-1","itemData":{"author":[{"dropping-particle":"","family":"Prudký","given":"Libor","non-dropping-particle":"","parse-names":false,"suffix":""}],"id":"ITEM-1","issued":{"date-parts":[["2009"]]},"publisher":"Academia","title":"Inventura hodnot: výsledky sociologických výzkumů hodnot ve společnosti České republiky","type":"book"},"uris":["http://www.mendeley.com/documents/?uuid=d0d1f936-4c55-4c6c-99b2-d10736bc471a"]}],"mendeley":{"formattedCitation":"(Prudký, 2009a)","plainTextFormattedCitation":"(Prudký, 2009a)","previouslyFormattedCitation":"(Prudký, 2009a)"},"properties":{"noteIndex":0},"schema":"https://github.com/citation-style-language/schema/raw/master/csl-citation.json"}</w:instrText>
      </w:r>
      <w:r w:rsidR="007D70CF">
        <w:fldChar w:fldCharType="separate"/>
      </w:r>
      <w:r w:rsidR="007D70CF" w:rsidRPr="007D70CF">
        <w:rPr>
          <w:noProof/>
        </w:rPr>
        <w:t>(Prudký, 2009a)</w:t>
      </w:r>
      <w:r w:rsidR="007D70CF">
        <w:fldChar w:fldCharType="end"/>
      </w:r>
      <w:r w:rsidR="007D70CF">
        <w:t>.</w:t>
      </w:r>
      <w:r w:rsidR="006062F3">
        <w:t xml:space="preserve"> Kromě hodnot, které jsou v tomto pojetí považovány za jádro kultury, do prvků kultury přísluší i symboly, hrdinové a rituály řadící se do zvyků a praktik, které jsou oproti hodnotám pozorovatelné</w:t>
      </w:r>
      <w:r w:rsidR="0076454D">
        <w:t xml:space="preserve"> přímo</w:t>
      </w:r>
      <w:r w:rsidR="006062F3">
        <w:t xml:space="preserve"> </w:t>
      </w:r>
      <w:r w:rsidR="006062F3">
        <w:fldChar w:fldCharType="begin" w:fldLock="1"/>
      </w:r>
      <w:r w:rsidR="00A1725C">
        <w:instrText>ADDIN CSL_CITATION {"citationItems":[{"id":"ITEM-1","itemData":{"author":[{"dropping-particle":"","family":"Hofstede","given":"Geert","non-dropping-particle":"","parse-names":false,"suffix":""},{"dropping-particle":"","family":"Hofstede","given":"Gert Jan","non-dropping-particle":"","parse-names":false,"suffix":""},{"dropping-particle":"","family":"Minkov","given":"Michael","non-dropping-particle":"","parse-names":false,"suffix":""}],"id":"ITEM-1","issued":{"date-parts":[["2010"]]},"publisher":"McGraw-Hill","title":"Cultures and organizations: Software of the mind","type":"book"},"uris":["http://www.mendeley.com/documents/?uuid=105e1693-37e8-44fa-990d-13958b357f02"]}],"mendeley":{"formattedCitation":"(Hofstede et al., 2010)","plainTextFormattedCitation":"(Hofstede et al., 2010)","previouslyFormattedCitation":"(Hofstede et al., 2010)"},"properties":{"noteIndex":0},"schema":"https://github.com/citation-style-language/schema/raw/master/csl-citation.json"}</w:instrText>
      </w:r>
      <w:r w:rsidR="006062F3">
        <w:fldChar w:fldCharType="separate"/>
      </w:r>
      <w:r w:rsidR="006062F3" w:rsidRPr="006062F3">
        <w:rPr>
          <w:noProof/>
        </w:rPr>
        <w:t>(Hofstede et al., 2010)</w:t>
      </w:r>
      <w:r w:rsidR="006062F3">
        <w:fldChar w:fldCharType="end"/>
      </w:r>
      <w:r w:rsidR="006062F3">
        <w:t>.</w:t>
      </w:r>
    </w:p>
    <w:p w14:paraId="3A51EF9D" w14:textId="01E845FE" w:rsidR="00F11A70" w:rsidRDefault="00156E72" w:rsidP="000D7137">
      <w:pPr>
        <w:ind w:firstLine="0"/>
      </w:pPr>
      <w:r>
        <w:lastRenderedPageBreak/>
        <w:tab/>
      </w:r>
      <w:r w:rsidR="00113894">
        <w:fldChar w:fldCharType="begin" w:fldLock="1"/>
      </w:r>
      <w:r w:rsidR="00F11A70">
        <w:instrText>ADDIN CSL_CITATION {"citationItems":[{"id":"ITEM-1","itemData":{"author":[{"dropping-particle":"","family":"Hofstede","given":"Geert","non-dropping-particle":"","parse-names":false,"suffix":""}],"id":"ITEM-1","issued":{"date-parts":[["1980"]]},"note":"první 4 dimenze?","publisher":"Sage Publications","title":"Culture's consequences: international differences in work-related values","type":"book"},"uris":["http://www.mendeley.com/documents/?uuid=cef139e0-2420-4a91-bd75-6b9066602554"]}],"mendeley":{"formattedCitation":"(Hofstede, 1980)","manualFormatting":"Hofstede (1980)","plainTextFormattedCitation":"(Hofstede, 1980)","previouslyFormattedCitation":"(Hofstede, 1980)"},"properties":{"noteIndex":0},"schema":"https://github.com/citation-style-language/schema/raw/master/csl-citation.json"}</w:instrText>
      </w:r>
      <w:r w:rsidR="00113894">
        <w:fldChar w:fldCharType="separate"/>
      </w:r>
      <w:r w:rsidR="00113894" w:rsidRPr="00113894">
        <w:rPr>
          <w:noProof/>
        </w:rPr>
        <w:t xml:space="preserve">Hofstede </w:t>
      </w:r>
      <w:r w:rsidR="00113894">
        <w:rPr>
          <w:noProof/>
        </w:rPr>
        <w:t>(</w:t>
      </w:r>
      <w:r w:rsidR="00113894" w:rsidRPr="00113894">
        <w:rPr>
          <w:noProof/>
        </w:rPr>
        <w:t>1980)</w:t>
      </w:r>
      <w:r w:rsidR="00113894">
        <w:fldChar w:fldCharType="end"/>
      </w:r>
      <w:r w:rsidR="00113894">
        <w:t xml:space="preserve"> </w:t>
      </w:r>
      <w:r w:rsidR="00120424">
        <w:t xml:space="preserve">jako sociolog </w:t>
      </w:r>
      <w:r w:rsidR="00113894">
        <w:t>v multinárodní korporaci IBM</w:t>
      </w:r>
      <w:r w:rsidR="00120424">
        <w:t xml:space="preserve"> </w:t>
      </w:r>
      <w:r w:rsidR="00113894">
        <w:t xml:space="preserve">získal přístup k velké databázi dotazníků </w:t>
      </w:r>
      <w:r w:rsidR="00A02390">
        <w:t>zaměřené na</w:t>
      </w:r>
      <w:r w:rsidR="00113894">
        <w:t xml:space="preserve"> </w:t>
      </w:r>
      <w:r w:rsidR="00A02390">
        <w:t xml:space="preserve">oblast </w:t>
      </w:r>
      <w:r w:rsidR="00113894">
        <w:t>hodnot a souvisejících sentimentů lidí z více než padesáti zemí světa</w:t>
      </w:r>
      <w:r w:rsidR="002D74E8">
        <w:t xml:space="preserve">. Při analýze dat zjistil korelaci na úrovni </w:t>
      </w:r>
      <w:r w:rsidR="0076454D">
        <w:t>států</w:t>
      </w:r>
      <w:r w:rsidR="002D74E8">
        <w:t>. Předpokládal, že by data měla implikace i mimo tuto specifickou</w:t>
      </w:r>
      <w:r w:rsidR="006A2B67">
        <w:t xml:space="preserve"> korporaci</w:t>
      </w:r>
      <w:r w:rsidR="002D74E8">
        <w:t xml:space="preserve">, a proto využil možnosti administrovat stejné otázky 400 lidem, kteří </w:t>
      </w:r>
      <w:r w:rsidR="002F11D8">
        <w:t>byli</w:t>
      </w:r>
      <w:r w:rsidR="002D74E8">
        <w:t xml:space="preserve"> zaškolován</w:t>
      </w:r>
      <w:r w:rsidR="002F11D8">
        <w:t>i</w:t>
      </w:r>
      <w:r w:rsidR="002D74E8">
        <w:t xml:space="preserve"> v managementu ze 30 různých zemí v mezinárodním programu nesouvisejícím se společností IBM.</w:t>
      </w:r>
    </w:p>
    <w:p w14:paraId="1445F9E3" w14:textId="17665E18" w:rsidR="00156E72" w:rsidRDefault="002D74E8" w:rsidP="00156E72">
      <w:r>
        <w:t xml:space="preserve">Jejich </w:t>
      </w:r>
      <w:r w:rsidR="002F11D8">
        <w:t>průměrné</w:t>
      </w:r>
      <w:r>
        <w:t xml:space="preserve"> skóry signifikantně korel</w:t>
      </w:r>
      <w:r w:rsidR="0076454D">
        <w:t xml:space="preserve">ovaly </w:t>
      </w:r>
      <w:r>
        <w:t>s</w:t>
      </w:r>
      <w:r w:rsidR="007C65FD">
        <w:t xml:space="preserve"> výsledky </w:t>
      </w:r>
      <w:r>
        <w:t>zemí získaných z databáze IBM</w:t>
      </w:r>
      <w:r w:rsidR="00E67FB8">
        <w:t xml:space="preserve">, a proto </w:t>
      </w:r>
      <w:proofErr w:type="spellStart"/>
      <w:r w:rsidR="00E67FB8">
        <w:t>Hofstede</w:t>
      </w:r>
      <w:proofErr w:type="spellEnd"/>
      <w:r w:rsidR="00E67FB8">
        <w:t xml:space="preserve"> </w:t>
      </w:r>
      <w:r w:rsidR="002F11D8">
        <w:t>považoval skóre</w:t>
      </w:r>
      <w:r w:rsidR="00E67FB8">
        <w:t xml:space="preserve"> zaměstnanc</w:t>
      </w:r>
      <w:r w:rsidR="002F11D8">
        <w:t>ů</w:t>
      </w:r>
      <w:r w:rsidR="00E67FB8">
        <w:t xml:space="preserve"> IBM </w:t>
      </w:r>
      <w:r w:rsidR="002F11D8">
        <w:t>jako možnost, jak</w:t>
      </w:r>
      <w:r w:rsidR="00E67FB8">
        <w:t> identifik</w:t>
      </w:r>
      <w:r w:rsidR="002F11D8">
        <w:t>ov</w:t>
      </w:r>
      <w:r w:rsidR="00E67FB8">
        <w:t>a</w:t>
      </w:r>
      <w:r w:rsidR="002F11D8">
        <w:t>t</w:t>
      </w:r>
      <w:r w:rsidR="00E67FB8">
        <w:t xml:space="preserve"> </w:t>
      </w:r>
      <w:r w:rsidR="00B37A16">
        <w:t>rozdíl</w:t>
      </w:r>
      <w:r w:rsidR="002F11D8">
        <w:t>y</w:t>
      </w:r>
      <w:r w:rsidR="00B37A16">
        <w:t xml:space="preserve"> v systém</w:t>
      </w:r>
      <w:r w:rsidR="002F11D8">
        <w:t>u</w:t>
      </w:r>
      <w:r w:rsidR="00B37A16">
        <w:t xml:space="preserve"> hodnot mezi různými národy</w:t>
      </w:r>
      <w:r w:rsidR="002F11D8">
        <w:t>, jelikož si byli pracovníci</w:t>
      </w:r>
      <w:r w:rsidR="00B37A16">
        <w:t xml:space="preserve"> podobn</w:t>
      </w:r>
      <w:r w:rsidR="002F11D8">
        <w:t>í</w:t>
      </w:r>
      <w:r w:rsidR="00B37A16">
        <w:t xml:space="preserve"> téměř ve všech aspektech kromě národnosti</w:t>
      </w:r>
      <w:r w:rsidR="003A22F0">
        <w:t xml:space="preserve"> </w:t>
      </w:r>
      <w:r w:rsidR="003A22F0">
        <w:fldChar w:fldCharType="begin" w:fldLock="1"/>
      </w:r>
      <w:r w:rsidR="007D70CF">
        <w:instrText>ADDIN CSL_CITATION {"citationItems":[{"id":"ITEM-1","itemData":{"author":[{"dropping-particle":"","family":"Hofstede","given":"Geert","non-dropping-particle":"","parse-names":false,"suffix":""}],"id":"ITEM-1","issued":{"date-parts":[["1980"]]},"note":"první 4 dimenze?","publisher":"Sage Publications","title":"Culture's consequences: international differences in work-related values","type":"book"},"uris":["http://www.mendeley.com/documents/?uuid=cef139e0-2420-4a91-bd75-6b9066602554"]}],"mendeley":{"formattedCitation":"(Hofstede, 1980)","plainTextFormattedCitation":"(Hofstede, 1980)","previouslyFormattedCitation":"(Hofstede, 1980)"},"properties":{"noteIndex":0},"schema":"https://github.com/citation-style-language/schema/raw/master/csl-citation.json"}</w:instrText>
      </w:r>
      <w:r w:rsidR="003A22F0">
        <w:fldChar w:fldCharType="separate"/>
      </w:r>
      <w:r w:rsidR="003A22F0" w:rsidRPr="003A22F0">
        <w:rPr>
          <w:noProof/>
        </w:rPr>
        <w:t>(Hofstede, 1980)</w:t>
      </w:r>
      <w:r w:rsidR="003A22F0">
        <w:fldChar w:fldCharType="end"/>
      </w:r>
      <w:r w:rsidR="00B37A16">
        <w:t>.</w:t>
      </w:r>
    </w:p>
    <w:p w14:paraId="3FA191C8" w14:textId="4A074745" w:rsidR="00DE7072" w:rsidRDefault="007A0B5F" w:rsidP="00156E72">
      <w:r>
        <w:t>Ve své knize</w:t>
      </w:r>
      <w:r w:rsidR="002F11D8">
        <w:t xml:space="preserve"> </w:t>
      </w:r>
      <w:r w:rsidR="002F11D8" w:rsidRPr="002F11D8">
        <w:rPr>
          <w:i/>
          <w:iCs/>
          <w:lang w:val="en-US"/>
        </w:rPr>
        <w:t>Culture’s Consequences</w:t>
      </w:r>
      <w:r w:rsidR="00F11A70">
        <w:t xml:space="preserve"> </w:t>
      </w:r>
      <w:r w:rsidR="00F11A70">
        <w:fldChar w:fldCharType="begin" w:fldLock="1"/>
      </w:r>
      <w:r w:rsidR="002F11D8">
        <w:instrText>ADDIN CSL_CITATION {"citationItems":[{"id":"ITEM-1","itemData":{"author":[{"dropping-particle":"","family":"Hofstede","given":"Geert","non-dropping-particle":"","parse-names":false,"suffix":""}],"id":"ITEM-1","issued":{"date-parts":[["1980"]]},"note":"první 4 dimenze?","publisher":"Sage Publications","title":"Culture's consequences: international differences in work-related values","type":"book"},"uris":["http://www.mendeley.com/documents/?uuid=cef139e0-2420-4a91-bd75-6b9066602554"]}],"mendeley":{"formattedCitation":"(Hofstede, 1980)","manualFormatting":"Hofstede (1980)","plainTextFormattedCitation":"(Hofstede, 1980)","previouslyFormattedCitation":"(Hofstede, 1980)"},"properties":{"noteIndex":0},"schema":"https://github.com/citation-style-language/schema/raw/master/csl-citation.json"}</w:instrText>
      </w:r>
      <w:r w:rsidR="00F11A70">
        <w:fldChar w:fldCharType="separate"/>
      </w:r>
      <w:r w:rsidR="00F11A70" w:rsidRPr="00F11A70">
        <w:rPr>
          <w:noProof/>
        </w:rPr>
        <w:t xml:space="preserve">Hofstede </w:t>
      </w:r>
      <w:r w:rsidR="002F11D8">
        <w:rPr>
          <w:noProof/>
        </w:rPr>
        <w:t>(</w:t>
      </w:r>
      <w:r w:rsidR="00F11A70" w:rsidRPr="00F11A70">
        <w:rPr>
          <w:noProof/>
        </w:rPr>
        <w:t>1980)</w:t>
      </w:r>
      <w:r w:rsidR="00F11A70">
        <w:fldChar w:fldCharType="end"/>
      </w:r>
      <w:r>
        <w:t xml:space="preserve"> předložil čtyři dimenze</w:t>
      </w:r>
      <w:r w:rsidR="00F11A70">
        <w:t xml:space="preserve"> národních hodnot na základě explorativní faktorové analýz</w:t>
      </w:r>
      <w:r w:rsidR="006A2B67">
        <w:t>y</w:t>
      </w:r>
      <w:r w:rsidR="00F11A70">
        <w:t xml:space="preserve"> dat</w:t>
      </w:r>
      <w:r w:rsidR="002F528F">
        <w:t>: individualismus,</w:t>
      </w:r>
      <w:r w:rsidR="00646F48">
        <w:t xml:space="preserve"> rozdíly v</w:t>
      </w:r>
      <w:r w:rsidR="00F11A70">
        <w:t xml:space="preserve"> moci, vy</w:t>
      </w:r>
      <w:r w:rsidR="00863C2A">
        <w:t>varování</w:t>
      </w:r>
      <w:r w:rsidR="00F11A70">
        <w:t xml:space="preserve"> se nejistotě, a maskulinita.</w:t>
      </w:r>
      <w:r w:rsidR="000118C4">
        <w:t xml:space="preserve"> </w:t>
      </w:r>
      <w:r w:rsidR="0028013D">
        <w:t>Po spolupráci s </w:t>
      </w:r>
      <w:proofErr w:type="spellStart"/>
      <w:r w:rsidR="0028013D">
        <w:t>Minkovem</w:t>
      </w:r>
      <w:proofErr w:type="spellEnd"/>
      <w:r w:rsidR="0028013D">
        <w:t xml:space="preserve"> byly přidány ještě </w:t>
      </w:r>
      <w:r w:rsidR="00CB5B09">
        <w:t>dimenze dlouhodobé versus krátkodobé orientace a požitkářství versus zdrženlivost</w:t>
      </w:r>
      <w:r w:rsidR="0076454D">
        <w:t xml:space="preserve">. Tyto dimenze charakterizují podobu kultury a pomáhají poznat hodnoty příznačné pro danou společnost </w:t>
      </w:r>
      <w:r w:rsidR="00191517">
        <w:fldChar w:fldCharType="begin" w:fldLock="1"/>
      </w:r>
      <w:r w:rsidR="00BB50B2">
        <w:instrText>ADDIN CSL_CITATION {"citationItems":[{"id":"ITEM-1","itemData":{"author":[{"dropping-particle":"","family":"Hofstede","given":"Geert","non-dropping-particle":"","parse-names":false,"suffix":""},{"dropping-particle":"","family":"Hofstede","given":"Gert Jan","non-dropping-particle":"","parse-names":false,"suffix":""},{"dropping-particle":"","family":"Minkov","given":"Michael","non-dropping-particle":"","parse-names":false,"suffix":""}],"id":"ITEM-1","issued":{"date-parts":[["2010"]]},"publisher":"McGraw-Hill","title":"Cultures and organizations: Software of the mind","type":"book"},"uris":["http://www.mendeley.com/documents/?uuid=105e1693-37e8-44fa-990d-13958b357f02"]}],"mendeley":{"formattedCitation":"(Hofstede et al., 2010)","plainTextFormattedCitation":"(Hofstede et al., 2010)","previouslyFormattedCitation":"(Hofstede et al., 2010)"},"properties":{"noteIndex":0},"schema":"https://github.com/citation-style-language/schema/raw/master/csl-citation.json"}</w:instrText>
      </w:r>
      <w:r w:rsidR="00191517">
        <w:fldChar w:fldCharType="separate"/>
      </w:r>
      <w:r w:rsidR="00191517" w:rsidRPr="00191517">
        <w:rPr>
          <w:noProof/>
        </w:rPr>
        <w:t>(Hofstede et al., 2010)</w:t>
      </w:r>
      <w:r w:rsidR="00191517">
        <w:fldChar w:fldCharType="end"/>
      </w:r>
      <w:r w:rsidR="0028013D">
        <w:t>.</w:t>
      </w:r>
    </w:p>
    <w:p w14:paraId="3883696F" w14:textId="20BE6E3D" w:rsidR="00FC75F2" w:rsidRDefault="00DE7072" w:rsidP="00DE7072">
      <w:r w:rsidRPr="00DC7E0C">
        <w:t>Dimenze r</w:t>
      </w:r>
      <w:r w:rsidR="00FF3B91" w:rsidRPr="00DC7E0C">
        <w:t>ozdíly v</w:t>
      </w:r>
      <w:r w:rsidR="0028013D" w:rsidRPr="00DC7E0C">
        <w:t xml:space="preserve"> moci (</w:t>
      </w:r>
      <w:r w:rsidR="0028013D" w:rsidRPr="00DC7E0C">
        <w:rPr>
          <w:lang w:val="en-US"/>
        </w:rPr>
        <w:t>power distance</w:t>
      </w:r>
      <w:r w:rsidR="0028013D" w:rsidRPr="00DC7E0C">
        <w:t>)</w:t>
      </w:r>
      <w:r w:rsidR="00833875" w:rsidRPr="00DC7E0C">
        <w:t xml:space="preserve"> </w:t>
      </w:r>
      <w:r w:rsidRPr="00DC7E0C">
        <w:t>charakterizuje</w:t>
      </w:r>
      <w:r w:rsidR="00833875" w:rsidRPr="00DC7E0C">
        <w:t>, jak</w:t>
      </w:r>
      <w:r w:rsidR="00286E15">
        <w:t xml:space="preserve"> velké nerovnosti v rozdělení moci</w:t>
      </w:r>
      <w:r w:rsidR="00833875" w:rsidRPr="00DC7E0C">
        <w:t xml:space="preserve"> akceptují a očekávají</w:t>
      </w:r>
      <w:r w:rsidR="00286E15">
        <w:t xml:space="preserve"> slabší členové organizací nebo institucí, jako je rodina</w:t>
      </w:r>
      <w:r w:rsidR="00833875" w:rsidRPr="00DC7E0C">
        <w:t>. Naznačuje to, že nerovnoprávnost na úrovn</w:t>
      </w:r>
      <w:r w:rsidR="006A2B67" w:rsidRPr="00DC7E0C">
        <w:t>i</w:t>
      </w:r>
      <w:r w:rsidR="00833875" w:rsidRPr="00DC7E0C">
        <w:t xml:space="preserve"> společnosti je podporována jak </w:t>
      </w:r>
      <w:r w:rsidR="00CE06CF">
        <w:t>vůdci, tak i jejich podřízenými</w:t>
      </w:r>
      <w:r w:rsidR="00833875" w:rsidRPr="00DC7E0C">
        <w:t>.</w:t>
      </w:r>
      <w:r w:rsidR="00646F48" w:rsidRPr="00DC7E0C">
        <w:t xml:space="preserve"> Základní problém nerovnost</w:t>
      </w:r>
      <w:r w:rsidRPr="00DC7E0C">
        <w:t>i</w:t>
      </w:r>
      <w:r w:rsidR="00646F48" w:rsidRPr="00DC7E0C">
        <w:t xml:space="preserve"> mezi lidmi j</w:t>
      </w:r>
      <w:r w:rsidR="00CE06CF">
        <w:t>e</w:t>
      </w:r>
      <w:r w:rsidR="00646F48" w:rsidRPr="00DC7E0C">
        <w:t xml:space="preserve"> řešen odlišným způsobem. </w:t>
      </w:r>
      <w:r w:rsidR="008B0222" w:rsidRPr="00DC7E0C">
        <w:t>V</w:t>
      </w:r>
      <w:r w:rsidR="0028013D" w:rsidRPr="00DC7E0C">
        <w:t>y</w:t>
      </w:r>
      <w:r w:rsidR="00863C2A" w:rsidRPr="00DC7E0C">
        <w:t>varování</w:t>
      </w:r>
      <w:r w:rsidR="0028013D" w:rsidRPr="00DC7E0C">
        <w:t xml:space="preserve"> se nejistotě (</w:t>
      </w:r>
      <w:r w:rsidR="0028013D" w:rsidRPr="00DC7E0C">
        <w:rPr>
          <w:lang w:val="en-US"/>
        </w:rPr>
        <w:t>uncertainty avoidance</w:t>
      </w:r>
      <w:r w:rsidR="0028013D" w:rsidRPr="00DC7E0C">
        <w:t>)</w:t>
      </w:r>
      <w:r w:rsidR="008B0222" w:rsidRPr="00DC7E0C">
        <w:t xml:space="preserve"> indikuje, do jaké míry kultura programuje své členy, aby se cítili nekomfortně v nestrukturovaných situacích. Nejedná se o vyhýbání se risku</w:t>
      </w:r>
      <w:r w:rsidRPr="00DC7E0C">
        <w:t>, ale spíše o to, ja</w:t>
      </w:r>
      <w:r w:rsidR="00863C2A" w:rsidRPr="00DC7E0C">
        <w:t xml:space="preserve">k moc je společnost stresována neznámou budoucností. </w:t>
      </w:r>
      <w:r w:rsidR="008B0222" w:rsidRPr="00DC7E0C">
        <w:t>I</w:t>
      </w:r>
      <w:r w:rsidR="0028013D" w:rsidRPr="00DC7E0C">
        <w:t>ndividualismus versus kolektivismus (</w:t>
      </w:r>
      <w:r w:rsidR="0028013D" w:rsidRPr="00DC7E0C">
        <w:rPr>
          <w:lang w:val="en-US"/>
        </w:rPr>
        <w:t>individualism versus collectivism</w:t>
      </w:r>
      <w:r w:rsidR="0028013D" w:rsidRPr="00DC7E0C">
        <w:t>)</w:t>
      </w:r>
      <w:r w:rsidR="008B0222" w:rsidRPr="00DC7E0C">
        <w:t xml:space="preserve"> se zabývá tím, do jaké míry jsou lidé ve společnosti začleněni do skupin</w:t>
      </w:r>
      <w:r w:rsidR="0043439B" w:rsidRPr="00DC7E0C">
        <w:t>.</w:t>
      </w:r>
      <w:r w:rsidR="00191517" w:rsidRPr="00DC7E0C">
        <w:t xml:space="preserve"> Na straně individualismu</w:t>
      </w:r>
      <w:r w:rsidRPr="00DC7E0C">
        <w:t xml:space="preserve"> je očekáváno</w:t>
      </w:r>
      <w:r w:rsidR="00191517" w:rsidRPr="00DC7E0C">
        <w:t>, že se budou starat o sebe a svoji rodinu. Na straně kolektivismu jsou lidé od narození integrován</w:t>
      </w:r>
      <w:r w:rsidR="00A02390" w:rsidRPr="00DC7E0C">
        <w:t>i</w:t>
      </w:r>
      <w:r w:rsidR="00191517" w:rsidRPr="00DC7E0C">
        <w:t xml:space="preserve"> do kohezivních skupin, které často přesahují rodiny. M</w:t>
      </w:r>
      <w:r w:rsidR="0028013D" w:rsidRPr="00DC7E0C">
        <w:t>askulinita versus feminita (</w:t>
      </w:r>
      <w:r w:rsidR="0028013D" w:rsidRPr="00DC7E0C">
        <w:rPr>
          <w:lang w:val="en-US"/>
        </w:rPr>
        <w:t>masculinity versus femininity</w:t>
      </w:r>
      <w:r w:rsidR="0028013D" w:rsidRPr="00DC7E0C">
        <w:t>)</w:t>
      </w:r>
      <w:r w:rsidR="00191517" w:rsidRPr="00DC7E0C">
        <w:t xml:space="preserve"> na úrovni společnosti referuje o distribuci hodnot mezi pohlavími. </w:t>
      </w:r>
      <w:r w:rsidR="0086145B" w:rsidRPr="00DC7E0C">
        <w:t>Asertivní pól byl označen za maskulinní, zatímco pečující, skromný pól byl označen za femininní</w:t>
      </w:r>
      <w:r w:rsidR="00B854D1" w:rsidRPr="00DC7E0C">
        <w:t xml:space="preserve"> </w:t>
      </w:r>
      <w:r w:rsidR="00B854D1" w:rsidRPr="00DC7E0C">
        <w:fldChar w:fldCharType="begin" w:fldLock="1"/>
      </w:r>
      <w:r w:rsidR="006062F3" w:rsidRPr="00DC7E0C">
        <w:instrText>ADDIN CSL_CITATION {"citationItems":[{"id":"ITEM-1","itemData":{"author":[{"dropping-particle":"","family":"Hofstede","given":"Geert","non-dropping-particle":"","parse-names":false,"suffix":""}],"id":"ITEM-1","issued":{"date-parts":[["1980"]]},"note":"první 4 dimenze?","publisher":"Sage Publications","title":"Culture's consequences: international differences in work-related values","type":"book"},"uris":["http://www.mendeley.com/documents/?uuid=cef139e0-2420-4a91-bd75-6b9066602554"]},{"id":"ITEM-2","itemData":{"DOI":"10.1108/09504120910935093","ISBN":"9780984562701","ISSN":"0950-4125","abstract":"This article describes briefly the Hofstede model of six dimensions of national cultures: Power Distance, Uncertainty Avoidance, Individualism/Collectivism, Masculinity/Femininity, Long/ Short Term Orientation, and Indulgence/Restraint. It shows the conceptual and research efforts that preceded it and led up to it, and once it had become a paradigm for comparing cultures, research efforts that followed and built on it. The article stresses that dimensions depend on the level of aggregation; it describes the six entirely different dimensions found in the Hofstede et al. (2010) research into organizational cultures. It warns against confusion with value differences at the individual level. It concludes with a look ahead in what the study of dimensions of national cultures and the position of countries on them may still bring.","author":[{"dropping-particle":"","family":"Hofstede","given":"Geert","non-dropping-particle":"","parse-names":false,"suffix":""}],"container-title":"Online Readings in Psychology and Culture","id":"ITEM-2","issue":"1","issued":{"date-parts":[["2011"]]},"title":"Dimensionalizing cultures: The Hofstede model in context","type":"article-journal","volume":"2"},"uris":["http://www.mendeley.com/documents/?uuid=97191881-8fa9-4649-b1ec-c6021d45624a"]}],"mendeley":{"formattedCitation":"(Hofstede, 1980, 2011)","plainTextFormattedCitation":"(Hofstede, 1980, 2011)","previouslyFormattedCitation":"(Hofstede, 1980, 2011)"},"properties":{"noteIndex":0},"schema":"https://github.com/citation-style-language/schema/raw/master/csl-citation.json"}</w:instrText>
      </w:r>
      <w:r w:rsidR="00B854D1" w:rsidRPr="00DC7E0C">
        <w:fldChar w:fldCharType="separate"/>
      </w:r>
      <w:r w:rsidR="00B854D1" w:rsidRPr="00DC7E0C">
        <w:rPr>
          <w:noProof/>
        </w:rPr>
        <w:t>(Hofstede, 1980, 2011)</w:t>
      </w:r>
      <w:r w:rsidR="00B854D1" w:rsidRPr="00DC7E0C">
        <w:fldChar w:fldCharType="end"/>
      </w:r>
      <w:r w:rsidR="0086145B" w:rsidRPr="00DC7E0C">
        <w:t xml:space="preserve">. </w:t>
      </w:r>
      <w:r w:rsidR="00F83724" w:rsidRPr="00DC7E0C">
        <w:t>D</w:t>
      </w:r>
      <w:r w:rsidR="0028013D" w:rsidRPr="00DC7E0C">
        <w:t>louhodobá versus krátkodobá orientace (</w:t>
      </w:r>
      <w:r w:rsidR="0028013D" w:rsidRPr="00DC7E0C">
        <w:rPr>
          <w:lang w:val="en-US"/>
        </w:rPr>
        <w:t>long term versus short term orientation</w:t>
      </w:r>
      <w:r w:rsidR="0028013D" w:rsidRPr="00DC7E0C">
        <w:t>)</w:t>
      </w:r>
      <w:r w:rsidR="003B3603" w:rsidRPr="00DC7E0C">
        <w:t xml:space="preserve"> byl</w:t>
      </w:r>
      <w:r w:rsidRPr="00DC7E0C">
        <w:t>a</w:t>
      </w:r>
      <w:r w:rsidR="003B3603" w:rsidRPr="00DC7E0C">
        <w:t xml:space="preserve"> přidán</w:t>
      </w:r>
      <w:r w:rsidRPr="00DC7E0C">
        <w:t>a</w:t>
      </w:r>
      <w:r w:rsidR="003B3603" w:rsidRPr="00DC7E0C">
        <w:t xml:space="preserve"> na základě výzkumu zejména</w:t>
      </w:r>
      <w:r w:rsidR="0076454D" w:rsidRPr="00DC7E0C">
        <w:t xml:space="preserve"> v</w:t>
      </w:r>
      <w:r w:rsidR="003B3603" w:rsidRPr="00DC7E0C">
        <w:t xml:space="preserve"> asijských zemí</w:t>
      </w:r>
      <w:r w:rsidR="0076454D" w:rsidRPr="00DC7E0C">
        <w:t>ch</w:t>
      </w:r>
      <w:r w:rsidR="003B3603" w:rsidRPr="00DC7E0C">
        <w:t xml:space="preserve">, kde se používal čínský dotazník </w:t>
      </w:r>
      <w:r w:rsidR="003B3603" w:rsidRPr="00DC7E0C">
        <w:rPr>
          <w:lang w:val="en-US"/>
        </w:rPr>
        <w:t>Chinese Value Survey</w:t>
      </w:r>
      <w:r w:rsidR="00420B6F" w:rsidRPr="00DC7E0C">
        <w:t>. V krátkodobě orientované společnosti existují univerzální směrnice pro to, co je dobré a co je zlé</w:t>
      </w:r>
      <w:r w:rsidR="00EE16CA">
        <w:t>. T</w:t>
      </w:r>
      <w:r w:rsidR="00420B6F" w:rsidRPr="00DC7E0C">
        <w:t xml:space="preserve">radice </w:t>
      </w:r>
      <w:r w:rsidR="00420B6F" w:rsidRPr="00DC7E0C">
        <w:lastRenderedPageBreak/>
        <w:t xml:space="preserve">jsou </w:t>
      </w:r>
      <w:r w:rsidR="00EE16CA">
        <w:t xml:space="preserve">považovány za </w:t>
      </w:r>
      <w:r w:rsidR="00420B6F" w:rsidRPr="00DC7E0C">
        <w:t xml:space="preserve">posvátné. </w:t>
      </w:r>
      <w:r w:rsidR="00EE16CA" w:rsidRPr="00DC7E0C">
        <w:t xml:space="preserve">Společnosti zaměřené na dlouhodobou orientaci podporují představu, že se důležité události v životě stanou v budoucnosti, a proto je kladen důraz na vytrvalost. </w:t>
      </w:r>
      <w:r w:rsidR="00EE16CA">
        <w:t xml:space="preserve">Tradice a způsoby rozlišení dobra a zla se mohou měnit na základě okolností. </w:t>
      </w:r>
      <w:r w:rsidRPr="00DC7E0C">
        <w:t xml:space="preserve">Tyto dva póly se tedy </w:t>
      </w:r>
      <w:r w:rsidR="0076454D" w:rsidRPr="00DC7E0C">
        <w:t>odlišují</w:t>
      </w:r>
      <w:r w:rsidRPr="00DC7E0C">
        <w:t xml:space="preserve"> tím, zda </w:t>
      </w:r>
      <w:r w:rsidR="004C12A5" w:rsidRPr="00DC7E0C">
        <w:t xml:space="preserve">se orientují spíše na budoucnost nebo na současnost. </w:t>
      </w:r>
      <w:r w:rsidR="002F1D2C" w:rsidRPr="00DC7E0C">
        <w:t xml:space="preserve">Šestou dimenzí </w:t>
      </w:r>
      <w:r w:rsidRPr="00DC7E0C">
        <w:t>je</w:t>
      </w:r>
      <w:r w:rsidR="0028013D" w:rsidRPr="00DC7E0C">
        <w:t xml:space="preserve"> požitkářství versus zdrženlivost</w:t>
      </w:r>
      <w:r w:rsidR="0028013D">
        <w:t xml:space="preserve"> (</w:t>
      </w:r>
      <w:r w:rsidR="0028013D" w:rsidRPr="004C7D07">
        <w:rPr>
          <w:lang w:val="en-US"/>
        </w:rPr>
        <w:t>indulgence versus restraint</w:t>
      </w:r>
      <w:r w:rsidR="0028013D">
        <w:t>)</w:t>
      </w:r>
      <w:r w:rsidR="00C823B6">
        <w:t>. Ve společnosti, ve které je požitkářství silné</w:t>
      </w:r>
      <w:r w:rsidR="004C7D07">
        <w:t>,</w:t>
      </w:r>
      <w:r w:rsidR="00C823B6">
        <w:t xml:space="preserve"> je dovoleno uspokojení přirozených lidských tužeb spojených s užíváním si života. </w:t>
      </w:r>
      <w:r w:rsidR="00BA04DE">
        <w:t>Ve společnosti se zdrženlivostí je uspokojení potřeb regulováno striktními sociálními normami</w:t>
      </w:r>
      <w:r w:rsidR="00BB50B2">
        <w:t xml:space="preserve"> </w:t>
      </w:r>
      <w:r w:rsidR="00BB50B2">
        <w:fldChar w:fldCharType="begin" w:fldLock="1"/>
      </w:r>
      <w:r w:rsidR="006E1726">
        <w:instrText>ADDIN CSL_CITATION {"citationItems":[{"id":"ITEM-1","itemData":{"DOI":"10.1108/09504120910935093","ISBN":"9780984562701","ISSN":"0950-4125","abstract":"This article describes briefly the Hofstede model of six dimensions of national cultures: Power Distance, Uncertainty Avoidance, Individualism/Collectivism, Masculinity/Femininity, Long/ Short Term Orientation, and Indulgence/Restraint. It shows the conceptual and research efforts that preceded it and led up to it, and once it had become a paradigm for comparing cultures, research efforts that followed and built on it. The article stresses that dimensions depend on the level of aggregation; it describes the six entirely different dimensions found in the Hofstede et al. (2010) research into organizational cultures. It warns against confusion with value differences at the individual level. It concludes with a look ahead in what the study of dimensions of national cultures and the position of countries on them may still bring.","author":[{"dropping-particle":"","family":"Hofstede","given":"Geert","non-dropping-particle":"","parse-names":false,"suffix":""}],"container-title":"Online Readings in Psychology and Culture","id":"ITEM-1","issue":"1","issued":{"date-parts":[["2011"]]},"title":"Dimensionalizing cultures: The Hofstede model in context","type":"article-journal","volume":"2"},"uris":["http://www.mendeley.com/documents/?uuid=97191881-8fa9-4649-b1ec-c6021d45624a"]}],"mendeley":{"formattedCitation":"(Hofstede, 2011)","plainTextFormattedCitation":"(Hofstede, 2011)","previouslyFormattedCitation":"(Hofstede, 2011)"},"properties":{"noteIndex":0},"schema":"https://github.com/citation-style-language/schema/raw/master/csl-citation.json"}</w:instrText>
      </w:r>
      <w:r w:rsidR="00BB50B2">
        <w:fldChar w:fldCharType="separate"/>
      </w:r>
      <w:r w:rsidR="00BB50B2" w:rsidRPr="00BB50B2">
        <w:rPr>
          <w:noProof/>
        </w:rPr>
        <w:t>(Hofstede, 2011)</w:t>
      </w:r>
      <w:r w:rsidR="00BB50B2">
        <w:fldChar w:fldCharType="end"/>
      </w:r>
      <w:r w:rsidR="00BB50B2">
        <w:t>.</w:t>
      </w:r>
    </w:p>
    <w:p w14:paraId="4DA61A59" w14:textId="2135DC4E" w:rsidR="00A1725C" w:rsidRDefault="00A1725C" w:rsidP="00C02059">
      <w:proofErr w:type="spellStart"/>
      <w:r>
        <w:t>Hofstedeho</w:t>
      </w:r>
      <w:proofErr w:type="spellEnd"/>
      <w:r>
        <w:t xml:space="preserve"> práce je často citována </w:t>
      </w:r>
      <w:r>
        <w:fldChar w:fldCharType="begin" w:fldLock="1"/>
      </w:r>
      <w:r w:rsidR="00823AB6">
        <w:instrText>ADDIN CSL_CITATION {"citationItems":[{"id":"ITEM-1","itemData":{"DOI":"10.1037/0033-2909.128.1.73","ISSN":"00332909","PMID":"11843548","abstract":"D. Oyserman, H. M. Coon, and M. Kemmelmeier (2002) challenge the stereotype that European Americans are more individualistic and less collectivistic than persons from most other ethnic groups. The author contends that this stereotype took firm empirical root with G. Hofstede's (1980) monumental publication identifying the United States as the most individualistic of his then 40 nations. This empirical designation arose because of challengeable decisions Hofstede made about the analysis of his data and the labeling of his dimensions. The conflation of concepts under the rubric of cultural individualism plus psychologists' unwarranted psychologizing of the construct then combined with Hofstede's empirical location of America to set a 20-year agenda for data collection. Oyserman et al. disentangle and organize this mass of studies, enabling the discipline of cross-cultural psychology to forge ahead in more productive directions, less reliant on previous assumptions and measures.","author":[{"dropping-particle":"","family":"Bond","given":"Michael Harris","non-dropping-particle":"","parse-names":false,"suffix":""}],"container-title":"Psychological Bulletin","id":"ITEM-1","issue":"1","issued":{"date-parts":[["2002"]]},"page":"73-77","title":"Reclaiming the individual from Hofstede's ecological analysis - A 20-year odyssey: Comment on Oyserman et al. (2002)","type":"article-journal","volume":"128"},"uris":["http://www.mendeley.com/documents/?uuid=94cb22d4-4748-46bf-ba91-f9617fb24251"]}],"mendeley":{"formattedCitation":"(Bond, 2002)","plainTextFormattedCitation":"(Bond, 2002)","previouslyFormattedCitation":"(Bond, 2002)"},"properties":{"noteIndex":0},"schema":"https://github.com/citation-style-language/schema/raw/master/csl-citation.json"}</w:instrText>
      </w:r>
      <w:r>
        <w:fldChar w:fldCharType="separate"/>
      </w:r>
      <w:r w:rsidRPr="00A1725C">
        <w:rPr>
          <w:noProof/>
        </w:rPr>
        <w:t>(Bond, 2002)</w:t>
      </w:r>
      <w:r>
        <w:fldChar w:fldCharType="end"/>
      </w:r>
      <w:r>
        <w:t xml:space="preserve">, nedokáže </w:t>
      </w:r>
      <w:r w:rsidR="00C02059">
        <w:t xml:space="preserve">však </w:t>
      </w:r>
      <w:r>
        <w:t>uniknout kritice. Často je mu vytýkána kulturní homogenita. Předpokládá, že populace země je stejnorodý celek</w:t>
      </w:r>
      <w:r w:rsidR="00823AB6">
        <w:t xml:space="preserve">, nicméně mnoho národů je složeno z více etnických skupin </w:t>
      </w:r>
      <w:r w:rsidR="00823AB6">
        <w:fldChar w:fldCharType="begin" w:fldLock="1"/>
      </w:r>
      <w:r w:rsidR="007841E4">
        <w:instrText>ADDIN CSL_CITATION {"citationItems":[{"id":"ITEM-1","itemData":{"ISSN":"0938-8249","author":[{"dropping-particle":"","family":"Nasif","given":"Ercan G","non-dropping-particle":"","parse-names":false,"suffix":""},{"dropping-particle":"","family":"Al-Daeaj","given":"Hamad","non-dropping-particle":"","parse-names":false,"suffix":""},{"dropping-particle":"","family":"Ebrahimi","given":"Bahman","non-dropping-particle":"","parse-names":false,"suffix":""},{"dropping-particle":"","family":"Thibodeaux","given":"Mary S","non-dropping-particle":"","parse-names":false,"suffix":""}],"container-title":"Management International Review","id":"ITEM-1","issue":"1","issued":{"date-parts":[["1991"]]},"page":"79-91","publisher":"JSTOR","title":"Methodological problems in cross-cultural research: An updated review","type":"article-journal","volume":"31"},"uris":["http://www.mendeley.com/documents/?uuid=67933b26-1663-4004-8631-431d82d407ef"]},{"id":"ITEM-2","itemData":{"DOI":"10.1111/j.1936-4490.1997.tb00139.x","ISSN":"08250383","abstract":"Based on a case study of a Native-operated criminal justice organization, this article uses Hofstede's five dimensions of national cultural differences to examine the connections between cultural values and management practices. It concludes that Hofstede's dimensions can provide insights into the differences between Native and non-Native cultures and how Native organizations may draw on traditional cultural values to improve organizational effectiveness. In general, Native cultures are described as collectivist, egalitarian, adaptive, and tolerant. The argument is made that the cultural context in which Native organizations operate is in many ways more compatible with the new management ideology than is the society in which this ideology prevails.","author":[{"dropping-particle":"","family":"Redpath","given":"Lindsay","non-dropping-particle":"","parse-names":false,"suffix":""},{"dropping-particle":"","family":"Nielsen","given":"Marianne O.","non-dropping-particle":"","parse-names":false,"suffix":""}],"container-title":"Canadian Journal of Administrative Sciences","id":"ITEM-2","issue":"3","issued":{"date-parts":[["1997"]]},"page":"327-339","title":"A Comparison of native culture, non-native culture and new management ideology","type":"article-journal","volume":"14"},"uris":["http://www.mendeley.com/documents/?uuid=4c8e2dc3-86b6-44b4-8f3f-936522184db3"]}],"mendeley":{"formattedCitation":"(Nasif et al., 1991; Redpath &amp; Nielsen, 1997)","plainTextFormattedCitation":"(Nasif et al., 1991; Redpath &amp; Nielsen, 1997)","previouslyFormattedCitation":"(Nasif et al., 1991; Redpath &amp; Nielsen, 1997)"},"properties":{"noteIndex":0},"schema":"https://github.com/citation-style-language/schema/raw/master/csl-citation.json"}</w:instrText>
      </w:r>
      <w:r w:rsidR="00823AB6">
        <w:fldChar w:fldCharType="separate"/>
      </w:r>
      <w:r w:rsidR="00823AB6" w:rsidRPr="00823AB6">
        <w:rPr>
          <w:noProof/>
        </w:rPr>
        <w:t>(Nasif et al., 1991; Redpath &amp; Nielsen, 1997)</w:t>
      </w:r>
      <w:r w:rsidR="00823AB6">
        <w:fldChar w:fldCharType="end"/>
      </w:r>
      <w:r w:rsidR="00823AB6">
        <w:t>.</w:t>
      </w:r>
      <w:r w:rsidR="00D23100">
        <w:t xml:space="preserve"> Výsled</w:t>
      </w:r>
      <w:r w:rsidR="00ED7DCB">
        <w:t>ky</w:t>
      </w:r>
      <w:r w:rsidR="00D23100">
        <w:t xml:space="preserve"> výzkumu týkající se zejména dimenze </w:t>
      </w:r>
      <w:r w:rsidR="00495273">
        <w:t>m</w:t>
      </w:r>
      <w:r w:rsidR="00D23100">
        <w:t>askulinit</w:t>
      </w:r>
      <w:r w:rsidR="004959BF">
        <w:t>a</w:t>
      </w:r>
      <w:r w:rsidR="00D23100">
        <w:t xml:space="preserve"> v</w:t>
      </w:r>
      <w:r w:rsidR="00495273">
        <w:t>ersus feminit</w:t>
      </w:r>
      <w:r w:rsidR="004959BF">
        <w:t>a</w:t>
      </w:r>
      <w:r w:rsidR="007841E4">
        <w:t xml:space="preserve"> </w:t>
      </w:r>
      <w:r w:rsidR="007841E4">
        <w:fldChar w:fldCharType="begin" w:fldLock="1"/>
      </w:r>
      <w:r w:rsidR="007841E4">
        <w:instrText>ADDIN CSL_CITATION {"citationItems":[{"id":"ITEM-1","itemData":{"DOI":"10.1177/017084069401500307","ISSN":"17413044","abstract":"An analysis of applications and replications of the work of Geert Hofstede was based on a collection of citations of published and unpublished material. Four types of usage were found: citations, reviews, empirical replications, and as a paradigm. The role of Hofstede's work is illustrated by the number of citations, the widespread usage of Hofstede's culture types beyond citation as well as con firmation of the results and validation of the dimensions by empirical research. © 1994, Sage Publications. All rights reserved.","author":[{"dropping-particle":"","family":"Søndergaard","given":"Mikael","non-dropping-particle":"","parse-names":false,"suffix":""}],"container-title":"Organization Studies","id":"ITEM-1","issue":"3","issued":{"date-parts":[["1994"]]},"page":"447-456","title":"Research note: Hofstede's consequences: A study of reviews, citations and replications","type":"article-journal","volume":"15"},"uris":["http://www.mendeley.com/documents/?uuid=c191af8b-7dfc-441c-aacd-5449a266badc"]}],"mendeley":{"formattedCitation":"(Søndergaard, 1994)","plainTextFormattedCitation":"(Søndergaard, 1994)","previouslyFormattedCitation":"(Søndergaard, 1994)"},"properties":{"noteIndex":0},"schema":"https://github.com/citation-style-language/schema/raw/master/csl-citation.json"}</w:instrText>
      </w:r>
      <w:r w:rsidR="007841E4">
        <w:fldChar w:fldCharType="separate"/>
      </w:r>
      <w:r w:rsidR="007841E4" w:rsidRPr="007841E4">
        <w:rPr>
          <w:noProof/>
        </w:rPr>
        <w:t>(Søndergaard, 1994)</w:t>
      </w:r>
      <w:r w:rsidR="007841E4">
        <w:fldChar w:fldCharType="end"/>
      </w:r>
      <w:r w:rsidR="007841E4">
        <w:t xml:space="preserve"> a vyvarování se nejistotě </w:t>
      </w:r>
      <w:r w:rsidR="007841E4">
        <w:fldChar w:fldCharType="begin" w:fldLock="1"/>
      </w:r>
      <w:r w:rsidR="00997F0A">
        <w:instrText>ADDIN CSL_CITATION {"citationItems":[{"id":"ITEM-1","itemData":{"ISSN":"0047-2506","author":[{"dropping-particle":"","family":"Newman","given":"Karen L","non-dropping-particle":"","parse-names":false,"suffix":""},{"dropping-particle":"","family":"Nollen","given":"Stanley D","non-dropping-particle":"","parse-names":false,"suffix":""}],"container-title":"Journal of international business studies","id":"ITEM-1","issue":"4","issued":{"date-parts":[["1996"]]},"page":"753-779","publisher":"Springer","title":"Culture and congruence: The fit between management practices and national culture","type":"article-journal","volume":"27"},"uris":["http://www.mendeley.com/documents/?uuid=5834d3ae-768c-41fb-a8bd-21095728dfd7"]}],"mendeley":{"formattedCitation":"(Newman &amp; Nollen, 1996)","plainTextFormattedCitation":"(Newman &amp; Nollen, 1996)","previouslyFormattedCitation":"(Newman &amp; Nollen, 1996)"},"properties":{"noteIndex":0},"schema":"https://github.com/citation-style-language/schema/raw/master/csl-citation.json"}</w:instrText>
      </w:r>
      <w:r w:rsidR="007841E4">
        <w:fldChar w:fldCharType="separate"/>
      </w:r>
      <w:r w:rsidR="007841E4" w:rsidRPr="007841E4">
        <w:rPr>
          <w:noProof/>
        </w:rPr>
        <w:t>(Newman &amp; Nollen, 1996)</w:t>
      </w:r>
      <w:r w:rsidR="007841E4">
        <w:fldChar w:fldCharType="end"/>
      </w:r>
      <w:r w:rsidR="007841E4">
        <w:t xml:space="preserve"> byl</w:t>
      </w:r>
      <w:r w:rsidR="00ED7DCB">
        <w:t>y</w:t>
      </w:r>
      <w:r w:rsidR="007841E4">
        <w:t xml:space="preserve"> nejspíše ovlivněn</w:t>
      </w:r>
      <w:r w:rsidR="00ED7DCB">
        <w:t>y</w:t>
      </w:r>
      <w:r w:rsidR="00E60D12">
        <w:t xml:space="preserve"> politickou nestabilitou v </w:t>
      </w:r>
      <w:r w:rsidR="007841E4">
        <w:t>dob</w:t>
      </w:r>
      <w:r w:rsidR="00E60D12">
        <w:t>ě</w:t>
      </w:r>
      <w:r w:rsidR="007841E4">
        <w:t xml:space="preserve"> sběru dat. </w:t>
      </w:r>
      <w:r w:rsidR="00E60D12">
        <w:t xml:space="preserve">Chybí také </w:t>
      </w:r>
      <w:r w:rsidR="004959BF">
        <w:t>údaje</w:t>
      </w:r>
      <w:r w:rsidR="00997F0A">
        <w:t xml:space="preserve"> ze socialistických států a zemí třetího světa </w:t>
      </w:r>
      <w:r w:rsidR="00997F0A">
        <w:fldChar w:fldCharType="begin" w:fldLock="1"/>
      </w:r>
      <w:r w:rsidR="000458A2">
        <w:instrText>ADDIN CSL_CITATION {"citationItems":[{"id":"ITEM-1","itemData":{"author":[{"dropping-particle":"","family":"Jones","given":"Michael L","non-dropping-particle":"","parse-names":false,"suffix":""}],"container-title":"Oxford Business &amp; Economics Conference","id":"ITEM-1","issued":{"date-parts":[["2007"]]},"title":"Hofstede-culturally questionable?","type":"article-journal"},"uris":["http://www.mendeley.com/documents/?uuid=84477686-3925-4400-9a39-19921fe189a1"]}],"mendeley":{"formattedCitation":"(Jones, 2007)","plainTextFormattedCitation":"(Jones, 2007)","previouslyFormattedCitation":"(Jones, 2007)"},"properties":{"noteIndex":0},"schema":"https://github.com/citation-style-language/schema/raw/master/csl-citation.json"}</w:instrText>
      </w:r>
      <w:r w:rsidR="00997F0A">
        <w:fldChar w:fldCharType="separate"/>
      </w:r>
      <w:r w:rsidR="00997F0A" w:rsidRPr="00997F0A">
        <w:rPr>
          <w:noProof/>
        </w:rPr>
        <w:t>(Jones, 2007)</w:t>
      </w:r>
      <w:r w:rsidR="00997F0A">
        <w:fldChar w:fldCharType="end"/>
      </w:r>
      <w:r w:rsidR="00997F0A">
        <w:t>.</w:t>
      </w:r>
      <w:r w:rsidR="000458A2">
        <w:t xml:space="preserve"> Data</w:t>
      </w:r>
      <w:r w:rsidR="004959BF">
        <w:t xml:space="preserve"> získaná</w:t>
      </w:r>
      <w:r w:rsidR="000458A2">
        <w:t xml:space="preserve"> pouze z jedné </w:t>
      </w:r>
      <w:r w:rsidR="00E60D12">
        <w:t>korporace</w:t>
      </w:r>
      <w:r w:rsidR="000458A2">
        <w:t xml:space="preserve"> také nemohou poskytnout veškeré informace o celém kulturním systému země </w:t>
      </w:r>
      <w:r w:rsidR="000458A2">
        <w:fldChar w:fldCharType="begin" w:fldLock="1"/>
      </w:r>
      <w:r w:rsidR="00E60D12">
        <w:instrText>ADDIN CSL_CITATION {"citationItems":[{"id":"ITEM-1","itemData":{"DOI":"10.1177/017084069401500307","ISSN":"17413044","abstract":"An analysis of applications and replications of the work of Geert Hofstede was based on a collection of citations of published and unpublished material. Four types of usage were found: citations, reviews, empirical replications, and as a paradigm. The role of Hofstede's work is illustrated by the number of citations, the widespread usage of Hofstede's culture types beyond citation as well as con firmation of the results and validation of the dimensions by empirical research. © 1994, Sage Publications. All rights reserved.","author":[{"dropping-particle":"","family":"Søndergaard","given":"Mikael","non-dropping-particle":"","parse-names":false,"suffix":""}],"container-title":"Organization Studies","id":"ITEM-1","issue":"3","issued":{"date-parts":[["1994"]]},"page":"447-456","title":"Research note: Hofstede's consequences: A study of reviews, citations and replications","type":"article-journal","volume":"15"},"uris":["http://www.mendeley.com/documents/?uuid=c191af8b-7dfc-441c-aacd-5449a266badc"]}],"mendeley":{"formattedCitation":"(Søndergaard, 1994)","plainTextFormattedCitation":"(Søndergaard, 1994)","previouslyFormattedCitation":"(Søndergaard, 1994)"},"properties":{"noteIndex":0},"schema":"https://github.com/citation-style-language/schema/raw/master/csl-citation.json"}</w:instrText>
      </w:r>
      <w:r w:rsidR="000458A2">
        <w:fldChar w:fldCharType="separate"/>
      </w:r>
      <w:r w:rsidR="000458A2" w:rsidRPr="000458A2">
        <w:rPr>
          <w:noProof/>
        </w:rPr>
        <w:t>(Søndergaard, 1994)</w:t>
      </w:r>
      <w:r w:rsidR="000458A2">
        <w:fldChar w:fldCharType="end"/>
      </w:r>
      <w:r w:rsidR="000458A2">
        <w:t>.</w:t>
      </w:r>
    </w:p>
    <w:p w14:paraId="12410EAC" w14:textId="2717A7D1" w:rsidR="00ED7DCB" w:rsidRDefault="000458A2" w:rsidP="00A81CEF">
      <w:r>
        <w:t xml:space="preserve">Navzdory veškeré kritice </w:t>
      </w:r>
      <w:r w:rsidR="007C65FD">
        <w:t>se pokládá</w:t>
      </w:r>
      <w:r>
        <w:t xml:space="preserve"> </w:t>
      </w:r>
      <w:proofErr w:type="spellStart"/>
      <w:r>
        <w:t>Hofstedeho</w:t>
      </w:r>
      <w:proofErr w:type="spellEnd"/>
      <w:r>
        <w:t xml:space="preserve"> výzkum za velmi </w:t>
      </w:r>
      <w:r w:rsidR="00E60D12">
        <w:t>přínosný</w:t>
      </w:r>
      <w:r>
        <w:t xml:space="preserve">. V době </w:t>
      </w:r>
      <w:r w:rsidR="00E60D12">
        <w:t xml:space="preserve">uskutečnění bádání </w:t>
      </w:r>
      <w:r>
        <w:t xml:space="preserve">existovalo velmi málo výzkumů </w:t>
      </w:r>
      <w:r w:rsidR="004959BF">
        <w:t>zaměřen</w:t>
      </w:r>
      <w:r w:rsidR="00780BD5">
        <w:t>ých</w:t>
      </w:r>
      <w:r w:rsidR="004959BF">
        <w:t xml:space="preserve"> na</w:t>
      </w:r>
      <w:r>
        <w:t xml:space="preserve"> kultu</w:t>
      </w:r>
      <w:r w:rsidR="004959BF">
        <w:t>ru</w:t>
      </w:r>
      <w:r>
        <w:t xml:space="preserve"> a</w:t>
      </w:r>
      <w:r w:rsidR="00E60D12">
        <w:t xml:space="preserve"> organizace</w:t>
      </w:r>
      <w:r>
        <w:t xml:space="preserve"> </w:t>
      </w:r>
      <w:r w:rsidR="004959BF">
        <w:t xml:space="preserve">nově </w:t>
      </w:r>
      <w:r>
        <w:t>vstupující na mezinárodní scénu zažíval</w:t>
      </w:r>
      <w:r w:rsidR="00D57555">
        <w:t>y</w:t>
      </w:r>
      <w:r>
        <w:t xml:space="preserve"> potíže</w:t>
      </w:r>
      <w:r w:rsidR="00E60D12">
        <w:t xml:space="preserve">, takže </w:t>
      </w:r>
      <w:r w:rsidR="00780BD5">
        <w:t>byla</w:t>
      </w:r>
      <w:r w:rsidR="00E60D12">
        <w:t xml:space="preserve"> odborná rada</w:t>
      </w:r>
      <w:r w:rsidR="00780BD5">
        <w:t xml:space="preserve"> přínosem</w:t>
      </w:r>
      <w:r w:rsidR="00E60D12">
        <w:t>.</w:t>
      </w:r>
      <w:r>
        <w:t xml:space="preserve"> Zároveň byl výzkumný rámec založen na přísném</w:t>
      </w:r>
      <w:r w:rsidR="00E60D12">
        <w:t xml:space="preserve"> výzkumném designu</w:t>
      </w:r>
      <w:r>
        <w:t xml:space="preserve"> se systematickým</w:t>
      </w:r>
      <w:r w:rsidR="00E60D12">
        <w:t xml:space="preserve"> sběrem</w:t>
      </w:r>
      <w:r>
        <w:t xml:space="preserve"> dat a koherentní teori</w:t>
      </w:r>
      <w:r w:rsidR="00E60D12">
        <w:t xml:space="preserve">i </w:t>
      </w:r>
      <w:r w:rsidR="00E60D12">
        <w:fldChar w:fldCharType="begin" w:fldLock="1"/>
      </w:r>
      <w:r w:rsidR="007E5CDD">
        <w:instrText>ADDIN CSL_CITATION {"citationItems":[{"id":"ITEM-1","itemData":{"DOI":"10.1177/017084069401500307","ISSN":"17413044","abstract":"An analysis of applications and replications of the work of Geert Hofstede was based on a collection of citations of published and unpublished material. Four types of usage were found: citations, reviews, empirical replications, and as a paradigm. The role of Hofstede's work is illustrated by the number of citations, the widespread usage of Hofstede's culture types beyond citation as well as con firmation of the results and validation of the dimensions by empirical research. © 1994, Sage Publications. All rights reserved.","author":[{"dropping-particle":"","family":"Søndergaard","given":"Mikael","non-dropping-particle":"","parse-names":false,"suffix":""}],"container-title":"Organization Studies","id":"ITEM-1","issue":"3","issued":{"date-parts":[["1994"]]},"page":"447-456","title":"Research note: Hofstede's consequences: A study of reviews, citations and replications","type":"article-journal","volume":"15"},"uris":["http://www.mendeley.com/documents/?uuid=c191af8b-7dfc-441c-aacd-5449a266badc"]},{"id":"ITEM-2","itemData":{"author":[{"dropping-particle":"","family":"Jones","given":"Michael L","non-dropping-particle":"","parse-names":false,"suffix":""}],"container-title":"Oxford Business &amp; Economics Conference","id":"ITEM-2","issued":{"date-parts":[["2007"]]},"title":"Hofstede-culturally questionable?","type":"article-journal"},"uris":["http://www.mendeley.com/documents/?uuid=84477686-3925-4400-9a39-19921fe189a1"]}],"mendeley":{"formattedCitation":"(Jones, 2007; Søndergaard, 1994)","plainTextFormattedCitation":"(Jones, 2007; Søndergaard, 1994)","previouslyFormattedCitation":"(Jones, 2007; Søndergaard, 1994)"},"properties":{"noteIndex":0},"schema":"https://github.com/citation-style-language/schema/raw/master/csl-citation.json"}</w:instrText>
      </w:r>
      <w:r w:rsidR="00E60D12">
        <w:fldChar w:fldCharType="separate"/>
      </w:r>
      <w:r w:rsidR="004959BF" w:rsidRPr="004959BF">
        <w:rPr>
          <w:noProof/>
        </w:rPr>
        <w:t>(Jones, 2007; Søndergaard, 1994)</w:t>
      </w:r>
      <w:r w:rsidR="00E60D12">
        <w:fldChar w:fldCharType="end"/>
      </w:r>
      <w:r w:rsidR="00E60D12">
        <w:t>.</w:t>
      </w:r>
    </w:p>
    <w:p w14:paraId="0DCACC6D" w14:textId="01F9B9A4" w:rsidR="000D7137" w:rsidRPr="00CA3CAD" w:rsidRDefault="00CA3CAD">
      <w:pPr>
        <w:pStyle w:val="Nadpis4"/>
      </w:pPr>
      <w:bookmarkStart w:id="18" w:name="_Toc131370070"/>
      <w:r>
        <w:t>Ronald</w:t>
      </w:r>
      <w:r w:rsidR="00180544">
        <w:t xml:space="preserve"> F.</w:t>
      </w:r>
      <w:r>
        <w:t xml:space="preserve"> </w:t>
      </w:r>
      <w:proofErr w:type="spellStart"/>
      <w:r>
        <w:t>Inglehart</w:t>
      </w:r>
      <w:bookmarkEnd w:id="18"/>
      <w:proofErr w:type="spellEnd"/>
    </w:p>
    <w:p w14:paraId="5598F198" w14:textId="194FEA31" w:rsidR="008D3123" w:rsidRDefault="008D3123" w:rsidP="00FA5A32">
      <w:pPr>
        <w:ind w:firstLine="0"/>
      </w:pPr>
      <w:r>
        <w:t xml:space="preserve">Dlouhodobě se </w:t>
      </w:r>
      <w:r w:rsidR="00CA3CAD">
        <w:t>studiem</w:t>
      </w:r>
      <w:r>
        <w:t xml:space="preserve"> hodnot zabýv</w:t>
      </w:r>
      <w:r w:rsidR="00CA3CAD">
        <w:t>al</w:t>
      </w:r>
      <w:r>
        <w:t xml:space="preserve"> Ronald </w:t>
      </w:r>
      <w:proofErr w:type="spellStart"/>
      <w:r>
        <w:t>Inglehart</w:t>
      </w:r>
      <w:proofErr w:type="spellEnd"/>
      <w:r>
        <w:t>, který j</w:t>
      </w:r>
      <w:r w:rsidR="00966581" w:rsidRPr="00966581">
        <w:t xml:space="preserve">e známý svojí teorií tiché revoluce a </w:t>
      </w:r>
      <w:proofErr w:type="spellStart"/>
      <w:r w:rsidR="00966581" w:rsidRPr="00966581">
        <w:t>postmaterialismu</w:t>
      </w:r>
      <w:proofErr w:type="spellEnd"/>
      <w:r>
        <w:t xml:space="preserve"> </w:t>
      </w:r>
      <w:r>
        <w:fldChar w:fldCharType="begin" w:fldLock="1"/>
      </w:r>
      <w:r w:rsidR="00B55DA9">
        <w:instrText>ADDIN CSL_CITATION {"citationItems":[{"id":"ITEM-1","itemData":{"DOI":"10.13060/00380288.2000.36.1.02","ISSN":"00380288","author":[{"dropping-particle":"","family":"Rabušic","given":"Ladislav","non-dropping-particle":"","parse-names":false,"suffix":""}],"container-title":"Sociologický časopis","id":"ITEM-1","issue":"1","issued":{"date-parts":[["2000","2","1"]]},"page":"3-22","title":"Je česká společnost „postmaterialistická“?","type":"article-journal","volume":"36"},"uris":["http://www.mendeley.com/documents/?uuid=1e058378-8c14-4e62-af54-a0df2f056455"]}],"mendeley":{"formattedCitation":"(Rabušic, 2000)","plainTextFormattedCitation":"(Rabušic, 2000)","previouslyFormattedCitation":"(Rabušic, 2000)"},"properties":{"noteIndex":0},"schema":"https://github.com/citation-style-language/schema/raw/master/csl-citation.json"}</w:instrText>
      </w:r>
      <w:r>
        <w:fldChar w:fldCharType="separate"/>
      </w:r>
      <w:r w:rsidRPr="008D3123">
        <w:rPr>
          <w:noProof/>
        </w:rPr>
        <w:t>(Rabušic, 2000)</w:t>
      </w:r>
      <w:r>
        <w:fldChar w:fldCharType="end"/>
      </w:r>
      <w:r>
        <w:t>. V roce 1981 založil mezinárodní výzkumný pr</w:t>
      </w:r>
      <w:r w:rsidR="00F4242E">
        <w:t>ojekt</w:t>
      </w:r>
      <w:r>
        <w:t xml:space="preserve"> </w:t>
      </w:r>
      <w:proofErr w:type="spellStart"/>
      <w:r>
        <w:t>World</w:t>
      </w:r>
      <w:proofErr w:type="spellEnd"/>
      <w:r>
        <w:t xml:space="preserve"> </w:t>
      </w:r>
      <w:proofErr w:type="spellStart"/>
      <w:r>
        <w:t>Values</w:t>
      </w:r>
      <w:proofErr w:type="spellEnd"/>
      <w:r>
        <w:t xml:space="preserve"> </w:t>
      </w:r>
      <w:proofErr w:type="spellStart"/>
      <w:r>
        <w:t>Survey</w:t>
      </w:r>
      <w:proofErr w:type="spellEnd"/>
      <w:r>
        <w:t xml:space="preserve"> (WVS)</w:t>
      </w:r>
      <w:r w:rsidR="00F4242E">
        <w:t>, jehož c</w:t>
      </w:r>
      <w:r>
        <w:t>ílem je posoudit</w:t>
      </w:r>
      <w:r w:rsidR="008B4A0E">
        <w:t xml:space="preserve"> vliv</w:t>
      </w:r>
      <w:r w:rsidR="00B55DA9">
        <w:t xml:space="preserve"> stabilit</w:t>
      </w:r>
      <w:r w:rsidR="006D1D25">
        <w:t>y</w:t>
      </w:r>
      <w:r w:rsidR="00B55DA9">
        <w:t xml:space="preserve"> hodnot na sociální, politický a ekonomický rozvoj zemí a společnosti.</w:t>
      </w:r>
      <w:r w:rsidR="00F4242E">
        <w:t xml:space="preserve"> </w:t>
      </w:r>
      <w:r w:rsidR="008B4A0E">
        <w:t>WVS u</w:t>
      </w:r>
      <w:r w:rsidR="00F4242E">
        <w:t>siluje o pochopení</w:t>
      </w:r>
      <w:r w:rsidR="00B55DA9">
        <w:t xml:space="preserve"> změn </w:t>
      </w:r>
      <w:r w:rsidR="00F4242E">
        <w:t>víry, hodnot a motivace</w:t>
      </w:r>
      <w:r w:rsidR="00B55DA9">
        <w:t xml:space="preserve"> lidí po celém světe </w:t>
      </w:r>
      <w:r w:rsidR="00B55DA9">
        <w:fldChar w:fldCharType="begin" w:fldLock="1"/>
      </w:r>
      <w:r w:rsidR="00A30E5D">
        <w:instrText>ADDIN CSL_CITATION {"citationItems":[{"id":"ITEM-1","itemData":{"DOI":"10.1017/S1537592710001258","ISSN":"15375927","abstract":"A revised version of modernization theory implies that certain cultural variables (deeply-instilled attitudes among the public of a society) play an important role in democratizationand considerable empirical evidence supports this claim. Nevertheless, these variables are rarely used in econometric analysis of democratization. Why? One important reason is a tendency to view subjective mass orientations as volatile, relatively soft data. Analyzing data from many Large-N comparative survey projects, this article demonstrates that: (1) certain mass attitudes that are linked with modernization constitute attributes of given societies that are fully as stable as standard social indicators; (2) when treated as national-level variables, these attitudes seem to have predictive power comparable to that of widely-used social indicators in explaining important societal-level variables such as democracy; (3) national-level mean scores are a legitimate social indicator; and (4) one gets maximum analytic leverage by analyzing data from the full range of societies. We find numerous strong correlations between these subjective indicators and important societal attributes such as democracy, which suggest that causal linkages existbut we do not attempt to demonstrate them here. Previous research has tested some of these linkages, finding support for causal interpretations, but conclusive tests of all the linkages shown here would require several book-length treatments. We briefly review some of the evidence supporting the conclusion that modernization leads to enduring mass attitudinal changes that are conducive to democracy. © 2010 American Political Science Association.","author":[{"dropping-particle":"","family":"Inglehart","given":"Ronald","non-dropping-particle":"","parse-names":false,"suffix":""},{"dropping-particle":"","family":"Welzel","given":"Christian","non-dropping-particle":"","parse-names":false,"suffix":""}],"container-title":"Perspectives on Politics","id":"ITEM-1","issue":"2","issued":{"date-parts":[["2010"]]},"page":"551-567","title":"Changing mass priorities: The link between modernization and democracy","type":"article-journal","volume":"8"},"uris":["http://www.mendeley.com/documents/?uuid=53bb093f-2c61-4fbb-b457-11a4ef2f4ae7"]},{"id":"ITEM-2","itemData":{"URL":"www.worldvaluessurvey.org","author":[{"dropping-particle":"","family":"World Value Survey","given":"","non-dropping-particle":"","parse-names":false,"suffix":""}],"id":"ITEM-2","issued":{"date-parts":[["2023"]]},"title":"World Value Survey","type":"webpage"},"uris":["http://www.mendeley.com/documents/?uuid=6d5bd50c-616b-4002-bb32-a4067a042904"]}],"mendeley":{"formattedCitation":"(Inglehart &amp; Welzel, 2010; World Value Survey, 2023)","plainTextFormattedCitation":"(Inglehart &amp; Welzel, 2010; World Value Survey, 2023)","previouslyFormattedCitation":"(Inglehart &amp; Welzel, 2010; World Value Survey, 2023)"},"properties":{"noteIndex":0},"schema":"https://github.com/citation-style-language/schema/raw/master/csl-citation.json"}</w:instrText>
      </w:r>
      <w:r w:rsidR="00B55DA9">
        <w:fldChar w:fldCharType="separate"/>
      </w:r>
      <w:r w:rsidR="009F3F59" w:rsidRPr="009F3F59">
        <w:rPr>
          <w:noProof/>
        </w:rPr>
        <w:t>(Inglehart &amp; Welzel, 2010; World Value Survey, 2023)</w:t>
      </w:r>
      <w:r w:rsidR="00B55DA9">
        <w:fldChar w:fldCharType="end"/>
      </w:r>
      <w:r w:rsidR="00B55DA9">
        <w:t>.</w:t>
      </w:r>
    </w:p>
    <w:p w14:paraId="5E1E1B29" w14:textId="42E1DA2C" w:rsidR="00B47D75" w:rsidRDefault="00B47D75" w:rsidP="00FA5A32">
      <w:pPr>
        <w:ind w:firstLine="0"/>
      </w:pPr>
      <w:r>
        <w:tab/>
      </w:r>
      <w:r w:rsidR="00F4242E">
        <w:t>Z</w:t>
      </w:r>
      <w:r>
        <w:t>ákladní tezí</w:t>
      </w:r>
      <w:r w:rsidR="00F4242E">
        <w:t xml:space="preserve"> </w:t>
      </w:r>
      <w:proofErr w:type="spellStart"/>
      <w:r w:rsidR="00F4242E">
        <w:t>Ingleharta</w:t>
      </w:r>
      <w:proofErr w:type="spellEnd"/>
      <w:r>
        <w:t xml:space="preserve"> je, že pro posun západních společností do postindustriální vývojové fáze je </w:t>
      </w:r>
      <w:r w:rsidR="008B4A0E">
        <w:t xml:space="preserve">nezbytná </w:t>
      </w:r>
      <w:r>
        <w:t>změna hodnotových priorit, což v</w:t>
      </w:r>
      <w:r w:rsidR="00CA3CAD">
        <w:t xml:space="preserve"> tomto</w:t>
      </w:r>
      <w:r>
        <w:t xml:space="preserve"> konceptu znamená posun od materialistických hodnot k </w:t>
      </w:r>
      <w:proofErr w:type="spellStart"/>
      <w:r>
        <w:t>postmaterialistickým</w:t>
      </w:r>
      <w:proofErr w:type="spellEnd"/>
      <w:r>
        <w:t>.</w:t>
      </w:r>
      <w:r w:rsidR="00F4242E">
        <w:t xml:space="preserve"> </w:t>
      </w:r>
      <w:r w:rsidR="0028752E">
        <w:t>Rozvoj</w:t>
      </w:r>
      <w:r w:rsidR="00CA3CAD">
        <w:t xml:space="preserve"> západní společnosti spočívá </w:t>
      </w:r>
      <w:r w:rsidR="00CA3CAD">
        <w:lastRenderedPageBreak/>
        <w:t>v mnoha socioekonomických změnách, které zahrnují výrazný nárůst vzdělanosti občanů, rozvoj komunikačních nástrojů, prosperitu a absenci války. S pocitem bezpečí a dostatk</w:t>
      </w:r>
      <w:r w:rsidR="007804C5">
        <w:t>em</w:t>
      </w:r>
      <w:r w:rsidR="00CA3CAD">
        <w:t xml:space="preserve"> jídla dochází ke změně postojů a vnímání života. </w:t>
      </w:r>
      <w:r w:rsidR="00F4242E">
        <w:t>K </w:t>
      </w:r>
      <w:r>
        <w:t>materialistick</w:t>
      </w:r>
      <w:r w:rsidR="00F4242E">
        <w:t>ým</w:t>
      </w:r>
      <w:r>
        <w:t xml:space="preserve"> hodnot</w:t>
      </w:r>
      <w:r w:rsidR="00F4242E">
        <w:t>ám</w:t>
      </w:r>
      <w:r>
        <w:t xml:space="preserve"> </w:t>
      </w:r>
      <w:r w:rsidR="00F4242E">
        <w:t xml:space="preserve">náleží </w:t>
      </w:r>
      <w:r>
        <w:t xml:space="preserve">orientace na ekonomickou prosperitu, hmotné bezpečí, stabilní ekonomický růst a dodržování sociálního pořádku. </w:t>
      </w:r>
      <w:proofErr w:type="spellStart"/>
      <w:r>
        <w:t>Postmateriali</w:t>
      </w:r>
      <w:r w:rsidR="00CA3CAD">
        <w:t>stic</w:t>
      </w:r>
      <w:r>
        <w:t>kými</w:t>
      </w:r>
      <w:proofErr w:type="spellEnd"/>
      <w:r>
        <w:t xml:space="preserve"> hodnotami</w:t>
      </w:r>
      <w:r w:rsidR="009E23C2">
        <w:t xml:space="preserve"> se</w:t>
      </w:r>
      <w:r>
        <w:t xml:space="preserve"> rozumí orientac</w:t>
      </w:r>
      <w:r w:rsidR="009E23C2">
        <w:t>e</w:t>
      </w:r>
      <w:r>
        <w:t xml:space="preserve"> na svobodnou seberealizaci jednotlivce, </w:t>
      </w:r>
      <w:r w:rsidR="00204B83">
        <w:t>participac</w:t>
      </w:r>
      <w:r w:rsidR="00F4242E">
        <w:t>i</w:t>
      </w:r>
      <w:r w:rsidR="00204B83">
        <w:t xml:space="preserve"> na politických rozhodnutích</w:t>
      </w:r>
      <w:r>
        <w:t xml:space="preserve">, účast na </w:t>
      </w:r>
      <w:r w:rsidR="00204B83">
        <w:t xml:space="preserve">správě bezprostředního </w:t>
      </w:r>
      <w:r w:rsidR="006D1D25">
        <w:t>okolí</w:t>
      </w:r>
      <w:r>
        <w:t xml:space="preserve"> a </w:t>
      </w:r>
      <w:r w:rsidR="009E23C2">
        <w:t>udržování kvalitního životního prostředí</w:t>
      </w:r>
      <w:r>
        <w:t xml:space="preserve"> </w:t>
      </w:r>
      <w:r>
        <w:fldChar w:fldCharType="begin" w:fldLock="1"/>
      </w:r>
      <w:r w:rsidR="00DA5803">
        <w:instrText>ADDIN CSL_CITATION {"citationItems":[{"id":"ITEM-1","itemData":{"author":[{"dropping-particle":"","family":"Rabušic","given":"Ladislav","non-dropping-particle":"","parse-names":false,"suffix":""}],"container-title":"Sociologický časopis","id":"ITEM-1","issue":"6","issued":{"date-parts":[["1990"]]},"page":"505-517","title":"Tichá revoluce neboli od materialismu k postmaterialismu v západních společnostech","type":"article-journal","volume":"26"},"uris":["http://www.mendeley.com/documents/?uuid=21371b5d-6a3b-4ebe-8c35-a5194784e21a"]},{"id":"ITEM-2","itemData":{"author":[{"dropping-particle":"","family":"Inglehart","given":"Ronald","non-dropping-particle":"","parse-names":false,"suffix":""}],"id":"ITEM-2","issued":{"date-parts":[["1977"]]},"number-of-pages":"Princeton University Press","title":"The silent revolution: Changing values and political styles among Western publics","type":"book"},"uris":["http://www.mendeley.com/documents/?uuid=6f6bbc40-f7db-4c52-a0eb-c4f39d6c9e24"]}],"mendeley":{"formattedCitation":"(Inglehart, 1977; Rabušic, 1990)","plainTextFormattedCitation":"(Inglehart, 1977; Rabušic, 1990)","previouslyFormattedCitation":"(Inglehart, 1977; Rabušic, 1990)"},"properties":{"noteIndex":0},"schema":"https://github.com/citation-style-language/schema/raw/master/csl-citation.json"}</w:instrText>
      </w:r>
      <w:r>
        <w:fldChar w:fldCharType="separate"/>
      </w:r>
      <w:r w:rsidRPr="00B47D75">
        <w:rPr>
          <w:noProof/>
        </w:rPr>
        <w:t>(Inglehart, 1977; Rabušic, 1990)</w:t>
      </w:r>
      <w:r>
        <w:fldChar w:fldCharType="end"/>
      </w:r>
      <w:r>
        <w:t>.</w:t>
      </w:r>
    </w:p>
    <w:p w14:paraId="53DA9824" w14:textId="77777777" w:rsidR="00156E72" w:rsidRDefault="005C5739" w:rsidP="00156E72">
      <w:proofErr w:type="spellStart"/>
      <w:r>
        <w:t>Inglehart</w:t>
      </w:r>
      <w:proofErr w:type="spellEnd"/>
      <w:r>
        <w:t xml:space="preserve"> částečně navazuje </w:t>
      </w:r>
      <w:r w:rsidR="009A757D">
        <w:t>na</w:t>
      </w:r>
      <w:r w:rsidR="00C82814">
        <w:t xml:space="preserve"> Abrahama</w:t>
      </w:r>
      <w:r w:rsidR="009A757D">
        <w:t xml:space="preserve"> </w:t>
      </w:r>
      <w:proofErr w:type="spellStart"/>
      <w:r w:rsidR="009A757D">
        <w:t>Maslow</w:t>
      </w:r>
      <w:r w:rsidR="0028752E">
        <w:t>a</w:t>
      </w:r>
      <w:proofErr w:type="spellEnd"/>
      <w:r w:rsidR="009A757D">
        <w:t xml:space="preserve">. </w:t>
      </w:r>
      <w:r w:rsidR="00A018C8">
        <w:t>Převzal j</w:t>
      </w:r>
      <w:r w:rsidR="009A757D">
        <w:t xml:space="preserve">eho </w:t>
      </w:r>
      <w:r w:rsidR="0028752E">
        <w:t xml:space="preserve">hierarchické </w:t>
      </w:r>
      <w:r w:rsidR="009A757D">
        <w:t xml:space="preserve">rozdělení potřeb pro </w:t>
      </w:r>
      <w:r w:rsidR="00F166E4">
        <w:t>roztřídění</w:t>
      </w:r>
      <w:r w:rsidR="009A757D">
        <w:t xml:space="preserve"> hodnot do </w:t>
      </w:r>
      <w:r w:rsidR="002D708B">
        <w:t xml:space="preserve">kategorií materialistických a </w:t>
      </w:r>
      <w:proofErr w:type="spellStart"/>
      <w:r w:rsidR="002D708B">
        <w:t>postmaterialistických</w:t>
      </w:r>
      <w:proofErr w:type="spellEnd"/>
      <w:r w:rsidR="002D708B">
        <w:t xml:space="preserve"> </w:t>
      </w:r>
      <w:r w:rsidR="007E5CDD">
        <w:fldChar w:fldCharType="begin" w:fldLock="1"/>
      </w:r>
      <w:r w:rsidR="007A448B">
        <w:instrText>ADDIN CSL_CITATION {"citationItems":[{"id":"ITEM-1","itemData":{"author":[{"dropping-particle":"","family":"Prudký","given":"Libor","non-dropping-particle":"","parse-names":false,"suffix":""}],"id":"ITEM-1","issued":{"date-parts":[["2009"]]},"publisher":"Academia","title":"Inventura hodnot: výsledky sociologických výzkumů hodnot ve společnosti České republiky","type":"book"},"uris":["http://www.mendeley.com/documents/?uuid=d0d1f936-4c55-4c6c-99b2-d10736bc471a"]}],"mendeley":{"formattedCitation":"(Prudký, 2009a)","plainTextFormattedCitation":"(Prudký, 2009a)","previouslyFormattedCitation":"(Prudký, 2009a)"},"properties":{"noteIndex":0},"schema":"https://github.com/citation-style-language/schema/raw/master/csl-citation.json"}</w:instrText>
      </w:r>
      <w:r w:rsidR="007E5CDD">
        <w:fldChar w:fldCharType="separate"/>
      </w:r>
      <w:r w:rsidR="007E5CDD" w:rsidRPr="007E5CDD">
        <w:rPr>
          <w:noProof/>
        </w:rPr>
        <w:t>(Prudký, 2009a)</w:t>
      </w:r>
      <w:r w:rsidR="007E5CDD">
        <w:fldChar w:fldCharType="end"/>
      </w:r>
      <w:r w:rsidR="00C600DA">
        <w:t>.</w:t>
      </w:r>
      <w:r w:rsidR="00A52033">
        <w:t xml:space="preserve"> </w:t>
      </w:r>
      <w:r w:rsidR="00A52033">
        <w:fldChar w:fldCharType="begin" w:fldLock="1"/>
      </w:r>
      <w:r w:rsidR="00204B83">
        <w:instrText>ADDIN CSL_CITATION {"citationItems":[{"id":"ITEM-1","itemData":{"author":[{"dropping-particle":"","family":"Maslow","given":"Abraham","non-dropping-particle":"","parse-names":false,"suffix":""}],"id":"ITEM-1","issued":{"date-parts":[["1954"]]},"publisher":"Harpers","title":"Motivation and personality","type":"book"},"uris":["http://www.mendeley.com/documents/?uuid=d9b1ee9c-a408-486d-b69b-38e69102c9dd"]}],"mendeley":{"formattedCitation":"(Maslow, 1954)","manualFormatting":"Maslow (1954)","plainTextFormattedCitation":"(Maslow, 1954)","previouslyFormattedCitation":"(Maslow, 1954)"},"properties":{"noteIndex":0},"schema":"https://github.com/citation-style-language/schema/raw/master/csl-citation.json"}</w:instrText>
      </w:r>
      <w:r w:rsidR="00A52033">
        <w:fldChar w:fldCharType="separate"/>
      </w:r>
      <w:r w:rsidR="00A52033" w:rsidRPr="00A52033">
        <w:rPr>
          <w:noProof/>
        </w:rPr>
        <w:t xml:space="preserve">Maslow </w:t>
      </w:r>
      <w:r w:rsidR="00A52033">
        <w:rPr>
          <w:noProof/>
        </w:rPr>
        <w:t>(</w:t>
      </w:r>
      <w:r w:rsidR="00A52033" w:rsidRPr="00A52033">
        <w:rPr>
          <w:noProof/>
        </w:rPr>
        <w:t>1954)</w:t>
      </w:r>
      <w:r w:rsidR="00A52033">
        <w:fldChar w:fldCharType="end"/>
      </w:r>
      <w:r w:rsidR="00A52033">
        <w:t xml:space="preserve"> tvrdí, že lidé při uspokojování svých potřeb jednají hierarchicky. Prioritu mají fyziologické potřeby</w:t>
      </w:r>
      <w:r w:rsidR="006D1D25">
        <w:t xml:space="preserve"> a a</w:t>
      </w:r>
      <w:r w:rsidR="00A52033">
        <w:t>ž po naplnění nedostatkových potřeb dochází ke snaze uskutečnit potřeby růstové. Tato teze se odráží i v </w:t>
      </w:r>
      <w:proofErr w:type="spellStart"/>
      <w:r w:rsidR="00A52033">
        <w:t>Inglehartově</w:t>
      </w:r>
      <w:proofErr w:type="spellEnd"/>
      <w:r w:rsidR="00A52033">
        <w:t xml:space="preserve"> hypotéze vzácnosti, která </w:t>
      </w:r>
      <w:r w:rsidR="007A448B">
        <w:t xml:space="preserve">říká, že v období bezpečí a ekonomického dostatku se přesouvá pozornost </w:t>
      </w:r>
      <w:r w:rsidR="00552928">
        <w:t xml:space="preserve">např. </w:t>
      </w:r>
      <w:r w:rsidR="007A448B">
        <w:t>k</w:t>
      </w:r>
      <w:r w:rsidR="00552928">
        <w:t> </w:t>
      </w:r>
      <w:r w:rsidR="007A448B">
        <w:t>seberealizac</w:t>
      </w:r>
      <w:r w:rsidR="0028752E">
        <w:t>i</w:t>
      </w:r>
      <w:r w:rsidR="00552928">
        <w:t xml:space="preserve"> a sounáležitosti</w:t>
      </w:r>
      <w:r w:rsidR="007A448B">
        <w:t>, zatímco v období úpad</w:t>
      </w:r>
      <w:r w:rsidR="00676D67">
        <w:t>k</w:t>
      </w:r>
      <w:r w:rsidR="007A448B">
        <w:t>u je orient</w:t>
      </w:r>
      <w:r w:rsidR="00A018C8">
        <w:t>ace zaměřená</w:t>
      </w:r>
      <w:r w:rsidR="007A448B">
        <w:t xml:space="preserve"> více na ekonomické a materiální hodnoty </w:t>
      </w:r>
      <w:r w:rsidR="007A448B">
        <w:fldChar w:fldCharType="begin" w:fldLock="1"/>
      </w:r>
      <w:r w:rsidR="00E4052B">
        <w:instrText>ADDIN CSL_CITATION {"citationItems":[{"id":"ITEM-1","itemData":{"author":[{"dropping-particle":"","family":"Prudký","given":"Libor","non-dropping-particle":"","parse-names":false,"suffix":""}],"id":"ITEM-1","issued":{"date-parts":[["2009"]]},"publisher":"Academia","title":"Inventura hodnot: výsledky sociologických výzkumů hodnot ve společnosti České republiky","type":"book"},"uris":["http://www.mendeley.com/documents/?uuid=d0d1f936-4c55-4c6c-99b2-d10736bc471a"]}],"mendeley":{"formattedCitation":"(Prudký, 2009a)","plainTextFormattedCitation":"(Prudký, 2009a)","previouslyFormattedCitation":"(Prudký, 2009a)"},"properties":{"noteIndex":0},"schema":"https://github.com/citation-style-language/schema/raw/master/csl-citation.json"}</w:instrText>
      </w:r>
      <w:r w:rsidR="007A448B">
        <w:fldChar w:fldCharType="separate"/>
      </w:r>
      <w:r w:rsidR="007A448B" w:rsidRPr="007A448B">
        <w:rPr>
          <w:noProof/>
        </w:rPr>
        <w:t>(Prudký, 2009a)</w:t>
      </w:r>
      <w:r w:rsidR="007A448B">
        <w:fldChar w:fldCharType="end"/>
      </w:r>
      <w:r w:rsidR="007A448B">
        <w:t>.</w:t>
      </w:r>
      <w:r w:rsidR="00676D67">
        <w:t xml:space="preserve"> Téměř všichni </w:t>
      </w:r>
      <w:r w:rsidR="00C82814">
        <w:t>usilují</w:t>
      </w:r>
      <w:r w:rsidR="00676D67">
        <w:t xml:space="preserve"> o svobodu a autonomii, lidé mají </w:t>
      </w:r>
      <w:r w:rsidR="00A018C8">
        <w:t xml:space="preserve">však </w:t>
      </w:r>
      <w:r w:rsidR="00676D67">
        <w:t>tendenci za nejvyšší hodnotu považovat t</w:t>
      </w:r>
      <w:r w:rsidR="00552928">
        <w:t>u</w:t>
      </w:r>
      <w:r w:rsidR="00676D67">
        <w:t xml:space="preserve"> nejnaléhavější. Obživa a fyzická bezpečnost jsou bezprostředně spojeny s přežitím, a když tyto potřeby nejsou naplněny, největší prioritou se stávají materiální hodnoty</w:t>
      </w:r>
      <w:r w:rsidR="00552928">
        <w:t xml:space="preserve"> </w:t>
      </w:r>
      <w:r w:rsidR="009F3F59">
        <w:fldChar w:fldCharType="begin" w:fldLock="1"/>
      </w:r>
      <w:r w:rsidR="00A30E5D">
        <w:instrText>ADDIN CSL_CITATION {"citationItems":[{"id":"ITEM-1","itemData":{"DOI":"10.1080/01402380701834747","ISSN":"01402382","abstract":"In 1971 it was hypothesised that intergenerational value changes were taking place. More than a generation has passed since then, and today it seems clear that the predicted changes have occurred. A large body of evidence, analysed using three different approaches - (1) cohort analysis; (2) comparisons of rich and poor countries; (3) examination of actual trends observed over the past 35 years - all points to the conclusion that major cultural changes are occurring, and that they reflect a process of intergenerational change linked with rising levels of existential security.","author":[{"dropping-particle":"","family":"Inglehart","given":"Ronald","non-dropping-particle":"","parse-names":false,"suffix":""}],"container-title":"West European Politics","id":"ITEM-1","issue":"1-2","issued":{"date-parts":[["2008"]]},"page":"130-146","title":"Changing values among western publics from 1970 to 2006","type":"article-journal","volume":"31"},"uris":["http://www.mendeley.com/documents/?uuid=71bfeb08-0a28-4ce5-9f85-0cc492437a1c"]}],"mendeley":{"formattedCitation":"(Inglehart, 2008)","plainTextFormattedCitation":"(Inglehart, 2008)","previouslyFormattedCitation":"(Inglehart, 2008)"},"properties":{"noteIndex":0},"schema":"https://github.com/citation-style-language/schema/raw/master/csl-citation.json"}</w:instrText>
      </w:r>
      <w:r w:rsidR="009F3F59">
        <w:fldChar w:fldCharType="separate"/>
      </w:r>
      <w:r w:rsidR="009F3F59" w:rsidRPr="009F3F59">
        <w:rPr>
          <w:noProof/>
        </w:rPr>
        <w:t>(Inglehart, 2008)</w:t>
      </w:r>
      <w:r w:rsidR="009F3F59">
        <w:fldChar w:fldCharType="end"/>
      </w:r>
      <w:r w:rsidR="00A9057B">
        <w:t>.</w:t>
      </w:r>
    </w:p>
    <w:p w14:paraId="5475B4CA" w14:textId="4D348A19" w:rsidR="00156E72" w:rsidRDefault="00A018C8" w:rsidP="00156E72">
      <w:proofErr w:type="spellStart"/>
      <w:r>
        <w:t>Inglehart</w:t>
      </w:r>
      <w:proofErr w:type="spellEnd"/>
      <w:r>
        <w:t xml:space="preserve"> </w:t>
      </w:r>
      <w:r w:rsidR="00052BFB">
        <w:t>postuluje</w:t>
      </w:r>
      <w:r>
        <w:t xml:space="preserve"> také o</w:t>
      </w:r>
      <w:r w:rsidR="007A448B">
        <w:t xml:space="preserve"> hypotéz</w:t>
      </w:r>
      <w:r>
        <w:t>e</w:t>
      </w:r>
      <w:r w:rsidR="007A448B">
        <w:t xml:space="preserve"> socializace</w:t>
      </w:r>
      <w:r w:rsidR="00C6291E">
        <w:t xml:space="preserve">, </w:t>
      </w:r>
      <w:r w:rsidR="006D1D25">
        <w:t>jež</w:t>
      </w:r>
      <w:r w:rsidR="00C6291E">
        <w:t xml:space="preserve"> je časově zasazena do období </w:t>
      </w:r>
      <w:r w:rsidR="00527206">
        <w:t>dospívání</w:t>
      </w:r>
      <w:r w:rsidR="00C6291E">
        <w:t>, kdy zkušenost s </w:t>
      </w:r>
      <w:r w:rsidR="00801028">
        <w:t>materialistický</w:t>
      </w:r>
      <w:r w:rsidR="00552928">
        <w:t>mi</w:t>
      </w:r>
      <w:r w:rsidR="00C6291E">
        <w:t xml:space="preserve"> či </w:t>
      </w:r>
      <w:proofErr w:type="spellStart"/>
      <w:r w:rsidR="00C6291E">
        <w:t>postmaterialistický</w:t>
      </w:r>
      <w:r w:rsidR="00552928">
        <w:t>mi</w:t>
      </w:r>
      <w:proofErr w:type="spellEnd"/>
      <w:r w:rsidR="00C6291E">
        <w:t xml:space="preserve"> hodnot</w:t>
      </w:r>
      <w:r w:rsidR="00552928">
        <w:t>ami</w:t>
      </w:r>
      <w:r w:rsidR="00C6291E">
        <w:t xml:space="preserve"> zásadně ovlivňuje tvorbu</w:t>
      </w:r>
      <w:r w:rsidR="001235C8">
        <w:t xml:space="preserve"> hodnotov</w:t>
      </w:r>
      <w:r w:rsidR="00801028">
        <w:t>ých</w:t>
      </w:r>
      <w:r w:rsidR="001235C8">
        <w:t xml:space="preserve"> struktur</w:t>
      </w:r>
      <w:r w:rsidR="00F23895">
        <w:t>, kter</w:t>
      </w:r>
      <w:r w:rsidR="009C3F79">
        <w:t>é</w:t>
      </w:r>
      <w:r w:rsidR="00F23895">
        <w:t xml:space="preserve"> si jednotlivci většinou uchovávají po celý </w:t>
      </w:r>
      <w:r w:rsidR="00552928">
        <w:t>svůj</w:t>
      </w:r>
      <w:r w:rsidR="00F23895">
        <w:t xml:space="preserve"> život</w:t>
      </w:r>
      <w:r w:rsidR="00E4052B">
        <w:t xml:space="preserve"> </w:t>
      </w:r>
      <w:r w:rsidR="00E4052B">
        <w:fldChar w:fldCharType="begin" w:fldLock="1"/>
      </w:r>
      <w:r w:rsidR="008D3123">
        <w:instrText>ADDIN CSL_CITATION {"citationItems":[{"id":"ITEM-1","itemData":{"author":[{"dropping-particle":"","family":"Prudký","given":"Libor","non-dropping-particle":"","parse-names":false,"suffix":""}],"id":"ITEM-1","issued":{"date-parts":[["2009"]]},"publisher":"Academia","title":"Inventura hodnot: výsledky sociologických výzkumů hodnot ve společnosti České republiky","type":"book"},"uris":["http://www.mendeley.com/documents/?uuid=d0d1f936-4c55-4c6c-99b2-d10736bc471a"]}],"mendeley":{"formattedCitation":"(Prudký, 2009a)","plainTextFormattedCitation":"(Prudký, 2009a)","previouslyFormattedCitation":"(Prudký, 2009a)"},"properties":{"noteIndex":0},"schema":"https://github.com/citation-style-language/schema/raw/master/csl-citation.json"}</w:instrText>
      </w:r>
      <w:r w:rsidR="00E4052B">
        <w:fldChar w:fldCharType="separate"/>
      </w:r>
      <w:r w:rsidR="00E4052B" w:rsidRPr="00E4052B">
        <w:rPr>
          <w:noProof/>
        </w:rPr>
        <w:t>(Prudký, 2009a)</w:t>
      </w:r>
      <w:r w:rsidR="00E4052B">
        <w:fldChar w:fldCharType="end"/>
      </w:r>
      <w:r w:rsidR="00E4052B">
        <w:t>.</w:t>
      </w:r>
      <w:r w:rsidR="00801028">
        <w:t xml:space="preserve"> Vztah mezi materiálními podmínkami a hodnotovými prioritami se nemění </w:t>
      </w:r>
      <w:r w:rsidR="00552928">
        <w:t xml:space="preserve">naráz. K okamžité změně hodnot nevedou ani významné události ve společnosti </w:t>
      </w:r>
      <w:r w:rsidR="00552928">
        <w:fldChar w:fldCharType="begin" w:fldLock="1"/>
      </w:r>
      <w:r w:rsidR="00552928">
        <w:instrText>ADDIN CSL_CITATION {"citationItems":[{"id":"ITEM-1","itemData":{"DOI":"10.1017/S1537592710001258","ISSN":"15375927","abstract":"A revised version of modernization theory implies that certain cultural variables (deeply-instilled attitudes among the public of a society) play an important role in democratizationand considerable empirical evidence supports this claim. Nevertheless, these variables are rarely used in econometric analysis of democratization. Why? One important reason is a tendency to view subjective mass orientations as volatile, relatively soft data. Analyzing data from many Large-N comparative survey projects, this article demonstrates that: (1) certain mass attitudes that are linked with modernization constitute attributes of given societies that are fully as stable as standard social indicators; (2) when treated as national-level variables, these attitudes seem to have predictive power comparable to that of widely-used social indicators in explaining important societal-level variables such as democracy; (3) national-level mean scores are a legitimate social indicator; and (4) one gets maximum analytic leverage by analyzing data from the full range of societies. We find numerous strong correlations between these subjective indicators and important societal attributes such as democracy, which suggest that causal linkages existbut we do not attempt to demonstrate them here. Previous research has tested some of these linkages, finding support for causal interpretations, but conclusive tests of all the linkages shown here would require several book-length treatments. We briefly review some of the evidence supporting the conclusion that modernization leads to enduring mass attitudinal changes that are conducive to democracy. © 2010 American Political Science Association.","author":[{"dropping-particle":"","family":"Inglehart","given":"Ronald","non-dropping-particle":"","parse-names":false,"suffix":""},{"dropping-particle":"","family":"Welzel","given":"Christian","non-dropping-particle":"","parse-names":false,"suffix":""}],"container-title":"Perspectives on Politics","id":"ITEM-1","issue":"2","issued":{"date-parts":[["2010"]]},"page":"551-567","title":"Changing mass priorities: The link between modernization and democracy","type":"article-journal","volume":"8"},"uris":["http://www.mendeley.com/documents/?uuid=53bb093f-2c61-4fbb-b457-11a4ef2f4ae7"]}],"mendeley":{"formattedCitation":"(Inglehart &amp; Welzel, 2010)","plainTextFormattedCitation":"(Inglehart &amp; Welzel, 2010)","previouslyFormattedCitation":"(Inglehart &amp; Welzel, 2010)"},"properties":{"noteIndex":0},"schema":"https://github.com/citation-style-language/schema/raw/master/csl-citation.json"}</w:instrText>
      </w:r>
      <w:r w:rsidR="00552928">
        <w:fldChar w:fldCharType="separate"/>
      </w:r>
      <w:r w:rsidR="00552928" w:rsidRPr="00527206">
        <w:rPr>
          <w:noProof/>
        </w:rPr>
        <w:t>(Inglehart &amp; Welzel, 2010)</w:t>
      </w:r>
      <w:r w:rsidR="00552928">
        <w:fldChar w:fldCharType="end"/>
      </w:r>
      <w:r w:rsidR="00552928">
        <w:t xml:space="preserve">. </w:t>
      </w:r>
      <w:r w:rsidR="00801028">
        <w:t>Základní hodnoty člověka do značné míry odrážejí</w:t>
      </w:r>
      <w:r w:rsidR="00A30E5D">
        <w:t xml:space="preserve"> podmínky </w:t>
      </w:r>
      <w:r w:rsidR="00625A83">
        <w:t xml:space="preserve">v průběhu jeho formativních let </w:t>
      </w:r>
      <w:r w:rsidR="00A30E5D">
        <w:t>a tyto hodnoty se</w:t>
      </w:r>
      <w:r w:rsidR="00527206">
        <w:t xml:space="preserve"> </w:t>
      </w:r>
      <w:r w:rsidR="006D1D25">
        <w:t xml:space="preserve">mohou </w:t>
      </w:r>
      <w:r w:rsidR="00527206">
        <w:t xml:space="preserve">pozvolna </w:t>
      </w:r>
      <w:r w:rsidR="009C3F79">
        <w:t>měnit spolu s</w:t>
      </w:r>
      <w:r w:rsidR="006D1D25">
        <w:t xml:space="preserve"> podmínkami ve společnosti </w:t>
      </w:r>
      <w:r w:rsidR="00A30E5D">
        <w:fldChar w:fldCharType="begin" w:fldLock="1"/>
      </w:r>
      <w:r w:rsidR="00527206">
        <w:instrText>ADDIN CSL_CITATION {"citationItems":[{"id":"ITEM-1","itemData":{"DOI":"10.1080/01402380701834747","ISSN":"01402382","abstract":"In 1971 it was hypothesised that intergenerational value changes were taking place. More than a generation has passed since then, and today it seems clear that the predicted changes have occurred. A large body of evidence, analysed using three different approaches - (1) cohort analysis; (2) comparisons of rich and poor countries; (3) examination of actual trends observed over the past 35 years - all points to the conclusion that major cultural changes are occurring, and that they reflect a process of intergenerational change linked with rising levels of existential security.","author":[{"dropping-particle":"","family":"Inglehart","given":"Ronald","non-dropping-particle":"","parse-names":false,"suffix":""}],"container-title":"West European Politics","id":"ITEM-1","issue":"1-2","issued":{"date-parts":[["2008"]]},"page":"130-146","title":"Changing values among western publics from 1970 to 2006","type":"article-journal","volume":"31"},"uris":["http://www.mendeley.com/documents/?uuid=71bfeb08-0a28-4ce5-9f85-0cc492437a1c"]}],"mendeley":{"formattedCitation":"(Inglehart, 2008)","plainTextFormattedCitation":"(Inglehart, 2008)","previouslyFormattedCitation":"(Inglehart, 2008)"},"properties":{"noteIndex":0},"schema":"https://github.com/citation-style-language/schema/raw/master/csl-citation.json"}</w:instrText>
      </w:r>
      <w:r w:rsidR="00A30E5D">
        <w:fldChar w:fldCharType="separate"/>
      </w:r>
      <w:r w:rsidR="00A30E5D" w:rsidRPr="00A30E5D">
        <w:rPr>
          <w:noProof/>
        </w:rPr>
        <w:t>(Inglehart, 2008)</w:t>
      </w:r>
      <w:r w:rsidR="00A30E5D">
        <w:fldChar w:fldCharType="end"/>
      </w:r>
      <w:r w:rsidR="00A30E5D">
        <w:t>.</w:t>
      </w:r>
    </w:p>
    <w:p w14:paraId="15850D0D" w14:textId="77777777" w:rsidR="00156E72" w:rsidRDefault="00F96F3C" w:rsidP="00156E72">
      <w:r>
        <w:t xml:space="preserve">Pro měření </w:t>
      </w:r>
      <w:proofErr w:type="spellStart"/>
      <w:r>
        <w:t>postmaterialismu</w:t>
      </w:r>
      <w:proofErr w:type="spellEnd"/>
      <w:r>
        <w:t xml:space="preserve"> používal </w:t>
      </w:r>
      <w:proofErr w:type="spellStart"/>
      <w:r>
        <w:t>Inglehart</w:t>
      </w:r>
      <w:proofErr w:type="spellEnd"/>
      <w:r>
        <w:t xml:space="preserve"> zpočátku </w:t>
      </w:r>
      <w:proofErr w:type="spellStart"/>
      <w:r>
        <w:t>čtyřpoložkovou</w:t>
      </w:r>
      <w:proofErr w:type="spellEnd"/>
      <w:r>
        <w:t xml:space="preserve"> baterii</w:t>
      </w:r>
      <w:r w:rsidR="005276B7">
        <w:t xml:space="preserve">, </w:t>
      </w:r>
      <w:r w:rsidR="00552928">
        <w:t>v níž</w:t>
      </w:r>
      <w:r w:rsidR="005276B7">
        <w:t xml:space="preserve"> 2 položky detekovaly </w:t>
      </w:r>
      <w:r w:rsidR="006D1D25">
        <w:t xml:space="preserve">hodnoty </w:t>
      </w:r>
      <w:r w:rsidR="005276B7">
        <w:t>materialistické</w:t>
      </w:r>
      <w:r w:rsidR="00536724">
        <w:t xml:space="preserve"> a zbývající</w:t>
      </w:r>
      <w:r w:rsidR="00BE663C">
        <w:t xml:space="preserve"> 2</w:t>
      </w:r>
      <w:r w:rsidR="00536724">
        <w:t xml:space="preserve"> položky</w:t>
      </w:r>
      <w:r w:rsidR="00552928">
        <w:t xml:space="preserve"> zjišťoval</w:t>
      </w:r>
      <w:r w:rsidR="00536724">
        <w:t>y</w:t>
      </w:r>
      <w:r w:rsidR="005276B7">
        <w:t xml:space="preserve"> </w:t>
      </w:r>
      <w:r w:rsidR="00BE663C">
        <w:t xml:space="preserve">hodnoty </w:t>
      </w:r>
      <w:proofErr w:type="spellStart"/>
      <w:r w:rsidR="005276B7">
        <w:t>postmaterialistické</w:t>
      </w:r>
      <w:proofErr w:type="spellEnd"/>
      <w:r w:rsidR="005276B7">
        <w:t xml:space="preserve">. </w:t>
      </w:r>
      <w:r w:rsidR="00552928">
        <w:t>Respondenti b</w:t>
      </w:r>
      <w:r w:rsidR="005276B7">
        <w:t>yl</w:t>
      </w:r>
      <w:r w:rsidR="00552928">
        <w:t xml:space="preserve">i </w:t>
      </w:r>
      <w:r w:rsidR="005276B7">
        <w:t>dotázáni na to, k jakým cílům by měla</w:t>
      </w:r>
      <w:r w:rsidR="00536724">
        <w:t xml:space="preserve"> jejich</w:t>
      </w:r>
      <w:r w:rsidR="005276B7">
        <w:t xml:space="preserve"> země směřovat v nejbližších </w:t>
      </w:r>
      <w:r w:rsidR="00BE663C">
        <w:t>10</w:t>
      </w:r>
      <w:r w:rsidR="005276B7">
        <w:t xml:space="preserve"> letech</w:t>
      </w:r>
      <w:r w:rsidR="006D1D25">
        <w:t>,</w:t>
      </w:r>
      <w:r w:rsidR="005276B7">
        <w:t xml:space="preserve"> a úkolem bylo seřadit </w:t>
      </w:r>
      <w:r w:rsidR="00927131">
        <w:t xml:space="preserve">4 uvedené položky od nejdůležitější po nejméně důležitou. Dle označených odpovědí vznikly 3 skupiny probandů: materialisté, </w:t>
      </w:r>
      <w:r w:rsidR="00927131">
        <w:lastRenderedPageBreak/>
        <w:t xml:space="preserve">smíšený typ a </w:t>
      </w:r>
      <w:proofErr w:type="spellStart"/>
      <w:r w:rsidR="00927131">
        <w:t>postmaterialisté</w:t>
      </w:r>
      <w:proofErr w:type="spellEnd"/>
      <w:r w:rsidR="00927131">
        <w:t xml:space="preserve">. </w:t>
      </w:r>
      <w:r w:rsidR="005276B7">
        <w:t xml:space="preserve">Později </w:t>
      </w:r>
      <w:r w:rsidR="00274D23">
        <w:t xml:space="preserve">tuto </w:t>
      </w:r>
      <w:r w:rsidR="00977518">
        <w:t>metodu</w:t>
      </w:r>
      <w:r w:rsidR="005276B7">
        <w:t xml:space="preserve"> rozšířil na </w:t>
      </w:r>
      <w:proofErr w:type="spellStart"/>
      <w:r w:rsidR="005276B7">
        <w:t>dvanáctipoložkovou</w:t>
      </w:r>
      <w:proofErr w:type="spellEnd"/>
      <w:r w:rsidR="005276B7">
        <w:t xml:space="preserve"> baterii</w:t>
      </w:r>
      <w:r w:rsidR="00977518">
        <w:t>, kter</w:t>
      </w:r>
      <w:r w:rsidR="00A018C8">
        <w:t>ou předkládal</w:t>
      </w:r>
      <w:r w:rsidR="00977518">
        <w:t xml:space="preserve"> ve třech </w:t>
      </w:r>
      <w:proofErr w:type="spellStart"/>
      <w:r w:rsidR="00977518">
        <w:t>čtyřpoložkových</w:t>
      </w:r>
      <w:proofErr w:type="spellEnd"/>
      <w:r w:rsidR="00977518">
        <w:t xml:space="preserve"> sadách</w:t>
      </w:r>
      <w:r w:rsidR="00085665">
        <w:t xml:space="preserve"> </w:t>
      </w:r>
      <w:r w:rsidR="00085665">
        <w:fldChar w:fldCharType="begin" w:fldLock="1"/>
      </w:r>
      <w:r w:rsidR="005E0F47">
        <w:instrText>ADDIN CSL_CITATION {"citationItems":[{"id":"ITEM-1","itemData":{"DOI":"10.13060/00380288.2000.36.1.02","ISSN":"00380288","author":[{"dropping-particle":"","family":"Rabušic","given":"Ladislav","non-dropping-particle":"","parse-names":false,"suffix":""}],"container-title":"Sociologický časopis","id":"ITEM-1","issue":"1","issued":{"date-parts":[["2000","2","1"]]},"page":"3-22","title":"Je česká společnost „postmaterialistická“?","type":"article-journal","volume":"36"},"uris":["http://www.mendeley.com/documents/?uuid=1e058378-8c14-4e62-af54-a0df2f056455"]}],"mendeley":{"formattedCitation":"(Rabušic, 2000)","plainTextFormattedCitation":"(Rabušic, 2000)","previouslyFormattedCitation":"(Rabušic, 2000)"},"properties":{"noteIndex":0},"schema":"https://github.com/citation-style-language/schema/raw/master/csl-citation.json"}</w:instrText>
      </w:r>
      <w:r w:rsidR="00085665">
        <w:fldChar w:fldCharType="separate"/>
      </w:r>
      <w:r w:rsidR="00085665" w:rsidRPr="00085665">
        <w:rPr>
          <w:noProof/>
        </w:rPr>
        <w:t>(Rabušic, 2000)</w:t>
      </w:r>
      <w:r w:rsidR="00085665">
        <w:fldChar w:fldCharType="end"/>
      </w:r>
      <w:r w:rsidR="00085665">
        <w:t>.</w:t>
      </w:r>
    </w:p>
    <w:p w14:paraId="29F804C8" w14:textId="06340A8A" w:rsidR="00625A83" w:rsidRDefault="00444837" w:rsidP="00156E72">
      <w:r>
        <w:t xml:space="preserve">Stejně jako </w:t>
      </w:r>
      <w:r w:rsidR="005E0F47">
        <w:t xml:space="preserve">předchozí představitelé věnující se hodnotám </w:t>
      </w:r>
      <w:r>
        <w:t xml:space="preserve">se ani </w:t>
      </w:r>
      <w:proofErr w:type="spellStart"/>
      <w:r>
        <w:t>Inglehart</w:t>
      </w:r>
      <w:proofErr w:type="spellEnd"/>
      <w:r>
        <w:t xml:space="preserve"> nevyhnul kritice</w:t>
      </w:r>
      <w:r w:rsidR="005E0F47">
        <w:t xml:space="preserve">. </w:t>
      </w:r>
      <w:r w:rsidR="005E0F47">
        <w:fldChar w:fldCharType="begin" w:fldLock="1"/>
      </w:r>
      <w:r w:rsidR="005E0F47">
        <w:instrText>ADDIN CSL_CITATION {"citationItems":[{"id":"ITEM-1","itemData":{"DOI":"10.1093/ijpor/6.3.264","ISSN":"1471-6909","author":[{"dropping-particle":"","family":"Bean","given":"Clive","non-dropping-particle":"","parse-names":false,"suffix":""},{"dropping-particle":"","family":"Papadakis","given":"Elim","non-dropping-particle":"","parse-names":false,"suffix":""}],"container-title":"International Journal of Public Opinion Research","id":"ITEM-1","issue":"3","issued":{"date-parts":[["1994"]]},"page":"264-288","publisher":"Oxford University Press","title":"Polarized priorities or flexible alternatives? Dimensionality in Inglehart's materialism—postmaterialism scale","type":"article-journal","volume":"6"},"uris":["http://www.mendeley.com/documents/?uuid=4f9eb098-3d84-41be-b35d-0c347a69a353"]}],"mendeley":{"formattedCitation":"(Bean &amp; Papadakis, 1994)","manualFormatting":"Bean a Papadakis (1994)","plainTextFormattedCitation":"(Bean &amp; Papadakis, 1994)","previouslyFormattedCitation":"(Bean &amp; Papadakis, 1994)"},"properties":{"noteIndex":0},"schema":"https://github.com/citation-style-language/schema/raw/master/csl-citation.json"}</w:instrText>
      </w:r>
      <w:r w:rsidR="005E0F47">
        <w:fldChar w:fldCharType="separate"/>
      </w:r>
      <w:r w:rsidR="005E0F47" w:rsidRPr="005E0F47">
        <w:rPr>
          <w:noProof/>
        </w:rPr>
        <w:t xml:space="preserve">Bean </w:t>
      </w:r>
      <w:r w:rsidR="005E0F47">
        <w:rPr>
          <w:noProof/>
        </w:rPr>
        <w:t>a</w:t>
      </w:r>
      <w:r w:rsidR="005E0F47" w:rsidRPr="005E0F47">
        <w:rPr>
          <w:noProof/>
        </w:rPr>
        <w:t xml:space="preserve"> Papadakis </w:t>
      </w:r>
      <w:r w:rsidR="005E0F47">
        <w:rPr>
          <w:noProof/>
        </w:rPr>
        <w:t>(</w:t>
      </w:r>
      <w:r w:rsidR="005E0F47" w:rsidRPr="005E0F47">
        <w:rPr>
          <w:noProof/>
        </w:rPr>
        <w:t>1994)</w:t>
      </w:r>
      <w:r w:rsidR="005E0F47">
        <w:fldChar w:fldCharType="end"/>
      </w:r>
      <w:r w:rsidR="005E0F47">
        <w:t xml:space="preserve"> za negativní pokládali nutnost výběru položek a jejich seřazování (</w:t>
      </w:r>
      <w:proofErr w:type="spellStart"/>
      <w:r w:rsidR="005E0F47">
        <w:t>ranking</w:t>
      </w:r>
      <w:proofErr w:type="spellEnd"/>
      <w:r w:rsidR="005E0F47">
        <w:t xml:space="preserve">), místo ohodnocení důležitosti položky přiřazením určitého počtu bodů (rating). </w:t>
      </w:r>
      <w:r w:rsidR="005E0F47">
        <w:fldChar w:fldCharType="begin" w:fldLock="1"/>
      </w:r>
      <w:r w:rsidR="00E8587B">
        <w:instrText>ADDIN CSL_CITATION {"citationItems":[{"id":"ITEM-1","itemData":{"DOI":"10.2307/2585579","ISSN":"0003-0554","author":[{"dropping-particle":"","family":"Clarke","given":"Harold D","non-dropping-particle":"","parse-names":false,"suffix":""},{"dropping-particle":"","family":"Kornberg","given":"Allan","non-dropping-particle":"","parse-names":false,"suffix":""},{"dropping-particle":"","family":"McIntyre","given":"Chris","non-dropping-particle":"","parse-names":false,"suffix":""},{"dropping-particle":"","family":"Bauer-Kaase","given":"Petra","non-dropping-particle":"","parse-names":false,"suffix":""},{"dropping-particle":"","family":"Kaase","given":"Max","non-dropping-particle":"","parse-names":false,"suffix":""}],"container-title":"American Political Science Review","id":"ITEM-1","issue":"3","issued":{"date-parts":[["1999"]]},"page":"637-647","title":"The effect of economic priorities on the measurement of value change: New experimental evidence","type":"article-journal","volume":"93"},"uris":["http://www.mendeley.com/documents/?uuid=49a9f3ea-089b-4ce8-a4ee-c7e1fe523339"]}],"mendeley":{"formattedCitation":"(Clarke et al., 1999)","manualFormatting":"Clarke et al. (1999)","plainTextFormattedCitation":"(Clarke et al., 1999)","previouslyFormattedCitation":"(Clarke et al., 1999)"},"properties":{"noteIndex":0},"schema":"https://github.com/citation-style-language/schema/raw/master/csl-citation.json"}</w:instrText>
      </w:r>
      <w:r w:rsidR="005E0F47">
        <w:fldChar w:fldCharType="separate"/>
      </w:r>
      <w:r w:rsidR="005E0F47" w:rsidRPr="005E0F47">
        <w:rPr>
          <w:noProof/>
        </w:rPr>
        <w:t>Clarke et al</w:t>
      </w:r>
      <w:r w:rsidR="007E091C">
        <w:rPr>
          <w:noProof/>
        </w:rPr>
        <w:t>.</w:t>
      </w:r>
      <w:r w:rsidR="005E0F47" w:rsidRPr="005E0F47">
        <w:rPr>
          <w:noProof/>
        </w:rPr>
        <w:t xml:space="preserve"> </w:t>
      </w:r>
      <w:r w:rsidR="007E091C">
        <w:rPr>
          <w:noProof/>
        </w:rPr>
        <w:t>(</w:t>
      </w:r>
      <w:r w:rsidR="005E0F47" w:rsidRPr="005E0F47">
        <w:rPr>
          <w:noProof/>
        </w:rPr>
        <w:t>1999)</w:t>
      </w:r>
      <w:r w:rsidR="005E0F47">
        <w:fldChar w:fldCharType="end"/>
      </w:r>
      <w:r w:rsidR="005E0F47">
        <w:t xml:space="preserve"> </w:t>
      </w:r>
      <w:r w:rsidR="007E091C">
        <w:t>tvrdí, že některé položky měly smysl v 70. letech</w:t>
      </w:r>
      <w:r w:rsidR="006D1D25">
        <w:t xml:space="preserve"> 20. století</w:t>
      </w:r>
      <w:r w:rsidR="007E091C">
        <w:t xml:space="preserve"> v době relativně vysoké míry inflace západních zemí</w:t>
      </w:r>
      <w:r w:rsidR="006D1D25">
        <w:t xml:space="preserve">. Později </w:t>
      </w:r>
      <w:r w:rsidR="00BE663C">
        <w:t xml:space="preserve">byla </w:t>
      </w:r>
      <w:r w:rsidR="006D1D25">
        <w:t>tato</w:t>
      </w:r>
      <w:r w:rsidR="007E091C">
        <w:t xml:space="preserve"> potíž </w:t>
      </w:r>
      <w:r w:rsidR="006D1D25">
        <w:t xml:space="preserve">nahrazena </w:t>
      </w:r>
      <w:r w:rsidR="007E091C">
        <w:t>nezaměstnanost</w:t>
      </w:r>
      <w:r w:rsidR="006D1D25">
        <w:t>í</w:t>
      </w:r>
      <w:r w:rsidR="007E091C">
        <w:t xml:space="preserve">, která v dotazníku </w:t>
      </w:r>
      <w:r w:rsidR="006D1D25">
        <w:t xml:space="preserve">už </w:t>
      </w:r>
      <w:r w:rsidR="00274D23">
        <w:t>nebyla</w:t>
      </w:r>
      <w:r w:rsidR="007E091C">
        <w:t xml:space="preserve"> reflektována. Na odpovědi m</w:t>
      </w:r>
      <w:r w:rsidR="006D1D25">
        <w:t>ěla</w:t>
      </w:r>
      <w:r w:rsidR="007E091C">
        <w:t xml:space="preserve"> vliv ekonomická situace v dané době. </w:t>
      </w:r>
      <w:r w:rsidR="00505570">
        <w:t>N</w:t>
      </w:r>
      <w:r w:rsidR="007E091C">
        <w:t>apř</w:t>
      </w:r>
      <w:r w:rsidR="003764A9">
        <w:t>íklad</w:t>
      </w:r>
      <w:r w:rsidR="007E091C">
        <w:t xml:space="preserve"> položk</w:t>
      </w:r>
      <w:r w:rsidR="00505570">
        <w:t>a</w:t>
      </w:r>
      <w:r w:rsidR="007E091C">
        <w:t xml:space="preserve"> „boj proti růstu cen“ moh</w:t>
      </w:r>
      <w:r w:rsidR="00505570">
        <w:t>la být</w:t>
      </w:r>
      <w:r w:rsidR="007E091C">
        <w:t xml:space="preserve"> kvůli neaktuálnosti proband</w:t>
      </w:r>
      <w:r w:rsidR="00505570">
        <w:t>y</w:t>
      </w:r>
      <w:r w:rsidR="007E091C">
        <w:t xml:space="preserve"> opomin</w:t>
      </w:r>
      <w:r w:rsidR="00505570">
        <w:t>uta</w:t>
      </w:r>
      <w:r w:rsidR="007E091C">
        <w:t xml:space="preserve"> a ve výsledku </w:t>
      </w:r>
      <w:r w:rsidR="00505570">
        <w:t xml:space="preserve">nemohli </w:t>
      </w:r>
      <w:r w:rsidR="007E091C">
        <w:t>být označeni za čisté materialisty.</w:t>
      </w:r>
      <w:bookmarkEnd w:id="6"/>
    </w:p>
    <w:p w14:paraId="4ED2F5C3" w14:textId="335D3020" w:rsidR="00FA5A32" w:rsidRPr="009619D8" w:rsidRDefault="00CA3CAD">
      <w:pPr>
        <w:pStyle w:val="Nadpis4"/>
      </w:pPr>
      <w:bookmarkStart w:id="19" w:name="_Toc131370071"/>
      <w:proofErr w:type="spellStart"/>
      <w:r w:rsidRPr="009619D8">
        <w:t>Shalom</w:t>
      </w:r>
      <w:proofErr w:type="spellEnd"/>
      <w:r w:rsidRPr="009619D8">
        <w:t xml:space="preserve"> H. </w:t>
      </w:r>
      <w:proofErr w:type="spellStart"/>
      <w:r w:rsidRPr="009619D8">
        <w:t>Schwartz</w:t>
      </w:r>
      <w:bookmarkEnd w:id="19"/>
      <w:proofErr w:type="spellEnd"/>
    </w:p>
    <w:p w14:paraId="0669A249" w14:textId="746064F8" w:rsidR="0027205A" w:rsidRDefault="00ED1FB7" w:rsidP="00F0059C">
      <w:pPr>
        <w:ind w:firstLine="0"/>
      </w:pPr>
      <w:r>
        <w:rPr>
          <w:b/>
          <w:bCs/>
        </w:rPr>
        <w:fldChar w:fldCharType="begin" w:fldLock="1"/>
      </w:r>
      <w:r w:rsidR="006E1726">
        <w:rPr>
          <w:b/>
          <w:bCs/>
        </w:rPr>
        <w:instrText>ADDIN CSL_CITATION {"citationItems":[{"id":"ITEM-1","itemData":{"ISSN":"00223514","abstract":"We constructed a theory of the universal types of values as criteria by viewing values as cognitive representations of three universal requirements: (a) biological needs, (b) interactional requirements for interpersonal coordination, and (c) societal demands for group welfare and survival. From these requirements, we have derived and presented conceptual and operational definitions for eight motivational domains of values: enjoyment, security, social power, achievement, self-direction, prosocial, restrictive conformity, and maturity. In addition, we have mapped values according to the interests they serve (individualistic vs. collectivist) and the type of goal to which they refer (terminal vs. instrumental). We postulated that the structural organization of value systems reflects the degree to which giving high priority simultaneously to different values is motivationally and practically feasible or contradictory. To test our theory, we performed smallest space analyses on ratings given by subjects from Israel (N = 455) and Germany (N = 331) of the importance of 36 Rokeach values as guiding principles in their lives. Partitioning of the obtained multidimensional space into regions revealed that people do indeed discriminate among values according to our a priori specifications of goal types, interests served, and motivational domains in both societies. Moreover, the motivational domains of values are organized dynamically in relation to one another in both societies, as predicted by the patterns of compatible or contradictory motivation and practical consequences. We have noted additional values and domains possibly needed for a universal scheme as well as potential applications of this approach for comparing the meanings, structure, and importance of values across cultures, for analyzing relations between social structure and values, and for predicting and interpreting relations of values to attitudes and behavior. © 1987 American Psychological Association.","author":[{"dropping-particle":"","family":"Schwartz S. H.","given":"","non-dropping-particle":"","parse-names":false,"suffix":""},{"dropping-particle":"","family":"Bilsky W.","given":"","non-dropping-particle":"","parse-names":false,"suffix":""}],"container-title":"Journal of Personality and Social Psychology","id":"ITEM-1","issue":"3","issued":{"date-parts":[["1987"]]},"page":"550-562","title":"Toward a universal psychological structure of human values","type":"article-journal","volume":"53"},"uris":["http://www.mendeley.com/documents/?uuid=fc9ea458-da5f-4314-9b85-0c5a3f59516b"]}],"mendeley":{"formattedCitation":"(Schwartz S. H. &amp; Bilsky W., 1987)","manualFormatting":"Schwartz a Bilsky (1987)","plainTextFormattedCitation":"(Schwartz S. H. &amp; Bilsky W., 1987)","previouslyFormattedCitation":"(Schwartz S. H. &amp; Bilsky W., 1987)"},"properties":{"noteIndex":0},"schema":"https://github.com/citation-style-language/schema/raw/master/csl-citation.json"}</w:instrText>
      </w:r>
      <w:r>
        <w:rPr>
          <w:b/>
          <w:bCs/>
        </w:rPr>
        <w:fldChar w:fldCharType="separate"/>
      </w:r>
      <w:r w:rsidRPr="00ED1FB7">
        <w:rPr>
          <w:bCs/>
          <w:noProof/>
        </w:rPr>
        <w:t xml:space="preserve">Schwartz </w:t>
      </w:r>
      <w:r>
        <w:rPr>
          <w:bCs/>
          <w:noProof/>
        </w:rPr>
        <w:t>a</w:t>
      </w:r>
      <w:r w:rsidRPr="00ED1FB7">
        <w:rPr>
          <w:bCs/>
          <w:noProof/>
        </w:rPr>
        <w:t xml:space="preserve"> Bilsky </w:t>
      </w:r>
      <w:r>
        <w:rPr>
          <w:bCs/>
          <w:noProof/>
        </w:rPr>
        <w:t>(</w:t>
      </w:r>
      <w:r w:rsidRPr="00ED1FB7">
        <w:rPr>
          <w:bCs/>
          <w:noProof/>
        </w:rPr>
        <w:t>1987)</w:t>
      </w:r>
      <w:r>
        <w:rPr>
          <w:b/>
          <w:bCs/>
        </w:rPr>
        <w:fldChar w:fldCharType="end"/>
      </w:r>
      <w:r>
        <w:rPr>
          <w:b/>
          <w:bCs/>
        </w:rPr>
        <w:t xml:space="preserve"> </w:t>
      </w:r>
      <w:r w:rsidR="00CD3F1C">
        <w:t>si byli již na počátku vědomi</w:t>
      </w:r>
      <w:r w:rsidR="0027205A">
        <w:t xml:space="preserve">, </w:t>
      </w:r>
      <w:r w:rsidR="002F4AD2">
        <w:t>že se konceptu hodnot věnují výzkumníci z různých oborů</w:t>
      </w:r>
      <w:r w:rsidR="00413D2D">
        <w:t xml:space="preserve"> </w:t>
      </w:r>
      <w:r w:rsidR="00180544">
        <w:t>liš</w:t>
      </w:r>
      <w:r w:rsidR="00413D2D">
        <w:t>ící se</w:t>
      </w:r>
      <w:r w:rsidR="00180544">
        <w:t xml:space="preserve"> v přístupu </w:t>
      </w:r>
      <w:r w:rsidR="002F4AD2">
        <w:t>a úhl</w:t>
      </w:r>
      <w:r w:rsidR="00180544">
        <w:t>u</w:t>
      </w:r>
      <w:r w:rsidR="002F4AD2">
        <w:t xml:space="preserve"> pohledu. Snažili se</w:t>
      </w:r>
      <w:r w:rsidR="00531F77">
        <w:t xml:space="preserve"> proto</w:t>
      </w:r>
      <w:r w:rsidR="002F4AD2">
        <w:t xml:space="preserve"> vytvořit </w:t>
      </w:r>
      <w:r w:rsidR="00180544">
        <w:t xml:space="preserve">komplexní </w:t>
      </w:r>
      <w:r w:rsidR="002F4AD2">
        <w:t>teorii a metodu pro měření hodnot</w:t>
      </w:r>
      <w:r w:rsidR="0027205A">
        <w:t xml:space="preserve"> jednotlivce, skupiny </w:t>
      </w:r>
      <w:r w:rsidR="00F0059C">
        <w:t>i</w:t>
      </w:r>
      <w:r w:rsidR="0027205A">
        <w:t xml:space="preserve"> kultury. P</w:t>
      </w:r>
      <w:r>
        <w:t xml:space="preserve">ři definování hodnot </w:t>
      </w:r>
      <w:r w:rsidR="00180544">
        <w:t xml:space="preserve">pro ně </w:t>
      </w:r>
      <w:r w:rsidR="00F55F30">
        <w:t>stanovili</w:t>
      </w:r>
      <w:r>
        <w:t xml:space="preserve"> pět formálních vlastností. </w:t>
      </w:r>
      <w:r w:rsidR="0065785C">
        <w:t>Hodnoty jsou přesvědčení, kter</w:t>
      </w:r>
      <w:r w:rsidR="0007756C">
        <w:t>á</w:t>
      </w:r>
      <w:r w:rsidR="0065785C">
        <w:t xml:space="preserve"> jsou spojen</w:t>
      </w:r>
      <w:r w:rsidR="0007756C">
        <w:t>a</w:t>
      </w:r>
      <w:r w:rsidR="0065785C">
        <w:t xml:space="preserve"> s</w:t>
      </w:r>
      <w:r>
        <w:t> </w:t>
      </w:r>
      <w:r w:rsidR="0065785C">
        <w:t>emocemi. Referují o žádoucích cílech, které motivují jednání. Přesahují</w:t>
      </w:r>
      <w:r>
        <w:t xml:space="preserve"> specifick</w:t>
      </w:r>
      <w:r w:rsidR="00F55F30">
        <w:t>á</w:t>
      </w:r>
      <w:r w:rsidR="0065785C">
        <w:t xml:space="preserve"> jednání a situace.</w:t>
      </w:r>
      <w:r w:rsidR="0027205A">
        <w:t xml:space="preserve"> </w:t>
      </w:r>
      <w:r w:rsidR="00180544">
        <w:t>Na základě hodnot dochází k posuzování</w:t>
      </w:r>
      <w:r w:rsidR="0065785C">
        <w:t xml:space="preserve"> </w:t>
      </w:r>
      <w:r>
        <w:t>chování a jevů</w:t>
      </w:r>
      <w:r w:rsidR="00343923">
        <w:t xml:space="preserve">. </w:t>
      </w:r>
      <w:r w:rsidR="0027205A">
        <w:t>Jsou uspořádány do</w:t>
      </w:r>
      <w:r w:rsidR="00343923">
        <w:t xml:space="preserve"> relativně trval</w:t>
      </w:r>
      <w:r w:rsidR="0027205A">
        <w:t>ého</w:t>
      </w:r>
      <w:r w:rsidR="00343923">
        <w:t xml:space="preserve"> hierarchick</w:t>
      </w:r>
      <w:r w:rsidR="0027205A">
        <w:t>ého</w:t>
      </w:r>
      <w:r w:rsidR="00343923">
        <w:t xml:space="preserve"> systém</w:t>
      </w:r>
      <w:r w:rsidR="0027205A">
        <w:t>u</w:t>
      </w:r>
      <w:r w:rsidR="00343923">
        <w:t>, který je seřazen na základě</w:t>
      </w:r>
      <w:r w:rsidR="00915007">
        <w:t xml:space="preserve"> relativní</w:t>
      </w:r>
      <w:r w:rsidR="00BB454A">
        <w:t xml:space="preserve"> </w:t>
      </w:r>
      <w:r w:rsidR="00343923">
        <w:t>důležitosti.</w:t>
      </w:r>
      <w:r w:rsidR="002000D4">
        <w:t xml:space="preserve"> </w:t>
      </w:r>
      <w:r w:rsidR="009B6F51">
        <w:t>K formálním rysům hodnot byl</w:t>
      </w:r>
      <w:r w:rsidR="006A2B67">
        <w:t>o</w:t>
      </w:r>
      <w:r w:rsidR="009B6F51">
        <w:t xml:space="preserve"> také přidáno to, že typ cíle nebo motivačního zájmu je primární</w:t>
      </w:r>
      <w:r w:rsidR="0027205A">
        <w:t>m</w:t>
      </w:r>
      <w:r w:rsidR="009B6F51">
        <w:t xml:space="preserve"> obsahov</w:t>
      </w:r>
      <w:r w:rsidR="0027205A">
        <w:t>ým</w:t>
      </w:r>
      <w:r w:rsidR="009B6F51">
        <w:t xml:space="preserve"> aspekt</w:t>
      </w:r>
      <w:r w:rsidR="0027205A">
        <w:t>em</w:t>
      </w:r>
      <w:r w:rsidR="009B6F51">
        <w:t xml:space="preserve"> hodnot</w:t>
      </w:r>
      <w:r w:rsidR="00CD3F1C">
        <w:t xml:space="preserve">, zatímco jednání vede k jejich naplnění. Tyto cíle následně rozdělili do skupin dle </w:t>
      </w:r>
      <w:r w:rsidR="00D1593A">
        <w:t>univerzálních požadavků</w:t>
      </w:r>
      <w:r w:rsidR="00CD3F1C">
        <w:t xml:space="preserve"> na </w:t>
      </w:r>
      <w:r w:rsidR="005E4436">
        <w:t>potřeb</w:t>
      </w:r>
      <w:r w:rsidR="00893E9E">
        <w:t>u</w:t>
      </w:r>
      <w:r w:rsidR="005E4436">
        <w:t xml:space="preserve"> jedince jako biologického organismu, potřeb</w:t>
      </w:r>
      <w:r w:rsidR="00893E9E">
        <w:t>u</w:t>
      </w:r>
      <w:r w:rsidR="005E4436">
        <w:t xml:space="preserve"> koordinované sociální interakce a potřeb</w:t>
      </w:r>
      <w:r w:rsidR="00893E9E">
        <w:t>u</w:t>
      </w:r>
      <w:r w:rsidR="005E4436">
        <w:t xml:space="preserve"> přežití a zabezpečení zájmů skupin</w:t>
      </w:r>
      <w:r w:rsidR="00CD3F1C">
        <w:t xml:space="preserve"> </w:t>
      </w:r>
      <w:r w:rsidR="00CD3F1C">
        <w:fldChar w:fldCharType="begin" w:fldLock="1"/>
      </w:r>
      <w:r w:rsidR="00884EB2">
        <w:instrText>ADDIN CSL_CITATION {"citationItems":[{"id":"ITEM-1","itemData":{"ISSN":"00380288","author":[{"dropping-particle":"","family":"Řeháková","given":"Blanka","non-dropping-particle":"","parse-names":false,"suffix":""}],"container-title":"Czech Sociological Review","id":"ITEM-1","issue":"1","issued":{"date-parts":[["2006"]]},"page":"107-128","publisher":"Czech Sociological Review","title":"Měření hodnotových orientací metodou hodnotových portrétů S. H. Schwartze","type":"article-journal","volume":"42"},"uris":["http://www.mendeley.com/documents/?uuid=5642eb65-b85f-41ab-9870-9406b9e458ae"]}],"mendeley":{"formattedCitation":"(Řeháková, 2006)","plainTextFormattedCitation":"(Řeháková, 2006)","previouslyFormattedCitation":"(Řeháková, 2006)"},"properties":{"noteIndex":0},"schema":"https://github.com/citation-style-language/schema/raw/master/csl-citation.json"}</w:instrText>
      </w:r>
      <w:r w:rsidR="00CD3F1C">
        <w:fldChar w:fldCharType="separate"/>
      </w:r>
      <w:r w:rsidR="00CD3F1C" w:rsidRPr="00CD3F1C">
        <w:rPr>
          <w:noProof/>
        </w:rPr>
        <w:t>(Řeháková, 2006)</w:t>
      </w:r>
      <w:r w:rsidR="00CD3F1C">
        <w:fldChar w:fldCharType="end"/>
      </w:r>
      <w:r w:rsidR="00CD3F1C">
        <w:t>.</w:t>
      </w:r>
    </w:p>
    <w:p w14:paraId="191507AD" w14:textId="63DF9C8B" w:rsidR="009067E2" w:rsidRDefault="00372FAD" w:rsidP="009067E2">
      <w:r>
        <w:t xml:space="preserve">Na základě těchto charakteristik </w:t>
      </w:r>
      <w:r>
        <w:fldChar w:fldCharType="begin" w:fldLock="1"/>
      </w:r>
      <w:r w:rsidR="00CD3F1C">
        <w:instrText>ADDIN CSL_CITATION {"citationItems":[{"id":"ITEM-1","itemData":{"DOI":"10.1016/S0065-2601(08)60281-6","ISSN":"00652601","abstract":"This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 © 1992, Academic Press Inc.","author":[{"dropping-particle":"","family":"Schwartz","given":"Shalom","non-dropping-particle":"","parse-names":false,"suffix":""}],"container-title":"Advances in Experimental Social Psychology","id":"ITEM-1","issue":"C","issued":{"date-parts":[["1992"]]},"page":"1-65","title":"Universals in the content and structure of values: Theoretical advances and empirical tests in 20 countries","type":"article-journal","volume":"25"},"uris":["http://www.mendeley.com/documents/?uuid=02283265-82cf-42a5-9f03-d994a54e95b9"]}],"mendeley":{"formattedCitation":"(S. Schwartz, 1992)","manualFormatting":"Schwartz (1992)","plainTextFormattedCitation":"(S. Schwartz, 1992)","previouslyFormattedCitation":"(S. Schwartz, 1992)"},"properties":{"noteIndex":0},"schema":"https://github.com/citation-style-language/schema/raw/master/csl-citation.json"}</w:instrText>
      </w:r>
      <w:r>
        <w:fldChar w:fldCharType="separate"/>
      </w:r>
      <w:r w:rsidRPr="00372FAD">
        <w:rPr>
          <w:noProof/>
        </w:rPr>
        <w:t xml:space="preserve">Schwartz </w:t>
      </w:r>
      <w:r>
        <w:rPr>
          <w:noProof/>
        </w:rPr>
        <w:t>(</w:t>
      </w:r>
      <w:r w:rsidRPr="00372FAD">
        <w:rPr>
          <w:noProof/>
        </w:rPr>
        <w:t>1992)</w:t>
      </w:r>
      <w:r>
        <w:fldChar w:fldCharType="end"/>
      </w:r>
      <w:r>
        <w:t xml:space="preserve"> definoval hodnoty jako situační cíle, které se liší důležitostí, a slouží jako principy v životě jednotlivce nebo skupiny.</w:t>
      </w:r>
      <w:r w:rsidR="00E744F3">
        <w:t xml:space="preserve"> Svým pojetím navazuje na </w:t>
      </w:r>
      <w:r w:rsidR="00E744F3">
        <w:fldChar w:fldCharType="begin" w:fldLock="1"/>
      </w:r>
      <w:r w:rsidR="00D05595">
        <w:instrText>ADDIN CSL_CITATION {"citationItems":[{"id":"ITEM-1","itemData":{"author":[{"dropping-particle":"","family":"Rokeach","given":"Milton","non-dropping-particle":"","parse-names":false,"suffix":""}],"id":"ITEM-1","issued":{"date-parts":[["1973"]]},"publisher":"Free Press","title":"The nature of human values","type":"book"},"uris":["http://www.mendeley.com/documents/?uuid=0e556b49-2afa-4a75-b30e-0f39c7dfa039"]}],"mendeley":{"formattedCitation":"(Rokeach, 1973)","manualFormatting":"Rokeacha (1973)","plainTextFormattedCitation":"(Rokeach, 1973)","previouslyFormattedCitation":"(Rokeach, 1973)"},"properties":{"noteIndex":0},"schema":"https://github.com/citation-style-language/schema/raw/master/csl-citation.json"}</w:instrText>
      </w:r>
      <w:r w:rsidR="00E744F3">
        <w:fldChar w:fldCharType="separate"/>
      </w:r>
      <w:r w:rsidR="00E744F3" w:rsidRPr="00E744F3">
        <w:rPr>
          <w:noProof/>
        </w:rPr>
        <w:t>Rokeach</w:t>
      </w:r>
      <w:r w:rsidR="00E744F3">
        <w:rPr>
          <w:noProof/>
        </w:rPr>
        <w:t>a</w:t>
      </w:r>
      <w:r w:rsidR="00E744F3" w:rsidRPr="00E744F3">
        <w:rPr>
          <w:noProof/>
        </w:rPr>
        <w:t xml:space="preserve"> </w:t>
      </w:r>
      <w:r w:rsidR="00E744F3">
        <w:rPr>
          <w:noProof/>
        </w:rPr>
        <w:t>(</w:t>
      </w:r>
      <w:r w:rsidR="00E744F3" w:rsidRPr="00E744F3">
        <w:rPr>
          <w:noProof/>
        </w:rPr>
        <w:t>1973)</w:t>
      </w:r>
      <w:r w:rsidR="00E744F3">
        <w:fldChar w:fldCharType="end"/>
      </w:r>
      <w:r w:rsidR="009067E2">
        <w:t>, který také</w:t>
      </w:r>
      <w:r w:rsidR="005F767D">
        <w:t xml:space="preserve"> předpokládá, že hodnoty mohou ovlivňovat jednání lidí</w:t>
      </w:r>
      <w:r w:rsidR="00893E9E">
        <w:t xml:space="preserve"> </w:t>
      </w:r>
      <w:r w:rsidR="00D05595">
        <w:fldChar w:fldCharType="begin" w:fldLock="1"/>
      </w:r>
      <w:r w:rsidR="00A81CEF">
        <w:instrText>ADDIN CSL_CITATION {"citationItems":[{"id":"ITEM-1","itemData":{"DOI":"10.1177/0022022195261007","ISSN":"15525422","abstract":"Using data from 88 samples from 40 countries, the authors reevaluate the propositions of a recent values theory and provide criteria for identifying what is culture-specific in value meanings and structure. They confirm the widespread presence of 10 value types, arrayed on a motivational continuum, and organized on virtually universal, orthogonal dimensions: Openness to Change versus Conservation and Self-Transcendence versus Self-Enhancement. Forty-four values demonstrate high cross-cultural consistency of meaning. In the average sample, about 16% of single values diverge from their proto-typical value types, and one pair of motivationally close value types is intermixed. Test-retest and randomly split sample analyses reveal that some two thirds of deviations represent unreliable measurement and one third represent culture-specific characteristics. Ways to identify and interpret the latter are presented. © 1995, Sage Publications. All rights reserved.","author":[{"dropping-particle":"","family":"Schwartz","given":"Shalom","non-dropping-particle":"","parse-names":false,"suffix":""},{"dropping-particle":"","family":"Sagiv","given":"Lilach","non-dropping-particle":"","parse-names":false,"suffix":""}],"container-title":"Journal of Cross-Cultural Psychology","id":"ITEM-1","issue":"1","issued":{"date-parts":[["1995"]]},"page":"92-116","title":"Identifying culture-specifics in the content and structure of values","type":"article-journal","volume":"26"},"uris":["http://www.mendeley.com/documents/?uuid=05998970-7e04-42af-a56a-3380a8b96543"]}],"mendeley":{"formattedCitation":"(S. Schwartz &amp; Sagiv, 1995)","manualFormatting":"(Schwartz &amp; Sagiv, 1995)","plainTextFormattedCitation":"(S. Schwartz &amp; Sagiv, 1995)","previouslyFormattedCitation":"(S. Schwartz &amp; Sagiv, 1995)"},"properties":{"noteIndex":0},"schema":"https://github.com/citation-style-language/schema/raw/master/csl-citation.json"}</w:instrText>
      </w:r>
      <w:r w:rsidR="00D05595">
        <w:fldChar w:fldCharType="separate"/>
      </w:r>
      <w:r w:rsidR="004C04B1" w:rsidRPr="004C04B1">
        <w:rPr>
          <w:noProof/>
        </w:rPr>
        <w:t>(Schwartz &amp; Sagiv, 1995)</w:t>
      </w:r>
      <w:r w:rsidR="00D05595">
        <w:fldChar w:fldCharType="end"/>
      </w:r>
      <w:r w:rsidR="009067E2">
        <w:t>.</w:t>
      </w:r>
      <w:r w:rsidR="005D77DB">
        <w:t xml:space="preserve"> Při vytváření kruhového motivačního kontinua, jež </w:t>
      </w:r>
      <w:r w:rsidR="00893E9E">
        <w:t>je</w:t>
      </w:r>
      <w:r w:rsidR="00F26D6B">
        <w:t xml:space="preserve"> více</w:t>
      </w:r>
      <w:r w:rsidR="005D77DB">
        <w:t xml:space="preserve"> popsáno</w:t>
      </w:r>
      <w:r w:rsidR="00F26D6B">
        <w:t xml:space="preserve"> v této práci</w:t>
      </w:r>
      <w:r w:rsidR="005D77DB">
        <w:t xml:space="preserve"> později, se inspiroval</w:t>
      </w:r>
      <w:r w:rsidR="00F26D6B">
        <w:t xml:space="preserve"> materialistickými a </w:t>
      </w:r>
      <w:proofErr w:type="spellStart"/>
      <w:r w:rsidR="00F26D6B">
        <w:t>postmaterialistickými</w:t>
      </w:r>
      <w:proofErr w:type="spellEnd"/>
      <w:r w:rsidR="00F26D6B">
        <w:t xml:space="preserve"> hodnotami </w:t>
      </w:r>
      <w:proofErr w:type="spellStart"/>
      <w:r w:rsidR="00F26D6B">
        <w:t>Ingleharta</w:t>
      </w:r>
      <w:proofErr w:type="spellEnd"/>
      <w:r w:rsidR="00893E9E">
        <w:t>. M</w:t>
      </w:r>
      <w:r w:rsidR="00F26D6B">
        <w:t xml:space="preserve">aterialistické hodnotové typy moc a bezpečnost staví proti </w:t>
      </w:r>
      <w:proofErr w:type="spellStart"/>
      <w:r w:rsidR="00F26D6B">
        <w:t>postmaterialistickým</w:t>
      </w:r>
      <w:proofErr w:type="spellEnd"/>
      <w:r w:rsidR="00F26D6B">
        <w:t xml:space="preserve"> hodnotám universal</w:t>
      </w:r>
      <w:r w:rsidR="00884EB2">
        <w:t xml:space="preserve">ismus a samostatnost. Částečný vliv měl i </w:t>
      </w:r>
      <w:proofErr w:type="spellStart"/>
      <w:r w:rsidR="00884EB2">
        <w:t>Hofstede</w:t>
      </w:r>
      <w:proofErr w:type="spellEnd"/>
      <w:r w:rsidR="00884EB2">
        <w:t xml:space="preserve"> s jeho studiem </w:t>
      </w:r>
      <w:r w:rsidR="00893E9E">
        <w:t>různých kultur</w:t>
      </w:r>
      <w:r w:rsidR="00884EB2">
        <w:t xml:space="preserve"> </w:t>
      </w:r>
      <w:r w:rsidR="00884EB2">
        <w:fldChar w:fldCharType="begin" w:fldLock="1"/>
      </w:r>
      <w:r w:rsidR="004C04B1">
        <w:instrText>ADDIN CSL_CITATION {"citationItems":[{"id":"ITEM-1","itemData":{"DOI":"10.1016/S0065-2601(08)60281-6","ISSN":"00652601","abstract":"This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 © 1992, Academic Press Inc.","author":[{"dropping-particle":"","family":"Schwartz","given":"Shalom","non-dropping-particle":"","parse-names":false,"suffix":""}],"container-title":"Advances in Experimental Social Psychology","id":"ITEM-1","issue":"C","issued":{"date-parts":[["1992"]]},"page":"1-65","title":"Universals in the content and structure of values: Theoretical advances and empirical tests in 20 countries","type":"article-journal","volume":"25"},"uris":["http://www.mendeley.com/documents/?uuid=02283265-82cf-42a5-9f03-d994a54e95b9"]}],"mendeley":{"formattedCitation":"(S. Schwartz, 1992)","manualFormatting":"(Schwartz, 1992)","plainTextFormattedCitation":"(S. Schwartz, 1992)","previouslyFormattedCitation":"(S. Schwartz, 1992)"},"properties":{"noteIndex":0},"schema":"https://github.com/citation-style-language/schema/raw/master/csl-citation.json"}</w:instrText>
      </w:r>
      <w:r w:rsidR="00884EB2">
        <w:fldChar w:fldCharType="separate"/>
      </w:r>
      <w:r w:rsidR="00884EB2" w:rsidRPr="00884EB2">
        <w:rPr>
          <w:noProof/>
        </w:rPr>
        <w:t>(Schwartz, 1992)</w:t>
      </w:r>
      <w:r w:rsidR="00884EB2">
        <w:fldChar w:fldCharType="end"/>
      </w:r>
      <w:r w:rsidR="00884EB2">
        <w:t>.</w:t>
      </w:r>
    </w:p>
    <w:p w14:paraId="7DF66DD7" w14:textId="1A244A15" w:rsidR="009067E2" w:rsidRDefault="009067E2" w:rsidP="009067E2">
      <w:r>
        <w:lastRenderedPageBreak/>
        <w:t xml:space="preserve">Na základě tohoto pojetí bylo vytvořeno </w:t>
      </w:r>
      <w:r w:rsidR="004D75A5">
        <w:t xml:space="preserve">nejdříve </w:t>
      </w:r>
      <w:r>
        <w:t>osm hodnotových typů: požitek, bezpečnost, úspěch, samostatnost, restriktivní konformismus, prosociální typ, moc a zralost</w:t>
      </w:r>
      <w:r w:rsidR="004D75A5">
        <w:t xml:space="preserve">. Po první modifikaci byly přidány další dva </w:t>
      </w:r>
      <w:r w:rsidR="00893E9E">
        <w:t>typy,</w:t>
      </w:r>
      <w:r w:rsidR="004D75A5">
        <w:t xml:space="preserve"> a to tradice a stimulace, a zároveň byl</w:t>
      </w:r>
      <w:r w:rsidR="00A81CEF">
        <w:t>o</w:t>
      </w:r>
      <w:r w:rsidR="004D75A5">
        <w:t xml:space="preserve"> navrženo i zahrnutí </w:t>
      </w:r>
      <w:r w:rsidR="00893E9E">
        <w:t>spirituality</w:t>
      </w:r>
      <w:r w:rsidR="004D75A5">
        <w:t xml:space="preserve">. Některé z dřívějších typů byly </w:t>
      </w:r>
      <w:r w:rsidR="00A81CEF">
        <w:t>lehce upraveny</w:t>
      </w:r>
      <w:r w:rsidR="00893E9E">
        <w:t xml:space="preserve"> a počet hodnotových typů se rozrostl na jedenáct</w:t>
      </w:r>
      <w:r>
        <w:t xml:space="preserve"> </w:t>
      </w:r>
      <w:r>
        <w:fldChar w:fldCharType="begin" w:fldLock="1"/>
      </w:r>
      <w:r w:rsidR="00D53328">
        <w:instrText>ADDIN CSL_CITATION {"citationItems":[{"id":"ITEM-1","itemData":{"ISSN":"00380288","author":[{"dropping-particle":"","family":"Řeháková","given":"Blanka","non-dropping-particle":"","parse-names":false,"suffix":""}],"container-title":"Czech Sociological Review","id":"ITEM-1","issue":"1","issued":{"date-parts":[["2006"]]},"page":"107-128","publisher":"Czech Sociological Review","title":"Měření hodnotových orientací metodou hodnotových portrétů S. H. Schwartze","type":"article-journal","volume":"42"},"uris":["http://www.mendeley.com/documents/?uuid=5642eb65-b85f-41ab-9870-9406b9e458ae"]},{"id":"ITEM-2","itemData":{"DOI":"10.1016/S0065-2601(08)60281-6","ISSN":"00652601","abstract":"This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 © 1992, Academic Press Inc.","author":[{"dropping-particle":"","family":"Schwartz","given":"Shalom","non-dropping-particle":"","parse-names":false,"suffix":""}],"container-title":"Advances in Experimental Social Psychology","id":"ITEM-2","issue":"C","issued":{"date-parts":[["1992"]]},"page":"1-65","title":"Universals in the content and structure of values: Theoretical advances and empirical tests in 20 countries","type":"article-journal","volume":"25"},"uris":["http://www.mendeley.com/documents/?uuid=02283265-82cf-42a5-9f03-d994a54e95b9"]}],"mendeley":{"formattedCitation":"(Řeháková, 2006; S. Schwartz, 1992)","manualFormatting":"(Řeháková, 2006; Schwartz, 1992)","plainTextFormattedCitation":"(Řeháková, 2006; S. Schwartz, 1992)","previouslyFormattedCitation":"(Řeháková, 2006; S. Schwartz, 1992)"},"properties":{"noteIndex":0},"schema":"https://github.com/citation-style-language/schema/raw/master/csl-citation.json"}</w:instrText>
      </w:r>
      <w:r>
        <w:fldChar w:fldCharType="separate"/>
      </w:r>
      <w:r w:rsidR="00D53328" w:rsidRPr="00D53328">
        <w:rPr>
          <w:noProof/>
        </w:rPr>
        <w:t>(Řeháková, 2006; Schwartz, 1992)</w:t>
      </w:r>
      <w:r>
        <w:fldChar w:fldCharType="end"/>
      </w:r>
      <w:r>
        <w:t>.</w:t>
      </w:r>
    </w:p>
    <w:p w14:paraId="20E66AD3" w14:textId="2E54B5D7" w:rsidR="00E8587B" w:rsidRDefault="004E001F" w:rsidP="000D78BB">
      <w:r>
        <w:fldChar w:fldCharType="begin" w:fldLock="1"/>
      </w:r>
      <w:r w:rsidR="00CD3F1C">
        <w:instrText>ADDIN CSL_CITATION {"citationItems":[{"id":"ITEM-1","itemData":{"DOI":"10.1016/S0065-2601(08)60281-6","ISSN":"00652601","abstract":"This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 © 1992, Academic Press Inc.","author":[{"dropping-particle":"","family":"Schwartz","given":"Shalom","non-dropping-particle":"","parse-names":false,"suffix":""}],"container-title":"Advances in Experimental Social Psychology","id":"ITEM-1","issue":"C","issued":{"date-parts":[["1992"]]},"page":"1-65","title":"Universals in the content and structure of values: Theoretical advances and empirical tests in 20 countries","type":"article-journal","volume":"25"},"uris":["http://www.mendeley.com/documents/?uuid=02283265-82cf-42a5-9f03-d994a54e95b9"]}],"mendeley":{"formattedCitation":"(S. Schwartz, 1992)","manualFormatting":"Schwartz (1992)","plainTextFormattedCitation":"(S. Schwartz, 1992)","previouslyFormattedCitation":"(S. Schwartz, 1992)"},"properties":{"noteIndex":0},"schema":"https://github.com/citation-style-language/schema/raw/master/csl-citation.json"}</w:instrText>
      </w:r>
      <w:r>
        <w:fldChar w:fldCharType="separate"/>
      </w:r>
      <w:r w:rsidRPr="004E001F">
        <w:rPr>
          <w:noProof/>
        </w:rPr>
        <w:t xml:space="preserve">Schwartz </w:t>
      </w:r>
      <w:r>
        <w:rPr>
          <w:noProof/>
        </w:rPr>
        <w:t>(</w:t>
      </w:r>
      <w:r w:rsidRPr="004E001F">
        <w:rPr>
          <w:noProof/>
        </w:rPr>
        <w:t>1992)</w:t>
      </w:r>
      <w:r>
        <w:fldChar w:fldCharType="end"/>
      </w:r>
      <w:r>
        <w:t xml:space="preserve"> popsal</w:t>
      </w:r>
      <w:r w:rsidR="00E8587B">
        <w:t xml:space="preserve"> hodnotové typy</w:t>
      </w:r>
      <w:r>
        <w:t xml:space="preserve"> takto</w:t>
      </w:r>
      <w:r w:rsidR="00E8587B">
        <w:t>:</w:t>
      </w:r>
    </w:p>
    <w:p w14:paraId="25C7E775" w14:textId="4B81937F" w:rsidR="00B24932" w:rsidRDefault="003222AE">
      <w:pPr>
        <w:pStyle w:val="Odstavecseseznamem"/>
        <w:numPr>
          <w:ilvl w:val="0"/>
          <w:numId w:val="9"/>
        </w:numPr>
      </w:pPr>
      <w:r>
        <w:t>Samostatnost (</w:t>
      </w:r>
      <w:r w:rsidRPr="00D77E87">
        <w:rPr>
          <w:lang w:val="en-US"/>
        </w:rPr>
        <w:t>s</w:t>
      </w:r>
      <w:r w:rsidR="003436D8" w:rsidRPr="00D77E87">
        <w:rPr>
          <w:lang w:val="en-US"/>
        </w:rPr>
        <w:t>elf-direction</w:t>
      </w:r>
      <w:r>
        <w:t>)</w:t>
      </w:r>
      <w:r w:rsidR="000D78BB">
        <w:t>.</w:t>
      </w:r>
      <w:r w:rsidR="0081272A">
        <w:t xml:space="preserve"> </w:t>
      </w:r>
      <w:r w:rsidR="00655C98">
        <w:t>Tento typ považuje za důležité</w:t>
      </w:r>
      <w:r w:rsidR="0081272A">
        <w:t xml:space="preserve"> mít nezávislé myšlenky a možnost </w:t>
      </w:r>
      <w:r w:rsidR="00655C98">
        <w:t>volby svého</w:t>
      </w:r>
      <w:r w:rsidR="0081272A">
        <w:t xml:space="preserve"> jednání, tvořivost</w:t>
      </w:r>
      <w:r w:rsidR="00655C98">
        <w:t>i</w:t>
      </w:r>
      <w:r w:rsidR="0081272A">
        <w:t xml:space="preserve"> a zkoumání.</w:t>
      </w:r>
      <w:r w:rsidR="008246C9">
        <w:t xml:space="preserve"> </w:t>
      </w:r>
      <w:r w:rsidR="00655C98">
        <w:t>Je odvozena</w:t>
      </w:r>
      <w:r w:rsidR="008246C9">
        <w:t xml:space="preserve"> </w:t>
      </w:r>
      <w:r w:rsidR="00655C98">
        <w:t>od</w:t>
      </w:r>
      <w:r w:rsidR="008246C9">
        <w:t> potřeby kontrol</w:t>
      </w:r>
      <w:r w:rsidR="00655C98">
        <w:t>y, autonomie a nezávislosti.</w:t>
      </w:r>
      <w:r w:rsidR="001A0EE4">
        <w:t xml:space="preserve"> </w:t>
      </w:r>
      <w:r w:rsidR="00655C98">
        <w:t>Motivačními cíli</w:t>
      </w:r>
      <w:r w:rsidR="00893E9E">
        <w:t xml:space="preserve"> j</w:t>
      </w:r>
      <w:r w:rsidR="00BE663C">
        <w:t>sou</w:t>
      </w:r>
      <w:r w:rsidR="008B4154">
        <w:t xml:space="preserve"> kreativit</w:t>
      </w:r>
      <w:r w:rsidR="00655C98">
        <w:t>a</w:t>
      </w:r>
      <w:r w:rsidR="008B4154">
        <w:t>, svobod</w:t>
      </w:r>
      <w:r w:rsidR="00655C98">
        <w:t>a</w:t>
      </w:r>
      <w:r w:rsidR="002F6DBC">
        <w:t xml:space="preserve">, </w:t>
      </w:r>
      <w:r w:rsidR="00655C98">
        <w:t xml:space="preserve">výběr </w:t>
      </w:r>
      <w:r w:rsidR="002F6DBC">
        <w:t>vlastních cílů, zvědavost a nezávislost.</w:t>
      </w:r>
    </w:p>
    <w:p w14:paraId="41E39145" w14:textId="781B5623" w:rsidR="003222AE" w:rsidRDefault="003222AE">
      <w:pPr>
        <w:pStyle w:val="Odstavecseseznamem"/>
        <w:numPr>
          <w:ilvl w:val="0"/>
          <w:numId w:val="9"/>
        </w:numPr>
      </w:pPr>
      <w:r>
        <w:t>Stimulace (</w:t>
      </w:r>
      <w:r w:rsidRPr="00D77E87">
        <w:rPr>
          <w:lang w:val="en-US"/>
        </w:rPr>
        <w:t>stimulation</w:t>
      </w:r>
      <w:r>
        <w:t>)</w:t>
      </w:r>
      <w:r w:rsidR="00C7241C">
        <w:t xml:space="preserve"> je odvozena z předpokládané potřeby organismu </w:t>
      </w:r>
      <w:r w:rsidR="00F436A4">
        <w:t xml:space="preserve">pro </w:t>
      </w:r>
      <w:r w:rsidR="0097351B">
        <w:t xml:space="preserve">rozmanitost a </w:t>
      </w:r>
      <w:r w:rsidR="00C64952">
        <w:t>stimulaci pro udržování</w:t>
      </w:r>
      <w:r w:rsidR="00532FBC">
        <w:t xml:space="preserve"> optimální úrovně aktivace</w:t>
      </w:r>
      <w:r w:rsidR="00B9192F">
        <w:t>. Motivací pro tento typ je</w:t>
      </w:r>
      <w:r w:rsidR="00757D20">
        <w:t xml:space="preserve"> různorodý, vzrušující a smělý</w:t>
      </w:r>
      <w:r w:rsidR="00B9192F">
        <w:t xml:space="preserve"> život</w:t>
      </w:r>
      <w:r w:rsidR="00757D20">
        <w:t>.</w:t>
      </w:r>
    </w:p>
    <w:p w14:paraId="6C044AAC" w14:textId="4B3E3D99" w:rsidR="003222AE" w:rsidRDefault="003222AE">
      <w:pPr>
        <w:pStyle w:val="Odstavecseseznamem"/>
        <w:numPr>
          <w:ilvl w:val="0"/>
          <w:numId w:val="9"/>
        </w:numPr>
      </w:pPr>
      <w:r>
        <w:t>Požitkářství (</w:t>
      </w:r>
      <w:r w:rsidRPr="00D77E87">
        <w:rPr>
          <w:lang w:val="en-US"/>
        </w:rPr>
        <w:t>hedonism</w:t>
      </w:r>
      <w:r>
        <w:t>)</w:t>
      </w:r>
      <w:r w:rsidR="00DD4356">
        <w:t xml:space="preserve"> vychází </w:t>
      </w:r>
      <w:r w:rsidR="009F3DBD">
        <w:t>z potřeb</w:t>
      </w:r>
      <w:r w:rsidR="00DD4356">
        <w:t>y</w:t>
      </w:r>
      <w:r w:rsidR="009F3DBD">
        <w:t xml:space="preserve"> </w:t>
      </w:r>
      <w:r w:rsidR="00DD4356">
        <w:t xml:space="preserve">uspokojování </w:t>
      </w:r>
      <w:r w:rsidR="009F3DBD">
        <w:t>požitk</w:t>
      </w:r>
      <w:r w:rsidR="00DD4356">
        <w:t xml:space="preserve">ů a osobní </w:t>
      </w:r>
      <w:r w:rsidR="007627C2">
        <w:t>radosti</w:t>
      </w:r>
      <w:r w:rsidR="00DD4356">
        <w:t>.</w:t>
      </w:r>
      <w:r w:rsidR="0074469C">
        <w:t xml:space="preserve"> </w:t>
      </w:r>
      <w:r w:rsidR="006A1C7A">
        <w:t xml:space="preserve">Dříve se </w:t>
      </w:r>
      <w:r w:rsidR="00F55F30">
        <w:t>tento typ nazýval</w:t>
      </w:r>
      <w:r w:rsidR="006A1C7A">
        <w:t xml:space="preserve"> požitek (</w:t>
      </w:r>
      <w:proofErr w:type="spellStart"/>
      <w:r w:rsidR="006A1C7A">
        <w:t>enjoyment</w:t>
      </w:r>
      <w:proofErr w:type="spellEnd"/>
      <w:r w:rsidR="006A1C7A">
        <w:t>)</w:t>
      </w:r>
      <w:r w:rsidR="00A52D73">
        <w:t xml:space="preserve">. </w:t>
      </w:r>
      <w:r w:rsidR="00325F92">
        <w:t xml:space="preserve">Motivačním cílem tohoto typu je požitek a </w:t>
      </w:r>
      <w:r w:rsidR="003268B6">
        <w:t>užívání si života.</w:t>
      </w:r>
    </w:p>
    <w:p w14:paraId="425836C4" w14:textId="53CEC9B2" w:rsidR="003222AE" w:rsidRDefault="003222AE">
      <w:pPr>
        <w:pStyle w:val="Odstavecseseznamem"/>
        <w:numPr>
          <w:ilvl w:val="0"/>
          <w:numId w:val="9"/>
        </w:numPr>
      </w:pPr>
      <w:r>
        <w:t>Úspěch (</w:t>
      </w:r>
      <w:r w:rsidRPr="00D77E87">
        <w:rPr>
          <w:lang w:val="en-US"/>
        </w:rPr>
        <w:t>achievement</w:t>
      </w:r>
      <w:r>
        <w:t>)</w:t>
      </w:r>
      <w:r w:rsidR="000D78BB">
        <w:t>.</w:t>
      </w:r>
      <w:r w:rsidR="00954EA3">
        <w:t xml:space="preserve"> Definujícím cílem </w:t>
      </w:r>
      <w:r w:rsidR="00F27648">
        <w:t>je osobní úspěch, který je demonstrován kompetencemi dle sociální</w:t>
      </w:r>
      <w:r w:rsidR="00BE663C">
        <w:t>ch</w:t>
      </w:r>
      <w:r w:rsidR="00F27648">
        <w:t xml:space="preserve"> standardů. Projev kompetencí je poža</w:t>
      </w:r>
      <w:r w:rsidR="00DD4356">
        <w:t>dován pro získání</w:t>
      </w:r>
      <w:r w:rsidR="00F27648">
        <w:t xml:space="preserve"> zdroj</w:t>
      </w:r>
      <w:r w:rsidR="00DD4356">
        <w:t>ů</w:t>
      </w:r>
      <w:r w:rsidR="00F27648">
        <w:t xml:space="preserve"> pro přežití</w:t>
      </w:r>
      <w:r w:rsidR="00DD4356">
        <w:t>, úspěšných sociálních interakcí nebo institucionálních funkcí</w:t>
      </w:r>
      <w:r w:rsidR="00F27648">
        <w:t>.</w:t>
      </w:r>
      <w:r w:rsidR="00CF7825">
        <w:t xml:space="preserve"> S tímto typem </w:t>
      </w:r>
      <w:r w:rsidR="00BA64D7">
        <w:t>je sloučena</w:t>
      </w:r>
      <w:r w:rsidR="00CF7825">
        <w:t xml:space="preserve"> ambice, schopnost a vliv.</w:t>
      </w:r>
    </w:p>
    <w:p w14:paraId="70D98FB1" w14:textId="459DE703" w:rsidR="003222AE" w:rsidRDefault="003222AE">
      <w:pPr>
        <w:pStyle w:val="Odstavecseseznamem"/>
        <w:numPr>
          <w:ilvl w:val="0"/>
          <w:numId w:val="9"/>
        </w:numPr>
      </w:pPr>
      <w:r>
        <w:t>Moc (</w:t>
      </w:r>
      <w:r w:rsidRPr="00D77E87">
        <w:rPr>
          <w:lang w:val="en-US"/>
        </w:rPr>
        <w:t>power</w:t>
      </w:r>
      <w:r>
        <w:t>)</w:t>
      </w:r>
      <w:r w:rsidR="000D78BB">
        <w:t>.</w:t>
      </w:r>
      <w:r w:rsidR="00C113EB">
        <w:t xml:space="preserve"> </w:t>
      </w:r>
      <w:r w:rsidR="006D7AE3" w:rsidRPr="00EE16CA">
        <w:t xml:space="preserve">Centrálním cílem </w:t>
      </w:r>
      <w:r w:rsidR="0003165B" w:rsidRPr="00EE16CA">
        <w:t>je získání sociálního statusu</w:t>
      </w:r>
      <w:r w:rsidR="007415DC" w:rsidRPr="00EE16CA">
        <w:t>,</w:t>
      </w:r>
      <w:r w:rsidR="0003165B" w:rsidRPr="00EE16CA">
        <w:t xml:space="preserve"> prestiž</w:t>
      </w:r>
      <w:r w:rsidR="008720A9">
        <w:t xml:space="preserve">e </w:t>
      </w:r>
      <w:r w:rsidR="00C95B55">
        <w:t xml:space="preserve">a </w:t>
      </w:r>
      <w:r w:rsidR="0003165B" w:rsidRPr="00EE16CA">
        <w:t xml:space="preserve">kontroly </w:t>
      </w:r>
      <w:r w:rsidR="00EE16CA">
        <w:t>nad ostatními</w:t>
      </w:r>
      <w:r w:rsidR="0003165B" w:rsidRPr="00EE16CA">
        <w:t xml:space="preserve"> lid</w:t>
      </w:r>
      <w:r w:rsidR="00EE16CA">
        <w:t>mi</w:t>
      </w:r>
      <w:r w:rsidR="00AF6593">
        <w:t xml:space="preserve">. </w:t>
      </w:r>
      <w:r w:rsidR="006A2B67">
        <w:t>H</w:t>
      </w:r>
      <w:r w:rsidR="00AF6593">
        <w:t>odnotov</w:t>
      </w:r>
      <w:r w:rsidR="007415DC">
        <w:t>é</w:t>
      </w:r>
      <w:r w:rsidR="00AF6593">
        <w:t xml:space="preserve"> typ</w:t>
      </w:r>
      <w:r w:rsidR="007415DC">
        <w:t>y</w:t>
      </w:r>
      <w:r w:rsidR="00AF6593">
        <w:t xml:space="preserve"> moci </w:t>
      </w:r>
      <w:r w:rsidR="007415DC">
        <w:t>i</w:t>
      </w:r>
      <w:r w:rsidR="00AF6593">
        <w:t xml:space="preserve"> úspěchu j</w:t>
      </w:r>
      <w:r w:rsidR="007415DC">
        <w:t>sou zaměřeny</w:t>
      </w:r>
      <w:r w:rsidR="00AF6593">
        <w:t xml:space="preserve"> na sociální úctu</w:t>
      </w:r>
      <w:r w:rsidR="007415DC">
        <w:t>. Odlišují se tím, že</w:t>
      </w:r>
      <w:r w:rsidR="005541ED">
        <w:t xml:space="preserve"> hodnoty úspěchu zdůrazňují aktivní demonstraci kompetencí v</w:t>
      </w:r>
      <w:r w:rsidR="00213EDF">
        <w:t> </w:t>
      </w:r>
      <w:r w:rsidR="005541ED">
        <w:t>kon</w:t>
      </w:r>
      <w:r w:rsidR="00213EDF">
        <w:t xml:space="preserve">krétní interakci, </w:t>
      </w:r>
      <w:r w:rsidR="00213EDF" w:rsidRPr="007415DC">
        <w:t>zatímco</w:t>
      </w:r>
      <w:r w:rsidR="007627C2">
        <w:t xml:space="preserve"> pro</w:t>
      </w:r>
      <w:r w:rsidR="00213EDF">
        <w:t xml:space="preserve"> hodnoty </w:t>
      </w:r>
      <w:r w:rsidR="00CF6E28">
        <w:t xml:space="preserve">moci </w:t>
      </w:r>
      <w:r w:rsidR="007627C2">
        <w:t>je významné</w:t>
      </w:r>
      <w:r w:rsidR="00CF6E28">
        <w:t xml:space="preserve"> získání a udržování dominantní pozice v sociálním systému.</w:t>
      </w:r>
    </w:p>
    <w:p w14:paraId="0F125195" w14:textId="15724FD5" w:rsidR="003222AE" w:rsidRDefault="003222AE">
      <w:pPr>
        <w:pStyle w:val="Odstavecseseznamem"/>
        <w:numPr>
          <w:ilvl w:val="0"/>
          <w:numId w:val="9"/>
        </w:numPr>
      </w:pPr>
      <w:r>
        <w:t>Bezpečnost (</w:t>
      </w:r>
      <w:r w:rsidRPr="00D77E87">
        <w:rPr>
          <w:lang w:val="en-US"/>
        </w:rPr>
        <w:t>security</w:t>
      </w:r>
      <w:r>
        <w:t>)</w:t>
      </w:r>
      <w:r w:rsidR="000D78BB">
        <w:t>.</w:t>
      </w:r>
      <w:r w:rsidR="00F52EBA">
        <w:t xml:space="preserve"> Motivačním cílem tohoto typu je bezpečnost, harmonie</w:t>
      </w:r>
      <w:r w:rsidR="007415DC">
        <w:t>, reciprocita laskavostí, pocit sounáležitosti</w:t>
      </w:r>
      <w:r w:rsidR="00F52EBA">
        <w:t xml:space="preserve"> a stabilit</w:t>
      </w:r>
      <w:r w:rsidR="006A2B67">
        <w:t>a</w:t>
      </w:r>
      <w:r w:rsidR="00F52EBA">
        <w:t xml:space="preserve"> společnosti</w:t>
      </w:r>
      <w:r w:rsidR="00CF1233">
        <w:t xml:space="preserve"> a</w:t>
      </w:r>
      <w:r w:rsidR="00F52EBA">
        <w:t xml:space="preserve"> vztahů. Vychází z obecných potřeb jedince </w:t>
      </w:r>
      <w:r w:rsidR="007415DC">
        <w:t>i</w:t>
      </w:r>
      <w:r w:rsidR="00F52EBA">
        <w:t xml:space="preserve"> skupiny.</w:t>
      </w:r>
    </w:p>
    <w:p w14:paraId="64314C2C" w14:textId="38CD01CE" w:rsidR="003222AE" w:rsidRDefault="003222AE">
      <w:pPr>
        <w:pStyle w:val="Odstavecseseznamem"/>
        <w:numPr>
          <w:ilvl w:val="0"/>
          <w:numId w:val="9"/>
        </w:numPr>
      </w:pPr>
      <w:r>
        <w:t>Konformismus (</w:t>
      </w:r>
      <w:r w:rsidRPr="00D77E87">
        <w:rPr>
          <w:lang w:val="en-US"/>
        </w:rPr>
        <w:t>conformity</w:t>
      </w:r>
      <w:r>
        <w:t xml:space="preserve">) </w:t>
      </w:r>
      <w:r w:rsidR="003159CE">
        <w:t xml:space="preserve">byl </w:t>
      </w:r>
      <w:r w:rsidR="00C666D8">
        <w:t xml:space="preserve">dříve označován </w:t>
      </w:r>
      <w:r>
        <w:t>jako restriktivní konformismus</w:t>
      </w:r>
      <w:r w:rsidR="003159CE">
        <w:t xml:space="preserve">. </w:t>
      </w:r>
      <w:r w:rsidR="005832CD">
        <w:t>Cílem tohoto typu je omezení a zdržení se v jednání, inklinacích a impulzech, kter</w:t>
      </w:r>
      <w:r w:rsidR="00C666D8">
        <w:t>é</w:t>
      </w:r>
      <w:r w:rsidR="005832CD">
        <w:t xml:space="preserve"> by nejspíše rozrušil</w:t>
      </w:r>
      <w:r w:rsidR="00BE663C">
        <w:t>y</w:t>
      </w:r>
      <w:r w:rsidR="005832CD">
        <w:t xml:space="preserve"> nebo zranil</w:t>
      </w:r>
      <w:r w:rsidR="00BE663C">
        <w:t>y</w:t>
      </w:r>
      <w:r w:rsidR="005832CD">
        <w:t xml:space="preserve"> </w:t>
      </w:r>
      <w:r w:rsidR="00073C39">
        <w:t xml:space="preserve">ostatní a </w:t>
      </w:r>
      <w:r w:rsidR="00E34F09">
        <w:t>porušil</w:t>
      </w:r>
      <w:r w:rsidR="00BE663C">
        <w:t xml:space="preserve">y </w:t>
      </w:r>
      <w:r w:rsidR="00E34F09">
        <w:t>by sociální normy.</w:t>
      </w:r>
      <w:r w:rsidR="0025616E">
        <w:t xml:space="preserve"> </w:t>
      </w:r>
      <w:r w:rsidR="00C666D8">
        <w:t>Vychází z toho</w:t>
      </w:r>
      <w:r w:rsidR="0025616E">
        <w:t>, že jedinci musí inhibovat</w:t>
      </w:r>
      <w:r w:rsidR="007627C2">
        <w:t xml:space="preserve"> své</w:t>
      </w:r>
      <w:r w:rsidR="004E10EC">
        <w:t xml:space="preserve"> </w:t>
      </w:r>
      <w:r w:rsidR="0025616E">
        <w:lastRenderedPageBreak/>
        <w:t>jednání, kter</w:t>
      </w:r>
      <w:r w:rsidR="00C62DA9">
        <w:t>é</w:t>
      </w:r>
      <w:r w:rsidR="0025616E">
        <w:t xml:space="preserve"> by mohl</w:t>
      </w:r>
      <w:r w:rsidR="00C62DA9">
        <w:t>o</w:t>
      </w:r>
      <w:r w:rsidR="0025616E">
        <w:t xml:space="preserve"> být sociáln</w:t>
      </w:r>
      <w:r w:rsidR="00C666D8">
        <w:t>ě</w:t>
      </w:r>
      <w:r w:rsidR="0025616E">
        <w:t xml:space="preserve"> disruptivní, aby mohla skupina dobře fungovat.</w:t>
      </w:r>
      <w:r w:rsidR="00D932A3">
        <w:t xml:space="preserve"> Zdůrazňuje osobní zdrženlivost v každodenních interakcích.</w:t>
      </w:r>
    </w:p>
    <w:p w14:paraId="266BED26" w14:textId="27C19FB3" w:rsidR="003222AE" w:rsidRDefault="007C03B2">
      <w:pPr>
        <w:pStyle w:val="Odstavecseseznamem"/>
        <w:numPr>
          <w:ilvl w:val="0"/>
          <w:numId w:val="9"/>
        </w:numPr>
      </w:pPr>
      <w:r>
        <w:t>Tradice (</w:t>
      </w:r>
      <w:r w:rsidR="003222AE" w:rsidRPr="00D77E87">
        <w:rPr>
          <w:lang w:val="en-US"/>
        </w:rPr>
        <w:t>tradition</w:t>
      </w:r>
      <w:r w:rsidR="003222AE">
        <w:t>)</w:t>
      </w:r>
      <w:r w:rsidR="000D78BB">
        <w:t>.</w:t>
      </w:r>
      <w:r w:rsidR="00D932A3">
        <w:t xml:space="preserve"> </w:t>
      </w:r>
      <w:r w:rsidR="0056794E">
        <w:t xml:space="preserve">Tradicemi se stanou symboly a praktiky skupin, </w:t>
      </w:r>
      <w:r w:rsidR="00BA6127">
        <w:t>jež</w:t>
      </w:r>
      <w:r w:rsidR="0056794E">
        <w:t xml:space="preserve"> reprezentují jejich</w:t>
      </w:r>
      <w:r w:rsidR="007334DB">
        <w:t xml:space="preserve"> </w:t>
      </w:r>
      <w:r w:rsidR="00E343C3">
        <w:t xml:space="preserve">sdílené zkušenosti. Chování v souladu s tradicemi </w:t>
      </w:r>
      <w:r w:rsidR="00BA6127">
        <w:t>je symbolem</w:t>
      </w:r>
      <w:r w:rsidR="00E343C3">
        <w:t xml:space="preserve"> solidarity skupiny. Motivačním cílem je respekt, závazek a akceptace zvyků a nápadů vlastní kultury nebo </w:t>
      </w:r>
      <w:r w:rsidR="00550D7E">
        <w:t>náboženství.</w:t>
      </w:r>
    </w:p>
    <w:p w14:paraId="02CFCDFF" w14:textId="4CA7B4FF" w:rsidR="003222AE" w:rsidRDefault="007C03B2">
      <w:pPr>
        <w:pStyle w:val="Odstavecseseznamem"/>
        <w:numPr>
          <w:ilvl w:val="0"/>
          <w:numId w:val="9"/>
        </w:numPr>
      </w:pPr>
      <w:r>
        <w:t>Spiritualita (</w:t>
      </w:r>
      <w:r w:rsidR="003222AE" w:rsidRPr="00D77E87">
        <w:rPr>
          <w:lang w:val="en-US"/>
        </w:rPr>
        <w:t>spirituality</w:t>
      </w:r>
      <w:r w:rsidR="003222AE">
        <w:t>)</w:t>
      </w:r>
      <w:r w:rsidR="000D78BB">
        <w:t>.</w:t>
      </w:r>
      <w:r w:rsidR="008A643A">
        <w:t xml:space="preserve"> </w:t>
      </w:r>
      <w:r w:rsidR="0008300A">
        <w:t>Motivační</w:t>
      </w:r>
      <w:r w:rsidR="000E33CC">
        <w:t xml:space="preserve">m cílem </w:t>
      </w:r>
      <w:r w:rsidR="008A643A">
        <w:t>tohoto hodnotového typu</w:t>
      </w:r>
      <w:r w:rsidR="000E33CC">
        <w:t xml:space="preserve"> </w:t>
      </w:r>
      <w:r w:rsidR="008A643A">
        <w:t>je životní smysl</w:t>
      </w:r>
      <w:r w:rsidR="000E33CC">
        <w:t xml:space="preserve"> a vnitřní harmoni</w:t>
      </w:r>
      <w:r w:rsidR="008A643A">
        <w:t>e získaná</w:t>
      </w:r>
      <w:r w:rsidR="000E33CC">
        <w:t xml:space="preserve"> prostřednictvím transcendence každodenní reality</w:t>
      </w:r>
      <w:r w:rsidR="0036072B">
        <w:t>.</w:t>
      </w:r>
    </w:p>
    <w:p w14:paraId="71187A6A" w14:textId="53EFCBAE" w:rsidR="003222AE" w:rsidRDefault="007C03B2">
      <w:pPr>
        <w:pStyle w:val="Odstavecseseznamem"/>
        <w:numPr>
          <w:ilvl w:val="0"/>
          <w:numId w:val="9"/>
        </w:numPr>
      </w:pPr>
      <w:r>
        <w:t>Benevolence (</w:t>
      </w:r>
      <w:r w:rsidR="003222AE">
        <w:t>benevolence)</w:t>
      </w:r>
      <w:r w:rsidR="009B39EC">
        <w:t xml:space="preserve"> je verze dříve definovaného</w:t>
      </w:r>
      <w:r w:rsidR="008A643A">
        <w:t xml:space="preserve"> prosociálního</w:t>
      </w:r>
      <w:r w:rsidR="009B39EC">
        <w:t xml:space="preserve"> typu</w:t>
      </w:r>
      <w:r w:rsidR="008A643A">
        <w:t xml:space="preserve"> </w:t>
      </w:r>
      <w:r w:rsidR="009B39EC">
        <w:t>(</w:t>
      </w:r>
      <w:proofErr w:type="spellStart"/>
      <w:r w:rsidR="009B39EC">
        <w:t>prosocial</w:t>
      </w:r>
      <w:proofErr w:type="spellEnd"/>
      <w:r w:rsidR="009B39EC">
        <w:t>)</w:t>
      </w:r>
      <w:r w:rsidR="00D82E2E">
        <w:t xml:space="preserve">. </w:t>
      </w:r>
      <w:r w:rsidR="004135BC">
        <w:t xml:space="preserve">Zatímco </w:t>
      </w:r>
      <w:r w:rsidR="007627C2">
        <w:t>prosociální typ</w:t>
      </w:r>
      <w:r w:rsidR="004135BC">
        <w:t xml:space="preserve"> referoval o blahu všech lidí, benevolence je zaměřena na blaho blízkých lidí v každodenních interakcích</w:t>
      </w:r>
      <w:r w:rsidR="00A16FB0">
        <w:t>. Motivačním cílem benevolence je zachování a posílení blahobytu lidí, s</w:t>
      </w:r>
      <w:r w:rsidR="008A643A">
        <w:t> </w:t>
      </w:r>
      <w:r w:rsidR="00A16FB0">
        <w:t>nimiž</w:t>
      </w:r>
      <w:r w:rsidR="008A643A">
        <w:t xml:space="preserve"> j</w:t>
      </w:r>
      <w:r w:rsidR="00735EF3">
        <w:t>e jedinec</w:t>
      </w:r>
      <w:r w:rsidR="008A643A">
        <w:t xml:space="preserve"> </w:t>
      </w:r>
      <w:r w:rsidR="00A16FB0">
        <w:t>v častém osobním kontaktu.</w:t>
      </w:r>
    </w:p>
    <w:p w14:paraId="00A6796F" w14:textId="60826A02" w:rsidR="007D79B7" w:rsidRDefault="007C03B2">
      <w:pPr>
        <w:pStyle w:val="Odstavecseseznamem"/>
        <w:numPr>
          <w:ilvl w:val="0"/>
          <w:numId w:val="9"/>
        </w:numPr>
      </w:pPr>
      <w:r>
        <w:t>Universalismus (</w:t>
      </w:r>
      <w:r w:rsidR="003222AE" w:rsidRPr="00D77E87">
        <w:rPr>
          <w:lang w:val="en-US"/>
        </w:rPr>
        <w:t>universalism</w:t>
      </w:r>
      <w:r w:rsidR="003222AE">
        <w:t>)</w:t>
      </w:r>
      <w:r w:rsidR="001C4E0C">
        <w:t xml:space="preserve"> </w:t>
      </w:r>
      <w:r w:rsidR="00FE67A3">
        <w:t>zahrnuje předchozí hodnotový typ zralosti (maturity) a</w:t>
      </w:r>
      <w:r w:rsidR="002D40C7">
        <w:t xml:space="preserve"> </w:t>
      </w:r>
      <w:proofErr w:type="spellStart"/>
      <w:r w:rsidR="002D40C7">
        <w:t>prosociálnosti</w:t>
      </w:r>
      <w:proofErr w:type="spellEnd"/>
      <w:r w:rsidR="00FE67A3">
        <w:t>.</w:t>
      </w:r>
      <w:r w:rsidR="00A8341D">
        <w:t xml:space="preserve"> Motivačním cílem</w:t>
      </w:r>
      <w:r w:rsidR="00807E3D">
        <w:t xml:space="preserve"> </w:t>
      </w:r>
      <w:r w:rsidR="006B6F70">
        <w:t>universali</w:t>
      </w:r>
      <w:r w:rsidR="002D40C7">
        <w:t>s</w:t>
      </w:r>
      <w:r w:rsidR="006B6F70">
        <w:t>mu je</w:t>
      </w:r>
      <w:r w:rsidR="006F7BB2">
        <w:t xml:space="preserve"> porozumění, ocenění, tolerance a ochrana blahobytu všech lidí a přírody</w:t>
      </w:r>
      <w:r w:rsidR="00AE229B">
        <w:t>.</w:t>
      </w:r>
      <w:r w:rsidR="00807E3D">
        <w:t xml:space="preserve"> Může tímto připomínat hodnotový typ benevolence, který má však užší zaměření.</w:t>
      </w:r>
      <w:r w:rsidR="00AE229B">
        <w:t xml:space="preserve"> </w:t>
      </w:r>
    </w:p>
    <w:p w14:paraId="1ADE9411" w14:textId="26FE05C1" w:rsidR="007D79B7" w:rsidRDefault="00D663FF" w:rsidP="007D79B7">
      <w:r>
        <w:t xml:space="preserve">Po </w:t>
      </w:r>
      <w:r w:rsidR="00D53328">
        <w:t>navržení</w:t>
      </w:r>
      <w:r>
        <w:t xml:space="preserve"> hodnotových typů bylo potřeba vytvořit</w:t>
      </w:r>
      <w:r w:rsidR="00D53328">
        <w:t xml:space="preserve"> </w:t>
      </w:r>
      <w:r>
        <w:t xml:space="preserve">hypotézy, které specifikují teoretizované dynamické vztahy mezi všemi typy </w:t>
      </w:r>
      <w:r>
        <w:fldChar w:fldCharType="begin" w:fldLock="1"/>
      </w:r>
      <w:r w:rsidR="00C62DA9">
        <w:instrText>ADDIN CSL_CITATION {"citationItems":[{"id":"ITEM-1","itemData":{"DOI":"10.1016/S0065-2601(08)60281-6","ISSN":"00652601","abstract":"This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 © 1992, Academic Press Inc.","author":[{"dropping-particle":"","family":"Schwartz","given":"Shalom","non-dropping-particle":"","parse-names":false,"suffix":""}],"container-title":"Advances in Experimental Social Psychology","id":"ITEM-1","issue":"C","issued":{"date-parts":[["1992"]]},"page":"1-65","title":"Universals in the content and structure of values: Theoretical advances and empirical tests in 20 countries","type":"article-journal","volume":"25"},"uris":["http://www.mendeley.com/documents/?uuid=02283265-82cf-42a5-9f03-d994a54e95b9"]}],"mendeley":{"formattedCitation":"(S. Schwartz, 1992)","manualFormatting":"(Schwartz, 1992)","plainTextFormattedCitation":"(S. Schwartz, 1992)","previouslyFormattedCitation":"(S. Schwartz, 1992)"},"properties":{"noteIndex":0},"schema":"https://github.com/citation-style-language/schema/raw/master/csl-citation.json"}</w:instrText>
      </w:r>
      <w:r>
        <w:fldChar w:fldCharType="separate"/>
      </w:r>
      <w:r w:rsidR="004E001F" w:rsidRPr="004E001F">
        <w:rPr>
          <w:noProof/>
        </w:rPr>
        <w:t>(Schwartz, 1992)</w:t>
      </w:r>
      <w:r>
        <w:fldChar w:fldCharType="end"/>
      </w:r>
      <w:r>
        <w:t xml:space="preserve">. </w:t>
      </w:r>
      <w:r w:rsidR="00705BAE">
        <w:t>Podstatou pro</w:t>
      </w:r>
      <w:r>
        <w:t xml:space="preserve"> </w:t>
      </w:r>
      <w:r w:rsidR="00705BAE">
        <w:t xml:space="preserve">vytvoření těchto hypotéz byl aspekt v teoretické definici hodnot. Pokud je na hodnoty nahlíženo jako na </w:t>
      </w:r>
      <w:r w:rsidR="00034E7C">
        <w:t>cíle, tak poté jejich dosažení</w:t>
      </w:r>
      <w:r w:rsidR="00862285">
        <w:t xml:space="preserve"> musí sloužit </w:t>
      </w:r>
      <w:r w:rsidR="00D47C7C">
        <w:t>zájmům jednotlivce nebo skupiny. Předpokládá</w:t>
      </w:r>
      <w:r w:rsidR="00C62DA9">
        <w:t xml:space="preserve"> se</w:t>
      </w:r>
      <w:r w:rsidR="00D47C7C">
        <w:t>, že hodnoty</w:t>
      </w:r>
      <w:r w:rsidR="00C62DA9">
        <w:t xml:space="preserve"> </w:t>
      </w:r>
      <w:r w:rsidR="00D47C7C">
        <w:t>slouží</w:t>
      </w:r>
      <w:r w:rsidR="00C62DA9">
        <w:t>cí</w:t>
      </w:r>
      <w:r w:rsidR="00D53328">
        <w:t xml:space="preserve"> zejména</w:t>
      </w:r>
      <w:r w:rsidR="00FF74BC">
        <w:t xml:space="preserve"> individuálním</w:t>
      </w:r>
      <w:r w:rsidR="007627C2">
        <w:t xml:space="preserve">u prospěchu </w:t>
      </w:r>
      <w:r w:rsidR="00D53328">
        <w:t>(moc, úspěch, požitkářství, stimulace, samostatnost)</w:t>
      </w:r>
      <w:r w:rsidR="00D47C7C">
        <w:t xml:space="preserve"> jsou protichůdné hodnotám, které slouží </w:t>
      </w:r>
      <w:r w:rsidR="00D53328">
        <w:t xml:space="preserve">primárně </w:t>
      </w:r>
      <w:r w:rsidR="00D47C7C">
        <w:t>kolektivním zájmům</w:t>
      </w:r>
      <w:r w:rsidR="00D53328">
        <w:t xml:space="preserve"> (benevolence, tradice, konformismus)</w:t>
      </w:r>
      <w:r w:rsidR="00FB71FA">
        <w:t xml:space="preserve"> </w:t>
      </w:r>
      <w:r w:rsidR="00FB71FA">
        <w:fldChar w:fldCharType="begin" w:fldLock="1"/>
      </w:r>
      <w:r w:rsidR="00C62DA9">
        <w:instrText>ADDIN CSL_CITATION {"citationItems":[{"id":"ITEM-1","itemData":{"ISSN":"00223514","abstract":"We constructed a theory of the universal types of values as criteria by viewing values as cognitive representations of three universal requirements: (a) biological needs, (b) interactional requirements for interpersonal coordination, and (c) societal demands for group welfare and survival. From these requirements, we have derived and presented conceptual and operational definitions for eight motivational domains of values: enjoyment, security, social power, achievement, self-direction, prosocial, restrictive conformity, and maturity. In addition, we have mapped values according to the interests they serve (individualistic vs. collectivist) and the type of goal to which they refer (terminal vs. instrumental). We postulated that the structural organization of value systems reflects the degree to which giving high priority simultaneously to different values is motivationally and practically feasible or contradictory. To test our theory, we performed smallest space analyses on ratings given by subjects from Israel (N = 455) and Germany (N = 331) of the importance of 36 Rokeach values as guiding principles in their lives. Partitioning of the obtained multidimensional space into regions revealed that people do indeed discriminate among values according to our a priori specifications of goal types, interests served, and motivational domains in both societies. Moreover, the motivational domains of values are organized dynamically in relation to one another in both societies, as predicted by the patterns of compatible or contradictory motivation and practical consequences. We have noted additional values and domains possibly needed for a universal scheme as well as potential applications of this approach for comparing the meanings, structure, and importance of values across cultures, for analyzing relations between social structure and values, and for predicting and interpreting relations of values to attitudes and behavior. © 1987 American Psychological Association.","author":[{"dropping-particle":"","family":"Schwartz S. H.","given":"","non-dropping-particle":"","parse-names":false,"suffix":""},{"dropping-particle":"","family":"Bilsky W.","given":"","non-dropping-particle":"","parse-names":false,"suffix":""}],"container-title":"Journal of Personality and Social Psychology","id":"ITEM-1","issue":"3","issued":{"date-parts":[["1987"]]},"page":"550-562","title":"Toward a universal psychological structure of human values","type":"article-journal","volume":"53"},"uris":["http://www.mendeley.com/documents/?uuid=fc9ea458-da5f-4314-9b85-0c5a3f59516b"]}],"mendeley":{"formattedCitation":"(Schwartz S. H. &amp; Bilsky W., 1987)","manualFormatting":"(Schwartz &amp; Bilsky, 1987)","plainTextFormattedCitation":"(Schwartz S. H. &amp; Bilsky W., 1987)","previouslyFormattedCitation":"(Schwartz S. H. &amp; Bilsky W., 1987)"},"properties":{"noteIndex":0},"schema":"https://github.com/citation-style-language/schema/raw/master/csl-citation.json"}</w:instrText>
      </w:r>
      <w:r w:rsidR="00FB71FA">
        <w:fldChar w:fldCharType="separate"/>
      </w:r>
      <w:r w:rsidR="00FB71FA" w:rsidRPr="00FB71FA">
        <w:rPr>
          <w:noProof/>
        </w:rPr>
        <w:t>(Schwartz &amp; Bilsky, 1987)</w:t>
      </w:r>
      <w:r w:rsidR="00FB71FA">
        <w:fldChar w:fldCharType="end"/>
      </w:r>
      <w:r w:rsidR="00D47C7C">
        <w:t>.</w:t>
      </w:r>
    </w:p>
    <w:p w14:paraId="5B0A05B3" w14:textId="77777777" w:rsidR="00156E72" w:rsidRDefault="001F11D2" w:rsidP="00156E72">
      <w:r>
        <w:t>Byly formulovány také hypotézy založené na analýze podobnosti cílů definující každý hodnotový typ</w:t>
      </w:r>
      <w:r w:rsidR="007627C2">
        <w:t xml:space="preserve">. </w:t>
      </w:r>
      <w:r w:rsidR="00D25268">
        <w:t xml:space="preserve">V konfliktu je na jedné straně stimulace a samostatnost, zatímco na druhé straně je konformismus, tradice a bezpečnost. </w:t>
      </w:r>
      <w:r w:rsidR="00952B7A">
        <w:t>Neshoda</w:t>
      </w:r>
      <w:r w:rsidR="00E44372">
        <w:t xml:space="preserve"> je zapříčině</w:t>
      </w:r>
      <w:r w:rsidR="00952B7A">
        <w:t>na</w:t>
      </w:r>
      <w:r w:rsidR="00E44372">
        <w:t xml:space="preserve"> tím, že důraz na nezávislé myšlení</w:t>
      </w:r>
      <w:r w:rsidR="00952B7A">
        <w:t>,</w:t>
      </w:r>
      <w:r w:rsidR="00E44372">
        <w:t xml:space="preserve"> jednání a podporování změn je v opozici se zachováním tradic, ochranou stability a submisivní sebekontrolou. </w:t>
      </w:r>
      <w:r w:rsidR="00E73011">
        <w:t xml:space="preserve">V opozici také stojí universalismus a benevolence proti úspěchu a moci, jelikož považování druhých </w:t>
      </w:r>
      <w:r w:rsidR="00BE663C">
        <w:t>za sobě</w:t>
      </w:r>
      <w:r w:rsidR="00E73011">
        <w:t xml:space="preserve"> rovn</w:t>
      </w:r>
      <w:r w:rsidR="00BE663C">
        <w:t>é</w:t>
      </w:r>
      <w:r w:rsidR="00E73011">
        <w:t xml:space="preserve"> a </w:t>
      </w:r>
      <w:r w:rsidR="00952B7A">
        <w:t>snaha o blahobyt ostatních</w:t>
      </w:r>
      <w:r w:rsidR="0066674A">
        <w:t xml:space="preserve"> j</w:t>
      </w:r>
      <w:r w:rsidR="00BE663C">
        <w:t>sou</w:t>
      </w:r>
      <w:r w:rsidR="0066674A">
        <w:t xml:space="preserve"> v rozporu s dosáhnutím dominance a prosazení</w:t>
      </w:r>
      <w:r w:rsidR="00952B7A">
        <w:t>m</w:t>
      </w:r>
      <w:r w:rsidR="0066674A">
        <w:t xml:space="preserve"> sebe sama. </w:t>
      </w:r>
      <w:r w:rsidR="007868E4">
        <w:t>Požitkářství je v konfliktu s konformism</w:t>
      </w:r>
      <w:r w:rsidR="00E415A8">
        <w:t>em</w:t>
      </w:r>
      <w:r w:rsidR="007868E4">
        <w:t xml:space="preserve"> a tradicí, protože </w:t>
      </w:r>
      <w:r w:rsidR="007628F8">
        <w:t xml:space="preserve">uspokojení vlastních potřeb vylučuje akceptování </w:t>
      </w:r>
      <w:r w:rsidR="00574F99">
        <w:lastRenderedPageBreak/>
        <w:t xml:space="preserve">vnějších omezení a sebekontrolu. </w:t>
      </w:r>
      <w:r w:rsidR="007D63FD">
        <w:t xml:space="preserve">V rozporu je také spiritualita s požitkářstvím, mocí a úspěchem, </w:t>
      </w:r>
      <w:r w:rsidR="00952B7A">
        <w:t>poněvadž</w:t>
      </w:r>
      <w:r w:rsidR="007D63FD">
        <w:t xml:space="preserve"> hledání smyslu prostřednictvím transcendence každodenní reality </w:t>
      </w:r>
      <w:r w:rsidR="00F51D21">
        <w:t>je neslučiteln</w:t>
      </w:r>
      <w:r w:rsidR="00952B7A">
        <w:t>é</w:t>
      </w:r>
      <w:r w:rsidR="00F51D21">
        <w:t xml:space="preserve"> s materiálními požitky</w:t>
      </w:r>
      <w:r w:rsidR="0055172E">
        <w:t xml:space="preserve"> </w:t>
      </w:r>
      <w:r w:rsidR="0055172E">
        <w:fldChar w:fldCharType="begin" w:fldLock="1"/>
      </w:r>
      <w:r w:rsidR="00A738C8">
        <w:instrText>ADDIN CSL_CITATION {"citationItems":[{"id":"ITEM-1","itemData":{"ISSN":"00380288","author":[{"dropping-particle":"","family":"Řeháková","given":"Blanka","non-dropping-particle":"","parse-names":false,"suffix":""}],"container-title":"Czech Sociological Review","id":"ITEM-1","issue":"1","issued":{"date-parts":[["2006"]]},"page":"107-128","publisher":"Czech Sociological Review","title":"Měření hodnotových orientací metodou hodnotových portrétů S. H. Schwartze","type":"article-journal","volume":"42"},"uris":["http://www.mendeley.com/documents/?uuid=5642eb65-b85f-41ab-9870-9406b9e458ae"]}],"mendeley":{"formattedCitation":"(Řeháková, 2006)","plainTextFormattedCitation":"(Řeháková, 2006)","previouslyFormattedCitation":"(Řeháková, 2006)"},"properties":{"noteIndex":0},"schema":"https://github.com/citation-style-language/schema/raw/master/csl-citation.json"}</w:instrText>
      </w:r>
      <w:r w:rsidR="0055172E">
        <w:fldChar w:fldCharType="separate"/>
      </w:r>
      <w:r w:rsidR="0055172E" w:rsidRPr="0055172E">
        <w:rPr>
          <w:noProof/>
        </w:rPr>
        <w:t>(Řeháková, 2006)</w:t>
      </w:r>
      <w:r w:rsidR="0055172E">
        <w:fldChar w:fldCharType="end"/>
      </w:r>
      <w:r w:rsidR="0055172E">
        <w:t>.</w:t>
      </w:r>
    </w:p>
    <w:p w14:paraId="61F472CC" w14:textId="77777777" w:rsidR="00156E72" w:rsidRDefault="00253BCE" w:rsidP="00156E72">
      <w:r>
        <w:t xml:space="preserve">Hypotéza brala v potaz i souladné typy. </w:t>
      </w:r>
      <w:r w:rsidR="00D0110C">
        <w:t xml:space="preserve">Jednalo se o soulad tradice a konformismu, jelikož oba zdůrazňují sebekontrolu a podřízení. Důraz na ochranu stability a harmonie ve vztazích zastupuje konformismus a bezpečnost. Typy bezpečnost a moc mají potřebu se vyhnout hrozbám nejistot nebo </w:t>
      </w:r>
      <w:r w:rsidR="00B5264A">
        <w:t>je potlačit kontrolou</w:t>
      </w:r>
      <w:r w:rsidR="00D216C8">
        <w:t xml:space="preserve"> vztahů a zdrojů. Pro moc a úspěch j</w:t>
      </w:r>
      <w:r w:rsidR="00652AA5">
        <w:t>e</w:t>
      </w:r>
      <w:r w:rsidR="00D216C8">
        <w:t xml:space="preserve"> důležit</w:t>
      </w:r>
      <w:r w:rsidR="00652AA5">
        <w:t>á</w:t>
      </w:r>
      <w:r w:rsidR="00D216C8">
        <w:t xml:space="preserve"> sociální nadřazenost a úcta. </w:t>
      </w:r>
      <w:r w:rsidR="00F1528B">
        <w:t xml:space="preserve">Nestřídmost </w:t>
      </w:r>
      <w:r w:rsidR="00A738C8">
        <w:t xml:space="preserve">se </w:t>
      </w:r>
      <w:r w:rsidR="00F1528B">
        <w:t xml:space="preserve">projevuje </w:t>
      </w:r>
      <w:r w:rsidR="00A738C8">
        <w:t xml:space="preserve">u typů </w:t>
      </w:r>
      <w:r w:rsidR="00F1528B">
        <w:t xml:space="preserve">úspěch a požitkářství. </w:t>
      </w:r>
      <w:r w:rsidR="00A738C8">
        <w:t xml:space="preserve">Požitkářství a stimulace požadují příjemné vzrušení. </w:t>
      </w:r>
      <w:r w:rsidR="00B72BD6">
        <w:t>Stimulace a samostatnost zahrnuje otevřenost ke změně a motivaci k mistrovství.</w:t>
      </w:r>
      <w:r w:rsidR="00650638">
        <w:t xml:space="preserve"> Satisfakce z pestrosti života</w:t>
      </w:r>
      <w:r w:rsidR="00D56758">
        <w:t xml:space="preserve"> </w:t>
      </w:r>
      <w:r w:rsidR="004A514D">
        <w:t>a důvěru ve vlastní úsudek vyjadřuje samostatnost a</w:t>
      </w:r>
      <w:r w:rsidR="009B2488">
        <w:t xml:space="preserve"> universalismus. </w:t>
      </w:r>
      <w:r w:rsidR="00616F4B">
        <w:t>Universalismus a benevolence zdůrazňují zlepšení situace druhých a přesáhnutí vlastních zájmů</w:t>
      </w:r>
      <w:r w:rsidR="00A738C8">
        <w:t xml:space="preserve"> </w:t>
      </w:r>
      <w:r w:rsidR="00A738C8">
        <w:fldChar w:fldCharType="begin" w:fldLock="1"/>
      </w:r>
      <w:r w:rsidR="00390EBC">
        <w:instrText>ADDIN CSL_CITATION {"citationItems":[{"id":"ITEM-1","itemData":{"ISSN":"00380288","author":[{"dropping-particle":"","family":"Řeháková","given":"Blanka","non-dropping-particle":"","parse-names":false,"suffix":""}],"container-title":"Czech Sociological Review","id":"ITEM-1","issue":"1","issued":{"date-parts":[["2006"]]},"page":"107-128","publisher":"Czech Sociological Review","title":"Měření hodnotových orientací metodou hodnotových portrétů S. H. Schwartze","type":"article-journal","volume":"42"},"uris":["http://www.mendeley.com/documents/?uuid=5642eb65-b85f-41ab-9870-9406b9e458ae"]}],"mendeley":{"formattedCitation":"(Řeháková, 2006)","plainTextFormattedCitation":"(Řeháková, 2006)","previouslyFormattedCitation":"(Řeháková, 2006)"},"properties":{"noteIndex":0},"schema":"https://github.com/citation-style-language/schema/raw/master/csl-citation.json"}</w:instrText>
      </w:r>
      <w:r w:rsidR="00A738C8">
        <w:fldChar w:fldCharType="separate"/>
      </w:r>
      <w:r w:rsidR="00A738C8" w:rsidRPr="00A738C8">
        <w:rPr>
          <w:noProof/>
        </w:rPr>
        <w:t>(Řeháková, 2006)</w:t>
      </w:r>
      <w:r w:rsidR="00A738C8">
        <w:fldChar w:fldCharType="end"/>
      </w:r>
      <w:r w:rsidR="00A738C8">
        <w:t>.</w:t>
      </w:r>
    </w:p>
    <w:p w14:paraId="0431A968" w14:textId="3AD19130" w:rsidR="00D1278A" w:rsidRDefault="00A738C8" w:rsidP="00156E72">
      <w:r>
        <w:t>Na základě výzkumu v mnoha zemích</w:t>
      </w:r>
      <w:r w:rsidR="00C74C5D">
        <w:t xml:space="preserve"> </w:t>
      </w:r>
      <w:r>
        <w:t xml:space="preserve">bylo zjištěno, že lidé diferencují deset hodnotových typů. </w:t>
      </w:r>
      <w:r w:rsidR="00FF5F76">
        <w:t xml:space="preserve">Spiritualita, tak jak byla operacionalizována v teorii </w:t>
      </w:r>
      <w:proofErr w:type="spellStart"/>
      <w:r w:rsidR="00FF5F76">
        <w:t>Schwartze</w:t>
      </w:r>
      <w:proofErr w:type="spellEnd"/>
      <w:r w:rsidR="00257400">
        <w:t>,</w:t>
      </w:r>
      <w:r w:rsidR="00D6673A">
        <w:t xml:space="preserve"> se neřadí</w:t>
      </w:r>
      <w:r w:rsidR="00C74C5D">
        <w:t xml:space="preserve"> mezi univerzální hodnotové typy</w:t>
      </w:r>
      <w:r w:rsidR="00390EBC">
        <w:t>. Hypotéz</w:t>
      </w:r>
      <w:r w:rsidR="0044231D">
        <w:t>y</w:t>
      </w:r>
      <w:r w:rsidR="00390EBC">
        <w:t xml:space="preserve"> o dynamických vzta</w:t>
      </w:r>
      <w:r w:rsidR="00D31CB6">
        <w:t>zích</w:t>
      </w:r>
      <w:r w:rsidR="00390EBC">
        <w:t xml:space="preserve"> mezi hodnotovými typy byly potvrzeny a zobrazeny v kruhovém schématu</w:t>
      </w:r>
      <w:r w:rsidR="00685F34">
        <w:t xml:space="preserve"> </w:t>
      </w:r>
      <w:r w:rsidR="00A33DC6">
        <w:t>na obrázku</w:t>
      </w:r>
      <w:r w:rsidR="00F74D1E">
        <w:t xml:space="preserve"> 1</w:t>
      </w:r>
      <w:r w:rsidR="00390EBC">
        <w:t>. Toto uspořádání reprezentuje</w:t>
      </w:r>
      <w:r w:rsidR="00D6673A">
        <w:t xml:space="preserve"> kruhové</w:t>
      </w:r>
      <w:r w:rsidR="00390EBC">
        <w:t xml:space="preserve"> motivační kontinuum</w:t>
      </w:r>
      <w:r w:rsidR="00952B7A">
        <w:t xml:space="preserve">, jež je </w:t>
      </w:r>
      <w:r w:rsidR="00D55B8A">
        <w:t>rozdělen</w:t>
      </w:r>
      <w:r w:rsidR="00952B7A">
        <w:t>o</w:t>
      </w:r>
      <w:r w:rsidR="00D55B8A">
        <w:t xml:space="preserve"> na devět výsečí. Hodnotové typy, které mají podobnou motivaci, jsou blízko </w:t>
      </w:r>
      <w:r w:rsidR="00603372">
        <w:t>u sebe</w:t>
      </w:r>
      <w:r w:rsidR="00D55B8A">
        <w:t xml:space="preserve"> v libovolném směru. Čím vzdálenější jsou si hodnotové typy v kruhu, tím protichůdnější jsou jejich motivace</w:t>
      </w:r>
      <w:r w:rsidR="00425AEE">
        <w:t xml:space="preserve">. </w:t>
      </w:r>
      <w:r w:rsidR="00FA1AC5">
        <w:t xml:space="preserve">Strukturu hodnot je možné rozdělit do </w:t>
      </w:r>
      <w:r w:rsidR="00D6673A">
        <w:t>4 hodnot vyššího řádu, které sdružují několik hodnot a vyjadřuj</w:t>
      </w:r>
      <w:r w:rsidR="00C62DA9">
        <w:t>í</w:t>
      </w:r>
      <w:r w:rsidR="00D6673A">
        <w:t xml:space="preserve"> širší motivační cíl.</w:t>
      </w:r>
      <w:r w:rsidR="00B41982">
        <w:t xml:space="preserve"> Uskupení hodnot otevřenost změně</w:t>
      </w:r>
      <w:r w:rsidR="00A156AD">
        <w:t xml:space="preserve"> </w:t>
      </w:r>
      <w:r w:rsidR="00952B7A">
        <w:t>(</w:t>
      </w:r>
      <w:r w:rsidR="00952B7A" w:rsidRPr="00D6673A">
        <w:rPr>
          <w:lang w:val="en-US"/>
        </w:rPr>
        <w:t>openness to change</w:t>
      </w:r>
      <w:r w:rsidR="00952B7A">
        <w:t xml:space="preserve">) </w:t>
      </w:r>
      <w:r w:rsidR="00B41982">
        <w:t xml:space="preserve">usiluje o naplnění cílů bez ohledu na </w:t>
      </w:r>
      <w:r w:rsidR="00A156AD">
        <w:t xml:space="preserve">jistotu úspěchu, konzervace </w:t>
      </w:r>
      <w:r w:rsidR="00952B7A">
        <w:t>(</w:t>
      </w:r>
      <w:r w:rsidR="00952B7A" w:rsidRPr="00D6673A">
        <w:rPr>
          <w:lang w:val="en-US"/>
        </w:rPr>
        <w:t>conservation</w:t>
      </w:r>
      <w:r w:rsidR="00952B7A">
        <w:t xml:space="preserve">) </w:t>
      </w:r>
      <w:r w:rsidR="00A156AD">
        <w:t xml:space="preserve">se </w:t>
      </w:r>
      <w:proofErr w:type="gramStart"/>
      <w:r w:rsidR="00A156AD">
        <w:t>snaží</w:t>
      </w:r>
      <w:proofErr w:type="gramEnd"/>
      <w:r w:rsidR="00A156AD">
        <w:t xml:space="preserve"> zachovat dosavadní stav, který garantuje jistotu ve vztazích s lidmi, institucemi a tradicemi, posílení ega </w:t>
      </w:r>
      <w:r w:rsidR="00952B7A">
        <w:t>(</w:t>
      </w:r>
      <w:r w:rsidR="00952B7A" w:rsidRPr="00D6673A">
        <w:rPr>
          <w:lang w:val="en-US"/>
        </w:rPr>
        <w:t>self-enhancement</w:t>
      </w:r>
      <w:r w:rsidR="00952B7A">
        <w:t>) aspiruje</w:t>
      </w:r>
      <w:r w:rsidR="00A156AD">
        <w:t xml:space="preserve"> o vlastní prospěch, byť i na úkor zájmů ostatních a překročení sebe sama</w:t>
      </w:r>
      <w:r w:rsidR="00707BB3">
        <w:t xml:space="preserve"> </w:t>
      </w:r>
      <w:r w:rsidR="00952B7A">
        <w:t>(</w:t>
      </w:r>
      <w:r w:rsidR="00952B7A" w:rsidRPr="00D6673A">
        <w:rPr>
          <w:lang w:val="en-US"/>
        </w:rPr>
        <w:t>self-transcendence</w:t>
      </w:r>
      <w:r w:rsidR="00952B7A">
        <w:t xml:space="preserve">) </w:t>
      </w:r>
      <w:r w:rsidR="00A156AD">
        <w:t xml:space="preserve">značí </w:t>
      </w:r>
      <w:r w:rsidR="00952B7A">
        <w:t xml:space="preserve">vlastní </w:t>
      </w:r>
      <w:r w:rsidR="00A156AD">
        <w:t>přesah a podporu blahobytu ostatních.</w:t>
      </w:r>
      <w:r w:rsidR="00157A7B">
        <w:t xml:space="preserve"> V kruhové schématu</w:t>
      </w:r>
      <w:r w:rsidR="00142E5A">
        <w:t xml:space="preserve"> proti sobě </w:t>
      </w:r>
      <w:r w:rsidR="00157A7B">
        <w:t xml:space="preserve">stojí </w:t>
      </w:r>
      <w:r w:rsidR="00142E5A">
        <w:t>posílení ega a překročení sama sebe</w:t>
      </w:r>
      <w:r w:rsidR="000D36A4">
        <w:t xml:space="preserve">. Důraz na vlastní zájmy zdůrazňují hodnotové typy moc a úspěch, zatímco v opozici jsou hodnotové typy universalismus a benevolence, </w:t>
      </w:r>
      <w:r w:rsidR="00842563">
        <w:t xml:space="preserve">které jsou zaměřeny na zájmy a blaho druhých. </w:t>
      </w:r>
      <w:r w:rsidR="00063866">
        <w:t>Ve druhé dimenzi jsou proti sobě otevřenost změně a konzervace</w:t>
      </w:r>
      <w:r w:rsidR="00952B7A">
        <w:t xml:space="preserve">. </w:t>
      </w:r>
      <w:r w:rsidR="00937979">
        <w:t>V této dimenzi jsou hodnotové typy samostatnost a stimulace oproti hodnotovým typům bezpečnost, konformismus a tradice. Požitkářství patří jak do dimenze otevřenosti ke změně, tak i do dimenze posílení ega</w:t>
      </w:r>
      <w:r w:rsidR="00390EBC">
        <w:t xml:space="preserve"> </w:t>
      </w:r>
      <w:r w:rsidR="00390EBC">
        <w:fldChar w:fldCharType="begin" w:fldLock="1"/>
      </w:r>
      <w:r w:rsidR="00B34630">
        <w:instrText>ADDIN CSL_CITATION {"citationItems":[{"id":"ITEM-1","itemData":{"DOI":"10.1016/S0065-2601(08)60281-6","ISSN":"00652601","abstract":"This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 © 1992, Academic Press Inc.","author":[{"dropping-particle":"","family":"Schwartz","given":"Shalom","non-dropping-particle":"","parse-names":false,"suffix":""}],"container-title":"Advances in Experimental Social Psychology","id":"ITEM-1","issue":"C","issued":{"date-parts":[["1992"]]},"page":"1-65","title":"Universals in the content and structure of values: Theoretical advances and empirical tests in 20 countries","type":"article-journal","volume":"25"},"uris":["http://www.mendeley.com/documents/?uuid=02283265-82cf-42a5-9f03-d994a54e95b9"]},{"id":"ITEM-2","itemData":{"ISSN":"00380288","author":[{"dropping-particle":"","family":"Řeháková","given":"Blanka","non-dropping-particle":"","parse-names":false,"suffix":""}],"container-title":"Czech Sociological Review","id":"ITEM-2","issue":"1","issued":{"date-parts":[["2006"]]},"page":"107-128","publisher":"Czech Sociological Review","title":"Měření hodnotových orientací metodou hodnotových portrétů S. H. Schwartze","type":"article-journal","volume":"42"},"uris":["http://www.mendeley.com/documents/?uuid=5642eb65-b85f-41ab-9870-9406b9e458ae"]}],"mendeley":{"formattedCitation":"(Řeháková, 2006; S. Schwartz, 1992)","manualFormatting":"(Řeháková, 2006; Schwartz, 1992)","plainTextFormattedCitation":"(Řeháková, 2006; S. Schwartz, 1992)","previouslyFormattedCitation":"(Řeháková, 2006; S. Schwartz, 1992)"},"properties":{"noteIndex":0},"schema":"https://github.com/citation-style-language/schema/raw/master/csl-citation.json"}</w:instrText>
      </w:r>
      <w:r w:rsidR="00390EBC">
        <w:fldChar w:fldCharType="separate"/>
      </w:r>
      <w:r w:rsidR="004E001F" w:rsidRPr="004E001F">
        <w:rPr>
          <w:noProof/>
        </w:rPr>
        <w:t>(Řeháková, 2006; Schwartz, 1992)</w:t>
      </w:r>
      <w:r w:rsidR="00390EBC">
        <w:fldChar w:fldCharType="end"/>
      </w:r>
      <w:r w:rsidR="00390EBC">
        <w:t>.</w:t>
      </w:r>
    </w:p>
    <w:p w14:paraId="622A72FD" w14:textId="594C1449" w:rsidR="008514FD" w:rsidRDefault="008514FD" w:rsidP="00015B53">
      <w:pPr>
        <w:ind w:firstLine="0"/>
      </w:pPr>
      <w:r w:rsidRPr="003D4460">
        <w:rPr>
          <w:b/>
          <w:bCs/>
        </w:rPr>
        <w:lastRenderedPageBreak/>
        <w:t>Obrázek 1:</w:t>
      </w:r>
      <w:r>
        <w:t xml:space="preserve"> Teoretický model vztahů mezi deseti motivačními typy hodnot </w:t>
      </w:r>
      <w:r>
        <w:fldChar w:fldCharType="begin" w:fldLock="1"/>
      </w:r>
      <w:r>
        <w:instrText>ADDIN CSL_CITATION {"citationItems":[{"id":"ITEM-1","itemData":{"ISSN":"00380288","author":[{"dropping-particle":"","family":"Řeháková","given":"Blanka","non-dropping-particle":"","parse-names":false,"suffix":""}],"container-title":"Czech Sociological Review","id":"ITEM-1","issue":"1","issued":{"date-parts":[["2006"]]},"page":"107-128","publisher":"Czech Sociological Review","title":"Měření hodnotových orientací metodou hodnotových portrétů S. H. Schwartze","type":"article-journal","volume":"42"},"uris":["http://www.mendeley.com/documents/?uuid=5642eb65-b85f-41ab-9870-9406b9e458ae"]}],"mendeley":{"formattedCitation":"(Řeháková, 2006)","manualFormatting":"(Řeháková, 2006, 112)","plainTextFormattedCitation":"(Řeháková, 2006)","previouslyFormattedCitation":"(Řeháková, 2006)"},"properties":{"noteIndex":0},"schema":"https://github.com/citation-style-language/schema/raw/master/csl-citation.json"}</w:instrText>
      </w:r>
      <w:r>
        <w:fldChar w:fldCharType="separate"/>
      </w:r>
      <w:r w:rsidRPr="009B4166">
        <w:rPr>
          <w:noProof/>
        </w:rPr>
        <w:t>(Řeháková, 2006</w:t>
      </w:r>
      <w:r>
        <w:rPr>
          <w:noProof/>
        </w:rPr>
        <w:t>, 112</w:t>
      </w:r>
      <w:r w:rsidRPr="009B4166">
        <w:rPr>
          <w:noProof/>
        </w:rPr>
        <w:t>)</w:t>
      </w:r>
      <w:r>
        <w:fldChar w:fldCharType="end"/>
      </w:r>
      <w:r>
        <w:t>.</w:t>
      </w:r>
    </w:p>
    <w:p w14:paraId="5DE0222B" w14:textId="4BC52FE9" w:rsidR="00211738" w:rsidRDefault="00211738" w:rsidP="00211738">
      <w:pPr>
        <w:ind w:firstLine="0"/>
        <w:jc w:val="center"/>
      </w:pPr>
      <w:r>
        <w:rPr>
          <w:noProof/>
        </w:rPr>
        <w:drawing>
          <wp:inline distT="0" distB="0" distL="0" distR="0" wp14:anchorId="3D3B7D30" wp14:editId="55C7369D">
            <wp:extent cx="4549337" cy="5248275"/>
            <wp:effectExtent l="0" t="0" r="3810" b="0"/>
            <wp:docPr id="11" name="Obrázek 11" descr="Obsah obrázku tabulka, výsečov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abulka, výsečový graf&#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4555355" cy="5255218"/>
                    </a:xfrm>
                    <a:prstGeom prst="rect">
                      <a:avLst/>
                    </a:prstGeom>
                  </pic:spPr>
                </pic:pic>
              </a:graphicData>
            </a:graphic>
          </wp:inline>
        </w:drawing>
      </w:r>
    </w:p>
    <w:p w14:paraId="566F3C48" w14:textId="67B33C89" w:rsidR="00D07C7A" w:rsidRDefault="00D07C7A" w:rsidP="00D07C7A">
      <w:pPr>
        <w:ind w:firstLine="567"/>
      </w:pPr>
      <w:r>
        <w:t xml:space="preserve">Pro měření hodnotových orientací byly vytvořeny dvě metody. První metodou bylo </w:t>
      </w:r>
      <w:proofErr w:type="spellStart"/>
      <w:r>
        <w:t>Schwartzovo</w:t>
      </w:r>
      <w:proofErr w:type="spellEnd"/>
      <w:r>
        <w:t xml:space="preserve"> zjišťování hodnot (</w:t>
      </w:r>
      <w:r w:rsidRPr="00C62DA9">
        <w:rPr>
          <w:lang w:val="en-US"/>
        </w:rPr>
        <w:t>Schwartz Value Survey</w:t>
      </w:r>
      <w:r>
        <w:t>, SVS)</w:t>
      </w:r>
      <w:r w:rsidR="00952B7A">
        <w:t>. P</w:t>
      </w:r>
      <w:r>
        <w:t>robandovi byl</w:t>
      </w:r>
      <w:r w:rsidR="00952B7A">
        <w:t>y</w:t>
      </w:r>
      <w:r>
        <w:t xml:space="preserve"> předloženy hodnoty reprezentující 10 hodnotových typů a měl za úkol ohodnotit každou z nich na devítibodové škále v relaci k jeho životu </w:t>
      </w:r>
      <w:r>
        <w:fldChar w:fldCharType="begin" w:fldLock="1"/>
      </w:r>
      <w:r>
        <w:instrText>ADDIN CSL_CITATION {"citationItems":[{"id":"ITEM-1","itemData":{"author":[{"dropping-particle":"","family":"Schwartz","given":"Shalom","non-dropping-particle":"","parse-names":false,"suffix":""}],"container-title":"Journal of Social Issues","id":"ITEM-1","issue":"4","issued":{"date-parts":[["1994"]]},"page":"19-45","title":"Are there universal aspects in the structure and contents of human values?","type":"article-journal","volume":"50"},"uris":["http://www.mendeley.com/documents/?uuid=d9d16db4-f14f-48a1-821a-f7064f4df892"]}],"mendeley":{"formattedCitation":"(S. Schwartz, 1994)","manualFormatting":"(Schwartz, 1994)","plainTextFormattedCitation":"(S. Schwartz, 1994)","previouslyFormattedCitation":"(S. Schwartz, 1994)"},"properties":{"noteIndex":0},"schema":"https://github.com/citation-style-language/schema/raw/master/csl-citation.json"}</w:instrText>
      </w:r>
      <w:r>
        <w:fldChar w:fldCharType="separate"/>
      </w:r>
      <w:r w:rsidRPr="006B1393">
        <w:rPr>
          <w:noProof/>
        </w:rPr>
        <w:t>(Schwartz, 1994)</w:t>
      </w:r>
      <w:r>
        <w:fldChar w:fldCharType="end"/>
      </w:r>
      <w:r>
        <w:t>. Tato metoda však nebyla příliš vhodná pro méně rozvinuté země</w:t>
      </w:r>
      <w:r w:rsidR="00952B7A">
        <w:t>, jelikož p</w:t>
      </w:r>
      <w:r>
        <w:t xml:space="preserve">ožaduje vysokou úroveň abstraktního myšlení a koncepty jsou prezentovány mimo specifický kontext. Proto byla vytvořena nová metoda </w:t>
      </w:r>
      <w:r w:rsidRPr="00C62DA9">
        <w:rPr>
          <w:lang w:val="en-US"/>
        </w:rPr>
        <w:t>Portrait Values Questionnaire</w:t>
      </w:r>
      <w:r>
        <w:t xml:space="preserve"> (PVQ), která byla navržena tak, aby byla konkrétnější</w:t>
      </w:r>
      <w:r w:rsidR="00952B7A">
        <w:t>,</w:t>
      </w:r>
      <w:r>
        <w:t xml:space="preserve"> méně náročná na kognitivní schopnosti</w:t>
      </w:r>
      <w:r w:rsidR="00952B7A">
        <w:t xml:space="preserve"> a přístupná všem skupinám</w:t>
      </w:r>
      <w:r>
        <w:t xml:space="preserve">. Posuzuje přitom stejných deset typů hodnot. Obsahuje krátké slovní portréty různých lidí a respondent určuje, do jaké míry se mu popsaná osoba podobá. Může vybrat jednu ze šesti odpovědí: velmi se mi podobá, podobá se mi, podobá se mi trochu, podobá se mi málo, nepodobá se mi, vůbec se </w:t>
      </w:r>
      <w:r>
        <w:lastRenderedPageBreak/>
        <w:t xml:space="preserve">mi nepodobá. </w:t>
      </w:r>
      <w:r w:rsidR="000B0B6A">
        <w:t>Metoda</w:t>
      </w:r>
      <w:r>
        <w:t xml:space="preserve"> byl</w:t>
      </w:r>
      <w:r w:rsidR="000B0B6A">
        <w:t>a</w:t>
      </w:r>
      <w:r>
        <w:t xml:space="preserve"> modifikován</w:t>
      </w:r>
      <w:r w:rsidR="00C62DA9">
        <w:t>a</w:t>
      </w:r>
      <w:r>
        <w:t xml:space="preserve"> zvlášť pro ženy a pro muže </w:t>
      </w:r>
      <w:r>
        <w:fldChar w:fldCharType="begin" w:fldLock="1"/>
      </w:r>
      <w:r w:rsidR="00A266F7">
        <w:instrText>ADDIN CSL_CITATION {"citationItems":[{"id":"ITEM-1","itemData":{"DOI":"10.1177/0022022101032005001","ISSN":"00220221","abstract":"Several studies demonstrate that Schwartz's (1992) theory of human values is valid in cultures previously beyond its range. We measured the 10 value constructs in the theory with the Portrait Values Questionnaire (PVQ), a new and less abstract method. Analyses in representative samples in South Africa (n = 3,210) and Italy (n = 5,867) and in samples of 13-to 14-year-old Ugandan girls (n = 840) yielded structures of relations among values similar to the theoretical prototype. In an Israeli student sample (n = 200), the values exhibited convergent and discriminant validity when measured with the PVQ and with the standard value survey. Predicted relations of value priorities with a set of 10 background, personality, attitude, and behavioral variables in the four samples supported the construct validity of the values theory with an alternative method of measurement.","author":[{"dropping-particle":"","family":"Schwartz","given":"Shalom H.","non-dropping-particle":"","parse-names":false,"suffix":""},{"dropping-particle":"","family":"Melech","given":"Gila","non-dropping-particle":"","parse-names":false,"suffix":""},{"dropping-particle":"","family":"Lehmann","given":"Arielle","non-dropping-particle":"","parse-names":false,"suffix":""},{"dropping-particle":"","family":"Burgess","given":"Steven","non-dropping-particle":"","parse-names":false,"suffix":""},{"dropping-particle":"","family":"Harris","given":"Mari","non-dropping-particle":"","parse-names":false,"suffix":""},{"dropping-particle":"","family":"Owens","given":"Vicki","non-dropping-particle":"","parse-names":false,"suffix":""}],"container-title":"Journal of Cross-Cultural Psychology","id":"ITEM-1","issue":"5","issued":{"date-parts":[["2001"]]},"page":"519-542","title":"Extending the cross-cultural validity of the theory of basic human values with a different method of measurement","type":"article-journal","volume":"32"},"uris":["http://www.mendeley.com/documents/?uuid=9f69b541-6e2f-4273-9ba7-0712fa5ff2cb"]}],"mendeley":{"formattedCitation":"(S. H. Schwartz et al., 2001)","manualFormatting":"(Schwartz et al., 2001)","plainTextFormattedCitation":"(S. H. Schwartz et al., 2001)","previouslyFormattedCitation":"(S. H. Schwartz et al., 2001)"},"properties":{"noteIndex":0},"schema":"https://github.com/citation-style-language/schema/raw/master/csl-citation.json"}</w:instrText>
      </w:r>
      <w:r>
        <w:fldChar w:fldCharType="separate"/>
      </w:r>
      <w:r w:rsidRPr="004148A4">
        <w:rPr>
          <w:noProof/>
        </w:rPr>
        <w:t>(Schwartz et al., 2001)</w:t>
      </w:r>
      <w:r>
        <w:fldChar w:fldCharType="end"/>
      </w:r>
      <w:r>
        <w:t xml:space="preserve">. PVQ zjišťuje spíše podobnost respondenta s někým, kdo má určité cíle a </w:t>
      </w:r>
      <w:r w:rsidR="009A202D">
        <w:t>aspirace</w:t>
      </w:r>
      <w:r>
        <w:t xml:space="preserve"> než podobnost s nositelem určitých rysů.</w:t>
      </w:r>
      <w:r w:rsidR="000B0B6A">
        <w:t xml:space="preserve"> Člověk může považovat určitý cíl za cenný</w:t>
      </w:r>
      <w:r>
        <w:t xml:space="preserve">, ale nemusí mít nutně daný rys. Podobně i lidé s určitým rysem nemusí </w:t>
      </w:r>
      <w:r w:rsidR="000B0B6A">
        <w:t xml:space="preserve">považovat </w:t>
      </w:r>
      <w:r>
        <w:t>odpovídající cíl</w:t>
      </w:r>
      <w:r w:rsidR="000B0B6A">
        <w:t xml:space="preserve"> </w:t>
      </w:r>
      <w:r w:rsidR="00955E73">
        <w:t xml:space="preserve">za </w:t>
      </w:r>
      <w:r w:rsidR="000B0B6A">
        <w:t>důležitý</w:t>
      </w:r>
      <w:r>
        <w:t xml:space="preserve">. Příkladem může být respondent, který odpověděl, že se mu podobá osoba, pro kterou je důležité vymýšlení nových myšlenek a tvořivost, ale sám nemusí být tvůrčí </w:t>
      </w:r>
      <w:r>
        <w:fldChar w:fldCharType="begin" w:fldLock="1"/>
      </w:r>
      <w:r>
        <w:instrText>ADDIN CSL_CITATION {"citationItems":[{"id":"ITEM-1","itemData":{"ISSN":"00380288","author":[{"dropping-particle":"","family":"Řeháková","given":"Blanka","non-dropping-particle":"","parse-names":false,"suffix":""}],"container-title":"Czech Sociological Review","id":"ITEM-1","issue":"1","issued":{"date-parts":[["2006"]]},"page":"107-128","publisher":"Czech Sociological Review","title":"Měření hodnotových orientací metodou hodnotových portrétů S. H. Schwartze","type":"article-journal","volume":"42"},"uris":["http://www.mendeley.com/documents/?uuid=5642eb65-b85f-41ab-9870-9406b9e458ae"]}],"mendeley":{"formattedCitation":"(Řeháková, 2006)","plainTextFormattedCitation":"(Řeháková, 2006)","previouslyFormattedCitation":"(Řeháková, 2006)"},"properties":{"noteIndex":0},"schema":"https://github.com/citation-style-language/schema/raw/master/csl-citation.json"}</w:instrText>
      </w:r>
      <w:r>
        <w:fldChar w:fldCharType="separate"/>
      </w:r>
      <w:r w:rsidRPr="00A37E4A">
        <w:rPr>
          <w:noProof/>
        </w:rPr>
        <w:t>(Řeháková, 2006)</w:t>
      </w:r>
      <w:r>
        <w:fldChar w:fldCharType="end"/>
      </w:r>
      <w:r>
        <w:t xml:space="preserve">. Zatímco SVS </w:t>
      </w:r>
      <w:proofErr w:type="gramStart"/>
      <w:r>
        <w:t>měří</w:t>
      </w:r>
      <w:proofErr w:type="gramEnd"/>
      <w:r>
        <w:t xml:space="preserve"> hodnot</w:t>
      </w:r>
      <w:r w:rsidR="000B0B6A">
        <w:t xml:space="preserve">y </w:t>
      </w:r>
      <w:r>
        <w:t>přímo, PVQ j</w:t>
      </w:r>
      <w:r w:rsidR="000B0B6A">
        <w:t>e</w:t>
      </w:r>
      <w:r>
        <w:t xml:space="preserve"> měří nepřímo. K této změně v přístupu došlo kvůli tomu, že </w:t>
      </w:r>
      <w:r>
        <w:fldChar w:fldCharType="begin" w:fldLock="1"/>
      </w:r>
      <w:r>
        <w:instrText>ADDIN CSL_CITATION {"citationItems":[{"id":"ITEM-1","itemData":{"DOI":"10.1037/a0029393","ISSN":"00223514","PMID":"22823292","abstract":"We propose a refined theory of basic individual values intended to provide greater heuristic and explanatory power than the original theory of 10 values (Schwartz, 1992). The refined theory moreaccurately expresses the central assumption of the original theory that research has largely ignored:Values form a circular motivational continuum. The theory defines and orders 19 values on thecontinuum based on their compatible and conflicting motivations, expression of self-protection versusgrowth, and personal versus social focus. We assess the theory with a new instrument in 15 samples from10 countries (N = 6,059). Confirmatory factor and multidimensional scaling analyses support discriminationof the 19 values, confirming the refined theory. Multidimensional scaling analyses largely supportthe predicted motivational order of the values. Analyses of predictive validity demonstrate that there fined values theory provides greater and more precise insight into the value underpinnings of beliefs.Each value correlates uniquely with external variables. © 2012 American Psychological Association.","author":[{"dropping-particle":"","family":"Schwartz","given":"Shalom H.","non-dropping-particle":"","parse-names":false,"suffix":""},{"dropping-particle":"","family":"Cieciuch","given":"Jan","non-dropping-particle":"","parse-names":false,"suffix":""},{"dropping-particle":"","family":"Vecchione","given":"Michele","non-dropping-particle":"","parse-names":false,"suffix":""},{"dropping-particle":"","family":"Davidov","given":"Eldad","non-dropping-particle":"","parse-names":false,"suffix":""},{"dropping-particle":"","family":"Fischer","given":"Ronald","non-dropping-particle":"","parse-names":false,"suffix":""},{"dropping-particle":"","family":"Beierlein","given":"Constanze","non-dropping-particle":"","parse-names":false,"suffix":""},{"dropping-particle":"","family":"Ramos","given":"Alice","non-dropping-particle":"","parse-names":false,"suffix":""},{"dropping-particle":"","family":"Verkasalo","given":"Markku","non-dropping-particle":"","parse-names":false,"suffix":""},{"dropping-particle":"","family":"Lönnqvist","given":"Jan Erik","non-dropping-particle":"","parse-names":false,"suffix":""},{"dropping-particle":"","family":"Demirutku","given":"Kursad","non-dropping-particle":"","parse-names":false,"suffix":""},{"dropping-particle":"","family":"Dirilen-Gumus","given":"Ozlem","non-dropping-particle":"","parse-names":false,"suffix":""},{"dropping-particle":"","family":"Konty","given":"Mark","non-dropping-particle":"","parse-names":false,"suffix":""}],"container-title":"Journal of Personality and Social Psychology","id":"ITEM-1","issue":"4","issued":{"date-parts":[["2012"]]},"page":"663-688","title":"Refining the theory of basic individual values","type":"article-journal","volume":"103"},"uris":["http://www.mendeley.com/documents/?uuid=71c2f109-7415-4924-859e-ca17f6a16d40"]}],"mendeley":{"formattedCitation":"(S. H. Schwartz et al., 2012)","manualFormatting":"Schwartz et al. (2012)","plainTextFormattedCitation":"(S. H. Schwartz et al., 2012)","previouslyFormattedCitation":"(S. H. Schwartz et al., 2012)"},"properties":{"noteIndex":0},"schema":"https://github.com/citation-style-language/schema/raw/master/csl-citation.json"}</w:instrText>
      </w:r>
      <w:r>
        <w:fldChar w:fldCharType="separate"/>
      </w:r>
      <w:r w:rsidRPr="00412494">
        <w:rPr>
          <w:noProof/>
        </w:rPr>
        <w:t xml:space="preserve">Schwartz et al. </w:t>
      </w:r>
      <w:r>
        <w:rPr>
          <w:noProof/>
        </w:rPr>
        <w:t>(</w:t>
      </w:r>
      <w:r w:rsidRPr="00412494">
        <w:rPr>
          <w:noProof/>
        </w:rPr>
        <w:t>2012)</w:t>
      </w:r>
      <w:r>
        <w:fldChar w:fldCharType="end"/>
      </w:r>
      <w:r>
        <w:t xml:space="preserve"> kladl</w:t>
      </w:r>
      <w:r w:rsidR="00C34941">
        <w:t>i</w:t>
      </w:r>
      <w:r>
        <w:t xml:space="preserve"> důraz na to, že hodnoty typicky fungují mimo vědomí.</w:t>
      </w:r>
    </w:p>
    <w:p w14:paraId="7FA0AA73" w14:textId="0126B8B6" w:rsidR="00707BB3" w:rsidRDefault="00401937" w:rsidP="00D07C7A">
      <w:pPr>
        <w:ind w:firstLine="567"/>
      </w:pPr>
      <w:r>
        <w:t>Původní teorii se</w:t>
      </w:r>
      <w:r>
        <w:fldChar w:fldCharType="begin" w:fldLock="1"/>
      </w:r>
      <w:r>
        <w:instrText>ADDIN CSL_CITATION {"citationItems":[{"id":"ITEM-1","itemData":{"DOI":"10.1037/a0029393","ISSN":"00223514","PMID":"22823292","abstract":"We propose a refined theory of basic individual values intended to provide greater heuristic and explanatory power than the original theory of 10 values (Schwartz, 1992). The refined theory moreaccurately expresses the central assumption of the original theory that research has largely ignored:Values form a circular motivational continuum. The theory defines and orders 19 values on thecontinuum based on their compatible and conflicting motivations, expression of self-protection versusgrowth, and personal versus social focus. We assess the theory with a new instrument in 15 samples from10 countries (N = 6,059). Confirmatory factor and multidimensional scaling analyses support discriminationof the 19 values, confirming the refined theory. Multidimensional scaling analyses largely supportthe predicted motivational order of the values. Analyses of predictive validity demonstrate that there fined values theory provides greater and more precise insight into the value underpinnings of beliefs.Each value correlates uniquely with external variables. © 2012 American Psychological Association.","author":[{"dropping-particle":"","family":"Schwartz","given":"Shalom H.","non-dropping-particle":"","parse-names":false,"suffix":""},{"dropping-particle":"","family":"Cieciuch","given":"Jan","non-dropping-particle":"","parse-names":false,"suffix":""},{"dropping-particle":"","family":"Vecchione","given":"Michele","non-dropping-particle":"","parse-names":false,"suffix":""},{"dropping-particle":"","family":"Davidov","given":"Eldad","non-dropping-particle":"","parse-names":false,"suffix":""},{"dropping-particle":"","family":"Fischer","given":"Ronald","non-dropping-particle":"","parse-names":false,"suffix":""},{"dropping-particle":"","family":"Beierlein","given":"Constanze","non-dropping-particle":"","parse-names":false,"suffix":""},{"dropping-particle":"","family":"Ramos","given":"Alice","non-dropping-particle":"","parse-names":false,"suffix":""},{"dropping-particle":"","family":"Verkasalo","given":"Markku","non-dropping-particle":"","parse-names":false,"suffix":""},{"dropping-particle":"","family":"Lönnqvist","given":"Jan Erik","non-dropping-particle":"","parse-names":false,"suffix":""},{"dropping-particle":"","family":"Demirutku","given":"Kursad","non-dropping-particle":"","parse-names":false,"suffix":""},{"dropping-particle":"","family":"Dirilen-Gumus","given":"Ozlem","non-dropping-particle":"","parse-names":false,"suffix":""},{"dropping-particle":"","family":"Konty","given":"Mark","non-dropping-particle":"","parse-names":false,"suffix":""}],"container-title":"Journal of Personality and Social Psychology","id":"ITEM-1","issue":"4","issued":{"date-parts":[["2012"]]},"page":"663-688","title":"Refining the theory of basic individual values","type":"article-journal","volume":"103"},"uris":["http://www.mendeley.com/documents/?uuid=71c2f109-7415-4924-859e-ca17f6a16d40"]}],"mendeley":{"formattedCitation":"(S. H. Schwartz et al., 2012)","manualFormatting":" Schwartz et al. (2012)","plainTextFormattedCitation":"(S. H. Schwartz et al., 2012)","previouslyFormattedCitation":"(S. H. Schwartz et al., 2012)"},"properties":{"noteIndex":0},"schema":"https://github.com/citation-style-language/schema/raw/master/csl-citation.json"}</w:instrText>
      </w:r>
      <w:r>
        <w:fldChar w:fldCharType="separate"/>
      </w:r>
      <w:r>
        <w:rPr>
          <w:noProof/>
        </w:rPr>
        <w:t xml:space="preserve"> </w:t>
      </w:r>
      <w:r w:rsidRPr="00401937">
        <w:rPr>
          <w:noProof/>
        </w:rPr>
        <w:t xml:space="preserve">Schwartz et al. </w:t>
      </w:r>
      <w:r>
        <w:rPr>
          <w:noProof/>
        </w:rPr>
        <w:t>(</w:t>
      </w:r>
      <w:r w:rsidRPr="00401937">
        <w:rPr>
          <w:noProof/>
        </w:rPr>
        <w:t>2012)</w:t>
      </w:r>
      <w:r>
        <w:fldChar w:fldCharType="end"/>
      </w:r>
      <w:r>
        <w:t xml:space="preserve"> snažili vylepšit a více začali stavět na kruhovém motivačním kontinuu, </w:t>
      </w:r>
      <w:r w:rsidRPr="00F74D1E">
        <w:t>kter</w:t>
      </w:r>
      <w:r w:rsidR="00F74D1E">
        <w:t>é</w:t>
      </w:r>
      <w:r w:rsidRPr="00F74D1E">
        <w:t xml:space="preserve"> rozděli</w:t>
      </w:r>
      <w:r w:rsidR="00F74D1E">
        <w:t>li</w:t>
      </w:r>
      <w:r w:rsidRPr="00F74D1E">
        <w:t xml:space="preserve"> do smysluplných, koncepčně odlišných hodnot s větší univerzální heuristickou a prediktivní schopností</w:t>
      </w:r>
      <w:r>
        <w:t>. Nejdříve posoudili rozlišovací způsobilost hodnot prostřednictvím empirického výzkumu v 10 zemích a následně ohodn</w:t>
      </w:r>
      <w:r w:rsidR="000B0B6A">
        <w:t>ot</w:t>
      </w:r>
      <w:r>
        <w:t>ili užitečnost zpřesněných hodnot</w:t>
      </w:r>
      <w:r w:rsidRPr="00401937">
        <w:t>.</w:t>
      </w:r>
      <w:r w:rsidR="004615DC">
        <w:t xml:space="preserve"> V přepracované teorii byl</w:t>
      </w:r>
      <w:r w:rsidR="00C34941">
        <w:t>o</w:t>
      </w:r>
      <w:r w:rsidR="004615DC">
        <w:t xml:space="preserve"> navržen</w:t>
      </w:r>
      <w:r w:rsidR="000B0B6A">
        <w:t>o</w:t>
      </w:r>
      <w:r w:rsidR="004615DC">
        <w:t xml:space="preserve"> 19 nových hodnot, které jsou v souladu s předchozími deseti a zároveň splňují původní 3 hlavní požadavky hodnot. Jednalo se o tyto hodnot</w:t>
      </w:r>
      <w:r w:rsidR="00C34941">
        <w:t>y</w:t>
      </w:r>
      <w:r w:rsidR="004615DC">
        <w:t xml:space="preserve">: sebekontrola v myšlení, sebekontrola v jednání, stimulace, požitkářství, úspěch, moc (dominance), moc (zdroje), prestiž, osobní bezpečnost, společenská bezpečnost, tradice, konformita (pravidla), interpersonální konformita, pokora, benevolence (spolehlivost), benevolence (péče), universalismus (zájem), universalismus (příroda), universalismus (tolerance). </w:t>
      </w:r>
      <w:r w:rsidR="000938A5">
        <w:t>V</w:t>
      </w:r>
      <w:r w:rsidR="004615DC">
        <w:t xml:space="preserve">ztahy mezi </w:t>
      </w:r>
      <w:r w:rsidR="000938A5">
        <w:t>hodnotovými typy byly opět znázorněny v kruhovém schématu</w:t>
      </w:r>
      <w:r w:rsidR="009B4166">
        <w:t xml:space="preserve"> v obrázku 2.</w:t>
      </w:r>
    </w:p>
    <w:p w14:paraId="4588D809" w14:textId="4A61D348" w:rsidR="008514FD" w:rsidRDefault="008514FD" w:rsidP="008514FD">
      <w:pPr>
        <w:ind w:firstLine="567"/>
      </w:pPr>
      <w:r>
        <w:t xml:space="preserve">Tři vnější kruhy určují konceptuální základ konstruktu. Výzkumníci teorizují, že hodnoty v horní části kruhu vyjadřují osobní rozvoj a nejspíše budou motivovat lidi, když se necítí úzkostně. Hodnoty v dolní polovině jsou zaměřeny na ochranu sebe sama proti úzkosti a ohrožení. Na obrázku 2 vidíme, že hodnoty vpravo jsou primárně osobní, zatímco hodnoty vlevo mají sociální zaměření. Dále jsou zobrazeny hodnoty vyššího řádu </w:t>
      </w:r>
      <w:r w:rsidRPr="00707BB3">
        <w:t>otevřenost změně, konzervace, posílení ega a překročení sebe sama</w:t>
      </w:r>
      <w:r>
        <w:t xml:space="preserve"> z původní teorie. Ve vnitřním kruhu jsou ilustrovány protikladné hodnoty naproti sobě, zatímco podobné hodnoty jsou blíže k sobě </w:t>
      </w:r>
      <w:r>
        <w:fldChar w:fldCharType="begin" w:fldLock="1"/>
      </w:r>
      <w:r>
        <w:instrText>ADDIN CSL_CITATION {"citationItems":[{"id":"ITEM-1","itemData":{"DOI":"10.1037/a0029393","ISSN":"00223514","PMID":"22823292","abstract":"We propose a refined theory of basic individual values intended to provide greater heuristic and explanatory power than the original theory of 10 values (Schwartz, 1992). The refined theory moreaccurately expresses the central assumption of the original theory that research has largely ignored:Values form a circular motivational continuum. The theory defines and orders 19 values on thecontinuum based on their compatible and conflicting motivations, expression of self-protection versusgrowth, and personal versus social focus. We assess the theory with a new instrument in 15 samples from10 countries (N = 6,059). Confirmatory factor and multidimensional scaling analyses support discriminationof the 19 values, confirming the refined theory. Multidimensional scaling analyses largely supportthe predicted motivational order of the values. Analyses of predictive validity demonstrate that there fined values theory provides greater and more precise insight into the value underpinnings of beliefs.Each value correlates uniquely with external variables. © 2012 American Psychological Association.","author":[{"dropping-particle":"","family":"Schwartz","given":"Shalom H.","non-dropping-particle":"","parse-names":false,"suffix":""},{"dropping-particle":"","family":"Cieciuch","given":"Jan","non-dropping-particle":"","parse-names":false,"suffix":""},{"dropping-particle":"","family":"Vecchione","given":"Michele","non-dropping-particle":"","parse-names":false,"suffix":""},{"dropping-particle":"","family":"Davidov","given":"Eldad","non-dropping-particle":"","parse-names":false,"suffix":""},{"dropping-particle":"","family":"Fischer","given":"Ronald","non-dropping-particle":"","parse-names":false,"suffix":""},{"dropping-particle":"","family":"Beierlein","given":"Constanze","non-dropping-particle":"","parse-names":false,"suffix":""},{"dropping-particle":"","family":"Ramos","given":"Alice","non-dropping-particle":"","parse-names":false,"suffix":""},{"dropping-particle":"","family":"Verkasalo","given":"Markku","non-dropping-particle":"","parse-names":false,"suffix":""},{"dropping-particle":"","family":"Lönnqvist","given":"Jan Erik","non-dropping-particle":"","parse-names":false,"suffix":""},{"dropping-particle":"","family":"Demirutku","given":"Kursad","non-dropping-particle":"","parse-names":false,"suffix":""},{"dropping-particle":"","family":"Dirilen-Gumus","given":"Ozlem","non-dropping-particle":"","parse-names":false,"suffix":""},{"dropping-particle":"","family":"Konty","given":"Mark","non-dropping-particle":"","parse-names":false,"suffix":""}],"container-title":"Journal of Personality and Social Psychology","id":"ITEM-1","issue":"4","issued":{"date-parts":[["2012"]]},"page":"663-688","title":"Refining the theory of basic individual values","type":"article-journal","volume":"103"},"uris":["http://www.mendeley.com/documents/?uuid=71c2f109-7415-4924-859e-ca17f6a16d40"]}],"mendeley":{"formattedCitation":"(S. H. Schwartz et al., 2012)","manualFormatting":"(Schwartz et al., 2012)","plainTextFormattedCitation":"(S. H. Schwartz et al., 2012)","previouslyFormattedCitation":"(S. H. Schwartz et al., 2012)"},"properties":{"noteIndex":0},"schema":"https://github.com/citation-style-language/schema/raw/master/csl-citation.json"}</w:instrText>
      </w:r>
      <w:r>
        <w:fldChar w:fldCharType="separate"/>
      </w:r>
      <w:r w:rsidRPr="00707BB3">
        <w:rPr>
          <w:noProof/>
        </w:rPr>
        <w:t>(Schwartz et al., 2012)</w:t>
      </w:r>
      <w:r>
        <w:fldChar w:fldCharType="end"/>
      </w:r>
      <w:r>
        <w:t>.</w:t>
      </w:r>
    </w:p>
    <w:p w14:paraId="6D4D5279" w14:textId="673688D6" w:rsidR="008514FD" w:rsidRDefault="008514FD" w:rsidP="00E76DF0">
      <w:pPr>
        <w:spacing w:after="160" w:line="259" w:lineRule="auto"/>
        <w:ind w:firstLine="0"/>
        <w:jc w:val="left"/>
      </w:pPr>
      <w:r>
        <w:br w:type="page"/>
      </w:r>
      <w:r w:rsidRPr="003D4460">
        <w:rPr>
          <w:b/>
          <w:bCs/>
        </w:rPr>
        <w:lastRenderedPageBreak/>
        <w:t>Obrázek 2:</w:t>
      </w:r>
      <w:r>
        <w:t xml:space="preserve"> Kruhové motivační kontinuum 19 hodnot </w:t>
      </w:r>
      <w:r>
        <w:fldChar w:fldCharType="begin" w:fldLock="1"/>
      </w:r>
      <w:r>
        <w:instrText>ADDIN CSL_CITATION {"citationItems":[{"id":"ITEM-1","itemData":{"DOI":"10.1037/a0029393","ISSN":"00223514","PMID":"22823292","abstract":"We propose a refined theory of basic individual values intended to provide greater heuristic and explanatory power than the original theory of 10 values (Schwartz, 1992). The refined theory moreaccurately expresses the central assumption of the original theory that research has largely ignored:Values form a circular motivational continuum. The theory defines and orders 19 values on thecontinuum based on their compatible and conflicting motivations, expression of self-protection versusgrowth, and personal versus social focus. We assess the theory with a new instrument in 15 samples from10 countries (N = 6,059). Confirmatory factor and multidimensional scaling analyses support discriminationof the 19 values, confirming the refined theory. Multidimensional scaling analyses largely supportthe predicted motivational order of the values. Analyses of predictive validity demonstrate that there fined values theory provides greater and more precise insight into the value underpinnings of beliefs.Each value correlates uniquely with external variables. © 2012 American Psychological Association.","author":[{"dropping-particle":"","family":"Schwartz","given":"Shalom H.","non-dropping-particle":"","parse-names":false,"suffix":""},{"dropping-particle":"","family":"Cieciuch","given":"Jan","non-dropping-particle":"","parse-names":false,"suffix":""},{"dropping-particle":"","family":"Vecchione","given":"Michele","non-dropping-particle":"","parse-names":false,"suffix":""},{"dropping-particle":"","family":"Davidov","given":"Eldad","non-dropping-particle":"","parse-names":false,"suffix":""},{"dropping-particle":"","family":"Fischer","given":"Ronald","non-dropping-particle":"","parse-names":false,"suffix":""},{"dropping-particle":"","family":"Beierlein","given":"Constanze","non-dropping-particle":"","parse-names":false,"suffix":""},{"dropping-particle":"","family":"Ramos","given":"Alice","non-dropping-particle":"","parse-names":false,"suffix":""},{"dropping-particle":"","family":"Verkasalo","given":"Markku","non-dropping-particle":"","parse-names":false,"suffix":""},{"dropping-particle":"","family":"Lönnqvist","given":"Jan Erik","non-dropping-particle":"","parse-names":false,"suffix":""},{"dropping-particle":"","family":"Demirutku","given":"Kursad","non-dropping-particle":"","parse-names":false,"suffix":""},{"dropping-particle":"","family":"Dirilen-Gumus","given":"Ozlem","non-dropping-particle":"","parse-names":false,"suffix":""},{"dropping-particle":"","family":"Konty","given":"Mark","non-dropping-particle":"","parse-names":false,"suffix":""}],"container-title":"Journal of Personality and Social Psychology","id":"ITEM-1","issue":"4","issued":{"date-parts":[["2012"]]},"page":"663-688","title":"Refining the theory of basic individual values","type":"article-journal","volume":"103"},"uris":["http://www.mendeley.com/documents/?uuid=1cf7eeaf-cb6a-425e-b1e4-403b2f5a6678"]}],"mendeley":{"formattedCitation":"(S. H. Schwartz et al., 2012)","manualFormatting":"(Schwartz et al., 2012, 669)","plainTextFormattedCitation":"(S. H. Schwartz et al., 2012)","previouslyFormattedCitation":"(S. H. Schwartz et al., 2012)"},"properties":{"noteIndex":0},"schema":"https://github.com/citation-style-language/schema/raw/master/csl-citation.json"}</w:instrText>
      </w:r>
      <w:r>
        <w:fldChar w:fldCharType="separate"/>
      </w:r>
      <w:r w:rsidRPr="002676C3">
        <w:rPr>
          <w:noProof/>
        </w:rPr>
        <w:t>(Schwartz et al., 2012</w:t>
      </w:r>
      <w:r>
        <w:rPr>
          <w:noProof/>
        </w:rPr>
        <w:t>, 669</w:t>
      </w:r>
      <w:r w:rsidRPr="002676C3">
        <w:rPr>
          <w:noProof/>
        </w:rPr>
        <w:t>)</w:t>
      </w:r>
      <w:r>
        <w:fldChar w:fldCharType="end"/>
      </w:r>
    </w:p>
    <w:p w14:paraId="37D6F175" w14:textId="1A14A8DC" w:rsidR="00707BB3" w:rsidRDefault="001127D8" w:rsidP="001127D8">
      <w:pPr>
        <w:spacing w:after="160" w:line="259" w:lineRule="auto"/>
        <w:ind w:firstLine="0"/>
        <w:jc w:val="center"/>
      </w:pPr>
      <w:r>
        <w:rPr>
          <w:noProof/>
        </w:rPr>
        <w:drawing>
          <wp:inline distT="0" distB="0" distL="0" distR="0" wp14:anchorId="21EBDF4C" wp14:editId="709A14C4">
            <wp:extent cx="4502989" cy="4749995"/>
            <wp:effectExtent l="0" t="0" r="0" b="0"/>
            <wp:docPr id="5" name="Obrázek 5" descr="Obsah obrázku text, kompas, zaříz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kompas, zařízení&#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4506866" cy="4754085"/>
                    </a:xfrm>
                    <a:prstGeom prst="rect">
                      <a:avLst/>
                    </a:prstGeom>
                  </pic:spPr>
                </pic:pic>
              </a:graphicData>
            </a:graphic>
          </wp:inline>
        </w:drawing>
      </w:r>
      <w:bookmarkEnd w:id="8"/>
    </w:p>
    <w:p w14:paraId="6431B051" w14:textId="6B1FF60C" w:rsidR="00896C8D" w:rsidRDefault="00896C8D" w:rsidP="003530A9">
      <w:pPr>
        <w:ind w:firstLine="0"/>
      </w:pPr>
      <w:r>
        <w:tab/>
        <w:t xml:space="preserve">Tato kapitola </w:t>
      </w:r>
      <w:r w:rsidR="001127D8">
        <w:t xml:space="preserve">se věnovala </w:t>
      </w:r>
      <w:r w:rsidR="00E500DD">
        <w:t xml:space="preserve">problematice hodnot. Přinesla pohled na tento nejednoznačný pojem, s nimž se setkáváme v různých vědeckých oborech i v běžném životě. </w:t>
      </w:r>
      <w:r w:rsidR="003530A9">
        <w:t>Následně byl</w:t>
      </w:r>
      <w:r w:rsidR="00BF1A8C">
        <w:t>y</w:t>
      </w:r>
      <w:r w:rsidR="003530A9">
        <w:t xml:space="preserve"> popsány vybrané nejvlivnější koncepty hodnot a jejich metody měření. </w:t>
      </w:r>
      <w:r w:rsidR="00BF1A8C">
        <w:t xml:space="preserve">Přesuneme se teď k identitě, která je dalším </w:t>
      </w:r>
      <w:r w:rsidR="00083C6E">
        <w:t>tématem našeho výzkumu.</w:t>
      </w:r>
    </w:p>
    <w:p w14:paraId="10289F12" w14:textId="5F12AB04" w:rsidR="00BD65F9" w:rsidRDefault="00835478">
      <w:pPr>
        <w:pStyle w:val="Nadpis2"/>
      </w:pPr>
      <w:bookmarkStart w:id="20" w:name="_Toc131370072"/>
      <w:bookmarkEnd w:id="9"/>
      <w:r>
        <w:lastRenderedPageBreak/>
        <w:t>Identita</w:t>
      </w:r>
      <w:bookmarkEnd w:id="20"/>
      <w:r>
        <w:t xml:space="preserve"> </w:t>
      </w:r>
    </w:p>
    <w:bookmarkEnd w:id="10"/>
    <w:p w14:paraId="000D9443" w14:textId="2A68151A" w:rsidR="00FC70DC" w:rsidRDefault="00045F87" w:rsidP="00FC70DC">
      <w:pPr>
        <w:ind w:firstLine="0"/>
      </w:pPr>
      <w:r>
        <w:t>Mnozí</w:t>
      </w:r>
      <w:r w:rsidR="00183F55">
        <w:t xml:space="preserve"> </w:t>
      </w:r>
      <w:r w:rsidR="00DD694D">
        <w:t>lidé</w:t>
      </w:r>
      <w:r w:rsidR="00183F55">
        <w:t xml:space="preserve"> </w:t>
      </w:r>
      <w:r w:rsidR="008D19C8">
        <w:t>někdy</w:t>
      </w:r>
      <w:r w:rsidR="00183F55">
        <w:t xml:space="preserve"> </w:t>
      </w:r>
      <w:r>
        <w:t>v průběhu života</w:t>
      </w:r>
      <w:r w:rsidR="008D19C8">
        <w:t xml:space="preserve"> přemýšleli o tom</w:t>
      </w:r>
      <w:r w:rsidR="00A45EB7">
        <w:t>,</w:t>
      </w:r>
      <w:r w:rsidR="008D19C8">
        <w:t xml:space="preserve"> kým jsou</w:t>
      </w:r>
      <w:r w:rsidR="00A45EB7">
        <w:t xml:space="preserve">. </w:t>
      </w:r>
      <w:r w:rsidR="00E520CE">
        <w:t>S tím</w:t>
      </w:r>
      <w:r w:rsidR="005974C2">
        <w:t>to</w:t>
      </w:r>
      <w:r w:rsidR="00E520CE">
        <w:t xml:space="preserve"> úzce souvisí </w:t>
      </w:r>
      <w:r w:rsidR="00E163F9">
        <w:t>identita</w:t>
      </w:r>
      <w:r w:rsidR="00183F55">
        <w:t>, kter</w:t>
      </w:r>
      <w:r w:rsidR="00DD5041">
        <w:t>á</w:t>
      </w:r>
      <w:r w:rsidR="00183F55">
        <w:t xml:space="preserve"> je tématem </w:t>
      </w:r>
      <w:r w:rsidR="005974C2">
        <w:t>druhé</w:t>
      </w:r>
      <w:r w:rsidR="00183F55">
        <w:t xml:space="preserve"> kapitoly. </w:t>
      </w:r>
      <w:r w:rsidR="00DD5041">
        <w:t>Nejprve je vysvětlen</w:t>
      </w:r>
      <w:r w:rsidR="005974C2">
        <w:t xml:space="preserve"> pojem identita</w:t>
      </w:r>
      <w:r w:rsidR="00FA0376">
        <w:t xml:space="preserve">, následuje </w:t>
      </w:r>
      <w:r w:rsidR="005974C2">
        <w:t xml:space="preserve">rozdělení identity na osobní a sociální. </w:t>
      </w:r>
      <w:r w:rsidR="00FA0376">
        <w:t>Pozornosti neunikne ani etnická identita, ale v</w:t>
      </w:r>
      <w:r w:rsidR="00183F55">
        <w:t xml:space="preserve">zhledem k našemu </w:t>
      </w:r>
      <w:r w:rsidR="00FA0376">
        <w:t>výzkumnému záměru</w:t>
      </w:r>
      <w:r w:rsidR="00183F55">
        <w:t xml:space="preserve"> se budeme věnovat</w:t>
      </w:r>
      <w:r w:rsidR="00FA0376">
        <w:t xml:space="preserve"> zejména</w:t>
      </w:r>
      <w:r w:rsidR="00183F55">
        <w:t xml:space="preserve"> </w:t>
      </w:r>
      <w:proofErr w:type="spellStart"/>
      <w:r w:rsidR="00183F55">
        <w:t>bikulturní</w:t>
      </w:r>
      <w:proofErr w:type="spellEnd"/>
      <w:r w:rsidR="00183F55">
        <w:t xml:space="preserve"> identitě, jež je stěžejním </w:t>
      </w:r>
      <w:r w:rsidR="00FA0376">
        <w:t>předmětem</w:t>
      </w:r>
      <w:r w:rsidR="00183F55">
        <w:t xml:space="preserve"> této práce.</w:t>
      </w:r>
      <w:r w:rsidR="00FC70DC" w:rsidRPr="00FC70DC">
        <w:t xml:space="preserve"> </w:t>
      </w:r>
      <w:r w:rsidR="00B85956">
        <w:t>Závěr kapitoly je zaměřen na utváření identity.</w:t>
      </w:r>
    </w:p>
    <w:p w14:paraId="42318E06" w14:textId="4BFF4E59" w:rsidR="00CF7CA2" w:rsidRPr="0009274E" w:rsidRDefault="00F1234C">
      <w:pPr>
        <w:pStyle w:val="Nadpis3"/>
      </w:pPr>
      <w:bookmarkStart w:id="21" w:name="_Toc131370073"/>
      <w:r w:rsidRPr="0009274E">
        <w:t>Vymezení pojmu identita</w:t>
      </w:r>
      <w:bookmarkEnd w:id="21"/>
    </w:p>
    <w:p w14:paraId="1C6D9708" w14:textId="4BAD8A46" w:rsidR="00A01397" w:rsidRDefault="00A01397" w:rsidP="00A01397">
      <w:pPr>
        <w:ind w:firstLine="0"/>
      </w:pPr>
      <w:r>
        <w:t xml:space="preserve">Podobně jako </w:t>
      </w:r>
      <w:r w:rsidR="00F54621">
        <w:t>pojem hodnota</w:t>
      </w:r>
      <w:r>
        <w:t xml:space="preserve"> je identita spojen</w:t>
      </w:r>
      <w:r w:rsidR="00F54621">
        <w:t>a</w:t>
      </w:r>
      <w:r>
        <w:t xml:space="preserve"> s různými definicemi. </w:t>
      </w:r>
      <w:r w:rsidR="003C4DBF">
        <w:t>I</w:t>
      </w:r>
      <w:r w:rsidR="0087237D">
        <w:t xml:space="preserve">dentita </w:t>
      </w:r>
      <w:r w:rsidR="003C4DBF">
        <w:t xml:space="preserve">vyjadřuje, </w:t>
      </w:r>
      <w:r w:rsidR="0087237D">
        <w:t>kým nebo čím j</w:t>
      </w:r>
      <w:r w:rsidR="0070120B">
        <w:t xml:space="preserve">sme, ať už </w:t>
      </w:r>
      <w:r w:rsidR="000317D7">
        <w:t xml:space="preserve">se pojednává o </w:t>
      </w:r>
      <w:r w:rsidR="0070120B">
        <w:t>jedn</w:t>
      </w:r>
      <w:r w:rsidR="000317D7">
        <w:t>é</w:t>
      </w:r>
      <w:r w:rsidR="0087237D">
        <w:t xml:space="preserve"> osob</w:t>
      </w:r>
      <w:r w:rsidR="000317D7">
        <w:t>ě</w:t>
      </w:r>
      <w:r w:rsidR="0087237D">
        <w:t xml:space="preserve"> nebo </w:t>
      </w:r>
      <w:r w:rsidR="000317D7">
        <w:t xml:space="preserve">o </w:t>
      </w:r>
      <w:r w:rsidR="0087237D">
        <w:t>společenství lidí</w:t>
      </w:r>
      <w:r w:rsidR="00C34F1B">
        <w:t>. Původně tento termín vyjadřoval totožnost</w:t>
      </w:r>
      <w:r w:rsidR="0070120B">
        <w:t xml:space="preserve"> a</w:t>
      </w:r>
      <w:r w:rsidR="00C34F1B">
        <w:t xml:space="preserve"> stejnost osoby v čase </w:t>
      </w:r>
      <w:r w:rsidR="0070120B">
        <w:t>za</w:t>
      </w:r>
      <w:r w:rsidR="00C34F1B">
        <w:t xml:space="preserve"> všech okolnost</w:t>
      </w:r>
      <w:r w:rsidR="0070120B">
        <w:t>í</w:t>
      </w:r>
      <w:r w:rsidR="00C34F1B">
        <w:t>. V</w:t>
      </w:r>
      <w:r w:rsidR="00CC7972">
        <w:t> dnešní době</w:t>
      </w:r>
      <w:r w:rsidR="00C34F1B">
        <w:t xml:space="preserve"> je však situace složitější a slovo identita se používá v různých kontextech</w:t>
      </w:r>
      <w:r w:rsidR="0070120B">
        <w:t>.</w:t>
      </w:r>
      <w:r w:rsidR="00C34F1B">
        <w:t xml:space="preserve"> Ve 20. století se </w:t>
      </w:r>
      <w:r w:rsidR="0070120B">
        <w:t>objevil pojem národní</w:t>
      </w:r>
      <w:r w:rsidR="00C34F1B">
        <w:t xml:space="preserve"> identita</w:t>
      </w:r>
      <w:r w:rsidR="00162940">
        <w:t>,</w:t>
      </w:r>
      <w:r w:rsidR="00871F0B">
        <w:t xml:space="preserve"> který m</w:t>
      </w:r>
      <w:r w:rsidR="00F0198F">
        <w:t>ůže vést</w:t>
      </w:r>
      <w:r w:rsidR="00162940">
        <w:t xml:space="preserve"> k rozporu </w:t>
      </w:r>
      <w:r w:rsidR="00871F0B">
        <w:t>mezi tím, jak</w:t>
      </w:r>
      <w:r w:rsidR="00162940">
        <w:t xml:space="preserve"> je osoba či společnost identifikována a jak se chce sama definovat</w:t>
      </w:r>
      <w:r w:rsidR="00264384">
        <w:t xml:space="preserve">. </w:t>
      </w:r>
      <w:r w:rsidR="00CF396C">
        <w:t xml:space="preserve">V současnosti </w:t>
      </w:r>
      <w:r w:rsidR="00264384">
        <w:t>v naší kultuře identitou vyjadřujeme u osoby nebo společenství charakteristiky</w:t>
      </w:r>
      <w:r w:rsidR="003C4DBF">
        <w:t xml:space="preserve"> jako je</w:t>
      </w:r>
      <w:r w:rsidR="00264384">
        <w:t xml:space="preserve"> autenticita, integrita, kontinuita, relativní stejnost v čase, </w:t>
      </w:r>
      <w:proofErr w:type="spellStart"/>
      <w:r w:rsidR="00264384">
        <w:t>sebedefinování</w:t>
      </w:r>
      <w:proofErr w:type="spellEnd"/>
      <w:r w:rsidR="00264384">
        <w:t xml:space="preserve">, definování jinými, odlišnost od jiných, uvědomění si odlišnosti a afiliaci s lidskými společenstvími </w:t>
      </w:r>
      <w:r w:rsidR="00264384">
        <w:fldChar w:fldCharType="begin" w:fldLock="1"/>
      </w:r>
      <w:r w:rsidR="009D32E8">
        <w:instrText>ADDIN CSL_CITATION {"citationItems":[{"id":"ITEM-1","itemData":{"author":[{"dropping-particle":"","family":"Výrost","given":"Jozef","non-dropping-particle":"","parse-names":false,"suffix":""},{"dropping-particle":"","family":"Slaměník","given":"Ivan","non-dropping-particle":"","parse-names":false,"suffix":""},{"dropping-particle":"","family":"Sollárová","given":"Eva","non-dropping-particle":"","parse-names":false,"suffix":""}],"id":"ITEM-1","issued":{"date-parts":[["2019"]]},"note":"Pozor na citace: budu citovat jen kapitolu od Viery Bačové","publisher":"Grada","title":"Sociální psychologie: teorie, metody, aplikace","type":"book"},"uris":["http://www.mendeley.com/documents/?uuid=f1bf7d7d-bd1b-4329-93ec-56660c71dcea"]}],"mendeley":{"formattedCitation":"(Výrost et al., 2019)","plainTextFormattedCitation":"(Výrost et al., 2019)","previouslyFormattedCitation":"(Výrost et al., 2019)"},"properties":{"noteIndex":0},"schema":"https://github.com/citation-style-language/schema/raw/master/csl-citation.json"}</w:instrText>
      </w:r>
      <w:r w:rsidR="00264384">
        <w:fldChar w:fldCharType="separate"/>
      </w:r>
      <w:r w:rsidR="00264384" w:rsidRPr="00264384">
        <w:rPr>
          <w:noProof/>
        </w:rPr>
        <w:t>(Výrost et al., 2019)</w:t>
      </w:r>
      <w:r w:rsidR="00264384">
        <w:fldChar w:fldCharType="end"/>
      </w:r>
      <w:r w:rsidR="00264384">
        <w:t>.</w:t>
      </w:r>
    </w:p>
    <w:p w14:paraId="42E49582" w14:textId="57BCA880" w:rsidR="006F316D" w:rsidRDefault="00E81D9B" w:rsidP="00A01397">
      <w:pPr>
        <w:ind w:firstLine="0"/>
      </w:pPr>
      <w:r>
        <w:tab/>
        <w:t>Identit</w:t>
      </w:r>
      <w:r w:rsidR="001D05BB">
        <w:t>u</w:t>
      </w:r>
      <w:r>
        <w:t xml:space="preserve"> je možné vymezit jako definování a </w:t>
      </w:r>
      <w:proofErr w:type="spellStart"/>
      <w:r>
        <w:t>sebedefinování</w:t>
      </w:r>
      <w:proofErr w:type="spellEnd"/>
      <w:r>
        <w:t xml:space="preserve"> jedince</w:t>
      </w:r>
      <w:r w:rsidR="00FE6EB6">
        <w:t>, které vyjadřuje</w:t>
      </w:r>
      <w:r>
        <w:t xml:space="preserve">, </w:t>
      </w:r>
      <w:r w:rsidR="005731BF">
        <w:t>čím je jedinec odlišný od ostatních lidí ve stejném prostředí a jak je pro jiné lidi rozpoznatelný</w:t>
      </w:r>
      <w:r w:rsidR="00FE6EB6">
        <w:t>.</w:t>
      </w:r>
      <w:r w:rsidR="00F0198F">
        <w:t xml:space="preserve"> Zahrnuje</w:t>
      </w:r>
      <w:r w:rsidR="00FE6EB6">
        <w:t xml:space="preserve"> také</w:t>
      </w:r>
      <w:r w:rsidR="007B46D6">
        <w:t xml:space="preserve"> jeho sociální pozic</w:t>
      </w:r>
      <w:r w:rsidR="00FE6EB6">
        <w:t>i</w:t>
      </w:r>
      <w:r w:rsidR="007B46D6">
        <w:t xml:space="preserve">, </w:t>
      </w:r>
      <w:r w:rsidR="00FE6EB6">
        <w:t xml:space="preserve">legitimnost jeho role </w:t>
      </w:r>
      <w:r w:rsidR="007B46D6">
        <w:t>ve společnosti</w:t>
      </w:r>
      <w:r w:rsidR="00356195">
        <w:t xml:space="preserve"> a</w:t>
      </w:r>
      <w:r w:rsidR="007105B3">
        <w:t xml:space="preserve"> význam ve vztahu k jiným lidem a společenství</w:t>
      </w:r>
      <w:r w:rsidR="003C4DBF">
        <w:t>m</w:t>
      </w:r>
      <w:r w:rsidR="00FE6EB6">
        <w:t xml:space="preserve">. </w:t>
      </w:r>
      <w:r w:rsidR="00F0198F">
        <w:t xml:space="preserve">Krom toho </w:t>
      </w:r>
      <w:r w:rsidR="003C4DBF">
        <w:t>z</w:t>
      </w:r>
      <w:r w:rsidR="00FE6EB6">
        <w:t>názorňuje</w:t>
      </w:r>
      <w:r w:rsidR="003C4DBF">
        <w:t>,</w:t>
      </w:r>
      <w:r w:rsidR="007105B3">
        <w:t xml:space="preserve"> jaký </w:t>
      </w:r>
      <w:r w:rsidR="00356195">
        <w:t>smysl</w:t>
      </w:r>
      <w:r w:rsidR="007105B3">
        <w:t xml:space="preserve"> připisuje</w:t>
      </w:r>
      <w:r w:rsidR="00CE507B">
        <w:t xml:space="preserve"> nejen</w:t>
      </w:r>
      <w:r w:rsidR="007105B3">
        <w:t xml:space="preserve"> osoba a</w:t>
      </w:r>
      <w:r w:rsidR="00CE507B">
        <w:t>le i</w:t>
      </w:r>
      <w:r w:rsidR="007105B3">
        <w:t xml:space="preserve"> ostatní </w:t>
      </w:r>
      <w:r w:rsidR="00617AD9">
        <w:t xml:space="preserve">lidé </w:t>
      </w:r>
      <w:r w:rsidR="007105B3">
        <w:t>jejímu životnímu příběhu</w:t>
      </w:r>
      <w:r w:rsidR="00AB0EE6">
        <w:t xml:space="preserve">. </w:t>
      </w:r>
      <w:r w:rsidR="003C4DBF">
        <w:t>Identita je</w:t>
      </w:r>
      <w:r w:rsidR="00AB0EE6">
        <w:t xml:space="preserve"> systém, který je otevřený vůči sociálním procesům a je</w:t>
      </w:r>
      <w:r w:rsidR="00FD6E04">
        <w:t>ho</w:t>
      </w:r>
      <w:r w:rsidR="00AB0EE6">
        <w:t xml:space="preserve"> produktům</w:t>
      </w:r>
      <w:r w:rsidR="00F54621">
        <w:t>, není tedy uzavřený</w:t>
      </w:r>
      <w:r w:rsidR="003C4DBF">
        <w:t xml:space="preserve"> </w:t>
      </w:r>
      <w:r w:rsidR="00F54621">
        <w:t>externím vlivům</w:t>
      </w:r>
      <w:r w:rsidR="002A3DD7">
        <w:t>. Tato definice se vymezuje vůči používání termínu identita jako synonymu k pojmům já, osobnost, role</w:t>
      </w:r>
      <w:r w:rsidR="003C4DBF">
        <w:t xml:space="preserve"> a</w:t>
      </w:r>
      <w:r w:rsidR="002A3DD7">
        <w:t xml:space="preserve"> </w:t>
      </w:r>
      <w:proofErr w:type="spellStart"/>
      <w:r w:rsidR="002A3DD7">
        <w:t>sebepojem</w:t>
      </w:r>
      <w:proofErr w:type="spellEnd"/>
      <w:r w:rsidR="002A3DD7">
        <w:t xml:space="preserve"> </w:t>
      </w:r>
      <w:r w:rsidR="007105B3">
        <w:fldChar w:fldCharType="begin" w:fldLock="1"/>
      </w:r>
      <w:r w:rsidR="005E3578">
        <w:instrText>ADDIN CSL_CITATION {"citationItems":[{"id":"ITEM-1","itemData":{"author":[{"dropping-particle":"","family":"Ivo","given":"Čermák","non-dropping-particle":"","parse-names":false,"suffix":""},{"dropping-particle":"","family":"Martina","given":"Hřebíčková","non-dropping-particle":"","parse-names":false,"suffix":""},{"dropping-particle":"","family":"Petr","given":"Macek","non-dropping-particle":"","parse-names":false,"suffix":""}],"id":"ITEM-1","issued":{"date-parts":[["2003"]]},"number-of-pages":"315","publisher":"Psychologický ústav AV ČR","title":"Agrese, identita, osobnost","type":"book"},"uris":["http://www.mendeley.com/documents/?uuid=b04ca078-1191-4cd7-91f9-01ac85d3dc65"]}],"mendeley":{"formattedCitation":"(Ivo et al., 2003)","plainTextFormattedCitation":"(Ivo et al., 2003)","previouslyFormattedCitation":"(Ivo et al., 2003)"},"properties":{"noteIndex":0},"schema":"https://github.com/citation-style-language/schema/raw/master/csl-citation.json"}</w:instrText>
      </w:r>
      <w:r w:rsidR="007105B3">
        <w:fldChar w:fldCharType="separate"/>
      </w:r>
      <w:r w:rsidR="007105B3" w:rsidRPr="007105B3">
        <w:rPr>
          <w:noProof/>
        </w:rPr>
        <w:t>(Ivo et al., 2003)</w:t>
      </w:r>
      <w:r w:rsidR="007105B3">
        <w:fldChar w:fldCharType="end"/>
      </w:r>
      <w:r w:rsidR="007105B3">
        <w:t>.</w:t>
      </w:r>
    </w:p>
    <w:p w14:paraId="5FB6B6D0" w14:textId="62D98322" w:rsidR="001F07A5" w:rsidRDefault="00F04586" w:rsidP="00A01397">
      <w:pPr>
        <w:ind w:firstLine="0"/>
      </w:pPr>
      <w:r>
        <w:tab/>
      </w:r>
      <w:r w:rsidR="009D32E8">
        <w:fldChar w:fldCharType="begin" w:fldLock="1"/>
      </w:r>
      <w:r w:rsidR="006E1726">
        <w:instrText>ADDIN CSL_CITATION {"citationItems":[{"id":"ITEM-1","itemData":{"author":[{"dropping-particle":"","family":"Brubaker","given":"Rogers","non-dropping-particle":"","parse-names":false,"suffix":""},{"dropping-particle":"","family":"Cooper","given":"Frederick","non-dropping-particle":"","parse-names":false,"suffix":""}],"container-title":"Theory and Society","id":"ITEM-1","issue":"1","issued":{"date-parts":[["2000"]]},"page":"1-47","title":"Beyond \"identity \"","type":"article-journal","volume":"29"},"uris":["http://www.mendeley.com/documents/?uuid=c429a87d-0596-45e8-86d5-cdfb0a6235b2"]}],"mendeley":{"formattedCitation":"(Brubaker &amp; Cooper, 2000)","manualFormatting":"Brubaker a Cooper (2000)","plainTextFormattedCitation":"(Brubaker &amp; Cooper, 2000)","previouslyFormattedCitation":"(Brubaker &amp; Cooper, 2000)"},"properties":{"noteIndex":0},"schema":"https://github.com/citation-style-language/schema/raw/master/csl-citation.json"}</w:instrText>
      </w:r>
      <w:r w:rsidR="009D32E8">
        <w:fldChar w:fldCharType="separate"/>
      </w:r>
      <w:r w:rsidR="009D32E8" w:rsidRPr="009D32E8">
        <w:rPr>
          <w:noProof/>
        </w:rPr>
        <w:t xml:space="preserve">Brubaker </w:t>
      </w:r>
      <w:r w:rsidR="009D32E8">
        <w:rPr>
          <w:noProof/>
        </w:rPr>
        <w:t>a</w:t>
      </w:r>
      <w:r w:rsidR="009D32E8" w:rsidRPr="009D32E8">
        <w:rPr>
          <w:noProof/>
        </w:rPr>
        <w:t xml:space="preserve"> Cooper </w:t>
      </w:r>
      <w:r w:rsidR="009D32E8">
        <w:rPr>
          <w:noProof/>
        </w:rPr>
        <w:t>(</w:t>
      </w:r>
      <w:r w:rsidR="009D32E8" w:rsidRPr="009D32E8">
        <w:rPr>
          <w:noProof/>
        </w:rPr>
        <w:t>2000)</w:t>
      </w:r>
      <w:r w:rsidR="009D32E8">
        <w:fldChar w:fldCharType="end"/>
      </w:r>
      <w:r w:rsidR="009D32E8">
        <w:t xml:space="preserve"> kritizují nejednoznačnost</w:t>
      </w:r>
      <w:r w:rsidR="00356283">
        <w:t>, různorodost až protikladnost</w:t>
      </w:r>
      <w:r w:rsidR="00CB584F">
        <w:t xml:space="preserve"> pojmu identita, </w:t>
      </w:r>
      <w:r w:rsidR="006A04B8">
        <w:t>jenž</w:t>
      </w:r>
      <w:r w:rsidR="00CB584F">
        <w:t xml:space="preserve"> znemožňuje</w:t>
      </w:r>
      <w:r w:rsidR="00356283">
        <w:t xml:space="preserve"> je</w:t>
      </w:r>
      <w:r w:rsidR="000F3B30">
        <w:t>ho</w:t>
      </w:r>
      <w:r w:rsidR="00356283">
        <w:t xml:space="preserve"> použ</w:t>
      </w:r>
      <w:r w:rsidR="000F3B30">
        <w:t>i</w:t>
      </w:r>
      <w:r w:rsidR="00356283">
        <w:t>t</w:t>
      </w:r>
      <w:r w:rsidR="000F3B30">
        <w:t>í</w:t>
      </w:r>
      <w:r w:rsidR="00356283">
        <w:t xml:space="preserve"> jako analytického nástroje</w:t>
      </w:r>
      <w:r>
        <w:t>, kter</w:t>
      </w:r>
      <w:r w:rsidR="00B40996">
        <w:t>ý</w:t>
      </w:r>
      <w:r>
        <w:t xml:space="preserve"> je však esenciální pro tvorbu vědeckých teorií</w:t>
      </w:r>
      <w:r w:rsidR="001F0EAD">
        <w:t xml:space="preserve">. Teorie identity rozdělili na silné a slabé. </w:t>
      </w:r>
      <w:r w:rsidR="008660E3">
        <w:t>Silné</w:t>
      </w:r>
      <w:r w:rsidR="00CF717C">
        <w:t xml:space="preserve"> </w:t>
      </w:r>
      <w:r w:rsidR="008660E3">
        <w:t>koncepce identity vycházejí z původního významu pojmu, kdy je zachována stejnost v čase a mezi osobami</w:t>
      </w:r>
      <w:r w:rsidR="00BD53B4">
        <w:t xml:space="preserve">. </w:t>
      </w:r>
      <w:r w:rsidR="00356195">
        <w:t>S použitím termínu identita</w:t>
      </w:r>
      <w:r w:rsidR="00906D78">
        <w:t xml:space="preserve"> pro analytické účely</w:t>
      </w:r>
      <w:r w:rsidR="00FD6176">
        <w:t>,</w:t>
      </w:r>
      <w:r w:rsidR="00906D78">
        <w:t xml:space="preserve"> každodenní zkušenosti a </w:t>
      </w:r>
      <w:r w:rsidR="00906D78">
        <w:lastRenderedPageBreak/>
        <w:t>politické dění</w:t>
      </w:r>
      <w:r w:rsidR="00356195">
        <w:t xml:space="preserve"> </w:t>
      </w:r>
      <w:r w:rsidR="00637B05">
        <w:t>se</w:t>
      </w:r>
      <w:r w:rsidR="00906D78">
        <w:t xml:space="preserve"> </w:t>
      </w:r>
      <w:r w:rsidR="00356195">
        <w:t>pojí</w:t>
      </w:r>
      <w:r w:rsidR="00906D78">
        <w:t xml:space="preserve"> problematické předpoklady. Jedná se o </w:t>
      </w:r>
      <w:r w:rsidR="00637B05">
        <w:t>presumpci</w:t>
      </w:r>
      <w:r w:rsidR="00906D78">
        <w:t>,</w:t>
      </w:r>
      <w:r w:rsidR="00BD53B4">
        <w:t xml:space="preserve"> že identita </w:t>
      </w:r>
      <w:r w:rsidR="00906D78">
        <w:t xml:space="preserve">je </w:t>
      </w:r>
      <w:r w:rsidR="00BD53B4">
        <w:t>něco, co mají, měli by mít, nebo hledají všichni lidé</w:t>
      </w:r>
      <w:r w:rsidR="007E2831">
        <w:t xml:space="preserve"> </w:t>
      </w:r>
      <w:r w:rsidR="00906D78">
        <w:t>nebo</w:t>
      </w:r>
      <w:r w:rsidR="007E2831">
        <w:t xml:space="preserve"> skupiny</w:t>
      </w:r>
      <w:r w:rsidR="00906D78">
        <w:t xml:space="preserve"> lidí</w:t>
      </w:r>
      <w:r w:rsidR="007E2831">
        <w:t xml:space="preserve">. </w:t>
      </w:r>
      <w:r w:rsidR="00FD6176">
        <w:t>Další domněnkou je to, že lidé m</w:t>
      </w:r>
      <w:r w:rsidR="007E2831">
        <w:t xml:space="preserve">ohou mít </w:t>
      </w:r>
      <w:r w:rsidR="00906D78">
        <w:t>identitu, aniž by s</w:t>
      </w:r>
      <w:r w:rsidR="007E2831">
        <w:t xml:space="preserve">i </w:t>
      </w:r>
      <w:r w:rsidR="00906D78">
        <w:t xml:space="preserve">toho byli </w:t>
      </w:r>
      <w:r w:rsidR="007E2831">
        <w:t>vědom</w:t>
      </w:r>
      <w:r w:rsidR="00F54621">
        <w:t>i</w:t>
      </w:r>
      <w:r w:rsidR="00906D78">
        <w:t>. K</w:t>
      </w:r>
      <w:r w:rsidR="007E2831">
        <w:t>olektivní identita je založena na silné příslušnosti ke skupině</w:t>
      </w:r>
      <w:r w:rsidR="00906D78">
        <w:t xml:space="preserve">, </w:t>
      </w:r>
      <w:r w:rsidR="00397D9E">
        <w:t>přičemž</w:t>
      </w:r>
      <w:r w:rsidR="00906D78">
        <w:t xml:space="preserve"> existuje jasná hranice mezi vnitřkem a vnějškem</w:t>
      </w:r>
      <w:r w:rsidR="007C5335">
        <w:t xml:space="preserve"> </w:t>
      </w:r>
      <w:r w:rsidR="007C5335">
        <w:fldChar w:fldCharType="begin" w:fldLock="1"/>
      </w:r>
      <w:r w:rsidR="006E1726">
        <w:instrText>ADDIN CSL_CITATION {"citationItems":[{"id":"ITEM-1","itemData":{"author":[{"dropping-particle":"","family":"Brubaker","given":"Rogers","non-dropping-particle":"","parse-names":false,"suffix":""},{"dropping-particle":"","family":"Cooper","given":"Frederick","non-dropping-particle":"","parse-names":false,"suffix":""}],"container-title":"Theory and Society","id":"ITEM-1","issue":"1","issued":{"date-parts":[["2000"]]},"page":"1-47","title":"Beyond \"identity \"","type":"article-journal","volume":"29"},"uris":["http://www.mendeley.com/documents/?uuid=c429a87d-0596-45e8-86d5-cdfb0a6235b2"]}],"mendeley":{"formattedCitation":"(Brubaker &amp; Cooper, 2000)","plainTextFormattedCitation":"(Brubaker &amp; Cooper, 2000)","previouslyFormattedCitation":"(Brubaker &amp; Cooper, 2000)"},"properties":{"noteIndex":0},"schema":"https://github.com/citation-style-language/schema/raw/master/csl-citation.json"}</w:instrText>
      </w:r>
      <w:r w:rsidR="007C5335">
        <w:fldChar w:fldCharType="separate"/>
      </w:r>
      <w:r w:rsidR="007C5335" w:rsidRPr="007C5335">
        <w:rPr>
          <w:noProof/>
        </w:rPr>
        <w:t>(Brubaker &amp; Cooper, 2000)</w:t>
      </w:r>
      <w:r w:rsidR="007C5335">
        <w:fldChar w:fldCharType="end"/>
      </w:r>
      <w:r w:rsidR="007C5335">
        <w:t xml:space="preserve">. </w:t>
      </w:r>
      <w:r w:rsidR="00EB3784">
        <w:t>Tyto předpoklady jsou současnou vědou kritizovány a</w:t>
      </w:r>
      <w:r w:rsidR="002C759C">
        <w:t xml:space="preserve"> výzkumníci</w:t>
      </w:r>
      <w:r w:rsidR="00EB3784">
        <w:t xml:space="preserve"> zdůrazňují, že identita je teoretický konstrukt, kterým se označuje mnoho pozorovaných jevů </w:t>
      </w:r>
      <w:r w:rsidR="00EB3784">
        <w:fldChar w:fldCharType="begin" w:fldLock="1"/>
      </w:r>
      <w:r w:rsidR="00661EA0">
        <w:instrText>ADDIN CSL_CITATION {"citationItems":[{"id":"ITEM-1","itemData":{"author":[{"dropping-particle":"","family":"Výrost","given":"Jozef","non-dropping-particle":"","parse-names":false,"suffix":""},{"dropping-particle":"","family":"Slaměník","given":"Ivan","non-dropping-particle":"","parse-names":false,"suffix":""},{"dropping-particle":"","family":"Sollárová","given":"Eva","non-dropping-particle":"","parse-names":false,"suffix":""}],"id":"ITEM-1","issued":{"date-parts":[["2019"]]},"note":"Pozor na citace: budu citovat jen kapitolu od Viery Bačové","publisher":"Grada","title":"Sociální psychologie: teorie, metody, aplikace","type":"book"},"uris":["http://www.mendeley.com/documents/?uuid=f1bf7d7d-bd1b-4329-93ec-56660c71dcea"]}],"mendeley":{"formattedCitation":"(Výrost et al., 2019)","plainTextFormattedCitation":"(Výrost et al., 2019)","previouslyFormattedCitation":"(Výrost et al., 2019)"},"properties":{"noteIndex":0},"schema":"https://github.com/citation-style-language/schema/raw/master/csl-citation.json"}</w:instrText>
      </w:r>
      <w:r w:rsidR="00EB3784">
        <w:fldChar w:fldCharType="separate"/>
      </w:r>
      <w:r w:rsidR="00EB3784" w:rsidRPr="00EB3784">
        <w:rPr>
          <w:noProof/>
        </w:rPr>
        <w:t>(Výrost et al., 2019)</w:t>
      </w:r>
      <w:r w:rsidR="00EB3784">
        <w:fldChar w:fldCharType="end"/>
      </w:r>
      <w:r w:rsidR="00EB3784">
        <w:t>.</w:t>
      </w:r>
    </w:p>
    <w:p w14:paraId="0BEE11F7" w14:textId="0435CBC4" w:rsidR="00DF3CB4" w:rsidRDefault="00DF3CB4" w:rsidP="00A01397">
      <w:pPr>
        <w:ind w:firstLine="0"/>
      </w:pPr>
      <w:r>
        <w:tab/>
        <w:t xml:space="preserve">Od původního významu pojmu se vědomě oddálily </w:t>
      </w:r>
      <w:r w:rsidR="00906D78">
        <w:t>s</w:t>
      </w:r>
      <w:r>
        <w:t xml:space="preserve">labé </w:t>
      </w:r>
      <w:r w:rsidR="000A6814">
        <w:t xml:space="preserve">nebo měkké </w:t>
      </w:r>
      <w:r>
        <w:t>koncepce identity</w:t>
      </w:r>
      <w:r w:rsidR="00471BAF">
        <w:t>, kter</w:t>
      </w:r>
      <w:r w:rsidR="00617AD9">
        <w:t>é</w:t>
      </w:r>
      <w:r w:rsidR="00FF40D6">
        <w:t xml:space="preserve"> ji</w:t>
      </w:r>
      <w:r w:rsidR="00471BAF">
        <w:t xml:space="preserve"> považují za něco, co se mění podle situace, času</w:t>
      </w:r>
      <w:r w:rsidR="00356195">
        <w:t xml:space="preserve"> a</w:t>
      </w:r>
      <w:r w:rsidR="00471BAF">
        <w:t xml:space="preserve"> místa</w:t>
      </w:r>
      <w:r w:rsidR="00661EA0">
        <w:t xml:space="preserve">. </w:t>
      </w:r>
      <w:r w:rsidR="00906D78">
        <w:t xml:space="preserve">V současnosti jsou v teoretických diskusích o identitě více oblíbené, mají však své vlastní </w:t>
      </w:r>
      <w:r w:rsidR="00637B05">
        <w:t>nedostatky</w:t>
      </w:r>
      <w:r w:rsidR="00906D78">
        <w:t xml:space="preserve">. </w:t>
      </w:r>
      <w:r w:rsidR="00661EA0">
        <w:t xml:space="preserve">Naznačují spíše určitý postoj </w:t>
      </w:r>
      <w:r w:rsidR="000A6814">
        <w:t>než</w:t>
      </w:r>
      <w:r w:rsidR="00661EA0">
        <w:t xml:space="preserve"> analytický pojem, a proto </w:t>
      </w:r>
      <w:r w:rsidR="00661EA0">
        <w:fldChar w:fldCharType="begin" w:fldLock="1"/>
      </w:r>
      <w:r w:rsidR="006E1726">
        <w:instrText>ADDIN CSL_CITATION {"citationItems":[{"id":"ITEM-1","itemData":{"author":[{"dropping-particle":"","family":"Brubaker","given":"Rogers","non-dropping-particle":"","parse-names":false,"suffix":""},{"dropping-particle":"","family":"Cooper","given":"Frederick","non-dropping-particle":"","parse-names":false,"suffix":""}],"container-title":"Theory and Society","id":"ITEM-1","issue":"1","issued":{"date-parts":[["2000"]]},"page":"1-47","title":"Beyond \"identity \"","type":"article-journal","volume":"29"},"uris":["http://www.mendeley.com/documents/?uuid=c429a87d-0596-45e8-86d5-cdfb0a6235b2"]}],"mendeley":{"formattedCitation":"(Brubaker &amp; Cooper, 2000)","manualFormatting":"Brubaker a Cooper (2000)","plainTextFormattedCitation":"(Brubaker &amp; Cooper, 2000)","previouslyFormattedCitation":"(Brubaker &amp; Cooper, 2000)"},"properties":{"noteIndex":0},"schema":"https://github.com/citation-style-language/schema/raw/master/csl-citation.json"}</w:instrText>
      </w:r>
      <w:r w:rsidR="00661EA0">
        <w:fldChar w:fldCharType="separate"/>
      </w:r>
      <w:r w:rsidR="00661EA0" w:rsidRPr="00661EA0">
        <w:rPr>
          <w:noProof/>
        </w:rPr>
        <w:t xml:space="preserve">Brubaker </w:t>
      </w:r>
      <w:r w:rsidR="00661EA0">
        <w:rPr>
          <w:noProof/>
        </w:rPr>
        <w:t>a</w:t>
      </w:r>
      <w:r w:rsidR="00661EA0" w:rsidRPr="00661EA0">
        <w:rPr>
          <w:noProof/>
        </w:rPr>
        <w:t xml:space="preserve"> Cooper </w:t>
      </w:r>
      <w:r w:rsidR="00661EA0">
        <w:rPr>
          <w:noProof/>
        </w:rPr>
        <w:t>(</w:t>
      </w:r>
      <w:r w:rsidR="00661EA0" w:rsidRPr="00661EA0">
        <w:rPr>
          <w:noProof/>
        </w:rPr>
        <w:t>2000)</w:t>
      </w:r>
      <w:r w:rsidR="00661EA0">
        <w:fldChar w:fldCharType="end"/>
      </w:r>
      <w:r w:rsidR="00B70496">
        <w:t xml:space="preserve"> navrhují spíše termíny jako je identifikace, kategorizace, chápání sebe sama a vlastní sociální umisťování</w:t>
      </w:r>
      <w:r w:rsidR="00FF40D6">
        <w:t>.</w:t>
      </w:r>
    </w:p>
    <w:p w14:paraId="13783881" w14:textId="7678B23C" w:rsidR="00A14975" w:rsidRPr="00A01397" w:rsidRDefault="00C20118" w:rsidP="006F3DFF">
      <w:r w:rsidRPr="00167968">
        <w:t xml:space="preserve">Pojem identita se objevil i v symbolickém </w:t>
      </w:r>
      <w:proofErr w:type="spellStart"/>
      <w:r w:rsidRPr="00167968">
        <w:t>interakcionismu</w:t>
      </w:r>
      <w:proofErr w:type="spellEnd"/>
      <w:r w:rsidRPr="00167968">
        <w:t xml:space="preserve">, ve kterém </w:t>
      </w:r>
      <w:proofErr w:type="spellStart"/>
      <w:r w:rsidRPr="00167968">
        <w:t>self</w:t>
      </w:r>
      <w:proofErr w:type="spellEnd"/>
      <w:r w:rsidRPr="00167968">
        <w:t xml:space="preserve"> bylo definováno j</w:t>
      </w:r>
      <w:r w:rsidR="00637B05">
        <w:t>ako</w:t>
      </w:r>
      <w:r w:rsidRPr="00167968">
        <w:t xml:space="preserve"> stupňovitý systém </w:t>
      </w:r>
      <w:proofErr w:type="spellStart"/>
      <w:r w:rsidRPr="00167968">
        <w:t>internalizovaných</w:t>
      </w:r>
      <w:proofErr w:type="spellEnd"/>
      <w:r w:rsidRPr="00167968">
        <w:t xml:space="preserve"> rolí. Tyto role byly označovány jako identity. Dle </w:t>
      </w:r>
      <w:r w:rsidRPr="00167968">
        <w:fldChar w:fldCharType="begin" w:fldLock="1"/>
      </w:r>
      <w:r w:rsidR="006E1726">
        <w:instrText>ADDIN CSL_CITATION {"citationItems":[{"id":"ITEM-1","itemData":{"ISSN":"0022-2445","author":[{"dropping-particle":"","family":"Stryker","given":"Sheldon","non-dropping-particle":"","parse-names":false,"suffix":""}],"container-title":"Journal of Marriage and the Family","id":"ITEM-1","issued":{"date-parts":[["1968"]]},"page":"558-564","publisher":"JSTOR","title":"Identity salience and role performance: The relevance of symbolic interaction theory for family research","type":"article-journal"},"uris":["http://www.mendeley.com/documents/?uuid=e5873c00-058d-45bf-ac2f-98f1c11369f2"]}],"mendeley":{"formattedCitation":"(Stryker, 1968)","manualFormatting":"Strykera (1968)","plainTextFormattedCitation":"(Stryker, 1968)","previouslyFormattedCitation":"(Stryker, 1968)"},"properties":{"noteIndex":0},"schema":"https://github.com/citation-style-language/schema/raw/master/csl-citation.json"}</w:instrText>
      </w:r>
      <w:r w:rsidRPr="00167968">
        <w:fldChar w:fldCharType="separate"/>
      </w:r>
      <w:r w:rsidRPr="00167968">
        <w:rPr>
          <w:noProof/>
        </w:rPr>
        <w:t>Strykera (1968)</w:t>
      </w:r>
      <w:r w:rsidRPr="00167968">
        <w:fldChar w:fldCharType="end"/>
      </w:r>
      <w:r w:rsidRPr="00167968">
        <w:t xml:space="preserve"> je </w:t>
      </w:r>
      <w:proofErr w:type="spellStart"/>
      <w:r w:rsidRPr="00167968">
        <w:t>self</w:t>
      </w:r>
      <w:proofErr w:type="spellEnd"/>
      <w:r w:rsidRPr="00167968">
        <w:t xml:space="preserve"> </w:t>
      </w:r>
      <w:proofErr w:type="spellStart"/>
      <w:r w:rsidRPr="00167968">
        <w:t>mnohoaspektové</w:t>
      </w:r>
      <w:proofErr w:type="spellEnd"/>
      <w:r w:rsidRPr="00167968">
        <w:t xml:space="preserve"> a mnohovrstv</w:t>
      </w:r>
      <w:r w:rsidR="00DC11CB">
        <w:t>é</w:t>
      </w:r>
      <w:r w:rsidRPr="00167968">
        <w:t xml:space="preserve"> hierarchické uspořádání</w:t>
      </w:r>
      <w:r w:rsidR="00AE4629" w:rsidRPr="00167968">
        <w:t xml:space="preserve"> identit.</w:t>
      </w:r>
      <w:r w:rsidR="00637B05">
        <w:t xml:space="preserve"> Je klasifikováno</w:t>
      </w:r>
      <w:r w:rsidR="00516DCE" w:rsidRPr="00167968">
        <w:t xml:space="preserve"> dle výraznosti a významnosti</w:t>
      </w:r>
      <w:r w:rsidR="000E146F" w:rsidRPr="00167968">
        <w:t xml:space="preserve">. </w:t>
      </w:r>
      <w:r w:rsidR="00874F5F" w:rsidRPr="00167968">
        <w:t>Významnost identity</w:t>
      </w:r>
      <w:r w:rsidR="003F76A7" w:rsidRPr="00167968">
        <w:t xml:space="preserve"> stanovuje rozsah, ve kterém se role shoduje s</w:t>
      </w:r>
      <w:r w:rsidR="00E24B76" w:rsidRPr="00167968">
        <w:t> ideálním já.</w:t>
      </w:r>
      <w:r w:rsidR="0097193E" w:rsidRPr="00167968">
        <w:t xml:space="preserve"> </w:t>
      </w:r>
      <w:proofErr w:type="spellStart"/>
      <w:r w:rsidR="0097193E" w:rsidRPr="00167968">
        <w:t>Stryker</w:t>
      </w:r>
      <w:proofErr w:type="spellEnd"/>
      <w:r w:rsidR="0097193E" w:rsidRPr="00167968">
        <w:t xml:space="preserve"> předpokládá vliv identity na chování v rol</w:t>
      </w:r>
      <w:r w:rsidR="006F3DFF">
        <w:t>ích</w:t>
      </w:r>
      <w:r w:rsidR="0097193E" w:rsidRPr="00167968">
        <w:t xml:space="preserve"> a naopak</w:t>
      </w:r>
      <w:r w:rsidR="003648C6" w:rsidRPr="00167968">
        <w:t>. To, jak člověk vnímá své konání v rozličných okolnostech lze využít k vytvoření soudů o tom, kdo j</w:t>
      </w:r>
      <w:r w:rsidR="00356195">
        <w:t>e</w:t>
      </w:r>
      <w:r w:rsidR="003648C6" w:rsidRPr="00167968">
        <w:t>.</w:t>
      </w:r>
    </w:p>
    <w:p w14:paraId="2DFD4FD1" w14:textId="78986A21" w:rsidR="00F1234C" w:rsidRPr="0009274E" w:rsidRDefault="00F1234C">
      <w:pPr>
        <w:pStyle w:val="Nadpis3"/>
      </w:pPr>
      <w:bookmarkStart w:id="22" w:name="_Toc131370074"/>
      <w:r w:rsidRPr="0009274E">
        <w:t>Osobní a sociální identita</w:t>
      </w:r>
      <w:bookmarkEnd w:id="22"/>
    </w:p>
    <w:p w14:paraId="52D5804E" w14:textId="572FCF7A" w:rsidR="00DC0EDC" w:rsidRDefault="00EA0EA1" w:rsidP="00EA0EA1">
      <w:pPr>
        <w:ind w:firstLine="0"/>
      </w:pPr>
      <w:r>
        <w:t xml:space="preserve">V předchozí podkapitole bylo napsáno, že identita se týká jak osob, tak i skupin. </w:t>
      </w:r>
      <w:r w:rsidR="00131196">
        <w:t xml:space="preserve">Mnoho autorů tedy rozděluje identitu na sociální a osobní a zabývají se jimi odděleně. </w:t>
      </w:r>
      <w:r w:rsidR="00A1614E">
        <w:t xml:space="preserve">Jedním z nich je i </w:t>
      </w:r>
      <w:r w:rsidR="00A1614E">
        <w:fldChar w:fldCharType="begin" w:fldLock="1"/>
      </w:r>
      <w:r w:rsidR="006E1726">
        <w:instrText>ADDIN CSL_CITATION {"citationItems":[{"id":"ITEM-1","itemData":{"ISBN":"9780230008199","ISSN":"1354-5078","PMID":"22950460","abstract":"The paper undertakes an ordinary language analysis of the current meanings of “iden- tity,” a complicated and unclear concept that nonetheless plays a central role in ongoing debates in every subfield of political science (for example, debates about national, ethnic, gender, and state identities). “Identity” as we now know it derives mainly the work of psy- chologist Erik Erikson in the 1950s; dictionary definitions have not caught up, failing to capture the word’s current meanings in everyday and social science contexts. The analysis yields the following summary statement. As we use it now, an “identity” refer to either (a) a social category, defined by membership rules and (alleged) characteristic attributes or expected behaviors, or (b) socially distinguishing features that a person takes a special pride in or views as unchangeable but socially consequential (or (a) and (b) at once). In the latter sense, “identity” is modern formulation of dignity, pride, or honor that implicitly links these to social categories. This statement differs from and is more concrete than standard glosses offered by political scientists; I argue in addition that it allows us to better understand how “identity” can help explain political actions, and the meaning of claims such as “identities are socially constructed.” Finally, I argue that ordinary language analysis is a valuable and perhaps essential tool in the clarification of social science concepts that have strong roots in everday speech, a very common occurrence.","author":[{"dropping-particle":"","family":"Fearon","given":"James D","non-dropping-particle":"","parse-names":false,"suffix":""}],"container-title":"Department of Political Science (Stanford University)","id":"ITEM-1","issued":{"date-parts":[["1999"]]},"page":"1-43","title":"What is identity (As we now use the word)?","type":"article-journal"},"uris":["http://www.mendeley.com/documents/?uuid=97df88bd-df37-4a70-846a-38948f79762b"]}],"mendeley":{"formattedCitation":"(Fearon, 1999)","manualFormatting":"Fearon (1999)","plainTextFormattedCitation":"(Fearon, 1999)","previouslyFormattedCitation":"(Fearon, 1999)"},"properties":{"noteIndex":0},"schema":"https://github.com/citation-style-language/schema/raw/master/csl-citation.json"}</w:instrText>
      </w:r>
      <w:r w:rsidR="00A1614E">
        <w:fldChar w:fldCharType="separate"/>
      </w:r>
      <w:r w:rsidR="00A1614E" w:rsidRPr="00A1614E">
        <w:rPr>
          <w:noProof/>
        </w:rPr>
        <w:t xml:space="preserve">Fearon </w:t>
      </w:r>
      <w:r w:rsidR="00A1614E">
        <w:rPr>
          <w:noProof/>
        </w:rPr>
        <w:t>(</w:t>
      </w:r>
      <w:r w:rsidR="00A1614E" w:rsidRPr="00A1614E">
        <w:rPr>
          <w:noProof/>
        </w:rPr>
        <w:t>1999)</w:t>
      </w:r>
      <w:r w:rsidR="00A1614E">
        <w:fldChar w:fldCharType="end"/>
      </w:r>
      <w:r w:rsidR="00A1614E">
        <w:t xml:space="preserve">, </w:t>
      </w:r>
      <w:r w:rsidR="00DC0EDC">
        <w:t>který vnímá, že identita má dva význam</w:t>
      </w:r>
      <w:r w:rsidR="00CF05F2">
        <w:t>y</w:t>
      </w:r>
      <w:r w:rsidR="00DC0EDC">
        <w:t>. P</w:t>
      </w:r>
      <w:r w:rsidR="00A1614E">
        <w:t>ostuluje, že sociální identita referuje o sociální kategorii</w:t>
      </w:r>
      <w:r w:rsidR="009B029C">
        <w:t xml:space="preserve"> s </w:t>
      </w:r>
      <w:r w:rsidR="00A1614E">
        <w:t>určitou nálepk</w:t>
      </w:r>
      <w:r w:rsidR="00356195">
        <w:t>o</w:t>
      </w:r>
      <w:r w:rsidR="00A1614E">
        <w:t>u, pravidl</w:t>
      </w:r>
      <w:r w:rsidR="009B029C">
        <w:t>y</w:t>
      </w:r>
      <w:r w:rsidR="00A1614E">
        <w:t xml:space="preserve"> rozhodující</w:t>
      </w:r>
      <w:r w:rsidR="00EB2E0E">
        <w:t>mi</w:t>
      </w:r>
      <w:r w:rsidR="00A1614E">
        <w:t xml:space="preserve"> o členství a charakteristick</w:t>
      </w:r>
      <w:r w:rsidR="00356195">
        <w:t>ými</w:t>
      </w:r>
      <w:r w:rsidR="00A1614E">
        <w:t xml:space="preserve"> vlastnost</w:t>
      </w:r>
      <w:r w:rsidR="00356195">
        <w:t>m</w:t>
      </w:r>
      <w:r w:rsidR="00A1614E">
        <w:t>i a atributy</w:t>
      </w:r>
      <w:r w:rsidR="00DC0EDC">
        <w:t>. Od příslušníků skupiny se očekává, že se budou chovat určitým způsobem</w:t>
      </w:r>
      <w:r w:rsidR="002B1475">
        <w:t xml:space="preserve"> a budou mít</w:t>
      </w:r>
      <w:r w:rsidR="00DC0EDC">
        <w:t xml:space="preserve"> </w:t>
      </w:r>
      <w:r w:rsidR="00356195">
        <w:t>příznačné</w:t>
      </w:r>
      <w:r w:rsidR="00DC0EDC">
        <w:t xml:space="preserve"> vlastnosti, mezi které </w:t>
      </w:r>
      <w:r w:rsidR="002B1475">
        <w:t>náleží</w:t>
      </w:r>
      <w:r w:rsidR="00DC0EDC">
        <w:t xml:space="preserve"> </w:t>
      </w:r>
      <w:r w:rsidR="00617AD9">
        <w:t xml:space="preserve">například </w:t>
      </w:r>
      <w:r w:rsidR="00DC0EDC">
        <w:t>morální principy, přesvědčení a fyzický vzhled, kterými se odlišuj</w:t>
      </w:r>
      <w:r w:rsidR="00617AD9">
        <w:t>í</w:t>
      </w:r>
      <w:r w:rsidR="00DC0EDC">
        <w:t xml:space="preserve"> od jiných lidí.</w:t>
      </w:r>
    </w:p>
    <w:p w14:paraId="0A2C656F" w14:textId="0F5A92B9" w:rsidR="00EA0EA1" w:rsidRDefault="00DC0EDC" w:rsidP="001451BC">
      <w:r>
        <w:t>O</w:t>
      </w:r>
      <w:r w:rsidR="00A1614E">
        <w:t>sobní identita je myšlena jako identita s distinktivní charakteristikou či charakteristikami.</w:t>
      </w:r>
      <w:r>
        <w:t xml:space="preserve"> </w:t>
      </w:r>
      <w:r w:rsidR="009D25E0">
        <w:t xml:space="preserve">Je </w:t>
      </w:r>
      <w:r w:rsidR="00711B93">
        <w:t xml:space="preserve">víceméně neměnným </w:t>
      </w:r>
      <w:r w:rsidR="009D25E0">
        <w:t>souborem vlastností</w:t>
      </w:r>
      <w:r w:rsidR="002B1475">
        <w:t>,</w:t>
      </w:r>
      <w:r w:rsidR="009D25E0">
        <w:t xml:space="preserve"> rysů a vnímání sebe sama </w:t>
      </w:r>
      <w:r w:rsidR="009D25E0">
        <w:lastRenderedPageBreak/>
        <w:t>tvořící</w:t>
      </w:r>
      <w:r w:rsidR="00DC11CB">
        <w:t>m</w:t>
      </w:r>
      <w:r w:rsidR="009D25E0">
        <w:t xml:space="preserve"> bázi pro sebehodnocení a sebeúctu jedince.</w:t>
      </w:r>
      <w:r w:rsidR="003D4F58">
        <w:t xml:space="preserve"> </w:t>
      </w:r>
      <w:r w:rsidR="00DE00BA">
        <w:t>Zároveň j</w:t>
      </w:r>
      <w:r w:rsidR="003D4F58">
        <w:t>e však propojená i se sociálním světem, jelikož uznání pochází z</w:t>
      </w:r>
      <w:r w:rsidR="00E05C95">
        <w:t> </w:t>
      </w:r>
      <w:r w:rsidR="003D4F58">
        <w:t>vnějšku</w:t>
      </w:r>
      <w:r w:rsidR="00E05C95">
        <w:t xml:space="preserve"> </w:t>
      </w:r>
      <w:r w:rsidR="00E05C95">
        <w:fldChar w:fldCharType="begin" w:fldLock="1"/>
      </w:r>
      <w:r w:rsidR="006E1726">
        <w:instrText>ADDIN CSL_CITATION {"citationItems":[{"id":"ITEM-1","itemData":{"ISBN":"9780230008199","ISSN":"1354-5078","PMID":"22950460","abstract":"The paper undertakes an ordinary language analysis of the current meanings of “iden- tity,” a complicated and unclear concept that nonetheless plays a central role in ongoing debates in every subfield of political science (for example, debates about national, ethnic, gender, and state identities). “Identity” as we now know it derives mainly the work of psy- chologist Erik Erikson in the 1950s; dictionary definitions have not caught up, failing to capture the word’s current meanings in everyday and social science contexts. The analysis yields the following summary statement. As we use it now, an “identity” refer to either (a) a social category, defined by membership rules and (alleged) characteristic attributes or expected behaviors, or (b) socially distinguishing features that a person takes a special pride in or views as unchangeable but socially consequential (or (a) and (b) at once). In the latter sense, “identity” is modern formulation of dignity, pride, or honor that implicitly links these to social categories. This statement differs from and is more concrete than standard glosses offered by political scientists; I argue in addition that it allows us to better understand how “identity” can help explain political actions, and the meaning of claims such as “identities are socially constructed.” Finally, I argue that ordinary language analysis is a valuable and perhaps essential tool in the clarification of social science concepts that have strong roots in everday speech, a very common occurrence.","author":[{"dropping-particle":"","family":"Fearon","given":"James D","non-dropping-particle":"","parse-names":false,"suffix":""}],"container-title":"Department of Political Science (Stanford University)","id":"ITEM-1","issued":{"date-parts":[["1999"]]},"page":"1-43","title":"What is identity (As we now use the word)?","type":"article-journal"},"uris":["http://www.mendeley.com/documents/?uuid=97df88bd-df37-4a70-846a-38948f79762b"]}],"mendeley":{"formattedCitation":"(Fearon, 1999)","plainTextFormattedCitation":"(Fearon, 1999)","previouslyFormattedCitation":"(Fearon, 1999)"},"properties":{"noteIndex":0},"schema":"https://github.com/citation-style-language/schema/raw/master/csl-citation.json"}</w:instrText>
      </w:r>
      <w:r w:rsidR="00E05C95">
        <w:fldChar w:fldCharType="separate"/>
      </w:r>
      <w:r w:rsidR="00E05C95" w:rsidRPr="00E05C95">
        <w:rPr>
          <w:noProof/>
        </w:rPr>
        <w:t>(Fearon, 1999)</w:t>
      </w:r>
      <w:r w:rsidR="00E05C95">
        <w:fldChar w:fldCharType="end"/>
      </w:r>
      <w:r w:rsidR="00E05C95">
        <w:t>.</w:t>
      </w:r>
    </w:p>
    <w:p w14:paraId="31EF1E7C" w14:textId="20BB7E7A" w:rsidR="004C27CC" w:rsidRDefault="00AD4431" w:rsidP="008E53B9">
      <w:r>
        <w:t xml:space="preserve">Této oblasti se věnoval také </w:t>
      </w:r>
      <w:r>
        <w:fldChar w:fldCharType="begin" w:fldLock="1"/>
      </w:r>
      <w:r w:rsidR="009031A4">
        <w:instrText>ADDIN CSL_CITATION {"citationItems":[{"id":"ITEM-1","itemData":{"author":[{"dropping-particle":"","family":"Tajfel","given":"Henri","non-dropping-particle":"","parse-names":false,"suffix":""}],"id":"ITEM-1","issued":{"date-parts":[["1981"]]},"publisher":"Cambridge University Press","title":"Human groups and social categories: Studies in social psychology","type":"book"},"uris":["http://www.mendeley.com/documents/?uuid=164195f2-d7a6-4718-829e-6cbd74e23046"]}],"mendeley":{"formattedCitation":"(Tajfel, 1981)","manualFormatting":"Tajfel (1981)","plainTextFormattedCitation":"(Tajfel, 1981)","previouslyFormattedCitation":"(Tajfel, 1981)"},"properties":{"noteIndex":0},"schema":"https://github.com/citation-style-language/schema/raw/master/csl-citation.json"}</w:instrText>
      </w:r>
      <w:r>
        <w:fldChar w:fldCharType="separate"/>
      </w:r>
      <w:r w:rsidRPr="00AD4431">
        <w:rPr>
          <w:noProof/>
        </w:rPr>
        <w:t xml:space="preserve">Tajfel </w:t>
      </w:r>
      <w:r>
        <w:rPr>
          <w:noProof/>
        </w:rPr>
        <w:t>(</w:t>
      </w:r>
      <w:r w:rsidRPr="00AD4431">
        <w:rPr>
          <w:noProof/>
        </w:rPr>
        <w:t>1981)</w:t>
      </w:r>
      <w:r>
        <w:fldChar w:fldCharType="end"/>
      </w:r>
      <w:r>
        <w:t xml:space="preserve"> se svojí teorií sociální identity (</w:t>
      </w:r>
      <w:r w:rsidR="004F0C25" w:rsidRPr="00DE00BA">
        <w:rPr>
          <w:lang w:val="en-US"/>
        </w:rPr>
        <w:t>social identity theory</w:t>
      </w:r>
      <w:r w:rsidR="004F0C25">
        <w:t>, SIT</w:t>
      </w:r>
      <w:r>
        <w:t>)</w:t>
      </w:r>
      <w:r w:rsidR="0038582F">
        <w:t>.</w:t>
      </w:r>
      <w:r w:rsidR="00A03D13">
        <w:t xml:space="preserve"> </w:t>
      </w:r>
      <w:r w:rsidR="006224A9">
        <w:t>Sociální identita jedince je odvozen</w:t>
      </w:r>
      <w:r w:rsidR="00DE00BA">
        <w:t>á</w:t>
      </w:r>
      <w:r w:rsidR="006224A9">
        <w:t xml:space="preserve"> od poznání skupinového členství a</w:t>
      </w:r>
      <w:r w:rsidR="00EC1ED0">
        <w:t xml:space="preserve"> hodnot skupiny</w:t>
      </w:r>
      <w:r w:rsidR="002B1475">
        <w:t>, zatímco os</w:t>
      </w:r>
      <w:r w:rsidR="003E0BB4">
        <w:t xml:space="preserve">obní identita je přesvědčení jedince o vlastních schopnostech, zručnosti atd. </w:t>
      </w:r>
      <w:r w:rsidR="002A3D81">
        <w:t xml:space="preserve">Oba pojmy mají </w:t>
      </w:r>
      <w:r w:rsidR="007F096E">
        <w:t>afektivní i kognitivní komponentu,</w:t>
      </w:r>
      <w:r w:rsidR="002B1475">
        <w:t xml:space="preserve"> jež</w:t>
      </w:r>
      <w:r w:rsidR="007F096E">
        <w:t xml:space="preserve"> </w:t>
      </w:r>
      <w:r w:rsidR="0008393E">
        <w:t>vstupuje do identity jedince.</w:t>
      </w:r>
    </w:p>
    <w:p w14:paraId="56798CFE" w14:textId="21F33A5B" w:rsidR="00C5063F" w:rsidRDefault="00C5063F" w:rsidP="008E53B9">
      <w:r>
        <w:t xml:space="preserve">Část vlastního vnímání sebe sama pochází ze skupiny, do které </w:t>
      </w:r>
      <w:r w:rsidR="00CF05F2">
        <w:t>náleží</w:t>
      </w:r>
      <w:r>
        <w:t xml:space="preserve">. </w:t>
      </w:r>
      <w:r w:rsidR="00AD5BFE">
        <w:t>Jedinec nemá pouze</w:t>
      </w:r>
      <w:r w:rsidR="004F0C25">
        <w:t xml:space="preserve"> jednu</w:t>
      </w:r>
      <w:r w:rsidR="00AD5BFE">
        <w:t xml:space="preserve"> identitu</w:t>
      </w:r>
      <w:r w:rsidR="0000732B">
        <w:t>,</w:t>
      </w:r>
      <w:r w:rsidR="00AD5BFE">
        <w:t xml:space="preserve"> ale</w:t>
      </w:r>
      <w:r w:rsidR="004F0C25">
        <w:t xml:space="preserve"> má jich několik podle toho</w:t>
      </w:r>
      <w:r w:rsidR="0000732B">
        <w:t>,</w:t>
      </w:r>
      <w:r w:rsidR="004F0C25">
        <w:t xml:space="preserve"> k jakým skupinám je</w:t>
      </w:r>
      <w:r w:rsidR="00AD5BFE">
        <w:t> přidružen. Člověk se může chovat jinak v různých sociálních kontextech</w:t>
      </w:r>
      <w:r w:rsidR="00876473">
        <w:t xml:space="preserve"> podle skupiny</w:t>
      </w:r>
      <w:r w:rsidR="0022491D">
        <w:t>, kterou</w:t>
      </w:r>
      <w:r w:rsidR="0000732B">
        <w:t xml:space="preserve"> může být například</w:t>
      </w:r>
      <w:r w:rsidR="00876473">
        <w:t xml:space="preserve"> rodina, národnost</w:t>
      </w:r>
      <w:r w:rsidR="0000732B">
        <w:t xml:space="preserve">, </w:t>
      </w:r>
      <w:r w:rsidR="0022491D">
        <w:t>spolek příznivců sportovního klubu</w:t>
      </w:r>
      <w:r w:rsidR="0000732B">
        <w:t xml:space="preserve"> </w:t>
      </w:r>
      <w:r w:rsidR="00876473">
        <w:t>a mnoho dalších. Vnímá sebe sama</w:t>
      </w:r>
      <w:r w:rsidR="00B374D9">
        <w:t xml:space="preserve"> jako součást skupiny, která se označuje</w:t>
      </w:r>
      <w:r w:rsidR="0022491D">
        <w:t xml:space="preserve"> jako</w:t>
      </w:r>
      <w:r w:rsidR="00B374D9">
        <w:t xml:space="preserve"> </w:t>
      </w:r>
      <w:proofErr w:type="spellStart"/>
      <w:r w:rsidR="00B374D9">
        <w:t>ingroup</w:t>
      </w:r>
      <w:proofErr w:type="spellEnd"/>
      <w:r w:rsidR="00B374D9">
        <w:t xml:space="preserve">. Lidé, se kterými se neidentifikuje, jsou </w:t>
      </w:r>
      <w:proofErr w:type="spellStart"/>
      <w:r w:rsidR="00B374D9">
        <w:t>outgroup</w:t>
      </w:r>
      <w:proofErr w:type="spellEnd"/>
      <w:r w:rsidR="00B374D9">
        <w:t xml:space="preserve">. </w:t>
      </w:r>
      <w:r w:rsidR="0000732B">
        <w:t xml:space="preserve">Tímto se </w:t>
      </w:r>
      <w:r w:rsidR="00D865FC">
        <w:t>formuje</w:t>
      </w:r>
      <w:r w:rsidR="00B374D9">
        <w:t xml:space="preserve"> mentalita „my“ a „oni“. </w:t>
      </w:r>
      <w:r w:rsidR="00FC1772">
        <w:t>Roz</w:t>
      </w:r>
      <w:r w:rsidR="0000732B">
        <w:t xml:space="preserve">lišení </w:t>
      </w:r>
      <w:proofErr w:type="spellStart"/>
      <w:r w:rsidR="0000732B">
        <w:t>ingroup</w:t>
      </w:r>
      <w:proofErr w:type="spellEnd"/>
      <w:r w:rsidR="0000732B">
        <w:t xml:space="preserve"> a </w:t>
      </w:r>
      <w:proofErr w:type="spellStart"/>
      <w:r w:rsidR="0000732B">
        <w:t>outgroup</w:t>
      </w:r>
      <w:proofErr w:type="spellEnd"/>
      <w:r w:rsidR="0000732B">
        <w:t xml:space="preserve"> předchází tři hlavní procesy. </w:t>
      </w:r>
      <w:r w:rsidR="00CF05F2">
        <w:t>Na počátku</w:t>
      </w:r>
      <w:r w:rsidR="008F37C0">
        <w:t xml:space="preserve"> tuto mentalitu </w:t>
      </w:r>
      <w:r w:rsidR="00CF05F2">
        <w:t>způsobuje</w:t>
      </w:r>
      <w:r w:rsidR="008F37C0">
        <w:t xml:space="preserve"> sociální kategorizace, ve které </w:t>
      </w:r>
      <w:r w:rsidR="00CF05F2">
        <w:t xml:space="preserve">se snažíme tvorbou </w:t>
      </w:r>
      <w:r w:rsidR="008F37C0">
        <w:t>kategori</w:t>
      </w:r>
      <w:r w:rsidR="00CF05F2">
        <w:t>í</w:t>
      </w:r>
      <w:r w:rsidR="0000732B">
        <w:t xml:space="preserve"> skupiny</w:t>
      </w:r>
      <w:r w:rsidR="008F37C0">
        <w:t xml:space="preserve"> pochop</w:t>
      </w:r>
      <w:r w:rsidR="0000732B">
        <w:t>i</w:t>
      </w:r>
      <w:r w:rsidR="00CF05F2">
        <w:t>t</w:t>
      </w:r>
      <w:r w:rsidR="008F37C0">
        <w:t xml:space="preserve">. </w:t>
      </w:r>
      <w:r w:rsidR="00AD0F15">
        <w:t xml:space="preserve">Jako vodítko může sloužit například sociální třída a národnost. </w:t>
      </w:r>
      <w:r w:rsidR="008F37C0">
        <w:t>V</w:t>
      </w:r>
      <w:r w:rsidR="00AD0F15">
        <w:t xml:space="preserve"> procesu</w:t>
      </w:r>
      <w:r w:rsidR="008F37C0">
        <w:t> sociální identifikac</w:t>
      </w:r>
      <w:r w:rsidR="00AD0F15">
        <w:t>e přijmeme</w:t>
      </w:r>
      <w:r w:rsidR="008F37C0">
        <w:t xml:space="preserve"> identitu </w:t>
      </w:r>
      <w:r w:rsidR="00AD0F15">
        <w:t xml:space="preserve">a normy </w:t>
      </w:r>
      <w:r w:rsidR="008F37C0">
        <w:t>skupiny</w:t>
      </w:r>
      <w:r w:rsidR="00D24264">
        <w:t>. Začneme se chovat stejně jako</w:t>
      </w:r>
      <w:r w:rsidR="008F37C0">
        <w:t xml:space="preserve"> </w:t>
      </w:r>
      <w:r w:rsidR="00D24264">
        <w:t xml:space="preserve">ostatní </w:t>
      </w:r>
      <w:r w:rsidR="008F37C0">
        <w:t xml:space="preserve">členové skupiny. </w:t>
      </w:r>
      <w:r w:rsidR="004C27CC">
        <w:t xml:space="preserve">S tímto členstvím je spojena určitá hodnota a emocionální význam. </w:t>
      </w:r>
      <w:r w:rsidR="008F37C0">
        <w:t>Poslední proces je sociální komparace, která nastává poté, co se kategorizujeme do určité skupiny a identifikujeme se s</w:t>
      </w:r>
      <w:r w:rsidR="001B742E">
        <w:t> </w:t>
      </w:r>
      <w:r w:rsidR="008F37C0">
        <w:t>ní</w:t>
      </w:r>
      <w:r w:rsidR="001B742E">
        <w:t>. Aby se uchoval</w:t>
      </w:r>
      <w:r w:rsidR="00B04534">
        <w:t>a</w:t>
      </w:r>
      <w:r w:rsidR="001B742E">
        <w:t xml:space="preserve"> </w:t>
      </w:r>
      <w:r w:rsidR="00B04534">
        <w:t>sebeúcta</w:t>
      </w:r>
      <w:r w:rsidR="001B742E">
        <w:t>, členové skupiny porovná</w:t>
      </w:r>
      <w:r w:rsidR="006329FF">
        <w:t>vají</w:t>
      </w:r>
      <w:r w:rsidR="001B742E">
        <w:t xml:space="preserve"> sebe s ostatními skupinami</w:t>
      </w:r>
      <w:r w:rsidR="00B04534">
        <w:t xml:space="preserve">. Hodnocení </w:t>
      </w:r>
      <w:proofErr w:type="spellStart"/>
      <w:r w:rsidR="00B04534">
        <w:t>ingroup</w:t>
      </w:r>
      <w:proofErr w:type="spellEnd"/>
      <w:r w:rsidR="00B04534">
        <w:t xml:space="preserve"> bývá pozitivní oproti </w:t>
      </w:r>
      <w:proofErr w:type="spellStart"/>
      <w:r w:rsidR="00B04534">
        <w:t>outgroup</w:t>
      </w:r>
      <w:proofErr w:type="spellEnd"/>
      <w:r w:rsidR="006329FF">
        <w:t>,</w:t>
      </w:r>
      <w:r w:rsidR="006329FF" w:rsidRPr="006329FF">
        <w:t xml:space="preserve"> </w:t>
      </w:r>
      <w:r w:rsidR="006329FF">
        <w:t>což pomáhá vysvětlit předsudky a diskriminaci</w:t>
      </w:r>
      <w:r w:rsidR="00B04534">
        <w:t>.</w:t>
      </w:r>
      <w:r w:rsidR="00336F71">
        <w:t xml:space="preserve"> Znehodnocováním členů jiných skupin se zlepšuje postavení vlastní skupiny ve společnosti</w:t>
      </w:r>
      <w:r w:rsidR="009031A4">
        <w:t xml:space="preserve"> </w:t>
      </w:r>
      <w:r w:rsidR="009031A4">
        <w:fldChar w:fldCharType="begin" w:fldLock="1"/>
      </w:r>
      <w:r w:rsidR="006E1726">
        <w:instrText>ADDIN CSL_CITATION {"citationItems":[{"id":"ITEM-1","itemData":{"DOI":"10.4324/9780203505984-16","abstract":"The aim of this chapter is to present an outline of a theory of intergroup conflict and some preliminary data relating to the theory. It begins with a discussion of alternative approaches to intergroup conflict with special attention to the \"realistic group conflict theory\" (RCT). RCT's relative neglect of the processes underlying the development and maintenance of group identity and the possibly autonomous effects upon the in-group and intergroup behavior is responsible for some inconsistencies between the empirical data and the theory in its \"classical\" form. In this sense, the theoretical orientation to be outlined in this chapter is intended not to replace RCT, but to supplement it in some respects that seem essential for an adequate social psychology of intergroup conflict--particularly as the understanding of the psychological aspects of social change cannot be achieved without an appropriate analysis of the social psychology of social conflict. The authors argue that people derive a sense of self-worth and social belongingness from their memberships in groups, and so they are motivated to draw favorable comparisons between their own group and other groups.","author":[{"dropping-particle":"","family":"Tajfel","given":"Henri","non-dropping-particle":"","parse-names":false,"suffix":""},{"dropping-particle":"","family":"Turner","given":"John C.","non-dropping-particle":"","parse-names":false,"suffix":""}],"container-title":"Political Psychology: Key readings","id":"ITEM-1","issued":{"date-parts":[["2004"]]},"page":"276-293","publisher":"Psychology Press","title":"The social identity theory of intergroup behavior","type":"chapter"},"uris":["http://www.mendeley.com/documents/?uuid=3692e538-dc66-490d-8a58-8bf0e2e54909"]}],"mendeley":{"formattedCitation":"(Tajfel &amp; Turner, 2004)","plainTextFormattedCitation":"(Tajfel &amp; Turner, 2004)","previouslyFormattedCitation":"(Tajfel &amp; Turner, 2004)"},"properties":{"noteIndex":0},"schema":"https://github.com/citation-style-language/schema/raw/master/csl-citation.json"}</w:instrText>
      </w:r>
      <w:r w:rsidR="009031A4">
        <w:fldChar w:fldCharType="separate"/>
      </w:r>
      <w:r w:rsidR="009031A4" w:rsidRPr="009031A4">
        <w:rPr>
          <w:noProof/>
        </w:rPr>
        <w:t>(Tajfel &amp; Turner, 2004)</w:t>
      </w:r>
      <w:r w:rsidR="009031A4">
        <w:fldChar w:fldCharType="end"/>
      </w:r>
      <w:r w:rsidR="009031A4">
        <w:t>.</w:t>
      </w:r>
      <w:r w:rsidR="00D76359">
        <w:t xml:space="preserve"> Odpověď na otázku „Kdo jsem?“ tedy částečně ovlivňují lidé, které jedinec považuje za členy stejné skupiny,</w:t>
      </w:r>
      <w:r w:rsidR="0022491D">
        <w:t xml:space="preserve"> </w:t>
      </w:r>
      <w:r w:rsidR="00EF7F94">
        <w:t xml:space="preserve">a zároveň </w:t>
      </w:r>
      <w:r w:rsidR="006323C4">
        <w:t>sám působí na to, jak sebe vnímají ostatní.</w:t>
      </w:r>
    </w:p>
    <w:p w14:paraId="31C9B0F2" w14:textId="4158E40E" w:rsidR="00336F71" w:rsidRDefault="00336F71" w:rsidP="008E53B9">
      <w:r>
        <w:t>V rámci této teorie byl proveden empirický výzkum, ve kterém byl</w:t>
      </w:r>
      <w:r w:rsidR="0022491D">
        <w:t xml:space="preserve">y osoby </w:t>
      </w:r>
      <w:r>
        <w:t>přidělován</w:t>
      </w:r>
      <w:r w:rsidR="0022491D">
        <w:t>y</w:t>
      </w:r>
      <w:r>
        <w:t xml:space="preserve"> do různých skupin na základě triviálních rozdílů. I v těchto podmínkách, kdy se porovnávali lidé, kteří mezi sebou neměli historii hostility či konfliktů</w:t>
      </w:r>
      <w:r w:rsidR="006329FF">
        <w:t>,</w:t>
      </w:r>
      <w:r w:rsidR="00A42B84">
        <w:t xml:space="preserve"> byli více nakloněni hodnotit členy vlastní skupiny příznivěji </w:t>
      </w:r>
      <w:r w:rsidR="00A42B84">
        <w:fldChar w:fldCharType="begin" w:fldLock="1"/>
      </w:r>
      <w:r w:rsidR="00611976">
        <w:instrText>ADDIN CSL_CITATION {"citationItems":[{"id":"ITEM-1","itemData":{"author":[{"dropping-particle":"","family":"Tajfel","given":"Henri","non-dropping-particle":"","parse-names":false,"suffix":""}],"id":"ITEM-1","issued":{"date-parts":[["1981"]]},"publisher":"Cambridge University Press","title":"Human groups and social categories: Studies in social psychology","type":"book"},"uris":["http://www.mendeley.com/documents/?uuid=164195f2-d7a6-4718-829e-6cbd74e23046"]}],"mendeley":{"formattedCitation":"(Tajfel, 1981)","plainTextFormattedCitation":"(Tajfel, 1981)","previouslyFormattedCitation":"(Tajfel, 1981)"},"properties":{"noteIndex":0},"schema":"https://github.com/citation-style-language/schema/raw/master/csl-citation.json"}</w:instrText>
      </w:r>
      <w:r w:rsidR="00A42B84">
        <w:fldChar w:fldCharType="separate"/>
      </w:r>
      <w:r w:rsidR="00A42B84" w:rsidRPr="00A42B84">
        <w:rPr>
          <w:noProof/>
        </w:rPr>
        <w:t>(Tajfel, 1981)</w:t>
      </w:r>
      <w:r w:rsidR="00A42B84">
        <w:fldChar w:fldCharType="end"/>
      </w:r>
      <w:r w:rsidR="00A42B84">
        <w:t>.</w:t>
      </w:r>
    </w:p>
    <w:p w14:paraId="59868DC1" w14:textId="15A8C227" w:rsidR="001451BC" w:rsidRPr="00EA0EA1" w:rsidRDefault="00A70DE6" w:rsidP="00CF05F2">
      <w:r>
        <w:t>Identita se stal</w:t>
      </w:r>
      <w:r w:rsidR="009B1704">
        <w:t>a</w:t>
      </w:r>
      <w:r>
        <w:t xml:space="preserve"> i kulturním jevem.</w:t>
      </w:r>
      <w:r w:rsidR="006329FF">
        <w:t xml:space="preserve"> H</w:t>
      </w:r>
      <w:r>
        <w:t xml:space="preserve">odnota individuality, </w:t>
      </w:r>
      <w:r w:rsidR="006329FF">
        <w:t xml:space="preserve">autentického já, vlastní jedinečnosti, </w:t>
      </w:r>
      <w:r>
        <w:t xml:space="preserve">nezávislosti a soběstačnosti je ceněna zejména v euroamerické kultuře </w:t>
      </w:r>
      <w:r>
        <w:fldChar w:fldCharType="begin" w:fldLock="1"/>
      </w:r>
      <w:r>
        <w:instrText>ADDIN CSL_CITATION {"citationItems":[{"id":"ITEM-1","itemData":{"author":[{"dropping-particle":"","family":"Danziger","given":"Kurt","non-dropping-particle":"","parse-names":false,"suffix":""}],"container-title":"Self and identity: Fundamental issues","id":"ITEM-1","issued":{"date-parts":[["1997"]]},"page":"137-159ahojůůůůůůůů","title":"The historical formation of selves","type":"article-journal","volume":"1"},"uris":["http://www.mendeley.com/documents/?uuid=cbfb4d9e-ee33-44a0-973d-f39685dcf907"]}],"mendeley":{"formattedCitation":"(Danziger, 1997)","plainTextFormattedCitation":"(Danziger, 1997)","previouslyFormattedCitation":"(Danziger, 1997)"},"properties":{"noteIndex":0},"schema":"https://github.com/citation-style-language/schema/raw/master/csl-citation.json"}</w:instrText>
      </w:r>
      <w:r>
        <w:fldChar w:fldCharType="separate"/>
      </w:r>
      <w:r w:rsidRPr="00FD2BAE">
        <w:rPr>
          <w:noProof/>
        </w:rPr>
        <w:t>(Danziger, 1997)</w:t>
      </w:r>
      <w:r>
        <w:fldChar w:fldCharType="end"/>
      </w:r>
      <w:r>
        <w:t xml:space="preserve">. V individualistických kulturách je konstrukce vlastního já více nezávislá </w:t>
      </w:r>
      <w:r>
        <w:lastRenderedPageBreak/>
        <w:t>na sociálním prostředí než v kolektivistických kulturách někte</w:t>
      </w:r>
      <w:r w:rsidR="00EB2E0E">
        <w:t xml:space="preserve">rých </w:t>
      </w:r>
      <w:r>
        <w:t>zem</w:t>
      </w:r>
      <w:r w:rsidR="00EB2E0E">
        <w:t>í</w:t>
      </w:r>
      <w:r>
        <w:t xml:space="preserve"> v Asii, které na člověka nahlížejí jako na součást skupiny</w:t>
      </w:r>
      <w:r w:rsidR="000C5C32">
        <w:t>, pro kterou</w:t>
      </w:r>
      <w:r>
        <w:t xml:space="preserve"> je </w:t>
      </w:r>
      <w:r w:rsidR="00EB2E0E">
        <w:t xml:space="preserve">důležitá </w:t>
      </w:r>
      <w:r>
        <w:t xml:space="preserve">společenská soudržnost a harmonie. Zájmy komunity či rodiny </w:t>
      </w:r>
      <w:r w:rsidR="000C5C32">
        <w:t xml:space="preserve">mají přednost před </w:t>
      </w:r>
      <w:r w:rsidR="005D0B2D">
        <w:t>blahem</w:t>
      </w:r>
      <w:r>
        <w:t xml:space="preserve"> jednotlivce </w:t>
      </w:r>
      <w:r>
        <w:fldChar w:fldCharType="begin" w:fldLock="1"/>
      </w:r>
      <w:r w:rsidR="0066069A">
        <w:instrText>ADDIN CSL_CITATION {"citationItems":[{"id":"ITEM-1","itemData":{"DOI":"10.1037/0033-295X.98.2.224","abstract":"People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cultures have distinct conceptions of individuality that insist on the fundamental relatedness of individuals to each other. The emphasis is on attending to others, fitting in, and harmonious interdependence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motivation ;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Rose","non-dropping-particle":"","parse-names":false,"suffix":""},{"dropping-particle":"","family":"Kitayama","given":"Shinobu","non-dropping-particle":"","parse-names":false,"suffix":""}],"container-title":"Psychological Review","id":"ITEM-1","issue":"2","issued":{"date-parts":[["1991"]]},"page":"224-253","title":"Culture and the self: Implications for cognition, emotion, and motivation","type":"article-journal","volume":"98"},"uris":["http://www.mendeley.com/documents/?uuid=68dd7a47-0699-40e3-a906-8b2c118ba0eb"]}],"mendeley":{"formattedCitation":"(Markus &amp; Kitayama, 1991)","plainTextFormattedCitation":"(Markus &amp; Kitayama, 1991)","previouslyFormattedCitation":"(Markus &amp; Kitayama, 1991)"},"properties":{"noteIndex":0},"schema":"https://github.com/citation-style-language/schema/raw/master/csl-citation.json"}</w:instrText>
      </w:r>
      <w:r>
        <w:fldChar w:fldCharType="separate"/>
      </w:r>
      <w:r w:rsidRPr="00B71BA2">
        <w:rPr>
          <w:noProof/>
        </w:rPr>
        <w:t>(Markus &amp; Kitayama, 1991)</w:t>
      </w:r>
      <w:r>
        <w:fldChar w:fldCharType="end"/>
      </w:r>
      <w:r>
        <w:t>.</w:t>
      </w:r>
    </w:p>
    <w:p w14:paraId="4BA9167B" w14:textId="007B98AD" w:rsidR="00F1234C" w:rsidRPr="004D5E7A" w:rsidRDefault="00F1234C">
      <w:pPr>
        <w:pStyle w:val="Nadpis3"/>
      </w:pPr>
      <w:bookmarkStart w:id="23" w:name="_Toc131370075"/>
      <w:r w:rsidRPr="004D5E7A">
        <w:t>Etnická identita</w:t>
      </w:r>
      <w:bookmarkEnd w:id="23"/>
    </w:p>
    <w:p w14:paraId="5441F826" w14:textId="53EFDBCC" w:rsidR="003B6061" w:rsidRDefault="0009274E" w:rsidP="003B6061">
      <w:pPr>
        <w:ind w:firstLine="0"/>
      </w:pPr>
      <w:r>
        <w:t>E</w:t>
      </w:r>
      <w:r w:rsidR="00923184">
        <w:t xml:space="preserve">tnická skupina </w:t>
      </w:r>
      <w:r>
        <w:t>v</w:t>
      </w:r>
      <w:r w:rsidR="00923184">
        <w:t xml:space="preserve"> antropologické literatuře obecně určuje populaci, která se sama udržuje, sdílí fundamentální kulturní hodnoty</w:t>
      </w:r>
      <w:r w:rsidR="004D5E7A">
        <w:t xml:space="preserve"> a</w:t>
      </w:r>
      <w:r w:rsidR="00923184">
        <w:t xml:space="preserve"> </w:t>
      </w:r>
      <w:proofErr w:type="gramStart"/>
      <w:r w:rsidR="004D5E7A">
        <w:t>vytváří</w:t>
      </w:r>
      <w:proofErr w:type="gramEnd"/>
      <w:r w:rsidR="00923184">
        <w:t xml:space="preserve"> prostor pro komunikaci a interakci</w:t>
      </w:r>
      <w:r w:rsidR="004D5E7A">
        <w:t>. Členové populace se mohou s ostatními příslušníky skupiny</w:t>
      </w:r>
      <w:r w:rsidR="00923184">
        <w:t xml:space="preserve"> identifikovat</w:t>
      </w:r>
      <w:r w:rsidR="00D44242">
        <w:t>, čímž</w:t>
      </w:r>
      <w:r w:rsidR="00923184">
        <w:t xml:space="preserve"> </w:t>
      </w:r>
      <w:r w:rsidR="004D5E7A">
        <w:t>tvoří</w:t>
      </w:r>
      <w:r w:rsidR="00923184">
        <w:t xml:space="preserve"> </w:t>
      </w:r>
      <w:r w:rsidR="00D44242">
        <w:t>soubor</w:t>
      </w:r>
      <w:r w:rsidR="00923184">
        <w:t xml:space="preserve"> odliš</w:t>
      </w:r>
      <w:r w:rsidR="00D44242">
        <w:t>ující se</w:t>
      </w:r>
      <w:r w:rsidR="00923184">
        <w:t xml:space="preserve"> od </w:t>
      </w:r>
      <w:r w:rsidR="00C978A4">
        <w:t>jiných</w:t>
      </w:r>
      <w:r w:rsidR="004D5E7A">
        <w:t xml:space="preserve"> seskupení</w:t>
      </w:r>
      <w:r w:rsidR="00BA7C22">
        <w:t xml:space="preserve"> </w:t>
      </w:r>
      <w:r w:rsidR="00BA7C22">
        <w:fldChar w:fldCharType="begin" w:fldLock="1"/>
      </w:r>
      <w:r w:rsidR="00B0548E">
        <w:instrText>ADDIN CSL_CITATION {"citationItems":[{"id":"ITEM-1","itemData":{"author":[{"dropping-particle":"","family":"Naroll","given":"Raoul","non-dropping-particle":"","parse-names":false,"suffix":""},{"dropping-particle":"","family":"Berndt","given":"Ronald M","non-dropping-particle":"","parse-names":false,"suffix":""},{"dropping-particle":"","family":"Bessac","given":"Frank D","non-dropping-particle":"","parse-names":false,"suffix":""},{"dropping-particle":"","family":"Chapple","given":"Eliot D","non-dropping-particle":"","parse-names":false,"suffix":""},{"dropping-particle":"","family":"Dole","given":"Gertrude E","non-dropping-particle":"","parse-names":false,"suffix":""},{"dropping-particle":"","family":"Driver","given":"Harold E","non-dropping-particle":"","parse-names":false,"suffix":""},{"dropping-particle":"","family":"Ducey","given":"Paul","non-dropping-particle":"","parse-names":false,"suffix":""},{"dropping-particle":"","family":"Ember","given":"Melvin","non-dropping-particle":"","parse-names":false,"suffix":""},{"dropping-particle":"","family":"Fuchs","given":"Helmuth","non-dropping-particle":"","parse-names":false,"suffix":""},{"dropping-particle":"","family":"Hoffmann","given":"Hans","non-dropping-particle":"","parse-names":false,"suffix":""}],"container-title":"Current anthropology","id":"ITEM-1","issue":"4","issued":{"date-parts":[["1964"]]},"page":"283-312","title":"On ethnic unit classification","type":"article-journal","volume":"5"},"uris":["http://www.mendeley.com/documents/?uuid=0b5dad06-a8ec-4702-8e8e-1f88423b0778"]}],"mendeley":{"formattedCitation":"(Naroll et al., 1964)","plainTextFormattedCitation":"(Naroll et al., 1964)","previouslyFormattedCitation":"(Naroll et al., 1964)"},"properties":{"noteIndex":0},"schema":"https://github.com/citation-style-language/schema/raw/master/csl-citation.json"}</w:instrText>
      </w:r>
      <w:r w:rsidR="00BA7C22">
        <w:fldChar w:fldCharType="separate"/>
      </w:r>
      <w:r w:rsidR="00BA7C22" w:rsidRPr="00BA7C22">
        <w:rPr>
          <w:noProof/>
        </w:rPr>
        <w:t>(Naroll et al., 1964)</w:t>
      </w:r>
      <w:r w:rsidR="00BA7C22">
        <w:fldChar w:fldCharType="end"/>
      </w:r>
      <w:r w:rsidR="00BA7C22">
        <w:t>.</w:t>
      </w:r>
      <w:r w:rsidR="00B0548E">
        <w:t xml:space="preserve"> </w:t>
      </w:r>
      <w:r w:rsidR="00B0548E">
        <w:fldChar w:fldCharType="begin" w:fldLock="1"/>
      </w:r>
      <w:r w:rsidR="00AA2949">
        <w:instrText>ADDIN CSL_CITATION {"citationItems":[{"id":"ITEM-1","itemData":{"ISBN":"0316082465 9780316082464","author":[{"dropping-particle":"","family":"Barth","given":"Fredrik","non-dropping-particle":"","parse-names":false,"suffix":""}],"id":"ITEM-1","issued":{"date-parts":[["1969"]]},"publisher":"Little, Brown and Compan","title":"Ethnic groups and boundaries the social organization.","type":"article"},"uris":["http://www.mendeley.com/documents/?uuid=f4d142cc-000c-48b8-a2db-f8c8f13178d7"]}],"mendeley":{"formattedCitation":"(Barth, 1969)","manualFormatting":"Barth (1969)","plainTextFormattedCitation":"(Barth, 1969)","previouslyFormattedCitation":"(Barth, 1969)"},"properties":{"noteIndex":0},"schema":"https://github.com/citation-style-language/schema/raw/master/csl-citation.json"}</w:instrText>
      </w:r>
      <w:r w:rsidR="00B0548E">
        <w:fldChar w:fldCharType="separate"/>
      </w:r>
      <w:r w:rsidR="00B0548E" w:rsidRPr="00B0548E">
        <w:rPr>
          <w:noProof/>
        </w:rPr>
        <w:t xml:space="preserve">Barth </w:t>
      </w:r>
      <w:r w:rsidR="00B0548E">
        <w:rPr>
          <w:noProof/>
        </w:rPr>
        <w:t>(</w:t>
      </w:r>
      <w:r w:rsidR="00B0548E" w:rsidRPr="00B0548E">
        <w:rPr>
          <w:noProof/>
        </w:rPr>
        <w:t>1969)</w:t>
      </w:r>
      <w:r w:rsidR="00B0548E">
        <w:fldChar w:fldCharType="end"/>
      </w:r>
      <w:r w:rsidR="004D5E7A">
        <w:t xml:space="preserve"> s tímto popisem</w:t>
      </w:r>
      <w:r w:rsidR="00692C05">
        <w:t xml:space="preserve"> nesouhlas</w:t>
      </w:r>
      <w:r w:rsidR="00D44242">
        <w:t>il</w:t>
      </w:r>
      <w:r w:rsidR="00692C05">
        <w:t xml:space="preserve"> a ve své koncepci konstat</w:t>
      </w:r>
      <w:r w:rsidR="00D44242">
        <w:t>oval</w:t>
      </w:r>
      <w:r w:rsidR="00692C05">
        <w:t xml:space="preserve">, </w:t>
      </w:r>
      <w:r>
        <w:t xml:space="preserve">že </w:t>
      </w:r>
      <w:r w:rsidR="00692C05">
        <w:t>etnické skupiny se od sebe nemusí nutně lišit na základě kulturních znaků jako je území či jazyk. Klad</w:t>
      </w:r>
      <w:r w:rsidR="00D44242">
        <w:t>l</w:t>
      </w:r>
      <w:r w:rsidR="00692C05">
        <w:t xml:space="preserve"> důraz na to, že etnicita je </w:t>
      </w:r>
      <w:r w:rsidR="004D5E7A">
        <w:t>připisována a ohraničována</w:t>
      </w:r>
      <w:r w:rsidR="00692C05">
        <w:t xml:space="preserve"> členy i nečleny skupiny. </w:t>
      </w:r>
      <w:r w:rsidR="0022226F">
        <w:t xml:space="preserve">Tyto hranice </w:t>
      </w:r>
      <w:r w:rsidR="00014EA2">
        <w:t>jsou vnímány jako sociální produkty proměnlivé v čase</w:t>
      </w:r>
      <w:r w:rsidR="0022226F">
        <w:t>.</w:t>
      </w:r>
      <w:r w:rsidR="00290ECE">
        <w:t xml:space="preserve"> Pro rozlišování vlastností skupin je možné použít téměř cokoliv od biologických znaků jako je barva pokožky, </w:t>
      </w:r>
      <w:r w:rsidR="004D5E7A">
        <w:t>umístění na map</w:t>
      </w:r>
      <w:r w:rsidR="00D44242">
        <w:t>ě</w:t>
      </w:r>
      <w:r w:rsidR="004D5E7A">
        <w:t xml:space="preserve"> až</w:t>
      </w:r>
      <w:r w:rsidR="00290ECE">
        <w:t xml:space="preserve"> po kulturu. </w:t>
      </w:r>
      <w:r w:rsidR="00526DDC">
        <w:t xml:space="preserve">Nejde však o samotné znaky, ale </w:t>
      </w:r>
      <w:r w:rsidR="005A1B18">
        <w:t xml:space="preserve">o to, jaký význam </w:t>
      </w:r>
      <w:r>
        <w:t xml:space="preserve">je </w:t>
      </w:r>
      <w:r w:rsidR="004D5E7A">
        <w:t xml:space="preserve">jim </w:t>
      </w:r>
      <w:r>
        <w:t>připisován.</w:t>
      </w:r>
    </w:p>
    <w:p w14:paraId="1CAD846A" w14:textId="5B0B64A5" w:rsidR="00546072" w:rsidRDefault="00546072" w:rsidP="003B6061">
      <w:pPr>
        <w:ind w:firstLine="0"/>
      </w:pPr>
      <w:r>
        <w:tab/>
        <w:t xml:space="preserve">Na </w:t>
      </w:r>
      <w:proofErr w:type="spellStart"/>
      <w:r>
        <w:t>Bartha</w:t>
      </w:r>
      <w:proofErr w:type="spellEnd"/>
      <w:r>
        <w:t xml:space="preserve"> navazuje </w:t>
      </w:r>
      <w:r>
        <w:fldChar w:fldCharType="begin" w:fldLock="1"/>
      </w:r>
      <w:r w:rsidR="00735E55">
        <w:instrText>ADDIN CSL_CITATION {"citationItems":[{"id":"ITEM-1","itemData":{"author":[{"dropping-particle":"","family":"Eriksen","given":"Thomas Hylland","non-dropping-particle":"","parse-names":false,"suffix":""}],"id":"ITEM-1","issued":{"date-parts":[["2012"]]},"publisher":"Sociologické nakladatelství (SLON)","title":"Etnicita a nacionalismus: antropologické perspektivy","type":"book"},"uris":["http://www.mendeley.com/documents/?uuid=c1146260-9460-4282-86fe-00b763d0f66b"]}],"mendeley":{"formattedCitation":"(Eriksen, 2012)","manualFormatting":"Eriksen (2012)","plainTextFormattedCitation":"(Eriksen, 2012)","previouslyFormattedCitation":"(Eriksen, 2012)"},"properties":{"noteIndex":0},"schema":"https://github.com/citation-style-language/schema/raw/master/csl-citation.json"}</w:instrText>
      </w:r>
      <w:r>
        <w:fldChar w:fldCharType="separate"/>
      </w:r>
      <w:r w:rsidRPr="00546072">
        <w:rPr>
          <w:noProof/>
        </w:rPr>
        <w:t xml:space="preserve">Eriksen </w:t>
      </w:r>
      <w:r>
        <w:rPr>
          <w:noProof/>
        </w:rPr>
        <w:t>(</w:t>
      </w:r>
      <w:r w:rsidRPr="00546072">
        <w:rPr>
          <w:noProof/>
        </w:rPr>
        <w:t>2012)</w:t>
      </w:r>
      <w:r>
        <w:fldChar w:fldCharType="end"/>
      </w:r>
      <w:r w:rsidR="00883423">
        <w:t>, který etnicitu poklád</w:t>
      </w:r>
      <w:r w:rsidR="00D44242">
        <w:t>al</w:t>
      </w:r>
      <w:r w:rsidR="00883423">
        <w:t xml:space="preserve"> </w:t>
      </w:r>
      <w:r w:rsidR="003679F4">
        <w:t>za jednu ze sociálních identit</w:t>
      </w:r>
      <w:r w:rsidR="00A63E85">
        <w:t>, přičemž příslušnost ke skupině je závislá na situaci a na to</w:t>
      </w:r>
      <w:r w:rsidR="0009274E">
        <w:t>m</w:t>
      </w:r>
      <w:r w:rsidR="00A63E85">
        <w:t>, s kým se jedinec identifikuje</w:t>
      </w:r>
      <w:r w:rsidR="008B36F0">
        <w:t xml:space="preserve">. </w:t>
      </w:r>
      <w:r w:rsidR="004C7C34">
        <w:t xml:space="preserve">V situaci, kdy různé skupiny nejsou ve vzájemném kontaktu a nerozlišuje se tak mezi </w:t>
      </w:r>
      <w:proofErr w:type="spellStart"/>
      <w:r w:rsidR="004C7C34">
        <w:t>ingroup</w:t>
      </w:r>
      <w:proofErr w:type="spellEnd"/>
      <w:r w:rsidR="004C7C34">
        <w:t xml:space="preserve"> a </w:t>
      </w:r>
      <w:proofErr w:type="spellStart"/>
      <w:r w:rsidR="004C7C34">
        <w:t>outgroup</w:t>
      </w:r>
      <w:proofErr w:type="spellEnd"/>
      <w:r w:rsidR="004C7C34">
        <w:t>, etnicita neexistuje.</w:t>
      </w:r>
    </w:p>
    <w:p w14:paraId="0E7A86FF" w14:textId="3494C1BF" w:rsidR="008C293E" w:rsidRDefault="008C293E" w:rsidP="008C293E">
      <w:r>
        <w:t>Etnická identita je definování sebe jako</w:t>
      </w:r>
      <w:r w:rsidR="004215AA">
        <w:t xml:space="preserve"> příslušníka</w:t>
      </w:r>
      <w:r>
        <w:t xml:space="preserve"> etnického společenství. </w:t>
      </w:r>
      <w:r w:rsidR="00D44242">
        <w:t>Je tím prohlašováno</w:t>
      </w:r>
      <w:r>
        <w:t xml:space="preserve"> </w:t>
      </w:r>
      <w:r w:rsidR="004215AA">
        <w:t>členství</w:t>
      </w:r>
      <w:r>
        <w:t xml:space="preserve"> a loajalit</w:t>
      </w:r>
      <w:r w:rsidR="00D44242">
        <w:t>a</w:t>
      </w:r>
      <w:r>
        <w:t xml:space="preserve"> ke skupině, ke které </w:t>
      </w:r>
      <w:r w:rsidR="00D44242">
        <w:t xml:space="preserve">jedinec </w:t>
      </w:r>
      <w:r>
        <w:t xml:space="preserve">patří svým původem podle svého úsudku a úsudku ostatních </w:t>
      </w:r>
      <w:r>
        <w:fldChar w:fldCharType="begin" w:fldLock="1"/>
      </w:r>
      <w:r>
        <w:instrText>ADDIN CSL_CITATION {"citationItems":[{"id":"ITEM-1","itemData":{"author":[{"dropping-particle":"","family":"Ivo","given":"Čermák","non-dropping-particle":"","parse-names":false,"suffix":""},{"dropping-particle":"","family":"Martina","given":"Hřebíčková","non-dropping-particle":"","parse-names":false,"suffix":""},{"dropping-particle":"","family":"Petr","given":"Macek","non-dropping-particle":"","parse-names":false,"suffix":""}],"id":"ITEM-1","issued":{"date-parts":[["2003"]]},"number-of-pages":"315","publisher":"Psychologický ústav AV ČR","title":"Agrese, identita, osobnost","type":"book"},"uris":["http://www.mendeley.com/documents/?uuid=b04ca078-1191-4cd7-91f9-01ac85d3dc65"]}],"mendeley":{"formattedCitation":"(Ivo et al., 2003)","plainTextFormattedCitation":"(Ivo et al., 2003)","previouslyFormattedCitation":"(Ivo et al., 2003)"},"properties":{"noteIndex":0},"schema":"https://github.com/citation-style-language/schema/raw/master/csl-citation.json"}</w:instrText>
      </w:r>
      <w:r>
        <w:fldChar w:fldCharType="separate"/>
      </w:r>
      <w:r w:rsidRPr="00807A51">
        <w:rPr>
          <w:noProof/>
        </w:rPr>
        <w:t>(Ivo et al., 2003)</w:t>
      </w:r>
      <w:r>
        <w:fldChar w:fldCharType="end"/>
      </w:r>
      <w:r>
        <w:t xml:space="preserve">. Na toto členství se dá pohlížet jako na předem dané, které vznikne samotným narozením jedince do určité společnosti, nebo jako na volbu jedince, přičemž toto rozhodnutí se může lišit tím, zda je to pro daného člověka významnou či nevýznamnou součástí identity </w:t>
      </w:r>
      <w:r>
        <w:fldChar w:fldCharType="begin" w:fldLock="1"/>
      </w:r>
      <w:r>
        <w:instrText>ADDIN CSL_CITATION {"citationItems":[{"id":"ITEM-1","itemData":{"ISBN":"80-224-0472-1","author":[{"dropping-particle":"","family":"Bačová","given":"Viera","non-dropping-particle":"","parse-names":false,"suffix":""}],"id":"ITEM-1","issued":{"date-parts":[["1996"]]},"publisher":"Veda","title":"Etnická identita a historické zmeny. Výskum obyvateľov vybraných obcí Slovenska","type":"book"},"uris":["http://www.mendeley.com/documents/?uuid=f4e1f3f7-f68c-4e18-a457-ca33634e0df5"]}],"mendeley":{"formattedCitation":"(Bačová, 1996)","plainTextFormattedCitation":"(Bačová, 1996)","previouslyFormattedCitation":"(Bačová, 1996)"},"properties":{"noteIndex":0},"schema":"https://github.com/citation-style-language/schema/raw/master/csl-citation.json"}</w:instrText>
      </w:r>
      <w:r>
        <w:fldChar w:fldCharType="separate"/>
      </w:r>
      <w:r w:rsidRPr="0066069A">
        <w:rPr>
          <w:noProof/>
        </w:rPr>
        <w:t>(Bačová, 1996)</w:t>
      </w:r>
      <w:r>
        <w:fldChar w:fldCharType="end"/>
      </w:r>
      <w:r>
        <w:t>.</w:t>
      </w:r>
    </w:p>
    <w:p w14:paraId="410C4331" w14:textId="1435D1AA" w:rsidR="008C293E" w:rsidRDefault="008C293E" w:rsidP="003B6061">
      <w:pPr>
        <w:ind w:firstLine="0"/>
      </w:pPr>
      <w:r>
        <w:tab/>
        <w:t xml:space="preserve">Podobně jako teorie sociální identity </w:t>
      </w:r>
      <w:r>
        <w:fldChar w:fldCharType="begin" w:fldLock="1"/>
      </w:r>
      <w:r>
        <w:instrText>ADDIN CSL_CITATION {"citationItems":[{"id":"ITEM-1","itemData":{"author":[{"dropping-particle":"","family":"Tajfel","given":"Henri","non-dropping-particle":"","parse-names":false,"suffix":""}],"id":"ITEM-1","issued":{"date-parts":[["1981"]]},"publisher":"Cambridge University Press","title":"Human groups and social categories: Studies in social psychology","type":"book"},"uris":["http://www.mendeley.com/documents/?uuid=164195f2-d7a6-4718-829e-6cbd74e23046"]}],"mendeley":{"formattedCitation":"(Tajfel, 1981)","plainTextFormattedCitation":"(Tajfel, 1981)","previouslyFormattedCitation":"(Tajfel, 1981)"},"properties":{"noteIndex":0},"schema":"https://github.com/citation-style-language/schema/raw/master/csl-citation.json"}</w:instrText>
      </w:r>
      <w:r>
        <w:fldChar w:fldCharType="separate"/>
      </w:r>
      <w:r w:rsidRPr="006E1726">
        <w:rPr>
          <w:noProof/>
        </w:rPr>
        <w:t>(Tajfel, 1981)</w:t>
      </w:r>
      <w:r>
        <w:fldChar w:fldCharType="end"/>
      </w:r>
      <w:r>
        <w:t xml:space="preserve"> vychází etnická identita z toho, že si jedinec internalizuje hodnoty, pravidla</w:t>
      </w:r>
      <w:r w:rsidR="00D44242">
        <w:t xml:space="preserve"> a</w:t>
      </w:r>
      <w:r>
        <w:t xml:space="preserve"> vnímání světa určité skupiny. Podle </w:t>
      </w:r>
      <w:r>
        <w:fldChar w:fldCharType="begin" w:fldLock="1"/>
      </w:r>
      <w:r>
        <w:instrText>ADDIN CSL_CITATION {"citationItems":[{"id":"ITEM-1","itemData":{"DOI":"10.1037/0022-0167.54.3.271","ISSN":"00220167","abstract":"In this article, the authors examine the conceptualization and measurement of ethnic identity as a multidimensional, dynamic construct that develops over time through a process of exploration and commitment. The authors discuss the components of ethnic identity that have been studied and the theoretical background for a developmental model of ethnic identity. The authors review research on the measurement of ethnic identity using the Multigroup Ethnic Identity Measure (J. Phinney, 1992) and present a revised version of the measure. The authors conclude with a consideration of the measurement issues raised by J. E. Helms (2007) and K. Cokley (2007) and suggestions for future research on ethnic identity. © 2007 American Psychological Association.","author":[{"dropping-particle":"","family":"Phinney","given":"Jean S.","non-dropping-particle":"","parse-names":false,"suffix":""},{"dropping-particle":"","family":"Ong","given":"Anthony D.","non-dropping-particle":"","parse-names":false,"suffix":""}],"container-title":"Journal of Counseling Psychology","id":"ITEM-1","issue":"3","issued":{"date-parts":[["2007"]]},"page":"271-281","title":"Conceptualization and measurement of ethnic identity: Current status and future directions","type":"article-journal","volume":"54"},"uris":["http://www.mendeley.com/documents/?uuid=5296c9c3-6132-4f78-84fe-2f94ca6949b8"]}],"mendeley":{"formattedCitation":"(Phinney &amp; Ong, 2007)","manualFormatting":"Phinney a Ong (2007)","plainTextFormattedCitation":"(Phinney &amp; Ong, 2007)","previouslyFormattedCitation":"(Phinney &amp; Ong, 2007)"},"properties":{"noteIndex":0},"schema":"https://github.com/citation-style-language/schema/raw/master/csl-citation.json"}</w:instrText>
      </w:r>
      <w:r>
        <w:fldChar w:fldCharType="separate"/>
      </w:r>
      <w:r w:rsidRPr="00DA7E6E">
        <w:rPr>
          <w:noProof/>
        </w:rPr>
        <w:t xml:space="preserve">Phinney </w:t>
      </w:r>
      <w:r>
        <w:rPr>
          <w:noProof/>
        </w:rPr>
        <w:t>a</w:t>
      </w:r>
      <w:r w:rsidRPr="00DA7E6E">
        <w:rPr>
          <w:noProof/>
        </w:rPr>
        <w:t xml:space="preserve"> Ong </w:t>
      </w:r>
      <w:r>
        <w:rPr>
          <w:noProof/>
        </w:rPr>
        <w:t>(</w:t>
      </w:r>
      <w:r w:rsidRPr="00DA7E6E">
        <w:rPr>
          <w:noProof/>
        </w:rPr>
        <w:t>2007)</w:t>
      </w:r>
      <w:r>
        <w:fldChar w:fldCharType="end"/>
      </w:r>
      <w:r>
        <w:t xml:space="preserve"> má etnická identita mnoho aspektů. </w:t>
      </w:r>
      <w:r w:rsidR="00911030">
        <w:t>Identita se o</w:t>
      </w:r>
      <w:r>
        <w:t xml:space="preserve">dvozuje </w:t>
      </w:r>
      <w:r w:rsidR="00D44242">
        <w:t>od</w:t>
      </w:r>
      <w:r>
        <w:t> pocitu</w:t>
      </w:r>
      <w:r w:rsidR="00C40F0D">
        <w:t xml:space="preserve"> přináležení</w:t>
      </w:r>
      <w:r>
        <w:t xml:space="preserve"> do skupiny a </w:t>
      </w:r>
      <w:r w:rsidR="00D44242">
        <w:t>j</w:t>
      </w:r>
      <w:r>
        <w:t>e konstruována</w:t>
      </w:r>
      <w:r w:rsidR="00C978A4">
        <w:t xml:space="preserve"> postupně</w:t>
      </w:r>
      <w:r>
        <w:t xml:space="preserve">. </w:t>
      </w:r>
      <w:r w:rsidR="00C615BA">
        <w:t>Zároveň j</w:t>
      </w:r>
      <w:r>
        <w:t>e dynamická</w:t>
      </w:r>
      <w:r w:rsidR="004215AA">
        <w:t>,</w:t>
      </w:r>
      <w:r>
        <w:t xml:space="preserve"> mění se v čase a v různých </w:t>
      </w:r>
      <w:r w:rsidR="00C978A4">
        <w:t>podmínkách</w:t>
      </w:r>
      <w:r>
        <w:t>. Vychází z příslušnosti k lidem se společným původem, dějinami, jazykem, kulturou a vzhledem.</w:t>
      </w:r>
    </w:p>
    <w:p w14:paraId="65D2DC03" w14:textId="540DB655" w:rsidR="006E1726" w:rsidRPr="00923184" w:rsidRDefault="00C1422E" w:rsidP="003B6061">
      <w:pPr>
        <w:ind w:firstLine="0"/>
      </w:pPr>
      <w:r>
        <w:lastRenderedPageBreak/>
        <w:tab/>
      </w:r>
      <w:r w:rsidR="00572B18">
        <w:t>Důležitou komponentou etnicit</w:t>
      </w:r>
      <w:r w:rsidR="004D5E7A">
        <w:t>y</w:t>
      </w:r>
      <w:r w:rsidR="00572B18">
        <w:t xml:space="preserve"> je historická kontinuita</w:t>
      </w:r>
      <w:r w:rsidR="00D70CFA">
        <w:t>, která se odvozuje od předků a příbuzenstva a předává se potomkům.</w:t>
      </w:r>
      <w:r w:rsidR="004A4083">
        <w:t xml:space="preserve"> </w:t>
      </w:r>
      <w:r w:rsidR="00F75FF9">
        <w:t xml:space="preserve">Proto může být etnicita definována i jako členství a loajalita ke skupině, ve které má </w:t>
      </w:r>
      <w:r w:rsidR="00596986">
        <w:t>jedinec</w:t>
      </w:r>
      <w:r w:rsidR="00F75FF9">
        <w:t xml:space="preserve"> stejné předky </w:t>
      </w:r>
      <w:r w:rsidR="00AA2949">
        <w:fldChar w:fldCharType="begin" w:fldLock="1"/>
      </w:r>
      <w:r w:rsidR="00327255">
        <w:instrText>ADDIN CSL_CITATION {"citationItems":[{"id":"ITEM-1","itemData":{"ISBN":"80-224-0472-1","author":[{"dropping-particle":"","family":"Bačová","given":"Viera","non-dropping-particle":"","parse-names":false,"suffix":""}],"id":"ITEM-1","issued":{"date-parts":[["1996"]]},"publisher":"Veda","title":"Etnická identita a historické zmeny. Výskum obyvateľov vybraných obcí Slovenska","type":"book"},"uris":["http://www.mendeley.com/documents/?uuid=f4e1f3f7-f68c-4e18-a457-ca33634e0df5"]}],"mendeley":{"formattedCitation":"(Bačová, 1996)","plainTextFormattedCitation":"(Bačová, 1996)","previouslyFormattedCitation":"(Bačová, 1996)"},"properties":{"noteIndex":0},"schema":"https://github.com/citation-style-language/schema/raw/master/csl-citation.json"}</w:instrText>
      </w:r>
      <w:r w:rsidR="00AA2949">
        <w:fldChar w:fldCharType="separate"/>
      </w:r>
      <w:r w:rsidR="00AA2949" w:rsidRPr="00AA2949">
        <w:rPr>
          <w:noProof/>
        </w:rPr>
        <w:t>(Bačová, 1996)</w:t>
      </w:r>
      <w:r w:rsidR="00AA2949">
        <w:fldChar w:fldCharType="end"/>
      </w:r>
      <w:r w:rsidR="00AA2949">
        <w:t>.</w:t>
      </w:r>
      <w:r w:rsidR="00327255">
        <w:t xml:space="preserve"> </w:t>
      </w:r>
      <w:r w:rsidR="00A94D76">
        <w:t xml:space="preserve">Jiné teorie na etnicitu nahlíží </w:t>
      </w:r>
      <w:r w:rsidR="00C978A4">
        <w:t xml:space="preserve">instrumentálně </w:t>
      </w:r>
      <w:r w:rsidR="00A94D76">
        <w:t>jako na vztahy znázorňující</w:t>
      </w:r>
      <w:r w:rsidR="00D16AD9">
        <w:t xml:space="preserve"> poměr sil mezi skupinami. </w:t>
      </w:r>
      <w:r w:rsidR="00327255">
        <w:t>Etnicita se následně stane nástrojem skupiny pro prosazení svých zájmů</w:t>
      </w:r>
      <w:r w:rsidR="00C978A4">
        <w:t xml:space="preserve"> </w:t>
      </w:r>
      <w:r w:rsidR="00327255">
        <w:fldChar w:fldCharType="begin" w:fldLock="1"/>
      </w:r>
      <w:r w:rsidR="006E1726">
        <w:instrText>ADDIN CSL_CITATION {"citationItems":[{"id":"ITEM-1","itemData":{"author":[{"dropping-particle":"","family":"Bacal Roij","given":"Azril","non-dropping-particle":"","parse-names":false,"suffix":""}],"id":"ITEM-1","issued":{"date-parts":[["1991"]]},"publisher":"Centre for Research in Ethnic Relations, University of Warwick","title":"Ethnicity in the social sciences: a view and a review of the literature on ethnicity","type":"article-journal"},"uris":["http://www.mendeley.com/documents/?uuid=05702901-3cb7-4401-9ab1-a680db5b398b"]}],"mendeley":{"formattedCitation":"(Bacal Roij, 1991)","plainTextFormattedCitation":"(Bacal Roij, 1991)","previouslyFormattedCitation":"(Bacal Roij, 1991)"},"properties":{"noteIndex":0},"schema":"https://github.com/citation-style-language/schema/raw/master/csl-citation.json"}</w:instrText>
      </w:r>
      <w:r w:rsidR="00327255">
        <w:fldChar w:fldCharType="separate"/>
      </w:r>
      <w:r w:rsidR="00327255" w:rsidRPr="00327255">
        <w:rPr>
          <w:noProof/>
        </w:rPr>
        <w:t>(Bacal Roij, 1991)</w:t>
      </w:r>
      <w:r w:rsidR="00327255">
        <w:fldChar w:fldCharType="end"/>
      </w:r>
      <w:r w:rsidR="00327255">
        <w:t>.</w:t>
      </w:r>
    </w:p>
    <w:p w14:paraId="78370769" w14:textId="18B5C362" w:rsidR="00CF7CA2" w:rsidRPr="00293D77" w:rsidRDefault="005F19FB">
      <w:pPr>
        <w:pStyle w:val="Nadpis3"/>
      </w:pPr>
      <w:bookmarkStart w:id="24" w:name="_Toc131370076"/>
      <w:proofErr w:type="spellStart"/>
      <w:r w:rsidRPr="00293D77">
        <w:t>Bikulturní</w:t>
      </w:r>
      <w:proofErr w:type="spellEnd"/>
      <w:r w:rsidR="00CF7CA2" w:rsidRPr="00293D77">
        <w:t xml:space="preserve"> identita</w:t>
      </w:r>
      <w:bookmarkEnd w:id="24"/>
    </w:p>
    <w:p w14:paraId="08F70E67" w14:textId="0CB5E794" w:rsidR="00B84CC5" w:rsidRDefault="009128BE" w:rsidP="00615518">
      <w:pPr>
        <w:ind w:firstLine="0"/>
      </w:pPr>
      <w:r>
        <w:t>Na otázku „kdo jsem“ se</w:t>
      </w:r>
      <w:r w:rsidR="00615518">
        <w:t xml:space="preserve"> pokoušejí</w:t>
      </w:r>
      <w:r>
        <w:t xml:space="preserve"> odpovědět i potomci </w:t>
      </w:r>
      <w:r w:rsidR="00106F34">
        <w:t>migrantů</w:t>
      </w:r>
      <w:r>
        <w:t xml:space="preserve"> po celém světě, kte</w:t>
      </w:r>
      <w:r w:rsidR="004010E6">
        <w:t>ří</w:t>
      </w:r>
      <w:r>
        <w:t xml:space="preserve"> vyrůstají ve dvou kulturách</w:t>
      </w:r>
      <w:r w:rsidR="00106F34">
        <w:t>.</w:t>
      </w:r>
      <w:r w:rsidR="00615518">
        <w:t xml:space="preserve"> Tento jev je</w:t>
      </w:r>
      <w:r w:rsidR="00106F34">
        <w:t xml:space="preserve"> čím dál </w:t>
      </w:r>
      <w:r w:rsidR="00615518">
        <w:t>častější</w:t>
      </w:r>
      <w:r w:rsidR="00106F34">
        <w:t xml:space="preserve"> </w:t>
      </w:r>
      <w:r w:rsidR="00615518">
        <w:t>kvůli</w:t>
      </w:r>
      <w:r w:rsidR="00106F34">
        <w:t xml:space="preserve"> globalizaci, j</w:t>
      </w:r>
      <w:r w:rsidR="00615518">
        <w:t>e</w:t>
      </w:r>
      <w:r w:rsidR="00106F34">
        <w:t>ž zasahuje do ekonomického vývoje, životního stylu a komunikac</w:t>
      </w:r>
      <w:r w:rsidR="00B84CC5">
        <w:t>e</w:t>
      </w:r>
      <w:r w:rsidR="00106F34">
        <w:t xml:space="preserve"> </w:t>
      </w:r>
      <w:r w:rsidR="00106F34">
        <w:fldChar w:fldCharType="begin" w:fldLock="1"/>
      </w:r>
      <w:r w:rsidR="00504D34">
        <w:instrText>ADDIN CSL_CITATION {"citationItems":[{"id":"ITEM-1","itemData":{"DOI":"10.1037/0003-066X.57.10.774","ISSN":"1935-990X","author":[{"dropping-particle":"","family":"Arnett","given":"Jeffrey Jensen","non-dropping-particle":"","parse-names":false,"suffix":""}],"container-title":"American psychologist","id":"ITEM-1","issue":"10","issued":{"date-parts":[["2002"]]},"page":"774-783","publisher":"American Psychological Association","title":"The psychology of globalization.","type":"article-journal","volume":"57"},"uris":["http://www.mendeley.com/documents/?uuid=71ad362c-44e7-46cf-9cfc-b32e40ee8604"]}],"mendeley":{"formattedCitation":"(Arnett, 2002)","plainTextFormattedCitation":"(Arnett, 2002)","previouslyFormattedCitation":"(Arnett, 2002)"},"properties":{"noteIndex":0},"schema":"https://github.com/citation-style-language/schema/raw/master/csl-citation.json"}</w:instrText>
      </w:r>
      <w:r w:rsidR="00106F34">
        <w:fldChar w:fldCharType="separate"/>
      </w:r>
      <w:r w:rsidR="00106F34" w:rsidRPr="00106F34">
        <w:rPr>
          <w:noProof/>
        </w:rPr>
        <w:t>(Arnett, 2002)</w:t>
      </w:r>
      <w:r w:rsidR="00106F34">
        <w:fldChar w:fldCharType="end"/>
      </w:r>
      <w:r w:rsidR="00106F34">
        <w:t>.</w:t>
      </w:r>
      <w:r w:rsidR="00B84CC5">
        <w:t xml:space="preserve"> Za </w:t>
      </w:r>
      <w:proofErr w:type="spellStart"/>
      <w:r w:rsidR="00B84CC5">
        <w:t>bikulturního</w:t>
      </w:r>
      <w:proofErr w:type="spellEnd"/>
      <w:r w:rsidR="00B84CC5">
        <w:t xml:space="preserve"> nebo multikulturního jedince lze označit člověka vystaveného dvěma či více kulturám, které internalizuje </w:t>
      </w:r>
      <w:r w:rsidR="00B84CC5">
        <w:fldChar w:fldCharType="begin" w:fldLock="1"/>
      </w:r>
      <w:r w:rsidR="00877006">
        <w:instrText>ADDIN CSL_CITATION {"citationItems":[{"id":"ITEM-1","itemData":{"ISSN":"1935-990X","author":[{"dropping-particle":"","family":"Hong","given":"Ying-yi","non-dropping-particle":"","parse-names":false,"suffix":""},{"dropping-particle":"","family":"Morris","given":"Michael W","non-dropping-particle":"","parse-names":false,"suffix":""},{"dropping-particle":"","family":"Chiu","given":"Chi-yue","non-dropping-particle":"","parse-names":false,"suffix":""},{"dropping-particle":"","family":"Benet-Martinez","given":"Veronica","non-dropping-particle":"","parse-names":false,"suffix":""}],"container-title":"American psychologist","id":"ITEM-1","issue":"7","issued":{"date-parts":[["2000"]]},"page":"709","publisher":"American Psychological Association","title":"Multicultural minds: A dynamic constructivist approach to culture and cognition","type":"article-journal","volume":"55"},"uris":["http://www.mendeley.com/documents/?uuid=aff561dc-4217-482a-8c33-a1c8d573909c"]},{"id":"ITEM-2","itemData":{"DOI":"10.4324/9781315822129-18","ISBN":"9781317827931","abstract":"Park (1928) and Stonequist (1935) developed the argument that individuals who live at the juncture between two cultures and can lay a claim to belonging to both cultures, either by being of mixed racial heritage or born in one culture and raised in a second, should be considered marginal people. Park suggested that marginality leads to psychological conflict, a divided self, and a disjointed person. Stonequist contended that marginality has certain social and psychological properties. The social properties include factors of migration and racial (biological) difference and situations in which two or more cultures share the same geographical area, with one culture maintaining a higher status than another. The psychological properties involve a state of what DuBois (1961) labeled double-consciousness, or the simultaneous awareness of oneself as being a member and an alien of two or more cultures. This includes a \"dual pattern of identification and a divided loyalty... [leading to] an ambivalent attitude\" (Stonequist, 1935, p. 96).","author":[{"dropping-particle":"","family":"Lafromboise","given":"Teresa","non-dropping-particle":"","parse-names":false,"suffix":""},{"dropping-particle":"","family":"Coleman","given":"Hardin","non-dropping-particle":"","parse-names":false,"suffix":""},{"dropping-particle":"","family":"Gerton","given":"Jennifer","non-dropping-particle":"","parse-names":false,"suffix":""}],"container-title":"Psychological Bulletin","id":"ITEM-2","issue":"3","issued":{"date-parts":[["1993"]]},"note":"- často citováno","page":"395-412","title":"Psychological impact of biculturalism: Evidence and theory","type":"article-journal","volume":"114"},"uris":["http://www.mendeley.com/documents/?uuid=57d817cc-819c-4eda-a9f3-9a9cc242330e"]}],"mendeley":{"formattedCitation":"(Hong et al., 2000; Lafromboise et al., 1993)","plainTextFormattedCitation":"(Hong et al., 2000; Lafromboise et al., 1993)","previouslyFormattedCitation":"(Hong et al., 2000; Lafromboise et al., 1993)"},"properties":{"noteIndex":0},"schema":"https://github.com/citation-style-language/schema/raw/master/csl-citation.json"}</w:instrText>
      </w:r>
      <w:r w:rsidR="00B84CC5">
        <w:fldChar w:fldCharType="separate"/>
      </w:r>
      <w:r w:rsidR="00A00B58" w:rsidRPr="00A00B58">
        <w:rPr>
          <w:noProof/>
        </w:rPr>
        <w:t>(Hong et al., 2000; Lafromboise et al., 1993)</w:t>
      </w:r>
      <w:r w:rsidR="00B84CC5">
        <w:fldChar w:fldCharType="end"/>
      </w:r>
      <w:r w:rsidR="00B84CC5">
        <w:t xml:space="preserve">. </w:t>
      </w:r>
      <w:r w:rsidR="00615518">
        <w:t>O</w:t>
      </w:r>
      <w:r w:rsidR="0068225F">
        <w:t xml:space="preserve">značení </w:t>
      </w:r>
      <w:proofErr w:type="spellStart"/>
      <w:r w:rsidR="00615518">
        <w:t>bikulturnosti</w:t>
      </w:r>
      <w:proofErr w:type="spellEnd"/>
      <w:r w:rsidR="00615518">
        <w:t xml:space="preserve"> vyjadřuje nejenom chování, jež je</w:t>
      </w:r>
      <w:r w:rsidR="00504D34">
        <w:t xml:space="preserve"> konzistentní v obou kulturách, ale zároveň musí </w:t>
      </w:r>
      <w:r w:rsidR="00615518">
        <w:t xml:space="preserve">být přítomna identifikace s oběma kulturami </w:t>
      </w:r>
      <w:r w:rsidR="00504D34">
        <w:fldChar w:fldCharType="begin" w:fldLock="1"/>
      </w:r>
      <w:r w:rsidR="004C59DB">
        <w:instrText>ADDIN CSL_CITATION {"citationItems":[{"id":"ITEM-1","itemData":{"DOI":"10.1159/000268137","ISSN":"0018716X","author":[{"dropping-particle":"","family":"Schwartz","given":"Seth J.","non-dropping-particle":"","parse-names":false,"suffix":""},{"dropping-particle":"","family":"Unger","given":"Jennifer B.","non-dropping-particle":"","parse-names":false,"suffix":""}],"container-title":"Human Development","id":"ITEM-1","issue":"1","issued":{"date-parts":[["2010"]]},"page":"26-32","title":"Biculturalism and context: What is biculturalism, and when is it adaptive?","type":"article-journal","volume":"53"},"uris":["http://www.mendeley.com/documents/?uuid=9e7851fe-ec4f-4df7-a6b0-27467e0e88fa"]}],"mendeley":{"formattedCitation":"(S. J. Schwartz &amp; Unger, 2010)","manualFormatting":"(Schwartz &amp; Unger, 2010)","plainTextFormattedCitation":"(S. J. Schwartz &amp; Unger, 2010)","previouslyFormattedCitation":"(S. J. Schwartz &amp; Unger, 2010)"},"properties":{"noteIndex":0},"schema":"https://github.com/citation-style-language/schema/raw/master/csl-citation.json"}</w:instrText>
      </w:r>
      <w:r w:rsidR="00504D34">
        <w:fldChar w:fldCharType="separate"/>
      </w:r>
      <w:r w:rsidR="00504D34" w:rsidRPr="00504D34">
        <w:rPr>
          <w:noProof/>
        </w:rPr>
        <w:t>(Schwartz &amp; Unger, 2010)</w:t>
      </w:r>
      <w:r w:rsidR="00504D34">
        <w:fldChar w:fldCharType="end"/>
      </w:r>
      <w:r w:rsidR="00504D34">
        <w:t xml:space="preserve">. </w:t>
      </w:r>
      <w:r w:rsidR="004010E6">
        <w:t xml:space="preserve">Mezi </w:t>
      </w:r>
      <w:proofErr w:type="spellStart"/>
      <w:r w:rsidR="004010E6">
        <w:t>bikulturní</w:t>
      </w:r>
      <w:proofErr w:type="spellEnd"/>
      <w:r w:rsidR="004010E6">
        <w:t xml:space="preserve"> jedince se</w:t>
      </w:r>
      <w:r w:rsidR="00615518">
        <w:t xml:space="preserve"> mohou řadit</w:t>
      </w:r>
      <w:r w:rsidR="004010E6">
        <w:t xml:space="preserve"> imigranti a jejich děti, uprchlíci, žadatelé o azyl, přistěhovalci, jedinci v mezikulturních vztazích a členové etnických menšin </w:t>
      </w:r>
      <w:r w:rsidR="004010E6">
        <w:fldChar w:fldCharType="begin" w:fldLock="1"/>
      </w:r>
      <w:r w:rsidR="004010E6">
        <w:instrText>ADDIN CSL_CITATION {"citationItems":[{"id":"ITEM-1","itemData":{"ISSN":"0199796696","author":[{"dropping-particle":"","family":"Benet-Martínez","given":"Verónica","non-dropping-particle":"","parse-names":false,"suffix":""},{"dropping-particle":"","family":"Hong","given":"Ying-yi","non-dropping-particle":"","parse-names":false,"suffix":""}],"id":"ITEM-1","issued":{"date-parts":[["2014"]]},"publisher":"Oxford Library of Psychology","title":"The Oxford handbook of multicultural identity","type":"article-journal"},"uris":["http://www.mendeley.com/documents/?uuid=8496afa4-316a-422b-8636-0ab16895e060"]}],"mendeley":{"formattedCitation":"(Benet-Martínez &amp; Hong, 2014)","plainTextFormattedCitation":"(Benet-Martínez &amp; Hong, 2014)","previouslyFormattedCitation":"(Benet-Martínez &amp; Hong, 2014)"},"properties":{"noteIndex":0},"schema":"https://github.com/citation-style-language/schema/raw/master/csl-citation.json"}</w:instrText>
      </w:r>
      <w:r w:rsidR="004010E6">
        <w:fldChar w:fldCharType="separate"/>
      </w:r>
      <w:r w:rsidR="004010E6" w:rsidRPr="00735E55">
        <w:rPr>
          <w:noProof/>
        </w:rPr>
        <w:t>(Benet-Martínez &amp; Hong, 2014)</w:t>
      </w:r>
      <w:r w:rsidR="004010E6">
        <w:fldChar w:fldCharType="end"/>
      </w:r>
      <w:r w:rsidR="004010E6">
        <w:t xml:space="preserve">. </w:t>
      </w:r>
      <w:r w:rsidR="00B84CC5">
        <w:t>Spadá mezi ně i 1,5. a 2. generace příslušníků vietnamské menšiny v České republice</w:t>
      </w:r>
      <w:r w:rsidR="00504D34">
        <w:t>, kter</w:t>
      </w:r>
      <w:r w:rsidR="00825611">
        <w:t>ým</w:t>
      </w:r>
      <w:r w:rsidR="00504D34">
        <w:t xml:space="preserve"> je v této práci věnována pozornost,</w:t>
      </w:r>
      <w:r w:rsidR="00B84CC5">
        <w:t xml:space="preserve"> </w:t>
      </w:r>
      <w:r w:rsidR="00504D34">
        <w:t>poněvadž jsou již od raného věku vystavován</w:t>
      </w:r>
      <w:r w:rsidR="00284989">
        <w:t>i</w:t>
      </w:r>
      <w:r w:rsidR="00504D34">
        <w:t xml:space="preserve"> jak kultuře svých rodičů, tak i hostitelské země.</w:t>
      </w:r>
    </w:p>
    <w:p w14:paraId="623E9F8B" w14:textId="665AA7E0" w:rsidR="00D170A9" w:rsidRDefault="005E3CB7" w:rsidP="00B84CC5">
      <w:pPr>
        <w:ind w:firstLine="708"/>
      </w:pPr>
      <w:r>
        <w:t xml:space="preserve">Koncept </w:t>
      </w:r>
      <w:proofErr w:type="spellStart"/>
      <w:r>
        <w:t>bikulturalismu</w:t>
      </w:r>
      <w:proofErr w:type="spellEnd"/>
      <w:r>
        <w:t xml:space="preserve"> </w:t>
      </w:r>
      <w:r w:rsidR="000956ED">
        <w:t>vychází</w:t>
      </w:r>
      <w:r>
        <w:t xml:space="preserve"> z akulturačních teorií, které se primárně zaměřil</w:t>
      </w:r>
      <w:r w:rsidR="00615518">
        <w:t>y</w:t>
      </w:r>
      <w:r>
        <w:t xml:space="preserve"> na kulturní chování jako je </w:t>
      </w:r>
      <w:r w:rsidR="002169F8">
        <w:t>jazyk, volb</w:t>
      </w:r>
      <w:r w:rsidR="00284989">
        <w:t>a</w:t>
      </w:r>
      <w:r w:rsidR="002169F8">
        <w:t xml:space="preserve"> přátel</w:t>
      </w:r>
      <w:r w:rsidR="00293D77">
        <w:t xml:space="preserve"> a</w:t>
      </w:r>
      <w:r w:rsidR="00FE54BC">
        <w:t xml:space="preserve"> preferenc</w:t>
      </w:r>
      <w:r w:rsidR="00284989">
        <w:t>e</w:t>
      </w:r>
      <w:r w:rsidR="00FE54BC">
        <w:t xml:space="preserve"> médií </w:t>
      </w:r>
      <w:r w:rsidR="00FE54BC">
        <w:fldChar w:fldCharType="begin" w:fldLock="1"/>
      </w:r>
      <w:r w:rsidR="004148A4">
        <w:instrText>ADDIN CSL_CITATION {"citationItems":[{"id":"ITEM-1","itemData":{"DOI":"10.1177/0739986303253626","abstract":"Acculturation measures intend to capture the psychological, behavioral, and attitudinal changes that occur when individuals and groups from different cultures come into continuous contact with each other. This article examines the most prominent theoretical models and assumptions that drive acculturation measures. Examples of Hispanic acculturation measures are used to illustrate how these theoretical foundations are applied in empirical measures. Particular emphasis is given to discussing the strengths and limitations of two bidimensional measures, the Bidimensional Acculturation Scale for Hispanics (BAS) and the Acculturation Rating Scale for Mexican Americans–Revised (ARSMA-II). Recommendations for improving these measures are presented. Moving beyond proxy measures, improving the operationalization of acculturation indicators, and incorporating theoretical models, as well as contextual variables, are the key recommendations presented for improving measures of acculturation.","author":[{"dropping-particle":"","family":"Cabassa","given":"Leopoldo J","non-dropping-particle":"","parse-names":false,"suffix":""}],"container-title":"Hispanic Journal Of Behavioral Sciences","id":"ITEM-1","issue":"2","issued":{"date-parts":[["2003"]]},"page":"127-146","title":"Measuring acculturation: Where we are and where we need to go","type":"article-journal","volume":"25"},"uris":["http://www.mendeley.com/documents/?uuid=7e92266a-5fb7-45a4-b3be-a43626d0e686"]},{"id":"ITEM-2","itemData":{"ISBN":"1464-0597","ISSN":"0269-994X","PMID":"3504","abstract":"Cross-cultural psychology has demonstrated important links between cultural context and individual behavioural development. Given this relationship, cross-cultural research has increasingly investigated what happens to individuals who have developed in one cultural context when they attempt to re-establish their lives in another one. The long-term psychological consequences of this process of acculturation are highly variable, depending on social and personal variables that reside in the society of origin, the society of settlement. and phenomena that both exist prior to, and arise during, the course of acculturation. This article outlines a conceptual framework within which acculturation and adaptation can be investigated, and then presents some general findings and conclusions based on a sample of empirical studies. Applications to public policy and programmes are proposed. along with a consideration of the social and psychological costs and benefits of adopting a pluralist and integrationist orientation to these issues.","author":[{"dropping-particle":"","family":"Berry","given":"John W","non-dropping-particle":"","parse-names":false,"suffix":""}],"container-title":"Applied Psychology: An International Review","id":"ITEM-2","issue":"1","issued":{"date-parts":[["1997"]]},"page":"5-34","title":"Immigration, acculturation, and adaptation","type":"article-journal","volume":"46"},"uris":["http://www.mendeley.com/documents/?uuid=24bef748-66e6-42bf-9bd8-03cb0e5fecd6"]}],"mendeley":{"formattedCitation":"(Berry, 1997; Cabassa, 2003)","plainTextFormattedCitation":"(Berry, 1997; Cabassa, 2003)","previouslyFormattedCitation":"(Berry, 1997; Cabassa, 2003)"},"properties":{"noteIndex":0},"schema":"https://github.com/citation-style-language/schema/raw/master/csl-citation.json"}</w:instrText>
      </w:r>
      <w:r w:rsidR="00FE54BC">
        <w:fldChar w:fldCharType="separate"/>
      </w:r>
      <w:r w:rsidR="00FE54BC" w:rsidRPr="00FE54BC">
        <w:rPr>
          <w:noProof/>
        </w:rPr>
        <w:t>(Berry, 1997; Cabassa, 2003)</w:t>
      </w:r>
      <w:r w:rsidR="00FE54BC">
        <w:fldChar w:fldCharType="end"/>
      </w:r>
      <w:r w:rsidR="00FE54BC">
        <w:t>. Na základě této perspektivy jsou lidé považován</w:t>
      </w:r>
      <w:r w:rsidR="00870D81">
        <w:t>i</w:t>
      </w:r>
      <w:r w:rsidR="00FE54BC">
        <w:t xml:space="preserve"> za </w:t>
      </w:r>
      <w:proofErr w:type="spellStart"/>
      <w:r w:rsidR="00FE54BC">
        <w:t>bikulturní</w:t>
      </w:r>
      <w:proofErr w:type="spellEnd"/>
      <w:r w:rsidR="00FE54BC">
        <w:t xml:space="preserve">, pokud mluví </w:t>
      </w:r>
      <w:r w:rsidR="004148A4">
        <w:t>jazyk</w:t>
      </w:r>
      <w:r w:rsidR="000956ED">
        <w:t>em</w:t>
      </w:r>
      <w:r w:rsidR="00615518">
        <w:t xml:space="preserve"> minoritní</w:t>
      </w:r>
      <w:r w:rsidR="000956ED">
        <w:t xml:space="preserve"> i</w:t>
      </w:r>
      <w:r w:rsidR="004148A4">
        <w:t xml:space="preserve"> majoritní kultury a sledují média z obou kulturních kontextů </w:t>
      </w:r>
      <w:r w:rsidR="004148A4">
        <w:fldChar w:fldCharType="begin" w:fldLock="1"/>
      </w:r>
      <w:r w:rsidR="00B93DE4">
        <w:instrText>ADDIN CSL_CITATION {"citationItems":[{"id":"ITEM-1","itemData":{"DOI":"10.1159/000268137","ISSN":"0018716X","author":[{"dropping-particle":"","family":"Schwartz","given":"Seth J.","non-dropping-particle":"","parse-names":false,"suffix":""},{"dropping-particle":"","family":"Unger","given":"Jennifer B.","non-dropping-particle":"","parse-names":false,"suffix":""}],"container-title":"Human Development","id":"ITEM-1","issue":"1","issued":{"date-parts":[["2010"]]},"page":"26-32","title":"Biculturalism and context: What is biculturalism, and when is it adaptive?","type":"article-journal","volume":"53"},"uris":["http://www.mendeley.com/documents/?uuid=9e7851fe-ec4f-4df7-a6b0-27467e0e88fa"]}],"mendeley":{"formattedCitation":"(S. J. Schwartz &amp; Unger, 2010)","manualFormatting":"(Schwartz &amp; Unger, 2010)","plainTextFormattedCitation":"(S. J. Schwartz &amp; Unger, 2010)","previouslyFormattedCitation":"(S. J. Schwartz &amp; Unger, 2010)"},"properties":{"noteIndex":0},"schema":"https://github.com/citation-style-language/schema/raw/master/csl-citation.json"}</w:instrText>
      </w:r>
      <w:r w:rsidR="004148A4">
        <w:fldChar w:fldCharType="separate"/>
      </w:r>
      <w:r w:rsidR="004148A4" w:rsidRPr="004148A4">
        <w:rPr>
          <w:noProof/>
        </w:rPr>
        <w:t>(Schwartz &amp; Unger, 2010)</w:t>
      </w:r>
      <w:r w:rsidR="004148A4">
        <w:fldChar w:fldCharType="end"/>
      </w:r>
      <w:r w:rsidR="004148A4">
        <w:t xml:space="preserve">. </w:t>
      </w:r>
      <w:r w:rsidR="002636CD" w:rsidRPr="003E3863">
        <w:t>Jiní výzkumníci</w:t>
      </w:r>
      <w:r w:rsidR="00406F67" w:rsidRPr="003E3863">
        <w:t xml:space="preserve"> navrhli, že skutečný </w:t>
      </w:r>
      <w:proofErr w:type="spellStart"/>
      <w:r w:rsidR="00406F67" w:rsidRPr="003E3863">
        <w:t>bikulturalismus</w:t>
      </w:r>
      <w:proofErr w:type="spellEnd"/>
      <w:r w:rsidR="00615518">
        <w:t xml:space="preserve"> vzniká</w:t>
      </w:r>
      <w:r w:rsidR="006622E2" w:rsidRPr="003E3863">
        <w:t xml:space="preserve"> syntéz</w:t>
      </w:r>
      <w:r w:rsidR="00615518">
        <w:t>ou</w:t>
      </w:r>
      <w:r w:rsidR="00995247" w:rsidRPr="003E3863">
        <w:t xml:space="preserve"> </w:t>
      </w:r>
      <w:r w:rsidR="00870D81">
        <w:t>vedoucí ke vzniku</w:t>
      </w:r>
      <w:r w:rsidR="00995247" w:rsidRPr="003E3863">
        <w:t xml:space="preserve"> vlastní unikátní směsi.</w:t>
      </w:r>
      <w:r w:rsidR="00E209AD" w:rsidRPr="003E3863">
        <w:t xml:space="preserve"> </w:t>
      </w:r>
      <w:proofErr w:type="spellStart"/>
      <w:r w:rsidR="00E209AD" w:rsidRPr="003E3863">
        <w:t>Bikulturní</w:t>
      </w:r>
      <w:proofErr w:type="spellEnd"/>
      <w:r w:rsidR="00E209AD" w:rsidRPr="003E3863">
        <w:t xml:space="preserve"> </w:t>
      </w:r>
      <w:r w:rsidR="00615518">
        <w:t>osoba</w:t>
      </w:r>
      <w:r w:rsidR="00E209AD" w:rsidRPr="003E3863">
        <w:t xml:space="preserve"> volí aspekty těchto dvou kultur a integruje je do individualizované „kultury“, kterou nelze</w:t>
      </w:r>
      <w:r w:rsidR="00615518">
        <w:t xml:space="preserve"> jednoduše redukovat na</w:t>
      </w:r>
      <w:r w:rsidR="00870D81">
        <w:t xml:space="preserve"> části </w:t>
      </w:r>
      <w:r w:rsidR="003E3863">
        <w:fldChar w:fldCharType="begin" w:fldLock="1"/>
      </w:r>
      <w:r w:rsidR="003948B9">
        <w:instrText>ADDIN CSL_CITATION {"citationItems":[{"id":"ITEM-1","itemData":{"DOI":"10.4324/9781315822129-18","ISBN":"9781317827931","abstract":"Park (1928) and Stonequist (1935) developed the argument that individuals who live at the juncture between two cultures and can lay a claim to belonging to both cultures, either by being of mixed racial heritage or born in one culture and raised in a second, should be considered marginal people. Park suggested that marginality leads to psychological conflict, a divided self, and a disjointed person. Stonequist contended that marginality has certain social and psychological properties. The social properties include factors of migration and racial (biological) difference and situations in which two or more cultures share the same geographical area, with one culture maintaining a higher status than another. The psychological properties involve a state of what DuBois (1961) labeled double-consciousness, or the simultaneous awareness of oneself as being a member and an alien of two or more cultures. This includes a \"dual pattern of identification and a divided loyalty... [leading to] an ambivalent attitude\" (Stonequist, 1935, p. 96).","author":[{"dropping-particle":"","family":"Lafromboise","given":"Teresa","non-dropping-particle":"","parse-names":false,"suffix":""},{"dropping-particle":"","family":"Coleman","given":"Hardin","non-dropping-particle":"","parse-names":false,"suffix":""},{"dropping-particle":"","family":"Gerton","given":"Jennifer","non-dropping-particle":"","parse-names":false,"suffix":""}],"container-title":"Psychological Bulletin","id":"ITEM-1","issue":"3","issued":{"date-parts":[["1993"]]},"note":"- často citováno","page":"395-412","title":"Psychological impact of biculturalism: Evidence and theory","type":"article-journal","volume":"114"},"uris":["http://www.mendeley.com/documents/?uuid=57d817cc-819c-4eda-a9f3-9a9cc242330e"]}],"mendeley":{"formattedCitation":"(Lafromboise et al., 1993)","plainTextFormattedCitation":"(Lafromboise et al., 1993)","previouslyFormattedCitation":"(Lafromboise et al., 1993)"},"properties":{"noteIndex":0},"schema":"https://github.com/citation-style-language/schema/raw/master/csl-citation.json"}</w:instrText>
      </w:r>
      <w:r w:rsidR="003E3863">
        <w:fldChar w:fldCharType="separate"/>
      </w:r>
      <w:r w:rsidR="003E3863" w:rsidRPr="003E3863">
        <w:rPr>
          <w:noProof/>
        </w:rPr>
        <w:t>(Lafromboise et al., 1993)</w:t>
      </w:r>
      <w:r w:rsidR="003E3863">
        <w:fldChar w:fldCharType="end"/>
      </w:r>
      <w:r w:rsidR="003E3863">
        <w:t>.</w:t>
      </w:r>
    </w:p>
    <w:p w14:paraId="2FABA782" w14:textId="2A441575" w:rsidR="00C93633" w:rsidRDefault="00BB3B1F" w:rsidP="00870D81">
      <w:pPr>
        <w:ind w:firstLine="708"/>
      </w:pPr>
      <w:r>
        <w:t xml:space="preserve">Lidé přicházející do nové země prochází procesem akulturace, během kterého se pokoušejí behaviorálně a psychologicky adaptovat na jinou kulturu </w:t>
      </w:r>
      <w:r>
        <w:fldChar w:fldCharType="begin" w:fldLock="1"/>
      </w:r>
      <w:r>
        <w:instrText>ADDIN CSL_CITATION {"citationItems":[{"id":"ITEM-1","itemData":{"DOI":"10.1111/j.1464-0597.2006.00256.x","ISSN":"0269994X","abstract":"This paper reports some of the main findings from a large international study of the acculturation and adaptation of immigrant youth (aged 13 to 18 years) who are settled in 13 societies (N = 5,366), as well as a sample of national youth (N = 2,631). The study was guided by three core questions: How do immigrant youth deal with the process of acculturation? How well do they adapt? Are there important relationships between how they acculturate and how well they adapt? Cluster analysis produced four distinct acculturation profiles: integration, ethnic, national, and diffuse. Factor analysis of five adaptation variables revealed two distinct forms of adaptation: psychological and sociocultural. There were substantial relationships between how youth acculturate and how well they adapt: those with an integration profile had the best psychological and sociocultural adaptation outcomes, while those with a diffuse profile had the worst; in between, those with an ethnic profile had moderately good psychological adaptation but poorer sociocultural adaptation, while those with a national profile had moderately poor psychological adaptation, and slightly negative sociocultural adaptation. This pattern of results was largely replicated using structural equation modeling. Implications for the settlement of immigrant youth are clear: youth should be encouraged to retain both a sense of their own heritage cultural identity, while establishing close ties with the larger national society. © 2006 International Association for Applied Psychology.","author":[{"dropping-particle":"","family":"Berry","given":"John W.","non-dropping-particle":"","parse-names":false,"suffix":""},{"dropping-particle":"","family":"Phinney","given":"Jean S.","non-dropping-particle":"","parse-names":false,"suffix":""},{"dropping-particle":"","family":"Sam","given":"David L.","non-dropping-particle":"","parse-names":false,"suffix":""},{"dropping-particle":"","family":"Vedder","given":"Paul","non-dropping-particle":"","parse-names":false,"suffix":""}],"container-title":"Applied Psychology","id":"ITEM-1","issue":"3","issued":{"date-parts":[["2006"]]},"page":"303-332","title":"Immigrant youth: Acculturation, identity, and adaptation","type":"article-journal","volume":"55"},"uris":["http://www.mendeley.com/documents/?uuid=3d0fa2c4-22a0-49b8-8633-7fe5ec53511b"]}],"mendeley":{"formattedCitation":"(Berry et al., 2006)","plainTextFormattedCitation":"(Berry et al., 2006)","previouslyFormattedCitation":"(Berry et al., 2006)"},"properties":{"noteIndex":0},"schema":"https://github.com/citation-style-language/schema/raw/master/csl-citation.json"}</w:instrText>
      </w:r>
      <w:r>
        <w:fldChar w:fldCharType="separate"/>
      </w:r>
      <w:r w:rsidRPr="007F2220">
        <w:rPr>
          <w:noProof/>
        </w:rPr>
        <w:t>(Berry et al., 2006)</w:t>
      </w:r>
      <w:r>
        <w:fldChar w:fldCharType="end"/>
      </w:r>
      <w:r>
        <w:t xml:space="preserve">. </w:t>
      </w:r>
      <w:r w:rsidR="00870D81">
        <w:fldChar w:fldCharType="begin" w:fldLock="1"/>
      </w:r>
      <w:r w:rsidR="00870D81">
        <w:instrText>ADDIN CSL_CITATION {"citationItems":[{"id":"ITEM-1","itemData":{"author":[{"dropping-particle":"","family":"Ward","given":"Colleen","non-dropping-particle":"","parse-names":false,"suffix":""},{"dropping-particle":"","family":"Bochner","given":"Stephen","non-dropping-particle":"","parse-names":false,"suffix":""},{"dropping-particle":"","family":"Furnham","given":"Adrian","non-dropping-particle":"","parse-names":false,"suffix":""}],"id":"ITEM-1","issued":{"date-parts":[["2001"]]},"publisher":"Routledge","title":"The psychology of culture shock","type":"book"},"uris":["http://www.mendeley.com/documents/?uuid=6099e32e-d4a9-4101-b8de-f2f98a601638"]}],"mendeley":{"formattedCitation":"(Ward et al., 2001)","manualFormatting":"Ward et al. (2001)","plainTextFormattedCitation":"(Ward et al., 2001)","previouslyFormattedCitation":"(Ward et al., 2001)"},"properties":{"noteIndex":0},"schema":"https://github.com/citation-style-language/schema/raw/master/csl-citation.json"}</w:instrText>
      </w:r>
      <w:r w:rsidR="00870D81">
        <w:fldChar w:fldCharType="separate"/>
      </w:r>
      <w:r w:rsidR="00870D81" w:rsidRPr="00E60C3B">
        <w:rPr>
          <w:noProof/>
        </w:rPr>
        <w:t>Ward et al.</w:t>
      </w:r>
      <w:r w:rsidR="00870D81">
        <w:rPr>
          <w:noProof/>
        </w:rPr>
        <w:t xml:space="preserve"> (</w:t>
      </w:r>
      <w:r w:rsidR="00870D81" w:rsidRPr="00E60C3B">
        <w:rPr>
          <w:noProof/>
        </w:rPr>
        <w:t>2001)</w:t>
      </w:r>
      <w:r w:rsidR="00870D81">
        <w:fldChar w:fldCharType="end"/>
      </w:r>
      <w:r w:rsidR="00870D81">
        <w:t xml:space="preserve"> identifikovali tři hlavní oblasti lidského života, které se mění během akulturace: emoce, chování a kognice. </w:t>
      </w:r>
      <w:r w:rsidR="00C93633">
        <w:t>Akulturace je proces</w:t>
      </w:r>
      <w:r w:rsidR="00870D81">
        <w:t>em</w:t>
      </w:r>
      <w:r w:rsidR="00C93633">
        <w:t xml:space="preserve"> kulturní</w:t>
      </w:r>
      <w:r w:rsidR="00284989">
        <w:t>ch</w:t>
      </w:r>
      <w:r w:rsidR="00C93633">
        <w:t xml:space="preserve"> a psychologick</w:t>
      </w:r>
      <w:r w:rsidR="00284989">
        <w:t>ých</w:t>
      </w:r>
      <w:r w:rsidR="00C93633">
        <w:t xml:space="preserve"> změn, které jsou výsledkem setkání</w:t>
      </w:r>
      <w:r w:rsidR="002A7A74">
        <w:t xml:space="preserve"> </w:t>
      </w:r>
      <w:r w:rsidR="00C93633">
        <w:t>odlišný</w:t>
      </w:r>
      <w:r w:rsidR="002A7A74">
        <w:t>ch</w:t>
      </w:r>
      <w:r w:rsidR="00C93633">
        <w:t xml:space="preserve"> kultur. </w:t>
      </w:r>
      <w:r w:rsidR="00870D81">
        <w:t xml:space="preserve">Za důsledek akulturace je považována </w:t>
      </w:r>
      <w:r w:rsidR="00870D81">
        <w:lastRenderedPageBreak/>
        <w:t>adaptace</w:t>
      </w:r>
      <w:r w:rsidR="004548EB">
        <w:t xml:space="preserve"> vypovídající</w:t>
      </w:r>
      <w:r w:rsidR="00C93633">
        <w:t xml:space="preserve"> o individuálním psychologickém a sociokulturním blahobytu</w:t>
      </w:r>
      <w:r w:rsidR="00870D81">
        <w:t xml:space="preserve"> </w:t>
      </w:r>
      <w:r w:rsidR="00C93633">
        <w:fldChar w:fldCharType="begin" w:fldLock="1"/>
      </w:r>
      <w:r w:rsidR="00C93633">
        <w:instrText>ADDIN CSL_CITATION {"citationItems":[{"id":"ITEM-1","itemData":{"DOI":"10.1177/1745691610373075","ISSN":"17456916","PMID":"26162193","abstract":"In cross-cultural psychology, one of the major sources of the development and display of human behavior is the contact between cultural populations. Such intercultural contact results in both cultural and psychological changes. At the cultural level, collective activities and social institutions become altered, and at the psychological level, there are changes in an individual's daily behavioral repertoire and sometimes in experienced stress. The two most common research findings at the individual level are that there are large variations in how people acculturate and in how well they adapt to this process. Variations in ways of acculturating have become known by the terms integration, assimilation, separation, and marginalization. Two variations in adaptation have been identified, involving psychological well-being and sociocultural competence. One important finding is that there are relationships between how individuals acculturate and how well they adapt: Often those who integrate (defined as being engaged in both their heritage culture and in the larger society) are better adapted than those who acculturate by orienting themselves to one or the other culture (by way of assimilation or separation) or to neither culture (marginalization). Implications of these findings for policy and program development and for future research are presented. © The Author(s) 2010.","author":[{"dropping-particle":"","family":"Sam","given":"David L.","non-dropping-particle":"","parse-names":false,"suffix":""},{"dropping-particle":"","family":"Berry","given":"John W.","non-dropping-particle":"","parse-names":false,"suffix":""}],"container-title":"Perspectives on Psychological Science","id":"ITEM-1","issue":"4","issued":{"date-parts":[["2010"]]},"note":"- již v DP text","page":"472-481","title":"Acculturation: When individuals and groups of different cultural backgrounds meet","type":"article-journal","volume":"5"},"uris":["http://www.mendeley.com/documents/?uuid=14294475-ba99-4441-99d7-1b8855e9b02d"]}],"mendeley":{"formattedCitation":"(Sam &amp; Berry, 2010)","plainTextFormattedCitation":"(Sam &amp; Berry, 2010)","previouslyFormattedCitation":"(Sam &amp; Berry, 2010)"},"properties":{"noteIndex":0},"schema":"https://github.com/citation-style-language/schema/raw/master/csl-citation.json"}</w:instrText>
      </w:r>
      <w:r w:rsidR="00C93633">
        <w:fldChar w:fldCharType="separate"/>
      </w:r>
      <w:r w:rsidR="00C93633" w:rsidRPr="00605E50">
        <w:rPr>
          <w:noProof/>
        </w:rPr>
        <w:t>(Sam &amp; Berry, 2010)</w:t>
      </w:r>
      <w:r w:rsidR="00C93633">
        <w:fldChar w:fldCharType="end"/>
      </w:r>
      <w:r w:rsidR="00C93633">
        <w:t>.</w:t>
      </w:r>
    </w:p>
    <w:p w14:paraId="77DEA99C" w14:textId="6624156F" w:rsidR="00EC7A0F" w:rsidRDefault="00970193" w:rsidP="0001457A">
      <w:pPr>
        <w:ind w:firstLine="0"/>
      </w:pPr>
      <w:r>
        <w:tab/>
      </w:r>
      <w:r w:rsidR="003E3082">
        <w:t>A</w:t>
      </w:r>
      <w:r w:rsidR="00DF222E">
        <w:t>kulturac</w:t>
      </w:r>
      <w:r w:rsidR="003E3082">
        <w:t>í</w:t>
      </w:r>
      <w:r w:rsidR="00DF222E">
        <w:t xml:space="preserve"> se obšírně zabýval</w:t>
      </w:r>
      <w:r w:rsidR="00293D77">
        <w:t xml:space="preserve"> </w:t>
      </w:r>
      <w:r w:rsidR="00293D77">
        <w:fldChar w:fldCharType="begin" w:fldLock="1"/>
      </w:r>
      <w:r w:rsidR="009128BE">
        <w:instrText>ADDIN CSL_CITATION {"citationItems":[{"id":"ITEM-1","itemData":{"ISBN":"1464-0597","ISSN":"0269-994X","PMID":"3504","abstract":"Cross-cultural psychology has demonstrated important links between cultural context and individual behavioural development. Given this relationship, cross-cultural research has increasingly investigated what happens to individuals who have developed in one cultural context when they attempt to re-establish their lives in another one. The long-term psychological consequences of this process of acculturation are highly variable, depending on social and personal variables that reside in the society of origin, the society of settlement. and phenomena that both exist prior to, and arise during, the course of acculturation. This article outlines a conceptual framework within which acculturation and adaptation can be investigated, and then presents some general findings and conclusions based on a sample of empirical studies. Applications to public policy and programmes are proposed. along with a consideration of the social and psychological costs and benefits of adopting a pluralist and integrationist orientation to these issues.","author":[{"dropping-particle":"","family":"Berry","given":"John W","non-dropping-particle":"","parse-names":false,"suffix":""}],"container-title":"Applied Psychology: An International Review","id":"ITEM-1","issue":"1","issued":{"date-parts":[["1997"]]},"page":"5-34","title":"Immigration, acculturation, and adaptation","type":"article-journal","volume":"46"},"uris":["http://www.mendeley.com/documents/?uuid=24bef748-66e6-42bf-9bd8-03cb0e5fecd6"]}],"mendeley":{"formattedCitation":"(Berry, 1997)","manualFormatting":"Berry (1997)","plainTextFormattedCitation":"(Berry, 1997)","previouslyFormattedCitation":"(Berry, 1997)"},"properties":{"noteIndex":0},"schema":"https://github.com/citation-style-language/schema/raw/master/csl-citation.json"}</w:instrText>
      </w:r>
      <w:r w:rsidR="00293D77">
        <w:fldChar w:fldCharType="separate"/>
      </w:r>
      <w:r w:rsidR="00293D77" w:rsidRPr="00293D77">
        <w:rPr>
          <w:noProof/>
        </w:rPr>
        <w:t xml:space="preserve">Berry </w:t>
      </w:r>
      <w:r w:rsidR="00293D77">
        <w:rPr>
          <w:noProof/>
        </w:rPr>
        <w:t>(</w:t>
      </w:r>
      <w:r w:rsidR="00293D77" w:rsidRPr="00293D77">
        <w:rPr>
          <w:noProof/>
        </w:rPr>
        <w:t>1997)</w:t>
      </w:r>
      <w:r w:rsidR="00293D77">
        <w:fldChar w:fldCharType="end"/>
      </w:r>
      <w:r w:rsidR="00BA7AAF">
        <w:t>.</w:t>
      </w:r>
      <w:r w:rsidR="0001457A">
        <w:t xml:space="preserve"> </w:t>
      </w:r>
      <w:r w:rsidR="00EC7A0F">
        <w:t>V </w:t>
      </w:r>
      <w:r w:rsidR="00237AC9">
        <w:t>jeho</w:t>
      </w:r>
      <w:r w:rsidR="00EC7A0F">
        <w:t xml:space="preserve"> modelu akulturace jsou stanovené 2 faktory</w:t>
      </w:r>
      <w:r w:rsidR="00237AC9">
        <w:t>:</w:t>
      </w:r>
      <w:r w:rsidR="00EC7A0F">
        <w:t xml:space="preserve"> </w:t>
      </w:r>
      <w:r w:rsidR="00361AF2">
        <w:t xml:space="preserve">(1) </w:t>
      </w:r>
      <w:r w:rsidR="00EC7A0F">
        <w:t>míra touhy</w:t>
      </w:r>
      <w:r w:rsidR="00293D77">
        <w:t xml:space="preserve"> či </w:t>
      </w:r>
      <w:r w:rsidR="00EC7A0F">
        <w:t xml:space="preserve">přání lidí </w:t>
      </w:r>
      <w:r w:rsidR="00361AF2">
        <w:t xml:space="preserve">si </w:t>
      </w:r>
      <w:r w:rsidR="00EC7A0F">
        <w:t>uchovat dědictví své kultury a identity a</w:t>
      </w:r>
      <w:r w:rsidR="00361AF2">
        <w:t xml:space="preserve"> (2)</w:t>
      </w:r>
      <w:r w:rsidR="00EC7A0F">
        <w:t xml:space="preserve"> míra touhy</w:t>
      </w:r>
      <w:r w:rsidR="00293D77">
        <w:t xml:space="preserve"> či </w:t>
      </w:r>
      <w:r w:rsidR="00EC7A0F">
        <w:t>přání lidí být v kontaktu s těmi mimo jejich skupinu a účastnit se každodenního života v</w:t>
      </w:r>
      <w:r w:rsidR="00293D77">
        <w:t xml:space="preserve"> majoritní </w:t>
      </w:r>
      <w:r w:rsidR="00EC7A0F">
        <w:t>společnosti. Tyto dva faktory vedou k různým preferencím akulturačních strategií</w:t>
      </w:r>
      <w:r w:rsidR="00237AC9">
        <w:t>, mezi něž patří</w:t>
      </w:r>
      <w:r w:rsidR="00EC7A0F">
        <w:t xml:space="preserve"> asimilace, integrace, separace a marginalizace </w:t>
      </w:r>
      <w:r w:rsidR="00EC7A0F">
        <w:fldChar w:fldCharType="begin" w:fldLock="1"/>
      </w:r>
      <w:r w:rsidR="00EC7A0F">
        <w:instrText>ADDIN CSL_CITATION {"citationItems":[{"id":"ITEM-1","itemData":{"DOI":"10.1177/1745691610373075","ISSN":"17456916","PMID":"26162193","abstract":"In cross-cultural psychology, one of the major sources of the development and display of human behavior is the contact between cultural populations. Such intercultural contact results in both cultural and psychological changes. At the cultural level, collective activities and social institutions become altered, and at the psychological level, there are changes in an individual's daily behavioral repertoire and sometimes in experienced stress. The two most common research findings at the individual level are that there are large variations in how people acculturate and in how well they adapt to this process. Variations in ways of acculturating have become known by the terms integration, assimilation, separation, and marginalization. Two variations in adaptation have been identified, involving psychological well-being and sociocultural competence. One important finding is that there are relationships between how individuals acculturate and how well they adapt: Often those who integrate (defined as being engaged in both their heritage culture and in the larger society) are better adapted than those who acculturate by orienting themselves to one or the other culture (by way of assimilation or separation) or to neither culture (marginalization). Implications of these findings for policy and program development and for future research are presented. © The Author(s) 2010.","author":[{"dropping-particle":"","family":"Sam","given":"David L.","non-dropping-particle":"","parse-names":false,"suffix":""},{"dropping-particle":"","family":"Berry","given":"John W.","non-dropping-particle":"","parse-names":false,"suffix":""}],"container-title":"Perspectives on Psychological Science","id":"ITEM-1","issue":"4","issued":{"date-parts":[["2010"]]},"note":"- již v DP text","page":"472-481","title":"Acculturation: When individuals and groups of different cultural backgrounds meet","type":"article-journal","volume":"5"},"uris":["http://www.mendeley.com/documents/?uuid=14294475-ba99-4441-99d7-1b8855e9b02d"]}],"mendeley":{"formattedCitation":"(Sam &amp; Berry, 2010)","plainTextFormattedCitation":"(Sam &amp; Berry, 2010)","previouslyFormattedCitation":"(Sam &amp; Berry, 2010)"},"properties":{"noteIndex":0},"schema":"https://github.com/citation-style-language/schema/raw/master/csl-citation.json"}</w:instrText>
      </w:r>
      <w:r w:rsidR="00EC7A0F">
        <w:fldChar w:fldCharType="separate"/>
      </w:r>
      <w:r w:rsidR="00EC7A0F" w:rsidRPr="00373C1B">
        <w:rPr>
          <w:noProof/>
        </w:rPr>
        <w:t>(Sam &amp; Berry, 2010)</w:t>
      </w:r>
      <w:r w:rsidR="00EC7A0F">
        <w:fldChar w:fldCharType="end"/>
      </w:r>
      <w:r w:rsidR="00EC7A0F">
        <w:t>.</w:t>
      </w:r>
    </w:p>
    <w:p w14:paraId="341DB504" w14:textId="32D87152" w:rsidR="00EC7A0F" w:rsidRDefault="00EC7A0F" w:rsidP="00EC7A0F">
      <w:pPr>
        <w:ind w:firstLine="708"/>
      </w:pPr>
      <w:r>
        <w:t xml:space="preserve">Strategii asimilace volí jedinci, kteří si nepřejí uchovat kulturní identitu a chtějí být v kontaktu s jinými kulturami. V některých případech adoptují kulturní hodnoty, normy a tradice nové společnosti. Strategie separace je volena, když jedinec </w:t>
      </w:r>
      <w:r w:rsidR="002A7A74">
        <w:t>považuje původní kulturu za velmi hodnotnou</w:t>
      </w:r>
      <w:r>
        <w:t xml:space="preserve"> a vyhýbá se interakc</w:t>
      </w:r>
      <w:r w:rsidR="00932F5B">
        <w:t>ím</w:t>
      </w:r>
      <w:r>
        <w:t xml:space="preserve"> se členy nové společnosti. Strategii integrace</w:t>
      </w:r>
      <w:r w:rsidR="0066568B">
        <w:t xml:space="preserve">, </w:t>
      </w:r>
      <w:r w:rsidR="00257334">
        <w:t>které</w:t>
      </w:r>
      <w:r w:rsidR="00932F5B">
        <w:t xml:space="preserve"> </w:t>
      </w:r>
      <w:r w:rsidR="00257334">
        <w:t>se občas říká</w:t>
      </w:r>
      <w:r w:rsidR="0066568B">
        <w:t xml:space="preserve"> </w:t>
      </w:r>
      <w:proofErr w:type="spellStart"/>
      <w:r w:rsidR="0066568B">
        <w:t>bikulturalismus</w:t>
      </w:r>
      <w:proofErr w:type="spellEnd"/>
      <w:r w:rsidR="0066568B">
        <w:t>,</w:t>
      </w:r>
      <w:r>
        <w:t xml:space="preserve"> používají lidé, kteří se zajímají o uchování původní kultury a zároveň </w:t>
      </w:r>
      <w:r w:rsidR="007C6839">
        <w:t>se chtějí účastnit</w:t>
      </w:r>
      <w:r>
        <w:t xml:space="preserve"> každodenní interakce s ostatními skupinami. </w:t>
      </w:r>
      <w:r w:rsidR="00932F5B">
        <w:t>Pro strategii m</w:t>
      </w:r>
      <w:r>
        <w:t>arginalizace je dominantní nezájem o původní kultur</w:t>
      </w:r>
      <w:r w:rsidR="00932F5B">
        <w:t>u</w:t>
      </w:r>
      <w:r>
        <w:t xml:space="preserve"> často z důvodu nucené kulturní ztráty</w:t>
      </w:r>
      <w:r w:rsidR="002A7A74">
        <w:t xml:space="preserve"> ale i lhostejnost </w:t>
      </w:r>
      <w:r w:rsidR="000A4272">
        <w:t>k</w:t>
      </w:r>
      <w:r>
        <w:t xml:space="preserve"> </w:t>
      </w:r>
      <w:r w:rsidR="002A7A74">
        <w:t xml:space="preserve">vytvoření </w:t>
      </w:r>
      <w:r>
        <w:t>vztah</w:t>
      </w:r>
      <w:r w:rsidR="002A7A74">
        <w:t>ů</w:t>
      </w:r>
      <w:r>
        <w:t xml:space="preserve"> s</w:t>
      </w:r>
      <w:r w:rsidR="002A7A74">
        <w:t>e členy majoritní společnosti</w:t>
      </w:r>
      <w:r>
        <w:t xml:space="preserve"> </w:t>
      </w:r>
      <w:r w:rsidR="00932F5B">
        <w:t xml:space="preserve">kvůli </w:t>
      </w:r>
      <w:r>
        <w:t>vyloučení a diskriminac</w:t>
      </w:r>
      <w:r w:rsidR="00932F5B">
        <w:t>i</w:t>
      </w:r>
      <w:r>
        <w:t>. Tyto</w:t>
      </w:r>
      <w:r w:rsidR="00932F5B">
        <w:t xml:space="preserve"> akulturační</w:t>
      </w:r>
      <w:r>
        <w:t xml:space="preserve"> strategie nejsou statické, ale mohou se měnit podle situačních faktorů </w:t>
      </w:r>
      <w:r>
        <w:fldChar w:fldCharType="begin" w:fldLock="1"/>
      </w:r>
      <w:r>
        <w:instrText>ADDIN CSL_CITATION {"citationItems":[{"id":"ITEM-1","itemData":{"DOI":"10.1177/1745691610373075","ISSN":"17456916","PMID":"26162193","abstract":"In cross-cultural psychology, one of the major sources of the development and display of human behavior is the contact between cultural populations. Such intercultural contact results in both cultural and psychological changes. At the cultural level, collective activities and social institutions become altered, and at the psychological level, there are changes in an individual's daily behavioral repertoire and sometimes in experienced stress. The two most common research findings at the individual level are that there are large variations in how people acculturate and in how well they adapt to this process. Variations in ways of acculturating have become known by the terms integration, assimilation, separation, and marginalization. Two variations in adaptation have been identified, involving psychological well-being and sociocultural competence. One important finding is that there are relationships between how individuals acculturate and how well they adapt: Often those who integrate (defined as being engaged in both their heritage culture and in the larger society) are better adapted than those who acculturate by orienting themselves to one or the other culture (by way of assimilation or separation) or to neither culture (marginalization). Implications of these findings for policy and program development and for future research are presented. © The Author(s) 2010.","author":[{"dropping-particle":"","family":"Sam","given":"David L.","non-dropping-particle":"","parse-names":false,"suffix":""},{"dropping-particle":"","family":"Berry","given":"John W.","non-dropping-particle":"","parse-names":false,"suffix":""}],"container-title":"Perspectives on Psychological Science","id":"ITEM-1","issue":"4","issued":{"date-parts":[["2010"]]},"note":"- již v DP text","page":"472-481","title":"Acculturation: When individuals and groups of different cultural backgrounds meet","type":"article-journal","volume":"5"},"uris":["http://www.mendeley.com/documents/?uuid=14294475-ba99-4441-99d7-1b8855e9b02d"]}],"mendeley":{"formattedCitation":"(Sam &amp; Berry, 2010)","plainTextFormattedCitation":"(Sam &amp; Berry, 2010)","previouslyFormattedCitation":"(Sam &amp; Berry, 2010)"},"properties":{"noteIndex":0},"schema":"https://github.com/citation-style-language/schema/raw/master/csl-citation.json"}</w:instrText>
      </w:r>
      <w:r>
        <w:fldChar w:fldCharType="separate"/>
      </w:r>
      <w:r w:rsidRPr="004D0FA4">
        <w:rPr>
          <w:noProof/>
        </w:rPr>
        <w:t>(Sam &amp; Berry, 2010)</w:t>
      </w:r>
      <w:r>
        <w:fldChar w:fldCharType="end"/>
      </w:r>
      <w:r>
        <w:t>.</w:t>
      </w:r>
    </w:p>
    <w:p w14:paraId="72B6314B" w14:textId="157946A2" w:rsidR="00EC7A0F" w:rsidRDefault="00EC7A0F" w:rsidP="00FA7ECA">
      <w:pPr>
        <w:ind w:firstLine="708"/>
      </w:pPr>
      <w:r>
        <w:t xml:space="preserve">Jak již bylo dříve zmíněno, adaptace je výsledkem akulturace. </w:t>
      </w:r>
      <w:r w:rsidR="00EB7319">
        <w:t>M</w:t>
      </w:r>
      <w:r>
        <w:t xml:space="preserve">ůže být psychologická a sociokulturní. Psychologická </w:t>
      </w:r>
      <w:r w:rsidRPr="002A7A74">
        <w:t>adaptace referuje</w:t>
      </w:r>
      <w:r>
        <w:t xml:space="preserve"> o spokojenosti a celkové emoční a psychologické pohodě</w:t>
      </w:r>
      <w:r w:rsidR="00932F5B">
        <w:t xml:space="preserve"> jedince</w:t>
      </w:r>
      <w:r>
        <w:t xml:space="preserve">. Sociokulturní adaptace </w:t>
      </w:r>
      <w:r w:rsidR="002A7A74">
        <w:t>značí</w:t>
      </w:r>
      <w:r>
        <w:t xml:space="preserve">, jak </w:t>
      </w:r>
      <w:r w:rsidR="00832CB9">
        <w:t>úspěšné bylo získání</w:t>
      </w:r>
      <w:r>
        <w:t xml:space="preserve"> vhodn</w:t>
      </w:r>
      <w:r w:rsidR="00832CB9">
        <w:t>ých</w:t>
      </w:r>
      <w:r>
        <w:t xml:space="preserve"> sociokulturní</w:t>
      </w:r>
      <w:r w:rsidR="00832CB9">
        <w:t>ch</w:t>
      </w:r>
      <w:r>
        <w:t xml:space="preserve"> schopnost</w:t>
      </w:r>
      <w:r w:rsidR="00832CB9">
        <w:t>í</w:t>
      </w:r>
      <w:r w:rsidR="004B3897">
        <w:t>,</w:t>
      </w:r>
      <w:r w:rsidR="001E3658">
        <w:t xml:space="preserve"> pomocí kterých</w:t>
      </w:r>
      <w:r w:rsidR="00AE3329">
        <w:t xml:space="preserve"> </w:t>
      </w:r>
      <w:r w:rsidR="00832CB9">
        <w:t xml:space="preserve">je možné </w:t>
      </w:r>
      <w:r w:rsidR="00AE3329">
        <w:t>se vyhnout</w:t>
      </w:r>
      <w:r>
        <w:t xml:space="preserve"> problém</w:t>
      </w:r>
      <w:r w:rsidR="00AE3329">
        <w:t>ům</w:t>
      </w:r>
      <w:r>
        <w:t xml:space="preserve"> s chováním, školním úspěchem a sociálními kompetencemi</w:t>
      </w:r>
      <w:r w:rsidR="00A16E67">
        <w:t xml:space="preserve"> v nové společnosti</w:t>
      </w:r>
      <w:r>
        <w:t xml:space="preserve"> </w:t>
      </w:r>
      <w:r>
        <w:fldChar w:fldCharType="begin" w:fldLock="1"/>
      </w:r>
      <w:r>
        <w:instrText>ADDIN CSL_CITATION {"citationItems":[{"id":"ITEM-1","itemData":{"author":[{"dropping-particle":"","family":"Ward","given":"Colleen","non-dropping-particle":"","parse-names":false,"suffix":""},{"dropping-particle":"","family":"Bochner","given":"Stephen","non-dropping-particle":"","parse-names":false,"suffix":""},{"dropping-particle":"","family":"Furnham","given":"Adrian","non-dropping-particle":"","parse-names":false,"suffix":""}],"id":"ITEM-1","issued":{"date-parts":[["2001"]]},"publisher":"Routledge","title":"The psychology of culture shock","type":"book"},"uris":["http://www.mendeley.com/documents/?uuid=6099e32e-d4a9-4101-b8de-f2f98a601638"]}],"mendeley":{"formattedCitation":"(Ward et al., 2001)","plainTextFormattedCitation":"(Ward et al., 2001)","previouslyFormattedCitation":"(Ward et al., 2001)"},"properties":{"noteIndex":0},"schema":"https://github.com/citation-style-language/schema/raw/master/csl-citation.json"}</w:instrText>
      </w:r>
      <w:r>
        <w:fldChar w:fldCharType="separate"/>
      </w:r>
      <w:r w:rsidRPr="007F25F1">
        <w:rPr>
          <w:noProof/>
        </w:rPr>
        <w:t>(Ward et al., 2001)</w:t>
      </w:r>
      <w:r>
        <w:fldChar w:fldCharType="end"/>
      </w:r>
      <w:r>
        <w:t>.</w:t>
      </w:r>
      <w:r w:rsidR="00FA7ECA">
        <w:t xml:space="preserve"> Pro zvládnutí života v obou kulturách je potřeba znalost hodnot a tradic, pozitivní postoj k oběma kulturám, víra</w:t>
      </w:r>
      <w:r w:rsidR="00C3456C">
        <w:t xml:space="preserve"> ve schopnost</w:t>
      </w:r>
      <w:r w:rsidR="00FA7ECA">
        <w:t xml:space="preserve"> žít v obou skupinách bez ztráty ani jedné z identit, </w:t>
      </w:r>
      <w:r w:rsidR="00A16E67">
        <w:t>jazyková kompetence</w:t>
      </w:r>
      <w:r w:rsidR="00FA7ECA">
        <w:t xml:space="preserve">, </w:t>
      </w:r>
      <w:r w:rsidR="00CD2337">
        <w:t xml:space="preserve">schopnost </w:t>
      </w:r>
      <w:r w:rsidR="00FA7ECA">
        <w:t>měnit svoji roli či chování na základě situace</w:t>
      </w:r>
      <w:r w:rsidR="00CD2337">
        <w:t xml:space="preserve"> a</w:t>
      </w:r>
      <w:r w:rsidR="00FA7ECA">
        <w:t xml:space="preserve"> pocit zakotvenosti v obou kulturách </w:t>
      </w:r>
      <w:r w:rsidR="00FA7ECA">
        <w:fldChar w:fldCharType="begin" w:fldLock="1"/>
      </w:r>
      <w:r w:rsidR="00FA7ECA">
        <w:instrText>ADDIN CSL_CITATION {"citationItems":[{"id":"ITEM-1","itemData":{"DOI":"10.4324/9781315822129-18","ISBN":"9781317827931","abstract":"Park (1928) and Stonequist (1935) developed the argument that individuals who live at the juncture between two cultures and can lay a claim to belonging to both cultures, either by being of mixed racial heritage or born in one culture and raised in a second, should be considered marginal people. Park suggested that marginality leads to psychological conflict, a divided self, and a disjointed person. Stonequist contended that marginality has certain social and psychological properties. The social properties include factors of migration and racial (biological) difference and situations in which two or more cultures share the same geographical area, with one culture maintaining a higher status than another. The psychological properties involve a state of what DuBois (1961) labeled double-consciousness, or the simultaneous awareness of oneself as being a member and an alien of two or more cultures. This includes a \"dual pattern of identification and a divided loyalty... [leading to] an ambivalent attitude\" (Stonequist, 1935, p. 96).","author":[{"dropping-particle":"","family":"Lafromboise","given":"Teresa","non-dropping-particle":"","parse-names":false,"suffix":""},{"dropping-particle":"","family":"Coleman","given":"Hardin","non-dropping-particle":"","parse-names":false,"suffix":""},{"dropping-particle":"","family":"Gerton","given":"Jennifer","non-dropping-particle":"","parse-names":false,"suffix":""}],"container-title":"Psychological Bulletin","id":"ITEM-1","issue":"3","issued":{"date-parts":[["1993"]]},"note":"- často citováno","page":"395-412","title":"Psychological impact of biculturalism: Evidence and theory","type":"article-journal","volume":"114"},"uris":["http://www.mendeley.com/documents/?uuid=57d817cc-819c-4eda-a9f3-9a9cc242330e"]}],"mendeley":{"formattedCitation":"(Lafromboise et al., 1993)","plainTextFormattedCitation":"(Lafromboise et al., 1993)","previouslyFormattedCitation":"(Lafromboise et al., 1993)"},"properties":{"noteIndex":0},"schema":"https://github.com/citation-style-language/schema/raw/master/csl-citation.json"}</w:instrText>
      </w:r>
      <w:r w:rsidR="00FA7ECA">
        <w:fldChar w:fldCharType="separate"/>
      </w:r>
      <w:r w:rsidR="00FA7ECA" w:rsidRPr="00C53465">
        <w:rPr>
          <w:noProof/>
        </w:rPr>
        <w:t>(Lafromboise et al., 1993)</w:t>
      </w:r>
      <w:r w:rsidR="00FA7ECA">
        <w:fldChar w:fldCharType="end"/>
      </w:r>
      <w:r w:rsidR="00FA7ECA">
        <w:t>.</w:t>
      </w:r>
    </w:p>
    <w:p w14:paraId="0F728F30" w14:textId="0070B3EB" w:rsidR="00A5268D" w:rsidRDefault="002E745B" w:rsidP="00293D77">
      <w:pPr>
        <w:ind w:firstLine="708"/>
      </w:pPr>
      <w:r>
        <w:tab/>
      </w:r>
      <w:r w:rsidR="00A16E67">
        <w:t xml:space="preserve">Na první pohled se </w:t>
      </w:r>
      <w:proofErr w:type="spellStart"/>
      <w:r>
        <w:t>bikulturalismus</w:t>
      </w:r>
      <w:proofErr w:type="spellEnd"/>
      <w:r>
        <w:t xml:space="preserve"> čili integrace</w:t>
      </w:r>
      <w:r w:rsidR="00A16E67">
        <w:t xml:space="preserve"> může zdát jako nejvíce adaptivní strategi</w:t>
      </w:r>
      <w:r w:rsidR="00893166">
        <w:t>í</w:t>
      </w:r>
      <w:r w:rsidR="00A16E67">
        <w:t xml:space="preserve"> akulturace.</w:t>
      </w:r>
      <w:r w:rsidR="00893166">
        <w:t xml:space="preserve"> Vyznačuje</w:t>
      </w:r>
      <w:r w:rsidR="00A16E67">
        <w:t xml:space="preserve"> způsobilost</w:t>
      </w:r>
      <w:r w:rsidR="006D25D8">
        <w:t xml:space="preserve"> člově</w:t>
      </w:r>
      <w:r w:rsidR="00A16E67">
        <w:t>ka</w:t>
      </w:r>
      <w:r w:rsidR="006D25D8">
        <w:t xml:space="preserve"> </w:t>
      </w:r>
      <w:r w:rsidR="00A16E67">
        <w:t xml:space="preserve">pohybujícího se </w:t>
      </w:r>
      <w:r w:rsidR="006D25D8">
        <w:t>komfortně v obou kulturách</w:t>
      </w:r>
      <w:r w:rsidR="00893166">
        <w:t>, jenž</w:t>
      </w:r>
      <w:r w:rsidR="00932F5B">
        <w:t xml:space="preserve"> využívá</w:t>
      </w:r>
      <w:r w:rsidR="009363F0">
        <w:t xml:space="preserve"> </w:t>
      </w:r>
      <w:proofErr w:type="spellStart"/>
      <w:r w:rsidR="009363F0">
        <w:t>copingov</w:t>
      </w:r>
      <w:r w:rsidR="00932F5B">
        <w:t>é</w:t>
      </w:r>
      <w:proofErr w:type="spellEnd"/>
      <w:r w:rsidR="009363F0">
        <w:t xml:space="preserve"> strategi</w:t>
      </w:r>
      <w:r w:rsidR="00932F5B">
        <w:t>e</w:t>
      </w:r>
      <w:r w:rsidR="009363F0">
        <w:t xml:space="preserve"> z obou kultur, </w:t>
      </w:r>
      <w:r w:rsidR="00932F5B">
        <w:t>a intera</w:t>
      </w:r>
      <w:r w:rsidR="00893166">
        <w:t>guje</w:t>
      </w:r>
      <w:r w:rsidR="009363F0">
        <w:t xml:space="preserve"> s</w:t>
      </w:r>
      <w:r w:rsidR="00893166">
        <w:t>e členy</w:t>
      </w:r>
      <w:r w:rsidR="00932F5B">
        <w:t xml:space="preserve"> majoritní</w:t>
      </w:r>
      <w:r w:rsidR="009363F0">
        <w:t xml:space="preserve"> společnosti </w:t>
      </w:r>
      <w:r w:rsidR="00932F5B">
        <w:t>i</w:t>
      </w:r>
      <w:r w:rsidR="009363F0">
        <w:t xml:space="preserve"> vlastní komunity</w:t>
      </w:r>
      <w:r w:rsidR="00CA661C">
        <w:t xml:space="preserve"> </w:t>
      </w:r>
      <w:r w:rsidR="00CA661C">
        <w:fldChar w:fldCharType="begin" w:fldLock="1"/>
      </w:r>
      <w:r w:rsidR="000B1433">
        <w:instrText>ADDIN CSL_CITATION {"citationItems":[{"id":"ITEM-1","itemData":{"DOI":"10.1111/j.1467-6494.2008.00505.x","ISSN":"14676494","PMID":"18482355","abstract":"The present investigation examined the impact of bicultural identity, bilingualism, and social context on the psychological adjustment of multicultural individuals. Our studies targeted three distinct types of biculturals: Mainland Chinese immigrants in Hong Kong, Filipino domestic workers (i.e., sojourners) in Hong Kong, and Hong Kong and Mainland Chinese college students. Individual differences in Bicultural Identity Integration (BII.; Benet-Martínez, Leu, Lee, &amp; Morris, 2002) positively predicted psychological adjustment for all the samples except sojourners even after controlling for the personality traits of neuroticism and self-efficacy. Cultural identification and language abilities also predicted adjustment, although these associations varied across the samples in meaningful ways. We concluded that, in the process of managing multiple cultural environments and group loyalties, bilingual competence, and perceiving one's two cultural identities as integrated are important antecedents of beneficial psychological outcomes. © 2008, Copyright the Authors © 2008, Blackwell Publishing, Inc.","author":[{"dropping-particle":"","family":"Chen","given":"Sylvia Xiaohua","non-dropping-particle":"","parse-names":false,"suffix":""},{"dropping-particle":"","family":"Benet-Martínez","given":"Verónica","non-dropping-particle":"","parse-names":false,"suffix":""},{"dropping-particle":"","family":"Bond","given":"Michael Harris","non-dropping-particle":"","parse-names":false,"suffix":""}],"container-title":"Journal of Personality","id":"ITEM-1","issue":"4","issued":{"date-parts":[["2008"]]},"note":"Not finished reading\n\nBII, bilingualism and psychological adjustment\n\n","page":"803-838","title":"Bicultural identity, bilingualism, and psychological adjustment in multicultural societies: Immigration-based and globalization-based acculturation","type":"article-journal","volume":"76"},"uris":["http://www.mendeley.com/documents/?uuid=8909e264-4d4c-4f01-a9fa-c3bf63d1556c"]}],"mendeley":{"formattedCitation":"(Chen et al., 2008)","plainTextFormattedCitation":"(Chen et al., 2008)","previouslyFormattedCitation":"(Chen et al., 2008)"},"properties":{"noteIndex":0},"schema":"https://github.com/citation-style-language/schema/raw/master/csl-citation.json"}</w:instrText>
      </w:r>
      <w:r w:rsidR="00CA661C">
        <w:fldChar w:fldCharType="separate"/>
      </w:r>
      <w:r w:rsidR="00CA661C" w:rsidRPr="00CA661C">
        <w:rPr>
          <w:noProof/>
        </w:rPr>
        <w:t>(Chen et al., 2008)</w:t>
      </w:r>
      <w:r w:rsidR="00CA661C">
        <w:fldChar w:fldCharType="end"/>
      </w:r>
      <w:r w:rsidR="00CA661C">
        <w:t xml:space="preserve">. </w:t>
      </w:r>
      <w:r w:rsidR="000B1433">
        <w:fldChar w:fldCharType="begin" w:fldLock="1"/>
      </w:r>
      <w:r w:rsidR="002A0E0F">
        <w:instrText>ADDIN CSL_CITATION {"citationItems":[{"id":"ITEM-1","itemData":{"DOI":"10.1177/0022022108326279","ISSN":"00220221","abstract":"People are being exposed to second cultures in growing numbers, yet the role played by second-culture exposure in shaping sociocognitive skills has received little theoretical attention. The authors address this gap by exploring the relationship between acculturation strategies and integrative complexity. Consistent with the acculturation complexity model, studies of both Asian American college students (Study 1) and Israelis working in the United States (Study 2) show that biculturals are more integratively complex across domains (e.g., culture, work) than either assimilated or separated individuals. Using priming manipulations to clarify the directional flow of causality between acculturation and integrative complexity, the authors also find that greater integrative complexity among biculturals is driven by acculturation pressures (Study 3). Finally, the authors discuss the adaptive implications of multiculturalism.","author":[{"dropping-particle":"","family":"Tadmor","given":"Carmit T.","non-dropping-particle":"","parse-names":false,"suffix":""},{"dropping-particle":"","family":"Tetlock","given":"Philip E.","non-dropping-particle":"","parse-names":false,"suffix":""},{"dropping-particle":"","family":"Peng","given":"Kaiping","non-dropping-particle":"","parse-names":false,"suffix":""}],"container-title":"Journal of Cross-Cultural Psychology","id":"ITEM-1","issue":"1","issued":{"date-parts":[["2009"]]},"page":"105-139","title":"Acculturation strategies and integrative complexity: The cognitive implications of biculturalism","type":"article-journal","volume":"40"},"uris":["http://www.mendeley.com/documents/?uuid=adb72d3c-82b7-4e4d-aa3a-bd0e77fcc9c0"]}],"mendeley":{"formattedCitation":"(Tadmor et al., 2009)","manualFormatting":"Tadmor et al. (2009)","plainTextFormattedCitation":"(Tadmor et al., 2009)","previouslyFormattedCitation":"(Tadmor et al., 2009)"},"properties":{"noteIndex":0},"schema":"https://github.com/citation-style-language/schema/raw/master/csl-citation.json"}</w:instrText>
      </w:r>
      <w:r w:rsidR="000B1433">
        <w:fldChar w:fldCharType="separate"/>
      </w:r>
      <w:r w:rsidR="000B1433" w:rsidRPr="000B1433">
        <w:rPr>
          <w:noProof/>
        </w:rPr>
        <w:t>Tadmor et al.</w:t>
      </w:r>
      <w:r w:rsidR="000B1433">
        <w:rPr>
          <w:noProof/>
        </w:rPr>
        <w:t xml:space="preserve"> (</w:t>
      </w:r>
      <w:r w:rsidR="000B1433" w:rsidRPr="000B1433">
        <w:rPr>
          <w:noProof/>
        </w:rPr>
        <w:t>2009)</w:t>
      </w:r>
      <w:r w:rsidR="000B1433">
        <w:fldChar w:fldCharType="end"/>
      </w:r>
      <w:r w:rsidR="009363F0">
        <w:t xml:space="preserve"> </w:t>
      </w:r>
      <w:r w:rsidR="000B1433">
        <w:t>zjistili</w:t>
      </w:r>
      <w:r w:rsidR="00BA173C">
        <w:t xml:space="preserve">, že </w:t>
      </w:r>
      <w:proofErr w:type="spellStart"/>
      <w:r w:rsidR="00BA173C">
        <w:t>bikulturní</w:t>
      </w:r>
      <w:proofErr w:type="spellEnd"/>
      <w:r w:rsidR="00BA173C">
        <w:t xml:space="preserve"> </w:t>
      </w:r>
      <w:r w:rsidR="00893166">
        <w:t>osoby</w:t>
      </w:r>
      <w:r w:rsidR="007A7C9D">
        <w:t xml:space="preserve"> </w:t>
      </w:r>
      <w:r w:rsidR="00893166">
        <w:t>mají větší</w:t>
      </w:r>
      <w:r w:rsidR="007A7C9D">
        <w:t xml:space="preserve"> </w:t>
      </w:r>
      <w:r w:rsidR="00D92EEB">
        <w:t xml:space="preserve">náhled na </w:t>
      </w:r>
      <w:r w:rsidR="009E4494">
        <w:t>ob</w:t>
      </w:r>
      <w:r w:rsidR="00D92EEB">
        <w:t>ě</w:t>
      </w:r>
      <w:r w:rsidR="009E4494">
        <w:t xml:space="preserve"> stran</w:t>
      </w:r>
      <w:r w:rsidR="00D92EEB">
        <w:t>y</w:t>
      </w:r>
      <w:r w:rsidR="009E4494">
        <w:t xml:space="preserve"> ko</w:t>
      </w:r>
      <w:r w:rsidR="002A0E0F">
        <w:t>nf</w:t>
      </w:r>
      <w:r w:rsidR="009E4494">
        <w:t xml:space="preserve">liktu </w:t>
      </w:r>
      <w:r w:rsidR="00D03F82">
        <w:t>a</w:t>
      </w:r>
      <w:r w:rsidR="009E4494">
        <w:t xml:space="preserve"> </w:t>
      </w:r>
      <w:r w:rsidR="00D03F82">
        <w:t>rozumí</w:t>
      </w:r>
      <w:r w:rsidR="009E4494">
        <w:t xml:space="preserve"> více perspektiv</w:t>
      </w:r>
      <w:r w:rsidR="00D03F82">
        <w:t>ám</w:t>
      </w:r>
      <w:r w:rsidR="009E4494">
        <w:t xml:space="preserve"> komplexního </w:t>
      </w:r>
      <w:r w:rsidR="009E4494">
        <w:lastRenderedPageBreak/>
        <w:t>sociální</w:t>
      </w:r>
      <w:r w:rsidR="00D92EEB">
        <w:t>ho</w:t>
      </w:r>
      <w:r w:rsidR="009E4494">
        <w:t xml:space="preserve"> problému než jedinci s jiným akulturačním přístupem.</w:t>
      </w:r>
      <w:r w:rsidR="002A0E0F">
        <w:t xml:space="preserve"> Nicméně </w:t>
      </w:r>
      <w:r w:rsidR="002A0E0F">
        <w:fldChar w:fldCharType="begin" w:fldLock="1"/>
      </w:r>
      <w:r w:rsidR="00D03F82">
        <w:instrText>ADDIN CSL_CITATION {"citationItems":[{"id":"ITEM-1","itemData":{"DOI":"10.1037/a0012818","ISSN":"10999809","PMID":"18954163","abstract":"The authors examined the extent to which Berry's (1997) acculturation orientation categories-assimilation, integration, separation, and marginalization-would emerge from a latent class analysis of continuous acculturation indices. Hispanic college students (N = 436) from Miami participated in the study. The authors used measures of heritage and American cultural orientations to create the latent classes. The authors utilized a number of external variables, including ethnic identity, value-based indices of cultural identity, familial ethnic socialization, acculturative stress, and perceived ethnic discrimination to validate the cluster solution. Overall, our findings provided mixed support for Berry's model. Six latent classes emerged from analysis. Two of these appeared to represent variants of biculturalism, two resembled a combination of assimilation and biculturalism, one resembled a combination of separation and biculturalism, and one was not clearly associated with any of Berry's categories. The two bicultural classes differed markedly in American and heritage cultural orientations, ethnic identity, and nearly all of the value-based indices of cultural identity. Some of the differences among the six classes supported Berry's model, and others did not. The authors discuss the implications of these results for acculturation theory and research. © 2008 American Psychological Association.","author":[{"dropping-particle":"","family":"Schwartz","given":"Seth J.","non-dropping-particle":"","parse-names":false,"suffix":""},{"dropping-particle":"","family":"Zamboanga","given":"Byron L.","non-dropping-particle":"","parse-names":false,"suffix":""}],"container-title":"Cultural Diversity and Ethnic Minority Psychology","id":"ITEM-1","issue":"4","issued":{"date-parts":[["2008"]]},"page":"275-285","title":"Testing Berry's model of acculturation: A confirmatory latent class approach","type":"article-journal","volume":"14"},"uris":["http://www.mendeley.com/documents/?uuid=1834fe14-2f36-4cdc-a4a0-0345c5b632f0"]}],"mendeley":{"formattedCitation":"(S. J. Schwartz &amp; Zamboanga, 2008)","manualFormatting":"Schwartz a Zamboanga (2008)","plainTextFormattedCitation":"(S. J. Schwartz &amp; Zamboanga, 2008)","previouslyFormattedCitation":"(S. J. Schwartz &amp; Zamboanga, 2008)"},"properties":{"noteIndex":0},"schema":"https://github.com/citation-style-language/schema/raw/master/csl-citation.json"}</w:instrText>
      </w:r>
      <w:r w:rsidR="002A0E0F">
        <w:fldChar w:fldCharType="separate"/>
      </w:r>
      <w:r w:rsidR="002A0E0F" w:rsidRPr="002A0E0F">
        <w:rPr>
          <w:noProof/>
        </w:rPr>
        <w:t xml:space="preserve">Schwartz </w:t>
      </w:r>
      <w:r w:rsidR="00D03F82">
        <w:rPr>
          <w:noProof/>
        </w:rPr>
        <w:t>a</w:t>
      </w:r>
      <w:r w:rsidR="002A0E0F" w:rsidRPr="002A0E0F">
        <w:rPr>
          <w:noProof/>
        </w:rPr>
        <w:t xml:space="preserve"> Zamboanga </w:t>
      </w:r>
      <w:r w:rsidR="0076218E">
        <w:rPr>
          <w:noProof/>
        </w:rPr>
        <w:t>(</w:t>
      </w:r>
      <w:r w:rsidR="002A0E0F" w:rsidRPr="002A0E0F">
        <w:rPr>
          <w:noProof/>
        </w:rPr>
        <w:t>2008)</w:t>
      </w:r>
      <w:r w:rsidR="002A0E0F">
        <w:fldChar w:fldCharType="end"/>
      </w:r>
      <w:r w:rsidR="0076218E">
        <w:t xml:space="preserve"> tvrd</w:t>
      </w:r>
      <w:r w:rsidR="000164ED">
        <w:t>í</w:t>
      </w:r>
      <w:r w:rsidR="0076218E">
        <w:t xml:space="preserve">, že </w:t>
      </w:r>
      <w:proofErr w:type="spellStart"/>
      <w:r w:rsidR="0076218E">
        <w:t>bikulturalismus</w:t>
      </w:r>
      <w:proofErr w:type="spellEnd"/>
      <w:r w:rsidR="0076218E">
        <w:t xml:space="preserve"> je nejvíce adaptivní v </w:t>
      </w:r>
      <w:proofErr w:type="spellStart"/>
      <w:r w:rsidR="0076218E">
        <w:t>bikulturním</w:t>
      </w:r>
      <w:proofErr w:type="spellEnd"/>
      <w:r w:rsidR="0076218E">
        <w:t xml:space="preserve"> prostředí velk</w:t>
      </w:r>
      <w:r w:rsidR="0025042F">
        <w:t>ých</w:t>
      </w:r>
      <w:r w:rsidR="0076218E">
        <w:t xml:space="preserve"> měst s velkou populací imigrantů jako je New York, Paříž, Amsterdam</w:t>
      </w:r>
      <w:r w:rsidR="004949E0">
        <w:t xml:space="preserve"> a</w:t>
      </w:r>
      <w:r w:rsidR="0076218E">
        <w:t xml:space="preserve"> Sydney</w:t>
      </w:r>
      <w:r w:rsidR="00D03F82">
        <w:t>, kde z důvodu</w:t>
      </w:r>
      <w:r w:rsidR="0076218E">
        <w:t xml:space="preserve"> potřeby</w:t>
      </w:r>
      <w:r w:rsidR="00D03F82">
        <w:t xml:space="preserve"> </w:t>
      </w:r>
      <w:r w:rsidR="00883AAF">
        <w:t>navigování</w:t>
      </w:r>
      <w:r w:rsidR="00B76358">
        <w:t xml:space="preserve"> v několika různých kulturách</w:t>
      </w:r>
      <w:r w:rsidR="00D01129">
        <w:t xml:space="preserve"> je </w:t>
      </w:r>
      <w:proofErr w:type="spellStart"/>
      <w:r w:rsidR="00D01129">
        <w:t>bikulturnost</w:t>
      </w:r>
      <w:proofErr w:type="spellEnd"/>
      <w:r w:rsidR="00D01129">
        <w:t xml:space="preserve"> výraznou výhodou. </w:t>
      </w:r>
      <w:r w:rsidR="000A323A">
        <w:t>V</w:t>
      </w:r>
      <w:r w:rsidR="006B0B56">
        <w:t> monokulturních oblastech</w:t>
      </w:r>
      <w:r w:rsidR="00E24646">
        <w:t xml:space="preserve"> </w:t>
      </w:r>
      <w:r w:rsidR="000A323A">
        <w:t xml:space="preserve">však </w:t>
      </w:r>
      <w:r w:rsidR="00E24646">
        <w:t>může</w:t>
      </w:r>
      <w:r w:rsidR="000A323A">
        <w:t xml:space="preserve"> být</w:t>
      </w:r>
      <w:r w:rsidR="00E24646">
        <w:t xml:space="preserve"> </w:t>
      </w:r>
      <w:proofErr w:type="spellStart"/>
      <w:r w:rsidR="00E24646">
        <w:t>bikulturnost</w:t>
      </w:r>
      <w:proofErr w:type="spellEnd"/>
      <w:r w:rsidR="00E24646">
        <w:t xml:space="preserve"> nevýhod</w:t>
      </w:r>
      <w:r w:rsidR="000A323A">
        <w:t>ou</w:t>
      </w:r>
      <w:r w:rsidR="00E24646">
        <w:t>, jelikož v některých situacích je adaptiv</w:t>
      </w:r>
      <w:r w:rsidR="00AE4A3C">
        <w:t>nější</w:t>
      </w:r>
      <w:r w:rsidR="00E24646">
        <w:t xml:space="preserve"> strategií chovat </w:t>
      </w:r>
      <w:r w:rsidR="008D7491">
        <w:t xml:space="preserve">se </w:t>
      </w:r>
      <w:r w:rsidR="00E24646">
        <w:t>a myslet jako majoritní</w:t>
      </w:r>
      <w:r w:rsidR="00F17603">
        <w:t xml:space="preserve"> populace.</w:t>
      </w:r>
    </w:p>
    <w:p w14:paraId="4B9A1A6B" w14:textId="25B4FCB8" w:rsidR="00B04979" w:rsidRDefault="00D92EEB" w:rsidP="00293D77">
      <w:pPr>
        <w:ind w:firstLine="708"/>
      </w:pPr>
      <w:r>
        <w:t xml:space="preserve">Byť je </w:t>
      </w:r>
      <w:proofErr w:type="spellStart"/>
      <w:r w:rsidR="00EC7A0F">
        <w:t>Berryho</w:t>
      </w:r>
      <w:proofErr w:type="spellEnd"/>
      <w:r w:rsidR="00EC7A0F">
        <w:t xml:space="preserve"> koncept </w:t>
      </w:r>
      <w:r w:rsidR="00DB7D8E">
        <w:t xml:space="preserve">integrace </w:t>
      </w:r>
      <w:r>
        <w:t>dvou kultur velmi přínosn</w:t>
      </w:r>
      <w:r w:rsidR="0098558F">
        <w:t>ý</w:t>
      </w:r>
      <w:r>
        <w:t>,</w:t>
      </w:r>
      <w:r w:rsidR="00EC7A0F">
        <w:t xml:space="preserve"> nedokáže</w:t>
      </w:r>
      <w:r>
        <w:t xml:space="preserve"> </w:t>
      </w:r>
      <w:r w:rsidR="00EC7A0F">
        <w:t xml:space="preserve">popsat, jak lidé integrují a </w:t>
      </w:r>
      <w:r w:rsidR="00DB7D8E">
        <w:t>za</w:t>
      </w:r>
      <w:r w:rsidR="00EC7A0F">
        <w:t xml:space="preserve">chovávají </w:t>
      </w:r>
      <w:r w:rsidR="00DB7D8E">
        <w:t>obě</w:t>
      </w:r>
      <w:r w:rsidR="00EC7A0F">
        <w:t xml:space="preserve"> kultur</w:t>
      </w:r>
      <w:r w:rsidR="00DB7D8E">
        <w:t>y</w:t>
      </w:r>
      <w:r w:rsidR="00EC7A0F">
        <w:t xml:space="preserve">. Operacionalizoval </w:t>
      </w:r>
      <w:proofErr w:type="spellStart"/>
      <w:r w:rsidR="00EC7A0F">
        <w:t>bikulturalismus</w:t>
      </w:r>
      <w:proofErr w:type="spellEnd"/>
      <w:r w:rsidR="00EC7A0F">
        <w:t xml:space="preserve"> spíše jako uniformní konstrukt a</w:t>
      </w:r>
      <w:r w:rsidR="006A3F5B">
        <w:t xml:space="preserve"> nevzal v potaz</w:t>
      </w:r>
      <w:r w:rsidR="00EC7A0F">
        <w:t xml:space="preserve"> individuální </w:t>
      </w:r>
      <w:r w:rsidR="00EC7A0F" w:rsidRPr="004949E0">
        <w:t>varianty či způsob</w:t>
      </w:r>
      <w:r w:rsidR="00EC7A0F">
        <w:t>, jak se</w:t>
      </w:r>
      <w:r w:rsidR="004949E0">
        <w:t xml:space="preserve"> tato</w:t>
      </w:r>
      <w:r w:rsidR="00EC7A0F">
        <w:t xml:space="preserve"> identita organizuje. Proto se zdá, že tradiční škály akulturace nejsou dostačující pro zachycení fundamentální</w:t>
      </w:r>
      <w:r w:rsidR="0098558F">
        <w:t>ch</w:t>
      </w:r>
      <w:r w:rsidR="00EC7A0F">
        <w:t xml:space="preserve"> individuálních rozdílů ve zkušenosti a významech asociovan</w:t>
      </w:r>
      <w:r w:rsidR="004949E0">
        <w:t>ý</w:t>
      </w:r>
      <w:r w:rsidR="00883AAF">
        <w:t>mi</w:t>
      </w:r>
      <w:r w:rsidR="00EC7A0F">
        <w:t xml:space="preserve"> s </w:t>
      </w:r>
      <w:proofErr w:type="spellStart"/>
      <w:r w:rsidR="00EC7A0F">
        <w:t>bikulturní</w:t>
      </w:r>
      <w:proofErr w:type="spellEnd"/>
      <w:r w:rsidR="00EC7A0F">
        <w:t xml:space="preserve"> identitou </w:t>
      </w:r>
      <w:r w:rsidR="00EC7A0F">
        <w:fldChar w:fldCharType="begin" w:fldLock="1"/>
      </w:r>
      <w:r w:rsidR="00EC7A0F">
        <w:instrText>ADDIN CSL_CITATION {"citationItems":[{"id":"ITEM-1","itemData":{"DOI":"10.1111/j.1467-6494.2005.00337.x","ISSN":"00223506","PMID":"15958143","abstract":"The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Personality","id":"ITEM-1","issue":"4","issued":{"date-parts":[["2005"]]},"note":"Aktuální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antecedents","type":"article-journal","volume":"73"},"uris":["http://www.mendeley.com/documents/?uuid=a3cfffda-3055-4219-9e78-deb307df3d1b"]}],"mendeley":{"formattedCitation":"(Benet-Martínez &amp; Haritatos, 2005)","plainTextFormattedCitation":"(Benet-Martínez &amp; Haritatos, 2005)","previouslyFormattedCitation":"(Benet-Martínez &amp; Haritatos, 2005)"},"properties":{"noteIndex":0},"schema":"https://github.com/citation-style-language/schema/raw/master/csl-citation.json"}</w:instrText>
      </w:r>
      <w:r w:rsidR="00EC7A0F">
        <w:fldChar w:fldCharType="separate"/>
      </w:r>
      <w:r w:rsidR="00EC7A0F" w:rsidRPr="00BF02D4">
        <w:rPr>
          <w:noProof/>
        </w:rPr>
        <w:t>(Benet-Martínez &amp; Haritatos, 2005)</w:t>
      </w:r>
      <w:r w:rsidR="00EC7A0F">
        <w:fldChar w:fldCharType="end"/>
      </w:r>
      <w:r w:rsidR="00B04979">
        <w:t>.</w:t>
      </w:r>
    </w:p>
    <w:p w14:paraId="02BACA34" w14:textId="33CFF3E8" w:rsidR="00DB7D8E" w:rsidRDefault="00B84CC5" w:rsidP="008960ED">
      <w:pPr>
        <w:ind w:firstLine="708"/>
        <w:rPr>
          <w:color w:val="808080" w:themeColor="background1" w:themeShade="80"/>
        </w:rPr>
      </w:pPr>
      <w:r>
        <w:fldChar w:fldCharType="begin" w:fldLock="1"/>
      </w:r>
      <w:r>
        <w:instrText>ADDIN CSL_CITATION {"citationItems":[{"id":"ITEM-1","itemData":{"DOI":"10.1111/j.1467-6494.2005.00337.x","ISSN":"00223506","PMID":"15958143","abstract":"The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Personality","id":"ITEM-1","issue":"4","issued":{"date-parts":[["2005"]]},"note":"Aktuální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antecedents","type":"article-journal","volume":"73"},"uris":["http://www.mendeley.com/documents/?uuid=a3cfffda-3055-4219-9e78-deb307df3d1b"]}],"mendeley":{"formattedCitation":"(Benet-Martínez &amp; Haritatos, 2005)","manualFormatting":"Benet-Martínez a Haritatos (2005)","plainTextFormattedCitation":"(Benet-Martínez &amp; Haritatos, 2005)","previouslyFormattedCitation":"(Benet-Martínez &amp; Haritatos, 2005)"},"properties":{"noteIndex":0},"schema":"https://github.com/citation-style-language/schema/raw/master/csl-citation.json"}</w:instrText>
      </w:r>
      <w:r>
        <w:fldChar w:fldCharType="separate"/>
      </w:r>
      <w:r w:rsidRPr="00A06446">
        <w:rPr>
          <w:noProof/>
        </w:rPr>
        <w:t xml:space="preserve">Benet-Martínez </w:t>
      </w:r>
      <w:r>
        <w:rPr>
          <w:noProof/>
        </w:rPr>
        <w:t>a</w:t>
      </w:r>
      <w:r w:rsidRPr="00A06446">
        <w:rPr>
          <w:noProof/>
        </w:rPr>
        <w:t xml:space="preserve"> Haritatos </w:t>
      </w:r>
      <w:r>
        <w:rPr>
          <w:noProof/>
        </w:rPr>
        <w:t>(</w:t>
      </w:r>
      <w:r w:rsidRPr="00A06446">
        <w:rPr>
          <w:noProof/>
        </w:rPr>
        <w:t>2005)</w:t>
      </w:r>
      <w:r>
        <w:fldChar w:fldCharType="end"/>
      </w:r>
      <w:r>
        <w:t xml:space="preserve"> se snažil</w:t>
      </w:r>
      <w:r w:rsidR="008960ED">
        <w:t>y</w:t>
      </w:r>
      <w:r>
        <w:t xml:space="preserve"> prostřednictvím </w:t>
      </w:r>
      <w:proofErr w:type="spellStart"/>
      <w:r>
        <w:t>bikulturní</w:t>
      </w:r>
      <w:proofErr w:type="spellEnd"/>
      <w:r>
        <w:t xml:space="preserve"> identity vysvětlit situac</w:t>
      </w:r>
      <w:r w:rsidR="008960ED">
        <w:t>i</w:t>
      </w:r>
      <w:r>
        <w:t xml:space="preserve"> imigrantů mezi dvěma kulturními světy.</w:t>
      </w:r>
      <w:r w:rsidR="008960ED">
        <w:t xml:space="preserve"> </w:t>
      </w:r>
      <w:proofErr w:type="spellStart"/>
      <w:r w:rsidR="00086C25">
        <w:t>Bikulturní</w:t>
      </w:r>
      <w:proofErr w:type="spellEnd"/>
      <w:r w:rsidR="00086C25">
        <w:t xml:space="preserve"> jedinci </w:t>
      </w:r>
      <w:r w:rsidR="0048255F">
        <w:t xml:space="preserve">čelí v každodenním životě </w:t>
      </w:r>
      <w:r w:rsidR="00086C25">
        <w:t>výzv</w:t>
      </w:r>
      <w:r w:rsidR="004949E0">
        <w:t>ám</w:t>
      </w:r>
      <w:r w:rsidR="0048255F">
        <w:t xml:space="preserve"> vyjednávání</w:t>
      </w:r>
      <w:r w:rsidR="00086C25">
        <w:t xml:space="preserve"> mezi </w:t>
      </w:r>
      <w:r w:rsidR="0048255F">
        <w:t xml:space="preserve">mnoha někdy i protichůdnými kulturními </w:t>
      </w:r>
      <w:r w:rsidR="00086C25">
        <w:t xml:space="preserve">identitami a hodnotovými systémy. Pro doplnění výzkumů o </w:t>
      </w:r>
      <w:proofErr w:type="spellStart"/>
      <w:r w:rsidR="00086C25">
        <w:t>bikulturalismu</w:t>
      </w:r>
      <w:proofErr w:type="spellEnd"/>
      <w:r w:rsidR="00086C25">
        <w:t xml:space="preserve"> a </w:t>
      </w:r>
      <w:r w:rsidR="008960ED">
        <w:t>porozumění</w:t>
      </w:r>
      <w:r w:rsidR="00086C25">
        <w:t xml:space="preserve"> procesů </w:t>
      </w:r>
      <w:r w:rsidR="008960ED">
        <w:t xml:space="preserve">s nimi souvisejícími </w:t>
      </w:r>
      <w:r w:rsidR="00086C25">
        <w:t xml:space="preserve">vytvořila </w:t>
      </w:r>
      <w:proofErr w:type="spellStart"/>
      <w:r w:rsidR="00086C25">
        <w:t>Benet-Martínez</w:t>
      </w:r>
      <w:proofErr w:type="spellEnd"/>
      <w:r w:rsidR="00086C25">
        <w:t xml:space="preserve"> a její kolegové teoretický rámec integrace </w:t>
      </w:r>
      <w:proofErr w:type="spellStart"/>
      <w:r w:rsidR="00086C25">
        <w:t>bikulturní</w:t>
      </w:r>
      <w:proofErr w:type="spellEnd"/>
      <w:r w:rsidR="00086C25">
        <w:t xml:space="preserve"> identity (</w:t>
      </w:r>
      <w:r w:rsidR="00342B17" w:rsidRPr="00342B17">
        <w:rPr>
          <w:lang w:val="en-US"/>
        </w:rPr>
        <w:t>b</w:t>
      </w:r>
      <w:r w:rsidR="00086C25" w:rsidRPr="00342B17">
        <w:rPr>
          <w:lang w:val="en-US"/>
        </w:rPr>
        <w:t xml:space="preserve">icultural </w:t>
      </w:r>
      <w:r w:rsidR="00342B17" w:rsidRPr="00342B17">
        <w:rPr>
          <w:lang w:val="en-US"/>
        </w:rPr>
        <w:t>i</w:t>
      </w:r>
      <w:r w:rsidR="00086C25" w:rsidRPr="00342B17">
        <w:rPr>
          <w:lang w:val="en-US"/>
        </w:rPr>
        <w:t xml:space="preserve">dentity </w:t>
      </w:r>
      <w:r w:rsidR="00342B17" w:rsidRPr="00342B17">
        <w:rPr>
          <w:lang w:val="en-US"/>
        </w:rPr>
        <w:t>i</w:t>
      </w:r>
      <w:r w:rsidR="00086C25" w:rsidRPr="00342B17">
        <w:rPr>
          <w:lang w:val="en-US"/>
        </w:rPr>
        <w:t>ntegration</w:t>
      </w:r>
      <w:r w:rsidR="00086C25">
        <w:t>, BII)</w:t>
      </w:r>
      <w:r w:rsidR="008960ED">
        <w:t xml:space="preserve"> vysvětlující</w:t>
      </w:r>
      <w:r w:rsidR="00086C25">
        <w:t xml:space="preserve">, jak </w:t>
      </w:r>
      <w:proofErr w:type="spellStart"/>
      <w:r w:rsidR="00086C25">
        <w:t>bikulturní</w:t>
      </w:r>
      <w:proofErr w:type="spellEnd"/>
      <w:r w:rsidR="00086C25">
        <w:t xml:space="preserve"> jedinci kognitivně a emocionálně organizují svoji duální kulturní identitu</w:t>
      </w:r>
      <w:r w:rsidR="004949E0">
        <w:t xml:space="preserve">. Integrace </w:t>
      </w:r>
      <w:proofErr w:type="spellStart"/>
      <w:r w:rsidR="004949E0">
        <w:t>bikulturní</w:t>
      </w:r>
      <w:proofErr w:type="spellEnd"/>
      <w:r w:rsidR="004949E0">
        <w:t xml:space="preserve"> identity je míra vnímané slučitelnost</w:t>
      </w:r>
      <w:r w:rsidR="00B350CD">
        <w:t>i</w:t>
      </w:r>
      <w:r w:rsidR="004949E0">
        <w:t xml:space="preserve"> a blízkosti mezi majoritní a minoritní kulturní orientací a identitou</w:t>
      </w:r>
      <w:r w:rsidR="004949E0" w:rsidRPr="004949E0">
        <w:t>, závazek k</w:t>
      </w:r>
      <w:r w:rsidR="004949E0">
        <w:t>e dvěma etnickým</w:t>
      </w:r>
      <w:r w:rsidR="004949E0" w:rsidRPr="004949E0">
        <w:t xml:space="preserve"> skupinám, sdílení jejich hodnot</w:t>
      </w:r>
      <w:r w:rsidR="004949E0">
        <w:t>,</w:t>
      </w:r>
      <w:r w:rsidR="004949E0" w:rsidRPr="004949E0">
        <w:t xml:space="preserve"> postojů a pocit přináležení</w:t>
      </w:r>
      <w:r w:rsidR="00086C25">
        <w:t xml:space="preserve"> </w:t>
      </w:r>
      <w:r w:rsidR="00086C25">
        <w:fldChar w:fldCharType="begin" w:fldLock="1"/>
      </w:r>
      <w:r w:rsidR="00883AAF">
        <w:instrText>ADDIN CSL_CITATION {"citationItems":[{"id":"ITEM-1","itemData":{"DOI":"10.1111/j.1467-6494.2005.00337.x","ISSN":"00223506","PMID":"15958143","abstract":"The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Personality","id":"ITEM-1","issue":"4","issued":{"date-parts":[["2005"]]},"note":"Aktuální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antecedents","type":"article-journal","volume":"73"},"uris":["http://www.mendeley.com/documents/?uuid=a3cfffda-3055-4219-9e78-deb307df3d1b"]},{"id":"ITEM-2","itemData":{"abstract":"The authors propose that cultural frame shifting—shifting between two culturally based interpretative lenses in response to cultural cues—is moderated by perceived compatibility (vs. opposition) between the two cultural orientations, or bicultural identity integration (BII). Three studies found that Chinese American biculturals who perceived their cultural identities as compatible (high BII) responded in culturally congru-ent ways to cultural cues: They made more external attributions (a characteristically Asian behavior) after being exposed to Chinese primes and more internal attributions (a characteristically Western behavior) after being exposed to American primes. However, Chinese American biculturals who perceived their cultural identities as oppositional (low BII) exhibited a reverse priming effect. This trend was not apparent for noncultural primes. The results show that individual differences in bicultural identity affect how cultural knowledge is used to interpret social events.","author":[{"dropping-particle":"","family":"Benet-Martínez","given":"Verónica","non-dropping-particle":"","parse-names":false,"suffix":""},{"dropping-particle":"","family":"Leu","given":"Janxin","non-dropping-particle":"","parse-names":false,"suffix":""},{"dropping-particle":"","family":"Lee","given":"Fiona","non-dropping-particle":"","parse-names":false,"suffix":""},{"dropping-particle":"","family":"Morris","given":"Michael W","non-dropping-particle":"","parse-names":false,"suffix":""}],"container-title":"Journal of Cross-Cultural Psychology","id":"ITEM-2","issue":"5","issued":{"date-parts":[["2002"]]},"page":"492-516","title":"Negotiating biculturalism: Cultural frame switching in biculturals with oppositional vs. compatible cultural identities","type":"article-journal","volume":"33"},"uris":["http://www.mendeley.com/documents/?uuid=db90c1a2-b6c7-4207-aec0-fe173a963ef9"]},{"id":"ITEM-3","itemData":{"ISSN":"1050-8392","author":[{"dropping-particle":"","family":"Phinney","given":"Jean S","non-dropping-particle":"","parse-names":false,"suffix":""},{"dropping-particle":"","family":"Devich-Navarro","given":"Mona","non-dropping-particle":"","parse-names":false,"suffix":""}],"container-title":"Journal of research on Adolescence","id":"ITEM-3","issue":"1","issued":{"date-parts":[["1997"]]},"page":"3-32","publisher":"Taylor &amp; Francis","title":"Variations in bicultural identification among African American and Mexican American adolescents","type":"article-journal","volume":"7"},"uris":["http://www.mendeley.com/documents/?uuid=5d7c1fd3-b8b2-445d-9998-7261398ccae4"]}],"mendeley":{"formattedCitation":"(Benet-Martínez et al., 2002; Benet-Martínez &amp; Haritatos, 2005; Phinney &amp; Devich-Navarro, 1997)","plainTextFormattedCitation":"(Benet-Martínez et al., 2002; Benet-Martínez &amp; Haritatos, 2005; Phinney &amp; Devich-Navarro, 1997)","previouslyFormattedCitation":"(Benet-Martínez et al., 2002; Benet-Martínez &amp; Haritatos, 2005; Phinney &amp; Devich-Navarro, 1997)"},"properties":{"noteIndex":0},"schema":"https://github.com/citation-style-language/schema/raw/master/csl-citation.json"}</w:instrText>
      </w:r>
      <w:r w:rsidR="00086C25">
        <w:fldChar w:fldCharType="separate"/>
      </w:r>
      <w:r w:rsidR="004949E0" w:rsidRPr="004949E0">
        <w:rPr>
          <w:noProof/>
        </w:rPr>
        <w:t>(Benet-Martínez et al., 2002; Benet-Martínez &amp; Haritatos, 2005; Phinney &amp; Devich-Navarro, 1997)</w:t>
      </w:r>
      <w:r w:rsidR="00086C25">
        <w:fldChar w:fldCharType="end"/>
      </w:r>
      <w:r w:rsidR="008960ED">
        <w:t>.</w:t>
      </w:r>
    </w:p>
    <w:p w14:paraId="0075B49F" w14:textId="4BCCDA1B" w:rsidR="009F488B" w:rsidRDefault="00BA7AAF" w:rsidP="008D7E4A">
      <w:pPr>
        <w:ind w:firstLine="708"/>
      </w:pPr>
      <w:proofErr w:type="spellStart"/>
      <w:r>
        <w:t>Bikulturalismus</w:t>
      </w:r>
      <w:proofErr w:type="spellEnd"/>
      <w:r>
        <w:t xml:space="preserve"> může být spojen s pocity hrdosti, jedinečnosti a</w:t>
      </w:r>
      <w:r w:rsidR="00697ECD">
        <w:t xml:space="preserve"> náležení do</w:t>
      </w:r>
      <w:r>
        <w:t xml:space="preserve"> komunity a historie, ale zároveň i</w:t>
      </w:r>
      <w:r w:rsidR="004949E0">
        <w:t xml:space="preserve"> s</w:t>
      </w:r>
      <w:r>
        <w:t xml:space="preserve"> </w:t>
      </w:r>
      <w:r w:rsidR="0031594B">
        <w:t>konflikt</w:t>
      </w:r>
      <w:r w:rsidR="004949E0">
        <w:t>em</w:t>
      </w:r>
      <w:r>
        <w:t xml:space="preserve"> identity, </w:t>
      </w:r>
      <w:r w:rsidR="004949E0">
        <w:t xml:space="preserve">hodnot a </w:t>
      </w:r>
      <w:r>
        <w:t xml:space="preserve">duálních očekávání </w:t>
      </w:r>
      <w:r>
        <w:fldChar w:fldCharType="begin" w:fldLock="1"/>
      </w:r>
      <w:r>
        <w:instrText>ADDIN CSL_CITATION {"citationItems":[{"id":"ITEM-1","itemData":{"DOI":"10.1111/j.1467-6494.2005.00337.x","ISSN":"00223506","PMID":"15958143","abstract":"The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Personality","id":"ITEM-1","issue":"4","issued":{"date-parts":[["2005"]]},"note":"Aktuální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antecedents","type":"article-journal","volume":"73"},"uris":["http://www.mendeley.com/documents/?uuid=a3cfffda-3055-4219-9e78-deb307df3d1b"]}],"mendeley":{"formattedCitation":"(Benet-Martínez &amp; Haritatos, 2005)","plainTextFormattedCitation":"(Benet-Martínez &amp; Haritatos, 2005)","previouslyFormattedCitation":"(Benet-Martínez &amp; Haritatos, 2005)"},"properties":{"noteIndex":0},"schema":"https://github.com/citation-style-language/schema/raw/master/csl-citation.json"}</w:instrText>
      </w:r>
      <w:r>
        <w:fldChar w:fldCharType="separate"/>
      </w:r>
      <w:r w:rsidRPr="00827F77">
        <w:rPr>
          <w:noProof/>
        </w:rPr>
        <w:t>(Benet-Martínez &amp; Haritatos, 2005)</w:t>
      </w:r>
      <w:r>
        <w:fldChar w:fldCharType="end"/>
      </w:r>
      <w:r>
        <w:t xml:space="preserve">. </w:t>
      </w:r>
      <w:r w:rsidR="00883AAF">
        <w:t>Objevují se také</w:t>
      </w:r>
      <w:r>
        <w:t xml:space="preserve"> implikac</w:t>
      </w:r>
      <w:r w:rsidR="00883AAF">
        <w:t>e</w:t>
      </w:r>
      <w:r>
        <w:t xml:space="preserve"> různých rasových stereotypů a nátlaku z komunit, které požadují loajalitu a určitý typ chování</w:t>
      </w:r>
      <w:r w:rsidR="00883AAF">
        <w:t xml:space="preserve">. </w:t>
      </w:r>
      <w:r w:rsidR="00FB4785">
        <w:t>Pro osoby identifikující se s několika kulturami</w:t>
      </w:r>
      <w:r>
        <w:t xml:space="preserve"> je důležité</w:t>
      </w:r>
      <w:r w:rsidR="00FB4785">
        <w:t xml:space="preserve"> vědět</w:t>
      </w:r>
      <w:r>
        <w:t xml:space="preserve">, jak zacházet s rozdílnými kulturními orientacemi, </w:t>
      </w:r>
      <w:r w:rsidR="00FB4785">
        <w:t>jež</w:t>
      </w:r>
      <w:r>
        <w:t xml:space="preserve"> jsou často v</w:t>
      </w:r>
      <w:r w:rsidR="00883AAF">
        <w:t> </w:t>
      </w:r>
      <w:r>
        <w:t>opozici</w:t>
      </w:r>
      <w:r w:rsidR="00883AAF">
        <w:t xml:space="preserve"> </w:t>
      </w:r>
      <w:r w:rsidR="00883AAF">
        <w:fldChar w:fldCharType="begin" w:fldLock="1"/>
      </w:r>
      <w:r w:rsidR="00A00B58">
        <w:instrText>ADDIN CSL_CITATION {"citationItems":[{"id":"ITEM-1","itemData":{"DOI":"10.4324/9781315822129-18","ISBN":"9781317827931","abstract":"Park (1928) and Stonequist (1935) developed the argument that individuals who live at the juncture between two cultures and can lay a claim to belonging to both cultures, either by being of mixed racial heritage or born in one culture and raised in a second, should be considered marginal people. Park suggested that marginality leads to psychological conflict, a divided self, and a disjointed person. Stonequist contended that marginality has certain social and psychological properties. The social properties include factors of migration and racial (biological) difference and situations in which two or more cultures share the same geographical area, with one culture maintaining a higher status than another. The psychological properties involve a state of what DuBois (1961) labeled double-consciousness, or the simultaneous awareness of oneself as being a member and an alien of two or more cultures. This includes a \"dual pattern of identification and a divided loyalty... [leading to] an ambivalent attitude\" (Stonequist, 1935, p. 96).","author":[{"dropping-particle":"","family":"Lafromboise","given":"Teresa","non-dropping-particle":"","parse-names":false,"suffix":""},{"dropping-particle":"","family":"Coleman","given":"Hardin","non-dropping-particle":"","parse-names":false,"suffix":""},{"dropping-particle":"","family":"Gerton","given":"Jennifer","non-dropping-particle":"","parse-names":false,"suffix":""}],"container-title":"Psychological Bulletin","id":"ITEM-1","issue":"3","issued":{"date-parts":[["1993"]]},"note":"- často citováno","page":"395-412","title":"Psychological impact of biculturalism: Evidence and theory","type":"article-journal","volume":"114"},"uris":["http://www.mendeley.com/documents/?uuid=57d817cc-819c-4eda-a9f3-9a9cc242330e"]}],"mendeley":{"formattedCitation":"(Lafromboise et al., 1993)","plainTextFormattedCitation":"(Lafromboise et al., 1993)","previouslyFormattedCitation":"(Lafromboise et al., 1993)"},"properties":{"noteIndex":0},"schema":"https://github.com/citation-style-language/schema/raw/master/csl-citation.json"}</w:instrText>
      </w:r>
      <w:r w:rsidR="00883AAF">
        <w:fldChar w:fldCharType="separate"/>
      </w:r>
      <w:r w:rsidR="00883AAF" w:rsidRPr="00883AAF">
        <w:rPr>
          <w:noProof/>
        </w:rPr>
        <w:t>(Lafromboise et al., 1993)</w:t>
      </w:r>
      <w:r w:rsidR="00883AAF">
        <w:fldChar w:fldCharType="end"/>
      </w:r>
      <w:r w:rsidR="0006740D">
        <w:t>.</w:t>
      </w:r>
    </w:p>
    <w:p w14:paraId="78A1C033" w14:textId="52B65E8D" w:rsidR="008D7E4A" w:rsidRDefault="007C0ADF" w:rsidP="008E6AE3">
      <w:pPr>
        <w:ind w:firstLine="0"/>
        <w:rPr>
          <w:rFonts w:cstheme="minorHAnsi"/>
        </w:rPr>
      </w:pPr>
      <w:r>
        <w:tab/>
        <w:t xml:space="preserve">Integrace </w:t>
      </w:r>
      <w:proofErr w:type="spellStart"/>
      <w:r>
        <w:t>bikulturní</w:t>
      </w:r>
      <w:proofErr w:type="spellEnd"/>
      <w:r>
        <w:t xml:space="preserve"> identity se skládá ze dvou komponent</w:t>
      </w:r>
      <w:r w:rsidR="00685D30">
        <w:t>. První dimenzí je kulturní prolínání vs. odstup</w:t>
      </w:r>
      <w:r>
        <w:t xml:space="preserve"> (</w:t>
      </w:r>
      <w:r w:rsidRPr="006C2594">
        <w:rPr>
          <w:lang w:val="en-US"/>
        </w:rPr>
        <w:t xml:space="preserve">cultural </w:t>
      </w:r>
      <w:proofErr w:type="spellStart"/>
      <w:r w:rsidRPr="006C2594">
        <w:rPr>
          <w:lang w:val="en-US"/>
        </w:rPr>
        <w:t>blendedness</w:t>
      </w:r>
      <w:proofErr w:type="spellEnd"/>
      <w:r w:rsidRPr="006C2594">
        <w:rPr>
          <w:lang w:val="en-US"/>
        </w:rPr>
        <w:t xml:space="preserve"> versus compartmentalization</w:t>
      </w:r>
      <w:r>
        <w:t>)</w:t>
      </w:r>
      <w:r w:rsidR="00FB4785">
        <w:t xml:space="preserve">. </w:t>
      </w:r>
      <w:r w:rsidR="00F35383">
        <w:t>Na jednom pólu je kulturní prolínání</w:t>
      </w:r>
      <w:r w:rsidR="006C2594">
        <w:t xml:space="preserve"> </w:t>
      </w:r>
      <w:r w:rsidR="009B3C8E">
        <w:t>popisuj</w:t>
      </w:r>
      <w:r w:rsidR="006C2594">
        <w:t>ící</w:t>
      </w:r>
      <w:r w:rsidR="00E2521C">
        <w:t xml:space="preserve"> </w:t>
      </w:r>
      <w:r w:rsidR="0051122E">
        <w:t>pocit propojenosti kulturní</w:t>
      </w:r>
      <w:r w:rsidR="00376959">
        <w:t>ch</w:t>
      </w:r>
      <w:r w:rsidR="0051122E">
        <w:t xml:space="preserve"> identit, jež jsou komplementární </w:t>
      </w:r>
      <w:r w:rsidR="0051122E">
        <w:lastRenderedPageBreak/>
        <w:t>a překrývají se</w:t>
      </w:r>
      <w:r w:rsidR="009B3C8E">
        <w:t xml:space="preserve">, zatímco na druhém pólu </w:t>
      </w:r>
      <w:r w:rsidR="00A82811">
        <w:t>jsou identity oddělené</w:t>
      </w:r>
      <w:r w:rsidR="00666036">
        <w:t>.</w:t>
      </w:r>
      <w:r w:rsidR="00883AAF">
        <w:t xml:space="preserve"> Tato komponenta souvisí zejména</w:t>
      </w:r>
      <w:r w:rsidR="00D712E9">
        <w:t xml:space="preserve"> s myšlením a chováním. </w:t>
      </w:r>
      <w:r w:rsidR="008C569A">
        <w:t xml:space="preserve">Druhou dimenzí </w:t>
      </w:r>
      <w:r w:rsidR="00D712E9">
        <w:t xml:space="preserve">reflektující prožívání </w:t>
      </w:r>
      <w:r w:rsidR="008C569A">
        <w:t xml:space="preserve">je </w:t>
      </w:r>
      <w:r w:rsidR="00685D30">
        <w:t xml:space="preserve">kulturní harmonie vs. kulturní konflikt </w:t>
      </w:r>
      <w:r w:rsidR="00DB41B8">
        <w:t>(</w:t>
      </w:r>
      <w:r w:rsidR="00DB41B8" w:rsidRPr="00A76860">
        <w:rPr>
          <w:lang w:val="en-US"/>
        </w:rPr>
        <w:t xml:space="preserve">cultural harmony versus </w:t>
      </w:r>
      <w:r w:rsidR="00A76860" w:rsidRPr="00A76860">
        <w:rPr>
          <w:lang w:val="en-US"/>
        </w:rPr>
        <w:t>conflict</w:t>
      </w:r>
      <w:r w:rsidR="00086969">
        <w:t>)</w:t>
      </w:r>
      <w:r w:rsidR="00666036">
        <w:t xml:space="preserve"> vyjadřuj</w:t>
      </w:r>
      <w:r w:rsidR="00E2521C">
        <w:t>ící buď</w:t>
      </w:r>
      <w:r w:rsidR="00666036">
        <w:t xml:space="preserve"> úroveň </w:t>
      </w:r>
      <w:r w:rsidR="00A82811">
        <w:t>slučitelnosti kulturních identit</w:t>
      </w:r>
      <w:r w:rsidR="00E2521C">
        <w:t xml:space="preserve"> nebo</w:t>
      </w:r>
      <w:r w:rsidR="00096596">
        <w:t xml:space="preserve"> </w:t>
      </w:r>
      <w:r w:rsidR="00A82811">
        <w:t xml:space="preserve">jejich </w:t>
      </w:r>
      <w:r w:rsidR="00096596">
        <w:t>střet</w:t>
      </w:r>
      <w:r w:rsidR="00240364">
        <w:t>.</w:t>
      </w:r>
      <w:r w:rsidR="00993A5F">
        <w:t xml:space="preserve"> </w:t>
      </w:r>
      <w:r w:rsidR="00883AAF">
        <w:t>BII</w:t>
      </w:r>
      <w:r w:rsidR="00FD6D47">
        <w:t xml:space="preserve"> je založena na</w:t>
      </w:r>
      <w:r w:rsidR="00FA4D44">
        <w:t xml:space="preserve"> subjektivní</w:t>
      </w:r>
      <w:r w:rsidR="00FD6D47">
        <w:t>m</w:t>
      </w:r>
      <w:r w:rsidR="00FA4D44">
        <w:t xml:space="preserve"> pohled</w:t>
      </w:r>
      <w:r w:rsidR="00FD6D47">
        <w:t>u</w:t>
      </w:r>
      <w:r w:rsidR="00FA4D44">
        <w:t xml:space="preserve"> </w:t>
      </w:r>
      <w:proofErr w:type="spellStart"/>
      <w:r w:rsidR="00FA4D44">
        <w:t>bikulturního</w:t>
      </w:r>
      <w:proofErr w:type="spellEnd"/>
      <w:r w:rsidR="00FA4D44">
        <w:t xml:space="preserve"> jedince</w:t>
      </w:r>
      <w:r w:rsidR="00FD6D47">
        <w:t xml:space="preserve"> </w:t>
      </w:r>
      <w:r w:rsidR="00A66701">
        <w:rPr>
          <w:rFonts w:cstheme="minorHAnsi"/>
        </w:rPr>
        <w:fldChar w:fldCharType="begin" w:fldLock="1"/>
      </w:r>
      <w:r w:rsidR="00356A1B">
        <w:rPr>
          <w:rFonts w:cstheme="minorHAnsi"/>
        </w:rPr>
        <w:instrText>ADDIN CSL_CITATION {"citationItems":[{"id":"ITEM-1","itemData":{"DOI":"10.1080/15298860701833119","ISSN":"15298868","abstract":"In two samples of Latino biculturals, we examined the link between bicultural identity integration (BII; degree of compatibility vs. opposition perceived between ethnic and mainstream cultural orientations; Benet-Martinez &amp; Haritatos, 2005) and the psychological overlap/distance between the personality traits ascribed to the self, a typical Latino, and a typical Anglo American. As predicted, BII's component of blendedness (vs. distance) was consistently and positively associated with higher overlap between personality ratings of the self and a typical Latino, the self and a typical Anglo American, and a typical Latino and a typical Anglo American. Also as predicted, results with BII's component of harmony (vs. conflict) were not robust. Overall, our results suggest that biculturals with integrated cultural identities have social perceptions of themselves and their cultural in-groups that are closely aligned together, supporting social identity theory.","author":[{"dropping-particle":"","family":"Miramontez","given":"Daniel R.","non-dropping-particle":"","parse-names":false,"suffix":""},{"dropping-particle":"","family":"Benet-Martínez","given":"Verónica","non-dropping-particle":"","parse-names":false,"suffix":""},{"dropping-particle":"","family":"Nguyen","given":"Angela Minhtú","non-dropping-particle":"","parse-names":false,"suffix":""}],"container-title":"Self and Identity","id":"ITEM-1","issue":"4","issued":{"date-parts":[["2008"]]},"page":"430-445","title":"Bicultural identity and self/group personality perceptions","type":"article-journal","volume":"7"},"uris":["http://www.mendeley.com/documents/?uuid=fff038af-22bd-4ae5-aff2-9fd249ab7a30"]},{"id":"ITEM-2","itemData":{"DOI":"10.1111/j.1467-6494.2005.00337.x","ISSN":"00223506","PMID":"15958143","abstract":"The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Personality","id":"ITEM-2","issue":"4","issued":{"date-parts":[["2005"]]},"note":"Aktuální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antecedents","type":"article-journal","volume":"73"},"uris":["http://www.mendeley.com/documents/?uuid=a3cfffda-3055-4219-9e78-deb307df3d1b"]}],"mendeley":{"formattedCitation":"(Benet-Martínez &amp; Haritatos, 2005; Miramontez et al., 2008)","plainTextFormattedCitation":"(Benet-Martínez &amp; Haritatos, 2005; Miramontez et al., 2008)","previouslyFormattedCitation":"(Benet-Martínez &amp; Haritatos, 2005; Miramontez et al., 2008)"},"properties":{"noteIndex":0},"schema":"https://github.com/citation-style-language/schema/raw/master/csl-citation.json"}</w:instrText>
      </w:r>
      <w:r w:rsidR="00A66701">
        <w:rPr>
          <w:rFonts w:cstheme="minorHAnsi"/>
        </w:rPr>
        <w:fldChar w:fldCharType="separate"/>
      </w:r>
      <w:r w:rsidR="00A66701" w:rsidRPr="00A66701">
        <w:rPr>
          <w:rFonts w:cstheme="minorHAnsi"/>
          <w:noProof/>
        </w:rPr>
        <w:t>(Benet-Martínez &amp; Haritatos, 2005; Miramontez et al., 2008)</w:t>
      </w:r>
      <w:r w:rsidR="00A66701">
        <w:rPr>
          <w:rFonts w:cstheme="minorHAnsi"/>
        </w:rPr>
        <w:fldChar w:fldCharType="end"/>
      </w:r>
      <w:r w:rsidR="00A66701">
        <w:rPr>
          <w:rFonts w:cstheme="minorHAnsi"/>
        </w:rPr>
        <w:t>.</w:t>
      </w:r>
    </w:p>
    <w:p w14:paraId="6A4048A1" w14:textId="29450792" w:rsidR="00CB6196" w:rsidRPr="00CB6196" w:rsidRDefault="00CB6196" w:rsidP="00CB6196">
      <w:pPr>
        <w:ind w:firstLine="708"/>
      </w:pPr>
      <w:r>
        <w:t xml:space="preserve">Pro </w:t>
      </w:r>
      <w:r w:rsidR="00883AAF">
        <w:t>osoby</w:t>
      </w:r>
      <w:r>
        <w:t xml:space="preserve"> s vysokým skórem BII je jednoduché integrovat obě kultury do jejich každodenního života. Nevnímají kultury jako opoziční nebo vzájemně se vylučující. Na druhé straně jedinci s nízkým skórem BII mají problém sloučit dvě kultury do jedné soudržné identity. Stále se identifikují s oběma kulturami, jsou však citliví na napětí mezi dvěma kulturními orientacemi, jejichž nekompatibilita je výsledkem interního konfliktu. Často pociťují nutnost si vybrat pouze jednu kulturu. Hlavní rozdíl mezi těmito dvěma typy </w:t>
      </w:r>
      <w:proofErr w:type="spellStart"/>
      <w:r>
        <w:t>bikultur</w:t>
      </w:r>
      <w:proofErr w:type="spellEnd"/>
      <w:r>
        <w:t xml:space="preserve"> je jejich schopnost vytvářet a internalizovat integrovanou kulturní identitu</w:t>
      </w:r>
      <w:r w:rsidR="00883AAF">
        <w:t xml:space="preserve"> </w:t>
      </w:r>
      <w:r>
        <w:fldChar w:fldCharType="begin" w:fldLock="1"/>
      </w:r>
      <w:r>
        <w:instrText>ADDIN CSL_CITATION {"citationItems":[{"id":"ITEM-1","itemData":{"DOI":"10.1111/j.1467-6494.2005.00337.x","ISSN":"00223506","PMID":"15958143","abstract":"The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Personality","id":"ITEM-1","issue":"4","issued":{"date-parts":[["2005"]]},"note":"Aktuální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antecedents","type":"article-journal","volume":"73"},"uris":["http://www.mendeley.com/documents/?uuid=a3cfffda-3055-4219-9e78-deb307df3d1b"]},{"id":"ITEM-2","itemData":{"abstract":"The authors propose that cultural frame shifting—shifting between two culturally based interpretative lenses in response to cultural cues—is moderated by perceived compatibility (vs. opposition) between the two cultural orientations, or bicultural identity integration (BII). Three studies found that Chinese American biculturals who perceived their cultural identities as compatible (high BII) responded in culturally congru-ent ways to cultural cues: They made more external attributions (a characteristically Asian behavior) after being exposed to Chinese primes and more internal attributions (a characteristically Western behavior) after being exposed to American primes. However, Chinese American biculturals who perceived their cultural identities as oppositional (low BII) exhibited a reverse priming effect. This trend was not apparent for noncultural primes. The results show that individual differences in bicultural identity affect how cultural knowledge is used to interpret social events.","author":[{"dropping-particle":"","family":"Benet-Martínez","given":"Verónica","non-dropping-particle":"","parse-names":false,"suffix":""},{"dropping-particle":"","family":"Leu","given":"Janxin","non-dropping-particle":"","parse-names":false,"suffix":""},{"dropping-particle":"","family":"Lee","given":"Fiona","non-dropping-particle":"","parse-names":false,"suffix":""},{"dropping-particle":"","family":"Morris","given":"Michael W","non-dropping-particle":"","parse-names":false,"suffix":""}],"container-title":"Journal of Cross-Cultural Psychology","id":"ITEM-2","issue":"5","issued":{"date-parts":[["2002"]]},"page":"492-516","title":"Negotiating biculturalism: Cultural frame switching in biculturals with oppositional vs. compatible cultural identities","type":"article-journal","volume":"33"},"uris":["http://www.mendeley.com/documents/?uuid=db90c1a2-b6c7-4207-aec0-fe173a963ef9"]}],"mendeley":{"formattedCitation":"(Benet-Martínez et al., 2002; Benet-Martínez &amp; Haritatos, 2005)","plainTextFormattedCitation":"(Benet-Martínez et al., 2002; Benet-Martínez &amp; Haritatos, 2005)","previouslyFormattedCitation":"(Benet-Martínez et al., 2002; Benet-Martínez &amp; Haritatos, 2005)"},"properties":{"noteIndex":0},"schema":"https://github.com/citation-style-language/schema/raw/master/csl-citation.json"}</w:instrText>
      </w:r>
      <w:r>
        <w:fldChar w:fldCharType="separate"/>
      </w:r>
      <w:r w:rsidRPr="00656B21">
        <w:rPr>
          <w:noProof/>
        </w:rPr>
        <w:t>(Benet-Martínez et al., 2002; Benet-Martínez &amp; Haritatos, 2005)</w:t>
      </w:r>
      <w:r>
        <w:fldChar w:fldCharType="end"/>
      </w:r>
      <w:r>
        <w:t>.</w:t>
      </w:r>
    </w:p>
    <w:p w14:paraId="00ECDA3C" w14:textId="5595D6C0" w:rsidR="00CF7CA2" w:rsidRDefault="00A66701" w:rsidP="00CF7CA2">
      <w:pPr>
        <w:ind w:firstLine="0"/>
      </w:pPr>
      <w:r>
        <w:rPr>
          <w:rFonts w:cstheme="minorHAnsi"/>
        </w:rPr>
        <w:tab/>
      </w:r>
      <w:r w:rsidR="002D025B">
        <w:rPr>
          <w:rFonts w:cstheme="minorHAnsi"/>
        </w:rPr>
        <w:t xml:space="preserve">Na počátku se </w:t>
      </w:r>
      <w:r>
        <w:rPr>
          <w:rFonts w:cstheme="minorHAnsi"/>
        </w:rPr>
        <w:t xml:space="preserve">integrace </w:t>
      </w:r>
      <w:proofErr w:type="spellStart"/>
      <w:r>
        <w:rPr>
          <w:rFonts w:cstheme="minorHAnsi"/>
        </w:rPr>
        <w:t>bikulturní</w:t>
      </w:r>
      <w:proofErr w:type="spellEnd"/>
      <w:r>
        <w:rPr>
          <w:rFonts w:cstheme="minorHAnsi"/>
        </w:rPr>
        <w:t xml:space="preserve"> identity </w:t>
      </w:r>
      <w:r w:rsidR="002D025B">
        <w:rPr>
          <w:rFonts w:cstheme="minorHAnsi"/>
        </w:rPr>
        <w:t xml:space="preserve">měřila </w:t>
      </w:r>
      <w:r>
        <w:rPr>
          <w:rFonts w:cstheme="minorHAnsi"/>
        </w:rPr>
        <w:t>škálou</w:t>
      </w:r>
      <w:r w:rsidR="00E95AE4">
        <w:rPr>
          <w:rFonts w:cstheme="minorHAnsi"/>
        </w:rPr>
        <w:t xml:space="preserve"> </w:t>
      </w:r>
      <w:proofErr w:type="spellStart"/>
      <w:r w:rsidR="00E95AE4">
        <w:rPr>
          <w:rFonts w:cstheme="minorHAnsi"/>
        </w:rPr>
        <w:t>Likertova</w:t>
      </w:r>
      <w:proofErr w:type="spellEnd"/>
      <w:r w:rsidR="00E95AE4">
        <w:rPr>
          <w:rFonts w:cstheme="minorHAnsi"/>
        </w:rPr>
        <w:t xml:space="preserve"> typu</w:t>
      </w:r>
      <w:r>
        <w:rPr>
          <w:rFonts w:cstheme="minorHAnsi"/>
        </w:rPr>
        <w:t> BIIS-P (</w:t>
      </w:r>
      <w:r w:rsidRPr="00A76860">
        <w:rPr>
          <w:rFonts w:cstheme="minorHAnsi"/>
          <w:lang w:val="en-US"/>
        </w:rPr>
        <w:t>Bicultural Identity Integration Scale-Pilot Version</w:t>
      </w:r>
      <w:r w:rsidR="00A76860">
        <w:rPr>
          <w:rFonts w:cstheme="minorHAnsi"/>
        </w:rPr>
        <w:t>)</w:t>
      </w:r>
      <w:r w:rsidR="00D712E9">
        <w:rPr>
          <w:rFonts w:cstheme="minorHAnsi"/>
        </w:rPr>
        <w:t> po</w:t>
      </w:r>
      <w:r w:rsidR="00E75379">
        <w:rPr>
          <w:rFonts w:cstheme="minorHAnsi"/>
        </w:rPr>
        <w:t>uze na jedné</w:t>
      </w:r>
      <w:r w:rsidR="00D712E9">
        <w:rPr>
          <w:rFonts w:cstheme="minorHAnsi"/>
        </w:rPr>
        <w:t xml:space="preserve"> dimenz</w:t>
      </w:r>
      <w:r w:rsidR="00E75379">
        <w:rPr>
          <w:rFonts w:cstheme="minorHAnsi"/>
        </w:rPr>
        <w:t>i</w:t>
      </w:r>
      <w:r w:rsidR="00616399">
        <w:rPr>
          <w:rFonts w:cstheme="minorHAnsi"/>
        </w:rPr>
        <w:t xml:space="preserve"> slučující </w:t>
      </w:r>
      <w:r w:rsidR="00403E24">
        <w:rPr>
          <w:rFonts w:cstheme="minorHAnsi"/>
        </w:rPr>
        <w:t>kulturní prolínání a harmoni</w:t>
      </w:r>
      <w:r w:rsidR="00616399">
        <w:rPr>
          <w:rFonts w:cstheme="minorHAnsi"/>
        </w:rPr>
        <w:t>i</w:t>
      </w:r>
      <w:r w:rsidR="00D712E9">
        <w:rPr>
          <w:rFonts w:cstheme="minorHAnsi"/>
        </w:rPr>
        <w:t xml:space="preserve"> </w:t>
      </w:r>
      <w:r w:rsidR="00B26DBC">
        <w:rPr>
          <w:rFonts w:cstheme="minorHAnsi"/>
        </w:rPr>
        <w:fldChar w:fldCharType="begin" w:fldLock="1"/>
      </w:r>
      <w:r w:rsidR="00857B01">
        <w:rPr>
          <w:rFonts w:cstheme="minorHAnsi"/>
        </w:rPr>
        <w:instrText>ADDIN CSL_CITATION {"citationItems":[{"id":"ITEM-1","itemData":{"abstract":"The authors propose that cultural frame shifting—shifting between two culturally based interpretative lenses in response to cultural cues—is moderated by perceived compatibility (vs. opposition) between the two cultural orientations, or bicultural identity integration (BII). Three studies found that Chinese American biculturals who perceived their cultural identities as compatible (high BII) responded in culturally congru-ent ways to cultural cues: They made more external attributions (a characteristically Asian behavior) after being exposed to Chinese primes and more internal attributions (a characteristically Western behavior) after being exposed to American primes. However, Chinese American biculturals who perceived their cultural identities as oppositional (low BII) exhibited a reverse priming effect. This trend was not apparent for noncultural primes. The results show that individual differences in bicultural identity affect how cultural knowledge is used to interpret social events.","author":[{"dropping-particle":"","family":"Benet-Martínez","given":"Verónica","non-dropping-particle":"","parse-names":false,"suffix":""},{"dropping-particle":"","family":"Leu","given":"Janxin","non-dropping-particle":"","parse-names":false,"suffix":""},{"dropping-particle":"","family":"Lee","given":"Fiona","non-dropping-particle":"","parse-names":false,"suffix":""},{"dropping-particle":"","family":"Morris","given":"Michael W","non-dropping-particle":"","parse-names":false,"suffix":""}],"container-title":"Journal of Cross-Cultural Psychology","id":"ITEM-1","issue":"5","issued":{"date-parts":[["2002"]]},"page":"492-516","title":"Negotiating biculturalism: Cultural frame switching in biculturals with oppositional vs. compatible cultural identities","type":"article-journal","volume":"33"},"uris":["http://www.mendeley.com/documents/?uuid=db90c1a2-b6c7-4207-aec0-fe173a963ef9"]}],"mendeley":{"formattedCitation":"(Benet-Martínez et al., 2002)","plainTextFormattedCitation":"(Benet-Martínez et al., 2002)","previouslyFormattedCitation":"(Benet-Martínez et al., 2002)"},"properties":{"noteIndex":0},"schema":"https://github.com/citation-style-language/schema/raw/master/csl-citation.json"}</w:instrText>
      </w:r>
      <w:r w:rsidR="00B26DBC">
        <w:rPr>
          <w:rFonts w:cstheme="minorHAnsi"/>
        </w:rPr>
        <w:fldChar w:fldCharType="separate"/>
      </w:r>
      <w:r w:rsidR="00B26DBC" w:rsidRPr="00B26DBC">
        <w:rPr>
          <w:rFonts w:cstheme="minorHAnsi"/>
          <w:noProof/>
        </w:rPr>
        <w:t>(Benet-Martínez et al., 2002)</w:t>
      </w:r>
      <w:r w:rsidR="00B26DBC">
        <w:rPr>
          <w:rFonts w:cstheme="minorHAnsi"/>
        </w:rPr>
        <w:fldChar w:fldCharType="end"/>
      </w:r>
      <w:r w:rsidR="00403E24">
        <w:rPr>
          <w:rFonts w:cstheme="minorHAnsi"/>
        </w:rPr>
        <w:t xml:space="preserve">. </w:t>
      </w:r>
      <w:r w:rsidR="00D712E9">
        <w:rPr>
          <w:rFonts w:cstheme="minorHAnsi"/>
        </w:rPr>
        <w:t>B</w:t>
      </w:r>
      <w:r w:rsidR="00A76860">
        <w:rPr>
          <w:rFonts w:cstheme="minorHAnsi"/>
        </w:rPr>
        <w:t>yla nahrazena metodou</w:t>
      </w:r>
      <w:r w:rsidR="005E7DB4">
        <w:rPr>
          <w:rFonts w:cstheme="minorHAnsi"/>
        </w:rPr>
        <w:t xml:space="preserve"> BIIS-</w:t>
      </w:r>
      <w:r w:rsidR="00857B01">
        <w:rPr>
          <w:rFonts w:cstheme="minorHAnsi"/>
        </w:rPr>
        <w:t>1</w:t>
      </w:r>
      <w:r w:rsidR="005E7DB4">
        <w:rPr>
          <w:rFonts w:cstheme="minorHAnsi"/>
        </w:rPr>
        <w:t xml:space="preserve"> s 8 položkami</w:t>
      </w:r>
      <w:r w:rsidR="00741E6A">
        <w:rPr>
          <w:rFonts w:cstheme="minorHAnsi"/>
        </w:rPr>
        <w:t xml:space="preserve"> měřící</w:t>
      </w:r>
      <w:r w:rsidR="00E75379">
        <w:rPr>
          <w:rFonts w:cstheme="minorHAnsi"/>
        </w:rPr>
        <w:t>mi</w:t>
      </w:r>
      <w:r w:rsidR="00741E6A">
        <w:rPr>
          <w:rFonts w:cstheme="minorHAnsi"/>
        </w:rPr>
        <w:t xml:space="preserve"> dimenzi kulturní</w:t>
      </w:r>
      <w:r w:rsidR="00E75379">
        <w:rPr>
          <w:rFonts w:cstheme="minorHAnsi"/>
        </w:rPr>
        <w:t>ho</w:t>
      </w:r>
      <w:r w:rsidR="00741E6A">
        <w:rPr>
          <w:rFonts w:cstheme="minorHAnsi"/>
        </w:rPr>
        <w:t xml:space="preserve"> prolínání a dimenzi kulturní harmonie zvlášť</w:t>
      </w:r>
      <w:r w:rsidR="00857B01" w:rsidRPr="006C2594">
        <w:rPr>
          <w:rFonts w:cstheme="minorHAnsi"/>
          <w:lang w:val="en-US"/>
        </w:rPr>
        <w:t xml:space="preserve"> </w:t>
      </w:r>
      <w:r w:rsidR="00857B01" w:rsidRPr="006C2594">
        <w:rPr>
          <w:rFonts w:cstheme="minorHAnsi"/>
          <w:lang w:val="en-US"/>
        </w:rPr>
        <w:fldChar w:fldCharType="begin" w:fldLock="1"/>
      </w:r>
      <w:r w:rsidR="00356A1B" w:rsidRPr="006C2594">
        <w:rPr>
          <w:rFonts w:cstheme="minorHAnsi"/>
          <w:lang w:val="en-US"/>
        </w:rPr>
        <w:instrText>ADDIN CSL_CITATION {"citationItems":[{"id":"ITEM-1","itemData":{"DOI":"10.1111/j.1467-6494.2005.00337.x","ISSN":"00223506","PMID":"15958143","abstract":"The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Personality","id":"ITEM-1","issue":"4","issued":{"date-parts":[["2005"]]},"note":"Aktuální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antecedents","type":"article-journal","volume":"73"},"uris":["http://www.mendeley.com/documents/?uuid=a3cfffda-3055-4219-9e78-deb307df3d1b"]}],"mendeley":{"formattedCitation":"(Benet-Martínez &amp; Haritatos, 2005)","plainTextFormattedCitation":"(Benet-Martínez &amp; Haritatos, 2005)","previouslyFormattedCitation":"(Benet-Martínez &amp; Haritatos, 2005)"},"properties":{"noteIndex":0},"schema":"https://github.com/citation-style-language/schema/raw/master/csl-citation.json"}</w:instrText>
      </w:r>
      <w:r w:rsidR="00857B01" w:rsidRPr="006C2594">
        <w:rPr>
          <w:rFonts w:cstheme="minorHAnsi"/>
          <w:lang w:val="en-US"/>
        </w:rPr>
        <w:fldChar w:fldCharType="separate"/>
      </w:r>
      <w:r w:rsidR="00857B01" w:rsidRPr="006C2594">
        <w:rPr>
          <w:rFonts w:cstheme="minorHAnsi"/>
          <w:noProof/>
          <w:lang w:val="en-US"/>
        </w:rPr>
        <w:t>(Benet-Martínez &amp; Haritatos, 2005)</w:t>
      </w:r>
      <w:r w:rsidR="00857B01" w:rsidRPr="006C2594">
        <w:rPr>
          <w:rFonts w:cstheme="minorHAnsi"/>
          <w:lang w:val="en-US"/>
        </w:rPr>
        <w:fldChar w:fldCharType="end"/>
      </w:r>
      <w:r w:rsidR="005E7DB4" w:rsidRPr="006C2594">
        <w:rPr>
          <w:rFonts w:cstheme="minorHAnsi"/>
          <w:lang w:val="en-US"/>
        </w:rPr>
        <w:t xml:space="preserve">. </w:t>
      </w:r>
      <w:proofErr w:type="spellStart"/>
      <w:r w:rsidR="00857B01" w:rsidRPr="006C2594">
        <w:rPr>
          <w:rFonts w:cstheme="minorHAnsi"/>
          <w:lang w:val="en-US"/>
        </w:rPr>
        <w:t>Jelikož</w:t>
      </w:r>
      <w:proofErr w:type="spellEnd"/>
      <w:r w:rsidR="00857B01" w:rsidRPr="006C2594">
        <w:rPr>
          <w:rFonts w:cstheme="minorHAnsi"/>
          <w:lang w:val="en-US"/>
        </w:rPr>
        <w:t xml:space="preserve"> </w:t>
      </w:r>
      <w:proofErr w:type="spellStart"/>
      <w:r w:rsidR="00857B01" w:rsidRPr="006C2594">
        <w:rPr>
          <w:rFonts w:cstheme="minorHAnsi"/>
          <w:lang w:val="en-US"/>
        </w:rPr>
        <w:t>však</w:t>
      </w:r>
      <w:proofErr w:type="spellEnd"/>
      <w:r w:rsidR="00857B01" w:rsidRPr="006C2594">
        <w:rPr>
          <w:rFonts w:cstheme="minorHAnsi"/>
          <w:lang w:val="en-US"/>
        </w:rPr>
        <w:t xml:space="preserve"> </w:t>
      </w:r>
      <w:proofErr w:type="spellStart"/>
      <w:r w:rsidR="00857B01" w:rsidRPr="006C2594">
        <w:rPr>
          <w:rFonts w:cstheme="minorHAnsi"/>
          <w:lang w:val="en-US"/>
        </w:rPr>
        <w:t>reliabilita</w:t>
      </w:r>
      <w:proofErr w:type="spellEnd"/>
      <w:r w:rsidR="00857B01" w:rsidRPr="006C2594">
        <w:rPr>
          <w:rFonts w:cstheme="minorHAnsi"/>
          <w:lang w:val="en-US"/>
        </w:rPr>
        <w:t xml:space="preserve"> </w:t>
      </w:r>
      <w:proofErr w:type="spellStart"/>
      <w:r w:rsidR="00857B01" w:rsidRPr="006C2594">
        <w:rPr>
          <w:rFonts w:cstheme="minorHAnsi"/>
          <w:lang w:val="en-US"/>
        </w:rPr>
        <w:t>skórů</w:t>
      </w:r>
      <w:proofErr w:type="spellEnd"/>
      <w:r w:rsidR="00857B01">
        <w:rPr>
          <w:rFonts w:cstheme="minorHAnsi"/>
        </w:rPr>
        <w:t xml:space="preserve"> nebyla ideální, byla vytvořen</w:t>
      </w:r>
      <w:r w:rsidR="00CB6196">
        <w:rPr>
          <w:rFonts w:cstheme="minorHAnsi"/>
        </w:rPr>
        <w:t>a</w:t>
      </w:r>
      <w:r w:rsidR="00857B01">
        <w:rPr>
          <w:rFonts w:cstheme="minorHAnsi"/>
        </w:rPr>
        <w:t xml:space="preserve"> druhá verze této škály BIIS-2</w:t>
      </w:r>
      <w:r w:rsidR="00CB6196">
        <w:rPr>
          <w:rFonts w:cstheme="minorHAnsi"/>
        </w:rPr>
        <w:t xml:space="preserve"> se</w:t>
      </w:r>
      <w:r w:rsidR="00DE399B">
        <w:rPr>
          <w:rFonts w:cstheme="minorHAnsi"/>
        </w:rPr>
        <w:t xml:space="preserve"> 17</w:t>
      </w:r>
      <w:r w:rsidR="00857B01">
        <w:rPr>
          <w:rFonts w:cstheme="minorHAnsi"/>
        </w:rPr>
        <w:t xml:space="preserve"> </w:t>
      </w:r>
      <w:r w:rsidR="00CB6196">
        <w:rPr>
          <w:rFonts w:cstheme="minorHAnsi"/>
        </w:rPr>
        <w:t xml:space="preserve">položkami </w:t>
      </w:r>
      <w:r w:rsidR="00857B01">
        <w:rPr>
          <w:rFonts w:cstheme="minorHAnsi"/>
        </w:rPr>
        <w:fldChar w:fldCharType="begin" w:fldLock="1"/>
      </w:r>
      <w:r w:rsidR="00675867">
        <w:rPr>
          <w:rFonts w:cstheme="minorHAnsi"/>
        </w:rPr>
        <w:instrText>ADDIN CSL_CITATION {"citationItems":[{"id":"ITEM-1","itemData":{"DOI":"10.1037/pas0000606","ISSN":"1939134X","PMID":"29902048","abstract":"Bicultural Identity Integration (BII) is an individual difference construct that captures variations in the experience of biculturalism. Using multiple samples in a series of steps, we refined BII measurement and then tested the construct in a diverse sample of bicultural individuals. Specifically, we wrote new BII items based on qualitative data (n = 108), examined the quality of the new measure using subject-matter experts (n = 23) and bicultural individuals (n = 5), and then collected validation data from bicultural college students (n = 1049). We used exploratory factor analyses to select items and explore BIIS-2 structure with a random subset of the larger sample (n = 600), confirmatory factor analyses to show that the factor structure fit the data well (n = 449), and multigroup confirmatory factor analyses to demonstrate measurement invariance in two ethnic and two generational groups. Results showed that the Bicultural Identity Integration Scale-Version 2 (BIIS-2) yielded reliable and stable scores. The data also revealed interesting and important patterns of associations with theoretically relevant constructs: Personality, acculturation, and psychological well-being. Additionally, structural equation models confirmed that in general, personality and acculturation variables influence individuals' experiences with their dual cultural identities, which in turn influence adjustment, but there were interesting and important generational differences in how these variables were related. These findings lend support for the validity of BIIS-2 score interpretations; add to our understanding of the sociocultural, personality, and adjustment correlates of the bicultural experience; and have important implications for understanding the well-being of bicultural individuals.","author":[{"dropping-particle":"","family":"Huynh","given":"Que Lam","non-dropping-particle":"","parse-names":false,"suffix":""},{"dropping-particle":"","family":"Benet-Martínez","given":"Verònica","non-dropping-particle":"","parse-names":false,"suffix":""},{"dropping-particle":"","family":"Nguyen","given":"Angela Minh Tu D.","non-dropping-particle":"","parse-names":false,"suffix":""}],"container-title":"Psychological Assessment","id":"ITEM-1","issue":"12","issued":{"date-parts":[["2018"]]},"note":"IMPORTANT ONE\n- it's about BII-2\n- but could also be used as an ispiration of what other stuff could be included there - other questionnares\n- the stuff in discussion isn't completely highlighted because my brain is dying and cannot comprehend such knowledge\n\nDůležité pro teoretickou část","page":"1581-1596","title":"Measuring variations in bicultural identity across U.S. ethnic and generational groups: Development and validation of the Bicultural Identity Integration Scale-Version 2 (BIIS-2)","type":"article-journal","volume":"30"},"uris":["http://www.mendeley.com/documents/?uuid=cc7a5dca-81aa-4159-a676-cabb0d19a9a5"]}],"mendeley":{"formattedCitation":"(Que Lam Huynh et al., 2018)","plainTextFormattedCitation":"(Que Lam Huynh et al., 2018)","previouslyFormattedCitation":"(Que Lam Huynh et al., 2018)"},"properties":{"noteIndex":0},"schema":"https://github.com/citation-style-language/schema/raw/master/csl-citation.json"}</w:instrText>
      </w:r>
      <w:r w:rsidR="00857B01">
        <w:rPr>
          <w:rFonts w:cstheme="minorHAnsi"/>
        </w:rPr>
        <w:fldChar w:fldCharType="separate"/>
      </w:r>
      <w:r w:rsidR="00675867" w:rsidRPr="00675867">
        <w:rPr>
          <w:rFonts w:cstheme="minorHAnsi"/>
          <w:noProof/>
        </w:rPr>
        <w:t>(Que Lam Huynh et al., 2018)</w:t>
      </w:r>
      <w:r w:rsidR="00857B01">
        <w:rPr>
          <w:rFonts w:cstheme="minorHAnsi"/>
        </w:rPr>
        <w:fldChar w:fldCharType="end"/>
      </w:r>
      <w:r w:rsidR="00857B01">
        <w:rPr>
          <w:rFonts w:cstheme="minorHAnsi"/>
        </w:rPr>
        <w:t>.</w:t>
      </w:r>
    </w:p>
    <w:p w14:paraId="5F2E8179" w14:textId="0ED5EF04" w:rsidR="001F7651" w:rsidRPr="00CB6196" w:rsidRDefault="00183F55">
      <w:pPr>
        <w:pStyle w:val="Nadpis3"/>
      </w:pPr>
      <w:bookmarkStart w:id="25" w:name="_Toc131370077"/>
      <w:r>
        <w:t>U</w:t>
      </w:r>
      <w:r w:rsidR="00182551" w:rsidRPr="00CB6196">
        <w:t>tváření</w:t>
      </w:r>
      <w:r w:rsidR="00F1234C" w:rsidRPr="00CB6196">
        <w:t xml:space="preserve"> identity</w:t>
      </w:r>
      <w:bookmarkEnd w:id="25"/>
    </w:p>
    <w:p w14:paraId="30E9C9D5" w14:textId="40C92CF2" w:rsidR="004A1DF0" w:rsidRDefault="00611976" w:rsidP="00420CFB">
      <w:pPr>
        <w:ind w:firstLine="0"/>
      </w:pPr>
      <w:r>
        <w:t xml:space="preserve">Utváření identity se věnoval </w:t>
      </w:r>
      <w:r>
        <w:fldChar w:fldCharType="begin" w:fldLock="1"/>
      </w:r>
      <w:r w:rsidR="00F60012">
        <w:instrText>ADDIN CSL_CITATION {"citationItems":[{"id":"ITEM-1","itemData":{"author":[{"dropping-particle":"","family":"Erikson","given":"Erik H.","non-dropping-particle":"","parse-names":false,"suffix":""}],"id":"ITEM-1","issued":{"date-parts":[["2015"]]},"publisher":"Portál","title":"Životní cyklus rozšířený a dokončený: devět věků člověka","type":"book"},"uris":["http://www.mendeley.com/documents/?uuid=16dea54d-9dc1-4d70-b19f-6d727ddba1ba"]}],"mendeley":{"formattedCitation":"(Erikson, 2015)","manualFormatting":"Erikson (2015)","plainTextFormattedCitation":"(Erikson, 2015)","previouslyFormattedCitation":"(Erikson, 2015)"},"properties":{"noteIndex":0},"schema":"https://github.com/citation-style-language/schema/raw/master/csl-citation.json"}</w:instrText>
      </w:r>
      <w:r>
        <w:fldChar w:fldCharType="separate"/>
      </w:r>
      <w:r w:rsidRPr="00611976">
        <w:rPr>
          <w:noProof/>
        </w:rPr>
        <w:t xml:space="preserve">Erikson </w:t>
      </w:r>
      <w:r>
        <w:rPr>
          <w:noProof/>
        </w:rPr>
        <w:t>(</w:t>
      </w:r>
      <w:r w:rsidRPr="00611976">
        <w:rPr>
          <w:noProof/>
        </w:rPr>
        <w:t>2015)</w:t>
      </w:r>
      <w:r>
        <w:fldChar w:fldCharType="end"/>
      </w:r>
      <w:r>
        <w:t xml:space="preserve"> v rámci své teorie psychosociálního vývoje</w:t>
      </w:r>
      <w:r w:rsidR="008F577A">
        <w:t xml:space="preserve"> a ego identity</w:t>
      </w:r>
      <w:r>
        <w:t xml:space="preserve">. </w:t>
      </w:r>
      <w:r w:rsidR="00852ABC">
        <w:t>Během klíčových st</w:t>
      </w:r>
      <w:r w:rsidR="008A09BD">
        <w:t>á</w:t>
      </w:r>
      <w:r w:rsidR="00852ABC">
        <w:t xml:space="preserve">dií života </w:t>
      </w:r>
      <w:r w:rsidR="008A09BD">
        <w:t>d</w:t>
      </w:r>
      <w:r w:rsidR="00852ABC">
        <w:t>ochází k</w:t>
      </w:r>
      <w:r w:rsidR="004A1DF0">
        <w:t> psychosociálním krizím</w:t>
      </w:r>
      <w:r w:rsidR="00616399">
        <w:t>, jež nás konfrontují s vývojovými úkoly, jejichž vyřešení je předpokladem harmonického vývoje v dalších etapách života.</w:t>
      </w:r>
      <w:r w:rsidR="00D159BE">
        <w:t xml:space="preserve"> </w:t>
      </w:r>
      <w:r w:rsidR="004A1DF0">
        <w:t xml:space="preserve">Formování identity považoval </w:t>
      </w:r>
      <w:r w:rsidR="004A1DF0">
        <w:fldChar w:fldCharType="begin" w:fldLock="1"/>
      </w:r>
      <w:r w:rsidR="004A1DF0">
        <w:instrText>ADDIN CSL_CITATION {"citationItems":[{"id":"ITEM-1","itemData":{"author":[{"dropping-particle":"","family":"Erikson","given":"Erik H.","non-dropping-particle":"","parse-names":false,"suffix":""}],"id":"ITEM-1","issued":{"date-parts":[["1968"]]},"publisher":"Norton and comp","title":"Identity: Youth and crisis","type":"book"},"uris":["http://www.mendeley.com/documents/?uuid=c124daae-e37a-4797-8d19-2799fb9418a0"]}],"mendeley":{"formattedCitation":"(Erikson, 1968)","manualFormatting":"Erikson (1968)","plainTextFormattedCitation":"(Erikson, 1968)","previouslyFormattedCitation":"(Erikson, 1968)"},"properties":{"noteIndex":0},"schema":"https://github.com/citation-style-language/schema/raw/master/csl-citation.json"}</w:instrText>
      </w:r>
      <w:r w:rsidR="004A1DF0">
        <w:fldChar w:fldCharType="separate"/>
      </w:r>
      <w:r w:rsidR="004A1DF0" w:rsidRPr="00DE6620">
        <w:rPr>
          <w:noProof/>
        </w:rPr>
        <w:t xml:space="preserve">Erikson </w:t>
      </w:r>
      <w:r w:rsidR="004A1DF0">
        <w:rPr>
          <w:noProof/>
        </w:rPr>
        <w:t>(</w:t>
      </w:r>
      <w:r w:rsidR="004A1DF0" w:rsidRPr="00DE6620">
        <w:rPr>
          <w:noProof/>
        </w:rPr>
        <w:t>1968)</w:t>
      </w:r>
      <w:r w:rsidR="004A1DF0">
        <w:fldChar w:fldCharType="end"/>
      </w:r>
      <w:r w:rsidR="004A1DF0">
        <w:t xml:space="preserve"> za vývojový úkol periody pozdní adolescence. </w:t>
      </w:r>
      <w:r w:rsidR="00616399">
        <w:t xml:space="preserve">Zdárné zvládnutí </w:t>
      </w:r>
      <w:r w:rsidR="00E116B9">
        <w:t xml:space="preserve">výzvy </w:t>
      </w:r>
      <w:r w:rsidR="00C97558">
        <w:t xml:space="preserve">s </w:t>
      </w:r>
      <w:r w:rsidR="00E116B9">
        <w:t>sebou nese</w:t>
      </w:r>
      <w:r w:rsidR="00616399">
        <w:t xml:space="preserve"> celoživotní význam</w:t>
      </w:r>
      <w:r w:rsidR="004A1DF0">
        <w:t xml:space="preserve"> a znamená získání pocitu vlastní individuálnosti</w:t>
      </w:r>
      <w:r w:rsidR="00616399">
        <w:t xml:space="preserve">, </w:t>
      </w:r>
      <w:r w:rsidR="00E116B9">
        <w:t xml:space="preserve">stability a </w:t>
      </w:r>
      <w:r w:rsidR="004A1DF0">
        <w:t xml:space="preserve">celistvosti. </w:t>
      </w:r>
      <w:r w:rsidR="00420CFB">
        <w:t xml:space="preserve">V případě neúspěšné integrace identity vzniká </w:t>
      </w:r>
      <w:r w:rsidR="004A1DF0">
        <w:t>difúzní identita</w:t>
      </w:r>
      <w:r w:rsidR="00420CFB">
        <w:t xml:space="preserve"> projevující se</w:t>
      </w:r>
      <w:r w:rsidR="004A1DF0">
        <w:t xml:space="preserve"> odmítáním sebe samotného jako unikátního jedince.</w:t>
      </w:r>
    </w:p>
    <w:p w14:paraId="5681F502" w14:textId="5B0E750A" w:rsidR="00735BCB" w:rsidRDefault="00E116B9" w:rsidP="004B3AF6">
      <w:r>
        <w:t xml:space="preserve">Při ohraničování </w:t>
      </w:r>
      <w:r w:rsidR="0070334C">
        <w:t xml:space="preserve">vlastní identity </w:t>
      </w:r>
      <w:r w:rsidR="00F80E85">
        <w:t>dochází k</w:t>
      </w:r>
      <w:r w:rsidR="0070334C">
        <w:t xml:space="preserve"> odmítnutí rol</w:t>
      </w:r>
      <w:r w:rsidR="00F80E85">
        <w:t>í, jež ohrožují možnou syntézu identity adolescenta. Je experimentováno s loajalitou</w:t>
      </w:r>
      <w:r w:rsidR="00525823">
        <w:t xml:space="preserve">, která může být potvrzena nebo </w:t>
      </w:r>
      <w:r>
        <w:t>z</w:t>
      </w:r>
      <w:r w:rsidR="00525823">
        <w:t xml:space="preserve">měněna. </w:t>
      </w:r>
      <w:r w:rsidR="0025735E">
        <w:t>Tato vyvíjející se konfigurace postupně integruje</w:t>
      </w:r>
      <w:r w:rsidR="00B64BCD">
        <w:t xml:space="preserve"> potřeby</w:t>
      </w:r>
      <w:r w:rsidR="00FB4226">
        <w:t xml:space="preserve">, preferované schopnosti, </w:t>
      </w:r>
      <w:r w:rsidR="00FB4226">
        <w:lastRenderedPageBreak/>
        <w:t>významné identifikace, konzistentní role, úspěšné sublimace a efektivní obrany</w:t>
      </w:r>
      <w:r w:rsidR="002B088C">
        <w:t xml:space="preserve"> </w:t>
      </w:r>
      <w:r w:rsidR="002B088C">
        <w:fldChar w:fldCharType="begin" w:fldLock="1"/>
      </w:r>
      <w:r w:rsidR="00246EE5">
        <w:instrText>ADDIN CSL_CITATION {"citationItems":[{"id":"ITEM-1","itemData":{"author":[{"dropping-particle":"","family":"Erikson","given":"Erik H.","non-dropping-particle":"","parse-names":false,"suffix":""}],"id":"ITEM-1","issued":{"date-parts":[["2015"]]},"publisher":"Portál","title":"Životní cyklus rozšířený a dokončený: devět věků člověka","type":"book"},"uris":["http://www.mendeley.com/documents/?uuid=16dea54d-9dc1-4d70-b19f-6d727ddba1ba"]}],"mendeley":{"formattedCitation":"(Erikson, 2015)","plainTextFormattedCitation":"(Erikson, 2015)","previouslyFormattedCitation":"(Erikson, 2015)"},"properties":{"noteIndex":0},"schema":"https://github.com/citation-style-language/schema/raw/master/csl-citation.json"}</w:instrText>
      </w:r>
      <w:r w:rsidR="002B088C">
        <w:fldChar w:fldCharType="separate"/>
      </w:r>
      <w:r w:rsidR="002B088C" w:rsidRPr="002B088C">
        <w:rPr>
          <w:noProof/>
        </w:rPr>
        <w:t>(Erikson, 2015)</w:t>
      </w:r>
      <w:r w:rsidR="002B088C">
        <w:fldChar w:fldCharType="end"/>
      </w:r>
      <w:r w:rsidR="002B088C">
        <w:t>.</w:t>
      </w:r>
    </w:p>
    <w:p w14:paraId="618A5687" w14:textId="5840383D" w:rsidR="00C8693D" w:rsidRDefault="007831B2" w:rsidP="00AF51F8">
      <w:pPr>
        <w:ind w:firstLine="0"/>
      </w:pPr>
      <w:r>
        <w:tab/>
        <w:t>Byť je</w:t>
      </w:r>
      <w:r w:rsidR="00AF51F8">
        <w:t xml:space="preserve"> utvoření</w:t>
      </w:r>
      <w:r>
        <w:t xml:space="preserve"> identity hlavním vývojový</w:t>
      </w:r>
      <w:r w:rsidR="00E116B9">
        <w:t>m</w:t>
      </w:r>
      <w:r>
        <w:t xml:space="preserve"> </w:t>
      </w:r>
      <w:r w:rsidR="000D1B31">
        <w:t xml:space="preserve">úkolem adolescence, </w:t>
      </w:r>
      <w:r w:rsidR="00AF51F8">
        <w:t xml:space="preserve">proces </w:t>
      </w:r>
      <w:r w:rsidR="000D1B31">
        <w:t xml:space="preserve">zde </w:t>
      </w:r>
      <w:r w:rsidR="00AF51F8">
        <w:t>není ukončen</w:t>
      </w:r>
      <w:r w:rsidR="000D1B31">
        <w:t>. Jednotlivá stádia jsou propojena a zvládnutí či nezvládnutí předchozích konfliktů ovlivňuj</w:t>
      </w:r>
      <w:r w:rsidR="00AF51F8">
        <w:t>e</w:t>
      </w:r>
      <w:r w:rsidR="000D1B31">
        <w:t xml:space="preserve"> vývoj v dalších etapách </w:t>
      </w:r>
      <w:r w:rsidR="000D1B31">
        <w:fldChar w:fldCharType="begin" w:fldLock="1"/>
      </w:r>
      <w:r w:rsidR="00546072">
        <w:instrText>ADDIN CSL_CITATION {"citationItems":[{"id":"ITEM-1","itemData":{"author":[{"dropping-particle":"","family":"Erikson","given":"Erik H.","non-dropping-particle":"","parse-names":false,"suffix":""}],"id":"ITEM-1","issued":{"date-parts":[["2002"]]},"publisher":"Argo","title":"Dětství a společnost","type":"book"},"uris":["http://www.mendeley.com/documents/?uuid=a39cf690-62a1-4b0d-9183-3e2b9cd43d15"]}],"mendeley":{"formattedCitation":"(Erikson, 2002)","plainTextFormattedCitation":"(Erikson, 2002)","previouslyFormattedCitation":"(Erikson, 2002)"},"properties":{"noteIndex":0},"schema":"https://github.com/citation-style-language/schema/raw/master/csl-citation.json"}</w:instrText>
      </w:r>
      <w:r w:rsidR="000D1B31">
        <w:fldChar w:fldCharType="separate"/>
      </w:r>
      <w:r w:rsidR="000D1B31" w:rsidRPr="000D1B31">
        <w:rPr>
          <w:noProof/>
        </w:rPr>
        <w:t>(Erikson, 2002)</w:t>
      </w:r>
      <w:r w:rsidR="000D1B31">
        <w:fldChar w:fldCharType="end"/>
      </w:r>
      <w:r w:rsidR="000D1B31">
        <w:t>.</w:t>
      </w:r>
      <w:r w:rsidR="00C8693D">
        <w:t xml:space="preserve"> V moderní teorii celoživotního vývoje</w:t>
      </w:r>
      <w:r w:rsidR="00E116B9">
        <w:t xml:space="preserve"> navazujícího na epigenetický model </w:t>
      </w:r>
      <w:proofErr w:type="spellStart"/>
      <w:r w:rsidR="00E116B9">
        <w:t>Eriksona</w:t>
      </w:r>
      <w:proofErr w:type="spellEnd"/>
      <w:r w:rsidR="00AF51F8">
        <w:t xml:space="preserve"> </w:t>
      </w:r>
      <w:r w:rsidR="00C8693D">
        <w:t>se</w:t>
      </w:r>
      <w:r w:rsidR="00AF51F8">
        <w:t xml:space="preserve"> </w:t>
      </w:r>
      <w:r w:rsidR="00C8693D">
        <w:t xml:space="preserve">nahlíží na identitu jako na proces, který začíná v adolescenci, ale pokračuje v dalších vývojových stádiích. </w:t>
      </w:r>
      <w:r w:rsidR="00AF51F8">
        <w:t>N</w:t>
      </w:r>
      <w:r w:rsidR="00C8693D">
        <w:t>ejdůležitější</w:t>
      </w:r>
      <w:r w:rsidR="00AF51F8">
        <w:t>mi</w:t>
      </w:r>
      <w:r w:rsidR="00C8693D">
        <w:t xml:space="preserve"> faktory vývoje </w:t>
      </w:r>
      <w:r w:rsidR="00AF51F8">
        <w:t xml:space="preserve">jsou </w:t>
      </w:r>
      <w:r w:rsidR="00C8693D">
        <w:t>motivy osobního seberozvoje a sebeutváření</w:t>
      </w:r>
      <w:r w:rsidR="00E116B9">
        <w:t xml:space="preserve"> </w:t>
      </w:r>
      <w:r w:rsidR="00C8693D">
        <w:fldChar w:fldCharType="begin" w:fldLock="1"/>
      </w:r>
      <w:r w:rsidR="006E1726">
        <w:instrText>ADDIN CSL_CITATION {"citationItems":[{"id":"ITEM-1","itemData":{"author":[{"dropping-particle":"","family":"Ivo","given":"Čermák","non-dropping-particle":"","parse-names":false,"suffix":""},{"dropping-particle":"","family":"Martina","given":"Hřebíčková","non-dropping-particle":"","parse-names":false,"suffix":""},{"dropping-particle":"","family":"Petr","given":"Macek","non-dropping-particle":"","parse-names":false,"suffix":""}],"id":"ITEM-1","issued":{"date-parts":[["2003"]]},"number-of-pages":"315","publisher":"Psychologický ústav AV ČR","title":"Agrese, identita, osobnost","type":"book"},"uris":["http://www.mendeley.com/documents/?uuid=b04ca078-1191-4cd7-91f9-01ac85d3dc65"]},{"id":"ITEM-2","itemData":{"DOI":"10.1037/0012-1649.23.5.611","ISSN":"00121649","abstract":"Life-span developmental psychology involves the study of constancy and change in behavior throughout the life course. One aspect of life-span research has been the advancement of a more general, metatheoretical view on the nature of development. The family of theoretical perspectives associated with this metatheoretical view of life-span developmental psychology includes the recognition of multidirectionality in ontogenetic change, consideration of both age-connected and disconnected developmental factors, a focus on the dynamic and continuous interplay between growth (gain) and decline (loss), emphasis on historical embeddedness and other structural contextual factors, and the study of the range of plasticity in development. Application of the family of perspectives associated with life-span developmental psychology is illustrated for the domain of intellectual development. Two recently emerging perspectives of the family of beliefs are given particular attention. The first proposition is methodological and suggests that plasticity can best be studied with a research strategy called testing-the-limits. The second proposition is theoretical and proffers that any developmental change includes the joint occurrence of gain (growth) and loss (decline) in adaptive capacity. To assess the pattern of positive (gains) and negative (losses) consequences resulting from development, it is necessary to know the criterion demands posed by the individual and the environment during the lifelong process of adaptation. © 1987 American Psychological Association.","author":[{"dropping-particle":"","family":"Baltes","given":"Paul B.","non-dropping-particle":"","parse-names":false,"suffix":""}],"container-title":"Developmental Psychology","id":"ITEM-2","issue":"5","issued":{"date-parts":[["1987"]]},"page":"611-626","title":"Theoretical propositions of Life-Span Developmental Psychology: On the dynamics between growth and decline","type":"article-journal","volume":"23"},"uris":["http://www.mendeley.com/documents/?uuid=f5553b04-f626-411f-a08d-032913d489b7"]}],"mendeley":{"formattedCitation":"(Baltes, 1987; Ivo et al., 2003)","plainTextFormattedCitation":"(Baltes, 1987; Ivo et al., 2003)","previouslyFormattedCitation":"(Baltes, 1987; Ivo et al., 2003)"},"properties":{"noteIndex":0},"schema":"https://github.com/citation-style-language/schema/raw/master/csl-citation.json"}</w:instrText>
      </w:r>
      <w:r w:rsidR="00C8693D">
        <w:fldChar w:fldCharType="separate"/>
      </w:r>
      <w:r w:rsidR="00C8693D" w:rsidRPr="000262FE">
        <w:rPr>
          <w:noProof/>
        </w:rPr>
        <w:t>(Baltes, 1987; Ivo et al., 2003)</w:t>
      </w:r>
      <w:r w:rsidR="00C8693D">
        <w:fldChar w:fldCharType="end"/>
      </w:r>
      <w:r w:rsidR="00C8693D">
        <w:t>.</w:t>
      </w:r>
    </w:p>
    <w:p w14:paraId="284DD1B6" w14:textId="32BA71F3" w:rsidR="00017BD8" w:rsidRDefault="00017BD8" w:rsidP="00C6550A">
      <w:pPr>
        <w:ind w:firstLine="0"/>
      </w:pPr>
      <w:r>
        <w:tab/>
        <w:t xml:space="preserve">V pozdní adolescenci narůstá osobní perspektiva a potřeba akceptovat zodpovědnost za své chování a prožívání. Už se nejedná pouze o zařazení do určité skupiny nebo celku. </w:t>
      </w:r>
      <w:r w:rsidR="006B6E4B">
        <w:t xml:space="preserve">Dochází ke střetu dospívajícího s nároky společnosti vyžadující regulaci chování podle norem, standardů a rituálů. </w:t>
      </w:r>
      <w:r w:rsidR="00AF51F8">
        <w:t xml:space="preserve">Vztah jedince se společností je </w:t>
      </w:r>
      <w:r w:rsidR="00E116B9">
        <w:t>propojen</w:t>
      </w:r>
      <w:r w:rsidR="00AF51F8">
        <w:t xml:space="preserve"> </w:t>
      </w:r>
      <w:r w:rsidR="0063106A">
        <w:t xml:space="preserve">se </w:t>
      </w:r>
      <w:r w:rsidR="006B6E4B">
        <w:t>sociální</w:t>
      </w:r>
      <w:r w:rsidR="0063106A">
        <w:t>m</w:t>
      </w:r>
      <w:r w:rsidR="006B6E4B">
        <w:t xml:space="preserve"> kontakt</w:t>
      </w:r>
      <w:r w:rsidR="0063106A">
        <w:t>em</w:t>
      </w:r>
      <w:r w:rsidR="006B6E4B">
        <w:t xml:space="preserve"> a závaz</w:t>
      </w:r>
      <w:r w:rsidR="0063106A">
        <w:t>kem</w:t>
      </w:r>
      <w:r w:rsidR="006B6E4B">
        <w:t xml:space="preserve"> </w:t>
      </w:r>
      <w:r w:rsidR="006B6E4B">
        <w:fldChar w:fldCharType="begin" w:fldLock="1"/>
      </w:r>
      <w:r w:rsidR="00676543">
        <w:instrText>ADDIN CSL_CITATION {"citationItems":[{"id":"ITEM-1","itemData":{"author":[{"dropping-particle":"","family":"Ivo","given":"Čermák","non-dropping-particle":"","parse-names":false,"suffix":""},{"dropping-particle":"","family":"Martina","given":"Hřebíčková","non-dropping-particle":"","parse-names":false,"suffix":""},{"dropping-particle":"","family":"Petr","given":"Macek","non-dropping-particle":"","parse-names":false,"suffix":""}],"id":"ITEM-1","issued":{"date-parts":[["2003"]]},"number-of-pages":"315","publisher":"Psychologický ústav AV ČR","title":"Agrese, identita, osobnost","type":"book"},"uris":["http://www.mendeley.com/documents/?uuid=b04ca078-1191-4cd7-91f9-01ac85d3dc65"]}],"mendeley":{"formattedCitation":"(Ivo et al., 2003)","plainTextFormattedCitation":"(Ivo et al., 2003)","previouslyFormattedCitation":"(Ivo et al., 2003)"},"properties":{"noteIndex":0},"schema":"https://github.com/citation-style-language/schema/raw/master/csl-citation.json"}</w:instrText>
      </w:r>
      <w:r w:rsidR="006B6E4B">
        <w:fldChar w:fldCharType="separate"/>
      </w:r>
      <w:r w:rsidR="006B6E4B" w:rsidRPr="006B6E4B">
        <w:rPr>
          <w:noProof/>
        </w:rPr>
        <w:t>(Ivo et al., 2003)</w:t>
      </w:r>
      <w:r w:rsidR="006B6E4B">
        <w:fldChar w:fldCharType="end"/>
      </w:r>
      <w:r w:rsidR="006B6E4B">
        <w:t>.</w:t>
      </w:r>
    </w:p>
    <w:p w14:paraId="0B062E3F" w14:textId="19AFDA16" w:rsidR="00676543" w:rsidRDefault="00676543" w:rsidP="00C6550A">
      <w:pPr>
        <w:ind w:firstLine="0"/>
      </w:pPr>
      <w:r>
        <w:tab/>
      </w:r>
      <w:proofErr w:type="spellStart"/>
      <w:r>
        <w:t>Eriksonovo</w:t>
      </w:r>
      <w:proofErr w:type="spellEnd"/>
      <w:r>
        <w:t xml:space="preserve"> pojetí identity operacionalizoval </w:t>
      </w:r>
      <w:r>
        <w:fldChar w:fldCharType="begin" w:fldLock="1"/>
      </w:r>
      <w:r w:rsidR="00490673">
        <w:instrText>ADDIN CSL_CITATION {"citationItems":[{"id":"ITEM-1","itemData":{"author":[{"dropping-particle":"","family":"Marcia","given":"James E","non-dropping-particle":"","parse-names":false,"suffix":""}],"container-title":"Handbook of adolescent psychology","id":"ITEM-1","issue":"11","issued":{"date-parts":[["1980"]]},"page":"159-187","title":"Identity in adolescence","type":"article-journal","volume":"9"},"uris":["http://www.mendeley.com/documents/?uuid=68a320f2-f9d5-470d-b70f-2ba7cda186d4"]}],"mendeley":{"formattedCitation":"(Marcia, 1980)","manualFormatting":"Marcia (1980)","plainTextFormattedCitation":"(Marcia, 1980)","previouslyFormattedCitation":"(Marcia, 1980)"},"properties":{"noteIndex":0},"schema":"https://github.com/citation-style-language/schema/raw/master/csl-citation.json"}</w:instrText>
      </w:r>
      <w:r>
        <w:fldChar w:fldCharType="separate"/>
      </w:r>
      <w:r w:rsidRPr="00676543">
        <w:rPr>
          <w:noProof/>
        </w:rPr>
        <w:t xml:space="preserve">Marcia </w:t>
      </w:r>
      <w:r>
        <w:rPr>
          <w:noProof/>
        </w:rPr>
        <w:t>(</w:t>
      </w:r>
      <w:r w:rsidRPr="00676543">
        <w:rPr>
          <w:noProof/>
        </w:rPr>
        <w:t>1980)</w:t>
      </w:r>
      <w:r>
        <w:fldChar w:fldCharType="end"/>
      </w:r>
      <w:r w:rsidR="0063106A">
        <w:t>, jenž</w:t>
      </w:r>
      <w:r w:rsidR="00150A37">
        <w:t xml:space="preserve"> se</w:t>
      </w:r>
      <w:r w:rsidR="0063106A">
        <w:t xml:space="preserve"> zaměřil</w:t>
      </w:r>
      <w:r w:rsidR="00150A37">
        <w:t xml:space="preserve"> spíše na proces konsolidace identity v</w:t>
      </w:r>
      <w:r w:rsidR="00E116B9">
        <w:t> </w:t>
      </w:r>
      <w:r w:rsidR="00150A37">
        <w:t>adolescenci</w:t>
      </w:r>
      <w:r w:rsidR="00E116B9">
        <w:t xml:space="preserve"> a</w:t>
      </w:r>
      <w:r w:rsidR="00F74DA2">
        <w:t xml:space="preserve"> její stavy</w:t>
      </w:r>
      <w:r w:rsidR="00150A37">
        <w:t xml:space="preserve">. </w:t>
      </w:r>
      <w:r>
        <w:t xml:space="preserve">V jeho práci </w:t>
      </w:r>
      <w:r w:rsidR="00E116B9">
        <w:t>byly použity</w:t>
      </w:r>
      <w:r>
        <w:t xml:space="preserve"> pojmy explorace</w:t>
      </w:r>
      <w:r w:rsidR="00E116B9">
        <w:t xml:space="preserve"> a závazek.</w:t>
      </w:r>
      <w:r>
        <w:t xml:space="preserve"> </w:t>
      </w:r>
      <w:r w:rsidR="00E116B9">
        <w:t>E</w:t>
      </w:r>
      <w:r>
        <w:t>xplorace vyjadřuje proces aktivního hledání, zkoušení a objevování</w:t>
      </w:r>
      <w:r w:rsidR="00835CB9">
        <w:t xml:space="preserve"> závazku identity</w:t>
      </w:r>
      <w:r>
        <w:t xml:space="preserve">. Závazek znamená </w:t>
      </w:r>
      <w:r w:rsidR="00D523F3">
        <w:t>předsevzetí a akceptování zodpovědnosti za uskutečnění určitého plánu a záměru.</w:t>
      </w:r>
      <w:r w:rsidR="00035DBC">
        <w:t xml:space="preserve"> </w:t>
      </w:r>
      <w:r w:rsidR="00150A37">
        <w:t>Představuje</w:t>
      </w:r>
      <w:r w:rsidR="00035DBC">
        <w:t xml:space="preserve"> dosažení stabilních hodnot v různých odvětvích života</w:t>
      </w:r>
      <w:r w:rsidR="00835CB9">
        <w:t>.</w:t>
      </w:r>
      <w:r w:rsidR="00035DBC">
        <w:t xml:space="preserve"> </w:t>
      </w:r>
      <w:r w:rsidR="00BD7A94">
        <w:t>Přítomnost či nepřítomnost explorace a závazku</w:t>
      </w:r>
      <w:r w:rsidR="00127DB8">
        <w:t xml:space="preserve"> vede ke klasifikaci</w:t>
      </w:r>
      <w:r w:rsidR="00BD7A94">
        <w:t xml:space="preserve"> čtyř potencionální</w:t>
      </w:r>
      <w:r w:rsidR="00127DB8">
        <w:t>ch</w:t>
      </w:r>
      <w:r w:rsidR="00BD7A94">
        <w:t xml:space="preserve"> stav</w:t>
      </w:r>
      <w:r w:rsidR="00127DB8">
        <w:t>ů</w:t>
      </w:r>
      <w:r w:rsidR="00BD7A94">
        <w:t xml:space="preserve"> či styl</w:t>
      </w:r>
      <w:r w:rsidR="00127DB8">
        <w:t>ů</w:t>
      </w:r>
      <w:r w:rsidR="00BD7A94">
        <w:t xml:space="preserve"> identity.</w:t>
      </w:r>
    </w:p>
    <w:p w14:paraId="3D798E5E" w14:textId="31EEA5DE" w:rsidR="00ED298C" w:rsidRDefault="00ED298C" w:rsidP="00C6550A">
      <w:pPr>
        <w:ind w:firstLine="0"/>
      </w:pPr>
      <w:r>
        <w:tab/>
      </w:r>
      <w:r w:rsidR="007F7845">
        <w:t>Rozptýlená identita (</w:t>
      </w:r>
      <w:r w:rsidR="007F7845" w:rsidRPr="00A00B58">
        <w:rPr>
          <w:lang w:val="en-US"/>
        </w:rPr>
        <w:t>identity diffusion</w:t>
      </w:r>
      <w:r w:rsidR="007F7845">
        <w:t xml:space="preserve">) nastává při současné nepřítomnosti explorace i závazku. Osoba je zaměřena na prožívání toho, co se děje </w:t>
      </w:r>
      <w:r w:rsidR="00A00B58">
        <w:t>nyní a</w:t>
      </w:r>
      <w:r w:rsidR="007F7845">
        <w:t xml:space="preserve"> nezabývá se budoucností. Mnohdy mění názory tak, aby byly v souladu s </w:t>
      </w:r>
      <w:r w:rsidR="00BA3C0C">
        <w:t>ostatními</w:t>
      </w:r>
      <w:r w:rsidR="007F7845">
        <w:t xml:space="preserve">. </w:t>
      </w:r>
      <w:r w:rsidR="00013DA0">
        <w:t xml:space="preserve">Absence hledání a přijetí závazku je označena jako </w:t>
      </w:r>
      <w:r w:rsidR="00DD3AFE">
        <w:t>předčasně uzavřená identita (</w:t>
      </w:r>
      <w:proofErr w:type="spellStart"/>
      <w:r w:rsidR="00DD3AFE" w:rsidRPr="00A00B58">
        <w:rPr>
          <w:lang w:val="en-US"/>
        </w:rPr>
        <w:t>forclosure</w:t>
      </w:r>
      <w:proofErr w:type="spellEnd"/>
      <w:r w:rsidR="00DD3AFE">
        <w:t xml:space="preserve">). Jedinec má koherentní obraz sebe a světa </w:t>
      </w:r>
      <w:r w:rsidR="00BA3C0C">
        <w:t>bez</w:t>
      </w:r>
      <w:r w:rsidR="00DD3AFE">
        <w:t xml:space="preserve"> potřeb</w:t>
      </w:r>
      <w:r w:rsidR="00BA3C0C">
        <w:t>y aktivní snahy o změnu</w:t>
      </w:r>
      <w:r w:rsidR="00DD3AFE">
        <w:t xml:space="preserve"> </w:t>
      </w:r>
      <w:r w:rsidR="00A00B58">
        <w:t>představ</w:t>
      </w:r>
      <w:r w:rsidR="00BA3C0C">
        <w:t>y</w:t>
      </w:r>
      <w:r w:rsidR="00DD3AFE">
        <w:t>. Většinou se identifikuje s konkrétními vzory, normami a postoji.</w:t>
      </w:r>
      <w:r w:rsidR="00FA4C37">
        <w:t xml:space="preserve"> Stav moratoria označuje</w:t>
      </w:r>
      <w:r w:rsidR="001E515A">
        <w:t xml:space="preserve"> výskyt explorace a nepřítomnost závazků. Typická je otevřenost vůči novým zkušenostem, zkoušení rolí a rozvíjení různorodých zálib</w:t>
      </w:r>
      <w:r w:rsidR="00BA3C0C">
        <w:t>.</w:t>
      </w:r>
      <w:r w:rsidR="00B36A9D">
        <w:t xml:space="preserve"> </w:t>
      </w:r>
      <w:r w:rsidR="00A00B58">
        <w:t>Z</w:t>
      </w:r>
      <w:r w:rsidR="00B36A9D">
        <w:t>ávazná rozhodnutí</w:t>
      </w:r>
      <w:r w:rsidR="00A00B58">
        <w:t xml:space="preserve"> jsou odkládána</w:t>
      </w:r>
      <w:r w:rsidR="000A6074">
        <w:t>.</w:t>
      </w:r>
      <w:r w:rsidR="00FD06FA">
        <w:t xml:space="preserve"> </w:t>
      </w:r>
      <w:r w:rsidR="00B0051E">
        <w:t>Jedinci p</w:t>
      </w:r>
      <w:r w:rsidR="00B64C64">
        <w:t xml:space="preserve">rocházejí krizí identity, kterou doprovází úzkost. </w:t>
      </w:r>
      <w:r w:rsidR="00FD06FA">
        <w:t>Posledním stavem</w:t>
      </w:r>
      <w:r w:rsidR="00BA3C0C">
        <w:t xml:space="preserve"> identity</w:t>
      </w:r>
      <w:r w:rsidR="00FD06FA">
        <w:t xml:space="preserve"> je dosažení identity (</w:t>
      </w:r>
      <w:r w:rsidR="00FD06FA" w:rsidRPr="00A00B58">
        <w:rPr>
          <w:lang w:val="en-US"/>
        </w:rPr>
        <w:t>identity achievement</w:t>
      </w:r>
      <w:r w:rsidR="00FD06FA">
        <w:t>)</w:t>
      </w:r>
      <w:r w:rsidR="00C60146">
        <w:t>, kter</w:t>
      </w:r>
      <w:r w:rsidR="00F8757B">
        <w:t>é</w:t>
      </w:r>
      <w:r w:rsidR="00C60146">
        <w:t xml:space="preserve"> nastává při aktivním hledání vlastního stanoviska a přijetí závazků. </w:t>
      </w:r>
      <w:r w:rsidR="000F6025">
        <w:t>Objevují se pocity integrity, vlastní jedinečnosti, kontinuity a sounáležitosti</w:t>
      </w:r>
      <w:r w:rsidR="00F377DB">
        <w:t xml:space="preserve">. Žádnému ze </w:t>
      </w:r>
      <w:r w:rsidR="00F377DB">
        <w:lastRenderedPageBreak/>
        <w:t>statusů identity nelze připsat pouze kladné či záporné označení</w:t>
      </w:r>
      <w:r w:rsidR="00A00B58">
        <w:t>, poněvadž každ</w:t>
      </w:r>
      <w:r w:rsidR="00F8757B">
        <w:t>ý</w:t>
      </w:r>
      <w:r w:rsidR="00F377DB">
        <w:t xml:space="preserve"> z nich má svoji zdravou a patologickou variantu </w:t>
      </w:r>
      <w:r w:rsidR="00490673">
        <w:fldChar w:fldCharType="begin" w:fldLock="1"/>
      </w:r>
      <w:r w:rsidR="000D1B31">
        <w:instrText>ADDIN CSL_CITATION {"citationItems":[{"id":"ITEM-1","itemData":{"author":[{"dropping-particle":"","family":"Marcia","given":"James E","non-dropping-particle":"","parse-names":false,"suffix":""}],"container-title":"Handbook of adolescent psychology","id":"ITEM-1","issue":"11","issued":{"date-parts":[["1980"]]},"page":"159-187","title":"Identity in adolescence","type":"article-journal","volume":"9"},"uris":["http://www.mendeley.com/documents/?uuid=68a320f2-f9d5-470d-b70f-2ba7cda186d4"]},{"id":"ITEM-2","itemData":{"ISBN":"1544340303","author":[{"dropping-particle":"","family":"Kroger","given":"Jane","non-dropping-particle":"","parse-names":false,"suffix":""}],"id":"ITEM-2","issued":{"date-parts":[["2006"]]},"publisher":"Sage publications","title":"Identity development: Adolescence through adulthood","type":"book"},"uris":["http://www.mendeley.com/documents/?uuid=78687625-6270-4f0c-8950-982bcbd7b63b"]}],"mendeley":{"formattedCitation":"(Kroger, 2006; Marcia, 1980)","plainTextFormattedCitation":"(Kroger, 2006; Marcia, 1980)","previouslyFormattedCitation":"(Kroger, 2006; Marcia, 1980)"},"properties":{"noteIndex":0},"schema":"https://github.com/citation-style-language/schema/raw/master/csl-citation.json"}</w:instrText>
      </w:r>
      <w:r w:rsidR="00490673">
        <w:fldChar w:fldCharType="separate"/>
      </w:r>
      <w:r w:rsidR="00991D45" w:rsidRPr="00991D45">
        <w:rPr>
          <w:noProof/>
        </w:rPr>
        <w:t>(Kroger, 2006; Marcia, 1980)</w:t>
      </w:r>
      <w:r w:rsidR="00490673">
        <w:fldChar w:fldCharType="end"/>
      </w:r>
      <w:r w:rsidR="00490673">
        <w:t>.</w:t>
      </w:r>
    </w:p>
    <w:p w14:paraId="3B5AA1CF" w14:textId="77F11F41" w:rsidR="00D956B8" w:rsidRDefault="008A57ED" w:rsidP="00C6550A">
      <w:pPr>
        <w:ind w:firstLine="0"/>
      </w:pPr>
      <w:r>
        <w:tab/>
      </w:r>
      <w:r w:rsidR="001B6630">
        <w:t xml:space="preserve">Na </w:t>
      </w:r>
      <w:proofErr w:type="spellStart"/>
      <w:r w:rsidR="001B6630">
        <w:t>Marciovy</w:t>
      </w:r>
      <w:proofErr w:type="spellEnd"/>
      <w:r w:rsidR="001B6630">
        <w:t xml:space="preserve"> myšlenky přímo navazuje</w:t>
      </w:r>
      <w:r w:rsidR="00A00B58">
        <w:t xml:space="preserve"> </w:t>
      </w:r>
      <w:r w:rsidR="00A00B58">
        <w:fldChar w:fldCharType="begin" w:fldLock="1"/>
      </w:r>
      <w:r w:rsidR="00877006">
        <w:instrText>ADDIN CSL_CITATION {"citationItems":[{"id":"ITEM-1","itemData":{"author":[{"dropping-particle":"","family":"Berzonsky","given":"Michael D","non-dropping-particle":"","parse-names":false,"suffix":""}],"container-title":"Self, ego, and identity","id":"ITEM-1","issued":{"date-parts":[["1988"]]},"page":"243-262","publisher":"Springer","title":"Self-theorists, identity status, and social cognition","type":"chapter"},"uris":["http://www.mendeley.com/documents/?uuid=f13b3dc6-a746-4f3c-9897-3e4fccc245ba"]}],"mendeley":{"formattedCitation":"(Berzonsky, 1988)","manualFormatting":"Berzonsky (1988)","plainTextFormattedCitation":"(Berzonsky, 1988)","previouslyFormattedCitation":"(Berzonsky, 1988)"},"properties":{"noteIndex":0},"schema":"https://github.com/citation-style-language/schema/raw/master/csl-citation.json"}</w:instrText>
      </w:r>
      <w:r w:rsidR="00A00B58">
        <w:fldChar w:fldCharType="separate"/>
      </w:r>
      <w:r w:rsidR="00A00B58" w:rsidRPr="00A00B58">
        <w:rPr>
          <w:noProof/>
        </w:rPr>
        <w:t xml:space="preserve">Berzonsky </w:t>
      </w:r>
      <w:r w:rsidR="00A00B58">
        <w:rPr>
          <w:noProof/>
        </w:rPr>
        <w:t>(</w:t>
      </w:r>
      <w:r w:rsidR="00A00B58" w:rsidRPr="00A00B58">
        <w:rPr>
          <w:noProof/>
        </w:rPr>
        <w:t>1988)</w:t>
      </w:r>
      <w:r w:rsidR="00A00B58">
        <w:fldChar w:fldCharType="end"/>
      </w:r>
      <w:r w:rsidR="00786270">
        <w:t>, jenž se od svého předchůdce</w:t>
      </w:r>
      <w:r w:rsidR="00B64C64">
        <w:t xml:space="preserve"> lišil svým důrazem na proces </w:t>
      </w:r>
      <w:proofErr w:type="spellStart"/>
      <w:r w:rsidR="00B64C64">
        <w:t>sebedefinování</w:t>
      </w:r>
      <w:proofErr w:type="spellEnd"/>
      <w:r w:rsidR="00B64C64">
        <w:t>.</w:t>
      </w:r>
      <w:r w:rsidR="001B6630">
        <w:t xml:space="preserve"> </w:t>
      </w:r>
      <w:proofErr w:type="spellStart"/>
      <w:r w:rsidR="00A00B58">
        <w:t>Berzonsky</w:t>
      </w:r>
      <w:proofErr w:type="spellEnd"/>
      <w:r w:rsidR="00A00B58">
        <w:t xml:space="preserve"> n</w:t>
      </w:r>
      <w:r w:rsidR="00B64C64">
        <w:t>avrhnul tři</w:t>
      </w:r>
      <w:r w:rsidR="00BB16A0">
        <w:t xml:space="preserve"> sociálně-kognitivní</w:t>
      </w:r>
      <w:r w:rsidR="00B64C64">
        <w:t xml:space="preserve"> strategie utváření identity</w:t>
      </w:r>
      <w:r w:rsidR="002B4EF5">
        <w:t xml:space="preserve">. </w:t>
      </w:r>
      <w:r w:rsidR="00BB16A0">
        <w:t>Osoby s</w:t>
      </w:r>
      <w:r w:rsidR="00EE206A">
        <w:t> </w:t>
      </w:r>
      <w:r w:rsidR="00BB16A0">
        <w:t>normativní</w:t>
      </w:r>
      <w:r w:rsidR="00EE206A">
        <w:t xml:space="preserve"> strategií </w:t>
      </w:r>
      <w:proofErr w:type="spellStart"/>
      <w:r w:rsidR="001754E7">
        <w:t>sebedefinování</w:t>
      </w:r>
      <w:proofErr w:type="spellEnd"/>
      <w:r w:rsidR="001754E7">
        <w:t xml:space="preserve"> </w:t>
      </w:r>
      <w:r w:rsidR="00EE206A">
        <w:t xml:space="preserve">si uvědomují sebe sama a hodnotí se podle </w:t>
      </w:r>
      <w:r w:rsidR="00E116B9">
        <w:t>reakce</w:t>
      </w:r>
      <w:r w:rsidR="00BA3C0C">
        <w:t xml:space="preserve"> </w:t>
      </w:r>
      <w:r w:rsidR="00EE206A">
        <w:t>vnějšího sociálního světa</w:t>
      </w:r>
      <w:r w:rsidR="00F75374">
        <w:t xml:space="preserve"> bez potřeby verifikace </w:t>
      </w:r>
      <w:r w:rsidR="00BA3C0C">
        <w:t>pravdivosti</w:t>
      </w:r>
      <w:r w:rsidR="00BC1332">
        <w:t xml:space="preserve">. </w:t>
      </w:r>
      <w:r w:rsidR="005942E8">
        <w:t>Nevyhledávají situace, které by mohly narušit jejich vnímání a sebehodnocení.</w:t>
      </w:r>
      <w:r w:rsidR="007077E6">
        <w:t xml:space="preserve"> </w:t>
      </w:r>
      <w:r w:rsidR="001754E7">
        <w:t>Jedinci s informační strategií</w:t>
      </w:r>
      <w:r w:rsidR="00F55150">
        <w:t xml:space="preserve"> aktivně hledají nové informace</w:t>
      </w:r>
      <w:r w:rsidR="00803926">
        <w:t xml:space="preserve"> </w:t>
      </w:r>
      <w:proofErr w:type="spellStart"/>
      <w:r w:rsidR="00803926">
        <w:t>rozšíř</w:t>
      </w:r>
      <w:r w:rsidR="00D7359A">
        <w:t>ující</w:t>
      </w:r>
      <w:proofErr w:type="spellEnd"/>
      <w:r w:rsidR="00803926">
        <w:t xml:space="preserve"> vlastní zkušenosti</w:t>
      </w:r>
      <w:r w:rsidR="00D7359A">
        <w:t>, jelikož velký význam připisují autonomním cílům a očekávání</w:t>
      </w:r>
      <w:r w:rsidR="00803926">
        <w:t xml:space="preserve">. Dosavadní stav poznání je pro ně nedostatečný. </w:t>
      </w:r>
      <w:r w:rsidR="00D069A2">
        <w:t xml:space="preserve">Poslední strategií je vyhýbavý nebo difuzní styl </w:t>
      </w:r>
      <w:proofErr w:type="spellStart"/>
      <w:r w:rsidR="00D069A2">
        <w:t>sebedefinování</w:t>
      </w:r>
      <w:proofErr w:type="spellEnd"/>
      <w:r w:rsidR="0075295A">
        <w:t xml:space="preserve">. Lidé s tímto převládajícím stylem </w:t>
      </w:r>
      <w:r w:rsidR="00DF02DE">
        <w:t>se neradi aktivně zabývají vymezení</w:t>
      </w:r>
      <w:r w:rsidR="00D7359A">
        <w:t>m</w:t>
      </w:r>
      <w:r w:rsidR="00DF02DE">
        <w:t xml:space="preserve"> sebe sama</w:t>
      </w:r>
      <w:r w:rsidR="00D7359A">
        <w:t>.</w:t>
      </w:r>
      <w:r w:rsidR="00FB1FFE">
        <w:t xml:space="preserve"> </w:t>
      </w:r>
      <w:r w:rsidR="000F1F15">
        <w:t>Jsou spíše reaktivní, aktivně nehledají a nepoznávají</w:t>
      </w:r>
      <w:r w:rsidR="00D7359A">
        <w:t xml:space="preserve"> osobní identitu</w:t>
      </w:r>
      <w:r w:rsidR="00BB5BDD">
        <w:t>.</w:t>
      </w:r>
    </w:p>
    <w:p w14:paraId="4560A8DD" w14:textId="6F246695" w:rsidR="00114C37" w:rsidRDefault="00835478">
      <w:pPr>
        <w:pStyle w:val="Nadpis2"/>
      </w:pPr>
      <w:bookmarkStart w:id="26" w:name="_Toc131370078"/>
      <w:r>
        <w:lastRenderedPageBreak/>
        <w:t xml:space="preserve">Vietnamská </w:t>
      </w:r>
      <w:r w:rsidR="000C6ECF">
        <w:t>menšina</w:t>
      </w:r>
      <w:r>
        <w:t xml:space="preserve"> v České republice</w:t>
      </w:r>
      <w:bookmarkEnd w:id="26"/>
    </w:p>
    <w:p w14:paraId="144C38CF" w14:textId="1C050F1C" w:rsidR="00D76BEB" w:rsidRPr="007F04BE" w:rsidRDefault="007F04BE" w:rsidP="00720483">
      <w:pPr>
        <w:ind w:firstLine="0"/>
      </w:pPr>
      <w:r>
        <w:t>V této kapitole</w:t>
      </w:r>
      <w:r w:rsidR="005C120A">
        <w:t xml:space="preserve"> je</w:t>
      </w:r>
      <w:r>
        <w:t xml:space="preserve"> pozornost zaměřena na </w:t>
      </w:r>
      <w:r w:rsidR="000C6ECF">
        <w:t xml:space="preserve">vietnamskou menšinu v České republice, </w:t>
      </w:r>
      <w:r w:rsidR="000C7707">
        <w:t xml:space="preserve">jež je třetí největší </w:t>
      </w:r>
      <w:r w:rsidR="006364B9">
        <w:t>minoritou</w:t>
      </w:r>
      <w:r w:rsidR="000C7707">
        <w:t xml:space="preserve"> v ČR po menšině ukrajinské a slovenské.</w:t>
      </w:r>
      <w:r w:rsidR="006364B9">
        <w:t xml:space="preserve"> Pro zjištění počtu vietnamských občanů na území České republiky je možné využít údaje sesbírané z procesu sčítání obyvatel. První svobodné sčítání lidu v roce 1991 z</w:t>
      </w:r>
      <w:r w:rsidR="004201E6">
        <w:t>aznamenalo</w:t>
      </w:r>
      <w:r w:rsidR="006364B9">
        <w:t xml:space="preserve"> pouze 421 osob hlásící se k vietnamské národnosti. V roce 2001 </w:t>
      </w:r>
      <w:r w:rsidR="00F6118B">
        <w:t>se k vietnamskému státnímu občanství přihlásilo 18 210 lidí</w:t>
      </w:r>
      <w:r w:rsidR="00601BA3">
        <w:t xml:space="preserve">, v roce 2011 </w:t>
      </w:r>
      <w:r w:rsidR="00A37A3A">
        <w:t>se počet obyvatel s vietnamským občanstvím navýšil na 52</w:t>
      </w:r>
      <w:r w:rsidR="009E728D">
        <w:t> </w:t>
      </w:r>
      <w:r w:rsidR="00A37A3A">
        <w:t>612</w:t>
      </w:r>
      <w:r w:rsidR="009E728D">
        <w:t xml:space="preserve"> </w:t>
      </w:r>
      <w:r w:rsidR="006364B9">
        <w:fldChar w:fldCharType="begin" w:fldLock="1"/>
      </w:r>
      <w:r w:rsidR="004A332C">
        <w:instrText>ADDIN CSL_CITATION {"citationItems":[{"id":"ITEM-1","itemData":{"URL":"https://www.vlada.cz/cz/ppov/rnm/mensiny/vietnamska-mensina-108870/","author":[{"dropping-particle":"","family":"Vláda České republiky","given":"","non-dropping-particle":"","parse-names":false,"suffix":""}],"id":"ITEM-1","issued":{"date-parts":[["2013"]]},"note":"V DP byla tato citace:\n\nVláda České republiky (2013). Vietnamská národnostní menšina. [Článek] Staženo z: https://www.vlada.cz/cz/ppov/rnm/mensiny/vietnamska-mensina-108870/\n\nV textu: (Vláda České republiky, 2013)","title":"Vietnamská národnostní menšina","type":"webpage"},"uris":["http://www.mendeley.com/documents/?uuid=a9cd8849-6c6b-40ab-9046-7fae2021b566"]},{"id":"ITEM-2","itemData":{"URL":"https://www.czso.cz/csu/scitani2021/statni-obcanstvi","author":[{"dropping-particle":"","family":"Český statistický úřad","given":"","non-dropping-particle":"","parse-names":false,"suffix":""}],"id":"ITEM-2","issued":{"date-parts":[["2023"]]},"title":"Sčítání 2021 - Státní občanství","type":"webpage"},"uris":["http://www.mendeley.com/documents/?uuid=cc3c3076-6a56-42a4-8e81-06c1719e6447"]}],"mendeley":{"formattedCitation":"(Český statistický úřad, 2023; Vláda České republiky, 2013)","plainTextFormattedCitation":"(Český statistický úřad, 2023; Vláda České republiky, 2013)","previouslyFormattedCitation":"(Český statistický úřad, 2023; Vláda České republiky, 2013)"},"properties":{"noteIndex":0},"schema":"https://github.com/citation-style-language/schema/raw/master/csl-citation.json"}</w:instrText>
      </w:r>
      <w:r w:rsidR="006364B9">
        <w:fldChar w:fldCharType="separate"/>
      </w:r>
      <w:r w:rsidR="00720483" w:rsidRPr="00720483">
        <w:rPr>
          <w:noProof/>
        </w:rPr>
        <w:t>(Český statistický úřad, 2023; Vláda České republiky, 2013)</w:t>
      </w:r>
      <w:r w:rsidR="006364B9">
        <w:fldChar w:fldCharType="end"/>
      </w:r>
      <w:r w:rsidR="006364B9">
        <w:t xml:space="preserve">. Od roku 2014 bylo umožněno zákonem o státním občanství České republiky nabývat dvojího občanství </w:t>
      </w:r>
      <w:r w:rsidR="006364B9">
        <w:fldChar w:fldCharType="begin" w:fldLock="1"/>
      </w:r>
      <w:r w:rsidR="006364B9">
        <w:instrText>ADDIN CSL_CITATION {"citationItems":[{"id":"ITEM-1","itemData":{"URL":"https://www.vlada.cz/cz/ppov/rnm/mensiny/vietnamska-mensina-108870/","author":[{"dropping-particle":"","family":"Vláda České republiky","given":"","non-dropping-particle":"","parse-names":false,"suffix":""}],"id":"ITEM-1","issued":{"date-parts":[["2013"]]},"note":"V DP byla tato citace:\n\nVláda České republiky (2013). Vietnamská národnostní menšina. [Článek] Staženo z: https://www.vlada.cz/cz/ppov/rnm/mensiny/vietnamska-mensina-108870/\n\nV textu: (Vláda České republiky, 2013)","title":"Vietnamská národnostní menšina","type":"webpage"},"uris":["http://www.mendeley.com/documents/?uuid=a9cd8849-6c6b-40ab-9046-7fae2021b566"]}],"mendeley":{"formattedCitation":"(Vláda České republiky, 2013)","plainTextFormattedCitation":"(Vláda České republiky, 2013)","previouslyFormattedCitation":"(Vláda České republiky, 2013)"},"properties":{"noteIndex":0},"schema":"https://github.com/citation-style-language/schema/raw/master/csl-citation.json"}</w:instrText>
      </w:r>
      <w:r w:rsidR="006364B9">
        <w:fldChar w:fldCharType="separate"/>
      </w:r>
      <w:r w:rsidR="006364B9" w:rsidRPr="00C32B33">
        <w:rPr>
          <w:noProof/>
        </w:rPr>
        <w:t>(Vláda České republiky, 2013)</w:t>
      </w:r>
      <w:r w:rsidR="006364B9">
        <w:fldChar w:fldCharType="end"/>
      </w:r>
      <w:r w:rsidR="006364B9">
        <w:t>.</w:t>
      </w:r>
      <w:r w:rsidR="009E728D">
        <w:t xml:space="preserve"> V roce 2021 </w:t>
      </w:r>
      <w:r w:rsidR="00482F64">
        <w:t xml:space="preserve">bylo zaznamenáno 54 256 obyvatel s vietnamským občanstvím. </w:t>
      </w:r>
      <w:r w:rsidR="00720483">
        <w:t>Vidíme tedy rostoucí trend</w:t>
      </w:r>
      <w:r w:rsidR="00C15D34">
        <w:t>, následkem čehož vietnamskou menšinu nemůžeme opomíjet</w:t>
      </w:r>
      <w:r w:rsidR="00720483">
        <w:t xml:space="preserve">. </w:t>
      </w:r>
      <w:r w:rsidR="00482F64">
        <w:t xml:space="preserve">Je však nutné podotknout, že osoby s dvojím nebo vícenásobným občanstvím se v procesu sčítání lidí zařazovali do kategorie jednoho státního občanství podle pořadí Česká republika, jiný členský stát EU, jiná země v Evropě, jiná země mimo Evropu. </w:t>
      </w:r>
      <w:r w:rsidR="00BB53C9">
        <w:t>Pokud tedy osoba měla v době šetření české i vietnamské státní občanství, započítalo se pouze české</w:t>
      </w:r>
      <w:r w:rsidR="00720483">
        <w:t xml:space="preserve"> </w:t>
      </w:r>
      <w:r w:rsidR="00720483">
        <w:fldChar w:fldCharType="begin" w:fldLock="1"/>
      </w:r>
      <w:r w:rsidR="004A332C">
        <w:instrText>ADDIN CSL_CITATION {"citationItems":[{"id":"ITEM-1","itemData":{"URL":"https://www.czso.cz/csu/scitani2021/statni-obcanstvi","author":[{"dropping-particle":"","family":"Český statistický úřad","given":"","non-dropping-particle":"","parse-names":false,"suffix":""}],"id":"ITEM-1","issued":{"date-parts":[["2023"]]},"title":"Sčítání 2021 - Státní občanství","type":"webpage"},"uris":["http://www.mendeley.com/documents/?uuid=cc3c3076-6a56-42a4-8e81-06c1719e6447"]}],"mendeley":{"formattedCitation":"(Český statistický úřad, 2023)","plainTextFormattedCitation":"(Český statistický úřad, 2023)","previouslyFormattedCitation":"(Český statistický úřad, 2023)"},"properties":{"noteIndex":0},"schema":"https://github.com/citation-style-language/schema/raw/master/csl-citation.json"}</w:instrText>
      </w:r>
      <w:r w:rsidR="00720483">
        <w:fldChar w:fldCharType="separate"/>
      </w:r>
      <w:r w:rsidR="00720483" w:rsidRPr="00720483">
        <w:rPr>
          <w:noProof/>
        </w:rPr>
        <w:t>(Český statistický úřad, 2023)</w:t>
      </w:r>
      <w:r w:rsidR="00720483">
        <w:fldChar w:fldCharType="end"/>
      </w:r>
      <w:r w:rsidR="00720483">
        <w:t xml:space="preserve">. </w:t>
      </w:r>
      <w:r w:rsidR="00D76BEB">
        <w:t xml:space="preserve">I přes data Českého statistického úřadu však není přesný počet obyvatel s vietnamským původem znám. Je to zejména z důvodu migrantů bez oprávnění k pobytu, jež nejsou do statistik zahrnuti, nebo jsou ve statistikách počítáni i ti, kteří se v České republice fyzicky nevyskytují </w:t>
      </w:r>
      <w:r w:rsidR="00D76BEB">
        <w:fldChar w:fldCharType="begin" w:fldLock="1"/>
      </w:r>
      <w:r w:rsidR="00D76BEB">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rsidR="00D76BEB">
        <w:fldChar w:fldCharType="separate"/>
      </w:r>
      <w:r w:rsidR="00D76BEB" w:rsidRPr="004B7741">
        <w:rPr>
          <w:noProof/>
        </w:rPr>
        <w:t>(Freidingerová, 2014)</w:t>
      </w:r>
      <w:r w:rsidR="00D76BEB">
        <w:fldChar w:fldCharType="end"/>
      </w:r>
      <w:r w:rsidR="00D76BEB">
        <w:t>.</w:t>
      </w:r>
    </w:p>
    <w:p w14:paraId="34F97DC3" w14:textId="75DA3D9F" w:rsidR="00720483" w:rsidRDefault="00720483" w:rsidP="00D76BEB">
      <w:r>
        <w:t xml:space="preserve">Cílem této kapitoly je představit historii vietnamské migrace do českých zemí, život vietnamské komunity v České republice a její motivace </w:t>
      </w:r>
      <w:r w:rsidR="009969EF">
        <w:t xml:space="preserve">pro </w:t>
      </w:r>
      <w:r>
        <w:t>migrac</w:t>
      </w:r>
      <w:r w:rsidR="009969EF">
        <w:t>i</w:t>
      </w:r>
      <w:r>
        <w:t xml:space="preserve">, </w:t>
      </w:r>
      <w:r w:rsidR="00B72D2B">
        <w:t xml:space="preserve">a </w:t>
      </w:r>
      <w:r>
        <w:t>popsat vietnamskou kulturu a hodnoty</w:t>
      </w:r>
      <w:r w:rsidR="00B72D2B">
        <w:t>. V závěru kapitolu je vysvětleno</w:t>
      </w:r>
      <w:r>
        <w:t xml:space="preserve"> dělení generačního statusu.</w:t>
      </w:r>
    </w:p>
    <w:p w14:paraId="288FF0E3" w14:textId="1F73E680" w:rsidR="00EC4176" w:rsidRDefault="00DD5107">
      <w:pPr>
        <w:pStyle w:val="Nadpis3"/>
      </w:pPr>
      <w:bookmarkStart w:id="27" w:name="_Hlk130733431"/>
      <w:bookmarkStart w:id="28" w:name="_Toc131370079"/>
      <w:r>
        <w:t xml:space="preserve">Vietnamská migrace do </w:t>
      </w:r>
      <w:r w:rsidR="006E61F8">
        <w:t>českých zemí</w:t>
      </w:r>
      <w:bookmarkEnd w:id="28"/>
    </w:p>
    <w:p w14:paraId="757B001B" w14:textId="77C92350" w:rsidR="00872D82" w:rsidRDefault="00872D82" w:rsidP="00872D82">
      <w:pPr>
        <w:ind w:firstLine="0"/>
      </w:pPr>
      <w:r>
        <w:t>Za důležitý rok, který je spojený s migrací vietnamských občanů na území České republiky, je považován rok 1956, kdy byla postavena česko-vietnamská škola v Chrastavě, kam byl</w:t>
      </w:r>
      <w:r w:rsidR="001F1007">
        <w:t>i</w:t>
      </w:r>
      <w:r>
        <w:t xml:space="preserve"> umístěni váleční sirotci a děti vietnamských vojáků</w:t>
      </w:r>
      <w:r w:rsidR="000950DB">
        <w:t xml:space="preserve"> </w:t>
      </w:r>
      <w:r>
        <w:fldChar w:fldCharType="begin" w:fldLock="1"/>
      </w:r>
      <w:r w:rsidR="003C282F">
        <w:instrText>ADDIN CSL_CITATION {"citationItems":[{"id":"ITEM-1","itemData":{"author":[{"dropping-particle":"","family":"Černík","given":"Jan","non-dropping-particle":"","parse-names":false,"suffix":""},{"dropping-particle":"","family":"Ičo","given":"Ján","non-dropping-particle":"","parse-names":false,"suffix":""},{"dropping-particle":"","family":"Kocourek","given":"Jiří","non-dropping-particle":"","parse-names":false,"suffix":""},{"dropping-particle":"","family":"Komers","given":"Petr","non-dropping-particle":"","parse-names":false,"suffix":""},{"dropping-particle":"","family":"Šimečková","given":"Šárka","non-dropping-particle":"","parse-names":false,"suffix":""},{"dropping-particle":"","family":"Nováková","given":"Kateřina","non-dropping-particle":"","parse-names":false,"suffix":""},{"dropping-particle":"","family":"Pechová","given":"Eva","non-dropping-particle":"","parse-names":false,"suffix":""},{"dropping-particle":"","family":"Phung","given":"Thi Phuong Hien","non-dropping-particle":"","parse-names":false,"suffix":""},{"dropping-particle":"","family":"Vasiljev","given":"Ivo","non-dropping-particle":"","parse-names":false,"suffix":""}],"id":"ITEM-1","issued":{"date-parts":[["2006"]]},"note":"- zatím jen zajímavé čtivo\n\n- současná stránka: 17, 29\n\n- zdroj k historii","publisher":"H &amp; H","title":"S vietnamskými dětmi na českých školách","type":"book"},"uris":["http://www.mendeley.com/documents/?uuid=676002f1-6904-402c-8733-43ede4814b1b"]}],"mendeley":{"formattedCitation":"(Černík et al., 2006)","plainTextFormattedCitation":"(Černík et al., 2006)","previouslyFormattedCitation":"(Černík et al., 2006)"},"properties":{"noteIndex":0},"schema":"https://github.com/citation-style-language/schema/raw/master/csl-citation.json"}</w:instrText>
      </w:r>
      <w:r>
        <w:fldChar w:fldCharType="separate"/>
      </w:r>
      <w:r w:rsidRPr="001C7CFF">
        <w:rPr>
          <w:noProof/>
        </w:rPr>
        <w:t>(Černík et al., 2006)</w:t>
      </w:r>
      <w:r>
        <w:fldChar w:fldCharType="end"/>
      </w:r>
      <w:r>
        <w:t>. Téhož roku byla podepsána dohoda o vědecko-technické spolupráci mezi Československou republikou a Vietnamskou demokratickou republikou</w:t>
      </w:r>
      <w:r w:rsidR="000950DB">
        <w:t>. Její</w:t>
      </w:r>
      <w:r w:rsidR="003C282F">
        <w:t xml:space="preserve"> součástí byla </w:t>
      </w:r>
      <w:r w:rsidR="00E04D8C">
        <w:t>úmluva</w:t>
      </w:r>
      <w:r w:rsidR="003C282F">
        <w:t xml:space="preserve"> o odborné přípravě a </w:t>
      </w:r>
      <w:r w:rsidR="003C282F">
        <w:lastRenderedPageBreak/>
        <w:t xml:space="preserve">vzdělávání, jež byla motivována nepříznivou hospodářskou situací ve Vietnamu, která neumožňovala získání odborné </w:t>
      </w:r>
      <w:r w:rsidR="000A0FE6">
        <w:t xml:space="preserve">kvalifikace </w:t>
      </w:r>
      <w:r w:rsidR="000950DB">
        <w:t>vedoucí k</w:t>
      </w:r>
      <w:r w:rsidR="003C282F">
        <w:t xml:space="preserve"> nedostat</w:t>
      </w:r>
      <w:r w:rsidR="000950DB">
        <w:t>ku</w:t>
      </w:r>
      <w:r w:rsidR="003C282F">
        <w:t xml:space="preserve"> </w:t>
      </w:r>
      <w:r w:rsidR="000A0FE6">
        <w:t xml:space="preserve">způsobilých </w:t>
      </w:r>
      <w:r w:rsidR="003C282F">
        <w:t>pracovních sil</w:t>
      </w:r>
      <w:r w:rsidR="00EE7C5E">
        <w:t xml:space="preserve">. </w:t>
      </w:r>
      <w:r>
        <w:t>Následující roky z Vietnamu začal</w:t>
      </w:r>
      <w:r w:rsidR="00714058">
        <w:t>i</w:t>
      </w:r>
      <w:r>
        <w:t xml:space="preserve"> přijíždět učň</w:t>
      </w:r>
      <w:r w:rsidR="00714058">
        <w:t>ové</w:t>
      </w:r>
      <w:r>
        <w:t>, dělní</w:t>
      </w:r>
      <w:r w:rsidR="00714058">
        <w:t>ci</w:t>
      </w:r>
      <w:r>
        <w:t xml:space="preserve"> a praktikant</w:t>
      </w:r>
      <w:r w:rsidR="00714058">
        <w:t>i</w:t>
      </w:r>
      <w:r w:rsidR="00BD5CA3">
        <w:t>, kteří měli být</w:t>
      </w:r>
      <w:r w:rsidR="00551975">
        <w:t xml:space="preserve"> vyuč</w:t>
      </w:r>
      <w:r w:rsidR="00BD5CA3">
        <w:t>eni</w:t>
      </w:r>
      <w:r w:rsidR="00551975">
        <w:t xml:space="preserve"> zejména</w:t>
      </w:r>
      <w:r w:rsidR="009C1E33">
        <w:t xml:space="preserve"> v oborech strojírenství, metalurgie a spotřebního průmyslu</w:t>
      </w:r>
      <w:r>
        <w:t xml:space="preserve">, </w:t>
      </w:r>
      <w:r w:rsidR="005310D6">
        <w:t>přičemž</w:t>
      </w:r>
      <w:r>
        <w:t xml:space="preserve"> se střídali v pravidelných turnusech. </w:t>
      </w:r>
      <w:r>
        <w:fldChar w:fldCharType="begin" w:fldLock="1"/>
      </w:r>
      <w:r w:rsidR="00901A02">
        <w:instrText>ADDIN CSL_CITATION {"citationItems":[{"id":"ITEM-1","itemData":{"URL":"https://www.vlada.cz/cz/ppov/rnm/mensiny/vietnamska-mensina-108870/","author":[{"dropping-particle":"","family":"Vláda České republiky","given":"","non-dropping-particle":"","parse-names":false,"suffix":""}],"id":"ITEM-1","issued":{"date-parts":[["2013"]]},"note":"V DP byla tato citace:\n\nVláda České republiky (2013). Vietnamská národnostní menšina. [Článek] Staženo z: https://www.vlada.cz/cz/ppov/rnm/mensiny/vietnamska-mensina-108870/\n\nV textu: (Vláda České republiky, 2013)","title":"Vietnamská národnostní menšina","type":"webpage"},"uris":["http://www.mendeley.com/documents/?uuid=a9cd8849-6c6b-40ab-9046-7fae2021b566"]},{"id":"ITEM-2","itemData":{"author":[{"dropping-particle":"","family":"Martínková","given":"Šárka","non-dropping-particle":"","parse-names":false,"suffix":""}],"id":"ITEM-2","issued":{"date-parts":[["2010"]]},"note":"Dost tenká knížka, nějaké informace tam snad budou, jen prezenčně v knihovně\n\nSoučasná stránka: 27\n\n- s24 - kapitola o novinách (dá se to o tom napsat věta či dvě - o tom na co se zaměřují, trochu vývoj možná, možná taky ne, souvislost s internetem, VTV4","publisher":"Muzeum hlavního města Prahy","title":"Vietnamská komunita v Praze","type":"book"},"uris":["http://www.mendeley.com/documents/?uuid=52865b91-1e5f-4c5d-81f1-2bbab1524594"]},{"id":"ITEM-3","itemData":{"author":[{"dropping-particle":"","family":"Kocourek","given":"Jiří","non-dropping-particle":"","parse-names":false,"suffix":""}],"id":"ITEM-3","issued":{"date-parts":[["2002"]]},"publisher":"Foto&amp;Tisk Znamenaný","title":"Poznáváme svět dětí z Vietnamu","type":"book"},"uris":["http://www.mendeley.com/documents/?uuid=dc80c4b9-a917-42c4-9913-5ae1f5254ed6"]}],"mendeley":{"formattedCitation":"(Kocourek, 2002; Martínková, 2010; Vláda České republiky, 2013)","plainTextFormattedCitation":"(Kocourek, 2002; Martínková, 2010; Vláda České republiky, 2013)","previouslyFormattedCitation":"(Kocourek, 2002; Martínková, 2010; Vláda České republiky, 2013)"},"properties":{"noteIndex":0},"schema":"https://github.com/citation-style-language/schema/raw/master/csl-citation.json"}</w:instrText>
      </w:r>
      <w:r>
        <w:fldChar w:fldCharType="separate"/>
      </w:r>
      <w:r w:rsidR="003C282F" w:rsidRPr="003C282F">
        <w:rPr>
          <w:noProof/>
        </w:rPr>
        <w:t>(Kocourek, 2002; Martínková, 2010; Vláda České republiky, 2013)</w:t>
      </w:r>
      <w:r>
        <w:fldChar w:fldCharType="end"/>
      </w:r>
      <w:r>
        <w:t>.</w:t>
      </w:r>
    </w:p>
    <w:p w14:paraId="072D9B71" w14:textId="7B4E324B" w:rsidR="00872D82" w:rsidRDefault="00872D82" w:rsidP="00872D82">
      <w:r>
        <w:t>Po ukončení americko-vietnamského konfliktu</w:t>
      </w:r>
      <w:r w:rsidR="00901A02">
        <w:t xml:space="preserve"> a sjednocení Vietnamu</w:t>
      </w:r>
      <w:r w:rsidR="00EE7C5E">
        <w:t xml:space="preserve"> v roce 1975</w:t>
      </w:r>
      <w:r>
        <w:t xml:space="preserve"> se zájem o migraci do zahraničí ještě </w:t>
      </w:r>
      <w:r w:rsidR="00D55DA1">
        <w:t>zvětšil</w:t>
      </w:r>
      <w:r>
        <w:t xml:space="preserve"> </w:t>
      </w:r>
      <w:r>
        <w:fldChar w:fldCharType="begin" w:fldLock="1"/>
      </w:r>
      <w:r>
        <w:instrText>ADDIN CSL_CITATION {"citationItems":[{"id":"ITEM-1","itemData":{"author":[{"dropping-particle":"","family":"Černík","given":"Jan","non-dropping-particle":"","parse-names":false,"suffix":""},{"dropping-particle":"","family":"Ičo","given":"Ján","non-dropping-particle":"","parse-names":false,"suffix":""},{"dropping-particle":"","family":"Kocourek","given":"Jiří","non-dropping-particle":"","parse-names":false,"suffix":""},{"dropping-particle":"","family":"Komers","given":"Petr","non-dropping-particle":"","parse-names":false,"suffix":""},{"dropping-particle":"","family":"Šimečková","given":"Šárka","non-dropping-particle":"","parse-names":false,"suffix":""},{"dropping-particle":"","family":"Nováková","given":"Kateřina","non-dropping-particle":"","parse-names":false,"suffix":""},{"dropping-particle":"","family":"Pechová","given":"Eva","non-dropping-particle":"","parse-names":false,"suffix":""},{"dropping-particle":"","family":"Phung","given":"Thi Phuong Hien","non-dropping-particle":"","parse-names":false,"suffix":""},{"dropping-particle":"","family":"Vasiljev","given":"Ivo","non-dropping-particle":"","parse-names":false,"suffix":""}],"id":"ITEM-1","issued":{"date-parts":[["2006"]]},"note":"- zatím jen zajímavé čtivo\n\n- současná stránka: 17, 29\n\n- zdroj k historii","publisher":"H &amp; H","title":"S vietnamskými dětmi na českých školách","type":"book"},"uris":["http://www.mendeley.com/documents/?uuid=676002f1-6904-402c-8733-43ede4814b1b"]}],"mendeley":{"formattedCitation":"(Černík et al., 2006)","plainTextFormattedCitation":"(Černík et al., 2006)","previouslyFormattedCitation":"(Černík et al., 2006)"},"properties":{"noteIndex":0},"schema":"https://github.com/citation-style-language/schema/raw/master/csl-citation.json"}</w:instrText>
      </w:r>
      <w:r>
        <w:fldChar w:fldCharType="separate"/>
      </w:r>
      <w:r w:rsidRPr="00122239">
        <w:rPr>
          <w:noProof/>
        </w:rPr>
        <w:t>(Černík et al., 2006)</w:t>
      </w:r>
      <w:r>
        <w:fldChar w:fldCharType="end"/>
      </w:r>
      <w:r>
        <w:t xml:space="preserve">. V rámci Rady vzájemné hospodářské pomoci do Československa přijížděli vietnamští studenti, praktikanti a dělníci od konce 70. let </w:t>
      </w:r>
      <w:r>
        <w:fldChar w:fldCharType="begin" w:fldLock="1"/>
      </w:r>
      <w:r>
        <w:instrText>ADDIN CSL_CITATION {"citationItems":[{"id":"ITEM-1","itemData":{"author":[{"dropping-particle":"","family":"Pechová","given":"Eva","non-dropping-particle":"","parse-names":false,"suffix":""}],"id":"ITEM-1","issued":{"date-parts":[["2007"]]},"publisher":"La Strada","title":"Migrace z Vietnamu do České republiky v kontextu problematiky obchodu s lidmi a vykořisťování","type":"book"},"uris":["http://www.mendeley.com/documents/?uuid=0697783f-d76c-4e47-b127-20019116b147"]}],"mendeley":{"formattedCitation":"(Pechová, 2007)","plainTextFormattedCitation":"(Pechová, 2007)","previouslyFormattedCitation":"(Pechová, 2007)"},"properties":{"noteIndex":0},"schema":"https://github.com/citation-style-language/schema/raw/master/csl-citation.json"}</w:instrText>
      </w:r>
      <w:r>
        <w:fldChar w:fldCharType="separate"/>
      </w:r>
      <w:r w:rsidRPr="00122239">
        <w:rPr>
          <w:noProof/>
        </w:rPr>
        <w:t>(Pechová, 2007)</w:t>
      </w:r>
      <w:r>
        <w:fldChar w:fldCharType="end"/>
      </w:r>
      <w:r>
        <w:t xml:space="preserve">. Pro Československo byli vietnamští </w:t>
      </w:r>
      <w:r w:rsidR="004013A5">
        <w:t>pracovníci</w:t>
      </w:r>
      <w:r>
        <w:t xml:space="preserve"> významnou pracovní s</w:t>
      </w:r>
      <w:r w:rsidR="00D55DA1">
        <w:t>i</w:t>
      </w:r>
      <w:r>
        <w:t>lou v neatraktivní</w:t>
      </w:r>
      <w:r w:rsidR="001F1007">
        <w:t>ch</w:t>
      </w:r>
      <w:r>
        <w:t xml:space="preserve"> oborech, kde místní nechtěli </w:t>
      </w:r>
      <w:r w:rsidR="004013A5">
        <w:t>být zaměstnáni</w:t>
      </w:r>
      <w:r>
        <w:t xml:space="preserve"> </w:t>
      </w:r>
      <w:r>
        <w:fldChar w:fldCharType="begin" w:fldLock="1"/>
      </w:r>
      <w:r>
        <w:instrText>ADDIN CSL_CITATION {"citationItems":[{"id":"ITEM-1","itemData":{"author":[{"dropping-particle":"","family":"Černík","given":"Jan","non-dropping-particle":"","parse-names":false,"suffix":""},{"dropping-particle":"","family":"Ičo","given":"Ján","non-dropping-particle":"","parse-names":false,"suffix":""},{"dropping-particle":"","family":"Kocourek","given":"Jiří","non-dropping-particle":"","parse-names":false,"suffix":""},{"dropping-particle":"","family":"Komers","given":"Petr","non-dropping-particle":"","parse-names":false,"suffix":""},{"dropping-particle":"","family":"Šimečková","given":"Šárka","non-dropping-particle":"","parse-names":false,"suffix":""},{"dropping-particle":"","family":"Nováková","given":"Kateřina","non-dropping-particle":"","parse-names":false,"suffix":""},{"dropping-particle":"","family":"Pechová","given":"Eva","non-dropping-particle":"","parse-names":false,"suffix":""},{"dropping-particle":"","family":"Phung","given":"Thi Phuong Hien","non-dropping-particle":"","parse-names":false,"suffix":""},{"dropping-particle":"","family":"Vasiljev","given":"Ivo","non-dropping-particle":"","parse-names":false,"suffix":""}],"id":"ITEM-1","issued":{"date-parts":[["2006"]]},"note":"- zatím jen zajímavé čtivo\n\n- současná stránka: 17, 29\n\n- zdroj k historii","publisher":"H &amp; H","title":"S vietnamskými dětmi na českých školách","type":"book"},"uris":["http://www.mendeley.com/documents/?uuid=676002f1-6904-402c-8733-43ede4814b1b"]}],"mendeley":{"formattedCitation":"(Černík et al., 2006)","plainTextFormattedCitation":"(Černík et al., 2006)","previouslyFormattedCitation":"(Černík et al., 2006)"},"properties":{"noteIndex":0},"schema":"https://github.com/citation-style-language/schema/raw/master/csl-citation.json"}</w:instrText>
      </w:r>
      <w:r>
        <w:fldChar w:fldCharType="separate"/>
      </w:r>
      <w:r w:rsidRPr="00B34C6D">
        <w:rPr>
          <w:noProof/>
        </w:rPr>
        <w:t>(Černík et al., 2006)</w:t>
      </w:r>
      <w:r>
        <w:fldChar w:fldCharType="end"/>
      </w:r>
      <w:r>
        <w:t>.</w:t>
      </w:r>
      <w:r w:rsidR="00877006">
        <w:t xml:space="preserve"> </w:t>
      </w:r>
      <w:r>
        <w:t xml:space="preserve">Součástí jejich </w:t>
      </w:r>
      <w:r w:rsidR="000A4AE2">
        <w:t>aktivit</w:t>
      </w:r>
      <w:r>
        <w:t xml:space="preserve"> byla i jazyková příprava, která zahrnovala intenzivní kurz českého jazyka po příjezdu do Československa</w:t>
      </w:r>
      <w:r w:rsidR="00901A02">
        <w:t>, podstoupení četných politických a bezpečnostních školení</w:t>
      </w:r>
      <w:r w:rsidR="001B1A2A">
        <w:t xml:space="preserve">. </w:t>
      </w:r>
      <w:r w:rsidR="000A4AE2">
        <w:t>S</w:t>
      </w:r>
      <w:r w:rsidR="00575714">
        <w:t>amostatný pohyb mimo podnik nebyl povolen</w:t>
      </w:r>
      <w:r w:rsidR="000A4AE2">
        <w:t xml:space="preserve"> a</w:t>
      </w:r>
      <w:r w:rsidR="00551975">
        <w:t xml:space="preserve"> kontakty se členy majoritní společnosti nebyly podporovány</w:t>
      </w:r>
      <w:r w:rsidR="00901A02">
        <w:t xml:space="preserve"> </w:t>
      </w:r>
      <w:r>
        <w:fldChar w:fldCharType="begin" w:fldLock="1"/>
      </w:r>
      <w:r w:rsidR="007D2FB6">
        <w:instrText>ADDIN CSL_CITATION {"citationItems":[{"id":"ITEM-1","itemData":{"author":[{"dropping-particle":"","family":"Pechová","given":"Eva","non-dropping-particle":"","parse-names":false,"suffix":""}],"id":"ITEM-1","issued":{"date-parts":[["2007"]]},"publisher":"La Strada","title":"Migrace z Vietnamu do České republiky v kontextu problematiky obchodu s lidmi a vykořisťování","type":"book"},"uris":["http://www.mendeley.com/documents/?uuid=0697783f-d76c-4e47-b127-20019116b147"]},{"id":"ITEM-2","itemData":{"author":[{"dropping-particle":"","family":"Brouček","given":"Stanislav","non-dropping-particle":"","parse-names":false,"suffix":""}],"id":"ITEM-2","issued":{"date-parts":[["2016"]]},"publisher":"Institute of Ethnology CAS","title":"The visible and invisible Vietnamese in the Czech Republic","type":"book"},"uris":["http://www.mendeley.com/documents/?uuid=462873a4-cdd7-4760-852d-6deb68878ff5"]}],"mendeley":{"formattedCitation":"(Brouček, 2016; Pechová, 2007)","plainTextFormattedCitation":"(Brouček, 2016; Pechová, 2007)","previouslyFormattedCitation":"(Brouček, 2016; Pechová, 2007)"},"properties":{"noteIndex":0},"schema":"https://github.com/citation-style-language/schema/raw/master/csl-citation.json"}</w:instrText>
      </w:r>
      <w:r>
        <w:fldChar w:fldCharType="separate"/>
      </w:r>
      <w:r w:rsidR="00FE2356" w:rsidRPr="00FE2356">
        <w:rPr>
          <w:noProof/>
        </w:rPr>
        <w:t>(Brouček, 2016; Pechová, 2007)</w:t>
      </w:r>
      <w:r>
        <w:fldChar w:fldCharType="end"/>
      </w:r>
      <w:r>
        <w:t>.</w:t>
      </w:r>
      <w:r w:rsidR="00C70990">
        <w:t xml:space="preserve"> T</w:t>
      </w:r>
      <w:r w:rsidR="00575714">
        <w:t>ato opatření</w:t>
      </w:r>
      <w:r w:rsidR="00C70990">
        <w:t xml:space="preserve"> byl</w:t>
      </w:r>
      <w:r w:rsidR="00575714">
        <w:t>a</w:t>
      </w:r>
      <w:r w:rsidR="00C70990">
        <w:t xml:space="preserve"> součástí plánu, </w:t>
      </w:r>
      <w:r w:rsidR="000A4AE2">
        <w:t>jenž</w:t>
      </w:r>
      <w:r w:rsidR="00C70990">
        <w:t xml:space="preserve"> měl zajistit, aby se migranti se zvýšenou kvalifikací navrátili zpět do Vietnamu </w:t>
      </w:r>
      <w:r w:rsidR="00C70990">
        <w:fldChar w:fldCharType="begin" w:fldLock="1"/>
      </w:r>
      <w:r w:rsidR="00F76D66">
        <w:instrText>ADDIN CSL_CITATION {"citationItems":[{"id":"ITEM-1","itemData":{"author":[{"dropping-particle":"","family":"Kocourek","given":"Jiří","non-dropping-particle":"","parse-names":false,"suffix":""}],"id":"ITEM-1","issued":{"date-parts":[["2002"]]},"publisher":"Foto&amp;Tisk Znamenaný","title":"Poznáváme svět dětí z Vietnamu","type":"book"},"uris":["http://www.mendeley.com/documents/?uuid=dc80c4b9-a917-42c4-9913-5ae1f5254ed6"]}],"mendeley":{"formattedCitation":"(Kocourek, 2002)","plainTextFormattedCitation":"(Kocourek, 2002)","previouslyFormattedCitation":"(Kocourek, 2002)"},"properties":{"noteIndex":0},"schema":"https://github.com/citation-style-language/schema/raw/master/csl-citation.json"}</w:instrText>
      </w:r>
      <w:r w:rsidR="00C70990">
        <w:fldChar w:fldCharType="separate"/>
      </w:r>
      <w:r w:rsidR="00C70990" w:rsidRPr="00C70990">
        <w:rPr>
          <w:noProof/>
        </w:rPr>
        <w:t>(Kocourek, 2002)</w:t>
      </w:r>
      <w:r w:rsidR="00C70990">
        <w:fldChar w:fldCharType="end"/>
      </w:r>
      <w:r w:rsidR="00C70990">
        <w:t>.</w:t>
      </w:r>
    </w:p>
    <w:p w14:paraId="7BB100D0" w14:textId="092167F0" w:rsidR="00872D82" w:rsidRDefault="00872D82" w:rsidP="00872D82">
      <w:r>
        <w:t>Vietnamská komunita se v Československu začala utvářet po</w:t>
      </w:r>
      <w:r w:rsidR="00901A02">
        <w:t xml:space="preserve"> Sametové revoluci v roce</w:t>
      </w:r>
      <w:r>
        <w:t xml:space="preserve"> 1989, kdy se naskytla možnost usadit</w:t>
      </w:r>
      <w:r w:rsidR="003A1F9F">
        <w:t xml:space="preserve"> se</w:t>
      </w:r>
      <w:r>
        <w:t xml:space="preserve"> a podnikat z důvod</w:t>
      </w:r>
      <w:r w:rsidR="00877006">
        <w:t>u</w:t>
      </w:r>
      <w:r>
        <w:t xml:space="preserve"> změny politické a hospodářské situace </w:t>
      </w:r>
      <w:r>
        <w:fldChar w:fldCharType="begin" w:fldLock="1"/>
      </w:r>
      <w:r>
        <w:instrText>ADDIN CSL_CITATION {"citationItems":[{"id":"ITEM-1","itemData":{"URL":"https://www.vlada.cz/cz/ppov/rnm/mensiny/vietnamska-mensina-108870/","author":[{"dropping-particle":"","family":"Vláda České republiky","given":"","non-dropping-particle":"","parse-names":false,"suffix":""}],"id":"ITEM-1","issued":{"date-parts":[["2013"]]},"note":"V DP byla tato citace:\n\nVláda České republiky (2013). Vietnamská národnostní menšina. [Článek] Staženo z: https://www.vlada.cz/cz/ppov/rnm/mensiny/vietnamska-mensina-108870/\n\nV textu: (Vláda České republiky, 2013)","title":"Vietnamská národnostní menšina","type":"webpage"},"uris":["http://www.mendeley.com/documents/?uuid=a9cd8849-6c6b-40ab-9046-7fae2021b566"]}],"mendeley":{"formattedCitation":"(Vláda České republiky, 2013)","plainTextFormattedCitation":"(Vláda České republiky, 2013)","previouslyFormattedCitation":"(Vláda České republiky, 2013)"},"properties":{"noteIndex":0},"schema":"https://github.com/citation-style-language/schema/raw/master/csl-citation.json"}</w:instrText>
      </w:r>
      <w:r>
        <w:fldChar w:fldCharType="separate"/>
      </w:r>
      <w:r w:rsidRPr="00C32B33">
        <w:rPr>
          <w:noProof/>
        </w:rPr>
        <w:t>(Vláda České republiky, 2013)</w:t>
      </w:r>
      <w:r>
        <w:fldChar w:fldCharType="end"/>
      </w:r>
      <w:r>
        <w:t xml:space="preserve">. </w:t>
      </w:r>
      <w:r w:rsidR="00F140C7">
        <w:t xml:space="preserve">Motivace se přesunula od získání vzdělání a kvalifikace k ekonomickému zisku. </w:t>
      </w:r>
      <w:r w:rsidR="00763BD9">
        <w:t>M</w:t>
      </w:r>
      <w:r w:rsidR="00F140C7">
        <w:t>igrant</w:t>
      </w:r>
      <w:r w:rsidR="00763BD9">
        <w:t>i se snažili</w:t>
      </w:r>
      <w:r w:rsidR="00F140C7">
        <w:t xml:space="preserve"> získat zejména finanční a materiální </w:t>
      </w:r>
      <w:r w:rsidR="00763BD9">
        <w:t xml:space="preserve">zdroje </w:t>
      </w:r>
      <w:r w:rsidR="00F140C7">
        <w:t>pro zlepšení vlastní životní úrovně a zajištění celé rodiny ve Vietnamu. Po stabilizaci socioekonomické situace vznikem České republiky</w:t>
      </w:r>
      <w:r w:rsidR="00010ED3">
        <w:t xml:space="preserve"> v roce 1993</w:t>
      </w:r>
      <w:r w:rsidR="00763BD9">
        <w:t xml:space="preserve"> začali</w:t>
      </w:r>
      <w:r w:rsidR="00F140C7">
        <w:t xml:space="preserve"> postupně </w:t>
      </w:r>
      <w:r w:rsidR="00763BD9">
        <w:t xml:space="preserve">přijíždět do země </w:t>
      </w:r>
      <w:r w:rsidR="00F140C7">
        <w:t xml:space="preserve">i další členové rodiny </w:t>
      </w:r>
      <w:r w:rsidR="00F140C7">
        <w:fldChar w:fldCharType="begin" w:fldLock="1"/>
      </w:r>
      <w:r w:rsidR="00F140C7">
        <w:instrText>ADDIN CSL_CITATION {"citationItems":[{"id":"ITEM-1","itemData":{"author":[{"dropping-particle":"","family":"Kušniráková","given":"Tereza","non-dropping-particle":"","parse-names":false,"suffix":""},{"dropping-particle":"","family":"Plačková","given":"Andrea","non-dropping-particle":"","parse-names":false,"suffix":""},{"dropping-particle":"","family":"Tran Vu","given":"Van Anh","non-dropping-particle":"","parse-names":false,"suffix":""}],"id":"ITEM-1","issued":{"date-parts":[["2013"]]},"title":"Vnitřní diferenciace Vietnamců pro potřeby analýzy segregace cizinců z třetích zemí","type":"report"},"uris":["http://www.mendeley.com/documents/?uuid=6761110b-9f11-4e88-9039-83e2d2afc215"]}],"mendeley":{"formattedCitation":"(Kušniráková et al., 2013)","plainTextFormattedCitation":"(Kušniráková et al., 2013)","previouslyFormattedCitation":"(Kušniráková et al., 2013)"},"properties":{"noteIndex":0},"schema":"https://github.com/citation-style-language/schema/raw/master/csl-citation.json"}</w:instrText>
      </w:r>
      <w:r w:rsidR="00F140C7">
        <w:fldChar w:fldCharType="separate"/>
      </w:r>
      <w:r w:rsidR="00F140C7" w:rsidRPr="00F76D66">
        <w:rPr>
          <w:noProof/>
        </w:rPr>
        <w:t>(Kušniráková et al., 2013)</w:t>
      </w:r>
      <w:r w:rsidR="00F140C7">
        <w:fldChar w:fldCharType="end"/>
      </w:r>
      <w:r w:rsidR="00F140C7">
        <w:t xml:space="preserve">. </w:t>
      </w:r>
      <w:r>
        <w:t>Tomuto předcházelo odstoupení Československa od vzájemných smluv s</w:t>
      </w:r>
      <w:r w:rsidR="00575714">
        <w:t> </w:t>
      </w:r>
      <w:r>
        <w:t>Vietnamem</w:t>
      </w:r>
      <w:r w:rsidR="00575714">
        <w:t>, v jehož důsledku mnoho vietnamských pracovní</w:t>
      </w:r>
      <w:r w:rsidR="00797A9F">
        <w:t>ků</w:t>
      </w:r>
      <w:r w:rsidR="00575714">
        <w:t xml:space="preserve"> ztratilo zaměstnání. Část se v té</w:t>
      </w:r>
      <w:r w:rsidR="000A4AE2">
        <w:t>to</w:t>
      </w:r>
      <w:r w:rsidR="00575714">
        <w:t xml:space="preserve"> době vrátila do Vietnamu, jiní emigrovali do </w:t>
      </w:r>
      <w:r w:rsidR="00763BD9">
        <w:t>ostatních</w:t>
      </w:r>
      <w:r w:rsidR="008A11C6">
        <w:t xml:space="preserve"> evropských zemí</w:t>
      </w:r>
      <w:r w:rsidR="00575714">
        <w:t xml:space="preserve"> a část zůstala </w:t>
      </w:r>
      <w:r w:rsidR="00763BD9">
        <w:t>na území ČR</w:t>
      </w:r>
      <w:r w:rsidR="00575714">
        <w:t xml:space="preserve">. </w:t>
      </w:r>
      <w:r>
        <w:t xml:space="preserve">Po vzniku </w:t>
      </w:r>
      <w:r w:rsidRPr="00126A03">
        <w:t>Česk</w:t>
      </w:r>
      <w:r>
        <w:t>é</w:t>
      </w:r>
      <w:r w:rsidRPr="00126A03">
        <w:t xml:space="preserve"> a Slovensk</w:t>
      </w:r>
      <w:r>
        <w:t>é</w:t>
      </w:r>
      <w:r w:rsidRPr="00126A03">
        <w:t xml:space="preserve"> Federativní Republik</w:t>
      </w:r>
      <w:r>
        <w:t xml:space="preserve">y (ČSFR) se vláda rozhodla finančně kompenzovat porušení smlouvy o zaměstnávání vietnamských pracovníků a hromadné posílání vietnamských občanů zpět do Vietnamu </w:t>
      </w:r>
      <w:r>
        <w:fldChar w:fldCharType="begin" w:fldLock="1"/>
      </w:r>
      <w:r>
        <w:instrText>ADDIN CSL_CITATION {"citationItems":[{"id":"ITEM-1","itemData":{"author":[{"dropping-particle":"","family":"Martínková","given":"Šárka","non-dropping-particle":"","parse-names":false,"suffix":""}],"id":"ITEM-1","issued":{"date-parts":[["2010"]]},"note":"Dost tenká knížka, nějaké informace tam snad budou, jen prezenčně v knihovně\n\nSoučasná stránka: 27\n\n- s24 - kapitola o novinách (dá se to o tom napsat věta či dvě - o tom na co se zaměřují, trochu vývoj možná, možná taky ne, souvislost s internetem, VTV4","publisher":"Muzeum hlavního města Prahy","title":"Vietnamská komunita v Praze","type":"book"},"uris":["http://www.mendeley.com/documents/?uuid=52865b91-1e5f-4c5d-81f1-2bbab1524594"]}],"mendeley":{"formattedCitation":"(Martínková, 2010)","plainTextFormattedCitation":"(Martínková, 2010)","previouslyFormattedCitation":"(Martínková, 2010)"},"properties":{"noteIndex":0},"schema":"https://github.com/citation-style-language/schema/raw/master/csl-citation.json"}</w:instrText>
      </w:r>
      <w:r>
        <w:fldChar w:fldCharType="separate"/>
      </w:r>
      <w:r w:rsidRPr="0004408A">
        <w:rPr>
          <w:noProof/>
        </w:rPr>
        <w:t>(Martínková, 2010)</w:t>
      </w:r>
      <w:r>
        <w:fldChar w:fldCharType="end"/>
      </w:r>
      <w:r>
        <w:t>.</w:t>
      </w:r>
    </w:p>
    <w:p w14:paraId="1D879402" w14:textId="7D5420C8" w:rsidR="00910E61" w:rsidRPr="00567BAC" w:rsidRDefault="009270BC" w:rsidP="006F3878">
      <w:r>
        <w:t xml:space="preserve">Cesty do zahraničí byly podporovány vládou, jež na migraci nahlížela jako </w:t>
      </w:r>
      <w:r w:rsidR="00763BD9">
        <w:t>na</w:t>
      </w:r>
      <w:r w:rsidR="005C54D9">
        <w:t xml:space="preserve"> </w:t>
      </w:r>
      <w:r>
        <w:t xml:space="preserve">ekonomicky výhodný způsob, jak přispět </w:t>
      </w:r>
      <w:r w:rsidR="00A5364F">
        <w:t xml:space="preserve">k </w:t>
      </w:r>
      <w:r>
        <w:t xml:space="preserve">dalšímu rozvoji ve Vietnamu. </w:t>
      </w:r>
      <w:r w:rsidR="008970A0">
        <w:t>Účelem v</w:t>
      </w:r>
      <w:r>
        <w:t xml:space="preserve">ycestování byl rozvoj kvalifikace migranta, zlepšení socioekonomického statusu, snížení </w:t>
      </w:r>
      <w:r>
        <w:lastRenderedPageBreak/>
        <w:t xml:space="preserve">nezaměstnanosti ve Vietnamu a posílení mezinárodních vztahů </w:t>
      </w:r>
      <w:r w:rsidR="00877006">
        <w:fldChar w:fldCharType="begin" w:fldLock="1"/>
      </w:r>
      <w:r w:rsidR="003C282F">
        <w:instrText>ADDIN CSL_CITATION {"citationItems":[{"id":"ITEM-1","itemData":{"author":[{"dropping-particle":"","family":"Pechová","given":"Eva","non-dropping-particle":"","parse-names":false,"suffix":""}],"id":"ITEM-1","issued":{"date-parts":[["2007"]]},"publisher":"La Strada","title":"Migrace z Vietnamu do České republiky v kontextu problematiky obchodu s lidmi a vykořisťování","type":"book"},"uris":["http://www.mendeley.com/documents/?uuid=0697783f-d76c-4e47-b127-20019116b147"]},{"id":"ITEM-2","itemData":{"author":[{"dropping-particle":"","family":"Krebs","given":"Michal","non-dropping-particle":"","parse-names":false,"suffix":""},{"dropping-particle":"","family":"Pechová","given":"Eva","non-dropping-particle":"","parse-names":false,"suffix":""}],"id":"ITEM-2","issue":"20","issued":{"date-parts":[["2009"]]},"title":"Vietnamese workers in Czech factories: Research report - Excerpt","type":"report"},"uris":["http://www.mendeley.com/documents/?uuid=3033413c-aad8-4d81-8a57-cac52b0bc995"]}],"mendeley":{"formattedCitation":"(Krebs &amp; Pechová, 2009; Pechová, 2007)","plainTextFormattedCitation":"(Krebs &amp; Pechová, 2009; Pechová, 2007)","previouslyFormattedCitation":"(Krebs &amp; Pechová, 2009; Pechová, 2007)"},"properties":{"noteIndex":0},"schema":"https://github.com/citation-style-language/schema/raw/master/csl-citation.json"}</w:instrText>
      </w:r>
      <w:r w:rsidR="00877006">
        <w:fldChar w:fldCharType="separate"/>
      </w:r>
      <w:r w:rsidRPr="009270BC">
        <w:rPr>
          <w:noProof/>
        </w:rPr>
        <w:t>(Krebs &amp; Pechová, 2009; Pechová, 2007)</w:t>
      </w:r>
      <w:r w:rsidR="00877006">
        <w:fldChar w:fldCharType="end"/>
      </w:r>
      <w:r w:rsidR="00877006">
        <w:t>.</w:t>
      </w:r>
      <w:r w:rsidR="005C54D9">
        <w:t xml:space="preserve"> </w:t>
      </w:r>
      <w:r w:rsidR="00B72CAD">
        <w:t xml:space="preserve">Součástí této strategie byla i podpora vazeb na vlast, </w:t>
      </w:r>
      <w:r w:rsidR="00910E61">
        <w:t xml:space="preserve">například </w:t>
      </w:r>
      <w:r w:rsidR="00797A9F">
        <w:t>prostřednictvím v</w:t>
      </w:r>
      <w:r w:rsidR="00910E61">
        <w:t>ietnamsk</w:t>
      </w:r>
      <w:r w:rsidR="00797A9F">
        <w:t>é</w:t>
      </w:r>
      <w:r w:rsidR="00910E61">
        <w:t xml:space="preserve"> státní televize VTV, která přes televizi </w:t>
      </w:r>
      <w:r w:rsidR="00553D9A">
        <w:t>a</w:t>
      </w:r>
      <w:r w:rsidR="00910E61">
        <w:t xml:space="preserve"> internet </w:t>
      </w:r>
      <w:r w:rsidR="005C54D9">
        <w:t xml:space="preserve">vysílala </w:t>
      </w:r>
      <w:r w:rsidR="00910E61">
        <w:t>provládní kanál VTV 4</w:t>
      </w:r>
      <w:r w:rsidR="00F111D7">
        <w:t xml:space="preserve"> </w:t>
      </w:r>
      <w:r w:rsidR="00910E61">
        <w:t>informuj</w:t>
      </w:r>
      <w:r w:rsidR="00F111D7">
        <w:t>ící</w:t>
      </w:r>
      <w:r w:rsidR="00910E61">
        <w:t xml:space="preserve"> o dění ve Vietnamu i </w:t>
      </w:r>
      <w:r w:rsidR="00553D9A">
        <w:t>ve vietnamských</w:t>
      </w:r>
      <w:r w:rsidR="00910E61">
        <w:t xml:space="preserve"> komunit</w:t>
      </w:r>
      <w:r w:rsidR="00553D9A">
        <w:t>ách</w:t>
      </w:r>
      <w:r w:rsidR="00910E61">
        <w:t xml:space="preserve"> v zahraničí.</w:t>
      </w:r>
      <w:r w:rsidR="00F111D7">
        <w:t xml:space="preserve"> </w:t>
      </w:r>
      <w:r w:rsidR="00434C9A">
        <w:t xml:space="preserve">Úlohou tohoto komunikačního kanálu včetně rádia a jiných informačních portálů </w:t>
      </w:r>
      <w:r w:rsidR="005C54D9">
        <w:t>bylo</w:t>
      </w:r>
      <w:r w:rsidR="007F7BE8">
        <w:t xml:space="preserve"> také</w:t>
      </w:r>
      <w:r w:rsidR="00F111D7">
        <w:t xml:space="preserve"> povzbu</w:t>
      </w:r>
      <w:r w:rsidR="007D79E5">
        <w:t>zovat</w:t>
      </w:r>
      <w:r w:rsidR="00F111D7">
        <w:t xml:space="preserve"> lid</w:t>
      </w:r>
      <w:r w:rsidR="00F65D4F">
        <w:t>i</w:t>
      </w:r>
      <w:r w:rsidR="007F7BE8">
        <w:t xml:space="preserve"> žijící ve Vietnamu</w:t>
      </w:r>
      <w:r w:rsidR="00464973">
        <w:t xml:space="preserve"> ke</w:t>
      </w:r>
      <w:r w:rsidR="00B201D0">
        <w:t xml:space="preserve"> </w:t>
      </w:r>
      <w:r w:rsidR="00464973">
        <w:t xml:space="preserve">zvážení </w:t>
      </w:r>
      <w:r w:rsidR="005C54D9">
        <w:t>cest</w:t>
      </w:r>
      <w:r w:rsidR="00464973">
        <w:t>y</w:t>
      </w:r>
      <w:r w:rsidR="005C54D9">
        <w:t xml:space="preserve"> do zahraničí </w:t>
      </w:r>
      <w:r w:rsidR="00910E61">
        <w:fldChar w:fldCharType="begin" w:fldLock="1"/>
      </w:r>
      <w:r w:rsidR="00910E61">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rsidR="00910E61">
        <w:fldChar w:fldCharType="separate"/>
      </w:r>
      <w:r w:rsidR="00910E61" w:rsidRPr="007117CE">
        <w:rPr>
          <w:noProof/>
        </w:rPr>
        <w:t>(Freidingerová, 2014)</w:t>
      </w:r>
      <w:r w:rsidR="00910E61">
        <w:fldChar w:fldCharType="end"/>
      </w:r>
      <w:r w:rsidR="00910E61">
        <w:t>.</w:t>
      </w:r>
    </w:p>
    <w:p w14:paraId="50AEA243" w14:textId="157E67F5" w:rsidR="00DD5107" w:rsidRDefault="00DD5107" w:rsidP="00DD5107">
      <w:r>
        <w:t xml:space="preserve">Jedním z hlavních důvodů odchodu z Vietnamu je </w:t>
      </w:r>
      <w:r w:rsidR="00B201D0">
        <w:t>socio</w:t>
      </w:r>
      <w:r>
        <w:t>ekonom</w:t>
      </w:r>
      <w:r w:rsidR="00B201D0">
        <w:t>ická situace</w:t>
      </w:r>
      <w:r>
        <w:t>. Existuje mýtus o tom, že práce v</w:t>
      </w:r>
      <w:r w:rsidR="00CF7513">
        <w:t> </w:t>
      </w:r>
      <w:r>
        <w:t>zahraničí</w:t>
      </w:r>
      <w:r w:rsidR="00CF7513">
        <w:t>,</w:t>
      </w:r>
      <w:r>
        <w:t xml:space="preserve"> zejména v západních státech</w:t>
      </w:r>
      <w:r w:rsidR="00CF7513">
        <w:t>,</w:t>
      </w:r>
      <w:r>
        <w:t xml:space="preserve"> vede k životnímu štěstí a bohatství. Po druhé válce v Indočíně mezi Vietnamem a Spojenými státy americkými nastala bída a vyslání člena rodiny do ciziny se jevil</w:t>
      </w:r>
      <w:r w:rsidR="00A1411F">
        <w:t>o</w:t>
      </w:r>
      <w:r>
        <w:t xml:space="preserve"> jako možnost, jak vyřešit zoufalou situaci. V zemi panovala vysoká nezaměstnanost a chudo</w:t>
      </w:r>
      <w:r w:rsidR="006F3878">
        <w:t xml:space="preserve">ba. </w:t>
      </w:r>
      <w:r>
        <w:t>Realita</w:t>
      </w:r>
      <w:r w:rsidR="00E01364">
        <w:t xml:space="preserve"> života v zahraničí však vůbec nedosahovala mýtu a představám o blahobytu</w:t>
      </w:r>
      <w:r>
        <w:t xml:space="preserve">, </w:t>
      </w:r>
      <w:r w:rsidR="006F3878">
        <w:t>čehož si nebyli vědom</w:t>
      </w:r>
      <w:r w:rsidR="00B201D0">
        <w:t>i</w:t>
      </w:r>
      <w:r w:rsidR="006F3878">
        <w:t xml:space="preserve"> ani</w:t>
      </w:r>
      <w:r>
        <w:t xml:space="preserve"> lidé ve Vietnamu</w:t>
      </w:r>
      <w:r w:rsidR="006F3878">
        <w:t>, kteří byli</w:t>
      </w:r>
      <w:r>
        <w:t xml:space="preserve"> ve spojení s</w:t>
      </w:r>
      <w:r w:rsidR="006F3878">
        <w:t> </w:t>
      </w:r>
      <w:r>
        <w:t>těmi</w:t>
      </w:r>
      <w:r w:rsidR="006F3878">
        <w:t xml:space="preserve">, </w:t>
      </w:r>
      <w:r w:rsidR="000A78D5">
        <w:t>kdo</w:t>
      </w:r>
      <w:r w:rsidR="006F3878">
        <w:t xml:space="preserve"> </w:t>
      </w:r>
      <w:r>
        <w:t xml:space="preserve">vycestovali. Důvodem </w:t>
      </w:r>
      <w:r w:rsidR="00BF3F6F">
        <w:t xml:space="preserve">často </w:t>
      </w:r>
      <w:r>
        <w:t>býva</w:t>
      </w:r>
      <w:r w:rsidR="00B201D0">
        <w:t>ly</w:t>
      </w:r>
      <w:r>
        <w:t xml:space="preserve"> fotografie zobrazující rozdíl mezi životními úrovněmi, které </w:t>
      </w:r>
      <w:r w:rsidR="00A657CF">
        <w:t xml:space="preserve">byly </w:t>
      </w:r>
      <w:r>
        <w:t>příbuzn</w:t>
      </w:r>
      <w:r w:rsidR="00A657CF">
        <w:t>ým</w:t>
      </w:r>
      <w:r>
        <w:t xml:space="preserve"> při návštěvě ve Vietnamu ukaz</w:t>
      </w:r>
      <w:r w:rsidR="00B201D0">
        <w:t>ov</w:t>
      </w:r>
      <w:r w:rsidR="00A657CF">
        <w:t>ány</w:t>
      </w:r>
      <w:r>
        <w:t xml:space="preserve">. </w:t>
      </w:r>
      <w:r w:rsidR="00A657CF">
        <w:t>K dojmu bohatství přispívaly</w:t>
      </w:r>
      <w:r>
        <w:t xml:space="preserve"> také </w:t>
      </w:r>
      <w:r w:rsidR="006F3878">
        <w:t xml:space="preserve">přivezené </w:t>
      </w:r>
      <w:r>
        <w:t xml:space="preserve">dárky </w:t>
      </w:r>
      <w:r w:rsidR="006F3878">
        <w:t xml:space="preserve">ze zahraničí </w:t>
      </w:r>
      <w:r>
        <w:t xml:space="preserve">a </w:t>
      </w:r>
      <w:r w:rsidR="00B201D0">
        <w:t xml:space="preserve">vyšší </w:t>
      </w:r>
      <w:r>
        <w:t>útra</w:t>
      </w:r>
      <w:r w:rsidR="006F3878">
        <w:t>ty</w:t>
      </w:r>
      <w:r>
        <w:t xml:space="preserve"> během dovolené</w:t>
      </w:r>
      <w:r w:rsidR="00B201D0">
        <w:t xml:space="preserve"> </w:t>
      </w:r>
      <w:r>
        <w:t>umožněn</w:t>
      </w:r>
      <w:r w:rsidR="00B201D0">
        <w:t>é</w:t>
      </w:r>
      <w:r w:rsidR="000A78D5">
        <w:t xml:space="preserve"> z důvodu</w:t>
      </w:r>
      <w:r w:rsidR="006F3878">
        <w:t xml:space="preserve"> výhodn</w:t>
      </w:r>
      <w:r w:rsidR="000A78D5">
        <w:t>ého</w:t>
      </w:r>
      <w:r w:rsidR="006F3878">
        <w:t xml:space="preserve"> převod</w:t>
      </w:r>
      <w:r w:rsidR="000A78D5">
        <w:t>u</w:t>
      </w:r>
      <w:r>
        <w:t xml:space="preserve"> měn</w:t>
      </w:r>
      <w:r w:rsidR="006F3878">
        <w:t>y</w:t>
      </w:r>
      <w:r>
        <w:t>. Toto však nereflekt</w:t>
      </w:r>
      <w:r w:rsidR="00A657CF">
        <w:t>ovalo</w:t>
      </w:r>
      <w:r>
        <w:t xml:space="preserve"> nákladnost život</w:t>
      </w:r>
      <w:r w:rsidR="00877006">
        <w:t>a</w:t>
      </w:r>
      <w:r>
        <w:t xml:space="preserve"> v cizině a tvrdou práci. </w:t>
      </w:r>
      <w:r w:rsidR="006D56B7">
        <w:t>Prezentování neúspěchu</w:t>
      </w:r>
      <w:r>
        <w:t xml:space="preserve"> by </w:t>
      </w:r>
      <w:r w:rsidR="006D56B7">
        <w:t>však</w:t>
      </w:r>
      <w:r>
        <w:t xml:space="preserve"> snížil</w:t>
      </w:r>
      <w:r w:rsidR="006D56B7">
        <w:t>o</w:t>
      </w:r>
      <w:r>
        <w:t xml:space="preserve"> společenský status, který je ve Vietnamu důležitý a neovlivňuje pouze daného </w:t>
      </w:r>
      <w:r w:rsidR="000E2552">
        <w:t>jedince,</w:t>
      </w:r>
      <w:r>
        <w:t xml:space="preserve"> ale jeho </w:t>
      </w:r>
      <w:r w:rsidR="007507F5">
        <w:t xml:space="preserve">celou </w:t>
      </w:r>
      <w:r>
        <w:t>rodinu</w:t>
      </w:r>
      <w:r w:rsidR="00A5364F">
        <w:t>.</w:t>
      </w:r>
      <w:r w:rsidR="008B6080">
        <w:t xml:space="preserve"> Proto obtíže života na západě nejsou mnohdy sdíleny s ostatními</w:t>
      </w:r>
      <w:r>
        <w:t xml:space="preserve">. Cesta do ČR je totiž velkou investicí, která musí vést k zabezpečení široké rodiny. Při nenaplnění tohoto očekávání může být jedinec konfrontován zklamáním či výčitkami ze strany rodiny </w:t>
      </w:r>
      <w:r w:rsidR="00D113BF">
        <w:t>a</w:t>
      </w:r>
      <w:r>
        <w:t xml:space="preserve"> známých </w:t>
      </w:r>
      <w:r>
        <w:fldChar w:fldCharType="begin" w:fldLock="1"/>
      </w:r>
      <w:r>
        <w:instrText>ADDIN CSL_CITATION {"citationItems":[{"id":"ITEM-1","itemData":{"author":[{"dropping-particle":"","family":"Pechová","given":"Eva","non-dropping-particle":"","parse-names":false,"suffix":""}],"id":"ITEM-1","issued":{"date-parts":[["2007"]]},"publisher":"La Strada","title":"Migrace z Vietnamu do České republiky v kontextu problematiky obchodu s lidmi a vykořisťování","type":"book"},"uris":["http://www.mendeley.com/documents/?uuid=0697783f-d76c-4e47-b127-20019116b147"]}],"mendeley":{"formattedCitation":"(Pechová, 2007)","plainTextFormattedCitation":"(Pechová, 2007)","previouslyFormattedCitation":"(Pechová, 2007)"},"properties":{"noteIndex":0},"schema":"https://github.com/citation-style-language/schema/raw/master/csl-citation.json"}</w:instrText>
      </w:r>
      <w:r>
        <w:fldChar w:fldCharType="separate"/>
      </w:r>
      <w:r w:rsidRPr="00E76152">
        <w:rPr>
          <w:noProof/>
        </w:rPr>
        <w:t>(Pechová, 2007)</w:t>
      </w:r>
      <w:r>
        <w:fldChar w:fldCharType="end"/>
      </w:r>
      <w:r>
        <w:t>.</w:t>
      </w:r>
    </w:p>
    <w:p w14:paraId="4A7019A7" w14:textId="5697EAC7" w:rsidR="00DD5107" w:rsidRDefault="00DD5107" w:rsidP="00DD5107">
      <w:r>
        <w:t xml:space="preserve">Kromě ekonomických důvodů je odchod do zahraničí motivován </w:t>
      </w:r>
      <w:r w:rsidR="008B6080">
        <w:t>přítomností příbuzenstva v dané zemi</w:t>
      </w:r>
      <w:r>
        <w:t xml:space="preserve">. </w:t>
      </w:r>
      <w:r w:rsidR="00D113BF">
        <w:t>Známý žijící</w:t>
      </w:r>
      <w:r>
        <w:t xml:space="preserve"> v </w:t>
      </w:r>
      <w:r w:rsidR="008B6080">
        <w:t>cizině</w:t>
      </w:r>
      <w:r>
        <w:t xml:space="preserve"> bývá pro nově příchozí</w:t>
      </w:r>
      <w:r w:rsidR="00983FDD">
        <w:t>ho</w:t>
      </w:r>
      <w:r>
        <w:t xml:space="preserve"> jistým zázemím a ochranou, kterou </w:t>
      </w:r>
      <w:r w:rsidR="00D113BF">
        <w:t xml:space="preserve">je </w:t>
      </w:r>
      <w:r>
        <w:t>rodina dle tradice povinna poskytnout</w:t>
      </w:r>
      <w:r w:rsidR="00983FDD">
        <w:t xml:space="preserve">. </w:t>
      </w:r>
      <w:r>
        <w:t xml:space="preserve">Dalším důvodem bývá také studijní zahraniční pobyt k získání </w:t>
      </w:r>
      <w:r w:rsidR="005011E9">
        <w:t>dobrého</w:t>
      </w:r>
      <w:r>
        <w:t xml:space="preserve"> vzdělání </w:t>
      </w:r>
      <w:r>
        <w:fldChar w:fldCharType="begin" w:fldLock="1"/>
      </w:r>
      <w:r>
        <w:instrText>ADDIN CSL_CITATION {"citationItems":[{"id":"ITEM-1","itemData":{"author":[{"dropping-particle":"","family":"Pechová","given":"Eva","non-dropping-particle":"","parse-names":false,"suffix":""}],"id":"ITEM-1","issued":{"date-parts":[["2007"]]},"publisher":"La Strada","title":"Migrace z Vietnamu do České republiky v kontextu problematiky obchodu s lidmi a vykořisťování","type":"book"},"uris":["http://www.mendeley.com/documents/?uuid=0697783f-d76c-4e47-b127-20019116b147"]}],"mendeley":{"formattedCitation":"(Pechová, 2007)","plainTextFormattedCitation":"(Pechová, 2007)","previouslyFormattedCitation":"(Pechová, 2007)"},"properties":{"noteIndex":0},"schema":"https://github.com/citation-style-language/schema/raw/master/csl-citation.json"}</w:instrText>
      </w:r>
      <w:r>
        <w:fldChar w:fldCharType="separate"/>
      </w:r>
      <w:r w:rsidRPr="001976A9">
        <w:rPr>
          <w:noProof/>
        </w:rPr>
        <w:t>(Pechová, 2007)</w:t>
      </w:r>
      <w:r>
        <w:fldChar w:fldCharType="end"/>
      </w:r>
      <w:r>
        <w:t>. Na migrační rozhodování působí rostoucí socioekonomické rozdíly, inflace, růst populace i omezené možnost</w:t>
      </w:r>
      <w:r w:rsidR="0005560B">
        <w:t>i</w:t>
      </w:r>
      <w:r>
        <w:t xml:space="preserve"> získání kvalitního vzdělání a dobře finančně ohodnoceného zaměstnání </w:t>
      </w:r>
      <w:r>
        <w:fldChar w:fldCharType="begin" w:fldLock="1"/>
      </w:r>
      <w:r>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fldChar w:fldCharType="separate"/>
      </w:r>
      <w:r w:rsidRPr="00502721">
        <w:rPr>
          <w:noProof/>
        </w:rPr>
        <w:t>(Freidingerová, 2014)</w:t>
      </w:r>
      <w:r>
        <w:fldChar w:fldCharType="end"/>
      </w:r>
      <w:r>
        <w:t>.</w:t>
      </w:r>
    </w:p>
    <w:p w14:paraId="70DA1A91" w14:textId="72C3DAF0" w:rsidR="00DD5107" w:rsidRDefault="006F3878" w:rsidP="009F1D98">
      <w:r>
        <w:t>M</w:t>
      </w:r>
      <w:r w:rsidRPr="00A216A0">
        <w:t xml:space="preserve">igrace </w:t>
      </w:r>
      <w:r>
        <w:t xml:space="preserve">se postupem času stala </w:t>
      </w:r>
      <w:r w:rsidRPr="00A216A0">
        <w:t xml:space="preserve">dostupnější i </w:t>
      </w:r>
      <w:r>
        <w:t>lidem</w:t>
      </w:r>
      <w:r w:rsidRPr="00A216A0">
        <w:t xml:space="preserve"> z ekonomicky slabších vrstev. </w:t>
      </w:r>
      <w:r>
        <w:t xml:space="preserve">Pracovníci pocházející z chudých a méně vzdělaných </w:t>
      </w:r>
      <w:r w:rsidR="00F0093D">
        <w:t>oblastí země</w:t>
      </w:r>
      <w:r>
        <w:t>, jejichž hlavní motivac</w:t>
      </w:r>
      <w:r w:rsidR="00983FDD">
        <w:t>í</w:t>
      </w:r>
      <w:r>
        <w:t xml:space="preserve"> </w:t>
      </w:r>
      <w:r w:rsidR="00F0093D">
        <w:t>je</w:t>
      </w:r>
      <w:r>
        <w:t xml:space="preserve"> vydělat peníze, často využíva</w:t>
      </w:r>
      <w:r w:rsidR="00F0093D">
        <w:t>jí</w:t>
      </w:r>
      <w:r>
        <w:t xml:space="preserve"> zprostředkovatelské agentury. Existují jak oficiální, tak i </w:t>
      </w:r>
      <w:r>
        <w:lastRenderedPageBreak/>
        <w:t xml:space="preserve">neoficiální agentury. Tito zprostředkovatelé poskytují vietnamským migrantům </w:t>
      </w:r>
      <w:r w:rsidR="00E625E2">
        <w:t>zkreslené</w:t>
      </w:r>
      <w:r>
        <w:t xml:space="preserve"> informace o práci a životních podmínkách, zejména </w:t>
      </w:r>
      <w:r w:rsidR="004E45F9">
        <w:t>slibují velké výdělky</w:t>
      </w:r>
      <w:r>
        <w:t xml:space="preserve"> v České republice. Často tato služba</w:t>
      </w:r>
      <w:r w:rsidR="00FF7FA5">
        <w:t xml:space="preserve"> </w:t>
      </w:r>
      <w:r w:rsidR="005E6227">
        <w:t xml:space="preserve">stojí </w:t>
      </w:r>
      <w:r w:rsidR="00FF7FA5">
        <w:t>neúměrně vysokou cenu</w:t>
      </w:r>
      <w:r>
        <w:t>. Pracovníci jsou však</w:t>
      </w:r>
      <w:r w:rsidR="00215EC2">
        <w:t xml:space="preserve"> i přes finanční zneužívání</w:t>
      </w:r>
      <w:r>
        <w:t xml:space="preserve"> na zprostředkovatelích závislí a to z důvodu sociálních konexí a bariéry v jazyce </w:t>
      </w:r>
      <w:r>
        <w:fldChar w:fldCharType="begin" w:fldLock="1"/>
      </w:r>
      <w:r>
        <w:instrText>ADDIN CSL_CITATION {"citationItems":[{"id":"ITEM-1","itemData":{"author":[{"dropping-particle":"","family":"Krebs","given":"Michal","non-dropping-particle":"","parse-names":false,"suffix":""},{"dropping-particle":"","family":"Pechová","given":"Eva","non-dropping-particle":"","parse-names":false,"suffix":""}],"id":"ITEM-1","issue":"20","issued":{"date-parts":[["2009"]]},"title":"Vietnamese workers in Czech factories: Research report - Excerpt","type":"report"},"uris":["http://www.mendeley.com/documents/?uuid=3033413c-aad8-4d81-8a57-cac52b0bc995"]}],"mendeley":{"formattedCitation":"(Krebs &amp; Pechová, 2009)","plainTextFormattedCitation":"(Krebs &amp; Pechová, 2009)","previouslyFormattedCitation":"(Krebs &amp; Pechová, 2009)"},"properties":{"noteIndex":0},"schema":"https://github.com/citation-style-language/schema/raw/master/csl-citation.json"}</w:instrText>
      </w:r>
      <w:r>
        <w:fldChar w:fldCharType="separate"/>
      </w:r>
      <w:r w:rsidRPr="00330EFA">
        <w:rPr>
          <w:noProof/>
        </w:rPr>
        <w:t>(Krebs &amp; Pechová, 2009)</w:t>
      </w:r>
      <w:r>
        <w:fldChar w:fldCharType="end"/>
      </w:r>
      <w:r>
        <w:t>. Pro zaplacení výdajů si například půjčují od příbuzných, známých</w:t>
      </w:r>
      <w:r w:rsidR="00983FDD">
        <w:t xml:space="preserve"> a</w:t>
      </w:r>
      <w:r>
        <w:t xml:space="preserve"> zadluží </w:t>
      </w:r>
      <w:r w:rsidR="00983FDD">
        <w:t xml:space="preserve">i </w:t>
      </w:r>
      <w:r>
        <w:t xml:space="preserve">dům </w:t>
      </w:r>
      <w:r>
        <w:fldChar w:fldCharType="begin" w:fldLock="1"/>
      </w:r>
      <w:r>
        <w:instrText>ADDIN CSL_CITATION {"citationItems":[{"id":"ITEM-1","itemData":{"author":[{"dropping-particle":"","family":"Pechová","given":"Eva","non-dropping-particle":"","parse-names":false,"suffix":""}],"id":"ITEM-1","issued":{"date-parts":[["2007"]]},"publisher":"La Strada","title":"Migrace z Vietnamu do České republiky v kontextu problematiky obchodu s lidmi a vykořisťování","type":"book"},"uris":["http://www.mendeley.com/documents/?uuid=0697783f-d76c-4e47-b127-20019116b147"]}],"mendeley":{"formattedCitation":"(Pechová, 2007)","plainTextFormattedCitation":"(Pechová, 2007)","previouslyFormattedCitation":"(Pechová, 2007)"},"properties":{"noteIndex":0},"schema":"https://github.com/citation-style-language/schema/raw/master/csl-citation.json"}</w:instrText>
      </w:r>
      <w:r>
        <w:fldChar w:fldCharType="separate"/>
      </w:r>
      <w:r w:rsidRPr="002B1C67">
        <w:rPr>
          <w:noProof/>
        </w:rPr>
        <w:t>(Pechová, 2007)</w:t>
      </w:r>
      <w:r>
        <w:fldChar w:fldCharType="end"/>
      </w:r>
      <w:r>
        <w:t>.</w:t>
      </w:r>
    </w:p>
    <w:p w14:paraId="23DA6450" w14:textId="632F5078" w:rsidR="00872D82" w:rsidRDefault="00872D82">
      <w:pPr>
        <w:pStyle w:val="Nadpis3"/>
      </w:pPr>
      <w:bookmarkStart w:id="29" w:name="_Toc131370080"/>
      <w:r>
        <w:t>Život vietnamské komunity v České republice</w:t>
      </w:r>
      <w:bookmarkEnd w:id="29"/>
    </w:p>
    <w:p w14:paraId="3868199E" w14:textId="53383F5A" w:rsidR="00F80DC6" w:rsidRDefault="00F80DC6" w:rsidP="00C54163">
      <w:pPr>
        <w:ind w:firstLine="0"/>
      </w:pPr>
      <w:r>
        <w:t xml:space="preserve">V letech 1990–1992 došlo k ekonomické transformaci, </w:t>
      </w:r>
      <w:r w:rsidR="008A611F">
        <w:t>jež</w:t>
      </w:r>
      <w:r>
        <w:t xml:space="preserve"> umožnila členům vietnamské minority </w:t>
      </w:r>
      <w:r w:rsidR="00C54163">
        <w:t xml:space="preserve">dlouhodobý pobyt v České republice a </w:t>
      </w:r>
      <w:r>
        <w:t>získ</w:t>
      </w:r>
      <w:r w:rsidR="00C54163">
        <w:t>ání</w:t>
      </w:r>
      <w:r>
        <w:t xml:space="preserve"> živnostensk</w:t>
      </w:r>
      <w:r w:rsidR="00C54163">
        <w:t>ého</w:t>
      </w:r>
      <w:r>
        <w:t xml:space="preserve"> list</w:t>
      </w:r>
      <w:r w:rsidR="00C54163">
        <w:t>u</w:t>
      </w:r>
      <w:r w:rsidR="009F70C6">
        <w:t>. T</w:t>
      </w:r>
      <w:r w:rsidR="00C9340E">
        <w:t xml:space="preserve">ato hospodářská změna </w:t>
      </w:r>
      <w:r w:rsidR="009F70C6">
        <w:t>učinil</w:t>
      </w:r>
      <w:r w:rsidR="00C9340E">
        <w:t>a</w:t>
      </w:r>
      <w:r w:rsidR="009F70C6">
        <w:t xml:space="preserve"> možným</w:t>
      </w:r>
      <w:r w:rsidR="008A611F">
        <w:t xml:space="preserve"> zrod </w:t>
      </w:r>
      <w:r>
        <w:t>komunit ve velkých městech a v pohraničí. V Praze vzniklo centrum vietnamské menšiny s názvem Sapa</w:t>
      </w:r>
      <w:r w:rsidR="008A611F">
        <w:t xml:space="preserve"> </w:t>
      </w:r>
      <w:r>
        <w:t>v areálu bývalého masokombinátu v</w:t>
      </w:r>
      <w:r w:rsidR="009F70C6">
        <w:t> </w:t>
      </w:r>
      <w:r>
        <w:t>Písnici</w:t>
      </w:r>
      <w:r w:rsidR="009F70C6">
        <w:t>, které je lidově označováno jako</w:t>
      </w:r>
      <w:r>
        <w:t xml:space="preserve"> „Malá </w:t>
      </w:r>
      <w:r w:rsidR="009F70C6">
        <w:t>Hanoj</w:t>
      </w:r>
      <w:r>
        <w:t xml:space="preserve">“. </w:t>
      </w:r>
      <w:r w:rsidR="00CE4C77">
        <w:t>Sapa j</w:t>
      </w:r>
      <w:r>
        <w:t xml:space="preserve">e centrem nejen obchodním, ale také správním, kulturním </w:t>
      </w:r>
      <w:r w:rsidR="008071FE">
        <w:t>a</w:t>
      </w:r>
      <w:r>
        <w:t xml:space="preserve"> mediálním.</w:t>
      </w:r>
      <w:r w:rsidR="008A611F">
        <w:t xml:space="preserve"> Nachází se</w:t>
      </w:r>
      <w:r>
        <w:t xml:space="preserve"> zde sklady, prodejny, budovy pro komunitní sjezdy a slavnosti, redakce vietnamských časopisů, firmy poskytující tlumočení, restaurace, kasina, svatební agentury, mateřská školka a mnoho dalších </w:t>
      </w:r>
      <w:r>
        <w:fldChar w:fldCharType="begin" w:fldLock="1"/>
      </w:r>
      <w:r w:rsidR="007F1672">
        <w:instrText>ADDIN CSL_CITATION {"citationItems":[{"id":"ITEM-1","itemData":{"author":[{"dropping-particle":"","family":"Martínková","given":"Šárka","non-dropping-particle":"","parse-names":false,"suffix":""}],"id":"ITEM-1","issued":{"date-parts":[["2010"]]},"note":"Dost tenká knížka, nějaké informace tam snad budou, jen prezenčně v knihovně\n\nSoučasná stránka: 27\n\n- s24 - kapitola o novinách (dá se to o tom napsat věta či dvě - o tom na co se zaměřují, trochu vývoj možná, možná taky ne, souvislost s internetem, VTV4","publisher":"Muzeum hlavního města Prahy","title":"Vietnamská komunita v Praze","type":"book"},"uris":["http://www.mendeley.com/documents/?uuid=52865b91-1e5f-4c5d-81f1-2bbab1524594"]},{"id":"ITEM-2","itemData":{"author":[{"dropping-particle":"","family":"Hofírek","given":"Ondřej","non-dropping-particle":"","parse-names":false,"suffix":""},{"dropping-particle":"","family":"Leontiyeva","given":"Yana","non-dropping-particle":"","parse-names":false,"suffix":""},{"dropping-particle":"","family":"Nečasová","given":"Mirka","non-dropping-particle":"","parse-names":false,"suffix":""},{"dropping-particle":"","family":"Vyhlídal","given":"Jiří","non-dropping-particle":"","parse-names":false,"suffix":""},{"dropping-particle":"","family":"Nekorjak","given":"Michal","non-dropping-particle":"","parse-names":false,"suffix":""},{"dropping-particle":"","family":"Pořízková","given":"Hana","non-dropping-particle":"","parse-names":false,"suffix":""},{"dropping-particle":"","family":"Rákoczyová","given":"Miroslava","non-dropping-particle":"","parse-names":false,"suffix":""},{"dropping-particle":"","family":"Trbola","given":"Robert","non-dropping-particle":"","parse-names":false,"suffix":""}],"id":"ITEM-2","issued":{"date-parts":[["2009"]]},"publisher":"Sociologické nakladatelství SLON","title":"Sociální integrace přistěhovalců v České republice","type":"book"},"uris":["http://www.mendeley.com/documents/?uuid=563a664d-cdad-4a67-a7fa-33e77a8ae58d"]}],"mendeley":{"formattedCitation":"(Hofírek et al., 2009; Martínková, 2010)","plainTextFormattedCitation":"(Hofírek et al., 2009; Martínková, 2010)","previouslyFormattedCitation":"(Hofírek et al., 2009; Martínková, 2010)"},"properties":{"noteIndex":0},"schema":"https://github.com/citation-style-language/schema/raw/master/csl-citation.json"}</w:instrText>
      </w:r>
      <w:r>
        <w:fldChar w:fldCharType="separate"/>
      </w:r>
      <w:r w:rsidR="001543E3" w:rsidRPr="001543E3">
        <w:rPr>
          <w:noProof/>
        </w:rPr>
        <w:t>(Hofírek et al., 2009; Martínková, 2010)</w:t>
      </w:r>
      <w:r>
        <w:fldChar w:fldCharType="end"/>
      </w:r>
      <w:r>
        <w:t>.</w:t>
      </w:r>
    </w:p>
    <w:p w14:paraId="0CAB9FFD" w14:textId="2939B5D9" w:rsidR="00F80DC6" w:rsidRDefault="008A611F" w:rsidP="00F80DC6">
      <w:r>
        <w:t>Na počátku</w:t>
      </w:r>
      <w:r w:rsidR="000D3F4B">
        <w:t xml:space="preserve"> si</w:t>
      </w:r>
      <w:r>
        <w:t xml:space="preserve"> vietnamští obchodníci pronajímali</w:t>
      </w:r>
      <w:r w:rsidR="00913FFF">
        <w:t xml:space="preserve"> především</w:t>
      </w:r>
      <w:r>
        <w:t xml:space="preserve"> stánky na tržištích, p</w:t>
      </w:r>
      <w:r w:rsidR="00F80DC6">
        <w:t>očet obchodníků se</w:t>
      </w:r>
      <w:r>
        <w:t xml:space="preserve"> ale</w:t>
      </w:r>
      <w:r w:rsidR="00BF502E">
        <w:t xml:space="preserve"> začal</w:t>
      </w:r>
      <w:r w:rsidR="00F80DC6">
        <w:t xml:space="preserve"> </w:t>
      </w:r>
      <w:r w:rsidR="00913FFF">
        <w:t xml:space="preserve">snižovat </w:t>
      </w:r>
      <w:r w:rsidR="00F80DC6">
        <w:t xml:space="preserve">vlivem restriktivních opatření českých úřadů omezující stánkový prodej, a proto se obchodníci přesunuli do kamenných obchodů se spotřebním zbožím, které jsou známé svojí dlouhou otevírací dobou </w:t>
      </w:r>
      <w:r w:rsidR="00F80DC6">
        <w:fldChar w:fldCharType="begin" w:fldLock="1"/>
      </w:r>
      <w:r w:rsidR="00F80DC6">
        <w:instrText>ADDIN CSL_CITATION {"citationItems":[{"id":"ITEM-1","itemData":{"author":[{"dropping-particle":"","family":"Martínková","given":"Šárka","non-dropping-particle":"","parse-names":false,"suffix":""}],"id":"ITEM-1","issued":{"date-parts":[["2010"]]},"note":"Dost tenká knížka, nějaké informace tam snad budou, jen prezenčně v knihovně\n\nSoučasná stránka: 27\n\n- s24 - kapitola o novinách (dá se to o tom napsat věta či dvě - o tom na co se zaměřují, trochu vývoj možná, možná taky ne, souvislost s internetem, VTV4","publisher":"Muzeum hlavního města Prahy","title":"Vietnamská komunita v Praze","type":"book"},"uris":["http://www.mendeley.com/documents/?uuid=52865b91-1e5f-4c5d-81f1-2bbab1524594"]}],"mendeley":{"formattedCitation":"(Martínková, 2010)","plainTextFormattedCitation":"(Martínková, 2010)","previouslyFormattedCitation":"(Martínková, 2010)"},"properties":{"noteIndex":0},"schema":"https://github.com/citation-style-language/schema/raw/master/csl-citation.json"}</w:instrText>
      </w:r>
      <w:r w:rsidR="00F80DC6">
        <w:fldChar w:fldCharType="separate"/>
      </w:r>
      <w:r w:rsidR="00F80DC6" w:rsidRPr="00FD76AE">
        <w:rPr>
          <w:noProof/>
        </w:rPr>
        <w:t>(Martínková, 2010)</w:t>
      </w:r>
      <w:r w:rsidR="00F80DC6">
        <w:fldChar w:fldCharType="end"/>
      </w:r>
      <w:r w:rsidR="00F80DC6">
        <w:t>. Kromě prodeje se podnikání rozšířilo do oblasti nehtových studií</w:t>
      </w:r>
      <w:r w:rsidR="007065BE">
        <w:t xml:space="preserve">, </w:t>
      </w:r>
      <w:r w:rsidR="00F80DC6">
        <w:t>masážní</w:t>
      </w:r>
      <w:r w:rsidR="009213EA">
        <w:t>ch</w:t>
      </w:r>
      <w:r w:rsidR="00F80DC6">
        <w:t xml:space="preserve"> salón</w:t>
      </w:r>
      <w:r w:rsidR="009213EA">
        <w:t>ů</w:t>
      </w:r>
      <w:r w:rsidR="00F80DC6">
        <w:t>, čistír</w:t>
      </w:r>
      <w:r w:rsidR="009213EA">
        <w:t>en</w:t>
      </w:r>
      <w:r w:rsidR="00F80DC6">
        <w:t xml:space="preserve"> a občerstvení</w:t>
      </w:r>
      <w:r>
        <w:t xml:space="preserve"> </w:t>
      </w:r>
      <w:r w:rsidR="00F80DC6">
        <w:fldChar w:fldCharType="begin" w:fldLock="1"/>
      </w:r>
      <w:r w:rsidR="00F80DC6">
        <w:instrText>ADDIN CSL_CITATION {"citationItems":[{"id":"ITEM-1","itemData":{"author":[{"dropping-particle":"","family":"Pechová","given":"Eva","non-dropping-particle":"","parse-names":false,"suffix":""}],"id":"ITEM-1","issued":{"date-parts":[["2007"]]},"publisher":"La Strada","title":"Migrace z Vietnamu do České republiky v kontextu problematiky obchodu s lidmi a vykořisťování","type":"book"},"uris":["http://www.mendeley.com/documents/?uuid=0697783f-d76c-4e47-b127-20019116b147"]}],"mendeley":{"formattedCitation":"(Pechová, 2007)","plainTextFormattedCitation":"(Pechová, 2007)","previouslyFormattedCitation":"(Pechová, 2007)"},"properties":{"noteIndex":0},"schema":"https://github.com/citation-style-language/schema/raw/master/csl-citation.json"}</w:instrText>
      </w:r>
      <w:r w:rsidR="00F80DC6">
        <w:fldChar w:fldCharType="separate"/>
      </w:r>
      <w:r w:rsidR="00F80DC6" w:rsidRPr="00967FF6">
        <w:rPr>
          <w:noProof/>
        </w:rPr>
        <w:t>(Pechová, 2007)</w:t>
      </w:r>
      <w:r w:rsidR="00F80DC6">
        <w:fldChar w:fldCharType="end"/>
      </w:r>
      <w:r w:rsidR="00F80DC6">
        <w:t>.</w:t>
      </w:r>
    </w:p>
    <w:p w14:paraId="49F9C217" w14:textId="14599375" w:rsidR="007D2FB6" w:rsidRDefault="007D2FB6" w:rsidP="007D2FB6">
      <w:r>
        <w:t xml:space="preserve">Pro Vietnamce žijící v České republice se občas užívá termín </w:t>
      </w:r>
      <w:r w:rsidRPr="00567BAC">
        <w:rPr>
          <w:lang w:val="vi-VN"/>
        </w:rPr>
        <w:t>Việt Xù</w:t>
      </w:r>
      <w:r>
        <w:t xml:space="preserve"> </w:t>
      </w:r>
      <w:r>
        <w:fldChar w:fldCharType="begin" w:fldLock="1"/>
      </w:r>
      <w:r>
        <w:instrText>ADDIN CSL_CITATION {"citationItems":[{"id":"ITEM-1","itemData":{"author":[{"dropping-particle":"","family":"Martínková","given":"Šárka","non-dropping-particle":"","parse-names":false,"suffix":""}],"id":"ITEM-1","issued":{"date-parts":[["2010"]]},"note":"Dost tenká knížka, nějaké informace tam snad budou, jen prezenčně v knihovně\n\nSoučasná stránka: 27\n\n- s24 - kapitola o novinách (dá se to o tom napsat věta či dvě - o tom na co se zaměřují, trochu vývoj možná, možná taky ne, souvislost s internetem, VTV4","publisher":"Muzeum hlavního města Prahy","title":"Vietnamská komunita v Praze","type":"book"},"uris":["http://www.mendeley.com/documents/?uuid=52865b91-1e5f-4c5d-81f1-2bbab1524594"]},{"id":"ITEM-2","itemData":{"author":[{"dropping-particle":"","family":"Freidingerová","given":"Tereza","non-dropping-particle":"","parse-names":false,"suffix":""}],"id":"ITEM-2","issued":{"date-parts":[["2014"]]},"publisher":"Sociologické nakladatelství SLON","title":"Vietnamci v Česku a ve světě","type":"book"},"uris":["http://www.mendeley.com/documents/?uuid=b3cdebb1-b35d-4e1f-bf5d-03b71307b76d"]}],"mendeley":{"formattedCitation":"(Freidingerová, 2014; Martínková, 2010)","plainTextFormattedCitation":"(Freidingerová, 2014; Martínková, 2010)","previouslyFormattedCitation":"(Freidingerová, 2014; Martínková, 2010)"},"properties":{"noteIndex":0},"schema":"https://github.com/citation-style-language/schema/raw/master/csl-citation.json"}</w:instrText>
      </w:r>
      <w:r>
        <w:fldChar w:fldCharType="separate"/>
      </w:r>
      <w:r w:rsidRPr="00877006">
        <w:rPr>
          <w:noProof/>
        </w:rPr>
        <w:t>(Freidingerová, 2014; Martínková, 2010)</w:t>
      </w:r>
      <w:r>
        <w:fldChar w:fldCharType="end"/>
      </w:r>
      <w:r>
        <w:rPr>
          <w:lang w:val="vi-VN"/>
        </w:rPr>
        <w:t>.</w:t>
      </w:r>
      <w:r w:rsidR="00312A29">
        <w:t xml:space="preserve"> E</w:t>
      </w:r>
      <w:r>
        <w:t xml:space="preserve">xistuje </w:t>
      </w:r>
      <w:r w:rsidR="00312A29">
        <w:t xml:space="preserve">také </w:t>
      </w:r>
      <w:r>
        <w:t xml:space="preserve">pojem </w:t>
      </w:r>
      <w:r>
        <w:rPr>
          <w:lang w:val="vi-VN"/>
        </w:rPr>
        <w:t>Việt Kiều</w:t>
      </w:r>
      <w:r w:rsidR="00312A29">
        <w:t xml:space="preserve"> označující Vietnamce žijící v zahraničí</w:t>
      </w:r>
      <w:r>
        <w:t xml:space="preserve">, tento pojem se však používá pouze v zahraniční literatuře </w:t>
      </w:r>
      <w:r>
        <w:fldChar w:fldCharType="begin" w:fldLock="1"/>
      </w:r>
      <w:r>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id":"ITEM-2","itemData":{"author":[{"dropping-particle":"","family":"Pechová","given":"Eva","non-dropping-particle":"","parse-names":false,"suffix":""}],"id":"ITEM-2","issued":{"date-parts":[["2007"]]},"publisher":"La Strada","title":"Migrace z Vietnamu do České republiky v kontextu problematiky obchodu s lidmi a vykořisťování","type":"book"},"uris":["http://www.mendeley.com/documents/?uuid=0697783f-d76c-4e47-b127-20019116b147"]}],"mendeley":{"formattedCitation":"(Freidingerová, 2014; Pechová, 2007)","plainTextFormattedCitation":"(Freidingerová, 2014; Pechová, 2007)","previouslyFormattedCitation":"(Freidingerová, 2014; Pechová, 2007)"},"properties":{"noteIndex":0},"schema":"https://github.com/citation-style-language/schema/raw/master/csl-citation.json"}</w:instrText>
      </w:r>
      <w:r>
        <w:fldChar w:fldCharType="separate"/>
      </w:r>
      <w:r w:rsidRPr="00877006">
        <w:rPr>
          <w:noProof/>
        </w:rPr>
        <w:t>(Freidingerová, 2014; Pechová, 2007)</w:t>
      </w:r>
      <w:r>
        <w:fldChar w:fldCharType="end"/>
      </w:r>
      <w:r>
        <w:t>.</w:t>
      </w:r>
    </w:p>
    <w:p w14:paraId="716776DF" w14:textId="292AF450" w:rsidR="00F80DC6" w:rsidRDefault="00F80DC6" w:rsidP="007F1672">
      <w:r>
        <w:t>Byť se vietnamská komunita v České republice etablovala a pevně usadil</w:t>
      </w:r>
      <w:r w:rsidR="00D72895">
        <w:t>a</w:t>
      </w:r>
      <w:r>
        <w:t xml:space="preserve">, není uvnitř zcela jednotná a vnitřně se stále diferencuje a dynamicky vyvíjí. </w:t>
      </w:r>
      <w:r w:rsidR="00134FD0">
        <w:t>Prvním f</w:t>
      </w:r>
      <w:r>
        <w:t>aktorem vnitřní diferenciace je rodina a rodinné vazby</w:t>
      </w:r>
      <w:r w:rsidR="00ED3E9C">
        <w:t xml:space="preserve">. Pokud </w:t>
      </w:r>
      <w:r w:rsidR="0001026F">
        <w:t xml:space="preserve">má </w:t>
      </w:r>
      <w:r w:rsidR="00ED3E9C">
        <w:t>jedinec</w:t>
      </w:r>
      <w:r>
        <w:t xml:space="preserve"> v České republice příbuzné, </w:t>
      </w:r>
      <w:r w:rsidR="00ED3E9C">
        <w:t xml:space="preserve">často se </w:t>
      </w:r>
      <w:r>
        <w:t>pravidelně navštěvuj</w:t>
      </w:r>
      <w:r w:rsidR="00ED3E9C">
        <w:t>í</w:t>
      </w:r>
      <w:r>
        <w:t>. Některé rodiny žijí pohromadě, což zvyšuje možnost vzájemné podpory a snižování nákladů</w:t>
      </w:r>
      <w:r w:rsidR="00ED3E9C">
        <w:t>. Z</w:t>
      </w:r>
      <w:r>
        <w:t xml:space="preserve">ároveň </w:t>
      </w:r>
      <w:r w:rsidR="00ED3E9C">
        <w:t xml:space="preserve">však </w:t>
      </w:r>
      <w:r>
        <w:t xml:space="preserve">pro jiné rodiny není problém se po </w:t>
      </w:r>
      <w:r>
        <w:lastRenderedPageBreak/>
        <w:t xml:space="preserve">čase osamostatnit a bydlet </w:t>
      </w:r>
      <w:r w:rsidR="009217B2">
        <w:t>i</w:t>
      </w:r>
      <w:r>
        <w:t xml:space="preserve"> na druhém konci republiky</w:t>
      </w:r>
      <w:r w:rsidR="007F1672">
        <w:t>.</w:t>
      </w:r>
      <w:r>
        <w:t xml:space="preserve"> </w:t>
      </w:r>
      <w:r w:rsidR="007F1672">
        <w:t>Dalším</w:t>
      </w:r>
      <w:r>
        <w:t xml:space="preserve"> faktorem je historicko-politicko-ekonomický kontext období příchodu a příslušnost k migrační kohortě neboli skupině lidí, kteří přišli ve stejném období. Příslušníci stejné migrační kohorty zejména v socialistickém období spolu dodnes </w:t>
      </w:r>
      <w:r w:rsidR="00134FD0">
        <w:t>udržují pevné vztahy</w:t>
      </w:r>
      <w:r w:rsidR="007F1672">
        <w:t xml:space="preserve">. </w:t>
      </w:r>
      <w:r>
        <w:t>Význam má také příslušnost k migrační generaci</w:t>
      </w:r>
      <w:r w:rsidR="00ED3E9C">
        <w:t xml:space="preserve">, </w:t>
      </w:r>
      <w:r>
        <w:t>socioekonomický status a vzdělání, kter</w:t>
      </w:r>
      <w:r w:rsidR="001E0AD0">
        <w:t>é</w:t>
      </w:r>
      <w:r>
        <w:t xml:space="preserve"> ovlivňuj</w:t>
      </w:r>
      <w:r w:rsidR="001E0AD0">
        <w:t>í</w:t>
      </w:r>
      <w:r>
        <w:t xml:space="preserve"> vztahovou a komunikační bariéru</w:t>
      </w:r>
      <w:r w:rsidR="00ED3E9C">
        <w:t xml:space="preserve">. </w:t>
      </w:r>
      <w:r>
        <w:t>Specifickým faktorem je provincie původu</w:t>
      </w:r>
      <w:r w:rsidR="0014423D">
        <w:t>, t</w:t>
      </w:r>
      <w:r>
        <w:t>ento faktor však významně neovlivňuje vznik vazeb v rámci komunity</w:t>
      </w:r>
      <w:r w:rsidR="00AC047C">
        <w:t>,</w:t>
      </w:r>
      <w:r>
        <w:t xml:space="preserve"> prostorové preference a sestěhování</w:t>
      </w:r>
      <w:r w:rsidR="001B0618">
        <w:t xml:space="preserve"> se</w:t>
      </w:r>
      <w:r>
        <w:t xml:space="preserve"> poblíž sebe </w:t>
      </w:r>
      <w:r>
        <w:fldChar w:fldCharType="begin" w:fldLock="1"/>
      </w:r>
      <w:r>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fldChar w:fldCharType="separate"/>
      </w:r>
      <w:r w:rsidRPr="0024264B">
        <w:rPr>
          <w:noProof/>
        </w:rPr>
        <w:t>(Freidingerová, 2014)</w:t>
      </w:r>
      <w:r>
        <w:fldChar w:fldCharType="end"/>
      </w:r>
      <w:r>
        <w:t>.</w:t>
      </w:r>
    </w:p>
    <w:p w14:paraId="304B8F67" w14:textId="77B6ECA4" w:rsidR="00572E50" w:rsidRDefault="007D2FB6" w:rsidP="007D2FB6">
      <w:pPr>
        <w:ind w:firstLine="0"/>
      </w:pPr>
      <w:r>
        <w:tab/>
      </w:r>
      <w:r w:rsidR="00572E50">
        <w:fldChar w:fldCharType="begin" w:fldLock="1"/>
      </w:r>
      <w:r w:rsidR="00572E50">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2014)","manualFormatting":"Freidingerová (2014)","plainTextFormattedCitation":"(Freidingerová, 2014)","previouslyFormattedCitation":"(Freidingerová, 2014)"},"properties":{"noteIndex":0},"schema":"https://github.com/citation-style-language/schema/raw/master/csl-citation.json"}</w:instrText>
      </w:r>
      <w:r w:rsidR="00572E50">
        <w:fldChar w:fldCharType="separate"/>
      </w:r>
      <w:r w:rsidR="00572E50" w:rsidRPr="002E4B1E">
        <w:rPr>
          <w:noProof/>
        </w:rPr>
        <w:t xml:space="preserve">Freidingerová </w:t>
      </w:r>
      <w:r w:rsidR="00572E50">
        <w:rPr>
          <w:noProof/>
        </w:rPr>
        <w:t>(</w:t>
      </w:r>
      <w:r w:rsidR="00572E50" w:rsidRPr="002E4B1E">
        <w:rPr>
          <w:noProof/>
        </w:rPr>
        <w:t>2014)</w:t>
      </w:r>
      <w:r w:rsidR="00572E50">
        <w:fldChar w:fldCharType="end"/>
      </w:r>
      <w:r w:rsidR="00572E50">
        <w:t xml:space="preserve"> vietnamskou komunitu v ČR rozděluje na (1) skupinu starousedlíků, (2) potomky vietnamských migrantů, (3) nově příchozí dospěl</w:t>
      </w:r>
      <w:r w:rsidR="0064040A">
        <w:t>é</w:t>
      </w:r>
      <w:r w:rsidR="00AC047C">
        <w:t xml:space="preserve"> </w:t>
      </w:r>
      <w:r w:rsidR="00572E50">
        <w:t>migrant</w:t>
      </w:r>
      <w:r w:rsidR="0064040A">
        <w:t>y</w:t>
      </w:r>
      <w:r w:rsidR="00572E50">
        <w:t xml:space="preserve"> s podskupinami (</w:t>
      </w:r>
      <w:proofErr w:type="gramStart"/>
      <w:r w:rsidR="00572E50">
        <w:t>3a</w:t>
      </w:r>
      <w:proofErr w:type="gramEnd"/>
      <w:r w:rsidR="00572E50">
        <w:t>) dospělí rodinní příbuzní starousedlíků a (3b) noví pracovní migranti.</w:t>
      </w:r>
    </w:p>
    <w:p w14:paraId="0886E94B" w14:textId="230BDC2D" w:rsidR="00E72909" w:rsidRDefault="00E72909">
      <w:pPr>
        <w:pStyle w:val="Nadpis4"/>
      </w:pPr>
      <w:bookmarkStart w:id="30" w:name="_Toc131370081"/>
      <w:r>
        <w:t>Starousedlíci</w:t>
      </w:r>
      <w:bookmarkEnd w:id="30"/>
    </w:p>
    <w:p w14:paraId="10AA3310" w14:textId="10FE2C25" w:rsidR="007359A3" w:rsidRDefault="00572E50" w:rsidP="00CF439E">
      <w:pPr>
        <w:ind w:firstLine="0"/>
        <w:rPr>
          <w:noProof/>
        </w:rPr>
      </w:pPr>
      <w:r>
        <w:rPr>
          <w:noProof/>
        </w:rPr>
        <w:t xml:space="preserve">Základ komunity </w:t>
      </w:r>
      <w:r>
        <w:rPr>
          <w:noProof/>
          <w:lang w:val="vi-VN"/>
        </w:rPr>
        <w:t xml:space="preserve">Việt Xù </w:t>
      </w:r>
      <w:r>
        <w:rPr>
          <w:noProof/>
        </w:rPr>
        <w:t>tvoří starousedlíci, kteří představují průkopníky vietnamské migrace do České republiky. Patří sem migranti jak doby socialismu</w:t>
      </w:r>
      <w:r w:rsidR="00A21DAE">
        <w:rPr>
          <w:noProof/>
        </w:rPr>
        <w:t xml:space="preserve"> </w:t>
      </w:r>
      <w:r>
        <w:rPr>
          <w:noProof/>
        </w:rPr>
        <w:t xml:space="preserve">tak </w:t>
      </w:r>
      <w:r w:rsidR="0077000A">
        <w:rPr>
          <w:noProof/>
        </w:rPr>
        <w:t>z</w:t>
      </w:r>
      <w:r>
        <w:rPr>
          <w:noProof/>
        </w:rPr>
        <w:t xml:space="preserve"> 90. letech. Vytvořili a rozšiřovali specifickou niku maloobchodu</w:t>
      </w:r>
      <w:r w:rsidR="00A21DAE">
        <w:rPr>
          <w:noProof/>
        </w:rPr>
        <w:t>,</w:t>
      </w:r>
      <w:r>
        <w:rPr>
          <w:noProof/>
        </w:rPr>
        <w:t xml:space="preserve"> naučili se orientovat v</w:t>
      </w:r>
      <w:r w:rsidR="006D450C">
        <w:rPr>
          <w:noProof/>
        </w:rPr>
        <w:t xml:space="preserve"> českém</w:t>
      </w:r>
      <w:r>
        <w:rPr>
          <w:noProof/>
        </w:rPr>
        <w:t xml:space="preserve"> systému a jednání s úřady. Komunita byla původně vnějšímu okolí uzavřená, začala </w:t>
      </w:r>
      <w:r w:rsidR="00A21DAE">
        <w:rPr>
          <w:noProof/>
        </w:rPr>
        <w:t xml:space="preserve">se </w:t>
      </w:r>
      <w:r>
        <w:rPr>
          <w:noProof/>
        </w:rPr>
        <w:t xml:space="preserve">uvolňovat </w:t>
      </w:r>
      <w:r w:rsidR="00A21DAE">
        <w:rPr>
          <w:noProof/>
        </w:rPr>
        <w:t xml:space="preserve">až </w:t>
      </w:r>
      <w:r>
        <w:rPr>
          <w:noProof/>
        </w:rPr>
        <w:t>s nástupem jejich potomků do českých škol a přesunem ze stánkového prodeje do kamenných obchodů, které umožňovaly vybudovat stálou klientelu</w:t>
      </w:r>
      <w:r w:rsidR="007F1672">
        <w:rPr>
          <w:noProof/>
        </w:rPr>
        <w:t>.</w:t>
      </w:r>
      <w:r>
        <w:rPr>
          <w:noProof/>
        </w:rPr>
        <w:t xml:space="preserve"> </w:t>
      </w:r>
      <w:r w:rsidR="007359A3">
        <w:rPr>
          <w:noProof/>
        </w:rPr>
        <w:t xml:space="preserve">Většina starousedlíků má v České republice trvalý pobyt a dorozumí se česky, přičemž úroveň je závislá </w:t>
      </w:r>
      <w:r w:rsidR="002C1D67">
        <w:rPr>
          <w:noProof/>
        </w:rPr>
        <w:t xml:space="preserve">spíše </w:t>
      </w:r>
      <w:r w:rsidR="007359A3">
        <w:rPr>
          <w:noProof/>
        </w:rPr>
        <w:t>na motivaci a individuálních schopnostech každého jedince</w:t>
      </w:r>
      <w:r w:rsidR="002C1D67">
        <w:rPr>
          <w:noProof/>
        </w:rPr>
        <w:t xml:space="preserve"> než na</w:t>
      </w:r>
      <w:r w:rsidR="007359A3">
        <w:rPr>
          <w:noProof/>
        </w:rPr>
        <w:t xml:space="preserve"> dél</w:t>
      </w:r>
      <w:r w:rsidR="002C1D67">
        <w:rPr>
          <w:noProof/>
        </w:rPr>
        <w:t>ce</w:t>
      </w:r>
      <w:r w:rsidR="007359A3">
        <w:rPr>
          <w:noProof/>
        </w:rPr>
        <w:t xml:space="preserve"> pobytu </w:t>
      </w:r>
      <w:r w:rsidR="007359A3">
        <w:rPr>
          <w:noProof/>
        </w:rPr>
        <w:fldChar w:fldCharType="begin" w:fldLock="1"/>
      </w:r>
      <w:r w:rsidR="007359A3">
        <w:rPr>
          <w:noProof/>
        </w:rPr>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rsidR="007359A3">
        <w:rPr>
          <w:noProof/>
        </w:rPr>
        <w:fldChar w:fldCharType="separate"/>
      </w:r>
      <w:r w:rsidR="007359A3" w:rsidRPr="0052230E">
        <w:rPr>
          <w:noProof/>
        </w:rPr>
        <w:t>(Freidingerová, 2014)</w:t>
      </w:r>
      <w:r w:rsidR="007359A3">
        <w:rPr>
          <w:noProof/>
        </w:rPr>
        <w:fldChar w:fldCharType="end"/>
      </w:r>
      <w:r w:rsidR="007359A3">
        <w:rPr>
          <w:noProof/>
        </w:rPr>
        <w:t>.</w:t>
      </w:r>
      <w:r w:rsidR="007F1672">
        <w:rPr>
          <w:noProof/>
        </w:rPr>
        <w:t xml:space="preserve"> Mnoho starousedlíků se neplánovalo v ČR usadit, ale jejich potomci studující v</w:t>
      </w:r>
      <w:r w:rsidR="004E0A59">
        <w:rPr>
          <w:noProof/>
        </w:rPr>
        <w:t> </w:t>
      </w:r>
      <w:r w:rsidR="007F1672">
        <w:rPr>
          <w:noProof/>
        </w:rPr>
        <w:t>ČR</w:t>
      </w:r>
      <w:r w:rsidR="004E0A59">
        <w:rPr>
          <w:noProof/>
        </w:rPr>
        <w:t>, navyknutí na zcela jiné klima</w:t>
      </w:r>
      <w:r w:rsidR="007F1672">
        <w:rPr>
          <w:noProof/>
        </w:rPr>
        <w:t xml:space="preserve"> a změna ekonomické situace ve Vietnamu navrácení do rodné země </w:t>
      </w:r>
      <w:r w:rsidR="008C703B">
        <w:rPr>
          <w:noProof/>
        </w:rPr>
        <w:t>ztížila</w:t>
      </w:r>
      <w:r w:rsidR="007F1672">
        <w:rPr>
          <w:noProof/>
        </w:rPr>
        <w:t xml:space="preserve"> </w:t>
      </w:r>
      <w:r w:rsidR="007F1672">
        <w:rPr>
          <w:noProof/>
        </w:rPr>
        <w:fldChar w:fldCharType="begin" w:fldLock="1"/>
      </w:r>
      <w:r w:rsidR="00406233">
        <w:rPr>
          <w:noProof/>
        </w:rPr>
        <w:instrText>ADDIN CSL_CITATION {"citationItems":[{"id":"ITEM-1","itemData":{"author":[{"dropping-particle":"","family":"Kušniráková","given":"Tereza","non-dropping-particle":"","parse-names":false,"suffix":""},{"dropping-particle":"","family":"Plačková","given":"Andrea","non-dropping-particle":"","parse-names":false,"suffix":""},{"dropping-particle":"","family":"Tran Vu","given":"Van Anh","non-dropping-particle":"","parse-names":false,"suffix":""}],"id":"ITEM-1","issued":{"date-parts":[["2013"]]},"title":"Vnitřní diferenciace Vietnamců pro potřeby analýzy segregace cizinců z třetích zemí","type":"report"},"uris":["http://www.mendeley.com/documents/?uuid=6761110b-9f11-4e88-9039-83e2d2afc215"]}],"mendeley":{"formattedCitation":"(Kušniráková et al., 2013)","plainTextFormattedCitation":"(Kušniráková et al., 2013)","previouslyFormattedCitation":"(Kušniráková et al., 2013)"},"properties":{"noteIndex":0},"schema":"https://github.com/citation-style-language/schema/raw/master/csl-citation.json"}</w:instrText>
      </w:r>
      <w:r w:rsidR="007F1672">
        <w:rPr>
          <w:noProof/>
        </w:rPr>
        <w:fldChar w:fldCharType="separate"/>
      </w:r>
      <w:r w:rsidR="007F1672" w:rsidRPr="007F1672">
        <w:rPr>
          <w:noProof/>
        </w:rPr>
        <w:t>(Kušniráková et al., 2013)</w:t>
      </w:r>
      <w:r w:rsidR="007F1672">
        <w:rPr>
          <w:noProof/>
        </w:rPr>
        <w:fldChar w:fldCharType="end"/>
      </w:r>
      <w:r w:rsidR="007F1672">
        <w:rPr>
          <w:noProof/>
        </w:rPr>
        <w:t>.</w:t>
      </w:r>
    </w:p>
    <w:p w14:paraId="3B24D8DC" w14:textId="419CCE36" w:rsidR="007359A3" w:rsidRDefault="007359A3" w:rsidP="007359A3">
      <w:pPr>
        <w:rPr>
          <w:noProof/>
        </w:rPr>
      </w:pPr>
      <w:r>
        <w:rPr>
          <w:noProof/>
        </w:rPr>
        <w:t>Existuje výrazný r</w:t>
      </w:r>
      <w:r w:rsidR="00572E50">
        <w:rPr>
          <w:noProof/>
        </w:rPr>
        <w:t>ozdíl mezi první a druhou skupinou starousedlíků</w:t>
      </w:r>
      <w:r w:rsidR="00DA3A0A">
        <w:rPr>
          <w:noProof/>
        </w:rPr>
        <w:t xml:space="preserve"> lišící se</w:t>
      </w:r>
      <w:r>
        <w:rPr>
          <w:noProof/>
        </w:rPr>
        <w:t xml:space="preserve"> dobou </w:t>
      </w:r>
      <w:r w:rsidR="00DA3A0A">
        <w:rPr>
          <w:noProof/>
        </w:rPr>
        <w:t>příjezd</w:t>
      </w:r>
      <w:r w:rsidR="00497A2C">
        <w:rPr>
          <w:noProof/>
        </w:rPr>
        <w:t>u do</w:t>
      </w:r>
      <w:r w:rsidR="00DA3A0A">
        <w:rPr>
          <w:noProof/>
        </w:rPr>
        <w:t xml:space="preserve"> </w:t>
      </w:r>
      <w:r>
        <w:rPr>
          <w:noProof/>
        </w:rPr>
        <w:t>ČR. První skupin</w:t>
      </w:r>
      <w:r w:rsidR="00497A2C">
        <w:rPr>
          <w:noProof/>
        </w:rPr>
        <w:t>a</w:t>
      </w:r>
      <w:r>
        <w:rPr>
          <w:noProof/>
        </w:rPr>
        <w:t xml:space="preserve"> starousedlíků, jež přijela v období socialismu</w:t>
      </w:r>
      <w:r w:rsidR="00AB4098">
        <w:rPr>
          <w:noProof/>
        </w:rPr>
        <w:t>,</w:t>
      </w:r>
      <w:r>
        <w:rPr>
          <w:noProof/>
        </w:rPr>
        <w:t xml:space="preserve"> byla relativně homogenní.</w:t>
      </w:r>
      <w:r w:rsidRPr="007359A3">
        <w:rPr>
          <w:noProof/>
        </w:rPr>
        <w:t xml:space="preserve"> </w:t>
      </w:r>
      <w:r>
        <w:rPr>
          <w:noProof/>
        </w:rPr>
        <w:t xml:space="preserve">Jednalo se o jedince v dospělosti na počátku jejich ekonomicky aktivního věku, kteří byli často svobodní a pocházeli z rodin s dobrými konexemi a finanční situací. </w:t>
      </w:r>
      <w:r w:rsidR="00497A2C">
        <w:rPr>
          <w:noProof/>
        </w:rPr>
        <w:t>V ČR si n</w:t>
      </w:r>
      <w:r>
        <w:rPr>
          <w:noProof/>
        </w:rPr>
        <w:t xml:space="preserve">emohli vybrat místo práce a pobytu a žili na dělnických ubytovnách </w:t>
      </w:r>
      <w:r w:rsidR="00894A2B">
        <w:rPr>
          <w:noProof/>
        </w:rPr>
        <w:t>či</w:t>
      </w:r>
      <w:r>
        <w:rPr>
          <w:noProof/>
        </w:rPr>
        <w:t xml:space="preserve"> učňovskýc</w:t>
      </w:r>
      <w:r w:rsidR="00894A2B">
        <w:rPr>
          <w:noProof/>
        </w:rPr>
        <w:t>h</w:t>
      </w:r>
      <w:r>
        <w:rPr>
          <w:noProof/>
        </w:rPr>
        <w:t xml:space="preserve"> internátech, což částečně </w:t>
      </w:r>
      <w:r w:rsidR="00894A2B">
        <w:rPr>
          <w:noProof/>
        </w:rPr>
        <w:t xml:space="preserve">vedlo k </w:t>
      </w:r>
      <w:r>
        <w:rPr>
          <w:noProof/>
        </w:rPr>
        <w:t>izol</w:t>
      </w:r>
      <w:r w:rsidR="00894A2B">
        <w:rPr>
          <w:noProof/>
        </w:rPr>
        <w:t>aci</w:t>
      </w:r>
      <w:r>
        <w:rPr>
          <w:noProof/>
        </w:rPr>
        <w:t xml:space="preserve"> od majoritní populace. Členové skupiny byli stále pospolu a oporu z kulturního šoku z nového prostředí hleda</w:t>
      </w:r>
      <w:r w:rsidR="006D450C">
        <w:rPr>
          <w:noProof/>
        </w:rPr>
        <w:t>li</w:t>
      </w:r>
      <w:r>
        <w:rPr>
          <w:noProof/>
        </w:rPr>
        <w:t xml:space="preserve"> především ve vlastní skupině. Absence rodiny sdílené prožitky a emoce zintenzovňovala a často</w:t>
      </w:r>
      <w:r w:rsidR="00045493">
        <w:rPr>
          <w:noProof/>
        </w:rPr>
        <w:t xml:space="preserve"> jsou</w:t>
      </w:r>
      <w:r>
        <w:rPr>
          <w:noProof/>
        </w:rPr>
        <w:t xml:space="preserve"> tyto vztahy silné až dodnes </w:t>
      </w:r>
      <w:r>
        <w:rPr>
          <w:noProof/>
        </w:rPr>
        <w:fldChar w:fldCharType="begin" w:fldLock="1"/>
      </w:r>
      <w:r>
        <w:rPr>
          <w:noProof/>
        </w:rPr>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rPr>
          <w:noProof/>
        </w:rPr>
        <w:fldChar w:fldCharType="separate"/>
      </w:r>
      <w:r w:rsidRPr="00194724">
        <w:rPr>
          <w:noProof/>
        </w:rPr>
        <w:t>(Freidingerová, 2014)</w:t>
      </w:r>
      <w:r>
        <w:rPr>
          <w:noProof/>
        </w:rPr>
        <w:fldChar w:fldCharType="end"/>
      </w:r>
      <w:r>
        <w:rPr>
          <w:noProof/>
        </w:rPr>
        <w:t>.</w:t>
      </w:r>
    </w:p>
    <w:p w14:paraId="24380E51" w14:textId="190A79A0" w:rsidR="00572E50" w:rsidRDefault="00572E50" w:rsidP="007359A3">
      <w:pPr>
        <w:rPr>
          <w:noProof/>
        </w:rPr>
      </w:pPr>
      <w:r>
        <w:rPr>
          <w:noProof/>
        </w:rPr>
        <w:lastRenderedPageBreak/>
        <w:t>D</w:t>
      </w:r>
      <w:r w:rsidR="007359A3">
        <w:rPr>
          <w:noProof/>
        </w:rPr>
        <w:t>o d</w:t>
      </w:r>
      <w:r>
        <w:rPr>
          <w:noProof/>
        </w:rPr>
        <w:t>ruh</w:t>
      </w:r>
      <w:r w:rsidR="007359A3">
        <w:rPr>
          <w:noProof/>
        </w:rPr>
        <w:t>é</w:t>
      </w:r>
      <w:r>
        <w:rPr>
          <w:noProof/>
        </w:rPr>
        <w:t xml:space="preserve"> skupin</w:t>
      </w:r>
      <w:r w:rsidR="00AB4834">
        <w:rPr>
          <w:noProof/>
        </w:rPr>
        <w:t>y</w:t>
      </w:r>
      <w:r>
        <w:rPr>
          <w:noProof/>
        </w:rPr>
        <w:t>, která přišla v 90. letech</w:t>
      </w:r>
      <w:r w:rsidR="007359A3">
        <w:rPr>
          <w:noProof/>
        </w:rPr>
        <w:t xml:space="preserve">, patřili zejména rodinní příslušníci pracovních migrantů socialistického období a jedinci, kteří v Československu již dříve byli. Tato skupina byla izolována od majoritní společnosti ještě více než </w:t>
      </w:r>
      <w:r w:rsidR="00162764">
        <w:rPr>
          <w:noProof/>
        </w:rPr>
        <w:t xml:space="preserve">ta </w:t>
      </w:r>
      <w:r w:rsidR="007359A3">
        <w:rPr>
          <w:noProof/>
        </w:rPr>
        <w:t xml:space="preserve">předchozí, jelikož </w:t>
      </w:r>
      <w:r w:rsidR="00162764">
        <w:rPr>
          <w:noProof/>
        </w:rPr>
        <w:t>získal</w:t>
      </w:r>
      <w:r w:rsidR="007359A3">
        <w:rPr>
          <w:noProof/>
        </w:rPr>
        <w:t>i podporu od rodin</w:t>
      </w:r>
      <w:r w:rsidR="00162764">
        <w:rPr>
          <w:noProof/>
        </w:rPr>
        <w:t>y</w:t>
      </w:r>
      <w:r w:rsidR="007359A3">
        <w:rPr>
          <w:noProof/>
        </w:rPr>
        <w:t xml:space="preserve"> a blízkých, kteří se již adaptovali na nové prostředí. </w:t>
      </w:r>
      <w:r w:rsidR="00AC71D3">
        <w:rPr>
          <w:noProof/>
        </w:rPr>
        <w:fldChar w:fldCharType="begin" w:fldLock="1"/>
      </w:r>
      <w:r w:rsidR="00AC71D3">
        <w:rPr>
          <w:noProof/>
        </w:rPr>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rsidR="00AC71D3">
        <w:rPr>
          <w:noProof/>
        </w:rPr>
        <w:fldChar w:fldCharType="separate"/>
      </w:r>
      <w:r w:rsidR="00AC71D3" w:rsidRPr="00AC71D3">
        <w:rPr>
          <w:noProof/>
        </w:rPr>
        <w:t>(Freidingerová, 2014)</w:t>
      </w:r>
      <w:r w:rsidR="00AC71D3">
        <w:rPr>
          <w:noProof/>
        </w:rPr>
        <w:fldChar w:fldCharType="end"/>
      </w:r>
      <w:r w:rsidR="00AC71D3">
        <w:rPr>
          <w:noProof/>
        </w:rPr>
        <w:t xml:space="preserve">. </w:t>
      </w:r>
      <w:r w:rsidR="007359A3">
        <w:rPr>
          <w:noProof/>
        </w:rPr>
        <w:t xml:space="preserve">Zároveň </w:t>
      </w:r>
      <w:r w:rsidR="009665D0">
        <w:rPr>
          <w:noProof/>
        </w:rPr>
        <w:t>měli v plánu</w:t>
      </w:r>
      <w:r w:rsidR="007359A3">
        <w:rPr>
          <w:noProof/>
        </w:rPr>
        <w:t xml:space="preserve"> </w:t>
      </w:r>
      <w:r w:rsidR="00162764">
        <w:rPr>
          <w:noProof/>
        </w:rPr>
        <w:t xml:space="preserve">se navrátit za pár let </w:t>
      </w:r>
      <w:r w:rsidR="007359A3">
        <w:rPr>
          <w:noProof/>
        </w:rPr>
        <w:t>zpět do Vietnamu</w:t>
      </w:r>
      <w:r w:rsidR="00AC71D3">
        <w:rPr>
          <w:noProof/>
        </w:rPr>
        <w:t>, což</w:t>
      </w:r>
      <w:r w:rsidR="007359A3">
        <w:rPr>
          <w:noProof/>
        </w:rPr>
        <w:t xml:space="preserve"> </w:t>
      </w:r>
      <w:r w:rsidR="00162764">
        <w:rPr>
          <w:noProof/>
        </w:rPr>
        <w:t>zmenšil</w:t>
      </w:r>
      <w:r w:rsidR="00AC71D3">
        <w:rPr>
          <w:noProof/>
        </w:rPr>
        <w:t>o</w:t>
      </w:r>
      <w:r w:rsidR="007359A3">
        <w:rPr>
          <w:noProof/>
        </w:rPr>
        <w:t xml:space="preserve"> </w:t>
      </w:r>
      <w:r w:rsidR="00AC71D3">
        <w:rPr>
          <w:noProof/>
        </w:rPr>
        <w:t xml:space="preserve">jejich </w:t>
      </w:r>
      <w:r w:rsidR="007359A3">
        <w:rPr>
          <w:noProof/>
        </w:rPr>
        <w:t>zájem o integraci do českého prostředí. Tato skupina často zažila pouze práci a soustředila se na výdělečnou činnost</w:t>
      </w:r>
      <w:r w:rsidR="00AC71D3">
        <w:rPr>
          <w:noProof/>
        </w:rPr>
        <w:t>, jelikož snaha o to, co nejlépe zabez</w:t>
      </w:r>
      <w:r w:rsidR="002F7890">
        <w:rPr>
          <w:noProof/>
        </w:rPr>
        <w:t>p</w:t>
      </w:r>
      <w:r w:rsidR="00AC71D3">
        <w:rPr>
          <w:noProof/>
        </w:rPr>
        <w:t xml:space="preserve">ečit </w:t>
      </w:r>
      <w:r w:rsidR="002F7890">
        <w:rPr>
          <w:noProof/>
        </w:rPr>
        <w:t>vlastní</w:t>
      </w:r>
      <w:r w:rsidR="00AC71D3">
        <w:rPr>
          <w:noProof/>
        </w:rPr>
        <w:t xml:space="preserve"> rodinu, byla hlavním </w:t>
      </w:r>
      <w:r w:rsidR="009274A9">
        <w:rPr>
          <w:noProof/>
        </w:rPr>
        <w:t xml:space="preserve">důvodem </w:t>
      </w:r>
      <w:r w:rsidR="00AC71D3">
        <w:rPr>
          <w:noProof/>
        </w:rPr>
        <w:t>příjezd</w:t>
      </w:r>
      <w:r w:rsidR="009274A9">
        <w:rPr>
          <w:noProof/>
        </w:rPr>
        <w:t>u</w:t>
      </w:r>
      <w:r w:rsidR="00AC71D3">
        <w:rPr>
          <w:noProof/>
        </w:rPr>
        <w:t xml:space="preserve"> do ČR </w:t>
      </w:r>
      <w:r w:rsidR="00AC71D3">
        <w:rPr>
          <w:noProof/>
        </w:rPr>
        <w:fldChar w:fldCharType="begin" w:fldLock="1"/>
      </w:r>
      <w:r w:rsidR="00FF31FA">
        <w:rPr>
          <w:noProof/>
        </w:rPr>
        <w:instrText>ADDIN CSL_CITATION {"citationItems":[{"id":"ITEM-1","itemData":{"author":[{"dropping-particle":"","family":"Brouček","given":"Stanislav","non-dropping-particle":"","parse-names":false,"suffix":""}],"id":"ITEM-1","issued":{"date-parts":[["2003"]]},"note":"Aktuální rozečtená stránka: 14\nStránka k přepisu do DP: 7\n\n\nPopis obsahu 3 kapitol: strana 7","publisher":"Etnologický ústav Akademie věd České republiky","title":"Aktuální problémy adaptace vietnamského etnika v ČR","type":"book"},"uris":["http://www.mendeley.com/documents/?uuid=fe467d68-3f5e-42c0-96eb-d7c5433958c0"]},{"id":"ITEM-2","itemData":{"author":[{"dropping-particle":"","family":"Hofírek","given":"Ondřej","non-dropping-particle":"","parse-names":false,"suffix":""},{"dropping-particle":"","family":"Leontiyeva","given":"Yana","non-dropping-particle":"","parse-names":false,"suffix":""},{"dropping-particle":"","family":"Nečasová","given":"Mirka","non-dropping-particle":"","parse-names":false,"suffix":""},{"dropping-particle":"","family":"Vyhlídal","given":"Jiří","non-dropping-particle":"","parse-names":false,"suffix":""},{"dropping-particle":"","family":"Nekorjak","given":"Michal","non-dropping-particle":"","parse-names":false,"suffix":""},{"dropping-particle":"","family":"Pořízková","given":"Hana","non-dropping-particle":"","parse-names":false,"suffix":""},{"dropping-particle":"","family":"Rákoczyová","given":"Miroslava","non-dropping-particle":"","parse-names":false,"suffix":""},{"dropping-particle":"","family":"Trbola","given":"Robert","non-dropping-particle":"","parse-names":false,"suffix":""}],"id":"ITEM-2","issued":{"date-parts":[["2009"]]},"publisher":"Sociologické nakladatelství SLON","title":"Sociální integrace přistěhovalců v České republice","type":"book"},"uris":["http://www.mendeley.com/documents/?uuid=563a664d-cdad-4a67-a7fa-33e77a8ae58d"]}],"mendeley":{"formattedCitation":"(Brouček, 2003; Hofírek et al., 2009)","plainTextFormattedCitation":"(Brouček, 2003; Hofírek et al., 2009)","previouslyFormattedCitation":"(Brouček, 2003; Hofírek et al., 2009)"},"properties":{"noteIndex":0},"schema":"https://github.com/citation-style-language/schema/raw/master/csl-citation.json"}</w:instrText>
      </w:r>
      <w:r w:rsidR="00AC71D3">
        <w:rPr>
          <w:noProof/>
        </w:rPr>
        <w:fldChar w:fldCharType="separate"/>
      </w:r>
      <w:r w:rsidR="00630B3E" w:rsidRPr="00630B3E">
        <w:rPr>
          <w:noProof/>
        </w:rPr>
        <w:t>(Brouček, 2003; Hofírek et al., 2009)</w:t>
      </w:r>
      <w:r w:rsidR="00AC71D3">
        <w:rPr>
          <w:noProof/>
        </w:rPr>
        <w:fldChar w:fldCharType="end"/>
      </w:r>
      <w:r w:rsidR="00AC71D3">
        <w:rPr>
          <w:noProof/>
        </w:rPr>
        <w:t>.</w:t>
      </w:r>
    </w:p>
    <w:p w14:paraId="41E8A958" w14:textId="1C89771C" w:rsidR="00E72909" w:rsidRDefault="00CF439E">
      <w:pPr>
        <w:pStyle w:val="Nadpis4"/>
        <w:rPr>
          <w:noProof/>
        </w:rPr>
      </w:pPr>
      <w:bookmarkStart w:id="31" w:name="_Toc131370082"/>
      <w:r>
        <w:rPr>
          <w:noProof/>
        </w:rPr>
        <w:t>Potomci vietnamských migrantů</w:t>
      </w:r>
      <w:bookmarkEnd w:id="31"/>
    </w:p>
    <w:p w14:paraId="2C5EB7E0" w14:textId="6E6B10BF" w:rsidR="0041603E" w:rsidRDefault="007D2FB6" w:rsidP="000924AE">
      <w:pPr>
        <w:ind w:firstLine="0"/>
        <w:rPr>
          <w:noProof/>
        </w:rPr>
      </w:pPr>
      <w:r>
        <w:rPr>
          <w:noProof/>
        </w:rPr>
        <w:t>Potomci vietnamských</w:t>
      </w:r>
      <w:r w:rsidR="00572E50">
        <w:rPr>
          <w:noProof/>
        </w:rPr>
        <w:t xml:space="preserve"> migrantů </w:t>
      </w:r>
      <w:r w:rsidR="0040542B">
        <w:rPr>
          <w:noProof/>
        </w:rPr>
        <w:t xml:space="preserve">se </w:t>
      </w:r>
      <w:r w:rsidR="00572E50">
        <w:rPr>
          <w:noProof/>
        </w:rPr>
        <w:t xml:space="preserve">od </w:t>
      </w:r>
      <w:r w:rsidR="002F36E7">
        <w:rPr>
          <w:noProof/>
        </w:rPr>
        <w:t xml:space="preserve">svých </w:t>
      </w:r>
      <w:r w:rsidR="00572E50">
        <w:rPr>
          <w:noProof/>
        </w:rPr>
        <w:t xml:space="preserve">rodičů </w:t>
      </w:r>
      <w:r w:rsidR="002F36E7">
        <w:rPr>
          <w:noProof/>
        </w:rPr>
        <w:t>velmi liší svojí integrací do majoritní společnosti.</w:t>
      </w:r>
      <w:r w:rsidR="0040542B">
        <w:rPr>
          <w:noProof/>
        </w:rPr>
        <w:t xml:space="preserve"> M</w:t>
      </w:r>
      <w:r w:rsidR="00572E50">
        <w:rPr>
          <w:noProof/>
        </w:rPr>
        <w:t>luví plynule česk</w:t>
      </w:r>
      <w:r w:rsidR="0041626E">
        <w:rPr>
          <w:noProof/>
        </w:rPr>
        <w:t>ým jazykem</w:t>
      </w:r>
      <w:r w:rsidR="0040542B">
        <w:rPr>
          <w:noProof/>
        </w:rPr>
        <w:t xml:space="preserve"> z důvodu</w:t>
      </w:r>
      <w:r w:rsidR="00572E50">
        <w:rPr>
          <w:noProof/>
        </w:rPr>
        <w:t xml:space="preserve"> </w:t>
      </w:r>
      <w:r w:rsidR="002F7890">
        <w:rPr>
          <w:noProof/>
        </w:rPr>
        <w:t>hojného</w:t>
      </w:r>
      <w:r w:rsidR="00572E50">
        <w:rPr>
          <w:noProof/>
        </w:rPr>
        <w:t xml:space="preserve"> trávení času v českém kulturním prostředí, ať už kvůli škole, přátel</w:t>
      </w:r>
      <w:r w:rsidR="006A6826">
        <w:rPr>
          <w:noProof/>
        </w:rPr>
        <w:t>ům</w:t>
      </w:r>
      <w:r w:rsidR="00572E50">
        <w:rPr>
          <w:noProof/>
        </w:rPr>
        <w:t xml:space="preserve"> či volnočasových aktivit</w:t>
      </w:r>
      <w:r w:rsidR="006A6826">
        <w:rPr>
          <w:noProof/>
        </w:rPr>
        <w:t>ám</w:t>
      </w:r>
      <w:r w:rsidR="004D4B40">
        <w:rPr>
          <w:noProof/>
        </w:rPr>
        <w:t>.</w:t>
      </w:r>
      <w:r w:rsidR="00F36806">
        <w:rPr>
          <w:noProof/>
        </w:rPr>
        <w:t xml:space="preserve"> </w:t>
      </w:r>
      <w:r w:rsidR="004D4B40">
        <w:rPr>
          <w:noProof/>
        </w:rPr>
        <w:t>N</w:t>
      </w:r>
      <w:r w:rsidR="00F36806">
        <w:rPr>
          <w:noProof/>
        </w:rPr>
        <w:t xml:space="preserve">ěkdy je znalost </w:t>
      </w:r>
      <w:r w:rsidR="0041626E">
        <w:rPr>
          <w:noProof/>
        </w:rPr>
        <w:t>češtiny</w:t>
      </w:r>
      <w:r w:rsidR="00F36806">
        <w:rPr>
          <w:noProof/>
        </w:rPr>
        <w:t xml:space="preserve"> na úkor </w:t>
      </w:r>
      <w:r w:rsidR="0041626E">
        <w:rPr>
          <w:noProof/>
        </w:rPr>
        <w:t xml:space="preserve">vietnamštiny </w:t>
      </w:r>
      <w:r w:rsidR="00572E50">
        <w:rPr>
          <w:noProof/>
        </w:rPr>
        <w:fldChar w:fldCharType="begin" w:fldLock="1"/>
      </w:r>
      <w:r w:rsidR="00572E50">
        <w:rPr>
          <w:noProof/>
        </w:rPr>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rsidR="00572E50">
        <w:rPr>
          <w:noProof/>
        </w:rPr>
        <w:fldChar w:fldCharType="separate"/>
      </w:r>
      <w:r w:rsidR="00572E50" w:rsidRPr="000F30A2">
        <w:rPr>
          <w:noProof/>
        </w:rPr>
        <w:t>(Freidingerová, 2014)</w:t>
      </w:r>
      <w:r w:rsidR="00572E50">
        <w:rPr>
          <w:noProof/>
        </w:rPr>
        <w:fldChar w:fldCharType="end"/>
      </w:r>
      <w:r w:rsidR="00572E50">
        <w:rPr>
          <w:noProof/>
        </w:rPr>
        <w:t>.</w:t>
      </w:r>
      <w:r w:rsidR="00643801">
        <w:rPr>
          <w:noProof/>
        </w:rPr>
        <w:t xml:space="preserve"> </w:t>
      </w:r>
      <w:r w:rsidR="008E1003">
        <w:rPr>
          <w:noProof/>
        </w:rPr>
        <w:t>Na adaptaci dětí mají vliv i české chůvy, jimž jsou do péče svěřeni potomci pracovně vytížených vietnamských rodičů. Tyto zpravidla starší ženy seznamují děti více s</w:t>
      </w:r>
      <w:r w:rsidR="00B214CE">
        <w:rPr>
          <w:noProof/>
        </w:rPr>
        <w:t> </w:t>
      </w:r>
      <w:r w:rsidR="008E1003">
        <w:rPr>
          <w:noProof/>
        </w:rPr>
        <w:t>česk</w:t>
      </w:r>
      <w:r w:rsidR="00B214CE">
        <w:rPr>
          <w:noProof/>
        </w:rPr>
        <w:t xml:space="preserve">ým jazykem a kulturou </w:t>
      </w:r>
      <w:r w:rsidR="00B214CE">
        <w:rPr>
          <w:noProof/>
        </w:rPr>
        <w:fldChar w:fldCharType="begin" w:fldLock="1"/>
      </w:r>
      <w:r w:rsidR="007C0772">
        <w:rPr>
          <w:noProof/>
        </w:rPr>
        <w:instrText>ADDIN CSL_CITATION {"citationItems":[{"id":"ITEM-1","itemData":{"DOI":"10.5817/SOC2012-3-31","author":[{"dropping-particle":"","family":"Souralová","given":"Adéla","non-dropping-particle":"","parse-names":false,"suffix":""}],"container-title":"Sociální studia","id":"ITEM-1","issue":"3","issued":{"date-parts":[["2012"]]},"page":"31-50","title":"Vietnamské rodiny a jejich české chůvy: Vzájemná závislost v péči o děti","type":"article-journal","volume":"9"},"uris":["http://www.mendeley.com/documents/?uuid=db65cdcb-799e-444b-8999-f3eea50cdca2"]},{"id":"ITEM-2","itemData":{"ISSN":"2533-7599","author":[{"dropping-particle":"","family":"Sataryová","given":"Kristýna","non-dropping-particle":"","parse-names":false,"suffix":""}],"container-title":"Kulturní studia","id":"ITEM-2","issue":"1","issued":{"date-parts":[["2014"]]},"note":"Kvalitativní přístup","page":"80-100","title":"Percepce domova u potomků vietnamských imigrantů","type":"article-journal","volume":"2"},"uris":["http://www.mendeley.com/documents/?uuid=b52583d7-1742-4567-8164-4fd1bf022c12"]}],"mendeley":{"formattedCitation":"(Sataryová, 2014; Souralová, 2012)","plainTextFormattedCitation":"(Sataryová, 2014; Souralová, 2012)","previouslyFormattedCitation":"(Sataryová, 2014; Souralová, 2012)"},"properties":{"noteIndex":0},"schema":"https://github.com/citation-style-language/schema/raw/master/csl-citation.json"}</w:instrText>
      </w:r>
      <w:r w:rsidR="00B214CE">
        <w:rPr>
          <w:noProof/>
        </w:rPr>
        <w:fldChar w:fldCharType="separate"/>
      </w:r>
      <w:r w:rsidR="007B5835" w:rsidRPr="007B5835">
        <w:rPr>
          <w:noProof/>
        </w:rPr>
        <w:t>(Sataryová, 2014; Souralová, 2012)</w:t>
      </w:r>
      <w:r w:rsidR="00B214CE">
        <w:rPr>
          <w:noProof/>
        </w:rPr>
        <w:fldChar w:fldCharType="end"/>
      </w:r>
      <w:r w:rsidR="00B214CE">
        <w:rPr>
          <w:noProof/>
        </w:rPr>
        <w:t>.</w:t>
      </w:r>
      <w:r w:rsidR="00154F71">
        <w:rPr>
          <w:noProof/>
        </w:rPr>
        <w:t xml:space="preserve"> Odlišná míra adaptace způsob</w:t>
      </w:r>
      <w:r w:rsidR="00AB4098">
        <w:rPr>
          <w:noProof/>
        </w:rPr>
        <w:t>ená</w:t>
      </w:r>
      <w:r w:rsidR="00154F71">
        <w:rPr>
          <w:noProof/>
        </w:rPr>
        <w:t xml:space="preserve"> intenzivnějším kontaktem s majoritní </w:t>
      </w:r>
      <w:r w:rsidR="004D4B40">
        <w:rPr>
          <w:noProof/>
        </w:rPr>
        <w:t>společností</w:t>
      </w:r>
      <w:r w:rsidR="00154F71">
        <w:rPr>
          <w:noProof/>
        </w:rPr>
        <w:t xml:space="preserve"> a zvnitření českých hodnot může vést k</w:t>
      </w:r>
      <w:r w:rsidR="00484869">
        <w:rPr>
          <w:noProof/>
        </w:rPr>
        <w:t> tzv.</w:t>
      </w:r>
      <w:r w:rsidR="00154F71">
        <w:rPr>
          <w:noProof/>
        </w:rPr>
        <w:t xml:space="preserve"> akulturační mezeře (acculturation gap) </w:t>
      </w:r>
      <w:r w:rsidR="00154F71">
        <w:rPr>
          <w:noProof/>
        </w:rPr>
        <w:fldChar w:fldCharType="begin" w:fldLock="1"/>
      </w:r>
      <w:r w:rsidR="00154F71">
        <w:rPr>
          <w:noProof/>
        </w:rPr>
        <w:instrText>ADDIN CSL_CITATION {"citationItems":[{"id":"ITEM-1","itemData":{"ISSN":"0147-1767","author":[{"dropping-particle":"","family":"Ho","given":"Joyce","non-dropping-particle":"","parse-names":false,"suffix":""}],"container-title":"International journal of intercultural relations","id":"ITEM-1","issue":"1","issued":{"date-parts":[["2010"]]},"page":"22-33","publisher":"Elsevier","title":"Acculturation gaps in Vietnamese immigrant families: Impact on family relationships","type":"article-journal","volume":"34"},"uris":["http://www.mendeley.com/documents/?uuid=8398c4ce-b996-462a-86f1-ded0352f7382"]}],"mendeley":{"formattedCitation":"(Ho, 2010)","plainTextFormattedCitation":"(Ho, 2010)","previouslyFormattedCitation":"(Ho, 2010)"},"properties":{"noteIndex":0},"schema":"https://github.com/citation-style-language/schema/raw/master/csl-citation.json"}</w:instrText>
      </w:r>
      <w:r w:rsidR="00154F71">
        <w:rPr>
          <w:noProof/>
        </w:rPr>
        <w:fldChar w:fldCharType="separate"/>
      </w:r>
      <w:r w:rsidR="00154F71" w:rsidRPr="00154F71">
        <w:rPr>
          <w:noProof/>
        </w:rPr>
        <w:t>(Ho, 2010)</w:t>
      </w:r>
      <w:r w:rsidR="00154F71">
        <w:rPr>
          <w:noProof/>
        </w:rPr>
        <w:fldChar w:fldCharType="end"/>
      </w:r>
      <w:r w:rsidR="00154F71">
        <w:rPr>
          <w:noProof/>
        </w:rPr>
        <w:t xml:space="preserve">. Větší přizpůsobení kultuře hostitelské země než vietnamským zvykům a tradicím pak může způsobovat mezigenerační konflikty </w:t>
      </w:r>
      <w:r w:rsidR="00154F71">
        <w:rPr>
          <w:noProof/>
        </w:rPr>
        <w:fldChar w:fldCharType="begin" w:fldLock="1"/>
      </w:r>
      <w:r w:rsidR="004F2F10">
        <w:rPr>
          <w:noProof/>
        </w:rPr>
        <w:instrText>ADDIN CSL_CITATION {"citationItems":[{"id":"ITEM-1","itemData":{"ISSN":"0022-3018","author":[{"dropping-particle":"","family":"Boehnlein","given":"James K","non-dropping-particle":"","parse-names":false,"suffix":""},{"dropping-particle":"","family":"Tran","given":"Hung D","non-dropping-particle":"","parse-names":false,"suffix":""},{"dropping-particle":"","family":"Riley","given":"Crystal","non-dropping-particle":"","parse-names":false,"suffix":""},{"dropping-particle":"","family":"Vu","given":"Kim-Chi","non-dropping-particle":"","parse-names":false,"suffix":""},{"dropping-particle":"","family":"Tan","given":"Sarady","non-dropping-particle":"","parse-names":false,"suffix":""},{"dropping-particle":"","family":"Leung","given":"Paul K","non-dropping-particle":"","parse-names":false,"suffix":""}],"container-title":"The Journal of nervous and mental disease","id":"ITEM-1","issue":"12","issued":{"date-parts":[["1995"]]},"page":"768-773","publisher":"LWW","title":"A comparative study of family functioning among Vietnamese and Cambodian refugees","type":"article-journal","volume":"183"},"uris":["http://www.mendeley.com/documents/?uuid=95b75280-dfa8-406f-8f3c-e73e85708c13"]}],"mendeley":{"formattedCitation":"(Boehnlein et al., 1995)","plainTextFormattedCitation":"(Boehnlein et al., 1995)","previouslyFormattedCitation":"(Boehnlein et al., 1995)"},"properties":{"noteIndex":0},"schema":"https://github.com/citation-style-language/schema/raw/master/csl-citation.json"}</w:instrText>
      </w:r>
      <w:r w:rsidR="00154F71">
        <w:rPr>
          <w:noProof/>
        </w:rPr>
        <w:fldChar w:fldCharType="separate"/>
      </w:r>
      <w:r w:rsidR="00154F71" w:rsidRPr="00154F71">
        <w:rPr>
          <w:noProof/>
        </w:rPr>
        <w:t>(Boehnlein et al., 1995)</w:t>
      </w:r>
      <w:r w:rsidR="00154F71">
        <w:rPr>
          <w:noProof/>
        </w:rPr>
        <w:fldChar w:fldCharType="end"/>
      </w:r>
      <w:r w:rsidR="00154F71">
        <w:rPr>
          <w:noProof/>
        </w:rPr>
        <w:t>.</w:t>
      </w:r>
    </w:p>
    <w:p w14:paraId="1D7AB71B" w14:textId="5CFF545A" w:rsidR="004F2F10" w:rsidRDefault="004F2F10" w:rsidP="002F36E7">
      <w:pPr>
        <w:rPr>
          <w:noProof/>
        </w:rPr>
      </w:pPr>
      <w:r>
        <w:rPr>
          <w:noProof/>
        </w:rPr>
        <w:t xml:space="preserve">Rodiče za významnou hodnotu považují studium a mnoho z nich si přeje, aby jejich potomci pokračovali ve vzdělání na vysoké škole </w:t>
      </w:r>
      <w:r>
        <w:rPr>
          <w:noProof/>
        </w:rPr>
        <w:fldChar w:fldCharType="begin" w:fldLock="1"/>
      </w:r>
      <w:r w:rsidR="007B5835">
        <w:rPr>
          <w:noProof/>
        </w:rPr>
        <w:instrText>ADDIN CSL_CITATION {"citationItems":[{"id":"ITEM-1","itemData":{"author":[{"dropping-particle":"","family":"Hofírek","given":"Ondřej","non-dropping-particle":"","parse-names":false,"suffix":""},{"dropping-particle":"","family":"Leontiyeva","given":"Yana","non-dropping-particle":"","parse-names":false,"suffix":""},{"dropping-particle":"","family":"Nečasová","given":"Mirka","non-dropping-particle":"","parse-names":false,"suffix":""},{"dropping-particle":"","family":"Vyhlídal","given":"Jiří","non-dropping-particle":"","parse-names":false,"suffix":""},{"dropping-particle":"","family":"Nekorjak","given":"Michal","non-dropping-particle":"","parse-names":false,"suffix":""},{"dropping-particle":"","family":"Pořízková","given":"Hana","non-dropping-particle":"","parse-names":false,"suffix":""},{"dropping-particle":"","family":"Rákoczyová","given":"Miroslava","non-dropping-particle":"","parse-names":false,"suffix":""},{"dropping-particle":"","family":"Trbola","given":"Robert","non-dropping-particle":"","parse-names":false,"suffix":""}],"id":"ITEM-1","issued":{"date-parts":[["2009"]]},"publisher":"Sociologické nakladatelství SLON","title":"Sociální integrace přistěhovalců v České republice","type":"book"},"uris":["http://www.mendeley.com/documents/?uuid=563a664d-cdad-4a67-a7fa-33e77a8ae58d"]},{"id":"ITEM-2","itemData":{"ISSN":"0197-9183","author":[{"dropping-particle":"","family":"Zhou","given":"Min","non-dropping-particle":"","parse-names":false,"suffix":""},{"dropping-particle":"","family":"Bankston","given":"Carl L","non-dropping-particle":"","parse-names":false,"suffix":""}],"container-title":"International migration review","id":"ITEM-2","issue":"4","issued":{"date-parts":[["1994"]]},"page":"821-845","publisher":"SAGE Publications Sage CA: Los Angeles, CA","title":"Social capital and the adaptation of the second generation: The case of Vietnamese youth in New Orleans","type":"article-journal","volume":"28"},"uris":["http://www.mendeley.com/documents/?uuid=071118c5-492e-4feb-b506-278cc9159f00"]}],"mendeley":{"formattedCitation":"(Hofírek et al., 2009; Zhou &amp; Bankston, 1994)","plainTextFormattedCitation":"(Hofírek et al., 2009; Zhou &amp; Bankston, 1994)","previouslyFormattedCitation":"(Hofírek et al., 2009; Zhou &amp; Bankston, 1994)"},"properties":{"noteIndex":0},"schema":"https://github.com/citation-style-language/schema/raw/master/csl-citation.json"}</w:instrText>
      </w:r>
      <w:r>
        <w:rPr>
          <w:noProof/>
        </w:rPr>
        <w:fldChar w:fldCharType="separate"/>
      </w:r>
      <w:r w:rsidR="009F53FC" w:rsidRPr="009F53FC">
        <w:rPr>
          <w:noProof/>
        </w:rPr>
        <w:t>(Hofírek et al., 2009; Zhou &amp; Bankston, 1994)</w:t>
      </w:r>
      <w:r>
        <w:rPr>
          <w:noProof/>
        </w:rPr>
        <w:fldChar w:fldCharType="end"/>
      </w:r>
      <w:r>
        <w:rPr>
          <w:noProof/>
        </w:rPr>
        <w:t>.</w:t>
      </w:r>
      <w:r w:rsidR="00B92359">
        <w:rPr>
          <w:noProof/>
        </w:rPr>
        <w:t xml:space="preserve"> V oblasti partnerských vztahů a budoucí rodiny</w:t>
      </w:r>
      <w:r w:rsidR="00CC1167">
        <w:rPr>
          <w:noProof/>
        </w:rPr>
        <w:t xml:space="preserve"> </w:t>
      </w:r>
      <w:r w:rsidR="00572706">
        <w:rPr>
          <w:noProof/>
        </w:rPr>
        <w:t xml:space="preserve">mohou děti od svých </w:t>
      </w:r>
      <w:r w:rsidR="00CC1167">
        <w:rPr>
          <w:noProof/>
        </w:rPr>
        <w:t>rodič</w:t>
      </w:r>
      <w:r w:rsidR="00572706">
        <w:rPr>
          <w:noProof/>
        </w:rPr>
        <w:t>ů pociťovat tlak na</w:t>
      </w:r>
      <w:r w:rsidR="00CC1167">
        <w:rPr>
          <w:noProof/>
        </w:rPr>
        <w:t xml:space="preserve"> výběr </w:t>
      </w:r>
      <w:r w:rsidR="009F53FC">
        <w:rPr>
          <w:noProof/>
        </w:rPr>
        <w:t>partnera či partnerky stejného etnického původu</w:t>
      </w:r>
      <w:r w:rsidR="00575308">
        <w:rPr>
          <w:noProof/>
        </w:rPr>
        <w:t xml:space="preserve">. </w:t>
      </w:r>
      <w:r w:rsidR="007C0772">
        <w:rPr>
          <w:noProof/>
        </w:rPr>
        <w:t>Jedním z důvodů je</w:t>
      </w:r>
      <w:r w:rsidR="00575308">
        <w:rPr>
          <w:noProof/>
        </w:rPr>
        <w:t xml:space="preserve"> strach ze ztráty etnické identity u vnoučete</w:t>
      </w:r>
      <w:r w:rsidR="007C0772">
        <w:rPr>
          <w:noProof/>
        </w:rPr>
        <w:t xml:space="preserve"> </w:t>
      </w:r>
      <w:r w:rsidR="007C0772">
        <w:rPr>
          <w:noProof/>
        </w:rPr>
        <w:fldChar w:fldCharType="begin" w:fldLock="1"/>
      </w:r>
      <w:r w:rsidR="005F42C6">
        <w:rPr>
          <w:noProof/>
        </w:rPr>
        <w:instrText>ADDIN CSL_CITATION {"citationItems":[{"id":"ITEM-1","itemData":{"author":[{"dropping-particle":"","family":"Hubertová","given":"Lucie","non-dropping-particle":"","parse-names":false,"suffix":""}],"container-title":"E-psychologie","id":"ITEM-1","issue":"2","issued":{"date-parts":[["2016"]]},"note":"- projít celé, zvýraznit\n- najít původní zdroje\n--- Marcia: použít u jeho teorie pojmy z tohoto článku, lehčí pro jazyk\n- dobré projít na zdroje pro identitu\n- může pomoci s výzkumnou částí\n- zjistit, zda se nějaké dotazníky hodnot překrývají s tradiční hierarchii, rodině, vzdělání, pomáhání druhým (?), schopnost a odhodlání dosahovat cílů (zmíněny v článku), individualismus\n\n- nějaké výsledky z tohoto článku je možné napsat do DP, ale přijde mi, že ty respondentky patří dost do specifické skupiny, jestli kývly na rozhovor (gymnázium) - v závěru článku reflektováno\n\n- článek dobrý na zdroje, vrátit se k tomu znovu","page":"1-17","title":"Jak uvažují nad svou identitou mladé Vietnamky 1,5. a 2. generace žijící v České republice?","type":"article-journal","volume":"10"},"uris":["http://www.mendeley.com/documents/?uuid=074b7157-8e6b-4244-be09-e40ecb45654b"]}],"mendeley":{"formattedCitation":"(Hubertová, 2016)","plainTextFormattedCitation":"(Hubertová, 2016)","previouslyFormattedCitation":"(Hubertová, 2016)"},"properties":{"noteIndex":0},"schema":"https://github.com/citation-style-language/schema/raw/master/csl-citation.json"}</w:instrText>
      </w:r>
      <w:r w:rsidR="007C0772">
        <w:rPr>
          <w:noProof/>
        </w:rPr>
        <w:fldChar w:fldCharType="separate"/>
      </w:r>
      <w:r w:rsidR="007C0772" w:rsidRPr="007C0772">
        <w:rPr>
          <w:noProof/>
        </w:rPr>
        <w:t>(Hubertová, 2016)</w:t>
      </w:r>
      <w:r w:rsidR="007C0772">
        <w:rPr>
          <w:noProof/>
        </w:rPr>
        <w:fldChar w:fldCharType="end"/>
      </w:r>
      <w:r w:rsidR="007C0772">
        <w:rPr>
          <w:noProof/>
        </w:rPr>
        <w:t>.</w:t>
      </w:r>
    </w:p>
    <w:p w14:paraId="08684642" w14:textId="3C8AD31C" w:rsidR="004F2F10" w:rsidRDefault="00B71D08" w:rsidP="009F53FC">
      <w:r>
        <w:t>J</w:t>
      </w:r>
      <w:r w:rsidR="00777C32">
        <w:t xml:space="preserve">e </w:t>
      </w:r>
      <w:r w:rsidR="001804DC">
        <w:t xml:space="preserve">také </w:t>
      </w:r>
      <w:r w:rsidR="00777C32">
        <w:t xml:space="preserve">běžné, že děti vietnamských rodičů mají i </w:t>
      </w:r>
      <w:r w:rsidR="000B0AA9">
        <w:t xml:space="preserve">české </w:t>
      </w:r>
      <w:r w:rsidR="00777C32">
        <w:t>křestní jméno</w:t>
      </w:r>
      <w:r w:rsidR="00E3212E">
        <w:t xml:space="preserve"> či přezdívku</w:t>
      </w:r>
      <w:r w:rsidR="00F90D47">
        <w:t>.</w:t>
      </w:r>
      <w:r w:rsidR="00777C32">
        <w:t xml:space="preserve"> Důvodem je usnadnění vyslovení jmén</w:t>
      </w:r>
      <w:r w:rsidR="007C0772">
        <w:t>a</w:t>
      </w:r>
      <w:r w:rsidR="00777C32">
        <w:t xml:space="preserve"> pro </w:t>
      </w:r>
      <w:r w:rsidR="00CF5F66">
        <w:t>české občany</w:t>
      </w:r>
      <w:r w:rsidR="00777C32">
        <w:t xml:space="preserve">, pro </w:t>
      </w:r>
      <w:r w:rsidR="00CF5F66">
        <w:t>které</w:t>
      </w:r>
      <w:r w:rsidR="00777C32">
        <w:t xml:space="preserve"> jsou vietnamská jména obtížně vyslovitelná. Obvykle je české jméno zvoleno na základě fonetické podoby např. Ha je Hanka, Hung je Honza, ale není to pravidlem </w:t>
      </w:r>
      <w:r w:rsidR="00777C32">
        <w:fldChar w:fldCharType="begin" w:fldLock="1"/>
      </w:r>
      <w:r w:rsidR="00777C32">
        <w:instrText>ADDIN CSL_CITATION {"citationItems":[{"id":"ITEM-1","itemData":{"ISBN":"9788073120634","author":[{"dropping-particle":"","family":"Martínková","given":"Šárka","non-dropping-particle":"","parse-names":false,"suffix":""},{"dropping-particle":"","family":"Pechová","given":"Eva","non-dropping-particle":"","parse-names":false,"suffix":""},{"dropping-particle":"","family":"Feistingerová","given":"Vlastimila","non-dropping-particle":"","parse-names":false,"suffix":""},{"dropping-particle":"","family":"Leontiyeva","given":"Yana","non-dropping-particle":"","parse-names":false,"suffix":""}],"id":"ITEM-1","issued":{"date-parts":[["2011"]]},"publisher":"Ministerstvo vnitra ČR","title":"Vietnamci, Mongolové a Ukrajinci v ČR: Pracovní migrace, životní podmínky, kulturní specifika","type":"book"},"uris":["http://www.mendeley.com/documents/?uuid=dbae49b9-6c64-418f-8be2-4d9c0de257f7"]}],"mendeley":{"formattedCitation":"(Martínková et al., 2011)","plainTextFormattedCitation":"(Martínková et al., 2011)","previouslyFormattedCitation":"(Martínková et al., 2011)"},"properties":{"noteIndex":0},"schema":"https://github.com/citation-style-language/schema/raw/master/csl-citation.json"}</w:instrText>
      </w:r>
      <w:r w:rsidR="00777C32">
        <w:fldChar w:fldCharType="separate"/>
      </w:r>
      <w:r w:rsidR="00777C32" w:rsidRPr="00E30E22">
        <w:rPr>
          <w:noProof/>
        </w:rPr>
        <w:t>(Martínková et al., 2011)</w:t>
      </w:r>
      <w:r w:rsidR="00777C32">
        <w:fldChar w:fldCharType="end"/>
      </w:r>
      <w:r w:rsidR="00777C32">
        <w:t>.</w:t>
      </w:r>
    </w:p>
    <w:p w14:paraId="0D34856D" w14:textId="1DCD7C95" w:rsidR="00572E50" w:rsidRDefault="0041603E" w:rsidP="0041603E">
      <w:r>
        <w:rPr>
          <w:noProof/>
        </w:rPr>
        <w:t xml:space="preserve">Občas se děti vietnamských rodičů žijicí v ČR nazývají jako „čeští Vietnamci“ či „vietnamští Češi“ v závislosti na identifikaci s určitou kulturou </w:t>
      </w:r>
      <w:r>
        <w:rPr>
          <w:noProof/>
        </w:rPr>
        <w:fldChar w:fldCharType="begin" w:fldLock="1"/>
      </w:r>
      <w:r>
        <w:rPr>
          <w:noProof/>
        </w:rPr>
        <w:instrText>ADDIN CSL_CITATION {"citationItems":[{"id":"ITEM-1","itemData":{"author":[{"dropping-particle":"","family":"Kušniráková","given":"Tereza","non-dropping-particle":"","parse-names":false,"suffix":""},{"dropping-particle":"","family":"Plačková","given":"Andrea","non-dropping-particle":"","parse-names":false,"suffix":""},{"dropping-particle":"","family":"Tran Vu","given":"Van Anh","non-dropping-particle":"","parse-names":false,"suffix":""}],"id":"ITEM-1","issued":{"date-parts":[["2013"]]},"title":"Vnitřní diferenciace Vietnamců pro potřeby analýzy segregace cizinců z třetích zemí","type":"report"},"uris":["http://www.mendeley.com/documents/?uuid=6761110b-9f11-4e88-9039-83e2d2afc215"]}],"mendeley":{"formattedCitation":"(Kušniráková et al., 2013)","plainTextFormattedCitation":"(Kušniráková et al., 2013)","previouslyFormattedCitation":"(Kušniráková et al., 2013)"},"properties":{"noteIndex":0},"schema":"https://github.com/citation-style-language/schema/raw/master/csl-citation.json"}</w:instrText>
      </w:r>
      <w:r>
        <w:rPr>
          <w:noProof/>
        </w:rPr>
        <w:fldChar w:fldCharType="separate"/>
      </w:r>
      <w:r w:rsidRPr="007D2FB6">
        <w:rPr>
          <w:noProof/>
        </w:rPr>
        <w:t>(Kušniráková et al., 2013)</w:t>
      </w:r>
      <w:r>
        <w:rPr>
          <w:noProof/>
        </w:rPr>
        <w:fldChar w:fldCharType="end"/>
      </w:r>
      <w:r>
        <w:rPr>
          <w:noProof/>
        </w:rPr>
        <w:t xml:space="preserve">. </w:t>
      </w:r>
      <w:r>
        <w:t xml:space="preserve">Vznikl také pojem „banánové děti“, jenž je metaforou pro vietnamské děti, které od raného </w:t>
      </w:r>
      <w:r>
        <w:lastRenderedPageBreak/>
        <w:t xml:space="preserve">věku vyrůstají v českém prostředí. Tyto děti se vzhledem podobají rodičům, </w:t>
      </w:r>
      <w:r w:rsidRPr="00FB1C6F">
        <w:t>avšak hodnot</w:t>
      </w:r>
      <w:r>
        <w:t>ami</w:t>
      </w:r>
      <w:r w:rsidRPr="00FB1C6F">
        <w:t xml:space="preserve"> a styl</w:t>
      </w:r>
      <w:r>
        <w:t>em</w:t>
      </w:r>
      <w:r w:rsidRPr="00FB1C6F">
        <w:t xml:space="preserve"> života se </w:t>
      </w:r>
      <w:r w:rsidR="004C3294">
        <w:t xml:space="preserve">přibližují </w:t>
      </w:r>
      <w:r w:rsidRPr="00FB1C6F">
        <w:t>spíše českým vrstevníkům</w:t>
      </w:r>
      <w:r w:rsidR="000D0BAA">
        <w:t xml:space="preserve"> </w:t>
      </w:r>
      <w:r>
        <w:fldChar w:fldCharType="begin" w:fldLock="1"/>
      </w:r>
      <w:r>
        <w:instrText>ADDIN CSL_CITATION {"citationItems":[{"id":"ITEM-1","itemData":{"author":[{"dropping-particle":"","family":"Černík","given":"Jan","non-dropping-particle":"","parse-names":false,"suffix":""},{"dropping-particle":"","family":"Ičo","given":"Ján","non-dropping-particle":"","parse-names":false,"suffix":""},{"dropping-particle":"","family":"Kocourek","given":"Jiří","non-dropping-particle":"","parse-names":false,"suffix":""},{"dropping-particle":"","family":"Komers","given":"Petr","non-dropping-particle":"","parse-names":false,"suffix":""},{"dropping-particle":"","family":"Šimečková","given":"Šárka","non-dropping-particle":"","parse-names":false,"suffix":""},{"dropping-particle":"","family":"Nováková","given":"Kateřina","non-dropping-particle":"","parse-names":false,"suffix":""},{"dropping-particle":"","family":"Pechová","given":"Eva","non-dropping-particle":"","parse-names":false,"suffix":""},{"dropping-particle":"","family":"Phung","given":"Thi Phuong Hien","non-dropping-particle":"","parse-names":false,"suffix":""},{"dropping-particle":"","family":"Vasiljev","given":"Ivo","non-dropping-particle":"","parse-names":false,"suffix":""}],"id":"ITEM-1","issued":{"date-parts":[["2006"]]},"note":"- zatím jen zajímavé čtivo\n\n- současná stránka: 17, 29\n\n- zdroj k historii","publisher":"H &amp; H","title":"S vietnamskými dětmi na českých školách","type":"book"},"uris":["http://www.mendeley.com/documents/?uuid=676002f1-6904-402c-8733-43ede4814b1b"]},{"id":"ITEM-2","itemData":{"author":[{"dropping-particle":"","family":"Martínková","given":"Šárka","non-dropping-particle":"","parse-names":false,"suffix":""}],"id":"ITEM-2","issued":{"date-parts":[["2010"]]},"note":"Dost tenká knížka, nějaké informace tam snad budou, jen prezenčně v knihovně\n\nSoučasná stránka: 27\n\n- s24 - kapitola o novinách (dá se to o tom napsat věta či dvě - o tom na co se zaměřují, trochu vývoj možná, možná taky ne, souvislost s internetem, VTV4","publisher":"Muzeum hlavního města Prahy","title":"Vietnamská komunita v Praze","type":"book"},"uris":["http://www.mendeley.com/documents/?uuid=52865b91-1e5f-4c5d-81f1-2bbab1524594"]}],"mendeley":{"formattedCitation":"(Černík et al., 2006; Martínková, 2010)","plainTextFormattedCitation":"(Černík et al., 2006; Martínková, 2010)","previouslyFormattedCitation":"(Černík et al., 2006; Martínková, 2010)"},"properties":{"noteIndex":0},"schema":"https://github.com/citation-style-language/schema/raw/master/csl-citation.json"}</w:instrText>
      </w:r>
      <w:r>
        <w:fldChar w:fldCharType="separate"/>
      </w:r>
      <w:r w:rsidRPr="00DD5658">
        <w:rPr>
          <w:noProof/>
        </w:rPr>
        <w:t>(Černík et al., 2006; Martínková, 2010)</w:t>
      </w:r>
      <w:r>
        <w:fldChar w:fldCharType="end"/>
      </w:r>
      <w:r>
        <w:t>. Toto označení však může být považov</w:t>
      </w:r>
      <w:r w:rsidR="00663718">
        <w:t>áno</w:t>
      </w:r>
      <w:r>
        <w:t xml:space="preserve"> za nepřesné či hanlivé, jelikož implikuje úplné přijetí české kultury</w:t>
      </w:r>
      <w:r w:rsidR="00264627">
        <w:t xml:space="preserve"> a upadající</w:t>
      </w:r>
      <w:r>
        <w:t xml:space="preserve"> vztah k vietnamské kultuře </w:t>
      </w:r>
      <w:r>
        <w:fldChar w:fldCharType="begin" w:fldLock="1"/>
      </w:r>
      <w:r w:rsidR="00B214CE">
        <w:instrText>ADDIN CSL_CITATION {"citationItems":[{"id":"ITEM-1","itemData":{"author":[{"dropping-particle":"","family":"Martínková","given":"Šárka","non-dropping-particle":"","parse-names":false,"suffix":""}],"id":"ITEM-1","issued":{"date-parts":[["2010"]]},"note":"Dost tenká knížka, nějaké informace tam snad budou, jen prezenčně v knihovně\n\nSoučasná stránka: 27\n\n- s24 - kapitola o novinách (dá se to o tom napsat věta či dvě - o tom na co se zaměřují, trochu vývoj možná, možná taky ne, souvislost s internetem, VTV4","publisher":"Muzeum hlavního města Prahy","title":"Vietnamská komunita v Praze","type":"book"},"uris":["http://www.mendeley.com/documents/?uuid=52865b91-1e5f-4c5d-81f1-2bbab1524594"]}],"mendeley":{"formattedCitation":"(Martínková, 2010)","plainTextFormattedCitation":"(Martínková, 2010)","previouslyFormattedCitation":"(Martínková, 2010)"},"properties":{"noteIndex":0},"schema":"https://github.com/citation-style-language/schema/raw/master/csl-citation.json"}</w:instrText>
      </w:r>
      <w:r>
        <w:fldChar w:fldCharType="separate"/>
      </w:r>
      <w:r w:rsidRPr="00E9259F">
        <w:rPr>
          <w:noProof/>
        </w:rPr>
        <w:t>(Martínková, 2010)</w:t>
      </w:r>
      <w:r>
        <w:fldChar w:fldCharType="end"/>
      </w:r>
      <w:r>
        <w:t>.</w:t>
      </w:r>
    </w:p>
    <w:p w14:paraId="323ED7DE" w14:textId="769743BF" w:rsidR="00CF439E" w:rsidRDefault="00CF439E">
      <w:pPr>
        <w:pStyle w:val="Nadpis4"/>
        <w:rPr>
          <w:noProof/>
        </w:rPr>
      </w:pPr>
      <w:bookmarkStart w:id="32" w:name="_Toc131370083"/>
      <w:r>
        <w:t>Nově příchozí dospělí migranti</w:t>
      </w:r>
      <w:bookmarkEnd w:id="32"/>
    </w:p>
    <w:p w14:paraId="2508C970" w14:textId="71447D81" w:rsidR="00572E50" w:rsidRDefault="00572E50" w:rsidP="000924AE">
      <w:pPr>
        <w:ind w:firstLine="0"/>
        <w:rPr>
          <w:noProof/>
        </w:rPr>
      </w:pPr>
      <w:r w:rsidRPr="008A6C17">
        <w:rPr>
          <w:bCs/>
          <w:noProof/>
        </w:rPr>
        <w:t>Nově příchozí dospělí migranti</w:t>
      </w:r>
      <w:r w:rsidR="008A6C17" w:rsidRPr="008A6C17">
        <w:rPr>
          <w:bCs/>
          <w:noProof/>
          <w:lang w:val="vi-VN"/>
        </w:rPr>
        <w:t xml:space="preserve"> p</w:t>
      </w:r>
      <w:r w:rsidR="008A6C17" w:rsidRPr="008A6C17">
        <w:rPr>
          <w:bCs/>
          <w:noProof/>
        </w:rPr>
        <w:t>řicházející do ČR</w:t>
      </w:r>
      <w:r>
        <w:rPr>
          <w:noProof/>
        </w:rPr>
        <w:t xml:space="preserve"> od přelomu století po současnost</w:t>
      </w:r>
      <w:r w:rsidR="008A6C17">
        <w:rPr>
          <w:noProof/>
        </w:rPr>
        <w:t xml:space="preserve"> mají velmi odlišné</w:t>
      </w:r>
      <w:r>
        <w:rPr>
          <w:noProof/>
        </w:rPr>
        <w:t xml:space="preserve"> zkušenost</w:t>
      </w:r>
      <w:r w:rsidR="008A6C17">
        <w:rPr>
          <w:noProof/>
        </w:rPr>
        <w:t>i oproti</w:t>
      </w:r>
      <w:r>
        <w:rPr>
          <w:noProof/>
        </w:rPr>
        <w:t xml:space="preserve"> starousedlíků</w:t>
      </w:r>
      <w:r w:rsidR="008A6C17">
        <w:rPr>
          <w:noProof/>
        </w:rPr>
        <w:t>m</w:t>
      </w:r>
      <w:r>
        <w:rPr>
          <w:noProof/>
        </w:rPr>
        <w:t xml:space="preserve">. </w:t>
      </w:r>
      <w:r w:rsidR="00BA587D">
        <w:rPr>
          <w:noProof/>
        </w:rPr>
        <w:t>V</w:t>
      </w:r>
      <w:r>
        <w:rPr>
          <w:noProof/>
        </w:rPr>
        <w:t> porovnání s</w:t>
      </w:r>
      <w:r w:rsidR="00CA0870">
        <w:rPr>
          <w:noProof/>
        </w:rPr>
        <w:t xml:space="preserve"> nimi </w:t>
      </w:r>
      <w:r>
        <w:rPr>
          <w:noProof/>
        </w:rPr>
        <w:t xml:space="preserve">patří spíše mezi nízko-příjmové domácnosti. Horší ekonomická situace je způsobena kombinací zkreslené představy o životě v Evropě a nižší selektivitou migrace, jež umožnila </w:t>
      </w:r>
      <w:r w:rsidR="001A6117">
        <w:rPr>
          <w:noProof/>
        </w:rPr>
        <w:t>vycestování</w:t>
      </w:r>
      <w:r>
        <w:rPr>
          <w:noProof/>
        </w:rPr>
        <w:t xml:space="preserve"> i jedincům z vietnamské</w:t>
      </w:r>
      <w:r w:rsidR="001A6117">
        <w:rPr>
          <w:noProof/>
        </w:rPr>
        <w:t>ho</w:t>
      </w:r>
      <w:r>
        <w:rPr>
          <w:noProof/>
        </w:rPr>
        <w:t xml:space="preserve"> venkova s nízkou či žádnou kvalifikací. Mnohdy</w:t>
      </w:r>
      <w:r w:rsidR="001A6117">
        <w:rPr>
          <w:noProof/>
        </w:rPr>
        <w:t xml:space="preserve"> v této skupině</w:t>
      </w:r>
      <w:r>
        <w:rPr>
          <w:noProof/>
        </w:rPr>
        <w:t xml:space="preserve"> chybí zájem o hlubší integraci</w:t>
      </w:r>
      <w:r w:rsidR="008C0F4B">
        <w:rPr>
          <w:noProof/>
        </w:rPr>
        <w:t xml:space="preserve"> a naučení českého jazyka</w:t>
      </w:r>
      <w:r>
        <w:rPr>
          <w:noProof/>
        </w:rPr>
        <w:t>, jelikož předpokládají</w:t>
      </w:r>
      <w:r w:rsidR="00FB6E2B">
        <w:rPr>
          <w:noProof/>
        </w:rPr>
        <w:t xml:space="preserve"> brzký</w:t>
      </w:r>
      <w:r>
        <w:rPr>
          <w:noProof/>
        </w:rPr>
        <w:t xml:space="preserve"> </w:t>
      </w:r>
      <w:r w:rsidR="001A6117">
        <w:rPr>
          <w:noProof/>
        </w:rPr>
        <w:t>návrat</w:t>
      </w:r>
      <w:r>
        <w:rPr>
          <w:noProof/>
        </w:rPr>
        <w:t xml:space="preserve"> do Vietnamu a aktivita v </w:t>
      </w:r>
      <w:r w:rsidR="008C0F4B">
        <w:rPr>
          <w:noProof/>
        </w:rPr>
        <w:t>ČR</w:t>
      </w:r>
      <w:r>
        <w:rPr>
          <w:noProof/>
        </w:rPr>
        <w:t xml:space="preserve"> je zaměřena pouze na ekonomický zisk. Absence znalostí jazyka je částečně umožněn</w:t>
      </w:r>
      <w:r w:rsidR="008505DC">
        <w:rPr>
          <w:noProof/>
        </w:rPr>
        <w:t>a</w:t>
      </w:r>
      <w:r w:rsidR="00C73223">
        <w:rPr>
          <w:noProof/>
        </w:rPr>
        <w:t xml:space="preserve"> přítomností již usedlých rodinných příslušníků a</w:t>
      </w:r>
      <w:r>
        <w:rPr>
          <w:noProof/>
        </w:rPr>
        <w:t xml:space="preserve"> pevně zakotvenou vietnamskou komunitou, </w:t>
      </w:r>
      <w:r w:rsidR="00BC66A3">
        <w:rPr>
          <w:noProof/>
        </w:rPr>
        <w:t>jež</w:t>
      </w:r>
      <w:r>
        <w:rPr>
          <w:noProof/>
        </w:rPr>
        <w:t xml:space="preserve"> nabízí různé </w:t>
      </w:r>
      <w:r w:rsidR="00C73223">
        <w:rPr>
          <w:noProof/>
        </w:rPr>
        <w:t>zprostředkova</w:t>
      </w:r>
      <w:r w:rsidR="00D3385E">
        <w:rPr>
          <w:noProof/>
        </w:rPr>
        <w:t>tel</w:t>
      </w:r>
      <w:r w:rsidR="00C73223">
        <w:rPr>
          <w:noProof/>
        </w:rPr>
        <w:t xml:space="preserve">ské </w:t>
      </w:r>
      <w:r>
        <w:rPr>
          <w:noProof/>
        </w:rPr>
        <w:t xml:space="preserve">služby </w:t>
      </w:r>
      <w:r>
        <w:rPr>
          <w:noProof/>
        </w:rPr>
        <w:fldChar w:fldCharType="begin" w:fldLock="1"/>
      </w:r>
      <w:r>
        <w:rPr>
          <w:noProof/>
        </w:rPr>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rPr>
          <w:noProof/>
        </w:rPr>
        <w:fldChar w:fldCharType="separate"/>
      </w:r>
      <w:r w:rsidRPr="00D55491">
        <w:rPr>
          <w:noProof/>
        </w:rPr>
        <w:t>(Freidingerová, 2014)</w:t>
      </w:r>
      <w:r>
        <w:rPr>
          <w:noProof/>
        </w:rPr>
        <w:fldChar w:fldCharType="end"/>
      </w:r>
      <w:r>
        <w:rPr>
          <w:noProof/>
        </w:rPr>
        <w:t>.</w:t>
      </w:r>
      <w:r w:rsidR="00080A35">
        <w:rPr>
          <w:noProof/>
        </w:rPr>
        <w:t xml:space="preserve"> Ve velkých komunitách jako je Sapa je možné zajistit</w:t>
      </w:r>
      <w:r w:rsidR="003F12FC">
        <w:rPr>
          <w:noProof/>
        </w:rPr>
        <w:t xml:space="preserve"> veškeré potřeby díky těm, kteří žijí v zemi již déle a pomáh</w:t>
      </w:r>
      <w:r w:rsidR="00A5364F">
        <w:rPr>
          <w:noProof/>
        </w:rPr>
        <w:t>a</w:t>
      </w:r>
      <w:r w:rsidR="003F12FC">
        <w:rPr>
          <w:noProof/>
        </w:rPr>
        <w:t>jí nov</w:t>
      </w:r>
      <w:r w:rsidR="002F1ED0">
        <w:rPr>
          <w:noProof/>
        </w:rPr>
        <w:t>ě</w:t>
      </w:r>
      <w:r w:rsidR="003F12FC">
        <w:rPr>
          <w:noProof/>
        </w:rPr>
        <w:t xml:space="preserve"> příchozím </w:t>
      </w:r>
      <w:r w:rsidR="003F12FC">
        <w:rPr>
          <w:noProof/>
        </w:rPr>
        <w:fldChar w:fldCharType="begin" w:fldLock="1"/>
      </w:r>
      <w:r w:rsidR="003F12FC">
        <w:rPr>
          <w:noProof/>
        </w:rPr>
        <w:instrText>ADDIN CSL_CITATION {"citationItems":[{"id":"ITEM-1","itemData":{"author":[{"dropping-particle":"","family":"Brouček","given":"Stanislav","non-dropping-particle":"","parse-names":false,"suffix":""}],"id":"ITEM-1","issued":{"date-parts":[["2003"]]},"note":"Aktuální rozečtená stránka: 14\nStránka k přepisu do DP: 7\n\n\nPopis obsahu 3 kapitol: strana 7","publisher":"Etnologický ústav Akademie věd České republiky","title":"Aktuální problémy adaptace vietnamského etnika v ČR","type":"book"},"uris":["http://www.mendeley.com/documents/?uuid=fe467d68-3f5e-42c0-96eb-d7c5433958c0"]}],"mendeley":{"formattedCitation":"(Brouček, 2003)","plainTextFormattedCitation":"(Brouček, 2003)","previouslyFormattedCitation":"(Brouček, 2003)"},"properties":{"noteIndex":0},"schema":"https://github.com/citation-style-language/schema/raw/master/csl-citation.json"}</w:instrText>
      </w:r>
      <w:r w:rsidR="003F12FC">
        <w:rPr>
          <w:noProof/>
        </w:rPr>
        <w:fldChar w:fldCharType="separate"/>
      </w:r>
      <w:r w:rsidR="003F12FC" w:rsidRPr="003F12FC">
        <w:rPr>
          <w:noProof/>
        </w:rPr>
        <w:t>(Brouček, 2003)</w:t>
      </w:r>
      <w:r w:rsidR="003F12FC">
        <w:rPr>
          <w:noProof/>
        </w:rPr>
        <w:fldChar w:fldCharType="end"/>
      </w:r>
      <w:r w:rsidR="003F12FC">
        <w:rPr>
          <w:noProof/>
        </w:rPr>
        <w:t>.</w:t>
      </w:r>
    </w:p>
    <w:p w14:paraId="0B3B9796" w14:textId="2D89CC32" w:rsidR="009270BC" w:rsidRPr="00572E50" w:rsidRDefault="00572E50" w:rsidP="00254F9E">
      <w:pPr>
        <w:rPr>
          <w:noProof/>
        </w:rPr>
      </w:pPr>
      <w:r>
        <w:rPr>
          <w:noProof/>
        </w:rPr>
        <w:t>Zprostředkovatelské služby</w:t>
      </w:r>
      <w:r w:rsidR="003D4040">
        <w:rPr>
          <w:noProof/>
        </w:rPr>
        <w:t xml:space="preserve"> </w:t>
      </w:r>
      <w:r>
        <w:rPr>
          <w:noProof/>
        </w:rPr>
        <w:t>pomáhají vietnamským migrantům kompenzovat neznalost jazyka, informací a kulturní</w:t>
      </w:r>
      <w:r w:rsidR="00F252BE">
        <w:rPr>
          <w:noProof/>
        </w:rPr>
        <w:t>ch</w:t>
      </w:r>
      <w:r>
        <w:rPr>
          <w:noProof/>
        </w:rPr>
        <w:t xml:space="preserve"> odlišnost</w:t>
      </w:r>
      <w:r w:rsidR="00F252BE">
        <w:rPr>
          <w:noProof/>
        </w:rPr>
        <w:t>í</w:t>
      </w:r>
      <w:r>
        <w:rPr>
          <w:noProof/>
        </w:rPr>
        <w:t>. Věnují se za</w:t>
      </w:r>
      <w:r w:rsidR="002B7F42">
        <w:rPr>
          <w:noProof/>
        </w:rPr>
        <w:t>ř</w:t>
      </w:r>
      <w:r>
        <w:rPr>
          <w:noProof/>
        </w:rPr>
        <w:t>izování záležitostí na úřadech, poskytují informace o podnikatelském prostředí, překládají u návštěv u lékaře</w:t>
      </w:r>
      <w:r w:rsidR="000837D5">
        <w:rPr>
          <w:noProof/>
        </w:rPr>
        <w:t xml:space="preserve"> </w:t>
      </w:r>
      <w:r>
        <w:rPr>
          <w:noProof/>
        </w:rPr>
        <w:t xml:space="preserve">atd. Často figurují jako tlumočníci. Tyto zprostředkovatelské služby jsou tvořené firmami i jednotlivými živnostníky </w:t>
      </w:r>
      <w:r>
        <w:rPr>
          <w:noProof/>
        </w:rPr>
        <w:fldChar w:fldCharType="begin" w:fldLock="1"/>
      </w:r>
      <w:r>
        <w:rPr>
          <w:noProof/>
        </w:rPr>
        <w:instrText>ADDIN CSL_CITATION {"citationItems":[{"id":"ITEM-1","itemData":{"author":[{"dropping-particle":"","family":"Martínková","given":"Šárka","non-dropping-particle":"","parse-names":false,"suffix":""}],"id":"ITEM-1","issued":{"date-parts":[["2010"]]},"note":"Dost tenká knížka, nějaké informace tam snad budou, jen prezenčně v knihovně\n\nSoučasná stránka: 27\n\n- s24 - kapitola o novinách (dá se to o tom napsat věta či dvě - o tom na co se zaměřují, trochu vývoj možná, možná taky ne, souvislost s internetem, VTV4","publisher":"Muzeum hlavního města Prahy","title":"Vietnamská komunita v Praze","type":"book"},"uris":["http://www.mendeley.com/documents/?uuid=52865b91-1e5f-4c5d-81f1-2bbab1524594"]}],"mendeley":{"formattedCitation":"(Martínková, 2010)","plainTextFormattedCitation":"(Martínková, 2010)","previouslyFormattedCitation":"(Martínková, 2010)"},"properties":{"noteIndex":0},"schema":"https://github.com/citation-style-language/schema/raw/master/csl-citation.json"}</w:instrText>
      </w:r>
      <w:r>
        <w:rPr>
          <w:noProof/>
        </w:rPr>
        <w:fldChar w:fldCharType="separate"/>
      </w:r>
      <w:r w:rsidRPr="00C65D57">
        <w:rPr>
          <w:noProof/>
        </w:rPr>
        <w:t>(Martínková, 2010)</w:t>
      </w:r>
      <w:r>
        <w:rPr>
          <w:noProof/>
        </w:rPr>
        <w:fldChar w:fldCharType="end"/>
      </w:r>
      <w:r>
        <w:rPr>
          <w:noProof/>
        </w:rPr>
        <w:t>. Zprostředkovatelský servis často poskytuj</w:t>
      </w:r>
      <w:r w:rsidR="00AE79D1">
        <w:rPr>
          <w:noProof/>
        </w:rPr>
        <w:t>e</w:t>
      </w:r>
      <w:r>
        <w:rPr>
          <w:noProof/>
        </w:rPr>
        <w:t xml:space="preserve"> generace migrantů či migrantek, kteří v České republice pracovali či studovali před rokem 1989, jsou sociálně dobře začleněni a mají dostatek znalostí a zkušeností v oblasti českého práva, kultury a ekonomiky. Z důvodu hierarchie komunity a masového užívání služeb je velká část komunity na tomto </w:t>
      </w:r>
      <w:r w:rsidR="00E22EF5">
        <w:rPr>
          <w:noProof/>
        </w:rPr>
        <w:t>systému</w:t>
      </w:r>
      <w:r w:rsidR="00AE79D1">
        <w:rPr>
          <w:noProof/>
        </w:rPr>
        <w:t xml:space="preserve"> </w:t>
      </w:r>
      <w:r>
        <w:rPr>
          <w:noProof/>
        </w:rPr>
        <w:t>závislá</w:t>
      </w:r>
      <w:r w:rsidR="003F12FC">
        <w:rPr>
          <w:noProof/>
        </w:rPr>
        <w:t xml:space="preserve"> a pro dobře orientované starousedlíky je zprostředkování služeb výnosným zdrojem příjmů</w:t>
      </w:r>
      <w:r>
        <w:rPr>
          <w:noProof/>
        </w:rPr>
        <w:t xml:space="preserve">. Faktorem bývá také uzavřenost </w:t>
      </w:r>
      <w:r w:rsidR="00E22EF5">
        <w:rPr>
          <w:noProof/>
        </w:rPr>
        <w:t xml:space="preserve">a vnitřní autonomní struktura </w:t>
      </w:r>
      <w:r>
        <w:rPr>
          <w:noProof/>
        </w:rPr>
        <w:t>velkotržnic, kter</w:t>
      </w:r>
      <w:r w:rsidR="00630C7D">
        <w:rPr>
          <w:noProof/>
        </w:rPr>
        <w:t>á</w:t>
      </w:r>
      <w:r>
        <w:rPr>
          <w:noProof/>
        </w:rPr>
        <w:t xml:space="preserve"> umožňuj</w:t>
      </w:r>
      <w:r w:rsidR="00630C7D">
        <w:rPr>
          <w:noProof/>
        </w:rPr>
        <w:t>e</w:t>
      </w:r>
      <w:r>
        <w:rPr>
          <w:noProof/>
        </w:rPr>
        <w:t xml:space="preserve"> žít uvnitř ní bez potřeby vycházení ven. Mezi největší velk</w:t>
      </w:r>
      <w:r w:rsidR="00AD5679">
        <w:rPr>
          <w:noProof/>
        </w:rPr>
        <w:t>o</w:t>
      </w:r>
      <w:r>
        <w:rPr>
          <w:noProof/>
        </w:rPr>
        <w:t>tržnice v Praze patří velkoo</w:t>
      </w:r>
      <w:r w:rsidR="00630C7D">
        <w:rPr>
          <w:noProof/>
        </w:rPr>
        <w:t>b</w:t>
      </w:r>
      <w:r>
        <w:rPr>
          <w:noProof/>
        </w:rPr>
        <w:t>chod Sapa</w:t>
      </w:r>
      <w:r w:rsidR="00982253">
        <w:rPr>
          <w:noProof/>
        </w:rPr>
        <w:t xml:space="preserve"> v</w:t>
      </w:r>
      <w:r>
        <w:rPr>
          <w:noProof/>
        </w:rPr>
        <w:t xml:space="preserve"> Libuši a HKH v Malešicích. Další velk</w:t>
      </w:r>
      <w:r w:rsidR="00AD5679">
        <w:rPr>
          <w:noProof/>
        </w:rPr>
        <w:t>o</w:t>
      </w:r>
      <w:r>
        <w:rPr>
          <w:noProof/>
        </w:rPr>
        <w:t xml:space="preserve">tržnice </w:t>
      </w:r>
      <w:r w:rsidR="00F11026">
        <w:rPr>
          <w:noProof/>
        </w:rPr>
        <w:t>se nacházejí</w:t>
      </w:r>
      <w:r>
        <w:rPr>
          <w:noProof/>
        </w:rPr>
        <w:t xml:space="preserve"> v Brně, Chebu a Ostravě </w:t>
      </w:r>
      <w:r>
        <w:rPr>
          <w:noProof/>
        </w:rPr>
        <w:fldChar w:fldCharType="begin" w:fldLock="1"/>
      </w:r>
      <w:r w:rsidR="001543E3">
        <w:rPr>
          <w:noProof/>
        </w:rPr>
        <w:instrText>ADDIN CSL_CITATION {"citationItems":[{"id":"ITEM-1","itemData":{"author":[{"dropping-particle":"","family":"Pechová","given":"Eva","non-dropping-particle":"","parse-names":false,"suffix":""}],"id":"ITEM-1","issued":{"date-parts":[["2007"]]},"publisher":"La Strada","title":"Migrace z Vietnamu do České republiky v kontextu problematiky obchodu s lidmi a vykořisťování","type":"book"},"uris":["http://www.mendeley.com/documents/?uuid=0697783f-d76c-4e47-b127-20019116b147"]},{"id":"ITEM-2","itemData":{"ISBN":"9788073120634","author":[{"dropping-particle":"","family":"Martínková","given":"Šárka","non-dropping-particle":"","parse-names":false,"suffix":""},{"dropping-particle":"","family":"Pechová","given":"Eva","non-dropping-particle":"","parse-names":false,"suffix":""},{"dropping-particle":"","family":"Feistingerová","given":"Vlastimila","non-dropping-particle":"","parse-names":false,"suffix":""},{"dropping-particle":"","family":"Leontiyeva","given":"Yana","non-dropping-particle":"","parse-names":false,"suffix":""}],"id":"ITEM-2","issued":{"date-parts":[["2011"]]},"publisher":"Ministerstvo vnitra ČR","title":"Vietnamci, Mongolové a Ukrajinci v ČR: Pracovní migrace, životní podmínky, kulturní specifika","type":"book"},"uris":["http://www.mendeley.com/documents/?uuid=dbae49b9-6c64-418f-8be2-4d9c0de257f7"]}],"mendeley":{"formattedCitation":"(Martínková et al., 2011; Pechová, 2007)","plainTextFormattedCitation":"(Martínková et al., 2011; Pechová, 2007)","previouslyFormattedCitation":"(Martínková et al., 2011; Pechová, 2007)"},"properties":{"noteIndex":0},"schema":"https://github.com/citation-style-language/schema/raw/master/csl-citation.json"}</w:instrText>
      </w:r>
      <w:r>
        <w:rPr>
          <w:noProof/>
        </w:rPr>
        <w:fldChar w:fldCharType="separate"/>
      </w:r>
      <w:r w:rsidR="003F12FC" w:rsidRPr="003F12FC">
        <w:rPr>
          <w:noProof/>
        </w:rPr>
        <w:t>(Martínková et al., 2011; Pechová, 2007)</w:t>
      </w:r>
      <w:r>
        <w:rPr>
          <w:noProof/>
        </w:rPr>
        <w:fldChar w:fldCharType="end"/>
      </w:r>
      <w:r>
        <w:rPr>
          <w:noProof/>
        </w:rPr>
        <w:t>.</w:t>
      </w:r>
    </w:p>
    <w:p w14:paraId="6B2488D3" w14:textId="37C96BBF" w:rsidR="00E70BCC" w:rsidRDefault="00F80DC6">
      <w:pPr>
        <w:pStyle w:val="Nadpis3"/>
      </w:pPr>
      <w:bookmarkStart w:id="33" w:name="_Toc131370084"/>
      <w:bookmarkEnd w:id="27"/>
      <w:r w:rsidRPr="00556786">
        <w:lastRenderedPageBreak/>
        <w:t>Vietnamská kultura a hodnoty</w:t>
      </w:r>
      <w:bookmarkEnd w:id="33"/>
    </w:p>
    <w:p w14:paraId="31970572" w14:textId="6FDB69A1" w:rsidR="002E1C9E" w:rsidRDefault="00AA2F5D" w:rsidP="00F600CB">
      <w:pPr>
        <w:ind w:firstLine="0"/>
      </w:pPr>
      <w:r>
        <w:t>Na vývoj Vietnamu</w:t>
      </w:r>
      <w:r w:rsidRPr="000F1817">
        <w:t xml:space="preserve"> měl</w:t>
      </w:r>
      <w:r>
        <w:t>a</w:t>
      </w:r>
      <w:r w:rsidRPr="000F1817">
        <w:t xml:space="preserve"> velký vliv</w:t>
      </w:r>
      <w:r w:rsidR="009B3488">
        <w:t xml:space="preserve"> Čína</w:t>
      </w:r>
      <w:r w:rsidRPr="000F1817">
        <w:t xml:space="preserve">, jež je s Vietnamem historicky </w:t>
      </w:r>
      <w:r w:rsidR="00812D6F">
        <w:t xml:space="preserve">úzce </w:t>
      </w:r>
      <w:r w:rsidRPr="000F1817">
        <w:t>spjata. Z Číny se do Vietnamu dostaly myšlenky konfuciánství a taoismu. Čínský mudrc Konfucius zformoval</w:t>
      </w:r>
      <w:r>
        <w:t xml:space="preserve"> zásady</w:t>
      </w:r>
      <w:r w:rsidR="00FA58B0">
        <w:t xml:space="preserve"> a ideály</w:t>
      </w:r>
      <w:r w:rsidR="00C56BDF">
        <w:t>, které dodnes můžeme vidět ve vietnamské kult</w:t>
      </w:r>
      <w:r w:rsidR="00CA0AC1">
        <w:t>u</w:t>
      </w:r>
      <w:r w:rsidR="00C56BDF">
        <w:t>ře</w:t>
      </w:r>
      <w:r w:rsidR="00CA0AC1">
        <w:t xml:space="preserve"> ve formě tradic a společenských zvyků</w:t>
      </w:r>
      <w:r w:rsidR="00660F03">
        <w:t xml:space="preserve"> </w:t>
      </w:r>
      <w:r>
        <w:fldChar w:fldCharType="begin" w:fldLock="1"/>
      </w:r>
      <w:r>
        <w:instrText>ADDIN CSL_CITATION {"citationItems":[{"id":"ITEM-1","itemData":{"author":[{"dropping-particle":"","family":"Ičo","given":"Ján","non-dropping-particle":"","parse-names":false,"suffix":""}],"id":"ITEM-1","issued":{"date-parts":[["2010"]]},"note":"Pouze prezenčně ve Zbrojnici\n\nSoučasná stránka: 17","publisher":"Muzeum hlavního města Prahy","title":"Náboženství ve Vietnamu","type":"book"},"uris":["http://www.mendeley.com/documents/?uuid=81b19df8-3b84-45b3-b859-450fd27cfe33"]}],"mendeley":{"formattedCitation":"(Ičo, 2010)","plainTextFormattedCitation":"(Ičo, 2010)","previouslyFormattedCitation":"(Ičo, 2010)"},"properties":{"noteIndex":0},"schema":"https://github.com/citation-style-language/schema/raw/master/csl-citation.json"}</w:instrText>
      </w:r>
      <w:r>
        <w:fldChar w:fldCharType="separate"/>
      </w:r>
      <w:r w:rsidRPr="003A7D6C">
        <w:rPr>
          <w:noProof/>
        </w:rPr>
        <w:t>(Ičo, 2010)</w:t>
      </w:r>
      <w:r>
        <w:fldChar w:fldCharType="end"/>
      </w:r>
      <w:r>
        <w:t xml:space="preserve">. </w:t>
      </w:r>
      <w:r w:rsidR="002E1C9E">
        <w:t>V souladu s konfuciánskou tradicí je jedn</w:t>
      </w:r>
      <w:r w:rsidR="00F600CB">
        <w:t>ou</w:t>
      </w:r>
      <w:r w:rsidR="002E1C9E">
        <w:t xml:space="preserve"> z nejvýše ceněných hodnot vzdělání </w:t>
      </w:r>
      <w:r w:rsidR="002E1C9E">
        <w:fldChar w:fldCharType="begin" w:fldLock="1"/>
      </w:r>
      <w:r w:rsidR="002E1C9E">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id":"ITEM-2","itemData":{"author":[{"dropping-particle":"","family":"Černík","given":"Jan","non-dropping-particle":"","parse-names":false,"suffix":""},{"dropping-particle":"","family":"Ičo","given":"Ján","non-dropping-particle":"","parse-names":false,"suffix":""},{"dropping-particle":"","family":"Kocourek","given":"Jiří","non-dropping-particle":"","parse-names":false,"suffix":""},{"dropping-particle":"","family":"Komers","given":"Petr","non-dropping-particle":"","parse-names":false,"suffix":""},{"dropping-particle":"","family":"Šimečková","given":"Šárka","non-dropping-particle":"","parse-names":false,"suffix":""},{"dropping-particle":"","family":"Nováková","given":"Kateřina","non-dropping-particle":"","parse-names":false,"suffix":""},{"dropping-particle":"","family":"Pechová","given":"Eva","non-dropping-particle":"","parse-names":false,"suffix":""},{"dropping-particle":"","family":"Phung","given":"Thi Phuong Hien","non-dropping-particle":"","parse-names":false,"suffix":""},{"dropping-particle":"","family":"Vasiljev","given":"Ivo","non-dropping-particle":"","parse-names":false,"suffix":""}],"id":"ITEM-2","issued":{"date-parts":[["2006"]]},"note":"- zatím jen zajímavé čtivo\n\n- současná stránka: 17, 29\n\n- zdroj k historii","publisher":"H &amp; H","title":"S vietnamskými dětmi na českých školách","type":"book"},"uris":["http://www.mendeley.com/documents/?uuid=676002f1-6904-402c-8733-43ede4814b1b"]}],"mendeley":{"formattedCitation":"(Černík et al., 2006; Freidingerová, 2014)","plainTextFormattedCitation":"(Černík et al., 2006; Freidingerová, 2014)","previouslyFormattedCitation":"(Černík et al., 2006; Freidingerová, 2014)"},"properties":{"noteIndex":0},"schema":"https://github.com/citation-style-language/schema/raw/master/csl-citation.json"}</w:instrText>
      </w:r>
      <w:r w:rsidR="002E1C9E">
        <w:fldChar w:fldCharType="separate"/>
      </w:r>
      <w:r w:rsidR="002E1C9E" w:rsidRPr="002749AE">
        <w:rPr>
          <w:noProof/>
        </w:rPr>
        <w:t>(Černík et al., 2006; Freidingerová, 2014)</w:t>
      </w:r>
      <w:r w:rsidR="002E1C9E">
        <w:fldChar w:fldCharType="end"/>
      </w:r>
      <w:r w:rsidR="002E1C9E">
        <w:t>. Na studium je nahlíženo jako na možnost, jak zlepšit socioekonomickou situaci</w:t>
      </w:r>
      <w:r w:rsidR="00480898">
        <w:t xml:space="preserve"> celé rodiny</w:t>
      </w:r>
      <w:r w:rsidR="002E1C9E">
        <w:t>. Kvůli je</w:t>
      </w:r>
      <w:r w:rsidR="002F7ADE">
        <w:t>ho</w:t>
      </w:r>
      <w:r w:rsidR="002E1C9E">
        <w:t xml:space="preserve"> </w:t>
      </w:r>
      <w:r w:rsidR="000E3E40">
        <w:t xml:space="preserve">vysoké </w:t>
      </w:r>
      <w:r w:rsidR="002E1C9E">
        <w:t xml:space="preserve">hodnotě </w:t>
      </w:r>
      <w:r w:rsidR="00CC32A9">
        <w:t xml:space="preserve">se </w:t>
      </w:r>
      <w:r w:rsidR="002E1C9E">
        <w:t>rodiče vietnamského původu nezdráhají do studia investovat, jelikož v n</w:t>
      </w:r>
      <w:r w:rsidR="002C0658">
        <w:t>ěm</w:t>
      </w:r>
      <w:r w:rsidR="002E1C9E">
        <w:t xml:space="preserve"> vidí cestu, jak jejich potomek může mít lepší život než oni sami. </w:t>
      </w:r>
      <w:r w:rsidR="00504129">
        <w:t>Zvyšují si tím také pravděpodobnost, že</w:t>
      </w:r>
      <w:r w:rsidR="009648DE">
        <w:t xml:space="preserve"> se</w:t>
      </w:r>
      <w:r w:rsidR="00504129">
        <w:t xml:space="preserve"> jejich děti </w:t>
      </w:r>
      <w:r w:rsidR="005446B4">
        <w:t xml:space="preserve">o ně </w:t>
      </w:r>
      <w:r w:rsidR="00504129">
        <w:t>budou schopn</w:t>
      </w:r>
      <w:r w:rsidR="005446B4">
        <w:t>y v</w:t>
      </w:r>
      <w:r w:rsidR="00812D6F">
        <w:t xml:space="preserve"> budoucnu </w:t>
      </w:r>
      <w:r w:rsidR="005446B4">
        <w:t>starat</w:t>
      </w:r>
      <w:r w:rsidR="002E1C9E">
        <w:t xml:space="preserve">. Investice je tedy dlouhodobá ve prospěch celé rodiny </w:t>
      </w:r>
      <w:r w:rsidR="002E1C9E">
        <w:fldChar w:fldCharType="begin" w:fldLock="1"/>
      </w:r>
      <w:r w:rsidR="00C9220B">
        <w:instrText>ADDIN CSL_CITATION {"citationItems":[{"id":"ITEM-1","itemData":{"ISBN":"9788073120634","author":[{"dropping-particle":"","family":"Martínková","given":"Šárka","non-dropping-particle":"","parse-names":false,"suffix":""},{"dropping-particle":"","family":"Pechová","given":"Eva","non-dropping-particle":"","parse-names":false,"suffix":""},{"dropping-particle":"","family":"Feistingerová","given":"Vlastimila","non-dropping-particle":"","parse-names":false,"suffix":""},{"dropping-particle":"","family":"Leontiyeva","given":"Yana","non-dropping-particle":"","parse-names":false,"suffix":""}],"id":"ITEM-1","issued":{"date-parts":[["2011"]]},"publisher":"Ministerstvo vnitra ČR","title":"Vietnamci, Mongolové a Ukrajinci v ČR: Pracovní migrace, životní podmínky, kulturní specifika","type":"book"},"uris":["http://www.mendeley.com/documents/?uuid=dbae49b9-6c64-418f-8be2-4d9c0de257f7"]},{"id":"ITEM-2","itemData":{"DOI":"10.13060/00380288.2015.51.5.215","ISSN":"00380288","abstract":"Vietnamese immigrant parents in the Czech Republic often hire Czech nannies for their children. The nannies are usually recently retired women who welcome the opportunity for daily (paid) activity. Close daily contact between a nanny and a child leads to the formation of kinship ties: the nanny becomes the child's grandmother, and the cared-for child becomes the nanny's grandchild. Drawing on in-depth interviews the author examines these intergenerational relationships and focuses on how the nannies and the children understand these relationships in the context of their biographies. To this end the author poses two questions: How does the kinning process between nanny and child occur? What is the meaning of the established kinship ties for the Czech grandmothers and their Vietnamese grandchildren? The main argumentation is based on the assumption that children need grandmothers and women need to be grandmothers. The author argues that both of these needs are fulfilled in the daily practice of caregiving and thereby in the formation of strong emotional ties that in many respects override the biogenetic ties. In this particular case study, paid caregiving is found to give rise to new kinds of kinship relations and to enable women and children to be active parts of an intergenerational relationship. The unique case of ties between migrant families and Czech/native-born women also serves as a potential way of reconceptualising grandparenthood, grandchildhood, and intergenerational relationships.","author":[{"dropping-particle":"","family":"Souralová","given":"Adéla","non-dropping-particle":"","parse-names":false,"suffix":""}],"container-title":"Sociologický časopis","id":"ITEM-2","issue":"5","issued":{"date-parts":[["2015"]]},"page":"815-844","publisher":"Czech Sociological Review","title":"\"Můžeš prostě říct, že máš babičku\": Vietnamské děti, české babičky a význam prarodičovství v jejich biografiích","type":"article-journal","volume":"51"},"uris":["http://www.mendeley.com/documents/?uuid=b08e6667-c91d-45a1-86fb-2f3054baea9b"]},{"id":"ITEM-3","itemData":{"ISBN":"0743216466","abstract":"A “landmark book” (Robert J. Sternberg, president of the American Psychological Association) by one of the world's preeminent psychologists that proves human behavior is not “hard-wired” but a function of culture. Everyone knows that while different cultures think about the world differently, they use the same equipment for doing their thinking. But what if everyone is wrong? The Geography of Thought documents Richard Nisbett's groundbreaking international research in cultural psychology and shows that people actually think about—and even see—the world differently because of differing ecologies, social structures, philosophies, and educational systems that date back to ancient Greece and China. As a result, East Asian thought is “holistic”—drawn to the perceptual field as a whole and to relations among objects and events within that field. By contrast, Westerners focus on salient objects or people, use attributes to assign them to categories, and apply rules of formal logic to understand their behavior. From feng shui to metaphysics, from comparative linguistics to economic history, a gulf separates the children of Aristotle from the descendants of Confucius. At a moment in history when the need for cross-cultural understanding and collaboration have never been more important, The Geography of Thought offers both a map to that gulf and a blueprint for a bridge that will span it.","author":[{"dropping-particle":"","family":"Nisbett","given":"R E","non-dropping-particle":"","parse-names":false,"suffix":""}],"id":"ITEM-3","issued":{"date-parts":[["2003"]]},"note":"Current read page: 137\nCurrent page for writing: 50\n\nEast Asia: China and the ones heavily influence by its culture (Japan, Korea)","publisher":"Free Press","title":"The geography of thought","type":"book"},"uris":["http://www.mendeley.com/documents/?uuid=73aca84e-8b54-4b59-8e3b-2bbf76616fb1"]}],"mendeley":{"formattedCitation":"(Martínková et al., 2011; Nisbett, 2003; Souralová, 2015)","plainTextFormattedCitation":"(Martínková et al., 2011; Nisbett, 2003; Souralová, 2015)","previouslyFormattedCitation":"(Martínková et al., 2011; Nisbett, 2003; Souralová, 2015)"},"properties":{"noteIndex":0},"schema":"https://github.com/citation-style-language/schema/raw/master/csl-citation.json"}</w:instrText>
      </w:r>
      <w:r w:rsidR="002E1C9E">
        <w:fldChar w:fldCharType="separate"/>
      </w:r>
      <w:r w:rsidR="00480898" w:rsidRPr="00480898">
        <w:rPr>
          <w:noProof/>
        </w:rPr>
        <w:t>(Martínková et al., 2011; Nisbett, 2003; Souralová, 2015)</w:t>
      </w:r>
      <w:r w:rsidR="002E1C9E">
        <w:fldChar w:fldCharType="end"/>
      </w:r>
      <w:r w:rsidR="002E1C9E">
        <w:t>.</w:t>
      </w:r>
    </w:p>
    <w:p w14:paraId="464A7FA1" w14:textId="0DA08553" w:rsidR="00534EA8" w:rsidRPr="00FF31FA" w:rsidRDefault="00E71C11" w:rsidP="00534EA8">
      <w:r>
        <w:t>Ve vietnamské kultuře</w:t>
      </w:r>
      <w:r w:rsidR="00CF53F8">
        <w:t xml:space="preserve"> je </w:t>
      </w:r>
      <w:r>
        <w:t xml:space="preserve">důležitá </w:t>
      </w:r>
      <w:r w:rsidR="00CF53F8">
        <w:t xml:space="preserve">rodina </w:t>
      </w:r>
      <w:r w:rsidR="00CF53F8">
        <w:fldChar w:fldCharType="begin" w:fldLock="1"/>
      </w:r>
      <w:r w:rsidR="00CF53F8">
        <w:instrText>ADDIN CSL_CITATION {"citationItems":[{"id":"ITEM-1","itemData":{"author":[{"dropping-particle":"","family":"Martínková","given":"Šárka","non-dropping-particle":"","parse-names":false,"suffix":""}],"id":"ITEM-1","issued":{"date-parts":[["2010"]]},"note":"Dost tenká knížka, nějaké informace tam snad budou, jen prezenčně v knihovně\n\nSoučasná stránka: 27\n\n- s24 - kapitola o novinách (dá se to o tom napsat věta či dvě - o tom na co se zaměřují, trochu vývoj možná, možná taky ne, souvislost s internetem, VTV4","publisher":"Muzeum hlavního města Prahy","title":"Vietnamská komunita v Praze","type":"book"},"uris":["http://www.mendeley.com/documents/?uuid=52865b91-1e5f-4c5d-81f1-2bbab1524594"]}],"mendeley":{"formattedCitation":"(Martínková, 2010)","plainTextFormattedCitation":"(Martínková, 2010)","previouslyFormattedCitation":"(Martínková, 2010)"},"properties":{"noteIndex":0},"schema":"https://github.com/citation-style-language/schema/raw/master/csl-citation.json"}</w:instrText>
      </w:r>
      <w:r w:rsidR="00CF53F8">
        <w:fldChar w:fldCharType="separate"/>
      </w:r>
      <w:r w:rsidR="00CF53F8" w:rsidRPr="00346488">
        <w:rPr>
          <w:noProof/>
        </w:rPr>
        <w:t>(Martínková, 2010)</w:t>
      </w:r>
      <w:r w:rsidR="00CF53F8">
        <w:fldChar w:fldCharType="end"/>
      </w:r>
      <w:r w:rsidR="00CF53F8">
        <w:t xml:space="preserve">. </w:t>
      </w:r>
      <w:r>
        <w:t xml:space="preserve">Tento pojem je chápán </w:t>
      </w:r>
      <w:r w:rsidR="00377251">
        <w:t xml:space="preserve">v </w:t>
      </w:r>
      <w:r>
        <w:t>českém prostředí jinak než ve vietnamském.</w:t>
      </w:r>
      <w:r w:rsidRPr="00556786">
        <w:t xml:space="preserve"> </w:t>
      </w:r>
      <w:r>
        <w:t>Zatímco na západě je</w:t>
      </w:r>
      <w:r w:rsidR="00377251">
        <w:t xml:space="preserve"> rodinou</w:t>
      </w:r>
      <w:r>
        <w:t xml:space="preserve"> většinou myšlena nukleární rodina, ve Vietnamu nabývá významu rozvětvené rodiny zahrnující i vzdálené rodinné příslušníky </w:t>
      </w:r>
      <w:r>
        <w:fldChar w:fldCharType="begin" w:fldLock="1"/>
      </w:r>
      <w:r>
        <w:instrText>ADDIN CSL_CITATION {"citationItems":[{"id":"ITEM-1","itemData":{"ISBN":"0743216466","abstract":"A “landmark book” (Robert J. Sternberg, president of the American Psychological Association) by one of the world's preeminent psychologists that proves human behavior is not “hard-wired” but a function of culture. Everyone knows that while different cultures think about the world differently, they use the same equipment for doing their thinking. But what if everyone is wrong? The Geography of Thought documents Richard Nisbett's groundbreaking international research in cultural psychology and shows that people actually think about—and even see—the world differently because of differing ecologies, social structures, philosophies, and educational systems that date back to ancient Greece and China. As a result, East Asian thought is “holistic”—drawn to the perceptual field as a whole and to relations among objects and events within that field. By contrast, Westerners focus on salient objects or people, use attributes to assign them to categories, and apply rules of formal logic to understand their behavior. From feng shui to metaphysics, from comparative linguistics to economic history, a gulf separates the children of Aristotle from the descendants of Confucius. At a moment in history when the need for cross-cultural understanding and collaboration have never been more important, The Geography of Thought offers both a map to that gulf and a blueprint for a bridge that will span it.","author":[{"dropping-particle":"","family":"Nisbett","given":"R E","non-dropping-particle":"","parse-names":false,"suffix":""}],"id":"ITEM-1","issued":{"date-parts":[["2003"]]},"note":"Current read page: 137\nCurrent page for writing: 50\n\nEast Asia: China and the ones heavily influence by its culture (Japan, Korea)","publisher":"Free Press","title":"The geography of thought","type":"book"},"uris":["http://www.mendeley.com/documents/?uuid=73aca84e-8b54-4b59-8e3b-2bbf76616fb1"]},{"id":"ITEM-2","itemData":{"author":[{"dropping-particle":"","family":"Müllerová","given":"Petra","non-dropping-particle":"","parse-names":false,"suffix":""}],"container-title":"Výchova k toleranci a proti rasismu","editor":[{"dropping-particle":"","family":"Šišková","given":"Tatjana","non-dropping-particle":"","parse-names":false,"suffix":""}],"id":"ITEM-2","issued":{"date-parts":[["1998"]]},"page":"81-99","publisher":"Portál","title":"Vietnamské etnikum v České republice.","type":"chapter"},"uris":["http://www.mendeley.com/documents/?uuid=a5f18a41-898c-44cb-a040-b4a0046ff0a3"]}],"mendeley":{"formattedCitation":"(Müllerová, 1998; Nisbett, 2003)","plainTextFormattedCitation":"(Müllerová, 1998; Nisbett, 2003)","previouslyFormattedCitation":"(Müllerová, 1998; Nisbett, 2003)"},"properties":{"noteIndex":0},"schema":"https://github.com/citation-style-language/schema/raw/master/csl-citation.json"}</w:instrText>
      </w:r>
      <w:r>
        <w:fldChar w:fldCharType="separate"/>
      </w:r>
      <w:r w:rsidRPr="00A17CA7">
        <w:rPr>
          <w:noProof/>
        </w:rPr>
        <w:t>(Müllerová, 1998; Nisbett, 2003)</w:t>
      </w:r>
      <w:r>
        <w:fldChar w:fldCharType="end"/>
      </w:r>
      <w:r>
        <w:t xml:space="preserve">. </w:t>
      </w:r>
      <w:r w:rsidR="00534EA8">
        <w:t>Součástí vietnamské duchovní kultury je kult předků</w:t>
      </w:r>
      <w:r w:rsidR="00602AFF">
        <w:t>, jenž je důkazem významnosti rodiny</w:t>
      </w:r>
      <w:r w:rsidR="00534EA8">
        <w:t xml:space="preserve">. </w:t>
      </w:r>
      <w:r w:rsidR="00AB673D">
        <w:t xml:space="preserve">Ve Vietnamu </w:t>
      </w:r>
      <w:r w:rsidR="00DA4A92">
        <w:t>existuje</w:t>
      </w:r>
      <w:r w:rsidR="00534EA8">
        <w:t xml:space="preserve"> vír</w:t>
      </w:r>
      <w:r w:rsidR="00AB673D">
        <w:t>a</w:t>
      </w:r>
      <w:r w:rsidR="00534EA8">
        <w:t xml:space="preserve"> v duchovní stránku člověka. Duše zesnulé</w:t>
      </w:r>
      <w:r w:rsidR="00DB385F">
        <w:t xml:space="preserve"> osoby </w:t>
      </w:r>
      <w:r w:rsidR="00534EA8">
        <w:t xml:space="preserve">nikdy neopustí rodinu, po smrti má </w:t>
      </w:r>
      <w:r w:rsidR="007C2C79">
        <w:t xml:space="preserve">stále </w:t>
      </w:r>
      <w:r w:rsidR="00534EA8">
        <w:t>své potřeby a zájmy</w:t>
      </w:r>
      <w:r w:rsidR="007C2C79">
        <w:t>,</w:t>
      </w:r>
      <w:r w:rsidR="00534EA8">
        <w:t xml:space="preserve"> a pozůstalé rodině může pomáhat či škodit. Rodiny mívají často oltář předků</w:t>
      </w:r>
      <w:r w:rsidR="00C629D2">
        <w:t>, na který se předkládají obětiny jako je ovoce, rýže či jiná jídla, papírové peníze a další předměty k potěšení předků.</w:t>
      </w:r>
      <w:r w:rsidR="00534EA8">
        <w:t xml:space="preserve"> </w:t>
      </w:r>
      <w:r w:rsidR="00A21DA5">
        <w:t>Po určité době je možné obětiny zkonzumovat. Tento r</w:t>
      </w:r>
      <w:r w:rsidR="00534EA8">
        <w:t xml:space="preserve">ituál má přinést prosperitu, ochranu a štěstí. </w:t>
      </w:r>
      <w:r w:rsidR="00A21DA5">
        <w:t xml:space="preserve">Součástí oltáře je také miska naplněná kamínky či popelem z borovic, kam se zapichují vonné tyčinky. </w:t>
      </w:r>
      <w:r w:rsidR="00534EA8">
        <w:t xml:space="preserve">Většina Vietnamců jej uctívá i bez příslušnosti k náboženství </w:t>
      </w:r>
      <w:r w:rsidR="00534EA8">
        <w:fldChar w:fldCharType="begin" w:fldLock="1"/>
      </w:r>
      <w:r w:rsidR="00534EA8">
        <w:instrText>ADDIN CSL_CITATION {"citationItems":[{"id":"ITEM-1","itemData":{"author":[{"dropping-particle":"","family":"Ičo","given":"Ján","non-dropping-particle":"","parse-names":false,"suffix":""}],"id":"ITEM-1","issued":{"date-parts":[["2010"]]},"note":"Pouze prezenčně ve Zbrojnici\n\nSoučasná stránka: 17","publisher":"Muzeum hlavního města Prahy","title":"Náboženství ve Vietnamu","type":"book"},"uris":["http://www.mendeley.com/documents/?uuid=81b19df8-3b84-45b3-b859-450fd27cfe33"]},{"id":"ITEM-2","itemData":{"ISBN":"9788073120634","author":[{"dropping-particle":"","family":"Martínková","given":"Šárka","non-dropping-particle":"","parse-names":false,"suffix":""},{"dropping-particle":"","family":"Pechová","given":"Eva","non-dropping-particle":"","parse-names":false,"suffix":""},{"dropping-particle":"","family":"Feistingerová","given":"Vlastimila","non-dropping-particle":"","parse-names":false,"suffix":""},{"dropping-particle":"","family":"Leontiyeva","given":"Yana","non-dropping-particle":"","parse-names":false,"suffix":""}],"id":"ITEM-2","issued":{"date-parts":[["2011"]]},"publisher":"Ministerstvo vnitra ČR","title":"Vietnamci, Mongolové a Ukrajinci v ČR: Pracovní migrace, životní podmínky, kulturní specifika","type":"book"},"uris":["http://www.mendeley.com/documents/?uuid=dbae49b9-6c64-418f-8be2-4d9c0de257f7"]}],"mendeley":{"formattedCitation":"(Ičo, 2010; Martínková et al., 2011)","plainTextFormattedCitation":"(Ičo, 2010; Martínková et al., 2011)","previouslyFormattedCitation":"(Ičo, 2010; Martínková et al., 2011)"},"properties":{"noteIndex":0},"schema":"https://github.com/citation-style-language/schema/raw/master/csl-citation.json"}</w:instrText>
      </w:r>
      <w:r w:rsidR="00534EA8">
        <w:fldChar w:fldCharType="separate"/>
      </w:r>
      <w:r w:rsidR="00534EA8" w:rsidRPr="00FC5096">
        <w:rPr>
          <w:noProof/>
        </w:rPr>
        <w:t>(Ičo, 2010; Martínková et al., 2011)</w:t>
      </w:r>
      <w:r w:rsidR="00534EA8">
        <w:fldChar w:fldCharType="end"/>
      </w:r>
      <w:r w:rsidR="00534EA8">
        <w:t>. Významnou roli hraje lunární kalendář (</w:t>
      </w:r>
      <w:r w:rsidR="00534EA8">
        <w:rPr>
          <w:lang w:val="vi-VN"/>
        </w:rPr>
        <w:t>âm lịch</w:t>
      </w:r>
      <w:r w:rsidR="00534EA8">
        <w:t>), jenž se používá současně s gregoriánským kalendářem (</w:t>
      </w:r>
      <w:r w:rsidR="00534EA8">
        <w:rPr>
          <w:lang w:val="vi-VN"/>
        </w:rPr>
        <w:t>dương lịch</w:t>
      </w:r>
      <w:r w:rsidR="00534EA8">
        <w:t>).</w:t>
      </w:r>
      <w:r w:rsidR="001369D4">
        <w:t xml:space="preserve"> P</w:t>
      </w:r>
      <w:r w:rsidR="00534EA8">
        <w:t xml:space="preserve">ojí </w:t>
      </w:r>
      <w:r w:rsidR="001369D4">
        <w:t xml:space="preserve">se s ním </w:t>
      </w:r>
      <w:r w:rsidR="00534EA8">
        <w:t>důležité dny jako je lunární Nový rok (</w:t>
      </w:r>
      <w:r w:rsidR="00534EA8" w:rsidRPr="00F20D36">
        <w:rPr>
          <w:lang w:val="vi-VN"/>
        </w:rPr>
        <w:t>Tết Nguyên Đán</w:t>
      </w:r>
      <w:r w:rsidR="00534EA8">
        <w:t>), svátek středu podzimu určený dětem (</w:t>
      </w:r>
      <w:r w:rsidR="00534EA8" w:rsidRPr="00F20D36">
        <w:rPr>
          <w:lang w:val="vi-VN"/>
        </w:rPr>
        <w:t>Tết Trung Thu</w:t>
      </w:r>
      <w:r w:rsidR="00534EA8">
        <w:t>) a uctění výročních dnů úmrtí rodinných příslušníků</w:t>
      </w:r>
      <w:r w:rsidR="00E04FE4">
        <w:t>. Datum těchto svátků je určen</w:t>
      </w:r>
      <w:r w:rsidR="00F626D9">
        <w:t>o</w:t>
      </w:r>
      <w:r w:rsidR="00534EA8">
        <w:t xml:space="preserve"> podle lunárního kalendáře </w:t>
      </w:r>
      <w:r w:rsidR="00534EA8">
        <w:fldChar w:fldCharType="begin" w:fldLock="1"/>
      </w:r>
      <w:r w:rsidR="00534EA8">
        <w:instrText>ADDIN CSL_CITATION {"citationItems":[{"id":"ITEM-1","itemData":{"author":[{"dropping-particle":"","family":"Brouček","given":"Stanislav","non-dropping-particle":"","parse-names":false,"suffix":""}],"id":"ITEM-1","issued":{"date-parts":[["2003"]]},"note":"Aktuální rozečtená stránka: 14\nStránka k přepisu do DP: 7\n\n\nPopis obsahu 3 kapitol: strana 7","publisher":"Etnologický ústav Akademie věd České republiky","title":"Aktuální problémy adaptace vietnamského etnika v ČR","type":"book"},"uris":["http://www.mendeley.com/documents/?uuid=fe467d68-3f5e-42c0-96eb-d7c5433958c0"]}],"mendeley":{"formattedCitation":"(Brouček, 2003)","plainTextFormattedCitation":"(Brouček, 2003)","previouslyFormattedCitation":"(Brouček, 2003)"},"properties":{"noteIndex":0},"schema":"https://github.com/citation-style-language/schema/raw/master/csl-citation.json"}</w:instrText>
      </w:r>
      <w:r w:rsidR="00534EA8">
        <w:fldChar w:fldCharType="separate"/>
      </w:r>
      <w:r w:rsidR="00534EA8" w:rsidRPr="00FF31FA">
        <w:rPr>
          <w:noProof/>
        </w:rPr>
        <w:t>(Brouček, 2003)</w:t>
      </w:r>
      <w:r w:rsidR="00534EA8">
        <w:fldChar w:fldCharType="end"/>
      </w:r>
      <w:r w:rsidR="00534EA8">
        <w:t>.</w:t>
      </w:r>
    </w:p>
    <w:p w14:paraId="0989CC7E" w14:textId="619D0F98" w:rsidR="00E71C11" w:rsidRPr="00915041" w:rsidRDefault="008D4FE0" w:rsidP="000F5D04">
      <w:r>
        <w:t xml:space="preserve">Vzájemným působením různých duchovních a filozofických směrů došlo k vývoji hierarchického systému, ve kterém je „já“ kolektivistické a svět je vnímán holisticky ve vztazích bez možnosti oddělitelnosti. Společenské vztahy jako celek jsou důležitější než jejich jednotlivé části </w:t>
      </w:r>
      <w:r>
        <w:fldChar w:fldCharType="begin" w:fldLock="1"/>
      </w:r>
      <w:r>
        <w:instrText>ADDIN CSL_CITATION {"citationItems":[{"id":"ITEM-1","itemData":{"ISBN":"0743216466","abstract":"A “landmark book” (Robert J. Sternberg, president of the American Psychological Association) by one of the world's preeminent psychologists that proves human behavior is not “hard-wired” but a function of culture. Everyone knows that while different cultures think about the world differently, they use the same equipment for doing their thinking. But what if everyone is wrong? The Geography of Thought documents Richard Nisbett's groundbreaking international research in cultural psychology and shows that people actually think about—and even see—the world differently because of differing ecologies, social structures, philosophies, and educational systems that date back to ancient Greece and China. As a result, East Asian thought is “holistic”—drawn to the perceptual field as a whole and to relations among objects and events within that field. By contrast, Westerners focus on salient objects or people, use attributes to assign them to categories, and apply rules of formal logic to understand their behavior. From feng shui to metaphysics, from comparative linguistics to economic history, a gulf separates the children of Aristotle from the descendants of Confucius. At a moment in history when the need for cross-cultural understanding and collaboration have never been more important, The Geography of Thought offers both a map to that gulf and a blueprint for a bridge that will span it.","author":[{"dropping-particle":"","family":"Nisbett","given":"R E","non-dropping-particle":"","parse-names":false,"suffix":""}],"id":"ITEM-1","issued":{"date-parts":[["2003"]]},"note":"Current read page: 137\nCurrent page for writing: 50\n\nEast Asia: China and the ones heavily influence by its culture (Japan, Korea)","publisher":"Free Press","title":"The geography of thought","type":"book"},"uris":["http://www.mendeley.com/documents/?uuid=73aca84e-8b54-4b59-8e3b-2bbf76616fb1"]}],"mendeley":{"formattedCitation":"(Nisbett, 2003)","plainTextFormattedCitation":"(Nisbett, 2003)","previouslyFormattedCitation":"(Nisbett, 2003)"},"properties":{"noteIndex":0},"schema":"https://github.com/citation-style-language/schema/raw/master/csl-citation.json"}</w:instrText>
      </w:r>
      <w:r>
        <w:fldChar w:fldCharType="separate"/>
      </w:r>
      <w:r w:rsidRPr="00E856C0">
        <w:rPr>
          <w:noProof/>
        </w:rPr>
        <w:t>(Nisbett, 2003)</w:t>
      </w:r>
      <w:r>
        <w:fldChar w:fldCharType="end"/>
      </w:r>
      <w:r>
        <w:t>. Mezi základní společenská pravidla</w:t>
      </w:r>
      <w:r w:rsidR="00030040">
        <w:t xml:space="preserve"> je řazena</w:t>
      </w:r>
      <w:r>
        <w:t xml:space="preserve"> </w:t>
      </w:r>
      <w:r>
        <w:lastRenderedPageBreak/>
        <w:t xml:space="preserve">hierarchie. Otec je nadřazen synovi, muž je nadřazen ženě, starší je nadřazen mladšímu </w:t>
      </w:r>
      <w:r>
        <w:fldChar w:fldCharType="begin" w:fldLock="1"/>
      </w:r>
      <w:r>
        <w:instrText>ADDIN CSL_CITATION {"citationItems":[{"id":"ITEM-1","itemData":{"author":[{"dropping-particle":"","family":"Müllerová","given":"Petra","non-dropping-particle":"","parse-names":false,"suffix":""}],"id":"ITEM-1","issued":{"date-parts":[["2004"]]},"note":"Současná stránka: 70\n\nVietnamský královský stát -&amp;gt; čínská nadvláda -&amp;gt; různá povstání\n\nMocenské boje různých dynastií o moc\n\n19. století - obsazení území Vietnamu francouzkým vojskem - boj proti francouzskému imperialismu\n\nHospodářská krize mezi dvěma světovými válkami, obrovská nezaměstnanost","publisher":"Libri","title":"Vietnam","type":"book"},"uris":["http://www.mendeley.com/documents/?uuid=9fac01f9-c479-4fca-a015-888a673968a7"]}],"mendeley":{"formattedCitation":"(Müllerová, 2004)","plainTextFormattedCitation":"(Müllerová, 2004)","previouslyFormattedCitation":"(Müllerová, 2004)"},"properties":{"noteIndex":0},"schema":"https://github.com/citation-style-language/schema/raw/master/csl-citation.json"}</w:instrText>
      </w:r>
      <w:r>
        <w:fldChar w:fldCharType="separate"/>
      </w:r>
      <w:r w:rsidRPr="003509F2">
        <w:rPr>
          <w:noProof/>
        </w:rPr>
        <w:t>(Müllerová, 2004)</w:t>
      </w:r>
      <w:r>
        <w:fldChar w:fldCharType="end"/>
      </w:r>
      <w:r>
        <w:t xml:space="preserve">. </w:t>
      </w:r>
      <w:r w:rsidR="00E71C11">
        <w:t>Vietnamština oproti češtině reflektuje složitý systém sociálních vztahů. Zatímco v</w:t>
      </w:r>
      <w:r w:rsidR="005D7BDE">
        <w:t> českém jazyce</w:t>
      </w:r>
      <w:r w:rsidR="00E71C11">
        <w:t xml:space="preserve"> jedinec volí mezi tykání</w:t>
      </w:r>
      <w:r w:rsidR="00B52035">
        <w:t>m</w:t>
      </w:r>
      <w:r w:rsidR="00E71C11">
        <w:t xml:space="preserve"> </w:t>
      </w:r>
      <w:r w:rsidR="00B52035">
        <w:t>a</w:t>
      </w:r>
      <w:r w:rsidR="00E71C11">
        <w:t xml:space="preserve"> vykáním, ve </w:t>
      </w:r>
      <w:r w:rsidR="005D7BDE">
        <w:t>vietnamském jazyce</w:t>
      </w:r>
      <w:r w:rsidR="00E71C11">
        <w:t xml:space="preserve"> existuje mnohem více výrazů pro znázornění vztahů mezi lidmi a typ oslovení je volen na základě situace a vztahu mezi účastníky komunikace </w:t>
      </w:r>
      <w:r w:rsidR="00E71C11">
        <w:fldChar w:fldCharType="begin" w:fldLock="1"/>
      </w:r>
      <w:r w:rsidR="00E71C11">
        <w:instrText>ADDIN CSL_CITATION {"citationItems":[{"id":"ITEM-1","itemData":{"author":[{"dropping-particle":"","family":"Kocourek","given":"Jiří","non-dropping-particle":"","parse-names":false,"suffix":""}],"id":"ITEM-1","issued":{"date-parts":[["2002"]]},"publisher":"Foto&amp;Tisk Znamenaný","title":"Poznáváme svět dětí z Vietnamu","type":"book"},"uris":["http://www.mendeley.com/documents/?uuid=dc80c4b9-a917-42c4-9913-5ae1f5254ed6"]}],"mendeley":{"formattedCitation":"(Kocourek, 2002)","plainTextFormattedCitation":"(Kocourek, 2002)","previouslyFormattedCitation":"(Kocourek, 2002)"},"properties":{"noteIndex":0},"schema":"https://github.com/citation-style-language/schema/raw/master/csl-citation.json"}</w:instrText>
      </w:r>
      <w:r w:rsidR="00E71C11">
        <w:fldChar w:fldCharType="separate"/>
      </w:r>
      <w:r w:rsidR="00E71C11" w:rsidRPr="007F3B34">
        <w:rPr>
          <w:noProof/>
        </w:rPr>
        <w:t>(Kocourek, 2002)</w:t>
      </w:r>
      <w:r w:rsidR="00E71C11">
        <w:fldChar w:fldCharType="end"/>
      </w:r>
      <w:r w:rsidR="00E71C11">
        <w:t>. Vodítkem pro</w:t>
      </w:r>
      <w:r w:rsidR="00E52C96">
        <w:t xml:space="preserve"> volbu oslovení</w:t>
      </w:r>
      <w:r w:rsidR="00E71C11">
        <w:t xml:space="preserve"> může být</w:t>
      </w:r>
      <w:r w:rsidR="005F5156">
        <w:t xml:space="preserve"> například</w:t>
      </w:r>
      <w:r w:rsidR="00E71C11">
        <w:t xml:space="preserve"> věk </w:t>
      </w:r>
      <w:r w:rsidR="00E71C11">
        <w:fldChar w:fldCharType="begin" w:fldLock="1"/>
      </w:r>
      <w:r w:rsidR="00E71C11">
        <w:instrText>ADDIN CSL_CITATION {"citationItems":[{"id":"ITEM-1","itemData":{"author":[{"dropping-particle":"","family":"Černík","given":"Jan","non-dropping-particle":"","parse-names":false,"suffix":""},{"dropping-particle":"","family":"Ičo","given":"Ján","non-dropping-particle":"","parse-names":false,"suffix":""},{"dropping-particle":"","family":"Kocourek","given":"Jiří","non-dropping-particle":"","parse-names":false,"suffix":""},{"dropping-particle":"","family":"Komers","given":"Petr","non-dropping-particle":"","parse-names":false,"suffix":""},{"dropping-particle":"","family":"Šimečková","given":"Šárka","non-dropping-particle":"","parse-names":false,"suffix":""},{"dropping-particle":"","family":"Nováková","given":"Kateřina","non-dropping-particle":"","parse-names":false,"suffix":""},{"dropping-particle":"","family":"Pechová","given":"Eva","non-dropping-particle":"","parse-names":false,"suffix":""},{"dropping-particle":"","family":"Phung","given":"Thi Phuong Hien","non-dropping-particle":"","parse-names":false,"suffix":""},{"dropping-particle":"","family":"Vasiljev","given":"Ivo","non-dropping-particle":"","parse-names":false,"suffix":""}],"id":"ITEM-1","issued":{"date-parts":[["2006"]]},"note":"- zatím jen zajímavé čtivo\n\n- současná stránka: 17, 29\n\n- zdroj k historii","publisher":"H &amp; H","title":"S vietnamskými dětmi na českých školách","type":"book"},"uris":["http://www.mendeley.com/documents/?uuid=676002f1-6904-402c-8733-43ede4814b1b"]}],"mendeley":{"formattedCitation":"(Černík et al., 2006)","plainTextFormattedCitation":"(Černík et al., 2006)","previouslyFormattedCitation":"(Černík et al., 2006)"},"properties":{"noteIndex":0},"schema":"https://github.com/citation-style-language/schema/raw/master/csl-citation.json"}</w:instrText>
      </w:r>
      <w:r w:rsidR="00E71C11">
        <w:fldChar w:fldCharType="separate"/>
      </w:r>
      <w:r w:rsidR="00E71C11" w:rsidRPr="00BF0659">
        <w:rPr>
          <w:noProof/>
        </w:rPr>
        <w:t>(Černík et al., 2006)</w:t>
      </w:r>
      <w:r w:rsidR="00E71C11">
        <w:fldChar w:fldCharType="end"/>
      </w:r>
      <w:r w:rsidR="00E71C11">
        <w:t xml:space="preserve">. Vyšší autoritativní postavení mají </w:t>
      </w:r>
      <w:r w:rsidR="00E52C96">
        <w:t>lidé, kteří jsou vůči druhému účastníku komunikace starší, a</w:t>
      </w:r>
      <w:r w:rsidR="00E71C11">
        <w:t xml:space="preserve"> je potřeba </w:t>
      </w:r>
      <w:r w:rsidR="00E52C96">
        <w:t xml:space="preserve">k nim </w:t>
      </w:r>
      <w:r w:rsidR="00E71C11">
        <w:t>přistupovat s</w:t>
      </w:r>
      <w:r w:rsidR="009E7B86">
        <w:t> </w:t>
      </w:r>
      <w:r w:rsidR="00E71C11">
        <w:t>úctou</w:t>
      </w:r>
      <w:r w:rsidR="009E7B86">
        <w:t>, poslušností</w:t>
      </w:r>
      <w:r w:rsidR="00E71C11">
        <w:t xml:space="preserve"> a respektem. </w:t>
      </w:r>
      <w:r w:rsidR="00D167AE">
        <w:t>Zároveň však starší</w:t>
      </w:r>
      <w:r w:rsidR="00221E5A">
        <w:t xml:space="preserve"> jedinci</w:t>
      </w:r>
      <w:r w:rsidR="00D167AE">
        <w:t xml:space="preserve"> mají za úkol se o </w:t>
      </w:r>
      <w:r w:rsidR="004979FA">
        <w:t xml:space="preserve">ty </w:t>
      </w:r>
      <w:r w:rsidR="00D167AE">
        <w:t>mladší starat</w:t>
      </w:r>
      <w:r w:rsidR="009E7B86">
        <w:t xml:space="preserve"> a poskytovat jim ochranu</w:t>
      </w:r>
      <w:r w:rsidR="00E71C11">
        <w:t xml:space="preserve"> </w:t>
      </w:r>
      <w:r w:rsidR="00E71C11">
        <w:fldChar w:fldCharType="begin" w:fldLock="1"/>
      </w:r>
      <w:r w:rsidR="00D36C2B">
        <w:instrText>ADDIN CSL_CITATION {"citationItems":[{"id":"ITEM-1","itemData":{"author":[{"dropping-particle":"","family":"Kocourek","given":"Jiří","non-dropping-particle":"","parse-names":false,"suffix":""}],"container-title":"Menšiny a migranti v České republice","editor":[{"dropping-particle":"","family":"Šišková","given":"Tatjana","non-dropping-particle":"","parse-names":false,"suffix":""}],"id":"ITEM-1","issued":{"date-parts":[["2001"]]},"page":"99-107","publisher":"Portál","title":"Vietnamci v České republice","type":"chapter"},"uris":["http://www.mendeley.com/documents/?uuid=c004cff9-3f98-4cc1-b3c4-24b148d4a5fc"]},{"id":"ITEM-2","itemData":{"author":[{"dropping-particle":"","family":"Freidingerová","given":"Tereza","non-dropping-particle":"","parse-names":false,"suffix":""}],"id":"ITEM-2","issued":{"date-parts":[["2014"]]},"publisher":"Sociologické nakladatelství SLON","title":"Vietnamci v Česku a ve světě","type":"book"},"uris":["http://www.mendeley.com/documents/?uuid=b3cdebb1-b35d-4e1f-bf5d-03b71307b76d"]}],"mendeley":{"formattedCitation":"(Freidingerová, 2014; Kocourek, 2001)","plainTextFormattedCitation":"(Freidingerová, 2014; Kocourek, 2001)","previouslyFormattedCitation":"(Freidingerová, 2014; Kocourek, 2001)"},"properties":{"noteIndex":0},"schema":"https://github.com/citation-style-language/schema/raw/master/csl-citation.json"}</w:instrText>
      </w:r>
      <w:r w:rsidR="00E71C11">
        <w:fldChar w:fldCharType="separate"/>
      </w:r>
      <w:r w:rsidR="00C9220B" w:rsidRPr="00C9220B">
        <w:rPr>
          <w:noProof/>
        </w:rPr>
        <w:t>(Freidingerová, 2014; Kocourek, 2001)</w:t>
      </w:r>
      <w:r w:rsidR="00E71C11">
        <w:fldChar w:fldCharType="end"/>
      </w:r>
      <w:r w:rsidR="00E71C11">
        <w:t xml:space="preserve">. Respekt se projevuje i tím, že </w:t>
      </w:r>
      <w:r w:rsidR="00F626D9">
        <w:t xml:space="preserve">se </w:t>
      </w:r>
      <w:r w:rsidR="00E71C11">
        <w:t>v</w:t>
      </w:r>
      <w:r w:rsidR="00F626D9">
        <w:t>ýše</w:t>
      </w:r>
      <w:r w:rsidR="00E71C11">
        <w:t xml:space="preserve"> postavené</w:t>
      </w:r>
      <w:r w:rsidR="005F5156">
        <w:t xml:space="preserve"> osob</w:t>
      </w:r>
      <w:r w:rsidR="00F626D9">
        <w:t>ě</w:t>
      </w:r>
      <w:r w:rsidR="00E71C11">
        <w:t xml:space="preserve"> podávají předměty oběma rukama </w:t>
      </w:r>
      <w:r w:rsidR="00E71C11">
        <w:fldChar w:fldCharType="begin" w:fldLock="1"/>
      </w:r>
      <w:r w:rsidR="00E71C11">
        <w:instrText>ADDIN CSL_CITATION {"citationItems":[{"id":"ITEM-1","itemData":{"ISBN":"9788073120634","author":[{"dropping-particle":"","family":"Martínková","given":"Šárka","non-dropping-particle":"","parse-names":false,"suffix":""},{"dropping-particle":"","family":"Pechová","given":"Eva","non-dropping-particle":"","parse-names":false,"suffix":""},{"dropping-particle":"","family":"Feistingerová","given":"Vlastimila","non-dropping-particle":"","parse-names":false,"suffix":""},{"dropping-particle":"","family":"Leontiyeva","given":"Yana","non-dropping-particle":"","parse-names":false,"suffix":""}],"id":"ITEM-1","issued":{"date-parts":[["2011"]]},"publisher":"Ministerstvo vnitra ČR","title":"Vietnamci, Mongolové a Ukrajinci v ČR: Pracovní migrace, životní podmínky, kulturní specifika","type":"book"},"uris":["http://www.mendeley.com/documents/?uuid=dbae49b9-6c64-418f-8be2-4d9c0de257f7"]}],"mendeley":{"formattedCitation":"(Martínková et al., 2011)","plainTextFormattedCitation":"(Martínková et al., 2011)","previouslyFormattedCitation":"(Martínková et al., 2011)"},"properties":{"noteIndex":0},"schema":"https://github.com/citation-style-language/schema/raw/master/csl-citation.json"}</w:instrText>
      </w:r>
      <w:r w:rsidR="00E71C11">
        <w:fldChar w:fldCharType="separate"/>
      </w:r>
      <w:r w:rsidR="00E71C11" w:rsidRPr="00443FEF">
        <w:rPr>
          <w:noProof/>
        </w:rPr>
        <w:t>(Martínková et al., 2011)</w:t>
      </w:r>
      <w:r w:rsidR="00E71C11">
        <w:fldChar w:fldCharType="end"/>
      </w:r>
      <w:r w:rsidR="00E71C11">
        <w:t>.</w:t>
      </w:r>
      <w:r w:rsidR="005F5156">
        <w:t xml:space="preserve"> </w:t>
      </w:r>
      <w:r w:rsidR="00C9220B">
        <w:t>Hierarchie se projevuje</w:t>
      </w:r>
      <w:r w:rsidR="005F5156">
        <w:t xml:space="preserve"> i</w:t>
      </w:r>
      <w:r w:rsidR="00C9220B">
        <w:t xml:space="preserve"> upřednostň</w:t>
      </w:r>
      <w:r w:rsidR="00363530">
        <w:t>ováním</w:t>
      </w:r>
      <w:r w:rsidR="00C9220B">
        <w:t xml:space="preserve"> syn</w:t>
      </w:r>
      <w:r w:rsidR="00363530">
        <w:t>ů</w:t>
      </w:r>
      <w:r w:rsidR="00C9220B">
        <w:t xml:space="preserve"> </w:t>
      </w:r>
      <w:r w:rsidR="00363530">
        <w:t>oproti dcerám</w:t>
      </w:r>
      <w:r w:rsidR="00C9220B">
        <w:t xml:space="preserve"> </w:t>
      </w:r>
      <w:r w:rsidR="00363530">
        <w:t xml:space="preserve">z důvodu </w:t>
      </w:r>
      <w:r w:rsidR="00C9220B">
        <w:t>jejich sociální, symbolické a ekonomické hodnot</w:t>
      </w:r>
      <w:r w:rsidR="00E75321">
        <w:t>y</w:t>
      </w:r>
      <w:r w:rsidR="00C9220B">
        <w:t xml:space="preserve">. Vlivem konfucianismu je na syny nahlíženo jako na záruku kontinuity rodinné linie </w:t>
      </w:r>
      <w:r w:rsidR="00C9220B">
        <w:fldChar w:fldCharType="begin" w:fldLock="1"/>
      </w:r>
      <w:r w:rsidR="00C9220B">
        <w:instrText>ADDIN CSL_CITATION {"citationItems":[{"id":"ITEM-1","itemData":{"author":[{"dropping-particle":"","family":"Bélanger","given":"Danièle","non-dropping-particle":"","parse-names":false,"suffix":""}],"container-title":"Studies in family planning","id":"ITEM-1","issue":"4","issued":{"date-parts":[["2002"]]},"page":"321-334","title":"Son preference in a rural village in North Vietnam","type":"article-journal","volume":"33"},"uris":["http://www.mendeley.com/documents/?uuid=51fb4a7d-28e0-4422-9447-d9bf6b19d0e7"]}],"mendeley":{"formattedCitation":"(Bélanger, 2002)","plainTextFormattedCitation":"(Bélanger, 2002)","previouslyFormattedCitation":"(Bélanger, 2002)"},"properties":{"noteIndex":0},"schema":"https://github.com/citation-style-language/schema/raw/master/csl-citation.json"}</w:instrText>
      </w:r>
      <w:r w:rsidR="00C9220B">
        <w:fldChar w:fldCharType="separate"/>
      </w:r>
      <w:r w:rsidR="00C9220B" w:rsidRPr="0059681C">
        <w:rPr>
          <w:noProof/>
        </w:rPr>
        <w:t>(Bélanger, 2002)</w:t>
      </w:r>
      <w:r w:rsidR="00C9220B">
        <w:fldChar w:fldCharType="end"/>
      </w:r>
      <w:r w:rsidR="00C9220B">
        <w:t>. Kultura je patriarchální</w:t>
      </w:r>
      <w:r w:rsidR="00E75321">
        <w:t>, h</w:t>
      </w:r>
      <w:r w:rsidR="00C9220B">
        <w:t xml:space="preserve">lavou rodiny je </w:t>
      </w:r>
      <w:r w:rsidR="00E75321">
        <w:t xml:space="preserve">tedy </w:t>
      </w:r>
      <w:r w:rsidR="00C9220B">
        <w:t>muž</w:t>
      </w:r>
      <w:r w:rsidR="005F5156">
        <w:t xml:space="preserve">. </w:t>
      </w:r>
      <w:r w:rsidR="00B23532">
        <w:t>Zároveň jsou rodiče ve stáří více odkázán</w:t>
      </w:r>
      <w:r w:rsidR="003771F8">
        <w:t>i</w:t>
      </w:r>
      <w:r w:rsidR="00B23532">
        <w:t xml:space="preserve"> na své syny, jelikož dcery odcházejí do rodiny manžela</w:t>
      </w:r>
      <w:r w:rsidR="00DF5971">
        <w:t xml:space="preserve"> </w:t>
      </w:r>
      <w:r w:rsidR="00C9220B">
        <w:fldChar w:fldCharType="begin" w:fldLock="1"/>
      </w:r>
      <w:r w:rsidR="00C9220B">
        <w:instrText>ADDIN CSL_CITATION {"citationItems":[{"id":"ITEM-1","itemData":{"author":[{"dropping-particle":"","family":"Hirschman","given":"Charles","non-dropping-particle":"","parse-names":false,"suffix":""},{"dropping-particle":"","family":"Loi","given":"Vu Manh","non-dropping-particle":"","parse-names":false,"suffix":""}],"container-title":"Pacific Affairs","id":"ITEM-1","issue":"2","issued":{"date-parts":[["1996"]]},"page":"229-249","title":"Family and household structure in Vietnam: Some glimpses from a recent survey","type":"article-journal","volume":"69"},"uris":["http://www.mendeley.com/documents/?uuid=5192a8f5-8654-4160-b5f0-bb818f8732d3"]}],"mendeley":{"formattedCitation":"(Hirschman &amp; Loi, 1996)","plainTextFormattedCitation":"(Hirschman &amp; Loi, 1996)","previouslyFormattedCitation":"(Hirschman &amp; Loi, 1996)"},"properties":{"noteIndex":0},"schema":"https://github.com/citation-style-language/schema/raw/master/csl-citation.json"}</w:instrText>
      </w:r>
      <w:r w:rsidR="00C9220B">
        <w:fldChar w:fldCharType="separate"/>
      </w:r>
      <w:r w:rsidR="00C9220B" w:rsidRPr="00E846B0">
        <w:rPr>
          <w:noProof/>
        </w:rPr>
        <w:t>(Hirschman &amp; Loi, 1996)</w:t>
      </w:r>
      <w:r w:rsidR="00C9220B">
        <w:fldChar w:fldCharType="end"/>
      </w:r>
      <w:r w:rsidR="00C9220B">
        <w:t>.</w:t>
      </w:r>
    </w:p>
    <w:p w14:paraId="158BF478" w14:textId="616C16E7" w:rsidR="00F80DC6" w:rsidRDefault="00F80DC6" w:rsidP="000F5D04">
      <w:r>
        <w:t xml:space="preserve">Mezi významné duchovní systémy formující vietnamskou kulturu patří konfucianismus, taoismus a buddhismus </w:t>
      </w:r>
      <w:r>
        <w:fldChar w:fldCharType="begin" w:fldLock="1"/>
      </w:r>
      <w:r>
        <w:instrText>ADDIN CSL_CITATION {"citationItems":[{"id":"ITEM-1","itemData":{"author":[{"dropping-particle":"","family":"Černík","given":"Jan","non-dropping-particle":"","parse-names":false,"suffix":""},{"dropping-particle":"","family":"Ičo","given":"Ján","non-dropping-particle":"","parse-names":false,"suffix":""},{"dropping-particle":"","family":"Kocourek","given":"Jiří","non-dropping-particle":"","parse-names":false,"suffix":""},{"dropping-particle":"","family":"Komers","given":"Petr","non-dropping-particle":"","parse-names":false,"suffix":""},{"dropping-particle":"","family":"Šimečková","given":"Šárka","non-dropping-particle":"","parse-names":false,"suffix":""},{"dropping-particle":"","family":"Nováková","given":"Kateřina","non-dropping-particle":"","parse-names":false,"suffix":""},{"dropping-particle":"","family":"Pechová","given":"Eva","non-dropping-particle":"","parse-names":false,"suffix":""},{"dropping-particle":"","family":"Phung","given":"Thi Phuong Hien","non-dropping-particle":"","parse-names":false,"suffix":""},{"dropping-particle":"","family":"Vasiljev","given":"Ivo","non-dropping-particle":"","parse-names":false,"suffix":""}],"id":"ITEM-1","issued":{"date-parts":[["2006"]]},"note":"- zatím jen zajímavé čtivo\n\n- současná stránka: 17, 29\n\n- zdroj k historii","publisher":"H &amp; H","title":"S vietnamskými dětmi na českých školách","type":"book"},"uris":["http://www.mendeley.com/documents/?uuid=676002f1-6904-402c-8733-43ede4814b1b"]}],"mendeley":{"formattedCitation":"(Černík et al., 2006)","plainTextFormattedCitation":"(Černík et al., 2006)","previouslyFormattedCitation":"(Černík et al., 2006)"},"properties":{"noteIndex":0},"schema":"https://github.com/citation-style-language/schema/raw/master/csl-citation.json"}</w:instrText>
      </w:r>
      <w:r>
        <w:fldChar w:fldCharType="separate"/>
      </w:r>
      <w:r w:rsidRPr="00A361C4">
        <w:rPr>
          <w:noProof/>
        </w:rPr>
        <w:t>(Černík et al., 2006)</w:t>
      </w:r>
      <w:r>
        <w:fldChar w:fldCharType="end"/>
      </w:r>
      <w:r>
        <w:t xml:space="preserve">. Tyto filozoficko-náboženské systémy prostupoval také vietnamský animismus, totemismus a kult předků. Poté byl vytvořen synkretický systém známý pod názvem Trojí náboženství, který čerpá z těchto systémů a životních postojů </w:t>
      </w:r>
      <w:r>
        <w:fldChar w:fldCharType="begin" w:fldLock="1"/>
      </w:r>
      <w:r>
        <w:instrText>ADDIN CSL_CITATION {"citationItems":[{"id":"ITEM-1","itemData":{"author":[{"dropping-particle":"","family":"Müllerová","given":"Petra","non-dropping-particle":"","parse-names":false,"suffix":""}],"id":"ITEM-1","issued":{"date-parts":[["2004"]]},"note":"Současná stránka: 70\n\nVietnamský královský stát -&amp;gt; čínská nadvláda -&amp;gt; různá povstání\n\nMocenské boje různých dynastií o moc\n\n19. století - obsazení území Vietnamu francouzkým vojskem - boj proti francouzskému imperialismu\n\nHospodářská krize mezi dvěma světovými válkami, obrovská nezaměstnanost","publisher":"Libri","title":"Vietnam","type":"book"},"uris":["http://www.mendeley.com/documents/?uuid=9fac01f9-c479-4fca-a015-888a673968a7"]}],"mendeley":{"formattedCitation":"(Müllerová, 2004)","plainTextFormattedCitation":"(Müllerová, 2004)","previouslyFormattedCitation":"(Müllerová, 2004)"},"properties":{"noteIndex":0},"schema":"https://github.com/citation-style-language/schema/raw/master/csl-citation.json"}</w:instrText>
      </w:r>
      <w:r>
        <w:fldChar w:fldCharType="separate"/>
      </w:r>
      <w:r w:rsidRPr="00A361C4">
        <w:rPr>
          <w:noProof/>
        </w:rPr>
        <w:t>(Müllerová, 2004)</w:t>
      </w:r>
      <w:r>
        <w:fldChar w:fldCharType="end"/>
      </w:r>
      <w:r>
        <w:t xml:space="preserve">. Určitý vliv má také hinduismus, islám, křesťanství a v současné době i mnohé evropsko-americké filozofie a politické nauky </w:t>
      </w:r>
      <w:r>
        <w:fldChar w:fldCharType="begin" w:fldLock="1"/>
      </w:r>
      <w:r>
        <w:instrText>ADDIN CSL_CITATION {"citationItems":[{"id":"ITEM-1","itemData":{"author":[{"dropping-particle":"","family":"Černík","given":"Jan","non-dropping-particle":"","parse-names":false,"suffix":""},{"dropping-particle":"","family":"Ičo","given":"Ján","non-dropping-particle":"","parse-names":false,"suffix":""},{"dropping-particle":"","family":"Kocourek","given":"Jiří","non-dropping-particle":"","parse-names":false,"suffix":""},{"dropping-particle":"","family":"Komers","given":"Petr","non-dropping-particle":"","parse-names":false,"suffix":""},{"dropping-particle":"","family":"Šimečková","given":"Šárka","non-dropping-particle":"","parse-names":false,"suffix":""},{"dropping-particle":"","family":"Nováková","given":"Kateřina","non-dropping-particle":"","parse-names":false,"suffix":""},{"dropping-particle":"","family":"Pechová","given":"Eva","non-dropping-particle":"","parse-names":false,"suffix":""},{"dropping-particle":"","family":"Phung","given":"Thi Phuong Hien","non-dropping-particle":"","parse-names":false,"suffix":""},{"dropping-particle":"","family":"Vasiljev","given":"Ivo","non-dropping-particle":"","parse-names":false,"suffix":""}],"id":"ITEM-1","issued":{"date-parts":[["2006"]]},"note":"- zatím jen zajímavé čtivo\n\n- současná stránka: 17, 29\n\n- zdroj k historii","publisher":"H &amp; H","title":"S vietnamskými dětmi na českých školách","type":"book"},"uris":["http://www.mendeley.com/documents/?uuid=676002f1-6904-402c-8733-43ede4814b1b"]}],"mendeley":{"formattedCitation":"(Černík et al., 2006)","plainTextFormattedCitation":"(Černík et al., 2006)","previouslyFormattedCitation":"(Černík et al., 2006)"},"properties":{"noteIndex":0},"schema":"https://github.com/citation-style-language/schema/raw/master/csl-citation.json"}</w:instrText>
      </w:r>
      <w:r>
        <w:fldChar w:fldCharType="separate"/>
      </w:r>
      <w:r w:rsidRPr="00235123">
        <w:rPr>
          <w:noProof/>
        </w:rPr>
        <w:t>(Černík et al., 2006)</w:t>
      </w:r>
      <w:r>
        <w:fldChar w:fldCharType="end"/>
      </w:r>
      <w:r>
        <w:t>.</w:t>
      </w:r>
    </w:p>
    <w:p w14:paraId="2D833FFE" w14:textId="585529FB" w:rsidR="006A57E5" w:rsidRDefault="006A57E5" w:rsidP="00D36C2B">
      <w:r>
        <w:fldChar w:fldCharType="begin" w:fldLock="1"/>
      </w:r>
      <w:r w:rsidR="004F78AD">
        <w:instrText>ADDIN CSL_CITATION {"citationItems":[{"id":"ITEM-1","itemData":{"DOI":"10.5114/hpr.2017.65857","author":[{"dropping-particle":"","family":"Różycka-Tran","given":"Joanna","non-dropping-particle":"","parse-names":false,"suffix":""},{"dropping-particle":"","family":"Khanh","given":"Truong Thi Ha","non-dropping-particle":"","parse-names":false,"suffix":""},{"dropping-particle":"","family":"Cieciuch","given":"Jan","non-dropping-particle":"","parse-names":false,"suffix":""},{"dropping-particle":"","family":"Schwartz","given":"Shalom H","non-dropping-particle":"","parse-names":false,"suffix":""}],"container-title":"Health Psychology Report","id":"ITEM-1","issue":"3","issued":{"date-parts":[["2017"]]},"page":"193-204","title":"Universals and specifics of the structure and hierarchy of basic human values in Vietnam","type":"article-journal","volume":"5"},"uris":["http://www.mendeley.com/documents/?uuid=86dbcb3f-84a6-42e6-86e2-a2425112d9ff"]}],"mendeley":{"formattedCitation":"(Różycka-Tran et al., 2017)","manualFormatting":"Różycka-tran et al. (2017)","plainTextFormattedCitation":"(Różycka-Tran et al., 2017)","previouslyFormattedCitation":"(Różycka-Tran et al., 2017)"},"properties":{"noteIndex":0},"schema":"https://github.com/citation-style-language/schema/raw/master/csl-citation.json"}</w:instrText>
      </w:r>
      <w:r>
        <w:fldChar w:fldCharType="separate"/>
      </w:r>
      <w:r w:rsidRPr="00281E8B">
        <w:rPr>
          <w:noProof/>
        </w:rPr>
        <w:t xml:space="preserve">Różycka-tran et al. </w:t>
      </w:r>
      <w:r>
        <w:rPr>
          <w:noProof/>
        </w:rPr>
        <w:t>(</w:t>
      </w:r>
      <w:r w:rsidRPr="00281E8B">
        <w:rPr>
          <w:noProof/>
        </w:rPr>
        <w:t>2017)</w:t>
      </w:r>
      <w:r>
        <w:fldChar w:fldCharType="end"/>
      </w:r>
      <w:r>
        <w:t xml:space="preserve"> </w:t>
      </w:r>
      <w:r w:rsidR="00503E95">
        <w:t xml:space="preserve">posuzovali </w:t>
      </w:r>
      <w:r>
        <w:t>strukturu a hierarchii hodnot ve Vietnamu</w:t>
      </w:r>
      <w:r w:rsidR="00503E95">
        <w:t xml:space="preserve"> dle </w:t>
      </w:r>
      <w:proofErr w:type="spellStart"/>
      <w:r w:rsidR="00503E95">
        <w:t>Schwartzovy</w:t>
      </w:r>
      <w:proofErr w:type="spellEnd"/>
      <w:r w:rsidR="00503E95">
        <w:t xml:space="preserve"> teorie hodnot</w:t>
      </w:r>
      <w:r>
        <w:t>.</w:t>
      </w:r>
      <w:r w:rsidR="00A90B51">
        <w:t xml:space="preserve"> </w:t>
      </w:r>
      <w:r w:rsidR="00503E95">
        <w:t>Domnívali se</w:t>
      </w:r>
      <w:r w:rsidR="00A90B51">
        <w:t xml:space="preserve">, že </w:t>
      </w:r>
      <w:r w:rsidR="00503E95">
        <w:t>opakované</w:t>
      </w:r>
      <w:r w:rsidR="00B95C71">
        <w:t xml:space="preserve"> války o národní svobodu ovlivnily vietnamskou kulturu, </w:t>
      </w:r>
      <w:r w:rsidR="00503E95">
        <w:t>a proto</w:t>
      </w:r>
      <w:r w:rsidR="007639E0">
        <w:t xml:space="preserve"> za použití metody PVQ</w:t>
      </w:r>
      <w:r w:rsidR="00503E95">
        <w:t xml:space="preserve"> nasbírali data ve 3 regionech Vietnamu na základě jejich geografické polohy: Ho </w:t>
      </w:r>
      <w:proofErr w:type="spellStart"/>
      <w:r w:rsidR="00503E95">
        <w:t>Chi</w:t>
      </w:r>
      <w:proofErr w:type="spellEnd"/>
      <w:r w:rsidR="00503E95">
        <w:t xml:space="preserve"> Minh na jihu, </w:t>
      </w:r>
      <w:proofErr w:type="spellStart"/>
      <w:r w:rsidR="00503E95">
        <w:t>Hue</w:t>
      </w:r>
      <w:proofErr w:type="spellEnd"/>
      <w:r w:rsidR="00503E95">
        <w:t xml:space="preserve"> ve středu země a </w:t>
      </w:r>
      <w:proofErr w:type="spellStart"/>
      <w:r w:rsidR="00503E95">
        <w:t>Hanoi</w:t>
      </w:r>
      <w:proofErr w:type="spellEnd"/>
      <w:r w:rsidR="00503E95">
        <w:t xml:space="preserve"> na severu. </w:t>
      </w:r>
      <w:r>
        <w:t xml:space="preserve">Bylo zjištěno, že mezi nejdůležitější hodnoty ve Vietnamu </w:t>
      </w:r>
      <w:proofErr w:type="gramStart"/>
      <w:r>
        <w:t>patří</w:t>
      </w:r>
      <w:proofErr w:type="gramEnd"/>
      <w:r>
        <w:t xml:space="preserve"> tradice, bezpečnost</w:t>
      </w:r>
      <w:r w:rsidR="00503E95">
        <w:t xml:space="preserve"> a</w:t>
      </w:r>
      <w:r>
        <w:t xml:space="preserve"> konformita. Násled</w:t>
      </w:r>
      <w:r w:rsidR="00503E95">
        <w:t>oval</w:t>
      </w:r>
      <w:r w:rsidR="0037586C">
        <w:t>y</w:t>
      </w:r>
      <w:r>
        <w:t xml:space="preserve"> je</w:t>
      </w:r>
      <w:r w:rsidR="00DE3972">
        <w:t xml:space="preserve"> ho</w:t>
      </w:r>
      <w:r w:rsidR="006F0F98">
        <w:t>d</w:t>
      </w:r>
      <w:r w:rsidR="00DE3972">
        <w:t>noty</w:t>
      </w:r>
      <w:r>
        <w:t xml:space="preserve"> benevolence a universalismu. </w:t>
      </w:r>
      <w:r w:rsidR="00D65627">
        <w:t>Uprostřed hierarchie byla samostatnost. Méně důležit</w:t>
      </w:r>
      <w:r w:rsidR="006F0F98">
        <w:t>ými</w:t>
      </w:r>
      <w:r w:rsidR="00D65627">
        <w:t xml:space="preserve"> hodnot</w:t>
      </w:r>
      <w:r w:rsidR="006F0F98">
        <w:t>ami</w:t>
      </w:r>
      <w:r w:rsidR="00D65627">
        <w:t xml:space="preserve"> </w:t>
      </w:r>
      <w:r w:rsidR="00856D72">
        <w:t>byl</w:t>
      </w:r>
      <w:r w:rsidR="00E75321">
        <w:t>o</w:t>
      </w:r>
      <w:r w:rsidR="00D65627">
        <w:t xml:space="preserve"> požitkářství, úspěch, moc a stimulace.</w:t>
      </w:r>
      <w:r w:rsidR="00781B90">
        <w:t xml:space="preserve"> Mezi třemi regiony byly nalezeny rozdíly. Pouze </w:t>
      </w:r>
      <w:r w:rsidR="00725654">
        <w:t>na severu Vietnamu</w:t>
      </w:r>
      <w:r w:rsidR="00781B90">
        <w:t xml:space="preserve"> byla benevolence preferovanou hodnotou. Ve středu Vietnamu nebyla tak signifikantní samostatnost. Lidé </w:t>
      </w:r>
      <w:r w:rsidR="00B16890">
        <w:t>na Jihu</w:t>
      </w:r>
      <w:r w:rsidR="001B6375">
        <w:t xml:space="preserve"> přisuzovali </w:t>
      </w:r>
      <w:r w:rsidR="00781B90">
        <w:t xml:space="preserve">větší hodnotu požitkářství, stimulaci, úspěchu a moci. </w:t>
      </w:r>
      <w:r w:rsidR="00D36C2B">
        <w:fldChar w:fldCharType="begin" w:fldLock="1"/>
      </w:r>
      <w:r w:rsidR="004F78AD">
        <w:instrText>ADDIN CSL_CITATION {"citationItems":[{"id":"ITEM-1","itemData":{"DOI":"10.5114/hpr.2017.65857","author":[{"dropping-particle":"","family":"Różycka-Tran","given":"Joanna","non-dropping-particle":"","parse-names":false,"suffix":""},{"dropping-particle":"","family":"Khanh","given":"Truong Thi Ha","non-dropping-particle":"","parse-names":false,"suffix":""},{"dropping-particle":"","family":"Cieciuch","given":"Jan","non-dropping-particle":"","parse-names":false,"suffix":""},{"dropping-particle":"","family":"Schwartz","given":"Shalom H","non-dropping-particle":"","parse-names":false,"suffix":""}],"container-title":"Health Psychology Report","id":"ITEM-1","issue":"3","issued":{"date-parts":[["2017"]]},"page":"193-204","title":"Universals and specifics of the structure and hierarchy of basic human values in Vietnam","type":"article-journal","volume":"5"},"uris":["http://www.mendeley.com/documents/?uuid=86dbcb3f-84a6-42e6-86e2-a2425112d9ff"]}],"mendeley":{"formattedCitation":"(Różycka-Tran et al., 2017)","manualFormatting":"Różycka-tran et al. (2017)","plainTextFormattedCitation":"(Różycka-Tran et al., 2017)","previouslyFormattedCitation":"(Różycka-Tran et al., 2017)"},"properties":{"noteIndex":0},"schema":"https://github.com/citation-style-language/schema/raw/master/csl-citation.json"}</w:instrText>
      </w:r>
      <w:r w:rsidR="00D36C2B">
        <w:fldChar w:fldCharType="separate"/>
      </w:r>
      <w:r w:rsidR="00D36C2B" w:rsidRPr="00D36C2B">
        <w:rPr>
          <w:noProof/>
        </w:rPr>
        <w:t>Różycka-tran et al.</w:t>
      </w:r>
      <w:r w:rsidR="00D36C2B">
        <w:rPr>
          <w:noProof/>
        </w:rPr>
        <w:t xml:space="preserve"> (</w:t>
      </w:r>
      <w:r w:rsidR="00D36C2B" w:rsidRPr="00D36C2B">
        <w:rPr>
          <w:noProof/>
        </w:rPr>
        <w:t>2017)</w:t>
      </w:r>
      <w:r w:rsidR="00D36C2B">
        <w:fldChar w:fldCharType="end"/>
      </w:r>
      <w:r w:rsidR="00D36C2B">
        <w:t xml:space="preserve"> tyto výsledky interpretovali tak,</w:t>
      </w:r>
      <w:r w:rsidR="00781B90">
        <w:t xml:space="preserve"> že </w:t>
      </w:r>
      <w:r w:rsidR="00D36C2B">
        <w:t xml:space="preserve">vietnamskému obyvatelstvu </w:t>
      </w:r>
      <w:r w:rsidR="00781B90">
        <w:t xml:space="preserve">velmi záleží na </w:t>
      </w:r>
      <w:r w:rsidR="00781B90">
        <w:lastRenderedPageBreak/>
        <w:t>udržování kooperativní</w:t>
      </w:r>
      <w:r w:rsidR="00D36C2B">
        <w:t>ch</w:t>
      </w:r>
      <w:r w:rsidR="00781B90">
        <w:t xml:space="preserve"> a podpůrných vztah</w:t>
      </w:r>
      <w:r w:rsidR="00D36C2B">
        <w:t>ů</w:t>
      </w:r>
      <w:r w:rsidR="00781B90">
        <w:t xml:space="preserve"> v souladu s</w:t>
      </w:r>
      <w:r w:rsidR="002224C7">
        <w:t> </w:t>
      </w:r>
      <w:r w:rsidR="00781B90">
        <w:t>tradicí</w:t>
      </w:r>
      <w:r w:rsidR="002224C7">
        <w:t>, pomáhají</w:t>
      </w:r>
      <w:r w:rsidR="00781B90">
        <w:t xml:space="preserve"> lidem v blízkém okolí, méně se zabývají blahem cizinců</w:t>
      </w:r>
      <w:r w:rsidR="002224C7">
        <w:t xml:space="preserve"> a </w:t>
      </w:r>
      <w:r w:rsidR="00781B90">
        <w:t>uspokojování</w:t>
      </w:r>
      <w:r w:rsidR="001B6375">
        <w:t>m</w:t>
      </w:r>
      <w:r w:rsidR="00781B90">
        <w:t xml:space="preserve"> vlastních potřeb a tužeb.</w:t>
      </w:r>
    </w:p>
    <w:p w14:paraId="6F1E9F93" w14:textId="48A9D782" w:rsidR="008708D0" w:rsidRDefault="008708D0" w:rsidP="00D36C2B">
      <w:r>
        <w:t xml:space="preserve">Kulturní orientací vietnamského obyvatelstva v České republice se zabývala </w:t>
      </w:r>
      <w:r>
        <w:fldChar w:fldCharType="begin" w:fldLock="1"/>
      </w:r>
      <w:r w:rsidR="00414106">
        <w:instrText>ADDIN CSL_CITATION {"citationItems":[{"id":"ITEM-1","itemData":{"DOI":"10.13060/csr.2020.007","ISSN":"00380288","abstract":"This article introduces the Czech version of the General Ethnicity Questionnaire (GEQ), which is designed to measure majority and minority cultural orientation. Cultural orientation includes different ways of behaving in various life domains (i.e. language use, eating habits, media preferences, or relationships) and attitudes (cultural pride and preference). The questionnaire was administered to two groups of Vietnamese living in the Czech Republic. The second-generation group (N = 279) is made up of ethnic Vietnamese who were born in the Czech Republic and the 1.5-generation group (N = 119) is formed by ethnic Vietnamese born in Vietnam who came to the Czech Republic before they were 12 years old. Using Principal Component Analysis a more complex (six-factor) structure of Czech cultural orientation and a simpler (four-factor) structure of Vietnamese cultural orientation were extracted. The research revealed that the second generation is less oriented towards Vietnamese culture than members of the 1.5 generation, but the degree of orientation towards Czech culture is the same for both groups, and both groups are also oriented more towards Czech culture than Vietnamese culture. A comparison of cultural domains shows that Vietnamese from both generations have a better knowledge of the Czech language than the Vietnamese language, and they claimed to have more contact with Czechs than with Vietnamese people, but both generations also indicated that they were prouder of their Vietnamese cultural heritage than of Czech culture. The results of the research indicate that the Vietnamese from our research sample are successfully adapting to life in the Czech Republic.","author":[{"dropping-particle":"","family":"Hřebíčková","given":"Martina","non-dropping-particle":"","parse-names":false,"suffix":""}],"container-title":"Sociologický časopis","id":"ITEM-1","issue":"2","issued":{"date-parts":[["2020"]]},"note":"Současná stránka: 10\n\nVýsledky jsem nezvýraznila, ale mohou se hodí se pro výzkum, nevím v tuhle chvíli, co je úplně důležité","page":"197-227","publisher":"Czech Sociological Review","title":"Kulturní orientace vietnamců v Čr: generační srovnání","type":"article-journal","volume":"56"},"uris":["http://www.mendeley.com/documents/?uuid=5d17308c-993f-42cd-8b9d-0e8ea84db72d"]}],"mendeley":{"formattedCitation":"(Hřebíčková, 2020)","manualFormatting":"Hřebíčková (2020)","plainTextFormattedCitation":"(Hřebíčková, 2020)","previouslyFormattedCitation":"(Hřebíčková, 2020)"},"properties":{"noteIndex":0},"schema":"https://github.com/citation-style-language/schema/raw/master/csl-citation.json"}</w:instrText>
      </w:r>
      <w:r>
        <w:fldChar w:fldCharType="separate"/>
      </w:r>
      <w:r w:rsidRPr="008708D0">
        <w:rPr>
          <w:noProof/>
        </w:rPr>
        <w:t xml:space="preserve">Hřebíčková </w:t>
      </w:r>
      <w:r>
        <w:rPr>
          <w:noProof/>
        </w:rPr>
        <w:t>(</w:t>
      </w:r>
      <w:r w:rsidRPr="008708D0">
        <w:rPr>
          <w:noProof/>
        </w:rPr>
        <w:t>2020)</w:t>
      </w:r>
      <w:r>
        <w:fldChar w:fldCharType="end"/>
      </w:r>
      <w:r>
        <w:t xml:space="preserve">, jež zjistila, že druhá i </w:t>
      </w:r>
      <w:proofErr w:type="spellStart"/>
      <w:r>
        <w:t>jedenapůltá</w:t>
      </w:r>
      <w:proofErr w:type="spellEnd"/>
      <w:r>
        <w:t xml:space="preserve"> generace je více orientována na českou než na vietnamskou kulturu</w:t>
      </w:r>
      <w:r w:rsidR="0014014A">
        <w:t xml:space="preserve"> a mají lepší znalost českého jazyka než vietnamského jazyka.</w:t>
      </w:r>
      <w:r w:rsidR="00176B86">
        <w:t xml:space="preserve"> Tyto generace deklarují hrdost na zemi svého původu a je pro ně snadnější přizpůsobit své chování </w:t>
      </w:r>
      <w:r w:rsidR="00343642">
        <w:t>a každodenní praktiky než postoje.</w:t>
      </w:r>
    </w:p>
    <w:p w14:paraId="43C00973" w14:textId="27463B30" w:rsidR="00D608C2" w:rsidRDefault="00D608C2" w:rsidP="0045207A">
      <w:r>
        <w:t xml:space="preserve">Je nutné dodat, že ne všechna výše popsaná kulturní přesvědčení vystihují život vietnamských jedinců a do určité míry </w:t>
      </w:r>
      <w:r w:rsidR="00333C25">
        <w:t>jsou touto</w:t>
      </w:r>
      <w:r>
        <w:t xml:space="preserve"> charakteristik</w:t>
      </w:r>
      <w:r w:rsidR="00333C25">
        <w:t>ou zjednodušováni</w:t>
      </w:r>
      <w:r>
        <w:t>. Kulturní specifika se mohou lišit v částech Vietnamu, život</w:t>
      </w:r>
      <w:r w:rsidR="001B6375">
        <w:t>em</w:t>
      </w:r>
      <w:r>
        <w:t xml:space="preserve"> ve velkých městech či na venkově a i </w:t>
      </w:r>
      <w:r w:rsidR="001B6375">
        <w:t>příslušníci vietnamské menšiny v ČR</w:t>
      </w:r>
      <w:r>
        <w:t xml:space="preserve"> nemusí být všichni stejní </w:t>
      </w:r>
      <w:r>
        <w:fldChar w:fldCharType="begin" w:fldLock="1"/>
      </w:r>
      <w:r>
        <w:instrText>ADDIN CSL_CITATION {"citationItems":[{"id":"ITEM-1","itemData":{"author":[{"dropping-particle":"","family":"Kocourek","given":"Jiří","non-dropping-particle":"","parse-names":false,"suffix":""}],"id":"ITEM-1","issued":{"date-parts":[["2002"]]},"publisher":"Foto&amp;Tisk Znamenaný","title":"Poznáváme svět dětí z Vietnamu","type":"book"},"uris":["http://www.mendeley.com/documents/?uuid=dc80c4b9-a917-42c4-9913-5ae1f5254ed6"]}],"mendeley":{"formattedCitation":"(Kocourek, 2002)","plainTextFormattedCitation":"(Kocourek, 2002)","previouslyFormattedCitation":"(Kocourek, 2002)"},"properties":{"noteIndex":0},"schema":"https://github.com/citation-style-language/schema/raw/master/csl-citation.json"}</w:instrText>
      </w:r>
      <w:r>
        <w:fldChar w:fldCharType="separate"/>
      </w:r>
      <w:r w:rsidRPr="006222B1">
        <w:rPr>
          <w:noProof/>
        </w:rPr>
        <w:t>(Kocourek, 2002)</w:t>
      </w:r>
      <w:r>
        <w:fldChar w:fldCharType="end"/>
      </w:r>
      <w:r>
        <w:t>. Ne</w:t>
      </w:r>
      <w:r w:rsidR="001B6375">
        <w:t>lze</w:t>
      </w:r>
      <w:r>
        <w:t xml:space="preserve"> všechny členy vietnamské kultury považovat za lidi uctívající kult předků nebo</w:t>
      </w:r>
      <w:r w:rsidR="001B6375">
        <w:t xml:space="preserve"> používající</w:t>
      </w:r>
      <w:r>
        <w:t xml:space="preserve"> lunární kalendář, </w:t>
      </w:r>
      <w:r w:rsidR="004811D5">
        <w:t>není však na škodu o těchto</w:t>
      </w:r>
      <w:r>
        <w:t xml:space="preserve"> kulturní</w:t>
      </w:r>
      <w:r w:rsidR="004811D5">
        <w:t>ch</w:t>
      </w:r>
      <w:r>
        <w:t xml:space="preserve"> aspekt</w:t>
      </w:r>
      <w:r w:rsidR="004811D5">
        <w:t>ech vědět</w:t>
      </w:r>
      <w:r>
        <w:t>.</w:t>
      </w:r>
    </w:p>
    <w:p w14:paraId="672E596E" w14:textId="49432124" w:rsidR="0005038C" w:rsidRDefault="0005038C">
      <w:pPr>
        <w:pStyle w:val="Nadpis3"/>
      </w:pPr>
      <w:bookmarkStart w:id="34" w:name="_Toc131370085"/>
      <w:r w:rsidRPr="00D93026">
        <w:t>Generační status</w:t>
      </w:r>
      <w:bookmarkEnd w:id="34"/>
    </w:p>
    <w:p w14:paraId="2F5B443C" w14:textId="58675FE6" w:rsidR="00195372" w:rsidRDefault="00195372" w:rsidP="00195372">
      <w:pPr>
        <w:ind w:firstLine="0"/>
      </w:pPr>
      <w:r>
        <w:t>V našem výzkumu pracujeme s pojmy 1,5. a 2. generace příslušníků vietnamské menšiny v České republi</w:t>
      </w:r>
      <w:r w:rsidR="00955E73">
        <w:t>ce</w:t>
      </w:r>
      <w:r>
        <w:t xml:space="preserve">, a proto je zapotřebí </w:t>
      </w:r>
      <w:r w:rsidR="006C4C5D">
        <w:t>toto rozdělení</w:t>
      </w:r>
      <w:r>
        <w:t xml:space="preserve"> vysvětlit. </w:t>
      </w:r>
      <w:r w:rsidR="00476C0D" w:rsidRPr="00476C0D">
        <w:t xml:space="preserve">Generační status </w:t>
      </w:r>
      <w:r w:rsidR="006C4C5D">
        <w:t>je</w:t>
      </w:r>
      <w:r w:rsidR="00476C0D">
        <w:t xml:space="preserve"> zpravidla urč</w:t>
      </w:r>
      <w:r w:rsidR="006C4C5D">
        <w:t>ován</w:t>
      </w:r>
      <w:r w:rsidR="00476C0D">
        <w:t xml:space="preserve"> na základě</w:t>
      </w:r>
      <w:r w:rsidR="00476C0D" w:rsidRPr="00476C0D">
        <w:t xml:space="preserve"> </w:t>
      </w:r>
      <w:r w:rsidR="00476C0D" w:rsidRPr="006C11F5">
        <w:t>věku, délce pobytu a míst</w:t>
      </w:r>
      <w:r w:rsidR="004C72F3">
        <w:t>ě</w:t>
      </w:r>
      <w:r w:rsidR="00476C0D" w:rsidRPr="006C11F5">
        <w:t xml:space="preserve"> narození</w:t>
      </w:r>
      <w:r w:rsidR="00476C0D" w:rsidRPr="00476C0D">
        <w:t xml:space="preserve"> migrantů a jejich potomků.</w:t>
      </w:r>
      <w:r w:rsidR="00476C0D">
        <w:t xml:space="preserve"> </w:t>
      </w:r>
      <w:r w:rsidR="00476C0D" w:rsidRPr="006C11F5">
        <w:t xml:space="preserve">Nicméně </w:t>
      </w:r>
      <w:r w:rsidR="00476C0D">
        <w:t>vymezení</w:t>
      </w:r>
      <w:r w:rsidR="00476C0D" w:rsidRPr="006C11F5">
        <w:t xml:space="preserve"> genera</w:t>
      </w:r>
      <w:r w:rsidR="00476C0D">
        <w:t>čního statusu</w:t>
      </w:r>
      <w:r w:rsidR="00476C0D" w:rsidRPr="006C11F5">
        <w:t xml:space="preserve"> není mezi odborníky jednotn</w:t>
      </w:r>
      <w:r w:rsidR="00476C0D">
        <w:t>é</w:t>
      </w:r>
      <w:r w:rsidR="009F2D4E">
        <w:t xml:space="preserve"> </w:t>
      </w:r>
      <w:r w:rsidR="009F2D4E">
        <w:fldChar w:fldCharType="begin" w:fldLock="1"/>
      </w:r>
      <w:r w:rsidR="00373C92">
        <w:instrText>ADDIN CSL_CITATION {"citationItems":[{"id":"ITEM-1","itemData":{"ISSN":"0141-9870","author":[{"dropping-particle":"","family":"Gans","given":"Herbert J","non-dropping-particle":"","parse-names":false,"suffix":""}],"container-title":"Ethnic and racial studies","id":"ITEM-1","issue":"2","issued":{"date-parts":[["1992"]]},"page":"173-192","publisher":"Taylor &amp; Francis","title":"Second‐generation decline: Scenarios for the economic and ethnic futures of the post‐1965 American immigrants","type":"article-journal","volume":"15"},"uris":["http://www.mendeley.com/documents/?uuid=a7fb32b3-f5c0-4630-af70-069dbdad7526"]}],"mendeley":{"formattedCitation":"(Gans, 1992)","plainTextFormattedCitation":"(Gans, 1992)","previouslyFormattedCitation":"(Gans, 1992)"},"properties":{"noteIndex":0},"schema":"https://github.com/citation-style-language/schema/raw/master/csl-citation.json"}</w:instrText>
      </w:r>
      <w:r w:rsidR="009F2D4E">
        <w:fldChar w:fldCharType="separate"/>
      </w:r>
      <w:r w:rsidR="009F2D4E" w:rsidRPr="009F2D4E">
        <w:rPr>
          <w:noProof/>
        </w:rPr>
        <w:t>(Gans, 1992)</w:t>
      </w:r>
      <w:r w:rsidR="009F2D4E">
        <w:fldChar w:fldCharType="end"/>
      </w:r>
      <w:r w:rsidR="009F2D4E">
        <w:t xml:space="preserve">. </w:t>
      </w:r>
      <w:r w:rsidR="007746BB">
        <w:t xml:space="preserve">Do druhé generace </w:t>
      </w:r>
      <w:proofErr w:type="gramStart"/>
      <w:r w:rsidR="007746BB">
        <w:t>patří</w:t>
      </w:r>
      <w:proofErr w:type="gramEnd"/>
      <w:r w:rsidR="007746BB">
        <w:t xml:space="preserve"> </w:t>
      </w:r>
      <w:r w:rsidR="00F940D0">
        <w:t xml:space="preserve">děti, které se narodily v hostitelské zemi. </w:t>
      </w:r>
      <w:r w:rsidR="009F2D4E" w:rsidRPr="00476C0D">
        <w:t>Někteří autoři</w:t>
      </w:r>
      <w:r w:rsidR="00E04DAD">
        <w:t xml:space="preserve"> do této generace</w:t>
      </w:r>
      <w:r w:rsidR="009F2D4E" w:rsidRPr="00476C0D">
        <w:t xml:space="preserve"> zahrnují </w:t>
      </w:r>
      <w:r w:rsidR="00E04DAD">
        <w:t>i</w:t>
      </w:r>
      <w:r w:rsidR="000659C7">
        <w:t xml:space="preserve"> jedince</w:t>
      </w:r>
      <w:r w:rsidR="009F2D4E">
        <w:t>,</w:t>
      </w:r>
      <w:r w:rsidR="009F2D4E" w:rsidRPr="006C11F5">
        <w:t xml:space="preserve"> </w:t>
      </w:r>
      <w:r w:rsidR="008B098B">
        <w:t xml:space="preserve">jež </w:t>
      </w:r>
      <w:r w:rsidR="009F2D4E" w:rsidRPr="006C11F5">
        <w:t xml:space="preserve">do </w:t>
      </w:r>
      <w:r w:rsidR="00E04DAD">
        <w:t xml:space="preserve">nového prostředí </w:t>
      </w:r>
      <w:r w:rsidR="009F2D4E" w:rsidRPr="006C11F5">
        <w:t>přišl</w:t>
      </w:r>
      <w:r w:rsidR="00C13E10">
        <w:t>i</w:t>
      </w:r>
      <w:r w:rsidR="009F2D4E" w:rsidRPr="006C11F5">
        <w:t xml:space="preserve"> </w:t>
      </w:r>
      <w:r w:rsidR="00373C92">
        <w:t xml:space="preserve">v dětském věku, jelikož </w:t>
      </w:r>
      <w:r w:rsidR="00373C92" w:rsidRPr="00476C0D">
        <w:t xml:space="preserve">sdílí mnoho </w:t>
      </w:r>
      <w:r w:rsidR="00373C92">
        <w:t>zkušeností v oblasti jazyka a vývoje</w:t>
      </w:r>
      <w:r w:rsidR="000D2DBF">
        <w:t>.</w:t>
      </w:r>
      <w:r w:rsidR="00D25CA0">
        <w:t xml:space="preserve"> Do </w:t>
      </w:r>
      <w:proofErr w:type="spellStart"/>
      <w:r w:rsidR="00D25CA0">
        <w:t>jedenapůlté</w:t>
      </w:r>
      <w:proofErr w:type="spellEnd"/>
      <w:r w:rsidR="00D25CA0">
        <w:t xml:space="preserve"> generace </w:t>
      </w:r>
      <w:r w:rsidR="00161AB4">
        <w:t>jsou řazeny</w:t>
      </w:r>
      <w:r w:rsidR="00D25CA0">
        <w:t xml:space="preserve"> děti</w:t>
      </w:r>
      <w:r w:rsidR="00544056">
        <w:t>, které</w:t>
      </w:r>
      <w:r w:rsidR="00544056" w:rsidRPr="00544056">
        <w:t xml:space="preserve"> </w:t>
      </w:r>
      <w:r w:rsidR="00544056" w:rsidRPr="006C11F5">
        <w:t>přišly do nové země ve věku do 13 let</w:t>
      </w:r>
      <w:r w:rsidR="00544056">
        <w:t>,</w:t>
      </w:r>
      <w:r w:rsidR="00D25CA0">
        <w:t xml:space="preserve"> </w:t>
      </w:r>
      <w:r w:rsidR="0030027A">
        <w:t xml:space="preserve">a </w:t>
      </w:r>
      <w:r w:rsidR="00D25CA0">
        <w:t xml:space="preserve">vyrůstají na pomezí dvou kultur bez plného </w:t>
      </w:r>
      <w:r w:rsidR="00D25CA0" w:rsidRPr="00476C0D">
        <w:t>začleněn</w:t>
      </w:r>
      <w:r w:rsidR="00D25CA0">
        <w:t>í</w:t>
      </w:r>
      <w:r w:rsidR="00D25CA0" w:rsidRPr="00476C0D">
        <w:t xml:space="preserve"> ani do jedné z</w:t>
      </w:r>
      <w:r w:rsidR="000D2DBF">
        <w:t> </w:t>
      </w:r>
      <w:r w:rsidR="00D25CA0" w:rsidRPr="00476C0D">
        <w:t>nich</w:t>
      </w:r>
      <w:r w:rsidR="000D2DBF">
        <w:t xml:space="preserve"> </w:t>
      </w:r>
      <w:r w:rsidR="000D2DBF">
        <w:fldChar w:fldCharType="begin" w:fldLock="1"/>
      </w:r>
      <w:r w:rsidR="00E54370">
        <w:instrText>ADDIN CSL_CITATION {"citationItems":[{"id":"ITEM-1","itemData":{"DOI":"10.1146/annurev.soc.23.1.63","author":[{"dropping-particle":"","family":"Zhou","given":"Min","non-dropping-particle":"","parse-names":false,"suffix":""}],"container-title":"Annual Review of Sociology","id":"ITEM-1","issue":"1","issued":{"date-parts":[["1997"]]},"page":"63-95","title":"Growing up American: The challenge confronting immigrant children and children of immigrants","type":"article-journal","volume":"23"},"uris":["http://www.mendeley.com/documents/?uuid=b60c37e9-226a-4550-acff-1291f04d087c"]}],"mendeley":{"formattedCitation":"(Zhou, 1997)","plainTextFormattedCitation":"(Zhou, 1997)","previouslyFormattedCitation":"(Zhou, 1997)"},"properties":{"noteIndex":0},"schema":"https://github.com/citation-style-language/schema/raw/master/csl-citation.json"}</w:instrText>
      </w:r>
      <w:r w:rsidR="000D2DBF">
        <w:fldChar w:fldCharType="separate"/>
      </w:r>
      <w:r w:rsidR="000D2DBF" w:rsidRPr="000D2DBF">
        <w:rPr>
          <w:noProof/>
        </w:rPr>
        <w:t>(Zhou, 1997)</w:t>
      </w:r>
      <w:r w:rsidR="000D2DBF">
        <w:fldChar w:fldCharType="end"/>
      </w:r>
      <w:r w:rsidR="000D2DBF">
        <w:t>.</w:t>
      </w:r>
    </w:p>
    <w:p w14:paraId="74D42576" w14:textId="47CF3318" w:rsidR="00E54370" w:rsidRDefault="006C32CA" w:rsidP="00195372">
      <w:pPr>
        <w:ind w:firstLine="0"/>
      </w:pPr>
      <w:r>
        <w:tab/>
      </w:r>
      <w:r w:rsidR="00E54370">
        <w:fldChar w:fldCharType="begin" w:fldLock="1"/>
      </w:r>
      <w:r w:rsidR="00E30E22">
        <w:instrText>ADDIN CSL_CITATION {"citationItems":[{"id":"ITEM-1","itemData":{"ISSN":"0022-0221","author":[{"dropping-particle":"","family":"Tsai","given":"Jeanne L","non-dropping-particle":"","parse-names":false,"suffix":""},{"dropping-particle":"","family":"Ying","given":"Yu-Wen","non-dropping-particle":"","parse-names":false,"suffix":""},{"dropping-particle":"","family":"Lee","given":"Peter A","non-dropping-particle":"","parse-names":false,"suffix":""}],"container-title":"Journal of Cross-Cultural Psychology","id":"ITEM-1","issue":"3","issued":{"date-parts":[["2000"]]},"page":"302-332","publisher":"Sage Publications Sage CA: Thousand Oaks, CA","title":"The meaning of “being Chinese” and “being American”: Variation among Chinese American young adults","type":"article-journal","volume":"31"},"uris":["http://www.mendeley.com/documents/?uuid=75d80a56-8221-4032-9614-ce879a77e71b"]}],"mendeley":{"formattedCitation":"(Tsai et al., 2000)","manualFormatting":"Tsai et al. (2000)","plainTextFormattedCitation":"(Tsai et al., 2000)","previouslyFormattedCitation":"(Tsai et al., 2000)"},"properties":{"noteIndex":0},"schema":"https://github.com/citation-style-language/schema/raw/master/csl-citation.json"}</w:instrText>
      </w:r>
      <w:r w:rsidR="00E54370">
        <w:fldChar w:fldCharType="separate"/>
      </w:r>
      <w:r w:rsidR="00E54370" w:rsidRPr="00E54370">
        <w:rPr>
          <w:noProof/>
        </w:rPr>
        <w:t>Tsai et al.</w:t>
      </w:r>
      <w:r w:rsidR="00E54370">
        <w:rPr>
          <w:noProof/>
        </w:rPr>
        <w:t xml:space="preserve"> (</w:t>
      </w:r>
      <w:r w:rsidR="00E54370" w:rsidRPr="00E54370">
        <w:rPr>
          <w:noProof/>
        </w:rPr>
        <w:t>2000)</w:t>
      </w:r>
      <w:r w:rsidR="00E54370">
        <w:fldChar w:fldCharType="end"/>
      </w:r>
      <w:r w:rsidR="00E54370">
        <w:t xml:space="preserve"> rozlišili generace jiným způsobem. Do druhé generace zařadili potomky migrantů, kteří se narodili v hostitelské zemi a většinu svého života v ní i pobýva</w:t>
      </w:r>
      <w:r w:rsidR="00042656">
        <w:t>jí</w:t>
      </w:r>
      <w:r w:rsidR="00E54370">
        <w:t>.</w:t>
      </w:r>
      <w:r w:rsidR="00E54370" w:rsidRPr="00E54370">
        <w:t xml:space="preserve"> </w:t>
      </w:r>
      <w:r w:rsidR="00E54370">
        <w:t xml:space="preserve">Pod </w:t>
      </w:r>
      <w:proofErr w:type="spellStart"/>
      <w:r w:rsidR="00E54370">
        <w:t>jedenapůltou</w:t>
      </w:r>
      <w:proofErr w:type="spellEnd"/>
      <w:r w:rsidR="00E54370">
        <w:t xml:space="preserve"> generaci pak spadají migranti, kteří byli narozeni v zemi původu</w:t>
      </w:r>
      <w:r w:rsidR="001F7926">
        <w:t xml:space="preserve"> rodičů</w:t>
      </w:r>
      <w:r w:rsidR="00E54370">
        <w:t>, ale do hostitelské země přišli ve věku do 12 let</w:t>
      </w:r>
      <w:r w:rsidR="001F7926">
        <w:t xml:space="preserve">. </w:t>
      </w:r>
      <w:r w:rsidR="00796BA1">
        <w:t>První generace migrantů se narodila v zemi původu a do hostitelské země přišla ve věku 13 let a více.</w:t>
      </w:r>
      <w:r w:rsidR="00111047">
        <w:t xml:space="preserve"> Věk 12 let byl zvolen s ohledem na vývojové aspekty, jelikož děti, které přicházejí do hostitelské země před tímto věkem</w:t>
      </w:r>
      <w:r w:rsidR="007516DE">
        <w:t>,</w:t>
      </w:r>
      <w:r w:rsidR="00111047">
        <w:t xml:space="preserve"> se snáz</w:t>
      </w:r>
      <w:r w:rsidR="007516DE">
        <w:t xml:space="preserve">e </w:t>
      </w:r>
      <w:proofErr w:type="gramStart"/>
      <w:r w:rsidR="007516DE">
        <w:t>učí</w:t>
      </w:r>
      <w:proofErr w:type="gramEnd"/>
      <w:r w:rsidR="00111047">
        <w:t xml:space="preserve"> nový jazyk a mohou se snadněji integrovat do </w:t>
      </w:r>
      <w:r w:rsidR="00183DCB">
        <w:t>nového prostředí</w:t>
      </w:r>
      <w:r w:rsidR="00111047">
        <w:t>, poněvadž</w:t>
      </w:r>
      <w:r w:rsidR="004F60EB">
        <w:t xml:space="preserve"> nemají ještě </w:t>
      </w:r>
      <w:r w:rsidR="00183DCB">
        <w:t>pevně zformovanou kulturní identitu</w:t>
      </w:r>
      <w:r w:rsidR="000A6E5D">
        <w:t>.</w:t>
      </w:r>
    </w:p>
    <w:p w14:paraId="3BA37B26" w14:textId="7C79B01E" w:rsidR="0005038C" w:rsidRDefault="00120E48" w:rsidP="0078772F">
      <w:r>
        <w:lastRenderedPageBreak/>
        <w:fldChar w:fldCharType="begin" w:fldLock="1"/>
      </w:r>
      <w:r>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2014)","manualFormatting":"Freidingerová (2014)","plainTextFormattedCitation":"(Freidingerová, 2014)","previouslyFormattedCitation":"(Freidingerová, 2014)"},"properties":{"noteIndex":0},"schema":"https://github.com/citation-style-language/schema/raw/master/csl-citation.json"}</w:instrText>
      </w:r>
      <w:r>
        <w:fldChar w:fldCharType="separate"/>
      </w:r>
      <w:r w:rsidRPr="00993322">
        <w:rPr>
          <w:noProof/>
        </w:rPr>
        <w:t xml:space="preserve">Freidingerová </w:t>
      </w:r>
      <w:r>
        <w:rPr>
          <w:noProof/>
        </w:rPr>
        <w:t>(</w:t>
      </w:r>
      <w:r w:rsidRPr="00993322">
        <w:rPr>
          <w:noProof/>
        </w:rPr>
        <w:t>2014)</w:t>
      </w:r>
      <w:r>
        <w:fldChar w:fldCharType="end"/>
      </w:r>
      <w:r>
        <w:t xml:space="preserve"> ve své publikaci do </w:t>
      </w:r>
      <w:proofErr w:type="spellStart"/>
      <w:r w:rsidR="002A4BAA">
        <w:t>jedenapůlté</w:t>
      </w:r>
      <w:proofErr w:type="spellEnd"/>
      <w:r>
        <w:t xml:space="preserve"> generace </w:t>
      </w:r>
      <w:r w:rsidR="001C1C4A">
        <w:t>zařadila</w:t>
      </w:r>
      <w:r>
        <w:t xml:space="preserve"> ty, kteří </w:t>
      </w:r>
      <w:r w:rsidR="009D46F3">
        <w:t>se narodili ve Vietnamu, do</w:t>
      </w:r>
      <w:r>
        <w:t xml:space="preserve"> České republiky přišli ve věku 6 až 12 let</w:t>
      </w:r>
      <w:r w:rsidR="009D46F3">
        <w:t xml:space="preserve"> a absolvovali zde první stupeň základního vzdělání.</w:t>
      </w:r>
      <w:r>
        <w:t xml:space="preserve"> </w:t>
      </w:r>
      <w:r w:rsidR="009D46F3">
        <w:t xml:space="preserve">Za jedince </w:t>
      </w:r>
      <w:r>
        <w:t xml:space="preserve">druhé generace </w:t>
      </w:r>
      <w:r w:rsidR="009D46F3">
        <w:t xml:space="preserve">považovala potomky vietnamských migrantů, kteří se narodili na území České republiky nebo </w:t>
      </w:r>
      <w:r>
        <w:t>při</w:t>
      </w:r>
      <w:r w:rsidR="009D46F3">
        <w:t>cestovali</w:t>
      </w:r>
      <w:r>
        <w:t xml:space="preserve"> do 5 let věku</w:t>
      </w:r>
      <w:r w:rsidR="009D46F3">
        <w:t xml:space="preserve"> a prošli všemi třídami základního vzdělání v ČR. </w:t>
      </w:r>
      <w:r w:rsidR="0005038C">
        <w:t>Do první generace se řad</w:t>
      </w:r>
      <w:r w:rsidR="0078772F">
        <w:t>il</w:t>
      </w:r>
      <w:r w:rsidR="00826AC6">
        <w:t>i</w:t>
      </w:r>
      <w:r w:rsidR="0005038C">
        <w:t xml:space="preserve"> migranti, kteří se narodili ve Vietnamu a do České republiky či Československa přišli jako dospělí či adolescenti</w:t>
      </w:r>
      <w:r w:rsidR="009D46F3">
        <w:t>.</w:t>
      </w:r>
    </w:p>
    <w:p w14:paraId="7B3E4ABC" w14:textId="5B623C6F" w:rsidR="00CF2BC7" w:rsidRPr="00CF2BC7" w:rsidRDefault="00FB1C6F" w:rsidP="00777C32">
      <w:r>
        <w:t xml:space="preserve">V našem výzkumu vycházíme z generačního rozdělení </w:t>
      </w:r>
      <w:r w:rsidR="005F42C6">
        <w:fldChar w:fldCharType="begin" w:fldLock="1"/>
      </w:r>
      <w:r w:rsidR="00E91AB7">
        <w:instrText>ADDIN CSL_CITATION {"citationItems":[{"id":"ITEM-1","itemData":{"ISSN":"0022-0221","author":[{"dropping-particle":"","family":"Tsai","given":"Jeanne L","non-dropping-particle":"","parse-names":false,"suffix":""},{"dropping-particle":"","family":"Ying","given":"Yu-Wen","non-dropping-particle":"","parse-names":false,"suffix":""},{"dropping-particle":"","family":"Lee","given":"Peter A","non-dropping-particle":"","parse-names":false,"suffix":""}],"container-title":"Journal of Cross-Cultural Psychology","id":"ITEM-1","issue":"3","issued":{"date-parts":[["2000"]]},"page":"302-332","publisher":"Sage Publications Sage CA: Thousand Oaks, CA","title":"The meaning of “being Chinese” and “being American”: Variation among Chinese American young adults","type":"article-journal","volume":"31"},"uris":["http://www.mendeley.com/documents/?uuid=75d80a56-8221-4032-9614-ce879a77e71b"]}],"mendeley":{"formattedCitation":"(Tsai et al., 2000)","manualFormatting":"Tsai et al. (2000)","plainTextFormattedCitation":"(Tsai et al., 2000)","previouslyFormattedCitation":"(Tsai et al., 2000)"},"properties":{"noteIndex":0},"schema":"https://github.com/citation-style-language/schema/raw/master/csl-citation.json"}</w:instrText>
      </w:r>
      <w:r w:rsidR="005F42C6">
        <w:fldChar w:fldCharType="separate"/>
      </w:r>
      <w:r w:rsidR="005F42C6" w:rsidRPr="005F42C6">
        <w:rPr>
          <w:noProof/>
        </w:rPr>
        <w:t xml:space="preserve">Tsai et al. </w:t>
      </w:r>
      <w:r w:rsidR="005F42C6">
        <w:rPr>
          <w:noProof/>
        </w:rPr>
        <w:t>(</w:t>
      </w:r>
      <w:r w:rsidR="005F42C6" w:rsidRPr="005F42C6">
        <w:rPr>
          <w:noProof/>
        </w:rPr>
        <w:t>2000)</w:t>
      </w:r>
      <w:r w:rsidR="005F42C6">
        <w:fldChar w:fldCharType="end"/>
      </w:r>
      <w:r>
        <w:t xml:space="preserve">, jelikož vnímáme důležitost českého jazykového prostředí a školy v procesu integrace </w:t>
      </w:r>
      <w:proofErr w:type="spellStart"/>
      <w:r>
        <w:t>bikulturní</w:t>
      </w:r>
      <w:proofErr w:type="spellEnd"/>
      <w:r>
        <w:t xml:space="preserve"> identity.</w:t>
      </w:r>
    </w:p>
    <w:p w14:paraId="42931651" w14:textId="77777777" w:rsidR="0084149E" w:rsidRPr="0084149E" w:rsidRDefault="000634F9" w:rsidP="0084149E">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35" w:name="_Toc131370086"/>
      <w:r w:rsidR="0084149E">
        <w:rPr>
          <w:sz w:val="52"/>
          <w:szCs w:val="52"/>
        </w:rPr>
        <w:t>Výzkumná</w:t>
      </w:r>
      <w:r w:rsidR="0084149E" w:rsidRPr="0084149E">
        <w:rPr>
          <w:sz w:val="52"/>
          <w:szCs w:val="52"/>
        </w:rPr>
        <w:t xml:space="preserve"> část</w:t>
      </w:r>
      <w:bookmarkEnd w:id="35"/>
    </w:p>
    <w:p w14:paraId="1FCC03A9" w14:textId="78140A08" w:rsidR="0084149E" w:rsidRDefault="003A44DF">
      <w:pPr>
        <w:pStyle w:val="Nadpis2"/>
      </w:pPr>
      <w:bookmarkStart w:id="36" w:name="_Toc131370087"/>
      <w:r>
        <w:lastRenderedPageBreak/>
        <w:t>Výzkumný problém</w:t>
      </w:r>
      <w:bookmarkEnd w:id="36"/>
    </w:p>
    <w:p w14:paraId="47DA645A" w14:textId="34EA9A7B" w:rsidR="00AA56E6" w:rsidRDefault="008570BF" w:rsidP="005F2F2F">
      <w:pPr>
        <w:ind w:firstLine="0"/>
      </w:pPr>
      <w:r>
        <w:t>V této diplomové práci se zabýváme</w:t>
      </w:r>
      <w:r w:rsidR="005F2F2F">
        <w:t xml:space="preserve"> </w:t>
      </w:r>
      <w:proofErr w:type="spellStart"/>
      <w:r w:rsidR="005F2F2F">
        <w:t>bikulturní</w:t>
      </w:r>
      <w:proofErr w:type="spellEnd"/>
      <w:r w:rsidR="005F2F2F">
        <w:t xml:space="preserve"> identit</w:t>
      </w:r>
      <w:r>
        <w:t>ou</w:t>
      </w:r>
      <w:r w:rsidR="005F2F2F">
        <w:t xml:space="preserve"> a hodnot</w:t>
      </w:r>
      <w:r>
        <w:t>ami</w:t>
      </w:r>
      <w:r w:rsidR="005F2F2F">
        <w:t xml:space="preserve"> </w:t>
      </w:r>
      <w:r w:rsidR="002D7F4D">
        <w:t xml:space="preserve">1,5. a 2. generace </w:t>
      </w:r>
      <w:r>
        <w:t>příslušníků vietnamské menšiny žijící</w:t>
      </w:r>
      <w:r w:rsidR="0012590B">
        <w:t>ch</w:t>
      </w:r>
      <w:r>
        <w:t xml:space="preserve"> </w:t>
      </w:r>
      <w:r w:rsidR="002D7F4D">
        <w:t>v</w:t>
      </w:r>
      <w:r>
        <w:t> </w:t>
      </w:r>
      <w:r w:rsidR="002D7F4D">
        <w:t>Č</w:t>
      </w:r>
      <w:r>
        <w:t>eské republice.</w:t>
      </w:r>
      <w:r w:rsidR="00C36AFC">
        <w:t xml:space="preserve"> Vietnamská minorita je v ČR třetí největší menšinou </w:t>
      </w:r>
      <w:r w:rsidR="00C36AFC">
        <w:fldChar w:fldCharType="begin" w:fldLock="1"/>
      </w:r>
      <w:r w:rsidR="00F75647">
        <w:instrText>ADDIN CSL_CITATION {"citationItems":[{"id":"ITEM-1","itemData":{"URL":"https://www.czso.cz/csu/scitani2021/statni-obcanstvi","author":[{"dropping-particle":"","family":"Český statistický úřad","given":"","non-dropping-particle":"","parse-names":false,"suffix":""}],"id":"ITEM-1","issued":{"date-parts":[["2023"]]},"title":"Sčítání 2021 - Státní občanství","type":"webpage"},"uris":["http://www.mendeley.com/documents/?uuid=cc3c3076-6a56-42a4-8e81-06c1719e6447"]}],"mendeley":{"formattedCitation":"(Český statistický úřad, 2023)","plainTextFormattedCitation":"(Český statistický úřad, 2023)","previouslyFormattedCitation":"(Český statistický úřad, 2023)"},"properties":{"noteIndex":0},"schema":"https://github.com/citation-style-language/schema/raw/master/csl-citation.json"}</w:instrText>
      </w:r>
      <w:r w:rsidR="00C36AFC">
        <w:fldChar w:fldCharType="separate"/>
      </w:r>
      <w:r w:rsidR="00C36AFC" w:rsidRPr="00C36AFC">
        <w:rPr>
          <w:noProof/>
        </w:rPr>
        <w:t>(Český statistický úřad, 2023)</w:t>
      </w:r>
      <w:r w:rsidR="00C36AFC">
        <w:fldChar w:fldCharType="end"/>
      </w:r>
      <w:r w:rsidR="00C36AFC">
        <w:t xml:space="preserve">, a proto ji nelze opomíjet. Specifickou zkušenost má zejména 1,5. a 2. generace příslušníků této menšiny, jelikož na tyto jedince působí dvě značně odlišné kultury. </w:t>
      </w:r>
      <w:r w:rsidR="00846D76">
        <w:t>Z tohoto důvodu</w:t>
      </w:r>
      <w:r w:rsidR="00C36AFC">
        <w:t xml:space="preserve"> je</w:t>
      </w:r>
      <w:r w:rsidR="00846D76">
        <w:t xml:space="preserve"> můžeme</w:t>
      </w:r>
      <w:r w:rsidR="00C36AFC">
        <w:t xml:space="preserve"> označit za </w:t>
      </w:r>
      <w:proofErr w:type="spellStart"/>
      <w:r w:rsidR="00C36AFC">
        <w:t>bikulturní</w:t>
      </w:r>
      <w:proofErr w:type="spellEnd"/>
      <w:r w:rsidR="00F75647">
        <w:t xml:space="preserve"> </w:t>
      </w:r>
      <w:r w:rsidR="007A0EF8">
        <w:t xml:space="preserve">Výzkum integrace </w:t>
      </w:r>
      <w:proofErr w:type="spellStart"/>
      <w:r w:rsidR="007A0EF8">
        <w:t>bikulturní</w:t>
      </w:r>
      <w:proofErr w:type="spellEnd"/>
      <w:r w:rsidR="007A0EF8">
        <w:t xml:space="preserve"> identity je často spojován se studiem osobnosti, akulturačními strategiemi</w:t>
      </w:r>
      <w:r w:rsidR="00C210B8">
        <w:t xml:space="preserve">, akulturačního stresu, </w:t>
      </w:r>
      <w:r w:rsidR="007A0EF8">
        <w:t>duševního zdraví</w:t>
      </w:r>
      <w:r w:rsidR="00D87F51">
        <w:t xml:space="preserve">, bilingvismu a kulturní orientací </w:t>
      </w:r>
      <w:r w:rsidR="007A0EF8">
        <w:fldChar w:fldCharType="begin" w:fldLock="1"/>
      </w:r>
      <w:r w:rsidR="00131849">
        <w:instrText>ADDIN CSL_CITATION {"citationItems":[{"id":"ITEM-1","itemData":{"DOI":"10.1111/j.1467-6494.2008.00505.x","ISSN":"14676494","PMID":"18482355","abstract":"The present investigation examined the impact of bicultural identity, bilingualism, and social context on the psychological adjustment of multicultural individuals. Our studies targeted three distinct types of biculturals: Mainland Chinese immigrants in Hong Kong, Filipino domestic workers (i.e., sojourners) in Hong Kong, and Hong Kong and Mainland Chinese college students. Individual differences in Bicultural Identity Integration (BII.; Benet-Martínez, Leu, Lee, &amp; Morris, 2002) positively predicted psychological adjustment for all the samples except sojourners even after controlling for the personality traits of neuroticism and self-efficacy. Cultural identification and language abilities also predicted adjustment, although these associations varied across the samples in meaningful ways. We concluded that, in the process of managing multiple cultural environments and group loyalties, bilingual competence, and perceiving one's two cultural identities as integrated are important antecedents of beneficial psychological outcomes. © 2008, Copyright the Authors © 2008, Blackwell Publishing, Inc.","author":[{"dropping-particle":"","family":"Chen","given":"Sylvia Xiaohua","non-dropping-particle":"","parse-names":false,"suffix":""},{"dropping-particle":"","family":"Benet-Martínez","given":"Verónica","non-dropping-particle":"","parse-names":false,"suffix":""},{"dropping-particle":"","family":"Bond","given":"Michael Harris","non-dropping-particle":"","parse-names":false,"suffix":""}],"container-title":"Journal of Personality","id":"ITEM-1","issue":"4","issued":{"date-parts":[["2008"]]},"note":"Not finished reading\n\nBII, bilingualism and psychological adjustment\n\n","page":"803-838","title":"Bicultural identity, bilingualism, and psychological adjustment in multicultural societies: Immigration-based and globalization-based acculturation","type":"article-journal","volume":"76"},"uris":["http://www.mendeley.com/documents/?uuid=8909e264-4d4c-4f01-a9fa-c3bf63d1556c"]},{"id":"ITEM-2","itemData":{"DOI":"10.1111/j.1467-6494.2005.00337.x","ISSN":"00223506","PMID":"15958143","abstract":"The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Personality","id":"ITEM-2","issue":"4","issued":{"date-parts":[["2005"]]},"note":"Aktuální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id":"ITEM-3","itemData":{"ISSN":"0022-0221","author":[{"dropping-particle":"","family":"Cheng","given":"Chi-Ying","non-dropping-particle":"","parse-names":false,"suffix":""},{"dropping-particle":"","family":"Lee","given":"Fiona","non-dropping-particle":"","parse-names":false,"suffix":""},{"dropping-particle":"","family":"Benet-Martínez","given":"Verónica","non-dropping-particle":"","parse-names":false,"suffix":""}],"container-title":"Journal of Cross-Cultural Psychology","id":"ITEM-3","issue":"6","issued":{"date-parts":[["2006"]]},"page":"742-760","publisher":"Sage Publications Sage CA: Thousand Oaks, CA","title":"Assimilation and contrast effects in cultural frame switching: Bicultural identity integration and valence of cultural cues","type":"article-journal","volume":"37"},"uris":["http://www.mendeley.com/documents/?uuid=a3b5c48a-27bf-412b-b6e0-badad48cce1a"]}],"mendeley":{"formattedCitation":"(Benet-Martínez &amp; Haritatos, 2005; Chen et al., 2008; Cheng et al., 2006)","plainTextFormattedCitation":"(Benet-Martínez &amp; Haritatos, 2005; Chen et al., 2008; Cheng et al., 2006)","previouslyFormattedCitation":"(Benet-Martínez &amp; Haritatos, 2005; Chen et al., 2008; Cheng et al., 2006)"},"properties":{"noteIndex":0},"schema":"https://github.com/citation-style-language/schema/raw/master/csl-citation.json"}</w:instrText>
      </w:r>
      <w:r w:rsidR="007A0EF8">
        <w:fldChar w:fldCharType="separate"/>
      </w:r>
      <w:r w:rsidR="00D87F51" w:rsidRPr="00D87F51">
        <w:rPr>
          <w:noProof/>
        </w:rPr>
        <w:t>(Benet-Martínez &amp; Haritatos, 2005; Chen et al., 2008; Cheng et al., 2006)</w:t>
      </w:r>
      <w:r w:rsidR="007A0EF8">
        <w:fldChar w:fldCharType="end"/>
      </w:r>
      <w:r w:rsidR="007A0EF8">
        <w:t>.</w:t>
      </w:r>
    </w:p>
    <w:p w14:paraId="06118128" w14:textId="3619B129" w:rsidR="003F56A3" w:rsidRDefault="00284481" w:rsidP="00BC5F59">
      <w:r>
        <w:t xml:space="preserve">Kromě integrace </w:t>
      </w:r>
      <w:proofErr w:type="spellStart"/>
      <w:r>
        <w:t>bikulturní</w:t>
      </w:r>
      <w:proofErr w:type="spellEnd"/>
      <w:r>
        <w:t xml:space="preserve"> identity</w:t>
      </w:r>
      <w:r w:rsidR="003F56A3">
        <w:t xml:space="preserve">, jež vysvětluje, jak </w:t>
      </w:r>
      <w:proofErr w:type="spellStart"/>
      <w:r w:rsidR="003F56A3">
        <w:t>bikulturní</w:t>
      </w:r>
      <w:proofErr w:type="spellEnd"/>
      <w:r w:rsidR="003F56A3">
        <w:t xml:space="preserve"> jedinci organizují svojí duální kulturní identitu,</w:t>
      </w:r>
      <w:r>
        <w:t xml:space="preserve"> nás </w:t>
      </w:r>
      <w:r w:rsidR="003F56A3">
        <w:t xml:space="preserve">také </w:t>
      </w:r>
      <w:r>
        <w:t>zajímá, jaké hodnoty považuje naše výzkumná populace za důležité</w:t>
      </w:r>
      <w:r w:rsidR="007F030C">
        <w:t>, jelikož</w:t>
      </w:r>
      <w:r w:rsidRPr="00284481">
        <w:t xml:space="preserve"> hodnoty</w:t>
      </w:r>
      <w:r w:rsidR="00131849">
        <w:t xml:space="preserve"> mají hierarchii dle priorit či preferencí a</w:t>
      </w:r>
      <w:r w:rsidRPr="00284481">
        <w:t xml:space="preserve"> slouží jako principy v životě jednotlivce a skupiny, </w:t>
      </w:r>
      <w:r w:rsidR="006D52E4">
        <w:t>evokují emoce</w:t>
      </w:r>
      <w:r w:rsidR="00272EF2">
        <w:t>,</w:t>
      </w:r>
      <w:r w:rsidR="006D52E4">
        <w:t xml:space="preserve"> vědomě i nevědomě ovlivňují chování, vnímání a postoje</w:t>
      </w:r>
      <w:r>
        <w:t xml:space="preserve"> </w:t>
      </w:r>
      <w:r>
        <w:fldChar w:fldCharType="begin" w:fldLock="1"/>
      </w:r>
      <w:r w:rsidR="00131849">
        <w:instrText>ADDIN CSL_CITATION {"citationItems":[{"id":"ITEM-1","itemData":{"DOI":"10.1177/0022022195261007","ISSN":"15525422","abstract":"Using data from 88 samples from 40 countries, the authors reevaluate the propositions of a recent values theory and provide criteria for identifying what is culture-specific in value meanings and structure. They confirm the widespread presence of 10 value types, arrayed on a motivational continuum, and organized on virtually universal, orthogonal dimensions: Openness to Change versus Conservation and Self-Transcendence versus Self-Enhancement. Forty-four values demonstrate high cross-cultural consistency of meaning. In the average sample, about 16% of single values diverge from their proto-typical value types, and one pair of motivationally close value types is intermixed. Test-retest and randomly split sample analyses reveal that some two thirds of deviations represent unreliable measurement and one third represent culture-specific characteristics. Ways to identify and interpret the latter are presented. © 1995, Sage Publications. All rights reserved.","author":[{"dropping-particle":"","family":"Schwartz","given":"Shalom","non-dropping-particle":"","parse-names":false,"suffix":""},{"dropping-particle":"","family":"Sagiv","given":"Lilach","non-dropping-particle":"","parse-names":false,"suffix":""}],"container-title":"Journal of Cross-Cultural Psychology","id":"ITEM-1","issue":"1","issued":{"date-parts":[["1995"]]},"page":"92-116","title":"Identifying culture-specifics in the content and structure of values","type":"article-journal","volume":"26"},"uris":["http://www.mendeley.com/documents/?uuid=05998970-7e04-42af-a56a-3380a8b96543"]},{"id":"ITEM-2","itemData":{"DOI":"10.1007/978-3-319-28099-8","ISBN":"9783319280998","abstract":"The significance of aligning IT with corporate strategy is widely recognized, but the lack of appropriate methodologies prevented practitioners from integrating IT projects with competitive strategies effectively. This article addresses the issue of deploying Web services strategically using the concept of a widely accepted management tool, the balanced scorecard. A framework is developed to match potential benefits of Web services with corporate strategy in four business dimensions: innovation and learning, internal business process, customer, and financial. It is argued that the strategic benefits of implementing Web services can only be realized if the Web services initiatives are planned and implemented within the framework of an IT strategy that is designed to support the business strategy of a firm.","author":[{"dropping-particle":"","family":"Cieciuch","given":"Jan","non-dropping-particle":"","parse-names":false,"suffix":""},{"dropping-particle":"","family":"Schwartz","given":"Shalom H","non-dropping-particle":"","parse-names":false,"suffix":""}],"container-title":"Encyclopedia of Personality and Individual Differences","id":"ITEM-2","issue":"September","issued":{"date-parts":[["2020"]]},"note":"-zkontrolovat citace","title":"Encyclopedia of personality and individual differences","type":"article-journal"},"uris":["http://www.mendeley.com/documents/?uuid=4316fd05-04d8-4291-9e08-ff2eb5627d67"]}],"mendeley":{"formattedCitation":"(Cieciuch &amp; Schwartz, 2020; S. Schwartz &amp; Sagiv, 1995)","manualFormatting":"(Schwartz &amp; Sagiv, 1995)","plainTextFormattedCitation":"(Cieciuch &amp; Schwartz, 2020; S. Schwartz &amp; Sagiv, 1995)","previouslyFormattedCitation":"(Cieciuch &amp; Schwartz, 2020; S. Schwartz &amp; Sagiv, 1995)"},"properties":{"noteIndex":0},"schema":"https://github.com/citation-style-language/schema/raw/master/csl-citation.json"}</w:instrText>
      </w:r>
      <w:r>
        <w:fldChar w:fldCharType="separate"/>
      </w:r>
      <w:r w:rsidR="00131849" w:rsidRPr="00131849">
        <w:rPr>
          <w:noProof/>
        </w:rPr>
        <w:t>(Schwartz &amp; Sagiv, 1995)</w:t>
      </w:r>
      <w:r>
        <w:fldChar w:fldCharType="end"/>
      </w:r>
      <w:r>
        <w:t>.</w:t>
      </w:r>
      <w:r w:rsidR="003F56A3">
        <w:t xml:space="preserve"> </w:t>
      </w:r>
      <w:r w:rsidR="00656494">
        <w:t xml:space="preserve">Hodnoty jsou zkoumány nejen na rovině jednotlivce ale i na úrovni kultur, přičemž reflektují symboly, rituály a normy sociálních institucí </w:t>
      </w:r>
      <w:r w:rsidR="00656494">
        <w:fldChar w:fldCharType="begin" w:fldLock="1"/>
      </w:r>
      <w:r w:rsidR="00BC5F59">
        <w:instrText>ADDIN CSL_CITATION {"citationItems":[{"id":"ITEM-1","itemData":{"author":[{"dropping-particle":"","family":"Hofstede","given":"Geert","non-dropping-particle":"","parse-names":false,"suffix":""}],"id":"ITEM-1","issued":{"date-parts":[["1980"]]},"note":"první 4 dimenze?","publisher":"Sage Publications","title":"Culture's consequences: international differences in work-related values","type":"book"},"uris":["http://www.mendeley.com/documents/?uuid=cef139e0-2420-4a91-bd75-6b9066602554"]},{"id":"ITEM-2","itemData":{"ISSN":"1751-6757","author":[{"dropping-particle":"","family":"Sagiv","given":"Lilach","non-dropping-particle":"","parse-names":false,"suffix":""},{"dropping-particle":"","family":"Schwartz","given":"Shalom H","non-dropping-particle":"","parse-names":false,"suffix":""}],"container-title":"European Journal of International Management","id":"ITEM-2","issue":"3","issued":{"date-parts":[["2007"]]},"page":"176-190","publisher":"Inderscience Publishers","title":"Cultural values in organisations: Insights for Europe","type":"article-journal","volume":"1"},"uris":["http://www.mendeley.com/documents/?uuid=47637ac5-cff6-43a0-aba0-f9eef8f270c9"]}],"mendeley":{"formattedCitation":"(Hofstede, 1980; Sagiv &amp; Schwartz, 2007)","plainTextFormattedCitation":"(Hofstede, 1980; Sagiv &amp; Schwartz, 2007)","previouslyFormattedCitation":"(Hofstede, 1980; Sagiv &amp; Schwartz, 2007)"},"properties":{"noteIndex":0},"schema":"https://github.com/citation-style-language/schema/raw/master/csl-citation.json"}</w:instrText>
      </w:r>
      <w:r w:rsidR="00656494">
        <w:fldChar w:fldCharType="separate"/>
      </w:r>
      <w:r w:rsidR="00656494" w:rsidRPr="00656494">
        <w:rPr>
          <w:noProof/>
        </w:rPr>
        <w:t>(Hofstede, 1980; Sagiv &amp; Schwartz, 2007)</w:t>
      </w:r>
      <w:r w:rsidR="00656494">
        <w:fldChar w:fldCharType="end"/>
      </w:r>
      <w:r w:rsidR="00656494">
        <w:t>.</w:t>
      </w:r>
      <w:r w:rsidR="00BC5F59">
        <w:t xml:space="preserve"> </w:t>
      </w:r>
      <w:r w:rsidR="003F56A3">
        <w:fldChar w:fldCharType="begin" w:fldLock="1"/>
      </w:r>
      <w:r w:rsidR="00A370F5">
        <w:instrText>ADDIN CSL_CITATION {"citationItems":[{"id":"ITEM-1","itemData":{"DOI":"10.5114/hpr.2017.65857","author":[{"dropping-particle":"","family":"Różycka-Tran","given":"Joanna","non-dropping-particle":"","parse-names":false,"suffix":""},{"dropping-particle":"","family":"Khanh","given":"Truong Thi Ha","non-dropping-particle":"","parse-names":false,"suffix":""},{"dropping-particle":"","family":"Cieciuch","given":"Jan","non-dropping-particle":"","parse-names":false,"suffix":""},{"dropping-particle":"","family":"Schwartz","given":"Shalom H","non-dropping-particle":"","parse-names":false,"suffix":""}],"container-title":"Health Psychology Report","id":"ITEM-1","issue":"3","issued":{"date-parts":[["2017"]]},"page":"193-204","title":"Universals and specifics of the structure and hierarchy of basic human values in Vietnam","type":"article-journal","volume":"5"},"uris":["http://www.mendeley.com/documents/?uuid=86dbcb3f-84a6-42e6-86e2-a2425112d9ff"]}],"mendeley":{"formattedCitation":"(Różycka-Tran et al., 2017)","manualFormatting":"Różycka-Tran et al. (2017)","plainTextFormattedCitation":"(Różycka-Tran et al., 2017)","previouslyFormattedCitation":"(Różycka-Tran et al., 2017)"},"properties":{"noteIndex":0},"schema":"https://github.com/citation-style-language/schema/raw/master/csl-citation.json"}</w:instrText>
      </w:r>
      <w:r w:rsidR="003F56A3">
        <w:fldChar w:fldCharType="separate"/>
      </w:r>
      <w:r w:rsidR="003F56A3" w:rsidRPr="00281E8B">
        <w:rPr>
          <w:noProof/>
        </w:rPr>
        <w:t>Różycka-</w:t>
      </w:r>
      <w:r w:rsidR="004F78AD">
        <w:rPr>
          <w:noProof/>
        </w:rPr>
        <w:t>T</w:t>
      </w:r>
      <w:r w:rsidR="003F56A3" w:rsidRPr="00281E8B">
        <w:rPr>
          <w:noProof/>
        </w:rPr>
        <w:t xml:space="preserve">ran et al. </w:t>
      </w:r>
      <w:r w:rsidR="003F56A3">
        <w:rPr>
          <w:noProof/>
        </w:rPr>
        <w:t>(</w:t>
      </w:r>
      <w:r w:rsidR="003F56A3" w:rsidRPr="00281E8B">
        <w:rPr>
          <w:noProof/>
        </w:rPr>
        <w:t>2017)</w:t>
      </w:r>
      <w:r w:rsidR="003F56A3">
        <w:fldChar w:fldCharType="end"/>
      </w:r>
      <w:r w:rsidR="003F56A3">
        <w:t xml:space="preserve"> při posuzování hierarchie hodnot ve Vietnamu </w:t>
      </w:r>
      <w:r w:rsidR="008229F4">
        <w:t>na základě</w:t>
      </w:r>
      <w:r w:rsidR="003F56A3">
        <w:t xml:space="preserve"> </w:t>
      </w:r>
      <w:proofErr w:type="spellStart"/>
      <w:r w:rsidR="003F56A3">
        <w:t>Schwartzovy</w:t>
      </w:r>
      <w:proofErr w:type="spellEnd"/>
      <w:r w:rsidR="003F56A3">
        <w:t xml:space="preserve"> teorie hodnot zjistili, že mezi nejdůležitější hodnoty ve Vietnamu </w:t>
      </w:r>
      <w:r w:rsidR="00AD74CA">
        <w:t>se řadí</w:t>
      </w:r>
      <w:r w:rsidR="003F56A3">
        <w:t xml:space="preserve"> tradice, bezpečnost a konformita. Poté byly hodnoty benevolence a universalismu, uprostřed hierarchie stála hodnota samostatnost</w:t>
      </w:r>
      <w:r w:rsidR="0012590B">
        <w:t>i</w:t>
      </w:r>
      <w:r w:rsidR="003F56A3">
        <w:t>. Za méně důležité hodnoty byly označeny požitkářství, úspěch, moc a stimulace.</w:t>
      </w:r>
      <w:r w:rsidR="00D979E7">
        <w:t xml:space="preserve"> Tato hierarchie hodnot byla</w:t>
      </w:r>
      <w:r w:rsidR="00121B11">
        <w:t xml:space="preserve"> zjištěna</w:t>
      </w:r>
      <w:r w:rsidR="00D979E7">
        <w:t xml:space="preserve"> ve Vietnamu, v České republice však vlivem jiného kulturní prostředí mohou být uspořádány hodnoty jiným způsobem.</w:t>
      </w:r>
    </w:p>
    <w:p w14:paraId="1BD83279" w14:textId="32393A78" w:rsidR="002D7F4D" w:rsidRDefault="00284481" w:rsidP="006A46F2">
      <w:pPr>
        <w:ind w:firstLine="0"/>
      </w:pPr>
      <w:r>
        <w:tab/>
      </w:r>
      <w:r w:rsidR="00D103F1">
        <w:t xml:space="preserve">Pro zkoumání </w:t>
      </w:r>
      <w:r w:rsidR="008525B4">
        <w:t>výzkumného problému</w:t>
      </w:r>
      <w:r w:rsidR="00D103F1">
        <w:t xml:space="preserve"> byl zvolen k</w:t>
      </w:r>
      <w:r w:rsidR="00D103F1" w:rsidRPr="00B955C2">
        <w:t xml:space="preserve">vantitativní design z důvodu </w:t>
      </w:r>
      <w:r w:rsidR="00D103F1">
        <w:t xml:space="preserve">snahy o doplnění již provedených kvalitativních výzkumů, jež byly zaměřeny na vývoj a utváření identity mladých vietnamských občanů </w:t>
      </w:r>
      <w:r w:rsidR="00D103F1" w:rsidRPr="00B955C2">
        <w:t xml:space="preserve">v České republice </w:t>
      </w:r>
      <w:r w:rsidR="00D103F1">
        <w:fldChar w:fldCharType="begin" w:fldLock="1"/>
      </w:r>
      <w:r w:rsidR="007A0EF8">
        <w:instrText>ADDIN CSL_CITATION {"citationItems":[{"id":"ITEM-1","itemData":{"author":[{"dropping-particle":"","family":"Hubertová","given":"Lucie","non-dropping-particle":"","parse-names":false,"suffix":""}],"container-title":"E-psychologie","id":"ITEM-1","issue":"2","issued":{"date-parts":[["2016"]]},"note":"- projít celé, zvýraznit\n- najít původní zdroje\n--- Marcia: použít u jeho teorie pojmy z tohoto článku, lehčí pro jazyk\n- dobré projít na zdroje pro identitu\n- může pomoci s výzkumnou částí\n- zjistit, zda se nějaké dotazníky hodnot překrývají s tradiční hierarchii, rodině, vzdělání, pomáhání druhým (?), schopnost a odhodlání dosahovat cílů (zmíněny v článku), individualismus\n\n- nějaké výsledky z tohoto článku je možné napsat do DP, ale přijde mi, že ty respondentky patří dost do specifické skupiny, jestli kývly na rozhovor (gymnázium) - v závěru článku reflektováno\n\n- článek dobrý na zdroje, vrátit se k tomu znovu","page":"1-17","title":"Jak uvažují nad svou identitou mladé Vietnamky 1,5. a 2. generace žijící v České republice?","type":"article-journal","volume":"10"},"uris":["http://www.mendeley.com/documents/?uuid=074b7157-8e6b-4244-be09-e40ecb45654b"]},{"id":"ITEM-2","itemData":{"ISSN":"2533-7599","author":[{"dropping-particle":"","family":"Sataryová","given":"Kristýna","non-dropping-particle":"","parse-names":false,"suffix":""}],"container-title":"Kulturní studia","id":"ITEM-2","issue":"1","issued":{"date-parts":[["2014"]]},"note":"Kvalitativní přístup","page":"80-100","title":"Percepce domova u potomků vietnamských imigrantů","type":"article-journal","volume":"2"},"uris":["http://www.mendeley.com/documents/?uuid=b52583d7-1742-4567-8164-4fd1bf022c12"]}],"mendeley":{"formattedCitation":"(Hubertová, 2016; Sataryová, 2014)","plainTextFormattedCitation":"(Hubertová, 2016; Sataryová, 2014)","previouslyFormattedCitation":"(Hubertová, 2016; Sataryová, 2014)"},"properties":{"noteIndex":0},"schema":"https://github.com/citation-style-language/schema/raw/master/csl-citation.json"}</w:instrText>
      </w:r>
      <w:r w:rsidR="00D103F1">
        <w:fldChar w:fldCharType="separate"/>
      </w:r>
      <w:r w:rsidR="00D103F1" w:rsidRPr="00D436F2">
        <w:rPr>
          <w:noProof/>
        </w:rPr>
        <w:t>(Hubertová, 2016; Sataryová, 2014)</w:t>
      </w:r>
      <w:r w:rsidR="00D103F1">
        <w:fldChar w:fldCharType="end"/>
      </w:r>
      <w:r w:rsidR="00D103F1" w:rsidRPr="00B955C2">
        <w:t>.</w:t>
      </w:r>
      <w:r w:rsidR="00D103F1">
        <w:t xml:space="preserve"> </w:t>
      </w:r>
      <w:r>
        <w:t>Cílem našeho výzkumu</w:t>
      </w:r>
      <w:r w:rsidR="006A7021">
        <w:t xml:space="preserve"> je </w:t>
      </w:r>
      <w:r w:rsidR="008736D9">
        <w:t>popsat základní demografické a sociokulturní údaje o</w:t>
      </w:r>
      <w:r w:rsidR="006A7021">
        <w:t xml:space="preserve"> potom</w:t>
      </w:r>
      <w:r w:rsidR="008736D9">
        <w:t>cích</w:t>
      </w:r>
      <w:r w:rsidR="006A7021">
        <w:t xml:space="preserve"> vietnamských rodičů žijících v </w:t>
      </w:r>
      <w:r w:rsidR="00D348E2">
        <w:t>ČR</w:t>
      </w:r>
      <w:r w:rsidR="006A7021">
        <w:t>.</w:t>
      </w:r>
      <w:r>
        <w:t xml:space="preserve"> </w:t>
      </w:r>
      <w:r w:rsidR="006A7021">
        <w:t>Chtěli bychom</w:t>
      </w:r>
      <w:r w:rsidR="00A747D7">
        <w:t xml:space="preserve"> zjistit,</w:t>
      </w:r>
      <w:r w:rsidR="007F3DD0">
        <w:t xml:space="preserve"> </w:t>
      </w:r>
      <w:r w:rsidR="0054049B">
        <w:t xml:space="preserve">zda existuje rozdíl mezi druhou a </w:t>
      </w:r>
      <w:proofErr w:type="spellStart"/>
      <w:r w:rsidR="0054049B">
        <w:t>jedenapůltou</w:t>
      </w:r>
      <w:proofErr w:type="spellEnd"/>
      <w:r w:rsidR="0054049B">
        <w:t xml:space="preserve"> generací v míře integrace</w:t>
      </w:r>
      <w:r w:rsidR="006A7021">
        <w:t xml:space="preserve"> </w:t>
      </w:r>
      <w:proofErr w:type="spellStart"/>
      <w:r w:rsidR="006A7021">
        <w:t>bikulturní</w:t>
      </w:r>
      <w:proofErr w:type="spellEnd"/>
      <w:r w:rsidR="006A7021">
        <w:t xml:space="preserve"> identit</w:t>
      </w:r>
      <w:r w:rsidR="0054049B">
        <w:t xml:space="preserve">y a </w:t>
      </w:r>
      <w:r w:rsidR="00121B11">
        <w:t>v preferenci</w:t>
      </w:r>
      <w:r w:rsidR="0054049B">
        <w:t xml:space="preserve"> hodnot</w:t>
      </w:r>
      <w:r w:rsidR="006A7021">
        <w:t xml:space="preserve">. </w:t>
      </w:r>
      <w:r w:rsidR="00DC7C2D">
        <w:t xml:space="preserve">Rádi bychom také prozkoumali, jak se tyto dvě generace </w:t>
      </w:r>
      <w:proofErr w:type="gramStart"/>
      <w:r w:rsidR="00DC7C2D">
        <w:t>liší</w:t>
      </w:r>
      <w:proofErr w:type="gramEnd"/>
      <w:r w:rsidR="00DC7C2D">
        <w:t xml:space="preserve"> v úrovni znalosti českého a vietnamského jazyka, a zda jsou motivováni k dalšímu </w:t>
      </w:r>
      <w:r w:rsidR="00D76205">
        <w:t>vzdělávání v obou jazycích.</w:t>
      </w:r>
    </w:p>
    <w:p w14:paraId="5DF49D15" w14:textId="3BC7E765" w:rsidR="0057782A" w:rsidRDefault="0057782A" w:rsidP="009E780C">
      <w:pPr>
        <w:pStyle w:val="Nadpis3"/>
      </w:pPr>
      <w:bookmarkStart w:id="37" w:name="_Toc131370088"/>
      <w:r>
        <w:lastRenderedPageBreak/>
        <w:t>Formulace hypotéz ke statistickému testování</w:t>
      </w:r>
      <w:bookmarkEnd w:id="37"/>
    </w:p>
    <w:p w14:paraId="354C0960" w14:textId="2CB2BD5C" w:rsidR="00F05EEE" w:rsidRDefault="00F05EEE" w:rsidP="00DC38F2">
      <w:pPr>
        <w:ind w:firstLine="0"/>
      </w:pPr>
      <w:r>
        <w:t xml:space="preserve">Na základě teoretické části práce a výzkumných otázek bylo vytvořeno </w:t>
      </w:r>
      <w:r w:rsidR="006C39B2">
        <w:t>8</w:t>
      </w:r>
      <w:r>
        <w:t xml:space="preserve"> statistických hypotéz:</w:t>
      </w:r>
    </w:p>
    <w:p w14:paraId="522D9955" w14:textId="711F3906" w:rsidR="0057782A" w:rsidRDefault="0057782A" w:rsidP="0057782A">
      <w:pPr>
        <w:pStyle w:val="Seznamsodrkami"/>
        <w:tabs>
          <w:tab w:val="left" w:pos="708"/>
        </w:tabs>
      </w:pPr>
      <w:bookmarkStart w:id="38" w:name="_Hlk116739976"/>
      <w:r>
        <w:rPr>
          <w:b/>
        </w:rPr>
        <w:t>H1:</w:t>
      </w:r>
      <w:r>
        <w:t xml:space="preserve"> </w:t>
      </w:r>
      <w:r w:rsidR="004423A0" w:rsidRPr="004423A0">
        <w:t xml:space="preserve">Druhá generace příslušníků vietnamské menšiny v ČR oproti </w:t>
      </w:r>
      <w:proofErr w:type="spellStart"/>
      <w:r w:rsidR="004423A0" w:rsidRPr="004423A0">
        <w:t>jedenapůlté</w:t>
      </w:r>
      <w:proofErr w:type="spellEnd"/>
      <w:r w:rsidR="004423A0" w:rsidRPr="004423A0">
        <w:t xml:space="preserve"> generaci skóruje průměrně výše na škále </w:t>
      </w:r>
      <w:r w:rsidR="00DD29B1">
        <w:t xml:space="preserve">kulturní </w:t>
      </w:r>
      <w:r w:rsidR="004423A0" w:rsidRPr="004423A0">
        <w:t xml:space="preserve">harmonie vs. konflikt integrace </w:t>
      </w:r>
      <w:proofErr w:type="spellStart"/>
      <w:r w:rsidR="004423A0" w:rsidRPr="004423A0">
        <w:t>bikulturní</w:t>
      </w:r>
      <w:proofErr w:type="spellEnd"/>
      <w:r w:rsidR="004423A0" w:rsidRPr="004423A0">
        <w:t xml:space="preserve"> identity</w:t>
      </w:r>
      <w:r w:rsidR="00DD29B1">
        <w:t>.</w:t>
      </w:r>
    </w:p>
    <w:p w14:paraId="6E9CBF63" w14:textId="6FD42725" w:rsidR="00956761" w:rsidRDefault="0057782A" w:rsidP="00956761">
      <w:pPr>
        <w:pStyle w:val="Seznamsodrkami"/>
        <w:tabs>
          <w:tab w:val="left" w:pos="708"/>
        </w:tabs>
      </w:pPr>
      <w:r>
        <w:rPr>
          <w:b/>
        </w:rPr>
        <w:t>H2:</w:t>
      </w:r>
      <w:r>
        <w:t xml:space="preserve"> </w:t>
      </w:r>
      <w:r w:rsidR="004423A0" w:rsidRPr="004423A0">
        <w:t xml:space="preserve">Druhá generace příslušníků vietnamské menšiny v ČR oproti </w:t>
      </w:r>
      <w:proofErr w:type="spellStart"/>
      <w:r w:rsidR="004423A0" w:rsidRPr="004423A0">
        <w:t>jedenapůlté</w:t>
      </w:r>
      <w:proofErr w:type="spellEnd"/>
      <w:r w:rsidR="004423A0" w:rsidRPr="004423A0">
        <w:t xml:space="preserve"> generaci skóruje průměrně výše na škále </w:t>
      </w:r>
      <w:r w:rsidR="00DD29B1">
        <w:t xml:space="preserve">kulturní prolínání vs. odstup integrace </w:t>
      </w:r>
      <w:proofErr w:type="spellStart"/>
      <w:r w:rsidR="00DD29B1">
        <w:t>bikulturní</w:t>
      </w:r>
      <w:proofErr w:type="spellEnd"/>
      <w:r w:rsidR="00DD29B1">
        <w:t xml:space="preserve"> identity.</w:t>
      </w:r>
    </w:p>
    <w:p w14:paraId="28D81AA5" w14:textId="75E588C8" w:rsidR="00956761" w:rsidRDefault="00956761" w:rsidP="00956761">
      <w:pPr>
        <w:pStyle w:val="Seznamsodrkami"/>
        <w:tabs>
          <w:tab w:val="left" w:pos="708"/>
        </w:tabs>
      </w:pPr>
      <w:r w:rsidRPr="00956761">
        <w:rPr>
          <w:b/>
          <w:bCs/>
        </w:rPr>
        <w:t>H3:</w:t>
      </w:r>
      <w:r w:rsidRPr="00956761">
        <w:t xml:space="preserve"> </w:t>
      </w:r>
      <w:r w:rsidR="004423A0" w:rsidRPr="004423A0">
        <w:t xml:space="preserve">Druhá generace příslušníků vietnamské menšiny v ČR oproti </w:t>
      </w:r>
      <w:proofErr w:type="spellStart"/>
      <w:r w:rsidR="004423A0" w:rsidRPr="004423A0">
        <w:t>jedenapůlté</w:t>
      </w:r>
      <w:proofErr w:type="spellEnd"/>
      <w:r w:rsidR="004423A0" w:rsidRPr="004423A0">
        <w:t xml:space="preserve"> generaci skóruje průměrně výše na škále </w:t>
      </w:r>
      <w:r w:rsidR="00DD29B1">
        <w:t>autonomní hodnoty EVA.</w:t>
      </w:r>
    </w:p>
    <w:p w14:paraId="04802AFF" w14:textId="5BEBBD85" w:rsidR="00956761" w:rsidRDefault="00956761" w:rsidP="00956761">
      <w:pPr>
        <w:pStyle w:val="Seznamsodrkami"/>
        <w:tabs>
          <w:tab w:val="left" w:pos="708"/>
        </w:tabs>
      </w:pPr>
      <w:r w:rsidRPr="00956761">
        <w:rPr>
          <w:b/>
          <w:bCs/>
        </w:rPr>
        <w:t>H</w:t>
      </w:r>
      <w:r>
        <w:rPr>
          <w:b/>
          <w:bCs/>
        </w:rPr>
        <w:t>4</w:t>
      </w:r>
      <w:r w:rsidRPr="00956761">
        <w:rPr>
          <w:b/>
          <w:bCs/>
        </w:rPr>
        <w:t>:</w:t>
      </w:r>
      <w:r w:rsidRPr="00956761">
        <w:t xml:space="preserve"> </w:t>
      </w:r>
      <w:proofErr w:type="spellStart"/>
      <w:r w:rsidR="00DD29B1">
        <w:t>Jedenapůltá</w:t>
      </w:r>
      <w:proofErr w:type="spellEnd"/>
      <w:r w:rsidR="004423A0" w:rsidRPr="004423A0">
        <w:t xml:space="preserve"> generace příslušníků vietnamské menšiny v ČR oproti </w:t>
      </w:r>
      <w:r w:rsidR="00DD29B1">
        <w:t>druhé</w:t>
      </w:r>
      <w:r w:rsidR="004423A0" w:rsidRPr="004423A0">
        <w:t xml:space="preserve"> generaci skóruje průměrně výše na škále </w:t>
      </w:r>
      <w:r w:rsidR="00DD29B1">
        <w:t>společenské hodnoty EVA.</w:t>
      </w:r>
    </w:p>
    <w:p w14:paraId="1DFE52C8" w14:textId="5619C9DC" w:rsidR="00956761" w:rsidRDefault="005166A2" w:rsidP="0057782A">
      <w:pPr>
        <w:pStyle w:val="Seznamsodrkami"/>
        <w:tabs>
          <w:tab w:val="left" w:pos="708"/>
        </w:tabs>
      </w:pPr>
      <w:r>
        <w:rPr>
          <w:b/>
          <w:bCs/>
        </w:rPr>
        <w:t xml:space="preserve">H5: </w:t>
      </w:r>
      <w:r w:rsidR="004423A0" w:rsidRPr="004423A0">
        <w:t xml:space="preserve">Druhá generace příslušníků vietnamské menšiny v ČR oproti </w:t>
      </w:r>
      <w:proofErr w:type="spellStart"/>
      <w:r w:rsidR="004423A0" w:rsidRPr="004423A0">
        <w:t>jedenapůlté</w:t>
      </w:r>
      <w:proofErr w:type="spellEnd"/>
      <w:r w:rsidR="004423A0" w:rsidRPr="004423A0">
        <w:t xml:space="preserve"> generaci skóruje průměrně výše na škále </w:t>
      </w:r>
      <w:r w:rsidR="002074C7">
        <w:t>překročení sebe sama PVQ.</w:t>
      </w:r>
    </w:p>
    <w:p w14:paraId="3F5F373F" w14:textId="28F847AE" w:rsidR="00D6026A" w:rsidRDefault="00D6026A" w:rsidP="0057782A">
      <w:pPr>
        <w:pStyle w:val="Seznamsodrkami"/>
        <w:tabs>
          <w:tab w:val="left" w:pos="708"/>
        </w:tabs>
      </w:pPr>
      <w:r>
        <w:rPr>
          <w:b/>
          <w:bCs/>
        </w:rPr>
        <w:t>H6:</w:t>
      </w:r>
      <w:r>
        <w:t xml:space="preserve"> </w:t>
      </w:r>
      <w:proofErr w:type="spellStart"/>
      <w:r w:rsidR="002074C7">
        <w:t>Jedenapůltá</w:t>
      </w:r>
      <w:proofErr w:type="spellEnd"/>
      <w:r w:rsidR="002074C7" w:rsidRPr="004423A0">
        <w:t xml:space="preserve"> generace příslušníků vietnamské menšiny v ČR oproti </w:t>
      </w:r>
      <w:r w:rsidR="002074C7">
        <w:t>druhé</w:t>
      </w:r>
      <w:r w:rsidR="002074C7" w:rsidRPr="004423A0">
        <w:t xml:space="preserve"> generaci skóruje průměrně výše na škále </w:t>
      </w:r>
      <w:r w:rsidR="002074C7">
        <w:t>posílení ega PVQ.</w:t>
      </w:r>
    </w:p>
    <w:p w14:paraId="0E4D542D" w14:textId="4A6C7B3F" w:rsidR="004B2D1D" w:rsidRPr="001C7796" w:rsidRDefault="002939CB" w:rsidP="00E613E0">
      <w:pPr>
        <w:pStyle w:val="Seznamsodrkami"/>
        <w:tabs>
          <w:tab w:val="left" w:pos="708"/>
        </w:tabs>
      </w:pPr>
      <w:r>
        <w:rPr>
          <w:b/>
          <w:bCs/>
        </w:rPr>
        <w:t xml:space="preserve">H7: </w:t>
      </w:r>
      <w:bookmarkEnd w:id="38"/>
      <w:r w:rsidR="004423A0" w:rsidRPr="004423A0">
        <w:t xml:space="preserve">Druhá generace příslušníků vietnamské menšiny v ČR oproti </w:t>
      </w:r>
      <w:proofErr w:type="spellStart"/>
      <w:r w:rsidR="004423A0" w:rsidRPr="004423A0">
        <w:t>jedenapůlté</w:t>
      </w:r>
      <w:proofErr w:type="spellEnd"/>
      <w:r w:rsidR="004423A0" w:rsidRPr="004423A0">
        <w:t xml:space="preserve"> generaci skóruje průměrně výše na škále </w:t>
      </w:r>
      <w:r w:rsidR="002074C7">
        <w:t>otevřenost změně PVQ.</w:t>
      </w:r>
    </w:p>
    <w:p w14:paraId="12CA40D6" w14:textId="08E9A535" w:rsidR="001C7796" w:rsidRPr="004423A0" w:rsidRDefault="001C7796" w:rsidP="00E613E0">
      <w:pPr>
        <w:pStyle w:val="Seznamsodrkami"/>
        <w:tabs>
          <w:tab w:val="left" w:pos="708"/>
        </w:tabs>
      </w:pPr>
      <w:r>
        <w:rPr>
          <w:b/>
          <w:bCs/>
        </w:rPr>
        <w:t>H8:</w:t>
      </w:r>
      <w:r w:rsidR="004423A0" w:rsidRPr="004423A0">
        <w:t xml:space="preserve"> </w:t>
      </w:r>
      <w:proofErr w:type="spellStart"/>
      <w:r w:rsidR="002074C7">
        <w:t>Jedenapůltá</w:t>
      </w:r>
      <w:proofErr w:type="spellEnd"/>
      <w:r w:rsidR="002074C7" w:rsidRPr="004423A0">
        <w:t xml:space="preserve"> generace příslušníků vietnamské menšiny v ČR oproti </w:t>
      </w:r>
      <w:r w:rsidR="002074C7">
        <w:t>druhé</w:t>
      </w:r>
      <w:r w:rsidR="002074C7" w:rsidRPr="004423A0">
        <w:t xml:space="preserve"> </w:t>
      </w:r>
      <w:r w:rsidR="004423A0" w:rsidRPr="004423A0">
        <w:t xml:space="preserve">generaci skóruje průměrně výše na škále </w:t>
      </w:r>
      <w:r w:rsidR="002074C7">
        <w:t>konzervace PVQ.</w:t>
      </w:r>
    </w:p>
    <w:p w14:paraId="03ED327E" w14:textId="4DBC70CD" w:rsidR="00E17A43" w:rsidRDefault="00E17A43" w:rsidP="00163092">
      <w:pPr>
        <w:ind w:firstLine="0"/>
      </w:pPr>
      <w:r>
        <w:tab/>
      </w:r>
    </w:p>
    <w:p w14:paraId="74A99FF9" w14:textId="77777777" w:rsidR="00E17A43" w:rsidRPr="00894955" w:rsidRDefault="00E17A43" w:rsidP="00E17A43">
      <w:pPr>
        <w:ind w:firstLine="0"/>
      </w:pPr>
    </w:p>
    <w:p w14:paraId="78D5E67C" w14:textId="6780C0FF" w:rsidR="003A44DF" w:rsidRDefault="00894955">
      <w:pPr>
        <w:pStyle w:val="Nadpis2"/>
      </w:pPr>
      <w:bookmarkStart w:id="39" w:name="_Hlk131147588"/>
      <w:bookmarkStart w:id="40" w:name="_Toc131370089"/>
      <w:r>
        <w:lastRenderedPageBreak/>
        <w:t>Typ výzkumu a použité metody</w:t>
      </w:r>
      <w:bookmarkEnd w:id="40"/>
    </w:p>
    <w:p w14:paraId="15A63DD6" w14:textId="094497A8" w:rsidR="00C24B85" w:rsidRDefault="001563DA" w:rsidP="005D28D6">
      <w:pPr>
        <w:ind w:firstLine="0"/>
      </w:pPr>
      <w:r>
        <w:t xml:space="preserve">Pro zkoumání tématu </w:t>
      </w:r>
      <w:proofErr w:type="spellStart"/>
      <w:r w:rsidR="008F74A0">
        <w:t>bikulturní</w:t>
      </w:r>
      <w:proofErr w:type="spellEnd"/>
      <w:r w:rsidR="008F74A0">
        <w:t xml:space="preserve"> identity a hodnot 1,5. a 2. generace</w:t>
      </w:r>
      <w:r>
        <w:t xml:space="preserve"> </w:t>
      </w:r>
      <w:r w:rsidR="008F74A0">
        <w:t>příslušníků vietnamské menšiny žijící</w:t>
      </w:r>
      <w:r w:rsidR="002E3E90">
        <w:t>ch</w:t>
      </w:r>
      <w:r w:rsidR="008F74A0">
        <w:t xml:space="preserve"> v</w:t>
      </w:r>
      <w:r w:rsidR="00F47DA5">
        <w:t> </w:t>
      </w:r>
      <w:r w:rsidR="008F74A0">
        <w:t>Č</w:t>
      </w:r>
      <w:r w:rsidR="00F47DA5">
        <w:t>eské republice</w:t>
      </w:r>
      <w:r w:rsidR="008F74A0">
        <w:t xml:space="preserve"> </w:t>
      </w:r>
      <w:r>
        <w:t>byl zvole</w:t>
      </w:r>
      <w:r w:rsidR="00000C75">
        <w:t>n k</w:t>
      </w:r>
      <w:r w:rsidR="005D28D6" w:rsidRPr="00B955C2">
        <w:t>vantitativní</w:t>
      </w:r>
      <w:r w:rsidR="00EC0B54">
        <w:t xml:space="preserve"> výzkumný design </w:t>
      </w:r>
      <w:r w:rsidR="00AC25E6">
        <w:t xml:space="preserve">za využití </w:t>
      </w:r>
      <w:r w:rsidR="00AE5341">
        <w:t xml:space="preserve">online </w:t>
      </w:r>
      <w:r w:rsidR="00AC25E6">
        <w:t>dotazníkového šetření.</w:t>
      </w:r>
      <w:r w:rsidR="002949D9">
        <w:t xml:space="preserve"> Na začátku testové baterie byla úvodní strana, </w:t>
      </w:r>
      <w:r w:rsidR="00C24B85">
        <w:t xml:space="preserve">která </w:t>
      </w:r>
      <w:r w:rsidR="00FB394E">
        <w:t xml:space="preserve">potencionální </w:t>
      </w:r>
      <w:r w:rsidR="00C24B85">
        <w:t>respondenty seznamovala s účelem výzkumu</w:t>
      </w:r>
      <w:r w:rsidR="00FB394E">
        <w:t>. Bylo zde specifikováno, komu je testová baterie určena</w:t>
      </w:r>
      <w:r w:rsidR="00D264D2">
        <w:t>. T</w:t>
      </w:r>
      <w:r w:rsidR="00FB394E">
        <w:t xml:space="preserve">aké </w:t>
      </w:r>
      <w:r w:rsidR="00D264D2">
        <w:t>zde</w:t>
      </w:r>
      <w:r w:rsidR="00FB394E">
        <w:t xml:space="preserve"> byly informace o tom, že testová baterie je anonymní a její vyplnění je dobrovolné.</w:t>
      </w:r>
      <w:r w:rsidR="00C24B85">
        <w:t xml:space="preserve"> </w:t>
      </w:r>
      <w:r w:rsidR="0006740D">
        <w:t>Na konci</w:t>
      </w:r>
      <w:r w:rsidR="004D6C35">
        <w:t xml:space="preserve"> </w:t>
      </w:r>
      <w:r w:rsidR="00F12534">
        <w:t xml:space="preserve">stránky </w:t>
      </w:r>
      <w:r w:rsidR="004D6C35">
        <w:t>bylo poděkování za čas věnovaný vyplňování</w:t>
      </w:r>
      <w:r w:rsidR="0006740D">
        <w:t xml:space="preserve"> testové baterie</w:t>
      </w:r>
      <w:r w:rsidR="004D6C35">
        <w:t xml:space="preserve"> a</w:t>
      </w:r>
      <w:r w:rsidR="0006740D">
        <w:t xml:space="preserve"> za</w:t>
      </w:r>
      <w:r w:rsidR="004D6C35">
        <w:t xml:space="preserve"> ochotu se zapojit do výzkumu.</w:t>
      </w:r>
    </w:p>
    <w:p w14:paraId="378515A2" w14:textId="17AD544D" w:rsidR="005D28D6" w:rsidRDefault="00354719" w:rsidP="000F2E00">
      <w:r>
        <w:t>Po ú</w:t>
      </w:r>
      <w:r w:rsidR="001E45AD">
        <w:t>vodní stran</w:t>
      </w:r>
      <w:r w:rsidR="00F868A0">
        <w:t>ě</w:t>
      </w:r>
      <w:r w:rsidR="001E45AD">
        <w:t xml:space="preserve"> n</w:t>
      </w:r>
      <w:r w:rsidR="002949D9">
        <w:t xml:space="preserve">ásledovala část zaměřená na demografické a sociokulturní údaje o </w:t>
      </w:r>
      <w:r w:rsidR="0045087E">
        <w:t>respondentovi</w:t>
      </w:r>
      <w:r w:rsidR="005C4026">
        <w:t xml:space="preserve">, </w:t>
      </w:r>
      <w:r w:rsidR="00246BE2">
        <w:t xml:space="preserve">škála měřící integraci </w:t>
      </w:r>
      <w:proofErr w:type="spellStart"/>
      <w:r w:rsidR="00246BE2">
        <w:t>bikulturní</w:t>
      </w:r>
      <w:proofErr w:type="spellEnd"/>
      <w:r w:rsidR="00246BE2">
        <w:t xml:space="preserve"> identity</w:t>
      </w:r>
      <w:r w:rsidR="00F868A0">
        <w:t xml:space="preserve"> a inventáře</w:t>
      </w:r>
      <w:r w:rsidR="00246BE2">
        <w:t xml:space="preserve"> zaměřené na hodnoty</w:t>
      </w:r>
      <w:r w:rsidR="00F868A0">
        <w:t>. Na konci testové baterie bylo opět</w:t>
      </w:r>
      <w:r w:rsidR="00246BE2">
        <w:t xml:space="preserve"> poděkování za účast na výzkumu a možnost </w:t>
      </w:r>
      <w:r w:rsidR="00F868A0">
        <w:t xml:space="preserve">napsat </w:t>
      </w:r>
      <w:r w:rsidR="00D011A8">
        <w:t>dotaz či komentář. Emailový kontaktní údaj na výzkumný tým</w:t>
      </w:r>
      <w:r w:rsidR="00A12AB0">
        <w:t xml:space="preserve"> byl napsán jak na úvodní straně, tak i v závěru testové baterie. </w:t>
      </w:r>
      <w:r w:rsidR="00246BE2">
        <w:t>Z etických důvodů</w:t>
      </w:r>
      <w:r w:rsidR="00A12AB0">
        <w:t xml:space="preserve"> nebyli účastníci studie</w:t>
      </w:r>
      <w:r w:rsidR="00C24B85">
        <w:t xml:space="preserve"> nuceni do vyplnění </w:t>
      </w:r>
      <w:r w:rsidR="00C57627">
        <w:t xml:space="preserve">žádné z </w:t>
      </w:r>
      <w:r w:rsidR="00C24B85">
        <w:t>položek a</w:t>
      </w:r>
      <w:r w:rsidR="00C57627">
        <w:t xml:space="preserve"> měli možnost</w:t>
      </w:r>
      <w:r w:rsidR="00C24B85">
        <w:t xml:space="preserve"> </w:t>
      </w:r>
      <w:r w:rsidR="00C57627">
        <w:t xml:space="preserve">testovou baterii kdykoliv </w:t>
      </w:r>
      <w:r w:rsidR="00C24B85">
        <w:t>ukončit.</w:t>
      </w:r>
      <w:r w:rsidR="002949D9">
        <w:t xml:space="preserve"> </w:t>
      </w:r>
    </w:p>
    <w:p w14:paraId="5C1B44C1" w14:textId="73CE75AE" w:rsidR="000A21C5" w:rsidRDefault="00535411" w:rsidP="007372D9">
      <w:pPr>
        <w:pStyle w:val="Nadpis3"/>
      </w:pPr>
      <w:bookmarkStart w:id="41" w:name="_Toc131370090"/>
      <w:r>
        <w:t>D</w:t>
      </w:r>
      <w:r w:rsidR="000A21C5">
        <w:t>emografické</w:t>
      </w:r>
      <w:r>
        <w:t xml:space="preserve"> a sociokulturní</w:t>
      </w:r>
      <w:r w:rsidR="000A21C5">
        <w:t xml:space="preserve"> údaje o respondentovi</w:t>
      </w:r>
      <w:bookmarkEnd w:id="41"/>
    </w:p>
    <w:p w14:paraId="3336341F" w14:textId="7DC42838" w:rsidR="00535411" w:rsidRDefault="00535411" w:rsidP="00535411">
      <w:pPr>
        <w:ind w:firstLine="0"/>
      </w:pPr>
      <w:r>
        <w:t>V první části testové baterie byla série otázek, jež byla zaměřena zjištění základních demografických a sociokulturních údaj</w:t>
      </w:r>
      <w:r w:rsidR="00DE5603">
        <w:t>ů</w:t>
      </w:r>
      <w:r>
        <w:t xml:space="preserve"> o účastnících výzkumu, jelikož detailní deskripce </w:t>
      </w:r>
      <w:r w:rsidR="00296703">
        <w:t>našeho výzkumného souboru je</w:t>
      </w:r>
      <w:r w:rsidR="009446F3">
        <w:t xml:space="preserve"> vnímána za</w:t>
      </w:r>
      <w:r w:rsidR="00296703">
        <w:t xml:space="preserve"> klíčov</w:t>
      </w:r>
      <w:r w:rsidR="009446F3">
        <w:t>ou</w:t>
      </w:r>
      <w:r w:rsidR="00296703">
        <w:t xml:space="preserve"> pro hlubší pochopení problematiky.</w:t>
      </w:r>
      <w:r w:rsidR="00386AB8">
        <w:t xml:space="preserve"> Do vybraných</w:t>
      </w:r>
      <w:r w:rsidR="00296703">
        <w:t xml:space="preserve"> demografick</w:t>
      </w:r>
      <w:r w:rsidR="00386AB8">
        <w:t>ých</w:t>
      </w:r>
      <w:r w:rsidR="00296703">
        <w:t xml:space="preserve"> údaj</w:t>
      </w:r>
      <w:r w:rsidR="00386AB8">
        <w:t>ů</w:t>
      </w:r>
      <w:r w:rsidR="00296703">
        <w:t xml:space="preserve"> se řadí například pohlaví, věk, místo narození, počet let života v ČR, státní občanství, národnost, původ, nejvyšší dosažené vzdělání, obory vzdělání</w:t>
      </w:r>
      <w:r w:rsidR="00EB6004">
        <w:t xml:space="preserve"> a</w:t>
      </w:r>
      <w:r w:rsidR="00296703">
        <w:t xml:space="preserve"> ekonomický status. Do sociokulturní</w:t>
      </w:r>
      <w:r w:rsidR="00EB6004">
        <w:t>ch</w:t>
      </w:r>
      <w:r w:rsidR="00296703">
        <w:t xml:space="preserve"> otázek </w:t>
      </w:r>
      <w:r w:rsidR="00EB6004">
        <w:t>spadají</w:t>
      </w:r>
      <w:r w:rsidR="00296703">
        <w:t xml:space="preserve"> položky zaměřené na úroveň vietnamského i českého jazyka, preference jazyka v komunikaci se členy rodiny </w:t>
      </w:r>
      <w:r w:rsidR="007D574A">
        <w:t xml:space="preserve">žijícími </w:t>
      </w:r>
      <w:r w:rsidR="00296703">
        <w:t xml:space="preserve">v ČR a vietnamskými vrstevníky či přáteli, počet vietnamských a českých kamarádů, české křestní jméno, </w:t>
      </w:r>
      <w:r w:rsidR="00E84D4B">
        <w:t xml:space="preserve">znalost vietnamských </w:t>
      </w:r>
      <w:r w:rsidR="001820EA">
        <w:t>a</w:t>
      </w:r>
      <w:r w:rsidR="00E84D4B">
        <w:t xml:space="preserve"> českých svát</w:t>
      </w:r>
      <w:r w:rsidR="001820EA">
        <w:t>ků atd.</w:t>
      </w:r>
    </w:p>
    <w:p w14:paraId="133FDB42" w14:textId="1C561473" w:rsidR="00061AB7" w:rsidRDefault="00061AB7" w:rsidP="00061AB7">
      <w:r>
        <w:t>Klasifikace úrovn</w:t>
      </w:r>
      <w:r w:rsidR="001A6037">
        <w:t>í</w:t>
      </w:r>
      <w:r>
        <w:t xml:space="preserve"> jazykové dovednosti byla zvolena dle Společného evropského referenčního rámce pro jazyky, jenž poskytuje základ pro tvorbu jazykových sylabů</w:t>
      </w:r>
      <w:r w:rsidR="001820EA">
        <w:t xml:space="preserve"> a</w:t>
      </w:r>
      <w:r>
        <w:t xml:space="preserve"> zkoušek v celé Evropě a snaží se překonat bariéry v komunikaci mezi odborníky v oboru jazyků </w:t>
      </w:r>
      <w:r>
        <w:fldChar w:fldCharType="begin" w:fldLock="1"/>
      </w:r>
      <w:r>
        <w:instrText>ADDIN CSL_CITATION {"citationItems":[{"id":"ITEM-1","itemData":{"editor":[{"dropping-particle":"","family":"Ivanová","given":"Jana","non-dropping-particle":"","parse-names":false,"suffix":""}],"id":"ITEM-1","issued":{"date-parts":[["2006"]]},"note":"Pro klasifikaci úrovně jazyků - dotazník vlastní konstrukce","publisher":"Univerzita Palackého","title":"Společný evropský referenční rámec pro jazyky: jak se učíme jazykům, jak je vyučujeme a jak v jazycích hodnotíme","type":"book"},"uris":["http://www.mendeley.com/documents/?uuid=52886404-b005-47c2-9902-99c085bed7e4"]}],"mendeley":{"formattedCitation":"(Ivanová, 2006)","plainTextFormattedCitation":"(Ivanová, 2006)","previouslyFormattedCitation":"(Ivanová, 2006)"},"properties":{"noteIndex":0},"schema":"https://github.com/citation-style-language/schema/raw/master/csl-citation.json"}</w:instrText>
      </w:r>
      <w:r>
        <w:fldChar w:fldCharType="separate"/>
      </w:r>
      <w:r w:rsidRPr="00DB6CBE">
        <w:rPr>
          <w:noProof/>
        </w:rPr>
        <w:t>(Ivanová, 2006)</w:t>
      </w:r>
      <w:r>
        <w:fldChar w:fldCharType="end"/>
      </w:r>
      <w:r>
        <w:t>.</w:t>
      </w:r>
    </w:p>
    <w:p w14:paraId="763CBD87" w14:textId="6506E970" w:rsidR="00061AB7" w:rsidRPr="00061AB7" w:rsidRDefault="00E452B2" w:rsidP="004B608A">
      <w:r>
        <w:lastRenderedPageBreak/>
        <w:t xml:space="preserve">Na položkách, které byly zaměřené na demografické a sociokulturní údaje, </w:t>
      </w:r>
      <w:r w:rsidR="003D605E">
        <w:t xml:space="preserve">byla provedena </w:t>
      </w:r>
      <w:r w:rsidR="003D605E" w:rsidRPr="006C39E5">
        <w:t>pilotní studi</w:t>
      </w:r>
      <w:r w:rsidR="003D605E">
        <w:t>e</w:t>
      </w:r>
      <w:r w:rsidR="003D605E" w:rsidRPr="006C39E5">
        <w:t xml:space="preserve">, které se účastnilo </w:t>
      </w:r>
      <w:r w:rsidR="00A1236C">
        <w:t>7</w:t>
      </w:r>
      <w:r w:rsidR="003D605E" w:rsidRPr="006C39E5">
        <w:t xml:space="preserve"> lidí. Na základě </w:t>
      </w:r>
      <w:r w:rsidR="00724134">
        <w:t xml:space="preserve">jejich </w:t>
      </w:r>
      <w:r w:rsidR="003D605E" w:rsidRPr="006C39E5">
        <w:t xml:space="preserve">zpětné vazby byly provedeny změny </w:t>
      </w:r>
      <w:r w:rsidR="00C162FF">
        <w:t>ve</w:t>
      </w:r>
      <w:r w:rsidR="003D605E" w:rsidRPr="006C39E5">
        <w:t xml:space="preserve"> formulac</w:t>
      </w:r>
      <w:r w:rsidR="00C162FF">
        <w:t>i</w:t>
      </w:r>
      <w:r w:rsidR="003D605E" w:rsidRPr="006C39E5">
        <w:t xml:space="preserve"> textu</w:t>
      </w:r>
      <w:r w:rsidR="00822758">
        <w:t xml:space="preserve"> a</w:t>
      </w:r>
      <w:r w:rsidR="00C162FF">
        <w:t xml:space="preserve"> opraven</w:t>
      </w:r>
      <w:r w:rsidR="00404DF9">
        <w:t>y</w:t>
      </w:r>
      <w:r w:rsidR="00C162FF">
        <w:t xml:space="preserve"> gramatick</w:t>
      </w:r>
      <w:r w:rsidR="00404DF9">
        <w:t>é</w:t>
      </w:r>
      <w:r w:rsidR="00C162FF">
        <w:t xml:space="preserve"> chyb</w:t>
      </w:r>
      <w:r w:rsidR="00404DF9">
        <w:t>y</w:t>
      </w:r>
      <w:r w:rsidR="004B608A">
        <w:t xml:space="preserve">. </w:t>
      </w:r>
      <w:r w:rsidR="00B832A6">
        <w:t>Pilotní studií se kontrolovala také</w:t>
      </w:r>
      <w:r w:rsidR="004B608A">
        <w:t xml:space="preserve"> dostatečná srozumitelnost otázek a výroků.</w:t>
      </w:r>
      <w:r w:rsidR="00C162FF">
        <w:t xml:space="preserve"> </w:t>
      </w:r>
      <w:r w:rsidR="008119F8">
        <w:t>Finální verze se skládá ze</w:t>
      </w:r>
      <w:r w:rsidR="00535411">
        <w:t xml:space="preserve"> 49 otázek vlastní konstruk</w:t>
      </w:r>
      <w:r w:rsidR="00C8080A">
        <w:t>ce</w:t>
      </w:r>
      <w:r w:rsidR="00535411">
        <w:t>, jejichž plné znění je zahrnuto v přílohách této diplomové práce</w:t>
      </w:r>
      <w:r w:rsidR="00472264">
        <w:t>.</w:t>
      </w:r>
    </w:p>
    <w:p w14:paraId="6F486FAE" w14:textId="27273FA9" w:rsidR="00DA5DD8" w:rsidRPr="00DA5DD8" w:rsidRDefault="00061AB7" w:rsidP="00DA5DD8">
      <w:pPr>
        <w:pStyle w:val="Nadpis3"/>
      </w:pPr>
      <w:bookmarkStart w:id="42" w:name="_Toc131370091"/>
      <w:r w:rsidRPr="00A76860">
        <w:rPr>
          <w:lang w:val="en-US"/>
        </w:rPr>
        <w:t>Bicultural Identity Integration Scale</w:t>
      </w:r>
      <w:r>
        <w:t xml:space="preserve"> (</w:t>
      </w:r>
      <w:r w:rsidR="000A21C5">
        <w:t>B</w:t>
      </w:r>
      <w:r>
        <w:t>IIS)</w:t>
      </w:r>
      <w:bookmarkEnd w:id="42"/>
    </w:p>
    <w:p w14:paraId="3AA52E21" w14:textId="4E24B11F" w:rsidR="005D25B2" w:rsidRDefault="00DA5DD8" w:rsidP="00DA5DD8">
      <w:pPr>
        <w:ind w:firstLine="0"/>
        <w:rPr>
          <w:rFonts w:cstheme="minorHAnsi"/>
        </w:rPr>
      </w:pPr>
      <w:r w:rsidRPr="00DA5DD8">
        <w:rPr>
          <w:rFonts w:cstheme="minorHAnsi"/>
        </w:rPr>
        <w:t xml:space="preserve">Pro měření integrace </w:t>
      </w:r>
      <w:proofErr w:type="spellStart"/>
      <w:r w:rsidRPr="00DA5DD8">
        <w:rPr>
          <w:rFonts w:cstheme="minorHAnsi"/>
        </w:rPr>
        <w:t>bikulturní</w:t>
      </w:r>
      <w:proofErr w:type="spellEnd"/>
      <w:r w:rsidRPr="00DA5DD8">
        <w:rPr>
          <w:rFonts w:cstheme="minorHAnsi"/>
        </w:rPr>
        <w:t xml:space="preserve"> identity jsme použili </w:t>
      </w:r>
      <w:proofErr w:type="spellStart"/>
      <w:r w:rsidRPr="00DA5DD8">
        <w:rPr>
          <w:rFonts w:cstheme="minorHAnsi"/>
        </w:rPr>
        <w:t>Bicultural</w:t>
      </w:r>
      <w:proofErr w:type="spellEnd"/>
      <w:r w:rsidRPr="00DA5DD8">
        <w:rPr>
          <w:rFonts w:cstheme="minorHAnsi"/>
        </w:rPr>
        <w:t xml:space="preserve"> Identity </w:t>
      </w:r>
      <w:proofErr w:type="spellStart"/>
      <w:r w:rsidRPr="00DA5DD8">
        <w:rPr>
          <w:rFonts w:cstheme="minorHAnsi"/>
        </w:rPr>
        <w:t>Integration</w:t>
      </w:r>
      <w:proofErr w:type="spellEnd"/>
      <w:r w:rsidRPr="00DA5DD8">
        <w:rPr>
          <w:rFonts w:cstheme="minorHAnsi"/>
        </w:rPr>
        <w:t xml:space="preserve"> </w:t>
      </w:r>
      <w:proofErr w:type="spellStart"/>
      <w:r w:rsidRPr="00DA5DD8">
        <w:rPr>
          <w:rFonts w:cstheme="minorHAnsi"/>
        </w:rPr>
        <w:t>Scale</w:t>
      </w:r>
      <w:proofErr w:type="spellEnd"/>
      <w:r w:rsidRPr="00DA5DD8">
        <w:rPr>
          <w:rFonts w:cstheme="minorHAnsi"/>
        </w:rPr>
        <w:t xml:space="preserve"> (BIIS). Tato škála </w:t>
      </w:r>
      <w:proofErr w:type="spellStart"/>
      <w:r w:rsidRPr="00DA5DD8">
        <w:rPr>
          <w:rFonts w:cstheme="minorHAnsi"/>
        </w:rPr>
        <w:t>Likertova</w:t>
      </w:r>
      <w:proofErr w:type="spellEnd"/>
      <w:r w:rsidRPr="00DA5DD8">
        <w:rPr>
          <w:rFonts w:cstheme="minorHAnsi"/>
        </w:rPr>
        <w:t xml:space="preserve"> typu </w:t>
      </w:r>
      <w:proofErr w:type="gramStart"/>
      <w:r w:rsidRPr="00DA5DD8">
        <w:rPr>
          <w:rFonts w:cstheme="minorHAnsi"/>
        </w:rPr>
        <w:t>měří</w:t>
      </w:r>
      <w:proofErr w:type="gramEnd"/>
      <w:r w:rsidR="00814FB9">
        <w:rPr>
          <w:rFonts w:cstheme="minorHAnsi"/>
        </w:rPr>
        <w:t xml:space="preserve"> míru vnímané slučitelnosti a blízkosti mezi </w:t>
      </w:r>
      <w:r w:rsidR="004A332C">
        <w:rPr>
          <w:rFonts w:cstheme="minorHAnsi"/>
        </w:rPr>
        <w:t xml:space="preserve">původní </w:t>
      </w:r>
      <w:r w:rsidR="00AF4E9C">
        <w:rPr>
          <w:rFonts w:cstheme="minorHAnsi"/>
        </w:rPr>
        <w:t>a</w:t>
      </w:r>
      <w:r w:rsidR="004A332C">
        <w:rPr>
          <w:rFonts w:cstheme="minorHAnsi"/>
        </w:rPr>
        <w:t xml:space="preserve"> novou etnickou identitou. BIIS </w:t>
      </w:r>
      <w:r w:rsidRPr="00DA5DD8">
        <w:rPr>
          <w:rFonts w:cstheme="minorHAnsi"/>
        </w:rPr>
        <w:t>je složena ze dvou dimenzí:</w:t>
      </w:r>
      <w:r w:rsidR="00C46747">
        <w:rPr>
          <w:rFonts w:cstheme="minorHAnsi"/>
        </w:rPr>
        <w:t xml:space="preserve"> </w:t>
      </w:r>
      <w:r w:rsidR="005D25B2">
        <w:rPr>
          <w:rFonts w:cstheme="minorHAnsi"/>
        </w:rPr>
        <w:t>kulturní harmonie vs. kulturní konflikt</w:t>
      </w:r>
      <w:r w:rsidR="00C46747">
        <w:rPr>
          <w:rFonts w:cstheme="minorHAnsi"/>
        </w:rPr>
        <w:t xml:space="preserve"> a kulturní prolínání vs. odstup</w:t>
      </w:r>
      <w:r w:rsidRPr="00DA5DD8">
        <w:rPr>
          <w:rFonts w:cstheme="minorHAnsi"/>
        </w:rPr>
        <w:t>.</w:t>
      </w:r>
      <w:r w:rsidR="00C46747">
        <w:rPr>
          <w:rFonts w:cstheme="minorHAnsi"/>
        </w:rPr>
        <w:t xml:space="preserve"> </w:t>
      </w:r>
      <w:r w:rsidR="00AA56E6">
        <w:rPr>
          <w:rFonts w:cstheme="minorHAnsi"/>
        </w:rPr>
        <w:t>Tyto</w:t>
      </w:r>
      <w:r w:rsidR="009976B4">
        <w:rPr>
          <w:rFonts w:cstheme="minorHAnsi"/>
        </w:rPr>
        <w:t xml:space="preserve"> </w:t>
      </w:r>
      <w:r w:rsidR="00AA56E6">
        <w:rPr>
          <w:rFonts w:cstheme="minorHAnsi"/>
        </w:rPr>
        <w:t xml:space="preserve">dimenze jsou na sobě nezávislé. </w:t>
      </w:r>
      <w:r w:rsidR="00C46747">
        <w:rPr>
          <w:rFonts w:cstheme="minorHAnsi"/>
        </w:rPr>
        <w:t>Kulturní harmonie vyjadřuje slučitelnost etnických identit či jejich střet</w:t>
      </w:r>
      <w:r w:rsidR="007A0EF8">
        <w:rPr>
          <w:rFonts w:cstheme="minorHAnsi"/>
        </w:rPr>
        <w:t xml:space="preserve"> a je kognitivním aspektem </w:t>
      </w:r>
      <w:proofErr w:type="spellStart"/>
      <w:r w:rsidR="007A0EF8">
        <w:rPr>
          <w:rFonts w:cstheme="minorHAnsi"/>
        </w:rPr>
        <w:t>bikulturní</w:t>
      </w:r>
      <w:proofErr w:type="spellEnd"/>
      <w:r w:rsidR="007A0EF8">
        <w:rPr>
          <w:rFonts w:cstheme="minorHAnsi"/>
        </w:rPr>
        <w:t xml:space="preserve"> zkušenosti</w:t>
      </w:r>
      <w:r w:rsidR="00C46747">
        <w:rPr>
          <w:rFonts w:cstheme="minorHAnsi"/>
        </w:rPr>
        <w:t>, zatímco kulturní</w:t>
      </w:r>
      <w:r w:rsidR="005D25B2">
        <w:rPr>
          <w:rFonts w:cstheme="minorHAnsi"/>
        </w:rPr>
        <w:t xml:space="preserve"> prolínání</w:t>
      </w:r>
      <w:r w:rsidR="0068182E">
        <w:rPr>
          <w:rFonts w:cstheme="minorHAnsi"/>
        </w:rPr>
        <w:t xml:space="preserve"> je spíše afektivní komponentou</w:t>
      </w:r>
      <w:r w:rsidR="005D25B2">
        <w:rPr>
          <w:rFonts w:cstheme="minorHAnsi"/>
        </w:rPr>
        <w:t xml:space="preserve"> </w:t>
      </w:r>
      <w:r w:rsidR="00C46747">
        <w:rPr>
          <w:rFonts w:cstheme="minorHAnsi"/>
        </w:rPr>
        <w:t>vystihuj</w:t>
      </w:r>
      <w:r w:rsidR="0068182E">
        <w:rPr>
          <w:rFonts w:cstheme="minorHAnsi"/>
        </w:rPr>
        <w:t>ící</w:t>
      </w:r>
      <w:r w:rsidR="005D25B2">
        <w:rPr>
          <w:rFonts w:cstheme="minorHAnsi"/>
        </w:rPr>
        <w:t xml:space="preserve"> pocit propojenosti etnických identit</w:t>
      </w:r>
      <w:r w:rsidR="00FB00F1">
        <w:rPr>
          <w:rFonts w:cstheme="minorHAnsi"/>
        </w:rPr>
        <w:t xml:space="preserve"> </w:t>
      </w:r>
      <w:r w:rsidR="00202934">
        <w:rPr>
          <w:rFonts w:cstheme="minorHAnsi"/>
        </w:rPr>
        <w:fldChar w:fldCharType="begin" w:fldLock="1"/>
      </w:r>
      <w:r w:rsidR="000251EC">
        <w:rPr>
          <w:rFonts w:cstheme="minorHAnsi"/>
        </w:rPr>
        <w:instrText>ADDIN CSL_CITATION {"citationItems":[{"id":"ITEM-1","itemData":{"DOI":"10.1111/j.1467-6494.2005.00337.x","ISSN":"00223506","PMID":"15958143","abstract":"The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Personality","id":"ITEM-1","issue":"4","issued":{"date-parts":[["2005"]]},"note":"Aktuální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antecedents","type":"article-journal","volume":"73"},"uris":["http://www.mendeley.com/documents/?uuid=a3cfffda-3055-4219-9e78-deb307df3d1b"]}],"mendeley":{"formattedCitation":"(Benet-Martínez &amp; Haritatos, 2005)","plainTextFormattedCitation":"(Benet-Martínez &amp; Haritatos, 2005)","previouslyFormattedCitation":"(Benet-Martínez &amp; Haritatos, 2005)"},"properties":{"noteIndex":0},"schema":"https://github.com/citation-style-language/schema/raw/master/csl-citation.json"}</w:instrText>
      </w:r>
      <w:r w:rsidR="00202934">
        <w:rPr>
          <w:rFonts w:cstheme="minorHAnsi"/>
        </w:rPr>
        <w:fldChar w:fldCharType="separate"/>
      </w:r>
      <w:r w:rsidR="00202934" w:rsidRPr="00202934">
        <w:rPr>
          <w:rFonts w:cstheme="minorHAnsi"/>
          <w:noProof/>
        </w:rPr>
        <w:t>(Benet-Martínez &amp; Haritatos, 2005)</w:t>
      </w:r>
      <w:r w:rsidR="00202934">
        <w:rPr>
          <w:rFonts w:cstheme="minorHAnsi"/>
        </w:rPr>
        <w:fldChar w:fldCharType="end"/>
      </w:r>
      <w:r w:rsidR="00202934">
        <w:rPr>
          <w:rFonts w:cstheme="minorHAnsi"/>
        </w:rPr>
        <w:t>.</w:t>
      </w:r>
    </w:p>
    <w:p w14:paraId="3BA296A1" w14:textId="3898ED12" w:rsidR="00C46747" w:rsidRDefault="009F1BF2" w:rsidP="009279D5">
      <w:pPr>
        <w:rPr>
          <w:rFonts w:cstheme="minorHAnsi"/>
        </w:rPr>
      </w:pPr>
      <w:r>
        <w:rPr>
          <w:rFonts w:cstheme="minorHAnsi"/>
        </w:rPr>
        <w:t xml:space="preserve">Tato škála obsahuje 20 tvrzení. Respondenti </w:t>
      </w:r>
      <w:r w:rsidR="009279D5">
        <w:rPr>
          <w:rFonts w:cstheme="minorHAnsi"/>
        </w:rPr>
        <w:t>jsou požádán</w:t>
      </w:r>
      <w:r w:rsidR="00AF4E9C">
        <w:rPr>
          <w:rFonts w:cstheme="minorHAnsi"/>
        </w:rPr>
        <w:t>i</w:t>
      </w:r>
      <w:r w:rsidR="009279D5">
        <w:rPr>
          <w:rFonts w:cstheme="minorHAnsi"/>
        </w:rPr>
        <w:t xml:space="preserve"> o vyjádření míry souhlasu či nesouhlasu s výpověďmi na uvedené stupnici. Úkolem je odpovědět na to, </w:t>
      </w:r>
      <w:r w:rsidR="00DA5DD8" w:rsidRPr="00DA5DD8">
        <w:rPr>
          <w:rFonts w:cstheme="minorHAnsi"/>
        </w:rPr>
        <w:t xml:space="preserve">do jaké míry výpovědi </w:t>
      </w:r>
      <w:r w:rsidR="00D569DC" w:rsidRPr="00DA5DD8">
        <w:rPr>
          <w:rFonts w:cstheme="minorHAnsi"/>
        </w:rPr>
        <w:t xml:space="preserve">charakterizují </w:t>
      </w:r>
      <w:r w:rsidR="00DA5DD8" w:rsidRPr="00DA5DD8">
        <w:rPr>
          <w:rFonts w:cstheme="minorHAnsi"/>
        </w:rPr>
        <w:t xml:space="preserve">jejich zkušenost </w:t>
      </w:r>
      <w:proofErr w:type="spellStart"/>
      <w:r w:rsidR="00DA5DD8" w:rsidRPr="00DA5DD8">
        <w:rPr>
          <w:rFonts w:cstheme="minorHAnsi"/>
        </w:rPr>
        <w:t>bikulturního</w:t>
      </w:r>
      <w:proofErr w:type="spellEnd"/>
      <w:r w:rsidR="00DA5DD8" w:rsidRPr="00DA5DD8">
        <w:rPr>
          <w:rFonts w:cstheme="minorHAnsi"/>
        </w:rPr>
        <w:t xml:space="preserve"> jedince.</w:t>
      </w:r>
      <w:r w:rsidR="00D6284A">
        <w:rPr>
          <w:rFonts w:cstheme="minorHAnsi"/>
        </w:rPr>
        <w:t xml:space="preserve"> Participanti odpovídají na každou z položek na pětibodové škále:</w:t>
      </w:r>
      <w:r w:rsidR="00074CE7" w:rsidRPr="00C46747">
        <w:rPr>
          <w:rFonts w:cstheme="minorHAnsi"/>
        </w:rPr>
        <w:t xml:space="preserve"> 1 </w:t>
      </w:r>
      <w:r w:rsidR="00D6284A">
        <w:rPr>
          <w:rFonts w:cstheme="minorHAnsi"/>
        </w:rPr>
        <w:t>–</w:t>
      </w:r>
      <w:r w:rsidR="00074CE7" w:rsidRPr="00C46747">
        <w:rPr>
          <w:rFonts w:cstheme="minorHAnsi"/>
        </w:rPr>
        <w:t xml:space="preserve"> vůbec nesouhlasím, 2 </w:t>
      </w:r>
      <w:r w:rsidR="00D6284A">
        <w:rPr>
          <w:rFonts w:cstheme="minorHAnsi"/>
        </w:rPr>
        <w:t>–</w:t>
      </w:r>
      <w:r w:rsidR="00074CE7" w:rsidRPr="00C46747">
        <w:rPr>
          <w:rFonts w:cstheme="minorHAnsi"/>
        </w:rPr>
        <w:t xml:space="preserve"> spíše nesouhlasím, 3</w:t>
      </w:r>
      <w:r w:rsidR="00D6284A">
        <w:rPr>
          <w:rFonts w:cstheme="minorHAnsi"/>
        </w:rPr>
        <w:t xml:space="preserve"> –</w:t>
      </w:r>
      <w:r w:rsidR="00074CE7" w:rsidRPr="00C46747">
        <w:rPr>
          <w:rFonts w:cstheme="minorHAnsi"/>
        </w:rPr>
        <w:t xml:space="preserve"> ani nesouhlasím ani souhlasím, 4 </w:t>
      </w:r>
      <w:r w:rsidR="00FD67D5">
        <w:rPr>
          <w:rFonts w:cstheme="minorHAnsi"/>
        </w:rPr>
        <w:t>–</w:t>
      </w:r>
      <w:r w:rsidR="00074CE7" w:rsidRPr="00C46747">
        <w:rPr>
          <w:rFonts w:cstheme="minorHAnsi"/>
        </w:rPr>
        <w:t xml:space="preserve"> spíše souhlasím</w:t>
      </w:r>
      <w:r w:rsidR="00AA019C">
        <w:rPr>
          <w:rFonts w:cstheme="minorHAnsi"/>
        </w:rPr>
        <w:t xml:space="preserve">, </w:t>
      </w:r>
      <w:r w:rsidR="00074CE7" w:rsidRPr="00C46747">
        <w:rPr>
          <w:rFonts w:cstheme="minorHAnsi"/>
        </w:rPr>
        <w:t xml:space="preserve">5 </w:t>
      </w:r>
      <w:r w:rsidR="00FD67D5">
        <w:rPr>
          <w:rFonts w:cstheme="minorHAnsi"/>
        </w:rPr>
        <w:t>–</w:t>
      </w:r>
      <w:r w:rsidR="00074CE7" w:rsidRPr="00C46747">
        <w:rPr>
          <w:rFonts w:cstheme="minorHAnsi"/>
        </w:rPr>
        <w:t xml:space="preserve"> zcela souhlasím</w:t>
      </w:r>
      <w:r w:rsidR="00074CE7">
        <w:rPr>
          <w:rFonts w:cstheme="minorHAnsi"/>
        </w:rPr>
        <w:t xml:space="preserve">. </w:t>
      </w:r>
      <w:r w:rsidR="00C46747">
        <w:rPr>
          <w:rFonts w:cstheme="minorHAnsi"/>
        </w:rPr>
        <w:t>Příkladem položky je</w:t>
      </w:r>
      <w:r w:rsidR="00B851E7">
        <w:rPr>
          <w:rFonts w:cstheme="minorHAnsi"/>
        </w:rPr>
        <w:t xml:space="preserve"> například</w:t>
      </w:r>
      <w:r w:rsidR="00C46747">
        <w:rPr>
          <w:rFonts w:cstheme="minorHAnsi"/>
        </w:rPr>
        <w:t xml:space="preserve"> </w:t>
      </w:r>
      <w:r w:rsidR="00C46747" w:rsidRPr="00B851E7">
        <w:rPr>
          <w:rFonts w:cstheme="minorHAnsi"/>
          <w:i/>
          <w:iCs/>
        </w:rPr>
        <w:t xml:space="preserve">„Je pro </w:t>
      </w:r>
      <w:proofErr w:type="gramStart"/>
      <w:r w:rsidR="00C46747" w:rsidRPr="00B851E7">
        <w:rPr>
          <w:rFonts w:cstheme="minorHAnsi"/>
          <w:i/>
          <w:iCs/>
        </w:rPr>
        <w:t>mne</w:t>
      </w:r>
      <w:proofErr w:type="gramEnd"/>
      <w:r w:rsidR="00C46747" w:rsidRPr="00B851E7">
        <w:rPr>
          <w:rFonts w:cstheme="minorHAnsi"/>
          <w:i/>
          <w:iCs/>
        </w:rPr>
        <w:t xml:space="preserve"> jednoduché sladit vietnamskou a českou kulturu.“</w:t>
      </w:r>
      <w:r w:rsidR="00931A84">
        <w:rPr>
          <w:rFonts w:cstheme="minorHAnsi"/>
        </w:rPr>
        <w:t xml:space="preserve"> </w:t>
      </w:r>
      <w:r w:rsidR="00BB60A3">
        <w:rPr>
          <w:rFonts w:cstheme="minorHAnsi"/>
        </w:rPr>
        <w:t>n</w:t>
      </w:r>
      <w:r w:rsidR="00931A84">
        <w:rPr>
          <w:rFonts w:cstheme="minorHAnsi"/>
        </w:rPr>
        <w:t xml:space="preserve">ebo </w:t>
      </w:r>
      <w:r w:rsidR="00931A84" w:rsidRPr="00B851E7">
        <w:rPr>
          <w:rFonts w:cstheme="minorHAnsi"/>
          <w:i/>
          <w:iCs/>
        </w:rPr>
        <w:t>„Cítím se být součásti kombinované kultury, která je směsí vietnamské a české kultury“</w:t>
      </w:r>
      <w:r w:rsidR="00074CE7">
        <w:rPr>
          <w:rFonts w:cstheme="minorHAnsi"/>
        </w:rPr>
        <w:t>. Užitím škály získáme dílčí skóre pro již zmíněné dimenze</w:t>
      </w:r>
      <w:r w:rsidR="00343A41">
        <w:rPr>
          <w:rFonts w:cstheme="minorHAnsi"/>
        </w:rPr>
        <w:t xml:space="preserve"> </w:t>
      </w:r>
      <w:r w:rsidR="00343A41">
        <w:rPr>
          <w:rFonts w:cstheme="minorHAnsi"/>
        </w:rPr>
        <w:fldChar w:fldCharType="begin" w:fldLock="1"/>
      </w:r>
      <w:r w:rsidR="00A21D83">
        <w:rPr>
          <w:rFonts w:cstheme="minorHAnsi"/>
        </w:rPr>
        <w:instrText>ADDIN CSL_CITATION {"citationItems":[{"id":"ITEM-1","itemData":{"author":[{"dropping-particle":"","family":"Huynh","given":"Q L","non-dropping-particle":"","parse-names":false,"suffix":""},{"dropping-particle":"","family":"Benet-Martínez","given":"V","non-dropping-particle":"","parse-names":false,"suffix":""}],"container-title":"Manuscript in preparation","id":"ITEM-1","issued":{"date-parts":[["2010"]]},"title":"Bicultural identity integration scale-Version 2: Development and validation","type":"article-journal"},"uris":["http://www.mendeley.com/documents/?uuid=f20e3d82-075d-443e-8451-3a1f06bf89eb"]}],"mendeley":{"formattedCitation":"(Q L Huynh &amp; Benet-Martínez, 2010)","manualFormatting":"(Huynh &amp; Benet-Martínez, 2010)","plainTextFormattedCitation":"(Q L Huynh &amp; Benet-Martínez, 2010)","previouslyFormattedCitation":"(Q L Huynh &amp; Benet-Martínez, 2010)"},"properties":{"noteIndex":0},"schema":"https://github.com/citation-style-language/schema/raw/master/csl-citation.json"}</w:instrText>
      </w:r>
      <w:r w:rsidR="00343A41">
        <w:rPr>
          <w:rFonts w:cstheme="minorHAnsi"/>
        </w:rPr>
        <w:fldChar w:fldCharType="separate"/>
      </w:r>
      <w:r w:rsidR="00343A41" w:rsidRPr="00343A41">
        <w:rPr>
          <w:rFonts w:cstheme="minorHAnsi"/>
          <w:noProof/>
        </w:rPr>
        <w:t>(Huynh &amp; Benet-Martínez, 2010)</w:t>
      </w:r>
      <w:r w:rsidR="00343A41">
        <w:rPr>
          <w:rFonts w:cstheme="minorHAnsi"/>
        </w:rPr>
        <w:fldChar w:fldCharType="end"/>
      </w:r>
      <w:r w:rsidR="00343A41">
        <w:rPr>
          <w:rFonts w:cstheme="minorHAnsi"/>
        </w:rPr>
        <w:t>.</w:t>
      </w:r>
    </w:p>
    <w:p w14:paraId="3FF537D3" w14:textId="5DC67795" w:rsidR="000A21C5" w:rsidRPr="002F33AE" w:rsidRDefault="00DA5DD8" w:rsidP="00343A41">
      <w:pPr>
        <w:rPr>
          <w:rFonts w:cstheme="minorHAnsi"/>
        </w:rPr>
      </w:pPr>
      <w:r w:rsidRPr="00DA5DD8">
        <w:rPr>
          <w:rFonts w:cstheme="minorHAnsi"/>
        </w:rPr>
        <w:t xml:space="preserve">Ve výzkumu byl použit </w:t>
      </w:r>
      <w:r w:rsidR="00420966">
        <w:rPr>
          <w:rFonts w:cstheme="minorHAnsi"/>
        </w:rPr>
        <w:t xml:space="preserve">český </w:t>
      </w:r>
      <w:r w:rsidRPr="00DA5DD8">
        <w:rPr>
          <w:rFonts w:cstheme="minorHAnsi"/>
        </w:rPr>
        <w:t xml:space="preserve">překlad </w:t>
      </w:r>
      <w:r w:rsidR="00420966">
        <w:rPr>
          <w:rFonts w:cstheme="minorHAnsi"/>
        </w:rPr>
        <w:t xml:space="preserve">metody </w:t>
      </w:r>
      <w:r w:rsidRPr="00DA5DD8">
        <w:rPr>
          <w:rFonts w:cstheme="minorHAnsi"/>
        </w:rPr>
        <w:t>BIIS</w:t>
      </w:r>
      <w:r w:rsidR="00420966">
        <w:rPr>
          <w:rFonts w:cstheme="minorHAnsi"/>
        </w:rPr>
        <w:t xml:space="preserve"> vytvořený</w:t>
      </w:r>
      <w:r w:rsidRPr="00DA5DD8">
        <w:rPr>
          <w:rFonts w:cstheme="minorHAnsi"/>
        </w:rPr>
        <w:t xml:space="preserve"> Hřebíčkovou (2022)</w:t>
      </w:r>
      <w:r w:rsidR="00151962">
        <w:rPr>
          <w:rFonts w:cstheme="minorHAnsi"/>
        </w:rPr>
        <w:t>. Jedná se o překlad</w:t>
      </w:r>
      <w:r w:rsidRPr="00DA5DD8">
        <w:rPr>
          <w:rFonts w:cstheme="minorHAnsi"/>
        </w:rPr>
        <w:t xml:space="preserve"> verze BIIS-2R</w:t>
      </w:r>
      <w:r w:rsidR="00675867">
        <w:rPr>
          <w:rFonts w:cstheme="minorHAnsi"/>
        </w:rPr>
        <w:t xml:space="preserve"> </w:t>
      </w:r>
      <w:r w:rsidR="00675867">
        <w:rPr>
          <w:rFonts w:cstheme="minorHAnsi"/>
        </w:rPr>
        <w:fldChar w:fldCharType="begin" w:fldLock="1"/>
      </w:r>
      <w:r w:rsidR="00675867">
        <w:rPr>
          <w:rFonts w:cstheme="minorHAnsi"/>
        </w:rPr>
        <w:instrText>ADDIN CSL_CITATION {"citationItems":[{"id":"ITEM-1","itemData":{"author":[{"dropping-particle":"","family":"Huynh","given":"Q L","non-dropping-particle":"","parse-names":false,"suffix":""},{"dropping-particle":"","family":"Benet-Martínez","given":"V","non-dropping-particle":"","parse-names":false,"suffix":""}],"container-title":"Manuscript in preparation","id":"ITEM-1","issued":{"date-parts":[["2010"]]},"title":"Bicultural identity integration scale-Version 2: Development and validation","type":"article-journal"},"uris":["http://www.mendeley.com/documents/?uuid=f20e3d82-075d-443e-8451-3a1f06bf89eb"]}],"mendeley":{"formattedCitation":"(Q L Huynh &amp; Benet-Martínez, 2010)","manualFormatting":"(Huynh &amp; Benet-Martínez, 2010)","plainTextFormattedCitation":"(Q L Huynh &amp; Benet-Martínez, 2010)","previouslyFormattedCitation":"(Q L Huynh &amp; Benet-Martínez, 2010)"},"properties":{"noteIndex":0},"schema":"https://github.com/citation-style-language/schema/raw/master/csl-citation.json"}</w:instrText>
      </w:r>
      <w:r w:rsidR="00675867">
        <w:rPr>
          <w:rFonts w:cstheme="minorHAnsi"/>
        </w:rPr>
        <w:fldChar w:fldCharType="separate"/>
      </w:r>
      <w:r w:rsidR="00675867" w:rsidRPr="00675867">
        <w:rPr>
          <w:rFonts w:cstheme="minorHAnsi"/>
          <w:noProof/>
        </w:rPr>
        <w:t>(Huynh &amp; Benet-Martínez, 2010)</w:t>
      </w:r>
      <w:r w:rsidR="00675867">
        <w:rPr>
          <w:rFonts w:cstheme="minorHAnsi"/>
        </w:rPr>
        <w:fldChar w:fldCharType="end"/>
      </w:r>
      <w:r w:rsidR="00675867">
        <w:rPr>
          <w:rFonts w:cstheme="minorHAnsi"/>
        </w:rPr>
        <w:t>.</w:t>
      </w:r>
      <w:r w:rsidR="00026F78">
        <w:rPr>
          <w:rFonts w:cstheme="minorHAnsi"/>
        </w:rPr>
        <w:t xml:space="preserve"> Škála integrace </w:t>
      </w:r>
      <w:proofErr w:type="spellStart"/>
      <w:r w:rsidR="00026F78">
        <w:rPr>
          <w:rFonts w:cstheme="minorHAnsi"/>
        </w:rPr>
        <w:t>bikulturní</w:t>
      </w:r>
      <w:proofErr w:type="spellEnd"/>
      <w:r w:rsidR="00026F78">
        <w:rPr>
          <w:rFonts w:cstheme="minorHAnsi"/>
        </w:rPr>
        <w:t xml:space="preserve"> </w:t>
      </w:r>
      <w:r w:rsidR="00D91BCE">
        <w:rPr>
          <w:rFonts w:cstheme="minorHAnsi"/>
        </w:rPr>
        <w:t>identity</w:t>
      </w:r>
      <w:r w:rsidR="00675867">
        <w:rPr>
          <w:rFonts w:cstheme="minorHAnsi"/>
        </w:rPr>
        <w:t xml:space="preserve"> prošla vývojem</w:t>
      </w:r>
      <w:r w:rsidR="00D91BCE">
        <w:rPr>
          <w:rFonts w:cstheme="minorHAnsi"/>
        </w:rPr>
        <w:t>. N</w:t>
      </w:r>
      <w:r w:rsidR="00675867">
        <w:rPr>
          <w:rFonts w:cstheme="minorHAnsi"/>
        </w:rPr>
        <w:t>ejdříve byla</w:t>
      </w:r>
      <w:r w:rsidR="000A21C5">
        <w:rPr>
          <w:rFonts w:cstheme="minorHAnsi"/>
        </w:rPr>
        <w:t xml:space="preserve"> integrace </w:t>
      </w:r>
      <w:proofErr w:type="spellStart"/>
      <w:r w:rsidR="000A21C5">
        <w:rPr>
          <w:rFonts w:cstheme="minorHAnsi"/>
        </w:rPr>
        <w:t>bikulturní</w:t>
      </w:r>
      <w:proofErr w:type="spellEnd"/>
      <w:r w:rsidR="000A21C5">
        <w:rPr>
          <w:rFonts w:cstheme="minorHAnsi"/>
        </w:rPr>
        <w:t xml:space="preserve"> identity měř</w:t>
      </w:r>
      <w:r w:rsidR="00675867">
        <w:rPr>
          <w:rFonts w:cstheme="minorHAnsi"/>
        </w:rPr>
        <w:t>ena</w:t>
      </w:r>
      <w:r w:rsidR="000A21C5">
        <w:rPr>
          <w:rFonts w:cstheme="minorHAnsi"/>
        </w:rPr>
        <w:t xml:space="preserve"> </w:t>
      </w:r>
      <w:r w:rsidR="00675867">
        <w:rPr>
          <w:rFonts w:cstheme="minorHAnsi"/>
        </w:rPr>
        <w:t xml:space="preserve">pilotní verzí </w:t>
      </w:r>
      <w:r w:rsidR="000A21C5">
        <w:rPr>
          <w:rFonts w:cstheme="minorHAnsi"/>
        </w:rPr>
        <w:t>škál</w:t>
      </w:r>
      <w:r w:rsidR="00675867">
        <w:rPr>
          <w:rFonts w:cstheme="minorHAnsi"/>
        </w:rPr>
        <w:t>y</w:t>
      </w:r>
      <w:r w:rsidR="000A21C5">
        <w:rPr>
          <w:rFonts w:cstheme="minorHAnsi"/>
        </w:rPr>
        <w:t xml:space="preserve"> BIIS-P</w:t>
      </w:r>
      <w:r w:rsidR="00905415">
        <w:rPr>
          <w:rFonts w:cstheme="minorHAnsi"/>
        </w:rPr>
        <w:t xml:space="preserve"> </w:t>
      </w:r>
      <w:r w:rsidR="000A21C5">
        <w:rPr>
          <w:rFonts w:cstheme="minorHAnsi"/>
        </w:rPr>
        <w:fldChar w:fldCharType="begin" w:fldLock="1"/>
      </w:r>
      <w:r w:rsidR="000A21C5">
        <w:rPr>
          <w:rFonts w:cstheme="minorHAnsi"/>
        </w:rPr>
        <w:instrText>ADDIN CSL_CITATION {"citationItems":[{"id":"ITEM-1","itemData":{"abstract":"The authors propose that cultural frame shifting—shifting between two culturally based interpretative lenses in response to cultural cues—is moderated by perceived compatibility (vs. opposition) between the two cultural orientations, or bicultural identity integration (BII). Three studies found that Chinese American biculturals who perceived their cultural identities as compatible (high BII) responded in culturally congru-ent ways to cultural cues: They made more external attributions (a characteristically Asian behavior) after being exposed to Chinese primes and more internal attributions (a characteristically Western behavior) after being exposed to American primes. However, Chinese American biculturals who perceived their cultural identities as oppositional (low BII) exhibited a reverse priming effect. This trend was not apparent for noncultural primes. The results show that individual differences in bicultural identity affect how cultural knowledge is used to interpret social events.","author":[{"dropping-particle":"","family":"Benet-Martínez","given":"Verónica","non-dropping-particle":"","parse-names":false,"suffix":""},{"dropping-particle":"","family":"Leu","given":"Janxin","non-dropping-particle":"","parse-names":false,"suffix":""},{"dropping-particle":"","family":"Lee","given":"Fiona","non-dropping-particle":"","parse-names":false,"suffix":""},{"dropping-particle":"","family":"Morris","given":"Michael W","non-dropping-particle":"","parse-names":false,"suffix":""}],"container-title":"Journal of Cross-Cultural Psychology","id":"ITEM-1","issue":"5","issued":{"date-parts":[["2002"]]},"page":"492-516","title":"Negotiating biculturalism: Cultural frame switching in biculturals with oppositional vs. compatible cultural identities","type":"article-journal","volume":"33"},"uris":["http://www.mendeley.com/documents/?uuid=db90c1a2-b6c7-4207-aec0-fe173a963ef9"]}],"mendeley":{"formattedCitation":"(Benet-Martínez et al., 2002)","plainTextFormattedCitation":"(Benet-Martínez et al., 2002)","previouslyFormattedCitation":"(Benet-Martínez et al., 2002)"},"properties":{"noteIndex":0},"schema":"https://github.com/citation-style-language/schema/raw/master/csl-citation.json"}</w:instrText>
      </w:r>
      <w:r w:rsidR="000A21C5">
        <w:rPr>
          <w:rFonts w:cstheme="minorHAnsi"/>
        </w:rPr>
        <w:fldChar w:fldCharType="separate"/>
      </w:r>
      <w:r w:rsidR="000A21C5" w:rsidRPr="00B26DBC">
        <w:rPr>
          <w:rFonts w:cstheme="minorHAnsi"/>
          <w:noProof/>
        </w:rPr>
        <w:t>(Benet-Martínez et al., 2002)</w:t>
      </w:r>
      <w:r w:rsidR="000A21C5">
        <w:rPr>
          <w:rFonts w:cstheme="minorHAnsi"/>
        </w:rPr>
        <w:fldChar w:fldCharType="end"/>
      </w:r>
      <w:r w:rsidR="00905415">
        <w:rPr>
          <w:rFonts w:cstheme="minorHAnsi"/>
        </w:rPr>
        <w:t xml:space="preserve">, </w:t>
      </w:r>
      <w:r w:rsidR="00251BC4">
        <w:rPr>
          <w:rFonts w:cstheme="minorHAnsi"/>
        </w:rPr>
        <w:t>nahradila</w:t>
      </w:r>
      <w:r w:rsidR="00905415">
        <w:rPr>
          <w:rFonts w:cstheme="minorHAnsi"/>
        </w:rPr>
        <w:t xml:space="preserve"> ji</w:t>
      </w:r>
      <w:r w:rsidR="000A21C5">
        <w:rPr>
          <w:rFonts w:cstheme="minorHAnsi"/>
        </w:rPr>
        <w:t xml:space="preserve"> BIIS-1 </w:t>
      </w:r>
      <w:r w:rsidR="000A21C5" w:rsidRPr="006C2594">
        <w:rPr>
          <w:rFonts w:cstheme="minorHAnsi"/>
          <w:lang w:val="en-US"/>
        </w:rPr>
        <w:fldChar w:fldCharType="begin" w:fldLock="1"/>
      </w:r>
      <w:r w:rsidR="000A21C5" w:rsidRPr="006C2594">
        <w:rPr>
          <w:rFonts w:cstheme="minorHAnsi"/>
          <w:lang w:val="en-US"/>
        </w:rPr>
        <w:instrText>ADDIN CSL_CITATION {"citationItems":[{"id":"ITEM-1","itemData":{"DOI":"10.1111/j.1467-6494.2005.00337.x","ISSN":"00223506","PMID":"15958143","abstract":"The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Personality","id":"ITEM-1","issue":"4","issued":{"date-parts":[["2005"]]},"note":"Aktuální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antecedents","type":"article-journal","volume":"73"},"uris":["http://www.mendeley.com/documents/?uuid=a3cfffda-3055-4219-9e78-deb307df3d1b"]}],"mendeley":{"formattedCitation":"(Benet-Martínez &amp; Haritatos, 2005)","plainTextFormattedCitation":"(Benet-Martínez &amp; Haritatos, 2005)","previouslyFormattedCitation":"(Benet-Martínez &amp; Haritatos, 2005)"},"properties":{"noteIndex":0},"schema":"https://github.com/citation-style-language/schema/raw/master/csl-citation.json"}</w:instrText>
      </w:r>
      <w:r w:rsidR="000A21C5" w:rsidRPr="006C2594">
        <w:rPr>
          <w:rFonts w:cstheme="minorHAnsi"/>
          <w:lang w:val="en-US"/>
        </w:rPr>
        <w:fldChar w:fldCharType="separate"/>
      </w:r>
      <w:r w:rsidR="000A21C5" w:rsidRPr="006C2594">
        <w:rPr>
          <w:rFonts w:cstheme="minorHAnsi"/>
          <w:noProof/>
          <w:lang w:val="en-US"/>
        </w:rPr>
        <w:t>(Benet-Martínez &amp; Haritatos, 2005)</w:t>
      </w:r>
      <w:r w:rsidR="000A21C5" w:rsidRPr="006C2594">
        <w:rPr>
          <w:rFonts w:cstheme="minorHAnsi"/>
          <w:lang w:val="en-US"/>
        </w:rPr>
        <w:fldChar w:fldCharType="end"/>
      </w:r>
      <w:r w:rsidR="000251EC">
        <w:rPr>
          <w:rFonts w:cstheme="minorHAnsi"/>
          <w:lang w:val="en-US"/>
        </w:rPr>
        <w:t>,</w:t>
      </w:r>
      <w:r w:rsidR="000251EC">
        <w:rPr>
          <w:rFonts w:cstheme="minorHAnsi"/>
        </w:rPr>
        <w:t xml:space="preserve"> poté následovala BIIS-2R </w:t>
      </w:r>
      <w:r w:rsidR="000251EC">
        <w:rPr>
          <w:rFonts w:cstheme="minorHAnsi"/>
        </w:rPr>
        <w:fldChar w:fldCharType="begin" w:fldLock="1"/>
      </w:r>
      <w:r w:rsidR="002F33AE">
        <w:rPr>
          <w:rFonts w:cstheme="minorHAnsi"/>
        </w:rPr>
        <w:instrText>ADDIN CSL_CITATION {"citationItems":[{"id":"ITEM-1","itemData":{"author":[{"dropping-particle":"","family":"Huynh","given":"Q L","non-dropping-particle":"","parse-names":false,"suffix":""},{"dropping-particle":"","family":"Benet-Martínez","given":"V","non-dropping-particle":"","parse-names":false,"suffix":""}],"container-title":"Manuscript in preparation","id":"ITEM-1","issued":{"date-parts":[["2010"]]},"title":"Bicultural identity integration scale-Version 2: Development and validation","type":"article-journal"},"uris":["http://www.mendeley.com/documents/?uuid=f20e3d82-075d-443e-8451-3a1f06bf89eb"]}],"mendeley":{"formattedCitation":"(Q L Huynh &amp; Benet-Martínez, 2010)","manualFormatting":"(Huynh &amp; Benet-Martínez, 2010)","plainTextFormattedCitation":"(Q L Huynh &amp; Benet-Martínez, 2010)","previouslyFormattedCitation":"(Q L Huynh &amp; Benet-Martínez, 2010)"},"properties":{"noteIndex":0},"schema":"https://github.com/citation-style-language/schema/raw/master/csl-citation.json"}</w:instrText>
      </w:r>
      <w:r w:rsidR="000251EC">
        <w:rPr>
          <w:rFonts w:cstheme="minorHAnsi"/>
        </w:rPr>
        <w:fldChar w:fldCharType="separate"/>
      </w:r>
      <w:r w:rsidR="000251EC" w:rsidRPr="000251EC">
        <w:rPr>
          <w:rFonts w:cstheme="minorHAnsi"/>
          <w:noProof/>
        </w:rPr>
        <w:t>(Huynh &amp; Benet-Martínez, 2010)</w:t>
      </w:r>
      <w:r w:rsidR="000251EC">
        <w:rPr>
          <w:rFonts w:cstheme="minorHAnsi"/>
        </w:rPr>
        <w:fldChar w:fldCharType="end"/>
      </w:r>
      <w:r w:rsidR="000251EC">
        <w:rPr>
          <w:rFonts w:cstheme="minorHAnsi"/>
          <w:lang w:val="en-US"/>
        </w:rPr>
        <w:t xml:space="preserve"> </w:t>
      </w:r>
      <w:r w:rsidR="000251EC" w:rsidRPr="000251EC">
        <w:rPr>
          <w:rFonts w:cstheme="minorHAnsi"/>
        </w:rPr>
        <w:t>a nakonec byla vytvořena</w:t>
      </w:r>
      <w:r w:rsidR="000251EC">
        <w:rPr>
          <w:rFonts w:cstheme="minorHAnsi"/>
        </w:rPr>
        <w:t xml:space="preserve"> </w:t>
      </w:r>
      <w:r w:rsidR="000A21C5">
        <w:rPr>
          <w:rFonts w:cstheme="minorHAnsi"/>
        </w:rPr>
        <w:t xml:space="preserve">druhá verze této škály BIIS-2 </w:t>
      </w:r>
      <w:r w:rsidR="000A21C5">
        <w:rPr>
          <w:rFonts w:cstheme="minorHAnsi"/>
        </w:rPr>
        <w:fldChar w:fldCharType="begin" w:fldLock="1"/>
      </w:r>
      <w:r w:rsidR="00675867">
        <w:rPr>
          <w:rFonts w:cstheme="minorHAnsi"/>
        </w:rPr>
        <w:instrText>ADDIN CSL_CITATION {"citationItems":[{"id":"ITEM-1","itemData":{"DOI":"10.1037/pas0000606","ISSN":"1939134X","PMID":"29902048","abstract":"Bicultural Identity Integration (BII) is an individual difference construct that captures variations in the experience of biculturalism. Using multiple samples in a series of steps, we refined BII measurement and then tested the construct in a diverse sample of bicultural individuals. Specifically, we wrote new BII items based on qualitative data (n = 108), examined the quality of the new measure using subject-matter experts (n = 23) and bicultural individuals (n = 5), and then collected validation data from bicultural college students (n = 1049). We used exploratory factor analyses to select items and explore BIIS-2 structure with a random subset of the larger sample (n = 600), confirmatory factor analyses to show that the factor structure fit the data well (n = 449), and multigroup confirmatory factor analyses to demonstrate measurement invariance in two ethnic and two generational groups. Results showed that the Bicultural Identity Integration Scale-Version 2 (BIIS-2) yielded reliable and stable scores. The data also revealed interesting and important patterns of associations with theoretically relevant constructs: Personality, acculturation, and psychological well-being. Additionally, structural equation models confirmed that in general, personality and acculturation variables influence individuals' experiences with their dual cultural identities, which in turn influence adjustment, but there were interesting and important generational differences in how these variables were related. These findings lend support for the validity of BIIS-2 score interpretations; add to our understanding of the sociocultural, personality, and adjustment correlates of the bicultural experience; and have important implications for understanding the well-being of bicultural individuals.","author":[{"dropping-particle":"","family":"Huynh","given":"Que Lam","non-dropping-particle":"","parse-names":false,"suffix":""},{"dropping-particle":"","family":"Benet-Martínez","given":"Verònica","non-dropping-particle":"","parse-names":false,"suffix":""},{"dropping-particle":"","family":"Nguyen","given":"Angela Minh Tu D.","non-dropping-particle":"","parse-names":false,"suffix":""}],"container-title":"Psychological Assessment","id":"ITEM-1","issue":"12","issued":{"date-parts":[["2018"]]},"note":"IMPORTANT ONE\n- it's about BII-2\n- but could also be used as an ispiration of what other stuff could be included there - other questionnares\n- the stuff in discussion isn't completely highlighted because my brain is dying and cannot comprehend such knowledge\n\nDůležité pro teoretickou část","page":"1581-1596","title":"Measuring variations in bicultural identity across U.S. ethnic and generational groups: Development and validation of the Bicultural Identity Integration Scale-Version 2 (BIIS-2)","type":"article-journal","volume":"30"},"uris":["http://www.mendeley.com/documents/?uuid=cc7a5dca-81aa-4159-a676-cabb0d19a9a5"]}],"mendeley":{"formattedCitation":"(Que Lam Huynh et al., 2018)","plainTextFormattedCitation":"(Que Lam Huynh et al., 2018)","previouslyFormattedCitation":"(Que Lam Huynh et al., 2018)"},"properties":{"noteIndex":0},"schema":"https://github.com/citation-style-language/schema/raw/master/csl-citation.json"}</w:instrText>
      </w:r>
      <w:r w:rsidR="000A21C5">
        <w:rPr>
          <w:rFonts w:cstheme="minorHAnsi"/>
        </w:rPr>
        <w:fldChar w:fldCharType="separate"/>
      </w:r>
      <w:r w:rsidR="00675867" w:rsidRPr="00675867">
        <w:rPr>
          <w:rFonts w:cstheme="minorHAnsi"/>
          <w:noProof/>
        </w:rPr>
        <w:t>(Que Lam Huynh et al., 2018)</w:t>
      </w:r>
      <w:r w:rsidR="000A21C5">
        <w:rPr>
          <w:rFonts w:cstheme="minorHAnsi"/>
        </w:rPr>
        <w:fldChar w:fldCharType="end"/>
      </w:r>
      <w:r w:rsidR="000A21C5">
        <w:rPr>
          <w:rFonts w:cstheme="minorHAnsi"/>
        </w:rPr>
        <w:t>.</w:t>
      </w:r>
      <w:r w:rsidR="00EB19C7">
        <w:rPr>
          <w:rFonts w:cstheme="minorHAnsi"/>
        </w:rPr>
        <w:t xml:space="preserve"> </w:t>
      </w:r>
      <w:r w:rsidR="00662811">
        <w:rPr>
          <w:rFonts w:cstheme="minorHAnsi"/>
        </w:rPr>
        <w:t>Š</w:t>
      </w:r>
      <w:r w:rsidR="00EB19C7">
        <w:rPr>
          <w:rFonts w:cstheme="minorHAnsi"/>
        </w:rPr>
        <w:t>kál</w:t>
      </w:r>
      <w:r w:rsidR="00662811">
        <w:rPr>
          <w:rFonts w:cstheme="minorHAnsi"/>
        </w:rPr>
        <w:t>a</w:t>
      </w:r>
      <w:r w:rsidR="00EB19C7">
        <w:rPr>
          <w:rFonts w:cstheme="minorHAnsi"/>
        </w:rPr>
        <w:t xml:space="preserve"> BIIS-2R </w:t>
      </w:r>
      <w:r w:rsidR="00662811">
        <w:rPr>
          <w:rFonts w:cstheme="minorHAnsi"/>
        </w:rPr>
        <w:t xml:space="preserve">byla </w:t>
      </w:r>
      <w:r w:rsidR="00EB19C7">
        <w:rPr>
          <w:rFonts w:cstheme="minorHAnsi"/>
        </w:rPr>
        <w:t xml:space="preserve">pro výzkum </w:t>
      </w:r>
      <w:r w:rsidR="00662811">
        <w:rPr>
          <w:rFonts w:cstheme="minorHAnsi"/>
        </w:rPr>
        <w:t xml:space="preserve">zvolena </w:t>
      </w:r>
      <w:r w:rsidR="00EB19C7">
        <w:rPr>
          <w:rFonts w:cstheme="minorHAnsi"/>
        </w:rPr>
        <w:t>z důvodu dostupnosti v českém překladu</w:t>
      </w:r>
      <w:r w:rsidR="001B7960">
        <w:rPr>
          <w:rFonts w:cstheme="minorHAnsi"/>
        </w:rPr>
        <w:t xml:space="preserve">, obsahuje totožné položky, které se objevují i v BIIS-2, </w:t>
      </w:r>
      <w:r w:rsidR="00B05B94">
        <w:rPr>
          <w:rFonts w:cstheme="minorHAnsi"/>
        </w:rPr>
        <w:t xml:space="preserve">a oproti druhé verze této škály obsahuje </w:t>
      </w:r>
      <w:r w:rsidR="001B7960">
        <w:rPr>
          <w:rFonts w:cstheme="minorHAnsi"/>
        </w:rPr>
        <w:t>navíc 3 položky.</w:t>
      </w:r>
      <w:r w:rsidR="002C3FD2">
        <w:rPr>
          <w:rFonts w:cstheme="minorHAnsi"/>
        </w:rPr>
        <w:t xml:space="preserve"> </w:t>
      </w:r>
      <w:r w:rsidR="002F33AE">
        <w:rPr>
          <w:rFonts w:cstheme="minorHAnsi"/>
        </w:rPr>
        <w:t>Reliabilita škály dimenze kulturní harmonie je 0,86</w:t>
      </w:r>
      <w:r w:rsidR="00532E25">
        <w:rPr>
          <w:rFonts w:cstheme="minorHAnsi"/>
        </w:rPr>
        <w:t>, zatímco u dimenze</w:t>
      </w:r>
      <w:r w:rsidR="002F33AE">
        <w:rPr>
          <w:rFonts w:cstheme="minorHAnsi"/>
        </w:rPr>
        <w:t xml:space="preserve"> kulturního prolínání je 0,81</w:t>
      </w:r>
      <w:r w:rsidR="00532E25">
        <w:rPr>
          <w:rFonts w:cstheme="minorHAnsi"/>
        </w:rPr>
        <w:t>. Reliabilita byla testována</w:t>
      </w:r>
      <w:r w:rsidR="002F33AE">
        <w:rPr>
          <w:rFonts w:cstheme="minorHAnsi"/>
        </w:rPr>
        <w:t xml:space="preserve"> na </w:t>
      </w:r>
      <w:r w:rsidR="00532E25">
        <w:rPr>
          <w:rFonts w:cstheme="minorHAnsi"/>
        </w:rPr>
        <w:t>souboru</w:t>
      </w:r>
      <w:r w:rsidR="002F33AE">
        <w:rPr>
          <w:rFonts w:cstheme="minorHAnsi"/>
        </w:rPr>
        <w:t xml:space="preserve"> 1049 multietnických bikulturálních osob </w:t>
      </w:r>
      <w:r w:rsidR="002F33AE">
        <w:rPr>
          <w:rFonts w:cstheme="minorHAnsi"/>
        </w:rPr>
        <w:fldChar w:fldCharType="begin" w:fldLock="1"/>
      </w:r>
      <w:r w:rsidR="00343A41">
        <w:rPr>
          <w:rFonts w:cstheme="minorHAnsi"/>
        </w:rPr>
        <w:instrText>ADDIN CSL_CITATION {"citationItems":[{"id":"ITEM-1","itemData":{"author":[{"dropping-particle":"","family":"Huynh","given":"Q L","non-dropping-particle":"","parse-names":false,"suffix":""},{"dropping-particle":"","family":"Benet-Martínez","given":"V","non-dropping-particle":"","parse-names":false,"suffix":""}],"container-title":"Manuscript in preparation","id":"ITEM-1","issued":{"date-parts":[["2010"]]},"title":"Bicultural identity integration scale-Version 2: Development and validation","type":"article-journal"},"uris":["http://www.mendeley.com/documents/?uuid=f20e3d82-075d-443e-8451-3a1f06bf89eb"]}],"mendeley":{"formattedCitation":"(Q L Huynh &amp; Benet-Martínez, 2010)","manualFormatting":"(Huynh &amp; Benet-Martínez, 2010)","plainTextFormattedCitation":"(Q L Huynh &amp; Benet-Martínez, 2010)","previouslyFormattedCitation":"(Q L Huynh &amp; Benet-Martínez, 2010)"},"properties":{"noteIndex":0},"schema":"https://github.com/citation-style-language/schema/raw/master/csl-citation.json"}</w:instrText>
      </w:r>
      <w:r w:rsidR="002F33AE">
        <w:rPr>
          <w:rFonts w:cstheme="minorHAnsi"/>
        </w:rPr>
        <w:fldChar w:fldCharType="separate"/>
      </w:r>
      <w:r w:rsidR="002F33AE" w:rsidRPr="002F33AE">
        <w:rPr>
          <w:rFonts w:cstheme="minorHAnsi"/>
          <w:noProof/>
        </w:rPr>
        <w:t>(Huynh &amp; Benet-Martínez, 2010)</w:t>
      </w:r>
      <w:r w:rsidR="002F33AE">
        <w:rPr>
          <w:rFonts w:cstheme="minorHAnsi"/>
        </w:rPr>
        <w:fldChar w:fldCharType="end"/>
      </w:r>
      <w:r w:rsidR="00F60333">
        <w:rPr>
          <w:rFonts w:cstheme="minorHAnsi"/>
        </w:rPr>
        <w:t>.</w:t>
      </w:r>
    </w:p>
    <w:p w14:paraId="12457C1D" w14:textId="7F2BF90D" w:rsidR="009A683E" w:rsidRDefault="00D12176" w:rsidP="007372D9">
      <w:pPr>
        <w:pStyle w:val="Nadpis3"/>
      </w:pPr>
      <w:bookmarkStart w:id="43" w:name="_Toc131370092"/>
      <w:r w:rsidRPr="00D12176">
        <w:rPr>
          <w:lang w:val="en-US"/>
        </w:rPr>
        <w:lastRenderedPageBreak/>
        <w:t>Portrait Values Questionnaire</w:t>
      </w:r>
      <w:r w:rsidRPr="00D12176">
        <w:t xml:space="preserve"> (PVQ-RR)</w:t>
      </w:r>
      <w:bookmarkEnd w:id="43"/>
    </w:p>
    <w:p w14:paraId="1753EC46" w14:textId="67919A65" w:rsidR="00D91D9E" w:rsidRDefault="00307BDA" w:rsidP="00D91D9E">
      <w:pPr>
        <w:ind w:firstLine="0"/>
      </w:pPr>
      <w:r>
        <w:t>Pro</w:t>
      </w:r>
      <w:r w:rsidR="00CD3795">
        <w:t xml:space="preserve"> zkoumání</w:t>
      </w:r>
      <w:r>
        <w:t xml:space="preserve"> hodnot jsme použili r</w:t>
      </w:r>
      <w:r w:rsidR="00D12176">
        <w:t>evidovaný</w:t>
      </w:r>
      <w:r w:rsidR="00B76C62">
        <w:t xml:space="preserve"> inventář</w:t>
      </w:r>
      <w:r w:rsidR="00180409">
        <w:t xml:space="preserve"> </w:t>
      </w:r>
      <w:proofErr w:type="spellStart"/>
      <w:r w:rsidR="00180409">
        <w:t>Portrait</w:t>
      </w:r>
      <w:proofErr w:type="spellEnd"/>
      <w:r w:rsidR="00180409">
        <w:t xml:space="preserve"> </w:t>
      </w:r>
      <w:proofErr w:type="spellStart"/>
      <w:r w:rsidR="00180409">
        <w:t>Value</w:t>
      </w:r>
      <w:proofErr w:type="spellEnd"/>
      <w:r w:rsidR="00180409">
        <w:t xml:space="preserve"> </w:t>
      </w:r>
      <w:proofErr w:type="spellStart"/>
      <w:r w:rsidR="00180409">
        <w:t>Questionnaire</w:t>
      </w:r>
      <w:proofErr w:type="spellEnd"/>
      <w:r w:rsidR="00180409">
        <w:t xml:space="preserve"> </w:t>
      </w:r>
      <w:r w:rsidR="00D12176">
        <w:t>(</w:t>
      </w:r>
      <w:r w:rsidR="00180409">
        <w:t>PVQ-RR</w:t>
      </w:r>
      <w:r w:rsidR="00D12176">
        <w:t>)</w:t>
      </w:r>
      <w:r w:rsidR="00B94D42">
        <w:t xml:space="preserve">, který </w:t>
      </w:r>
      <w:r w:rsidR="00511FBB">
        <w:t xml:space="preserve">vychází ze </w:t>
      </w:r>
      <w:proofErr w:type="spellStart"/>
      <w:r w:rsidR="00511FBB">
        <w:t>Schwartzov</w:t>
      </w:r>
      <w:r w:rsidR="00B76C62">
        <w:t>y</w:t>
      </w:r>
      <w:proofErr w:type="spellEnd"/>
      <w:r w:rsidR="00511FBB">
        <w:t xml:space="preserve"> rozšířené teorie hodnot</w:t>
      </w:r>
      <w:r w:rsidR="00180409" w:rsidRPr="00180409">
        <w:t xml:space="preserve"> </w:t>
      </w:r>
      <w:r w:rsidR="00180409">
        <w:fldChar w:fldCharType="begin" w:fldLock="1"/>
      </w:r>
      <w:r w:rsidR="00511FBB">
        <w:instrText>ADDIN CSL_CITATION {"citationItems":[{"id":"ITEM-1","itemData":{"DOI":"10.1037/a0029393","ISSN":"00223514","PMID":"22823292","abstract":"We propose a refined theory of basic individual values intended to provide greater heuristic and explanatory power than the original theory of 10 values (Schwartz, 1992). The refined theory moreaccurately expresses the central assumption of the original theory that research has largely ignored:Values form a circular motivational continuum. The theory defines and orders 19 values on thecontinuum based on their compatible and conflicting motivations, expression of self-protection versusgrowth, and personal versus social focus. We assess the theory with a new instrument in 15 samples from10 countries (N = 6,059). Confirmatory factor and multidimensional scaling analyses support discriminationof the 19 values, confirming the refined theory. Multidimensional scaling analyses largely supportthe predicted motivational order of the values. Analyses of predictive validity demonstrate that there fined values theory provides greater and more precise insight into the value underpinnings of beliefs.Each value correlates uniquely with external variables. © 2012 American Psychological Association.","author":[{"dropping-particle":"","family":"Schwartz","given":"Shalom H.","non-dropping-particle":"","parse-names":false,"suffix":""},{"dropping-particle":"","family":"Cieciuch","given":"Jan","non-dropping-particle":"","parse-names":false,"suffix":""},{"dropping-particle":"","family":"Vecchione","given":"Michele","non-dropping-particle":"","parse-names":false,"suffix":""},{"dropping-particle":"","family":"Davidov","given":"Eldad","non-dropping-particle":"","parse-names":false,"suffix":""},{"dropping-particle":"","family":"Fischer","given":"Ronald","non-dropping-particle":"","parse-names":false,"suffix":""},{"dropping-particle":"","family":"Beierlein","given":"Constanze","non-dropping-particle":"","parse-names":false,"suffix":""},{"dropping-particle":"","family":"Ramos","given":"Alice","non-dropping-particle":"","parse-names":false,"suffix":""},{"dropping-particle":"","family":"Verkasalo","given":"Markku","non-dropping-particle":"","parse-names":false,"suffix":""},{"dropping-particle":"","family":"Lönnqvist","given":"Jan Erik","non-dropping-particle":"","parse-names":false,"suffix":""},{"dropping-particle":"","family":"Demirutku","given":"Kursad","non-dropping-particle":"","parse-names":false,"suffix":""},{"dropping-particle":"","family":"Dirilen-Gumus","given":"Ozlem","non-dropping-particle":"","parse-names":false,"suffix":""},{"dropping-particle":"","family":"Konty","given":"Mark","non-dropping-particle":"","parse-names":false,"suffix":""}],"container-title":"Journal of Personality and Social Psychology","id":"ITEM-1","issue":"4","issued":{"date-parts":[["2012"]]},"page":"663-688","title":"Refining the theory of basic individual values","type":"article-journal","volume":"103"},"uris":["http://www.mendeley.com/documents/?uuid=71c2f109-7415-4924-859e-ca17f6a16d40"]}],"mendeley":{"formattedCitation":"(S. H. Schwartz et al., 2012)","manualFormatting":"(Schwartz et al., 2012)","plainTextFormattedCitation":"(S. H. Schwartz et al., 2012)","previouslyFormattedCitation":"(S. H. Schwartz et al., 2012)"},"properties":{"noteIndex":0},"schema":"https://github.com/citation-style-language/schema/raw/master/csl-citation.json"}</w:instrText>
      </w:r>
      <w:r w:rsidR="00180409">
        <w:fldChar w:fldCharType="separate"/>
      </w:r>
      <w:r w:rsidR="00180409" w:rsidRPr="00180409">
        <w:rPr>
          <w:noProof/>
        </w:rPr>
        <w:t>(Schwartz et al., 2012)</w:t>
      </w:r>
      <w:r w:rsidR="00180409">
        <w:fldChar w:fldCharType="end"/>
      </w:r>
      <w:r w:rsidR="00675964">
        <w:t xml:space="preserve">. Tato revidovaná verze </w:t>
      </w:r>
      <w:proofErr w:type="gramStart"/>
      <w:r w:rsidR="00675964">
        <w:t>měří</w:t>
      </w:r>
      <w:proofErr w:type="gramEnd"/>
      <w:r w:rsidR="00675964">
        <w:t xml:space="preserve"> hodnoty na </w:t>
      </w:r>
      <w:r w:rsidR="001C5374">
        <w:t>několika</w:t>
      </w:r>
      <w:r w:rsidR="00675964">
        <w:t xml:space="preserve"> úrovních</w:t>
      </w:r>
      <w:r w:rsidR="007672CB">
        <w:t xml:space="preserve"> a obsahuje 57 položek</w:t>
      </w:r>
      <w:r w:rsidR="00675964">
        <w:t xml:space="preserve">. Na nejnižší úrovni </w:t>
      </w:r>
      <w:r w:rsidR="001C5374">
        <w:t>je měřeno 19 hodnot</w:t>
      </w:r>
      <w:r w:rsidR="00145AC1">
        <w:t>ových typů</w:t>
      </w:r>
      <w:r w:rsidR="001C5374">
        <w:t xml:space="preserve">, mezi </w:t>
      </w:r>
      <w:r w:rsidR="004D1BD8">
        <w:t>které</w:t>
      </w:r>
      <w:r w:rsidR="001C5374">
        <w:t xml:space="preserve"> </w:t>
      </w:r>
      <w:proofErr w:type="gramStart"/>
      <w:r w:rsidR="001C5374">
        <w:t>patří</w:t>
      </w:r>
      <w:proofErr w:type="gramEnd"/>
      <w:r w:rsidR="001C5374">
        <w:t xml:space="preserve"> sebekontrola v myšlení, sebekontrola v jednání, stimulace, požitkářství, úspěch, moc (dominance), moc (zdroje), prestiž, osobní bezpečnost, společenská bezpečnost, tradice, konformita (pravidla), interpersonální konformita, pokora, benevolence (spolehlivost), benevolence (péče), universalismus (zájem), universalismus (příroda), universalismus (tolerance).</w:t>
      </w:r>
      <w:r w:rsidR="00D4636D">
        <w:t xml:space="preserve"> </w:t>
      </w:r>
      <w:r w:rsidR="007A7499">
        <w:t>Každ</w:t>
      </w:r>
      <w:r w:rsidR="004D1BD8">
        <w:t>ý</w:t>
      </w:r>
      <w:r w:rsidR="007A7499">
        <w:t xml:space="preserve"> z těchto hodnot</w:t>
      </w:r>
      <w:r w:rsidR="00145AC1">
        <w:t>ových typů</w:t>
      </w:r>
      <w:r w:rsidR="007A7499">
        <w:t xml:space="preserve"> </w:t>
      </w:r>
      <w:r w:rsidR="002375CE">
        <w:t>sytí</w:t>
      </w:r>
      <w:r w:rsidR="000B06E0">
        <w:t xml:space="preserve"> </w:t>
      </w:r>
      <w:r w:rsidR="007A7499">
        <w:t>3 položky.</w:t>
      </w:r>
      <w:r w:rsidR="000B06E0">
        <w:t xml:space="preserve"> </w:t>
      </w:r>
      <w:r w:rsidR="00B76C62">
        <w:t>Dále</w:t>
      </w:r>
      <w:r w:rsidR="00D4636D">
        <w:t xml:space="preserve"> je možné sledovat i 10</w:t>
      </w:r>
      <w:r w:rsidR="002375CE">
        <w:t xml:space="preserve"> původních</w:t>
      </w:r>
      <w:r w:rsidR="00D4636D">
        <w:t xml:space="preserve"> hodnot</w:t>
      </w:r>
      <w:r w:rsidR="003F6E54">
        <w:t>ových typů</w:t>
      </w:r>
      <w:r w:rsidR="009E673A">
        <w:t>, které jsou v souladu s jejich rozšířenou verzí</w:t>
      </w:r>
      <w:r w:rsidR="00D4636D">
        <w:t>.</w:t>
      </w:r>
      <w:r w:rsidR="00686D34">
        <w:t xml:space="preserve"> Na nejvyšší úrovni lze měřit hodnoty vyššího řád</w:t>
      </w:r>
      <w:r w:rsidR="0098080B">
        <w:t>u</w:t>
      </w:r>
      <w:r w:rsidR="00686D34">
        <w:t xml:space="preserve">, do kterých </w:t>
      </w:r>
      <w:proofErr w:type="gramStart"/>
      <w:r w:rsidR="00686D34">
        <w:t>patří</w:t>
      </w:r>
      <w:proofErr w:type="gramEnd"/>
      <w:r w:rsidR="00686D34">
        <w:t xml:space="preserve"> </w:t>
      </w:r>
      <w:r w:rsidR="00686D34" w:rsidRPr="00707BB3">
        <w:t>otevřenost změně, konzervace, posílení ega a překročení sebe sama</w:t>
      </w:r>
      <w:r w:rsidR="00686D34">
        <w:t>.</w:t>
      </w:r>
    </w:p>
    <w:p w14:paraId="105A784B" w14:textId="4B427A62" w:rsidR="00E91A82" w:rsidRDefault="00B76C62" w:rsidP="00E91A82">
      <w:pPr>
        <w:ind w:firstLine="0"/>
      </w:pPr>
      <w:r>
        <w:t>Inventář</w:t>
      </w:r>
      <w:r w:rsidR="00D93026">
        <w:t xml:space="preserve"> PVQ</w:t>
      </w:r>
      <w:r w:rsidR="0098080B">
        <w:t>-</w:t>
      </w:r>
      <w:r w:rsidR="00D93026">
        <w:t>RR</w:t>
      </w:r>
      <w:r w:rsidR="00983F51">
        <w:t xml:space="preserve"> obsahuje krátké slovní portréty </w:t>
      </w:r>
      <w:r w:rsidR="00D93026">
        <w:t>růz</w:t>
      </w:r>
      <w:r w:rsidR="00983F51">
        <w:t>ných</w:t>
      </w:r>
      <w:r w:rsidR="00D93026">
        <w:t xml:space="preserve"> lid</w:t>
      </w:r>
      <w:r w:rsidR="00983F51">
        <w:t>í</w:t>
      </w:r>
      <w:r w:rsidR="00AD2480">
        <w:t xml:space="preserve"> zastávající</w:t>
      </w:r>
      <w:r w:rsidR="001D2947">
        <w:t>ch</w:t>
      </w:r>
      <w:r w:rsidR="00AD2480">
        <w:t xml:space="preserve"> jednotlivé hodnoty</w:t>
      </w:r>
      <w:r w:rsidR="00D93026">
        <w:t xml:space="preserve">. Úkolem respondenta je si každý popis pozorně přečíst a popřemýšlet o tom, </w:t>
      </w:r>
      <w:r w:rsidR="005260BF">
        <w:t>do jaké míry se mu popsaná osoba</w:t>
      </w:r>
      <w:r w:rsidR="00D93026">
        <w:t xml:space="preserve"> podobá. </w:t>
      </w:r>
      <w:r w:rsidR="00AF2F18">
        <w:t xml:space="preserve">Popisy začínaly slovy </w:t>
      </w:r>
      <w:r w:rsidR="00AF2F18" w:rsidRPr="0098080B">
        <w:rPr>
          <w:i/>
          <w:iCs/>
        </w:rPr>
        <w:t>„Je pro něj/ni důležité…“</w:t>
      </w:r>
      <w:r w:rsidR="003F5C1B">
        <w:t xml:space="preserve">. </w:t>
      </w:r>
      <w:r w:rsidR="00D93026">
        <w:t>Následně na šestibodové škále</w:t>
      </w:r>
      <w:r w:rsidR="00010ABD">
        <w:t xml:space="preserve"> participant</w:t>
      </w:r>
      <w:r w:rsidR="00D93026">
        <w:t xml:space="preserve"> odpovíd</w:t>
      </w:r>
      <w:r w:rsidR="003E66CD">
        <w:t>á</w:t>
      </w:r>
      <w:r w:rsidR="0098080B">
        <w:t xml:space="preserve"> u každého portrétu</w:t>
      </w:r>
      <w:r w:rsidR="00E876BB">
        <w:t>, jak moc se mu daná osoba podobá</w:t>
      </w:r>
      <w:r w:rsidR="00D93026">
        <w:t xml:space="preserve"> </w:t>
      </w:r>
      <w:r w:rsidR="003E66CD">
        <w:t>(</w:t>
      </w:r>
      <w:r w:rsidR="00D93026">
        <w:t xml:space="preserve">1 – </w:t>
      </w:r>
      <w:r w:rsidR="003E66CD">
        <w:t>v</w:t>
      </w:r>
      <w:r w:rsidR="00D93026">
        <w:t xml:space="preserve">ůbec se mi nepodobá, 2 – </w:t>
      </w:r>
      <w:r w:rsidR="003E66CD">
        <w:t>n</w:t>
      </w:r>
      <w:r w:rsidR="00D93026">
        <w:t xml:space="preserve">epodobá se mi, 3 – </w:t>
      </w:r>
      <w:r w:rsidR="003E66CD">
        <w:t>p</w:t>
      </w:r>
      <w:r w:rsidR="00D93026">
        <w:t xml:space="preserve">odobá se mi málo, 4 – </w:t>
      </w:r>
      <w:r w:rsidR="003E66CD">
        <w:t>p</w:t>
      </w:r>
      <w:r w:rsidR="00D93026">
        <w:t xml:space="preserve">odobá se mi trochu, 5 – </w:t>
      </w:r>
      <w:r w:rsidR="003E66CD">
        <w:t>p</w:t>
      </w:r>
      <w:r w:rsidR="00D93026">
        <w:t xml:space="preserve">odobá se mi a 6 – </w:t>
      </w:r>
      <w:r w:rsidR="003E66CD">
        <w:t>v</w:t>
      </w:r>
      <w:r w:rsidR="00D93026">
        <w:t>elmi se mi podobá</w:t>
      </w:r>
      <w:r w:rsidR="003E66CD">
        <w:t>)</w:t>
      </w:r>
      <w:r w:rsidR="00D93026">
        <w:t>.</w:t>
      </w:r>
      <w:r w:rsidR="000164E2">
        <w:t xml:space="preserve"> Existuje verze zvlášť pro muže a pro ženy</w:t>
      </w:r>
      <w:r w:rsidR="003135BA">
        <w:t>. Ve výzkumu byl použit český překlad dotazníku vytvořený Hřebíčkovou (2008)</w:t>
      </w:r>
      <w:r w:rsidR="00714363">
        <w:t>.</w:t>
      </w:r>
      <w:r w:rsidR="007F0EFD">
        <w:t xml:space="preserve"> </w:t>
      </w:r>
    </w:p>
    <w:p w14:paraId="49EF741E" w14:textId="77777777" w:rsidR="00073D93" w:rsidRDefault="00E151D9" w:rsidP="007672CB">
      <w:r>
        <w:t xml:space="preserve">Pro </w:t>
      </w:r>
      <w:r w:rsidR="004A39E3">
        <w:t xml:space="preserve">posuzování stejných deseti typů </w:t>
      </w:r>
      <w:r w:rsidR="0058032B">
        <w:t xml:space="preserve">hodnot </w:t>
      </w:r>
      <w:r>
        <w:t>byly vytvořeny dvě metody</w:t>
      </w:r>
      <w:r w:rsidR="0058032B">
        <w:t xml:space="preserve">: </w:t>
      </w:r>
      <w:r w:rsidRPr="00C62DA9">
        <w:rPr>
          <w:lang w:val="en-US"/>
        </w:rPr>
        <w:t>Schwartz Value Survey</w:t>
      </w:r>
      <w:r w:rsidR="0058032B">
        <w:rPr>
          <w:lang w:val="en-US"/>
        </w:rPr>
        <w:t xml:space="preserve"> (</w:t>
      </w:r>
      <w:r>
        <w:t>SVS)</w:t>
      </w:r>
      <w:r w:rsidR="00EE6893">
        <w:t xml:space="preserve"> a </w:t>
      </w:r>
      <w:r w:rsidRPr="00C62DA9">
        <w:rPr>
          <w:lang w:val="en-US"/>
        </w:rPr>
        <w:t>Portrait Values Questionnaire</w:t>
      </w:r>
      <w:r>
        <w:t xml:space="preserve"> (PVQ)</w:t>
      </w:r>
      <w:r w:rsidR="004A39E3">
        <w:t>. PVQ</w:t>
      </w:r>
      <w:r>
        <w:t xml:space="preserve"> byl</w:t>
      </w:r>
      <w:r w:rsidR="00CD51E0">
        <w:t>o</w:t>
      </w:r>
      <w:r>
        <w:t xml:space="preserve"> navržen</w:t>
      </w:r>
      <w:r w:rsidR="00CD51E0">
        <w:t>o</w:t>
      </w:r>
      <w:r>
        <w:t xml:space="preserve"> tak, aby byl</w:t>
      </w:r>
      <w:r w:rsidR="00CD51E0">
        <w:t>o</w:t>
      </w:r>
      <w:r>
        <w:t xml:space="preserve"> přístupn</w:t>
      </w:r>
      <w:r w:rsidR="00CD51E0">
        <w:t>é</w:t>
      </w:r>
      <w:r>
        <w:t xml:space="preserve"> všem skupinám</w:t>
      </w:r>
      <w:r w:rsidR="00684F91">
        <w:t xml:space="preserve"> a je složen</w:t>
      </w:r>
      <w:r w:rsidR="00CD51E0">
        <w:t>o</w:t>
      </w:r>
      <w:r w:rsidR="00684F91">
        <w:t xml:space="preserve"> z konkrétních výroků</w:t>
      </w:r>
      <w:r w:rsidR="007F0EFD">
        <w:t xml:space="preserve">. </w:t>
      </w:r>
      <w:r w:rsidR="00F1371E">
        <w:t>SVS a PVQ</w:t>
      </w:r>
      <w:r w:rsidR="007F0EFD">
        <w:t xml:space="preserve"> se </w:t>
      </w:r>
      <w:r w:rsidR="00180ADA">
        <w:t xml:space="preserve">liší </w:t>
      </w:r>
      <w:r w:rsidR="007F0EFD">
        <w:t xml:space="preserve">tím, zda hodnotové typy měří přímo či nepřímo </w:t>
      </w:r>
      <w:r>
        <w:fldChar w:fldCharType="begin" w:fldLock="1"/>
      </w:r>
      <w:r>
        <w:instrText>ADDIN CSL_CITATION {"citationItems":[{"id":"ITEM-1","itemData":{"DOI":"10.1177/0022022101032005001","ISSN":"00220221","abstract":"Several studies demonstrate that Schwartz's (1992) theory of human values is valid in cultures previously beyond its range. We measured the 10 value constructs in the theory with the Portrait Values Questionnaire (PVQ), a new and less abstract method. Analyses in representative samples in South Africa (n = 3,210) and Italy (n = 5,867) and in samples of 13-to 14-year-old Ugandan girls (n = 840) yielded structures of relations among values similar to the theoretical prototype. In an Israeli student sample (n = 200), the values exhibited convergent and discriminant validity when measured with the PVQ and with the standard value survey. Predicted relations of value priorities with a set of 10 background, personality, attitude, and behavioral variables in the four samples supported the construct validity of the values theory with an alternative method of measurement.","author":[{"dropping-particle":"","family":"Schwartz","given":"Shalom H.","non-dropping-particle":"","parse-names":false,"suffix":""},{"dropping-particle":"","family":"Melech","given":"Gila","non-dropping-particle":"","parse-names":false,"suffix":""},{"dropping-particle":"","family":"Lehmann","given":"Arielle","non-dropping-particle":"","parse-names":false,"suffix":""},{"dropping-particle":"","family":"Burgess","given":"Steven","non-dropping-particle":"","parse-names":false,"suffix":""},{"dropping-particle":"","family":"Harris","given":"Mari","non-dropping-particle":"","parse-names":false,"suffix":""},{"dropping-particle":"","family":"Owens","given":"Vicki","non-dropping-particle":"","parse-names":false,"suffix":""}],"container-title":"Journal of Cross-Cultural Psychology","id":"ITEM-1","issue":"5","issued":{"date-parts":[["2001"]]},"page":"519-542","title":"Extending the cross-cultural validity of the theory of basic human values with a different method of measurement","type":"article-journal","volume":"32"},"uris":["http://www.mendeley.com/documents/?uuid=9f69b541-6e2f-4273-9ba7-0712fa5ff2cb"]}],"mendeley":{"formattedCitation":"(S. H. Schwartz et al., 2001)","manualFormatting":"(Schwartz et al., 2001)","plainTextFormattedCitation":"(S. H. Schwartz et al., 2001)","previouslyFormattedCitation":"(S. H. Schwartz et al., 2001)"},"properties":{"noteIndex":0},"schema":"https://github.com/citation-style-language/schema/raw/master/csl-citation.json"}</w:instrText>
      </w:r>
      <w:r>
        <w:fldChar w:fldCharType="separate"/>
      </w:r>
      <w:r w:rsidRPr="004148A4">
        <w:rPr>
          <w:noProof/>
        </w:rPr>
        <w:t>(Schwartz et al., 2001)</w:t>
      </w:r>
      <w:r>
        <w:fldChar w:fldCharType="end"/>
      </w:r>
      <w:r>
        <w:t xml:space="preserve">. </w:t>
      </w:r>
    </w:p>
    <w:p w14:paraId="21C1C417" w14:textId="633DC693" w:rsidR="00E151D9" w:rsidRDefault="00DC5B8A" w:rsidP="007672CB">
      <w:r>
        <w:t xml:space="preserve">Vnitřní konzistence hodnot vyššího řádu je v PVQ-RR měřena s reliabilitou nad 0,7, průměrná </w:t>
      </w:r>
      <w:proofErr w:type="spellStart"/>
      <w:r>
        <w:t>Cronbachova</w:t>
      </w:r>
      <w:proofErr w:type="spellEnd"/>
      <w:r>
        <w:t xml:space="preserve"> alfa 19 hodnotových typů je 0,7, pro 15 těchto hodnotových typů koeficient přesáhl 0,6. Pro 10 původních hodnotových typů je průměr vnitřní re</w:t>
      </w:r>
      <w:r w:rsidR="00D24610">
        <w:t>li</w:t>
      </w:r>
      <w:r>
        <w:t xml:space="preserve">ability 0,76, přičemž koeficient </w:t>
      </w:r>
      <w:r w:rsidR="00073D93">
        <w:t xml:space="preserve">u </w:t>
      </w:r>
      <w:r>
        <w:t>9 z 10 hodnotových typů přesáhl 0,6</w:t>
      </w:r>
      <w:r w:rsidR="002664B2">
        <w:t xml:space="preserve"> </w:t>
      </w:r>
      <w:r w:rsidR="002664B2">
        <w:fldChar w:fldCharType="begin" w:fldLock="1"/>
      </w:r>
      <w:r w:rsidR="001A7598">
        <w:instrText>ADDIN CSL_CITATION {"citationItems":[{"id":"ITEM-1","itemData":{"DOI":"10.1037/a0029393","ISSN":"00223514","PMID":"22823292","abstract":"We propose a refined theory of basic individual values intended to provide greater heuristic and explanatory power than the original theory of 10 values (Schwartz, 1992). The refined theory moreaccurately expresses the central assumption of the original theory that research has largely ignored:Values form a circular motivational continuum. The theory defines and orders 19 values on thecontinuum based on their compatible and conflicting motivations, expression of self-protection versusgrowth, and personal versus social focus. We assess the theory with a new instrument in 15 samples from10 countries (N = 6,059). Confirmatory factor and multidimensional scaling analyses support discriminationof the 19 values, confirming the refined theory. Multidimensional scaling analyses largely supportthe predicted motivational order of the values. Analyses of predictive validity demonstrate that there fined values theory provides greater and more precise insight into the value underpinnings of beliefs.Each value correlates uniquely with external variables. © 2012 American Psychological Association.","author":[{"dropping-particle":"","family":"Schwartz","given":"Shalom H.","non-dropping-particle":"","parse-names":false,"suffix":""},{"dropping-particle":"","family":"Cieciuch","given":"Jan","non-dropping-particle":"","parse-names":false,"suffix":""},{"dropping-particle":"","family":"Vecchione","given":"Michele","non-dropping-particle":"","parse-names":false,"suffix":""},{"dropping-particle":"","family":"Davidov","given":"Eldad","non-dropping-particle":"","parse-names":false,"suffix":""},{"dropping-particle":"","family":"Fischer","given":"Ronald","non-dropping-particle":"","parse-names":false,"suffix":""},{"dropping-particle":"","family":"Beierlein","given":"Constanze","non-dropping-particle":"","parse-names":false,"suffix":""},{"dropping-particle":"","family":"Ramos","given":"Alice","non-dropping-particle":"","parse-names":false,"suffix":""},{"dropping-particle":"","family":"Verkasalo","given":"Markku","non-dropping-particle":"","parse-names":false,"suffix":""},{"dropping-particle":"","family":"Lönnqvist","given":"Jan Erik","non-dropping-particle":"","parse-names":false,"suffix":""},{"dropping-particle":"","family":"Demirutku","given":"Kursad","non-dropping-particle":"","parse-names":false,"suffix":""},{"dropping-particle":"","family":"Dirilen-Gumus","given":"Ozlem","non-dropping-particle":"","parse-names":false,"suffix":""},{"dropping-particle":"","family":"Konty","given":"Mark","non-dropping-particle":"","parse-names":false,"suffix":""}],"container-title":"Journal of Personality and Social Psychology","id":"ITEM-1","issue":"4","issued":{"date-parts":[["2012"]]},"page":"663-688","title":"Refining the theory of basic individual values","type":"article-journal","volume":"103"},"uris":["http://www.mendeley.com/documents/?uuid=1cf7eeaf-cb6a-425e-b1e4-403b2f5a6678"]}],"mendeley":{"formattedCitation":"(S. H. Schwartz et al., 2012)","manualFormatting":"(Schwartz et al., 2012)","plainTextFormattedCitation":"(S. H. Schwartz et al., 2012)","previouslyFormattedCitation":"(S. H. Schwartz et al., 2012)"},"properties":{"noteIndex":0},"schema":"https://github.com/citation-style-language/schema/raw/master/csl-citation.json"}</w:instrText>
      </w:r>
      <w:r w:rsidR="002664B2">
        <w:fldChar w:fldCharType="separate"/>
      </w:r>
      <w:r w:rsidR="002664B2" w:rsidRPr="002664B2">
        <w:rPr>
          <w:noProof/>
        </w:rPr>
        <w:t>(Schwartz et al., 2012)</w:t>
      </w:r>
      <w:r w:rsidR="002664B2">
        <w:fldChar w:fldCharType="end"/>
      </w:r>
      <w:r w:rsidR="002664B2">
        <w:t>.</w:t>
      </w:r>
    </w:p>
    <w:p w14:paraId="2B16D3FE" w14:textId="405A871C" w:rsidR="00D91D9E" w:rsidRDefault="001530E6" w:rsidP="007372D9">
      <w:pPr>
        <w:pStyle w:val="Nadpis3"/>
      </w:pPr>
      <w:bookmarkStart w:id="44" w:name="_Toc131370093"/>
      <w:r w:rsidRPr="00246D93">
        <w:rPr>
          <w:lang w:val="en-US"/>
        </w:rPr>
        <w:lastRenderedPageBreak/>
        <w:t>Ethical Values Assessment</w:t>
      </w:r>
      <w:r>
        <w:t xml:space="preserve"> (</w:t>
      </w:r>
      <w:r w:rsidR="00E91A82">
        <w:t>EVA</w:t>
      </w:r>
      <w:r w:rsidR="0064530F">
        <w:t xml:space="preserve"> </w:t>
      </w:r>
      <w:proofErr w:type="spellStart"/>
      <w:r w:rsidR="0064530F">
        <w:t>Short</w:t>
      </w:r>
      <w:proofErr w:type="spellEnd"/>
      <w:r>
        <w:t>)</w:t>
      </w:r>
      <w:bookmarkEnd w:id="44"/>
    </w:p>
    <w:p w14:paraId="232A8D25" w14:textId="4C62B4E0" w:rsidR="00E91A82" w:rsidRDefault="00C2164A" w:rsidP="00E91A82">
      <w:pPr>
        <w:ind w:firstLine="0"/>
      </w:pPr>
      <w:r w:rsidRPr="00C2164A">
        <w:t xml:space="preserve">Inventář </w:t>
      </w:r>
      <w:r w:rsidR="00246D93" w:rsidRPr="00246D93">
        <w:rPr>
          <w:lang w:val="en-US"/>
        </w:rPr>
        <w:t>Ethical Values Assessment</w:t>
      </w:r>
      <w:r w:rsidR="00246D93">
        <w:t xml:space="preserve"> (EVA) </w:t>
      </w:r>
      <w:r w:rsidR="00180409">
        <w:t>byl vytvořen</w:t>
      </w:r>
      <w:r>
        <w:t xml:space="preserve"> autorkami </w:t>
      </w:r>
      <w:r w:rsidR="00BB2C2E">
        <w:fldChar w:fldCharType="begin" w:fldLock="1"/>
      </w:r>
      <w:r w:rsidR="00A4641C">
        <w:instrText>ADDIN CSL_CITATION {"citationItems":[{"id":"ITEM-1","itemData":{"DOI":"10.1177/0165025415587534","ISSN":"14640651","abstract":"Moral psychology has been moving toward consideration of multiple kinds of moral concepts and values, such as the Ethics of Autonomy, Community, and Divinity. While these three ethics have commonly been measured qualitatively, the current study sought to validate the long and short forms of the Ethical Values Assessment (EVA), which is a questionnaire developed on the basis of the standard coding manual for the three ethics. Two studies were conducted, the first with a sample of 551 college students (18-29 years, 60% female, 61% European American) and the second with a nationally representative sample of 1,519 individuals (18-93 years, 51% female, 72% European American). Results from Study 1 indicated that a three factor solution using the EVA-L (long form) had adequate model fit, and internal reliability and validity of all three subscales were established. Results from Study 2 showed that model fit for a three-factor solution using the EVA-S (short form) was also acceptable. Measurement invariance as a function of age was established for some subscales and age groups, but not others. Discussion focuses on the implications of this measure for moral psychology and important future research directions.","author":[{"dropping-particle":"","family":"Padilla-Walker","given":"Laura Maria","non-dropping-particle":"","parse-names":false,"suffix":""},{"dropping-particle":"","family":"Jensen","given":"Lene Arnett","non-dropping-particle":"","parse-names":false,"suffix":""}],"container-title":"International Journal of Behavioral Development","id":"ITEM-1","issue":"2","issued":{"date-parts":[["2016"]]},"page":"181-192","title":"Validation of the long- and short-form of the (EVA): A questionnaEthical Values Assessmentire measuring the three ethics approach to moral psychology","type":"article-journal","volume":"40"},"uris":["http://www.mendeley.com/documents/?uuid=96e4976a-c063-41f5-b177-fe8590d4eda1"]}],"mendeley":{"formattedCitation":"(Padilla-Walker &amp; Jensen, 2016)","manualFormatting":"Padilla-Walker a Jensen (2016)","plainTextFormattedCitation":"(Padilla-Walker &amp; Jensen, 2016)","previouslyFormattedCitation":"(Padilla-Walker &amp; Jensen, 2016)"},"properties":{"noteIndex":0},"schema":"https://github.com/citation-style-language/schema/raw/master/csl-citation.json"}</w:instrText>
      </w:r>
      <w:r w:rsidR="00BB2C2E">
        <w:fldChar w:fldCharType="separate"/>
      </w:r>
      <w:r w:rsidR="00BB2C2E" w:rsidRPr="00BB2C2E">
        <w:rPr>
          <w:noProof/>
        </w:rPr>
        <w:t xml:space="preserve">Padilla-Walker </w:t>
      </w:r>
      <w:r w:rsidR="00BB2C2E">
        <w:rPr>
          <w:noProof/>
        </w:rPr>
        <w:t>a</w:t>
      </w:r>
      <w:r w:rsidR="00BB2C2E" w:rsidRPr="00BB2C2E">
        <w:rPr>
          <w:noProof/>
        </w:rPr>
        <w:t xml:space="preserve"> Jensen </w:t>
      </w:r>
      <w:r w:rsidR="00BB2C2E">
        <w:rPr>
          <w:noProof/>
        </w:rPr>
        <w:t>(</w:t>
      </w:r>
      <w:r w:rsidR="00BB2C2E" w:rsidRPr="00BB2C2E">
        <w:rPr>
          <w:noProof/>
        </w:rPr>
        <w:t>2016)</w:t>
      </w:r>
      <w:r w:rsidR="00BB2C2E">
        <w:fldChar w:fldCharType="end"/>
      </w:r>
      <w:r w:rsidR="00BB2C2E">
        <w:t xml:space="preserve"> </w:t>
      </w:r>
      <w:r w:rsidR="00EE0289">
        <w:t xml:space="preserve">a </w:t>
      </w:r>
      <w:r w:rsidR="00BB2C2E">
        <w:t xml:space="preserve">je zaměřen na </w:t>
      </w:r>
      <w:r w:rsidR="00246D93">
        <w:t>hodno</w:t>
      </w:r>
      <w:r w:rsidR="00BB2C2E">
        <w:t>cení</w:t>
      </w:r>
      <w:r w:rsidR="00246D93">
        <w:t xml:space="preserve"> etick</w:t>
      </w:r>
      <w:r w:rsidR="00EE0289">
        <w:t>ých</w:t>
      </w:r>
      <w:r w:rsidR="00246D93">
        <w:t xml:space="preserve"> hodnot.</w:t>
      </w:r>
      <w:r w:rsidR="00BB2C2E">
        <w:t xml:space="preserve"> Na základě dosavadní literatury</w:t>
      </w:r>
      <w:r w:rsidR="00A21D83">
        <w:t xml:space="preserve"> byly</w:t>
      </w:r>
      <w:r w:rsidR="00BB2C2E">
        <w:t xml:space="preserve"> rozl</w:t>
      </w:r>
      <w:r w:rsidR="00A21D83">
        <w:t>išeny</w:t>
      </w:r>
      <w:r w:rsidR="00BB2C2E">
        <w:t xml:space="preserve"> hodnoty</w:t>
      </w:r>
      <w:r w:rsidR="00246D93">
        <w:t xml:space="preserve"> autonomní, společenské a spirituální. Autonomní hodnoty </w:t>
      </w:r>
      <w:r w:rsidR="001416CF">
        <w:t>vnímají</w:t>
      </w:r>
      <w:r w:rsidR="00246D93">
        <w:t xml:space="preserve"> osob</w:t>
      </w:r>
      <w:r w:rsidR="00976BB5">
        <w:t>u</w:t>
      </w:r>
      <w:r w:rsidR="00246D93">
        <w:t xml:space="preserve"> jako jednotlivce</w:t>
      </w:r>
      <w:r w:rsidR="00A21D83">
        <w:t xml:space="preserve"> </w:t>
      </w:r>
      <w:r w:rsidR="00A21D83">
        <w:fldChar w:fldCharType="begin" w:fldLock="1"/>
      </w:r>
      <w:r w:rsidR="00C36AFC">
        <w:instrText>ADDIN CSL_CITATION {"citationItems":[{"id":"ITEM-1","itemData":{"ISSN":"0162-0436","author":[{"dropping-particle":"","family":"Jensen","given":"Lene Arnett","non-dropping-particle":"","parse-names":false,"suffix":""}],"container-title":"Qualitative Sociology","id":"ITEM-1","issued":{"date-parts":[["1995"]]},"page":"71-86","publisher":"Springer","title":"Habits of the heart revisited: Autonomy, community, and divinity in adults' moral language","type":"article-journal","volume":"18"},"uris":["http://www.mendeley.com/documents/?uuid=d5e01dcd-6237-4fb0-84f4-0dfc0c4d4605"]}],"mendeley":{"formattedCitation":"(Jensen, 1995)","plainTextFormattedCitation":"(Jensen, 1995)","previouslyFormattedCitation":"(Jensen, 1995)"},"properties":{"noteIndex":0},"schema":"https://github.com/citation-style-language/schema/raw/master/csl-citation.json"}</w:instrText>
      </w:r>
      <w:r w:rsidR="00A21D83">
        <w:fldChar w:fldCharType="separate"/>
      </w:r>
      <w:r w:rsidR="00A21D83" w:rsidRPr="00A21D83">
        <w:rPr>
          <w:noProof/>
        </w:rPr>
        <w:t>(Jensen, 1995)</w:t>
      </w:r>
      <w:r w:rsidR="00A21D83">
        <w:fldChar w:fldCharType="end"/>
      </w:r>
      <w:r w:rsidR="00246D93">
        <w:t>. Týkají se osobních zájmů, blahobytu a práv. Společenské hodnoty se zaměřuj</w:t>
      </w:r>
      <w:r w:rsidR="001416CF">
        <w:t>í</w:t>
      </w:r>
      <w:r w:rsidR="00246D93">
        <w:t xml:space="preserve"> na osoby jako</w:t>
      </w:r>
      <w:r w:rsidR="007A0399">
        <w:t xml:space="preserve"> na</w:t>
      </w:r>
      <w:r w:rsidR="00246D93">
        <w:t xml:space="preserve"> členy sociálních skupin</w:t>
      </w:r>
      <w:r w:rsidR="007A0399">
        <w:t>. Příklad</w:t>
      </w:r>
      <w:r w:rsidR="009F6A3E">
        <w:t>em</w:t>
      </w:r>
      <w:r w:rsidR="007A0399">
        <w:t xml:space="preserve"> sociální skupiny</w:t>
      </w:r>
      <w:r w:rsidR="00246D93">
        <w:t xml:space="preserve"> je rodina a společnost. </w:t>
      </w:r>
      <w:r w:rsidR="00C43247">
        <w:t>Společenské hodnoty z</w:t>
      </w:r>
      <w:r w:rsidR="00246D93">
        <w:t xml:space="preserve">ahrnují povinnost vůči ostatním a </w:t>
      </w:r>
      <w:r w:rsidR="001416CF">
        <w:t xml:space="preserve">respektování </w:t>
      </w:r>
      <w:r w:rsidR="00246D93">
        <w:t>záj</w:t>
      </w:r>
      <w:r w:rsidR="001416CF">
        <w:t>mů a</w:t>
      </w:r>
      <w:r w:rsidR="00246D93">
        <w:t xml:space="preserve"> zvyk</w:t>
      </w:r>
      <w:r w:rsidR="001416CF">
        <w:t>ů</w:t>
      </w:r>
      <w:r w:rsidR="00246D93">
        <w:t xml:space="preserve"> skupin</w:t>
      </w:r>
      <w:r w:rsidR="001416CF">
        <w:t>y</w:t>
      </w:r>
      <w:r w:rsidR="00246D93">
        <w:t>. Spirituální hodnoty se zaměřuj</w:t>
      </w:r>
      <w:r w:rsidR="00154632">
        <w:t>í</w:t>
      </w:r>
      <w:r w:rsidR="00246D93">
        <w:t xml:space="preserve"> na osoby jako na duchovní nebo náboženské bytosti a </w:t>
      </w:r>
      <w:r w:rsidR="001416CF">
        <w:t xml:space="preserve">zabývají </w:t>
      </w:r>
      <w:r w:rsidR="009C0819">
        <w:t xml:space="preserve">se </w:t>
      </w:r>
      <w:r w:rsidR="00246D93">
        <w:t>morální</w:t>
      </w:r>
      <w:r w:rsidR="00C43247">
        <w:t>mi</w:t>
      </w:r>
      <w:r w:rsidR="00246D93">
        <w:t xml:space="preserve"> </w:t>
      </w:r>
      <w:r w:rsidR="001416CF">
        <w:t>zásadami</w:t>
      </w:r>
      <w:r w:rsidR="009C0819">
        <w:t>, které zahrnují</w:t>
      </w:r>
      <w:r w:rsidR="00246D93">
        <w:t xml:space="preserve"> božsk</w:t>
      </w:r>
      <w:r w:rsidR="001416CF">
        <w:t>é</w:t>
      </w:r>
      <w:r w:rsidR="00246D93">
        <w:t xml:space="preserve"> a přirozen</w:t>
      </w:r>
      <w:r w:rsidR="001416CF">
        <w:t>é</w:t>
      </w:r>
      <w:r w:rsidR="00246D93">
        <w:t xml:space="preserve"> zákon</w:t>
      </w:r>
      <w:r w:rsidR="001416CF">
        <w:t>y</w:t>
      </w:r>
      <w:r w:rsidR="00246D93">
        <w:t xml:space="preserve"> a duševní čistotu</w:t>
      </w:r>
      <w:r w:rsidR="001416CF">
        <w:t>. Tyto kategorie hodnot se vyskytují v různých kulturách i věkových skupinách</w:t>
      </w:r>
      <w:r w:rsidR="00406233">
        <w:t xml:space="preserve"> </w:t>
      </w:r>
      <w:r w:rsidR="00406233">
        <w:fldChar w:fldCharType="begin" w:fldLock="1"/>
      </w:r>
      <w:r w:rsidR="00A4641C">
        <w:instrText>ADDIN CSL_CITATION {"citationItems":[{"id":"ITEM-1","itemData":{"DOI":"10.1177/0165025415587534","ISSN":"14640651","abstract":"Moral psychology has been moving toward consideration of multiple kinds of moral concepts and values, such as the Ethics of Autonomy, Community, and Divinity. While these three ethics have commonly been measured qualitatively, the current study sought to validate the long and short forms of the Ethical Values Assessment (EVA), which is a questionnaire developed on the basis of the standard coding manual for the three ethics. Two studies were conducted, the first with a sample of 551 college students (18-29 years, 60% female, 61% European American) and the second with a nationally representative sample of 1,519 individuals (18-93 years, 51% female, 72% European American). Results from Study 1 indicated that a three factor solution using the EVA-L (long form) had adequate model fit, and internal reliability and validity of all three subscales were established. Results from Study 2 showed that model fit for a three-factor solution using the EVA-S (short form) was also acceptable. Measurement invariance as a function of age was established for some subscales and age groups, but not others. Discussion focuses on the implications of this measure for moral psychology and important future research directions.","author":[{"dropping-particle":"","family":"Padilla-Walker","given":"Laura Maria","non-dropping-particle":"","parse-names":false,"suffix":""},{"dropping-particle":"","family":"Jensen","given":"Lene Arnett","non-dropping-particle":"","parse-names":false,"suffix":""}],"container-title":"International Journal of Behavioral Development","id":"ITEM-1","issue":"2","issued":{"date-parts":[["2016"]]},"page":"181-192","title":"Validation of the long- and short-form of the (EVA): A questionnaEthical Values Assessmentire measuring the three ethics approach to moral psychology","type":"article-journal","volume":"40"},"uris":["http://www.mendeley.com/documents/?uuid=96e4976a-c063-41f5-b177-fe8590d4eda1"]}],"mendeley":{"formattedCitation":"(Padilla-Walker &amp; Jensen, 2016)","plainTextFormattedCitation":"(Padilla-Walker &amp; Jensen, 2016)","previouslyFormattedCitation":"(Padilla-Walker &amp; Jensen, 2016)"},"properties":{"noteIndex":0},"schema":"https://github.com/citation-style-language/schema/raw/master/csl-citation.json"}</w:instrText>
      </w:r>
      <w:r w:rsidR="00406233">
        <w:fldChar w:fldCharType="separate"/>
      </w:r>
      <w:r w:rsidR="00406233" w:rsidRPr="00406233">
        <w:rPr>
          <w:noProof/>
        </w:rPr>
        <w:t>(Padilla-Walker &amp; Jensen, 2016)</w:t>
      </w:r>
      <w:r w:rsidR="00406233">
        <w:fldChar w:fldCharType="end"/>
      </w:r>
      <w:r w:rsidR="00406233">
        <w:t>.</w:t>
      </w:r>
    </w:p>
    <w:p w14:paraId="21E6EECA" w14:textId="3CA59F38" w:rsidR="00D6311A" w:rsidRDefault="001416CF" w:rsidP="005C1CCF">
      <w:r>
        <w:t xml:space="preserve">Existují 2 verze inventáře. </w:t>
      </w:r>
      <w:r w:rsidR="00D6311A">
        <w:t>Nejprve byl</w:t>
      </w:r>
      <w:r w:rsidR="00154632">
        <w:t>a</w:t>
      </w:r>
      <w:r w:rsidR="00D6311A">
        <w:t xml:space="preserve"> vyvinuta dlouhá forma EVA</w:t>
      </w:r>
      <w:r w:rsidR="00436F99">
        <w:t xml:space="preserve"> </w:t>
      </w:r>
      <w:r w:rsidR="00D6311A">
        <w:t>L</w:t>
      </w:r>
      <w:r w:rsidR="00436F99">
        <w:t>ong</w:t>
      </w:r>
      <w:r w:rsidR="00D6311A">
        <w:t xml:space="preserve"> s 18 položkami. Následovala krátká verze EVA</w:t>
      </w:r>
      <w:r w:rsidR="00436F99">
        <w:t xml:space="preserve"> </w:t>
      </w:r>
      <w:proofErr w:type="spellStart"/>
      <w:r w:rsidR="00436F99">
        <w:t>Short</w:t>
      </w:r>
      <w:proofErr w:type="spellEnd"/>
      <w:r w:rsidR="00D6311A">
        <w:t xml:space="preserve"> </w:t>
      </w:r>
      <w:r w:rsidR="00102411">
        <w:t>obsahující</w:t>
      </w:r>
      <w:r w:rsidR="00D6311A">
        <w:t> 12 polož</w:t>
      </w:r>
      <w:r w:rsidR="00102411">
        <w:t>ek</w:t>
      </w:r>
      <w:r w:rsidR="005C1CCF">
        <w:t>,</w:t>
      </w:r>
      <w:r w:rsidR="006B3423">
        <w:t xml:space="preserve"> jež</w:t>
      </w:r>
      <w:r w:rsidR="00154632">
        <w:t xml:space="preserve"> vycházejí</w:t>
      </w:r>
      <w:r w:rsidR="00FF3B17">
        <w:t xml:space="preserve"> z </w:t>
      </w:r>
      <w:r w:rsidR="00D6311A">
        <w:t>dlouhé</w:t>
      </w:r>
      <w:r w:rsidR="00FF3B17">
        <w:t xml:space="preserve"> verze</w:t>
      </w:r>
      <w:r w:rsidR="00D6311A">
        <w:t>.</w:t>
      </w:r>
      <w:r w:rsidR="001A7598">
        <w:t xml:space="preserve"> </w:t>
      </w:r>
      <w:r w:rsidR="00154632">
        <w:t xml:space="preserve">V inventáři </w:t>
      </w:r>
      <w:r w:rsidR="00D6311A">
        <w:t>se</w:t>
      </w:r>
      <w:r w:rsidR="00982CA9">
        <w:t xml:space="preserve"> respondent setká s otázkou</w:t>
      </w:r>
      <w:r w:rsidR="00D6311A">
        <w:t xml:space="preserve"> </w:t>
      </w:r>
      <w:r w:rsidR="00D6311A" w:rsidRPr="006B3423">
        <w:rPr>
          <w:i/>
          <w:iCs/>
        </w:rPr>
        <w:t>„Jaké hodnoty považuje</w:t>
      </w:r>
      <w:r w:rsidR="00724986" w:rsidRPr="006B3423">
        <w:rPr>
          <w:i/>
          <w:iCs/>
        </w:rPr>
        <w:t>te</w:t>
      </w:r>
      <w:r w:rsidR="00D6311A" w:rsidRPr="006B3423">
        <w:rPr>
          <w:i/>
          <w:iCs/>
        </w:rPr>
        <w:t xml:space="preserve"> za důležité, podle kterých bys</w:t>
      </w:r>
      <w:r w:rsidR="00724986" w:rsidRPr="006B3423">
        <w:rPr>
          <w:i/>
          <w:iCs/>
        </w:rPr>
        <w:t>te</w:t>
      </w:r>
      <w:r w:rsidR="00D6311A" w:rsidRPr="006B3423">
        <w:rPr>
          <w:i/>
          <w:iCs/>
        </w:rPr>
        <w:t xml:space="preserve"> měl/a žít?“</w:t>
      </w:r>
      <w:r w:rsidR="00982CA9" w:rsidRPr="006B3423">
        <w:rPr>
          <w:i/>
          <w:iCs/>
        </w:rPr>
        <w:t>,</w:t>
      </w:r>
      <w:r w:rsidR="00982CA9">
        <w:t xml:space="preserve"> </w:t>
      </w:r>
      <w:r w:rsidR="006B3423">
        <w:t>kterou</w:t>
      </w:r>
      <w:r w:rsidR="00982CA9">
        <w:t xml:space="preserve"> následují </w:t>
      </w:r>
      <w:r w:rsidR="00154632">
        <w:t xml:space="preserve">různá </w:t>
      </w:r>
      <w:r w:rsidR="00982CA9">
        <w:t>tvrzení. Úkolem respondenta je odpovědět na pětibodové škále, do jaké míry se tvrzení shoduje s vlastní zkušeností</w:t>
      </w:r>
      <w:r w:rsidR="006B3423">
        <w:t xml:space="preserve"> (</w:t>
      </w:r>
      <w:r w:rsidR="00982CA9">
        <w:t xml:space="preserve">1 – </w:t>
      </w:r>
      <w:r w:rsidR="00D6311A">
        <w:t xml:space="preserve">vůbec není důležité, </w:t>
      </w:r>
      <w:r w:rsidR="00982CA9">
        <w:t xml:space="preserve">2 – </w:t>
      </w:r>
      <w:r w:rsidR="00D6311A">
        <w:t xml:space="preserve">trochu důležité, </w:t>
      </w:r>
      <w:r w:rsidR="00982CA9">
        <w:t xml:space="preserve">3 – </w:t>
      </w:r>
      <w:r w:rsidR="00D6311A">
        <w:t xml:space="preserve">středně důležité, </w:t>
      </w:r>
      <w:r w:rsidR="00982CA9">
        <w:t xml:space="preserve">4 – </w:t>
      </w:r>
      <w:r w:rsidR="00D6311A">
        <w:t xml:space="preserve">velmi důležité a </w:t>
      </w:r>
      <w:r w:rsidR="00982CA9">
        <w:t xml:space="preserve">5 – </w:t>
      </w:r>
      <w:r w:rsidR="00D6311A">
        <w:t>nejdůležitější</w:t>
      </w:r>
      <w:r w:rsidR="006B3423">
        <w:t>).</w:t>
      </w:r>
      <w:r w:rsidR="00D6311A">
        <w:t xml:space="preserve"> </w:t>
      </w:r>
      <w:r w:rsidR="00904B7B">
        <w:t>V krátké formě je každá hodnotová dimenze měřena 4 položkam</w:t>
      </w:r>
      <w:r w:rsidR="001A7598">
        <w:t xml:space="preserve">i </w:t>
      </w:r>
      <w:r w:rsidR="001A7598">
        <w:fldChar w:fldCharType="begin" w:fldLock="1"/>
      </w:r>
      <w:r w:rsidR="004A6DFD">
        <w:instrText>ADDIN CSL_CITATION {"citationItems":[{"id":"ITEM-1","itemData":{"DOI":"10.1177/0165025415587534","ISSN":"14640651","abstract":"Moral psychology has been moving toward consideration of multiple kinds of moral concepts and values, such as the Ethics of Autonomy, Community, and Divinity. While these three ethics have commonly been measured qualitatively, the current study sought to validate the long and short forms of the Ethical Values Assessment (EVA), which is a questionnaire developed on the basis of the standard coding manual for the three ethics. Two studies were conducted, the first with a sample of 551 college students (18-29 years, 60% female, 61% European American) and the second with a nationally representative sample of 1,519 individuals (18-93 years, 51% female, 72% European American). Results from Study 1 indicated that a three factor solution using the EVA-L (long form) had adequate model fit, and internal reliability and validity of all three subscales were established. Results from Study 2 showed that model fit for a three-factor solution using the EVA-S (short form) was also acceptable. Measurement invariance as a function of age was established for some subscales and age groups, but not others. Discussion focuses on the implications of this measure for moral psychology and important future research directions.","author":[{"dropping-particle":"","family":"Padilla-Walker","given":"Laura Maria","non-dropping-particle":"","parse-names":false,"suffix":""},{"dropping-particle":"","family":"Jensen","given":"Lene Arnett","non-dropping-particle":"","parse-names":false,"suffix":""}],"container-title":"International Journal of Behavioral Development","id":"ITEM-1","issue":"2","issued":{"date-parts":[["2016"]]},"page":"181-192","title":"Validation of the long- and short-form of the (EVA): A questionnaEthical Values Assessmentire measuring the three ethics approach to moral psychology","type":"article-journal","volume":"40"},"uris":["http://www.mendeley.com/documents/?uuid=96e4976a-c063-41f5-b177-fe8590d4eda1"]}],"mendeley":{"formattedCitation":"(Padilla-Walker &amp; Jensen, 2016)","plainTextFormattedCitation":"(Padilla-Walker &amp; Jensen, 2016)","previouslyFormattedCitation":"(Padilla-Walker &amp; Jensen, 2016)"},"properties":{"noteIndex":0},"schema":"https://github.com/citation-style-language/schema/raw/master/csl-citation.json"}</w:instrText>
      </w:r>
      <w:r w:rsidR="001A7598">
        <w:fldChar w:fldCharType="separate"/>
      </w:r>
      <w:r w:rsidR="001A7598" w:rsidRPr="001A7598">
        <w:rPr>
          <w:noProof/>
        </w:rPr>
        <w:t>(Padilla-Walker &amp; Jensen, 2016)</w:t>
      </w:r>
      <w:r w:rsidR="001A7598">
        <w:fldChar w:fldCharType="end"/>
      </w:r>
      <w:r w:rsidR="001A7598">
        <w:t>.</w:t>
      </w:r>
    </w:p>
    <w:p w14:paraId="5FB5ABE1" w14:textId="47C2F6DD" w:rsidR="00563769" w:rsidRDefault="00D6311A" w:rsidP="00830512">
      <w:pPr>
        <w:ind w:firstLine="567"/>
      </w:pPr>
      <w:r>
        <w:t>V tomto výzkumu by</w:t>
      </w:r>
      <w:r w:rsidR="00102411">
        <w:t>l použit český překlad EVA</w:t>
      </w:r>
      <w:r w:rsidR="00830512">
        <w:t xml:space="preserve"> </w:t>
      </w:r>
      <w:r w:rsidR="00436F99">
        <w:rPr>
          <w:lang w:val="en-US"/>
        </w:rPr>
        <w:t>S</w:t>
      </w:r>
      <w:r w:rsidR="00830512" w:rsidRPr="00830512">
        <w:rPr>
          <w:lang w:val="en-US"/>
        </w:rPr>
        <w:t>hort</w:t>
      </w:r>
      <w:r w:rsidR="00102411">
        <w:t xml:space="preserve"> vytvořený </w:t>
      </w:r>
      <w:proofErr w:type="spellStart"/>
      <w:r>
        <w:t>Považanovou</w:t>
      </w:r>
      <w:proofErr w:type="spellEnd"/>
      <w:r>
        <w:t xml:space="preserve"> a Dolejšem (2020), přičemž 4 položky měřící spirituální hodnoty byly vynechány</w:t>
      </w:r>
      <w:r w:rsidR="00BF3160">
        <w:t>, jelikož obsahují slova jako je zbožný život a boží zákony, které jsme vyhodnotili jako nevhodné pro naši výzkumnou populaci na</w:t>
      </w:r>
      <w:r w:rsidR="00830512">
        <w:t xml:space="preserve"> základě</w:t>
      </w:r>
      <w:r w:rsidR="00BF3160">
        <w:t xml:space="preserve"> rešerše. Byť křesťanství </w:t>
      </w:r>
      <w:r w:rsidR="007E5503">
        <w:t xml:space="preserve">má </w:t>
      </w:r>
      <w:r w:rsidR="00BF3160">
        <w:t xml:space="preserve">ve Vietnamu </w:t>
      </w:r>
      <w:r w:rsidR="007E5503">
        <w:t>své místo</w:t>
      </w:r>
      <w:r w:rsidR="00BF3160">
        <w:t>, použitím těchto položek</w:t>
      </w:r>
      <w:r w:rsidR="00354205">
        <w:t xml:space="preserve"> by mohlo dojít ke</w:t>
      </w:r>
      <w:r w:rsidR="00E066CF">
        <w:t xml:space="preserve"> zkreslen</w:t>
      </w:r>
      <w:r w:rsidR="00354205">
        <w:t>í</w:t>
      </w:r>
      <w:r w:rsidR="00E066CF">
        <w:t xml:space="preserve"> výsledků u </w:t>
      </w:r>
      <w:r w:rsidR="00BF3160">
        <w:t>lid</w:t>
      </w:r>
      <w:r w:rsidR="00E066CF">
        <w:t>í, kteří</w:t>
      </w:r>
      <w:r w:rsidR="00BF3160">
        <w:t xml:space="preserve"> vyznávají např. východní nábožensk</w:t>
      </w:r>
      <w:r w:rsidR="00A501A9">
        <w:t>é směry</w:t>
      </w:r>
      <w:r w:rsidR="00BF3160">
        <w:t>.</w:t>
      </w:r>
      <w:r w:rsidR="001A7598">
        <w:t xml:space="preserve"> </w:t>
      </w:r>
      <w:r w:rsidR="003909EC">
        <w:t>Celkově byl</w:t>
      </w:r>
      <w:r w:rsidR="002E4DA5">
        <w:t>o</w:t>
      </w:r>
      <w:r w:rsidR="003909EC">
        <w:t xml:space="preserve"> tedy použit</w:t>
      </w:r>
      <w:r w:rsidR="002E4DA5">
        <w:t>o</w:t>
      </w:r>
      <w:r w:rsidR="003909EC">
        <w:t xml:space="preserve"> </w:t>
      </w:r>
      <w:r w:rsidR="002E4DA5">
        <w:t>8 položek.</w:t>
      </w:r>
      <w:r w:rsidR="00724986">
        <w:t xml:space="preserve"> </w:t>
      </w:r>
    </w:p>
    <w:p w14:paraId="64E2FC50" w14:textId="4E0DCA13" w:rsidR="00557C19" w:rsidRDefault="001A7598" w:rsidP="00830512">
      <w:pPr>
        <w:ind w:firstLine="567"/>
      </w:pPr>
      <w:r>
        <w:t xml:space="preserve">Vnitřní konzistence škál kratší verze tohoto inventáře byla otestována na 1519 osobách žijících v USA. </w:t>
      </w:r>
      <w:proofErr w:type="spellStart"/>
      <w:r>
        <w:t>Cronbachova</w:t>
      </w:r>
      <w:proofErr w:type="spellEnd"/>
      <w:r>
        <w:t xml:space="preserve"> alfa </w:t>
      </w:r>
      <w:r w:rsidR="008D23D5">
        <w:t>dosahovala</w:t>
      </w:r>
      <w:r>
        <w:t xml:space="preserve"> u škály autonomních hodnot 0,82, u škály společenských hodnot 0,74 a u škály spirituálních hodnot 0,94 </w:t>
      </w:r>
      <w:r>
        <w:fldChar w:fldCharType="begin" w:fldLock="1"/>
      </w:r>
      <w:r>
        <w:instrText>ADDIN CSL_CITATION {"citationItems":[{"id":"ITEM-1","itemData":{"DOI":"10.1177/0165025415587534","ISSN":"14640651","abstract":"Moral psychology has been moving toward consideration of multiple kinds of moral concepts and values, such as the Ethics of Autonomy, Community, and Divinity. While these three ethics have commonly been measured qualitatively, the current study sought to validate the long and short forms of the Ethical Values Assessment (EVA), which is a questionnaire developed on the basis of the standard coding manual for the three ethics. Two studies were conducted, the first with a sample of 551 college students (18-29 years, 60% female, 61% European American) and the second with a nationally representative sample of 1,519 individuals (18-93 years, 51% female, 72% European American). Results from Study 1 indicated that a three factor solution using the EVA-L (long form) had adequate model fit, and internal reliability and validity of all three subscales were established. Results from Study 2 showed that model fit for a three-factor solution using the EVA-S (short form) was also acceptable. Measurement invariance as a function of age was established for some subscales and age groups, but not others. Discussion focuses on the implications of this measure for moral psychology and important future research directions.","author":[{"dropping-particle":"","family":"Padilla-Walker","given":"Laura Maria","non-dropping-particle":"","parse-names":false,"suffix":""},{"dropping-particle":"","family":"Jensen","given":"Lene Arnett","non-dropping-particle":"","parse-names":false,"suffix":""}],"container-title":"International Journal of Behavioral Development","id":"ITEM-1","issue":"2","issued":{"date-parts":[["2016"]]},"page":"181-192","title":"Validation of the long- and short-form of the (EVA): A questionnaEthical Values Assessmentire measuring the three ethics approach to moral psychology","type":"article-journal","volume":"40"},"uris":["http://www.mendeley.com/documents/?uuid=96e4976a-c063-41f5-b177-fe8590d4eda1"]}],"mendeley":{"formattedCitation":"(Padilla-Walker &amp; Jensen, 2016)","plainTextFormattedCitation":"(Padilla-Walker &amp; Jensen, 2016)","previouslyFormattedCitation":"(Padilla-Walker &amp; Jensen, 2016)"},"properties":{"noteIndex":0},"schema":"https://github.com/citation-style-language/schema/raw/master/csl-citation.json"}</w:instrText>
      </w:r>
      <w:r>
        <w:fldChar w:fldCharType="separate"/>
      </w:r>
      <w:r w:rsidRPr="001A7598">
        <w:rPr>
          <w:noProof/>
        </w:rPr>
        <w:t>(Padilla-Walker &amp; Jensen, 2016)</w:t>
      </w:r>
      <w:r>
        <w:fldChar w:fldCharType="end"/>
      </w:r>
      <w:r w:rsidR="003F0E25">
        <w:t>.</w:t>
      </w:r>
    </w:p>
    <w:p w14:paraId="7C4E6752" w14:textId="0E006B6B" w:rsidR="00F61231" w:rsidRDefault="009605AB">
      <w:pPr>
        <w:pStyle w:val="Nadpis2"/>
      </w:pPr>
      <w:bookmarkStart w:id="45" w:name="_Toc131370094"/>
      <w:bookmarkEnd w:id="39"/>
      <w:r>
        <w:lastRenderedPageBreak/>
        <w:t>S</w:t>
      </w:r>
      <w:r w:rsidR="00F61231">
        <w:t>běr dat a výzkumný soubor</w:t>
      </w:r>
      <w:bookmarkEnd w:id="45"/>
    </w:p>
    <w:p w14:paraId="35A7BEAD" w14:textId="186B8E5B" w:rsidR="00163092" w:rsidRDefault="00F075EA" w:rsidP="00163092">
      <w:pPr>
        <w:ind w:firstLine="0"/>
      </w:pPr>
      <w:r>
        <w:t>Metody popsané v předchozí kapitole byly převedeny do elektr</w:t>
      </w:r>
      <w:r w:rsidR="0003001A">
        <w:t>oni</w:t>
      </w:r>
      <w:r>
        <w:t xml:space="preserve">cké podoby. </w:t>
      </w:r>
      <w:r w:rsidR="00061AB7">
        <w:t xml:space="preserve">Sběr dat probíhal </w:t>
      </w:r>
      <w:r w:rsidR="00452ABB">
        <w:t xml:space="preserve">od října do </w:t>
      </w:r>
      <w:r w:rsidR="005F2CCB">
        <w:t xml:space="preserve">listopadu roku </w:t>
      </w:r>
      <w:r w:rsidR="00BB7E24">
        <w:t xml:space="preserve">2022 </w:t>
      </w:r>
      <w:r w:rsidR="00061AB7">
        <w:t xml:space="preserve">přes online dotazníkový software </w:t>
      </w:r>
      <w:proofErr w:type="spellStart"/>
      <w:r w:rsidR="00061AB7">
        <w:t>Survio</w:t>
      </w:r>
      <w:proofErr w:type="spellEnd"/>
      <w:r w:rsidR="00452ABB">
        <w:t xml:space="preserve">, který umožňuje testovou baterii vyplnit prostřednictvím počítače </w:t>
      </w:r>
      <w:r w:rsidR="00C13A16">
        <w:t>i</w:t>
      </w:r>
      <w:r w:rsidR="00452ABB">
        <w:t xml:space="preserve"> mobilního zařízení</w:t>
      </w:r>
      <w:r w:rsidR="00061AB7">
        <w:t xml:space="preserve">. </w:t>
      </w:r>
      <w:r>
        <w:t>Pro sběr dat byl</w:t>
      </w:r>
      <w:r w:rsidR="0003001A">
        <w:t>y</w:t>
      </w:r>
      <w:r>
        <w:t xml:space="preserve"> použit</w:t>
      </w:r>
      <w:r w:rsidR="008D4346">
        <w:t>y</w:t>
      </w:r>
      <w:r w:rsidR="0017496F" w:rsidRPr="00A17D52">
        <w:t xml:space="preserve"> nepravděpodobnostní metod</w:t>
      </w:r>
      <w:r w:rsidR="00C13A16">
        <w:t>y</w:t>
      </w:r>
      <w:r w:rsidR="0017496F" w:rsidRPr="00A17D52">
        <w:t xml:space="preserve"> </w:t>
      </w:r>
      <w:r w:rsidR="008D4346">
        <w:t xml:space="preserve">nezaručující reprezentativnost získaného výzkumného souboru. Konkrétně se jednalo o </w:t>
      </w:r>
      <w:r w:rsidR="0017496F" w:rsidRPr="00A17D52">
        <w:t>příležitostn</w:t>
      </w:r>
      <w:r w:rsidR="008D4346">
        <w:t>ý</w:t>
      </w:r>
      <w:r w:rsidR="0017496F" w:rsidRPr="00A17D52">
        <w:t xml:space="preserve"> výběr</w:t>
      </w:r>
      <w:r w:rsidR="008D4346">
        <w:t xml:space="preserve"> na základě dobrovolnosti a metodu</w:t>
      </w:r>
      <w:r>
        <w:t xml:space="preserve"> sněhové koule</w:t>
      </w:r>
      <w:r w:rsidR="008E3BC3">
        <w:t>, kdy byly přímo osloveny osoby spadající do výzkumné populace a byly požádány o další šíření dotazníku</w:t>
      </w:r>
      <w:r w:rsidR="004A6DFD">
        <w:t xml:space="preserve"> </w:t>
      </w:r>
      <w:r w:rsidR="004A6DFD">
        <w:fldChar w:fldCharType="begin" w:fldLock="1"/>
      </w:r>
      <w:r w:rsidR="0035774B">
        <w:instrText>ADDIN CSL_CITATION {"citationItems":[{"id":"ITEM-1","itemData":{"author":[{"dropping-particle":"","family":"Ferjenčík","given":"Ján","non-dropping-particle":"","parse-names":false,"suffix":""}],"id":"ITEM-1","issued":{"date-parts":[["2010"]]},"publisher":"Portál","title":"Úvod do metodologie psychologického výzkumu","type":"book"},"uris":["http://www.mendeley.com/documents/?uuid=38724e74-8a3b-4397-a18c-7573e2ff5209"]}],"mendeley":{"formattedCitation":"(Ferjenčík, 2010)","plainTextFormattedCitation":"(Ferjenčík, 2010)","previouslyFormattedCitation":"(Ferjenčík, 2010)"},"properties":{"noteIndex":0},"schema":"https://github.com/citation-style-language/schema/raw/master/csl-citation.json"}</w:instrText>
      </w:r>
      <w:r w:rsidR="004A6DFD">
        <w:fldChar w:fldCharType="separate"/>
      </w:r>
      <w:r w:rsidR="004A6DFD" w:rsidRPr="004A6DFD">
        <w:rPr>
          <w:noProof/>
        </w:rPr>
        <w:t>(Ferjenčík, 2010)</w:t>
      </w:r>
      <w:r w:rsidR="004A6DFD">
        <w:fldChar w:fldCharType="end"/>
      </w:r>
      <w:r w:rsidR="004A6DFD">
        <w:t>.</w:t>
      </w:r>
      <w:r w:rsidR="0017496F" w:rsidRPr="00A17D52">
        <w:t xml:space="preserve"> </w:t>
      </w:r>
      <w:r w:rsidR="004A6DFD">
        <w:t>Potencionální respondenti byli oslovováni</w:t>
      </w:r>
      <w:r w:rsidR="0017496F" w:rsidRPr="00A17D52">
        <w:t xml:space="preserve"> přes sociální síť Facebook ve skupinách seskupující </w:t>
      </w:r>
      <w:r>
        <w:t>příslušníky vietnamské menšiny</w:t>
      </w:r>
      <w:r w:rsidR="0017496F" w:rsidRPr="00A17D52">
        <w:t>.</w:t>
      </w:r>
      <w:r w:rsidR="008D4346">
        <w:t xml:space="preserve"> </w:t>
      </w:r>
      <w:r w:rsidR="00217C03">
        <w:t>Příspěvek o</w:t>
      </w:r>
      <w:r w:rsidR="000D676A">
        <w:t xml:space="preserve"> m</w:t>
      </w:r>
      <w:r>
        <w:t>ožnost</w:t>
      </w:r>
      <w:r w:rsidR="000D676A">
        <w:t>i</w:t>
      </w:r>
      <w:r>
        <w:t xml:space="preserve"> zapoj</w:t>
      </w:r>
      <w:r w:rsidR="000D676A">
        <w:t>it</w:t>
      </w:r>
      <w:r>
        <w:t xml:space="preserve"> se do výzkumu byl sdílen</w:t>
      </w:r>
      <w:r w:rsidR="00D1714A">
        <w:t xml:space="preserve"> i</w:t>
      </w:r>
      <w:r>
        <w:t xml:space="preserve"> na osobním účtu </w:t>
      </w:r>
      <w:r w:rsidR="00D1714A">
        <w:t>výzkumn</w:t>
      </w:r>
      <w:r w:rsidR="008C010B">
        <w:t>ého týmu</w:t>
      </w:r>
      <w:r w:rsidR="00EC7E33">
        <w:t xml:space="preserve"> na</w:t>
      </w:r>
      <w:r w:rsidR="00D1714A">
        <w:t xml:space="preserve"> sociál</w:t>
      </w:r>
      <w:r w:rsidR="00EC7E33">
        <w:t>ních</w:t>
      </w:r>
      <w:r w:rsidR="00D1714A">
        <w:t xml:space="preserve"> sít</w:t>
      </w:r>
      <w:r w:rsidR="00EC7E33">
        <w:t>ích</w:t>
      </w:r>
      <w:r w:rsidR="00D1714A">
        <w:t xml:space="preserve"> </w:t>
      </w:r>
      <w:r>
        <w:t xml:space="preserve">Facebook a Instagram. </w:t>
      </w:r>
      <w:r w:rsidR="0017496F" w:rsidRPr="00A17D52">
        <w:t>Tato metoda</w:t>
      </w:r>
      <w:r w:rsidR="008A6473">
        <w:t xml:space="preserve"> sběru</w:t>
      </w:r>
      <w:r w:rsidR="0017496F" w:rsidRPr="00A17D52">
        <w:t xml:space="preserve"> byla zvolena z důvodu </w:t>
      </w:r>
      <w:r w:rsidR="008A6473">
        <w:t>obtížné dostupnost</w:t>
      </w:r>
      <w:r w:rsidR="006142D9">
        <w:t>i</w:t>
      </w:r>
      <w:r w:rsidR="008A6473">
        <w:t xml:space="preserve"> cílové skupiny.</w:t>
      </w:r>
      <w:r w:rsidR="00E66C02">
        <w:t xml:space="preserve"> </w:t>
      </w:r>
      <w:r w:rsidR="00B7339A">
        <w:t xml:space="preserve">Zároveň internetová forma umožňuje </w:t>
      </w:r>
      <w:r w:rsidR="00163092">
        <w:t>větší přístup k</w:t>
      </w:r>
      <w:r w:rsidR="00B7339A">
        <w:t> </w:t>
      </w:r>
      <w:r w:rsidR="00163092">
        <w:t>výzkumné</w:t>
      </w:r>
      <w:r w:rsidR="00B7339A">
        <w:t xml:space="preserve"> populaci</w:t>
      </w:r>
      <w:r w:rsidR="00163092">
        <w:t xml:space="preserve"> v různých částech České republiky, jednodušší </w:t>
      </w:r>
      <w:r w:rsidR="00BA187B">
        <w:t xml:space="preserve">sdílení </w:t>
      </w:r>
      <w:r w:rsidR="00163092">
        <w:t>a dostupnost testové baterie</w:t>
      </w:r>
      <w:r w:rsidR="006142D9">
        <w:t xml:space="preserve"> mezi potencionálními respondenty.</w:t>
      </w:r>
    </w:p>
    <w:p w14:paraId="2D2EAF9A" w14:textId="191DE0C8" w:rsidR="006C39E5" w:rsidRDefault="005358EC" w:rsidP="005358EC">
      <w:pPr>
        <w:pStyle w:val="Nadpis3"/>
      </w:pPr>
      <w:bookmarkStart w:id="46" w:name="_Toc131370095"/>
      <w:r>
        <w:t>Populace</w:t>
      </w:r>
      <w:bookmarkEnd w:id="46"/>
    </w:p>
    <w:p w14:paraId="0BE63CCD" w14:textId="7AC23976" w:rsidR="004770E7" w:rsidRDefault="004770E7" w:rsidP="004770E7">
      <w:pPr>
        <w:ind w:firstLine="0"/>
        <w:rPr>
          <w:rFonts w:cstheme="minorHAnsi"/>
          <w:bCs/>
        </w:rPr>
      </w:pPr>
      <w:r>
        <w:t xml:space="preserve">Výzkum této </w:t>
      </w:r>
      <w:r w:rsidR="006A2E96">
        <w:t xml:space="preserve">diplomové </w:t>
      </w:r>
      <w:r>
        <w:t xml:space="preserve">práce byl zaměřen na 1,5. a 2. generaci příslušníků vietnamské menšiny žijící v České republice. </w:t>
      </w:r>
      <w:r>
        <w:rPr>
          <w:rFonts w:cstheme="minorHAnsi"/>
          <w:bCs/>
        </w:rPr>
        <w:t>Jedná se o potomky vietnamských rodičů, kteří se přestěhovali do ČR. Tito jedinci se narodili v ČR nebo ve Vietnamu a do ČR se přestěhovali dříve, než dosáhli věku 13 let.</w:t>
      </w:r>
    </w:p>
    <w:p w14:paraId="3F376752" w14:textId="2827155D" w:rsidR="00307B66" w:rsidRDefault="00307B66" w:rsidP="00307B66">
      <w:pPr>
        <w:ind w:firstLine="0"/>
        <w:rPr>
          <w:rFonts w:cstheme="minorHAnsi"/>
          <w:bCs/>
        </w:rPr>
      </w:pPr>
      <w:r>
        <w:rPr>
          <w:rFonts w:cstheme="minorHAnsi"/>
          <w:bCs/>
        </w:rPr>
        <w:tab/>
        <w:t xml:space="preserve">Aby byli respondenti zahrnuti do výzkumu, museli </w:t>
      </w:r>
      <w:r w:rsidR="006B32BD">
        <w:rPr>
          <w:rFonts w:cstheme="minorHAnsi"/>
          <w:bCs/>
        </w:rPr>
        <w:t>nejdříve splnit</w:t>
      </w:r>
      <w:r>
        <w:rPr>
          <w:rFonts w:cstheme="minorHAnsi"/>
          <w:bCs/>
        </w:rPr>
        <w:t xml:space="preserve"> šest kritérií. (1) Účastník studie byl narozen v České republice nebo ve Vietnamu a v současnosti žije v České republice. (2) Pokud se účastník studie narodil ve Vietnamu, do České republiky se přestěhoval dříve, než dosáhnul věku 13 let. (3) Účastník studie odpovídá věkové hranici 18 let a více. (4) Účastník studi</w:t>
      </w:r>
      <w:r w:rsidR="003634DC">
        <w:rPr>
          <w:rFonts w:cstheme="minorHAnsi"/>
          <w:bCs/>
        </w:rPr>
        <w:t>e</w:t>
      </w:r>
      <w:r>
        <w:rPr>
          <w:rFonts w:cstheme="minorHAnsi"/>
          <w:bCs/>
        </w:rPr>
        <w:t xml:space="preserve"> má státní občanství Vietnamu a/nebo České republiky. (5) Účastník studi</w:t>
      </w:r>
      <w:r w:rsidR="003634DC">
        <w:rPr>
          <w:rFonts w:cstheme="minorHAnsi"/>
          <w:bCs/>
        </w:rPr>
        <w:t>e</w:t>
      </w:r>
      <w:r>
        <w:rPr>
          <w:rFonts w:cstheme="minorHAnsi"/>
          <w:bCs/>
        </w:rPr>
        <w:t xml:space="preserve"> má českou a/nebo vietnamskou národnost. (6) Oba rodiče účastníka studi</w:t>
      </w:r>
      <w:r w:rsidR="00EA5B5A">
        <w:rPr>
          <w:rFonts w:cstheme="minorHAnsi"/>
          <w:bCs/>
        </w:rPr>
        <w:t>e</w:t>
      </w:r>
      <w:r>
        <w:rPr>
          <w:rFonts w:cstheme="minorHAnsi"/>
          <w:bCs/>
        </w:rPr>
        <w:t xml:space="preserve"> pocház</w:t>
      </w:r>
      <w:r w:rsidR="00EA5B5A">
        <w:rPr>
          <w:rFonts w:cstheme="minorHAnsi"/>
          <w:bCs/>
        </w:rPr>
        <w:t>í</w:t>
      </w:r>
      <w:r>
        <w:rPr>
          <w:rFonts w:cstheme="minorHAnsi"/>
          <w:bCs/>
        </w:rPr>
        <w:t xml:space="preserve"> z Vietnamu.</w:t>
      </w:r>
    </w:p>
    <w:p w14:paraId="4B839A9E" w14:textId="7F5E0B2B" w:rsidR="00307B66" w:rsidRPr="00A4641C" w:rsidRDefault="00307B66" w:rsidP="00307B66">
      <w:r>
        <w:t xml:space="preserve">Většina kritérií byla vytvořena z důvodu potřeby zajištění toho, aby respondent </w:t>
      </w:r>
      <w:r w:rsidR="00F50E59">
        <w:t>spadal</w:t>
      </w:r>
      <w:r>
        <w:t xml:space="preserve"> do 1,5. nebo 2. generace příslušníků vietnamské menšiny žijící v Č</w:t>
      </w:r>
      <w:r w:rsidR="00022597">
        <w:t>R</w:t>
      </w:r>
      <w:r>
        <w:t>. Kritéria týkající se státní</w:t>
      </w:r>
      <w:r w:rsidR="00353485">
        <w:t>ho</w:t>
      </w:r>
      <w:r>
        <w:t xml:space="preserve"> občanství a národnost</w:t>
      </w:r>
      <w:r w:rsidR="00AD05D4">
        <w:t>i</w:t>
      </w:r>
      <w:r>
        <w:t xml:space="preserve"> </w:t>
      </w:r>
      <w:r w:rsidR="00022597">
        <w:t>byla přidán</w:t>
      </w:r>
      <w:r w:rsidR="00D52D5A">
        <w:t>a</w:t>
      </w:r>
      <w:r>
        <w:t xml:space="preserve">, aby se ve výzkumném souboru neobjevili </w:t>
      </w:r>
      <w:r>
        <w:lastRenderedPageBreak/>
        <w:t>vietnamští respondenti, kteří mají státní občanství či národnost jiné země,</w:t>
      </w:r>
      <w:r w:rsidR="00791DE8">
        <w:t xml:space="preserve"> a měli by tudíž</w:t>
      </w:r>
      <w:r w:rsidR="00DB124B">
        <w:t xml:space="preserve"> značně jinou zkušenost od ostatních</w:t>
      </w:r>
      <w:r w:rsidR="000C3567">
        <w:t xml:space="preserve"> účastníků výzkumu</w:t>
      </w:r>
      <w:r>
        <w:t>.</w:t>
      </w:r>
      <w:r w:rsidR="00952798">
        <w:t xml:space="preserve"> Pro udržení homogenního souboru bylo zařazeno též</w:t>
      </w:r>
      <w:r w:rsidR="00C019D7">
        <w:t xml:space="preserve"> kritérium</w:t>
      </w:r>
      <w:r>
        <w:t xml:space="preserve"> vietnamsk</w:t>
      </w:r>
      <w:r w:rsidR="00952798">
        <w:t>ého</w:t>
      </w:r>
      <w:r>
        <w:t xml:space="preserve"> původ</w:t>
      </w:r>
      <w:r w:rsidR="00952798">
        <w:t>u</w:t>
      </w:r>
      <w:r>
        <w:t xml:space="preserve"> obou rodičů. </w:t>
      </w:r>
      <w:r w:rsidR="00954CD1">
        <w:t>Dolní hranice v</w:t>
      </w:r>
      <w:r>
        <w:t>ěku byla stanoven</w:t>
      </w:r>
      <w:r w:rsidR="00954CD1">
        <w:t>a</w:t>
      </w:r>
      <w:r>
        <w:t xml:space="preserve"> na základě </w:t>
      </w:r>
      <w:proofErr w:type="spellStart"/>
      <w:r>
        <w:t>Eriksonovy</w:t>
      </w:r>
      <w:proofErr w:type="spellEnd"/>
      <w:r>
        <w:t xml:space="preserve"> psychosociální teorie vývoje, kdy je období adolescence klíčové pro </w:t>
      </w:r>
      <w:r w:rsidR="00E25E35">
        <w:t>utvoření</w:t>
      </w:r>
      <w:r>
        <w:t xml:space="preserve"> identity. Na konci adolescence </w:t>
      </w:r>
      <w:r w:rsidR="00AA79C7">
        <w:t>by měl být</w:t>
      </w:r>
      <w:r>
        <w:t xml:space="preserve"> jedinec schopen odpovědět na otázku „Kdo jsem?“ </w:t>
      </w:r>
      <w:r>
        <w:fldChar w:fldCharType="begin" w:fldLock="1"/>
      </w:r>
      <w:r>
        <w:instrText>ADDIN CSL_CITATION {"citationItems":[{"id":"ITEM-1","itemData":{"author":[{"dropping-particle":"","family":"Erikson","given":"Erik H.","non-dropping-particle":"","parse-names":false,"suffix":""}],"id":"ITEM-1","issued":{"date-parts":[["2015"]]},"publisher":"Portál","title":"Životní cyklus rozšířený a dokončený: devět věků člověka","type":"book"},"uris":["http://www.mendeley.com/documents/?uuid=16dea54d-9dc1-4d70-b19f-6d727ddba1ba"]}],"mendeley":{"formattedCitation":"(Erikson, 2015)","plainTextFormattedCitation":"(Erikson, 2015)","previouslyFormattedCitation":"(Erikson, 2015)"},"properties":{"noteIndex":0},"schema":"https://github.com/citation-style-language/schema/raw/master/csl-citation.json"}</w:instrText>
      </w:r>
      <w:r>
        <w:fldChar w:fldCharType="separate"/>
      </w:r>
      <w:r w:rsidRPr="00A4641C">
        <w:rPr>
          <w:noProof/>
        </w:rPr>
        <w:t>(Erikson, 2015)</w:t>
      </w:r>
      <w:r>
        <w:fldChar w:fldCharType="end"/>
      </w:r>
      <w:r>
        <w:t>.</w:t>
      </w:r>
    </w:p>
    <w:p w14:paraId="5ABDD23D" w14:textId="622EFA4E" w:rsidR="00307B66" w:rsidRDefault="00DE26B7" w:rsidP="003B5F51">
      <w:pPr>
        <w:rPr>
          <w:rFonts w:cstheme="minorHAnsi"/>
          <w:bCs/>
        </w:rPr>
      </w:pPr>
      <w:r>
        <w:t xml:space="preserve">V našem výzkumu vycházíme z generačního rozdělení </w:t>
      </w:r>
      <w:r>
        <w:fldChar w:fldCharType="begin" w:fldLock="1"/>
      </w:r>
      <w:r>
        <w:instrText>ADDIN CSL_CITATION {"citationItems":[{"id":"ITEM-1","itemData":{"ISSN":"0022-0221","author":[{"dropping-particle":"","family":"Tsai","given":"Jeanne L","non-dropping-particle":"","parse-names":false,"suffix":""},{"dropping-particle":"","family":"Ying","given":"Yu-Wen","non-dropping-particle":"","parse-names":false,"suffix":""},{"dropping-particle":"","family":"Lee","given":"Peter A","non-dropping-particle":"","parse-names":false,"suffix":""}],"container-title":"Journal of Cross-Cultural Psychology","id":"ITEM-1","issue":"3","issued":{"date-parts":[["2000"]]},"page":"302-332","publisher":"Sage Publications Sage CA: Thousand Oaks, CA","title":"The meaning of “being Chinese” and “being American”: Variation among Chinese American young adults","type":"article-journal","volume":"31"},"uris":["http://www.mendeley.com/documents/?uuid=75d80a56-8221-4032-9614-ce879a77e71b"]}],"mendeley":{"formattedCitation":"(Tsai et al., 2000)","manualFormatting":"Tsai et al. (2000)","plainTextFormattedCitation":"(Tsai et al., 2000)","previouslyFormattedCitation":"(Tsai et al., 2000)"},"properties":{"noteIndex":0},"schema":"https://github.com/citation-style-language/schema/raw/master/csl-citation.json"}</w:instrText>
      </w:r>
      <w:r>
        <w:fldChar w:fldCharType="separate"/>
      </w:r>
      <w:r w:rsidRPr="005F42C6">
        <w:rPr>
          <w:noProof/>
        </w:rPr>
        <w:t xml:space="preserve">Tsai et al. </w:t>
      </w:r>
      <w:r>
        <w:rPr>
          <w:noProof/>
        </w:rPr>
        <w:t>(</w:t>
      </w:r>
      <w:r w:rsidRPr="005F42C6">
        <w:rPr>
          <w:noProof/>
        </w:rPr>
        <w:t>2000)</w:t>
      </w:r>
      <w:r>
        <w:fldChar w:fldCharType="end"/>
      </w:r>
      <w:r>
        <w:t>. Do druhé generace řadíme potomky vietnamských rodičů, kteří se narodili v České republice a většinu svého života zde i pobývají.</w:t>
      </w:r>
      <w:r w:rsidRPr="00E54370">
        <w:t xml:space="preserve"> </w:t>
      </w:r>
      <w:r>
        <w:t xml:space="preserve">Pod </w:t>
      </w:r>
      <w:proofErr w:type="spellStart"/>
      <w:r>
        <w:t>jedenapůltou</w:t>
      </w:r>
      <w:proofErr w:type="spellEnd"/>
      <w:r>
        <w:t xml:space="preserve"> generaci spadají potomci vietnamských rodičů, kteří se narodili ve Vietnamu a do České republiky přišli ve věku do 12 let.</w:t>
      </w:r>
    </w:p>
    <w:p w14:paraId="3CC0C036" w14:textId="1BC7C5B6" w:rsidR="00EC02EA" w:rsidRDefault="004770E7" w:rsidP="0089424C">
      <w:pPr>
        <w:ind w:firstLine="0"/>
      </w:pPr>
      <w:r>
        <w:rPr>
          <w:rFonts w:cstheme="minorHAnsi"/>
          <w:bCs/>
        </w:rPr>
        <w:tab/>
      </w:r>
      <w:r w:rsidR="00397F65">
        <w:rPr>
          <w:rFonts w:cstheme="minorHAnsi"/>
          <w:bCs/>
        </w:rPr>
        <w:t xml:space="preserve">Velikost populace nedokážeme odhadnout. </w:t>
      </w:r>
      <w:r w:rsidR="0035774B">
        <w:rPr>
          <w:rFonts w:cstheme="minorHAnsi"/>
          <w:bCs/>
        </w:rPr>
        <w:t xml:space="preserve">Menším vodítkem může být dotazníkové šetření </w:t>
      </w:r>
      <w:r w:rsidR="0035774B">
        <w:rPr>
          <w:rFonts w:cstheme="minorHAnsi"/>
          <w:bCs/>
        </w:rPr>
        <w:fldChar w:fldCharType="begin" w:fldLock="1"/>
      </w:r>
      <w:r w:rsidR="00343A41">
        <w:rPr>
          <w:rFonts w:cstheme="minorHAnsi"/>
          <w:bCs/>
        </w:rPr>
        <w:instrText>ADDIN CSL_CITATION {"citationItems":[{"id":"ITEM-1","itemData":{"URL":"https://www.czso.cz/csu/scitani2021/statni-obcanstvi","author":[{"dropping-particle":"","family":"Český statistický úřad","given":"","non-dropping-particle":"","parse-names":false,"suffix":""}],"id":"ITEM-1","issued":{"date-parts":[["2023"]]},"title":"Sčítání 2021 - Státní občanství","type":"webpage"},"uris":["http://www.mendeley.com/documents/?uuid=cc3c3076-6a56-42a4-8e81-06c1719e6447"]}],"mendeley":{"formattedCitation":"(Český statistický úřad, 2023)","manualFormatting":"Českého statistického úřadu (2023)","plainTextFormattedCitation":"(Český statistický úřad, 2023)","previouslyFormattedCitation":"(Český statistický úřad, 2023)"},"properties":{"noteIndex":0},"schema":"https://github.com/citation-style-language/schema/raw/master/csl-citation.json"}</w:instrText>
      </w:r>
      <w:r w:rsidR="0035774B">
        <w:rPr>
          <w:rFonts w:cstheme="minorHAnsi"/>
          <w:bCs/>
        </w:rPr>
        <w:fldChar w:fldCharType="separate"/>
      </w:r>
      <w:r w:rsidR="0035774B" w:rsidRPr="0035774B">
        <w:rPr>
          <w:rFonts w:cstheme="minorHAnsi"/>
          <w:bCs/>
          <w:noProof/>
        </w:rPr>
        <w:t>Česk</w:t>
      </w:r>
      <w:r w:rsidR="0035774B">
        <w:rPr>
          <w:rFonts w:cstheme="minorHAnsi"/>
          <w:bCs/>
          <w:noProof/>
        </w:rPr>
        <w:t>ého</w:t>
      </w:r>
      <w:r w:rsidR="0035774B" w:rsidRPr="0035774B">
        <w:rPr>
          <w:rFonts w:cstheme="minorHAnsi"/>
          <w:bCs/>
          <w:noProof/>
        </w:rPr>
        <w:t xml:space="preserve"> statistick</w:t>
      </w:r>
      <w:r w:rsidR="0035774B">
        <w:rPr>
          <w:rFonts w:cstheme="minorHAnsi"/>
          <w:bCs/>
          <w:noProof/>
        </w:rPr>
        <w:t>ého</w:t>
      </w:r>
      <w:r w:rsidR="0035774B" w:rsidRPr="0035774B">
        <w:rPr>
          <w:rFonts w:cstheme="minorHAnsi"/>
          <w:bCs/>
          <w:noProof/>
        </w:rPr>
        <w:t xml:space="preserve"> úřad</w:t>
      </w:r>
      <w:r w:rsidR="0035774B">
        <w:rPr>
          <w:rFonts w:cstheme="minorHAnsi"/>
          <w:bCs/>
          <w:noProof/>
        </w:rPr>
        <w:t>u</w:t>
      </w:r>
      <w:r w:rsidR="0035774B" w:rsidRPr="0035774B">
        <w:rPr>
          <w:rFonts w:cstheme="minorHAnsi"/>
          <w:bCs/>
          <w:noProof/>
        </w:rPr>
        <w:t xml:space="preserve"> </w:t>
      </w:r>
      <w:r w:rsidR="0035774B">
        <w:rPr>
          <w:rFonts w:cstheme="minorHAnsi"/>
          <w:bCs/>
          <w:noProof/>
        </w:rPr>
        <w:t>(</w:t>
      </w:r>
      <w:r w:rsidR="0035774B" w:rsidRPr="0035774B">
        <w:rPr>
          <w:rFonts w:cstheme="minorHAnsi"/>
          <w:bCs/>
          <w:noProof/>
        </w:rPr>
        <w:t>2023)</w:t>
      </w:r>
      <w:r w:rsidR="0035774B">
        <w:rPr>
          <w:rFonts w:cstheme="minorHAnsi"/>
          <w:bCs/>
        </w:rPr>
        <w:fldChar w:fldCharType="end"/>
      </w:r>
      <w:r w:rsidR="0035774B">
        <w:rPr>
          <w:rFonts w:cstheme="minorHAnsi"/>
          <w:bCs/>
        </w:rPr>
        <w:t>. Během sčítání lidu v roce 2021</w:t>
      </w:r>
      <w:r w:rsidR="0035774B">
        <w:t xml:space="preserve"> </w:t>
      </w:r>
      <w:r>
        <w:t xml:space="preserve">bylo zaznamenáno 54 256 obyvatel s vietnamským občanstvím. </w:t>
      </w:r>
      <w:r w:rsidR="005424DC">
        <w:t xml:space="preserve">Od roku 2014 </w:t>
      </w:r>
      <w:r w:rsidR="002D1CE5">
        <w:t>je</w:t>
      </w:r>
      <w:r w:rsidR="005424DC">
        <w:t xml:space="preserve"> umožněno zákonem o státním občanství České republiky nabývat dvojího občanství </w:t>
      </w:r>
      <w:r w:rsidR="005424DC">
        <w:fldChar w:fldCharType="begin" w:fldLock="1"/>
      </w:r>
      <w:r w:rsidR="005424DC">
        <w:instrText>ADDIN CSL_CITATION {"citationItems":[{"id":"ITEM-1","itemData":{"URL":"https://www.vlada.cz/cz/ppov/rnm/mensiny/vietnamska-mensina-108870/","author":[{"dropping-particle":"","family":"Vláda České republiky","given":"","non-dropping-particle":"","parse-names":false,"suffix":""}],"id":"ITEM-1","issued":{"date-parts":[["2013"]]},"note":"V DP byla tato citace:\n\nVláda České republiky (2013). Vietnamská národnostní menšina. [Článek] Staženo z: https://www.vlada.cz/cz/ppov/rnm/mensiny/vietnamska-mensina-108870/\n\nV textu: (Vláda České republiky, 2013)","title":"Vietnamská národnostní menšina","type":"webpage"},"uris":["http://www.mendeley.com/documents/?uuid=a9cd8849-6c6b-40ab-9046-7fae2021b566"]}],"mendeley":{"formattedCitation":"(Vláda České republiky, 2013)","plainTextFormattedCitation":"(Vláda České republiky, 2013)","previouslyFormattedCitation":"(Vláda České republiky, 2013)"},"properties":{"noteIndex":0},"schema":"https://github.com/citation-style-language/schema/raw/master/csl-citation.json"}</w:instrText>
      </w:r>
      <w:r w:rsidR="005424DC">
        <w:fldChar w:fldCharType="separate"/>
      </w:r>
      <w:r w:rsidR="005424DC" w:rsidRPr="00C32B33">
        <w:rPr>
          <w:noProof/>
        </w:rPr>
        <w:t>(Vláda České republiky, 2013)</w:t>
      </w:r>
      <w:r w:rsidR="005424DC">
        <w:fldChar w:fldCharType="end"/>
      </w:r>
      <w:r w:rsidR="00693705">
        <w:t xml:space="preserve">. Je však důležité vědět, </w:t>
      </w:r>
      <w:r>
        <w:t>že osoby s dvojím nebo vícenásobným občanstvím se v procesu sčítání lidí zařazovali do kategorie jednoho státního občanství podle pořadí Česká republika, jiný členský stát EU, jiná země v</w:t>
      </w:r>
      <w:r w:rsidR="0059201B">
        <w:t> </w:t>
      </w:r>
      <w:r>
        <w:t>Evropě</w:t>
      </w:r>
      <w:r w:rsidR="0059201B">
        <w:t xml:space="preserve"> a</w:t>
      </w:r>
      <w:r>
        <w:t xml:space="preserve"> jiná země mimo Evropu.</w:t>
      </w:r>
      <w:r w:rsidR="00F341BA">
        <w:t xml:space="preserve"> </w:t>
      </w:r>
      <w:r w:rsidR="008D01F0">
        <w:t>Pokud tedy určitá</w:t>
      </w:r>
      <w:r w:rsidR="00F341BA">
        <w:t xml:space="preserve"> osoba</w:t>
      </w:r>
      <w:r>
        <w:t xml:space="preserve"> měla v době </w:t>
      </w:r>
      <w:r w:rsidR="00F341BA">
        <w:t xml:space="preserve">sčítání obyvatelstva </w:t>
      </w:r>
      <w:r>
        <w:t xml:space="preserve">české i vietnamské státní občanství, </w:t>
      </w:r>
      <w:r w:rsidR="00A21DE4">
        <w:t xml:space="preserve">do statistik se </w:t>
      </w:r>
      <w:r>
        <w:t xml:space="preserve">započítalo pouze české </w:t>
      </w:r>
      <w:r w:rsidR="00A21DE4">
        <w:t xml:space="preserve">státní občanství </w:t>
      </w:r>
      <w:r>
        <w:fldChar w:fldCharType="begin" w:fldLock="1"/>
      </w:r>
      <w:r>
        <w:instrText>ADDIN CSL_CITATION {"citationItems":[{"id":"ITEM-1","itemData":{"URL":"https://www.czso.cz/csu/scitani2021/statni-obcanstvi","author":[{"dropping-particle":"","family":"Český statistický úřad","given":"","non-dropping-particle":"","parse-names":false,"suffix":""}],"id":"ITEM-1","issued":{"date-parts":[["2023"]]},"title":"Sčítání 2021 - Státní občanství","type":"webpage"},"uris":["http://www.mendeley.com/documents/?uuid=cc3c3076-6a56-42a4-8e81-06c1719e6447"]}],"mendeley":{"formattedCitation":"(Český statistický úřad, 2023)","plainTextFormattedCitation":"(Český statistický úřad, 2023)","previouslyFormattedCitation":"(Český statistický úřad, 2023)"},"properties":{"noteIndex":0},"schema":"https://github.com/citation-style-language/schema/raw/master/csl-citation.json"}</w:instrText>
      </w:r>
      <w:r>
        <w:fldChar w:fldCharType="separate"/>
      </w:r>
      <w:r w:rsidRPr="00720483">
        <w:rPr>
          <w:noProof/>
        </w:rPr>
        <w:t>(Český statistický úřad, 2023)</w:t>
      </w:r>
      <w:r>
        <w:fldChar w:fldCharType="end"/>
      </w:r>
      <w:r>
        <w:t xml:space="preserve">. </w:t>
      </w:r>
      <w:r w:rsidR="00477AAD">
        <w:t>Zároveň z dat</w:t>
      </w:r>
      <w:r>
        <w:t xml:space="preserve"> Č</w:t>
      </w:r>
      <w:r w:rsidR="0059201B">
        <w:t>SÚ</w:t>
      </w:r>
      <w:r>
        <w:t xml:space="preserve"> </w:t>
      </w:r>
      <w:r w:rsidR="00477AAD">
        <w:t xml:space="preserve">nelze zjistit, zda </w:t>
      </w:r>
      <w:r w:rsidR="00307B66">
        <w:t xml:space="preserve">osoby spadají do první, </w:t>
      </w:r>
      <w:proofErr w:type="spellStart"/>
      <w:r w:rsidR="003B45B0">
        <w:t>jedenapůlté</w:t>
      </w:r>
      <w:proofErr w:type="spellEnd"/>
      <w:r w:rsidR="003B45B0">
        <w:t xml:space="preserve"> </w:t>
      </w:r>
      <w:r w:rsidR="00307B66">
        <w:t>nebo druhé generace příslušníků vietnamské menšiny v ČR</w:t>
      </w:r>
      <w:r w:rsidR="000F749B">
        <w:rPr>
          <w:rFonts w:cstheme="minorHAnsi"/>
          <w:bCs/>
        </w:rPr>
        <w:t>, jelikož během sčítání lidu</w:t>
      </w:r>
      <w:r w:rsidR="007D33BA">
        <w:rPr>
          <w:rFonts w:cstheme="minorHAnsi"/>
          <w:bCs/>
        </w:rPr>
        <w:t xml:space="preserve"> tento údaj nebyl rozlišen</w:t>
      </w:r>
      <w:r w:rsidR="000F749B">
        <w:rPr>
          <w:rFonts w:cstheme="minorHAnsi"/>
          <w:bCs/>
        </w:rPr>
        <w:t>.</w:t>
      </w:r>
    </w:p>
    <w:p w14:paraId="39A5F641" w14:textId="2504DC9C" w:rsidR="00F82678" w:rsidRDefault="005358EC">
      <w:pPr>
        <w:pStyle w:val="Nadpis3"/>
      </w:pPr>
      <w:bookmarkStart w:id="47" w:name="_Hlk131180167"/>
      <w:bookmarkStart w:id="48" w:name="_Toc131370096"/>
      <w:r>
        <w:t>Výzkumný soubor</w:t>
      </w:r>
      <w:r w:rsidR="0070658F">
        <w:t xml:space="preserve"> a jeho charakteristiky</w:t>
      </w:r>
      <w:bookmarkEnd w:id="48"/>
    </w:p>
    <w:p w14:paraId="354EF222" w14:textId="4C0FD3F2" w:rsidR="0000625F" w:rsidRDefault="001B4A36" w:rsidP="001B4A36">
      <w:pPr>
        <w:ind w:firstLine="0"/>
      </w:pPr>
      <w:r>
        <w:t xml:space="preserve">Celkově se do </w:t>
      </w:r>
      <w:r w:rsidR="002E4A24">
        <w:t>výzkumu</w:t>
      </w:r>
      <w:r>
        <w:t xml:space="preserve"> zapojilo </w:t>
      </w:r>
      <w:r w:rsidR="007817FD">
        <w:t>76</w:t>
      </w:r>
      <w:r>
        <w:t xml:space="preserve"> respondentů. </w:t>
      </w:r>
      <w:r w:rsidR="00463C57">
        <w:t>Z</w:t>
      </w:r>
      <w:r w:rsidR="00A97F4B">
        <w:t xml:space="preserve"> výzkumu </w:t>
      </w:r>
      <w:r w:rsidR="00463C57">
        <w:t xml:space="preserve">bylo </w:t>
      </w:r>
      <w:r w:rsidR="00A97F4B">
        <w:t xml:space="preserve">vyřazeno </w:t>
      </w:r>
      <w:r w:rsidR="00F87ED2">
        <w:t>9</w:t>
      </w:r>
      <w:r w:rsidR="00A97F4B">
        <w:t xml:space="preserve"> osob</w:t>
      </w:r>
      <w:r w:rsidR="00EF1B79">
        <w:t xml:space="preserve">. </w:t>
      </w:r>
      <w:r w:rsidR="00C05C03">
        <w:t>Konkrétně byl</w:t>
      </w:r>
      <w:r w:rsidR="00EF1B79">
        <w:t>i</w:t>
      </w:r>
      <w:r w:rsidR="00C05C03">
        <w:t xml:space="preserve"> vyřazeni 3 respondenti, kteří </w:t>
      </w:r>
      <w:r w:rsidR="00A4641C">
        <w:t>nesplnili kritérium místa narození. Dva respondenti byli narozeni ve Slovenské republice a jeden respondent byl narozen v Německu. Dále byli vyřazeni 3</w:t>
      </w:r>
      <w:r w:rsidR="006346DE">
        <w:t xml:space="preserve"> respondenti</w:t>
      </w:r>
      <w:r w:rsidR="00A4641C">
        <w:t>, kteří</w:t>
      </w:r>
      <w:r w:rsidR="006346DE">
        <w:t xml:space="preserve"> ukončili vyplňování dotazníku po zodpovězení </w:t>
      </w:r>
      <w:r w:rsidR="000A1829">
        <w:t>několika prvních</w:t>
      </w:r>
      <w:r w:rsidR="006346DE">
        <w:t xml:space="preserve"> otázek. Odpovědi</w:t>
      </w:r>
      <w:r w:rsidR="006D6D5E">
        <w:t xml:space="preserve"> dalších</w:t>
      </w:r>
      <w:r w:rsidR="006346DE">
        <w:t xml:space="preserve"> 3 respondentů </w:t>
      </w:r>
      <w:r w:rsidR="00EF1B79">
        <w:t>do analýzy nebyly zahrnuty kvůli tomu</w:t>
      </w:r>
      <w:r w:rsidR="006346DE">
        <w:t xml:space="preserve">, že </w:t>
      </w:r>
      <w:r w:rsidR="00EF1B79">
        <w:t>byly vynechány odpovědi u velké</w:t>
      </w:r>
      <w:r w:rsidR="00E21325">
        <w:t>ho</w:t>
      </w:r>
      <w:r w:rsidR="00EF1B79">
        <w:t xml:space="preserve"> množství</w:t>
      </w:r>
      <w:r w:rsidR="006346DE">
        <w:t xml:space="preserve"> položek např. v</w:t>
      </w:r>
      <w:r w:rsidR="000A451D">
        <w:t> </w:t>
      </w:r>
      <w:r w:rsidR="006346DE">
        <w:t>PVQ</w:t>
      </w:r>
      <w:r w:rsidR="000A451D">
        <w:t>-RR</w:t>
      </w:r>
      <w:r w:rsidR="006346DE">
        <w:t xml:space="preserve"> a EVA </w:t>
      </w:r>
      <w:proofErr w:type="spellStart"/>
      <w:r w:rsidR="000A451D">
        <w:t>Short</w:t>
      </w:r>
      <w:proofErr w:type="spellEnd"/>
      <w:r w:rsidR="000A451D">
        <w:t xml:space="preserve"> </w:t>
      </w:r>
      <w:r w:rsidR="006346DE">
        <w:t>odpověděli na méně než polovinu položek.</w:t>
      </w:r>
      <w:r w:rsidR="006E4171">
        <w:t xml:space="preserve"> Po těchto úpravách byl</w:t>
      </w:r>
      <w:r w:rsidR="00E21325">
        <w:t>a</w:t>
      </w:r>
      <w:r w:rsidR="006E4171">
        <w:t xml:space="preserve"> do </w:t>
      </w:r>
      <w:r w:rsidR="00EA46F3">
        <w:t>této práce</w:t>
      </w:r>
      <w:r w:rsidR="006E4171">
        <w:t xml:space="preserve"> zahrnut</w:t>
      </w:r>
      <w:r w:rsidR="00EA46F3">
        <w:t>a</w:t>
      </w:r>
      <w:r w:rsidR="006E4171">
        <w:t xml:space="preserve"> data od souboru </w:t>
      </w:r>
      <w:r w:rsidR="002D599F">
        <w:t>67</w:t>
      </w:r>
      <w:r w:rsidR="006E4171">
        <w:t xml:space="preserve"> participantů.</w:t>
      </w:r>
    </w:p>
    <w:p w14:paraId="746C53ED" w14:textId="615E0A14" w:rsidR="007F044B" w:rsidRDefault="00616926" w:rsidP="008D65FD">
      <w:r>
        <w:lastRenderedPageBreak/>
        <w:t xml:space="preserve">Do 2. generace </w:t>
      </w:r>
      <w:proofErr w:type="gramStart"/>
      <w:r>
        <w:t>patří</w:t>
      </w:r>
      <w:proofErr w:type="gramEnd"/>
      <w:r>
        <w:t xml:space="preserve"> 49 lidí, do 1,5. generace se řadí 18 lidí.</w:t>
      </w:r>
      <w:r w:rsidR="000B64D3">
        <w:t xml:space="preserve"> </w:t>
      </w:r>
      <w:r w:rsidR="00BB5BC7">
        <w:t xml:space="preserve">Státní občanství </w:t>
      </w:r>
      <w:r w:rsidR="007A4F77">
        <w:t xml:space="preserve">Vietnamu má 1 respondent, státní občanství České republiky má 15 respondentů a </w:t>
      </w:r>
      <w:r w:rsidR="0064530F">
        <w:t>d</w:t>
      </w:r>
      <w:r w:rsidR="007A4F77">
        <w:t>vojí státní občanství České republiky a Vietnamu má 51 respondentů</w:t>
      </w:r>
      <w:r w:rsidR="008D65FD">
        <w:t>. Rodiče respondentů pochází zejména ze severní části Vietnamu, matek ze severu pochází 59, otců též 59. Z jižní části Vietnamu pochází 5 matek a 7 otců. Chybí 4 odpověd</w:t>
      </w:r>
      <w:r w:rsidR="00BD75DB">
        <w:t>i</w:t>
      </w:r>
      <w:r w:rsidR="00C556F5">
        <w:t xml:space="preserve"> týkající se původu rodičů.</w:t>
      </w:r>
    </w:p>
    <w:p w14:paraId="6F1C8A5A" w14:textId="420216E0" w:rsidR="00A80F12" w:rsidRDefault="00A80F12" w:rsidP="00A80F12">
      <w:pPr>
        <w:ind w:firstLine="0"/>
      </w:pPr>
      <w:r>
        <w:rPr>
          <w:b/>
        </w:rPr>
        <w:t>Graf</w:t>
      </w:r>
      <w:r w:rsidRPr="0095231E">
        <w:rPr>
          <w:b/>
        </w:rPr>
        <w:t xml:space="preserve"> </w:t>
      </w:r>
      <w:r w:rsidR="00C556F5">
        <w:rPr>
          <w:b/>
        </w:rPr>
        <w:t>1</w:t>
      </w:r>
      <w:r w:rsidRPr="0095231E">
        <w:rPr>
          <w:b/>
        </w:rPr>
        <w:t>:</w:t>
      </w:r>
      <w:r>
        <w:t xml:space="preserve"> </w:t>
      </w:r>
      <w:r w:rsidR="00C556F5">
        <w:t>Histogram věkového rozložení</w:t>
      </w:r>
    </w:p>
    <w:p w14:paraId="2D4C645B" w14:textId="7555559A" w:rsidR="001340F1" w:rsidRDefault="001340F1" w:rsidP="001340F1">
      <w:pPr>
        <w:ind w:firstLine="0"/>
        <w:jc w:val="center"/>
      </w:pPr>
      <w:r>
        <w:rPr>
          <w:noProof/>
        </w:rPr>
        <w:drawing>
          <wp:inline distT="0" distB="0" distL="0" distR="0" wp14:anchorId="65C1F465" wp14:editId="1B6A7A27">
            <wp:extent cx="4953188" cy="3714750"/>
            <wp:effectExtent l="0" t="0" r="0" b="0"/>
            <wp:docPr id="2" name="Obrázek 2"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abulka&#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4953188" cy="3714750"/>
                    </a:xfrm>
                    <a:prstGeom prst="rect">
                      <a:avLst/>
                    </a:prstGeom>
                  </pic:spPr>
                </pic:pic>
              </a:graphicData>
            </a:graphic>
          </wp:inline>
        </w:drawing>
      </w:r>
    </w:p>
    <w:p w14:paraId="281CCC21" w14:textId="450C4541" w:rsidR="0002452C" w:rsidRDefault="0002452C" w:rsidP="007F044B">
      <w:r>
        <w:t xml:space="preserve">V tabulce </w:t>
      </w:r>
      <w:r w:rsidR="00C556F5">
        <w:t>1 jsou</w:t>
      </w:r>
      <w:r>
        <w:t xml:space="preserve"> zobrazen</w:t>
      </w:r>
      <w:r w:rsidR="00C556F5">
        <w:t>y</w:t>
      </w:r>
      <w:r>
        <w:t xml:space="preserve"> deskriptivní charakteristiky výzkumného souboru podle věku. </w:t>
      </w:r>
      <w:r w:rsidR="00971E41">
        <w:t>Vidíme, že se výzkumu zúčastnilo o mnoho víc</w:t>
      </w:r>
      <w:r w:rsidR="0064530F">
        <w:t>e</w:t>
      </w:r>
      <w:r w:rsidR="00971E41">
        <w:t xml:space="preserve"> žen </w:t>
      </w:r>
      <w:r w:rsidR="0064530F">
        <w:t xml:space="preserve">ve srovnání s </w:t>
      </w:r>
      <w:r w:rsidR="00971E41">
        <w:t>muž</w:t>
      </w:r>
      <w:r w:rsidR="0064530F">
        <w:t>i</w:t>
      </w:r>
      <w:r w:rsidR="00971E41">
        <w:t xml:space="preserve">. </w:t>
      </w:r>
      <w:r w:rsidR="00A8215A">
        <w:t>Průměrný věk u obou pohlaví je přibližně stejný.</w:t>
      </w:r>
      <w:r w:rsidR="00C556F5">
        <w:t xml:space="preserve"> V grafu 1 je zobrazeno věkové rozložení respondentů</w:t>
      </w:r>
      <w:r w:rsidR="00C54A3A">
        <w:t>.</w:t>
      </w:r>
    </w:p>
    <w:p w14:paraId="47B2E3B7" w14:textId="0CE6A998" w:rsidR="00DC30DF" w:rsidRDefault="00DC30DF" w:rsidP="00DC30DF">
      <w:pPr>
        <w:pStyle w:val="Popiseknad"/>
      </w:pPr>
      <w:bookmarkStart w:id="49" w:name="_Ref313452313"/>
      <w:bookmarkStart w:id="50" w:name="_Toc327533551"/>
      <w:r w:rsidRPr="0095231E">
        <w:rPr>
          <w:b/>
        </w:rPr>
        <w:t>Tab</w:t>
      </w:r>
      <w:r w:rsidR="000972C4">
        <w:rPr>
          <w:b/>
        </w:rPr>
        <w:t>ulka</w:t>
      </w:r>
      <w:r w:rsidRPr="0095231E">
        <w:rPr>
          <w:b/>
        </w:rPr>
        <w:t xml:space="preserve"> </w:t>
      </w:r>
      <w:bookmarkEnd w:id="49"/>
      <w:r w:rsidR="00C556F5">
        <w:rPr>
          <w:b/>
        </w:rPr>
        <w:t>1</w:t>
      </w:r>
      <w:r w:rsidRPr="0095231E">
        <w:rPr>
          <w:b/>
        </w:rPr>
        <w:t>:</w:t>
      </w:r>
      <w:r>
        <w:t xml:space="preserve"> </w:t>
      </w:r>
      <w:r w:rsidRPr="00406088">
        <w:t>Deskriptivní charakteristik</w:t>
      </w:r>
      <w:r>
        <w:t>y</w:t>
      </w:r>
      <w:r w:rsidRPr="00406088">
        <w:t xml:space="preserve"> </w:t>
      </w:r>
      <w:r>
        <w:t>souboru mužů a žen</w:t>
      </w:r>
      <w:r w:rsidRPr="00406088">
        <w:t xml:space="preserve"> z hlediska věku</w:t>
      </w:r>
      <w:bookmarkEnd w:id="50"/>
    </w:p>
    <w:tbl>
      <w:tblPr>
        <w:tblW w:w="7664" w:type="dxa"/>
        <w:jc w:val="center"/>
        <w:tblCellMar>
          <w:left w:w="70" w:type="dxa"/>
          <w:right w:w="70" w:type="dxa"/>
        </w:tblCellMar>
        <w:tblLook w:val="04A0" w:firstRow="1" w:lastRow="0" w:firstColumn="1" w:lastColumn="0" w:noHBand="0" w:noVBand="1"/>
      </w:tblPr>
      <w:tblGrid>
        <w:gridCol w:w="1560"/>
        <w:gridCol w:w="980"/>
        <w:gridCol w:w="1580"/>
        <w:gridCol w:w="1303"/>
        <w:gridCol w:w="1101"/>
        <w:gridCol w:w="1140"/>
      </w:tblGrid>
      <w:tr w:rsidR="00EA46F3" w:rsidRPr="00EA46F3" w14:paraId="2E90A100" w14:textId="77777777" w:rsidTr="009D229D">
        <w:trPr>
          <w:trHeight w:val="375"/>
          <w:jc w:val="center"/>
        </w:trPr>
        <w:tc>
          <w:tcPr>
            <w:tcW w:w="1560" w:type="dxa"/>
            <w:tcBorders>
              <w:top w:val="single" w:sz="4" w:space="0" w:color="auto"/>
              <w:left w:val="nil"/>
              <w:bottom w:val="single" w:sz="4" w:space="0" w:color="auto"/>
              <w:right w:val="nil"/>
            </w:tcBorders>
            <w:shd w:val="clear" w:color="auto" w:fill="auto"/>
            <w:noWrap/>
            <w:vAlign w:val="center"/>
            <w:hideMark/>
          </w:tcPr>
          <w:p w14:paraId="62F4A2A8"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Skupina</w:t>
            </w:r>
          </w:p>
        </w:tc>
        <w:tc>
          <w:tcPr>
            <w:tcW w:w="980" w:type="dxa"/>
            <w:tcBorders>
              <w:top w:val="single" w:sz="4" w:space="0" w:color="auto"/>
              <w:left w:val="nil"/>
              <w:bottom w:val="single" w:sz="4" w:space="0" w:color="auto"/>
              <w:right w:val="nil"/>
            </w:tcBorders>
            <w:shd w:val="clear" w:color="auto" w:fill="auto"/>
            <w:noWrap/>
            <w:vAlign w:val="center"/>
            <w:hideMark/>
          </w:tcPr>
          <w:p w14:paraId="5E10F2DA"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Počet</w:t>
            </w:r>
          </w:p>
        </w:tc>
        <w:tc>
          <w:tcPr>
            <w:tcW w:w="1580" w:type="dxa"/>
            <w:tcBorders>
              <w:top w:val="single" w:sz="4" w:space="0" w:color="auto"/>
              <w:left w:val="nil"/>
              <w:bottom w:val="single" w:sz="4" w:space="0" w:color="auto"/>
              <w:right w:val="nil"/>
            </w:tcBorders>
            <w:shd w:val="clear" w:color="auto" w:fill="auto"/>
            <w:noWrap/>
            <w:vAlign w:val="center"/>
            <w:hideMark/>
          </w:tcPr>
          <w:p w14:paraId="4B417DA5"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Průměrný věk</w:t>
            </w:r>
          </w:p>
        </w:tc>
        <w:tc>
          <w:tcPr>
            <w:tcW w:w="1303" w:type="dxa"/>
            <w:tcBorders>
              <w:top w:val="single" w:sz="4" w:space="0" w:color="auto"/>
              <w:left w:val="nil"/>
              <w:bottom w:val="single" w:sz="4" w:space="0" w:color="auto"/>
              <w:right w:val="nil"/>
            </w:tcBorders>
            <w:shd w:val="clear" w:color="auto" w:fill="auto"/>
            <w:noWrap/>
            <w:vAlign w:val="center"/>
            <w:hideMark/>
          </w:tcPr>
          <w:p w14:paraId="2A7E04B9"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proofErr w:type="spellStart"/>
            <w:r w:rsidRPr="00EA46F3">
              <w:rPr>
                <w:rFonts w:eastAsia="Times New Roman" w:cs="Times New Roman"/>
                <w:color w:val="000000"/>
                <w:szCs w:val="24"/>
                <w:lang w:eastAsia="cs-CZ"/>
              </w:rPr>
              <w:t>Sm</w:t>
            </w:r>
            <w:proofErr w:type="spellEnd"/>
            <w:r w:rsidRPr="00EA46F3">
              <w:rPr>
                <w:rFonts w:eastAsia="Times New Roman" w:cs="Times New Roman"/>
                <w:color w:val="000000"/>
                <w:szCs w:val="24"/>
                <w:lang w:eastAsia="cs-CZ"/>
              </w:rPr>
              <w:t xml:space="preserve">. </w:t>
            </w:r>
            <w:proofErr w:type="spellStart"/>
            <w:r w:rsidRPr="00EA46F3">
              <w:rPr>
                <w:rFonts w:eastAsia="Times New Roman" w:cs="Times New Roman"/>
                <w:color w:val="000000"/>
                <w:szCs w:val="24"/>
                <w:lang w:eastAsia="cs-CZ"/>
              </w:rPr>
              <w:t>odch</w:t>
            </w:r>
            <w:proofErr w:type="spellEnd"/>
            <w:r w:rsidRPr="00EA46F3">
              <w:rPr>
                <w:rFonts w:eastAsia="Times New Roman" w:cs="Times New Roman"/>
                <w:color w:val="000000"/>
                <w:szCs w:val="24"/>
                <w:lang w:eastAsia="cs-CZ"/>
              </w:rPr>
              <w:t>.</w:t>
            </w:r>
          </w:p>
        </w:tc>
        <w:tc>
          <w:tcPr>
            <w:tcW w:w="1101" w:type="dxa"/>
            <w:tcBorders>
              <w:top w:val="single" w:sz="4" w:space="0" w:color="auto"/>
              <w:left w:val="nil"/>
              <w:bottom w:val="single" w:sz="4" w:space="0" w:color="auto"/>
              <w:right w:val="nil"/>
            </w:tcBorders>
            <w:shd w:val="clear" w:color="auto" w:fill="auto"/>
            <w:noWrap/>
            <w:vAlign w:val="center"/>
            <w:hideMark/>
          </w:tcPr>
          <w:p w14:paraId="3F88089F"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Minimum</w:t>
            </w:r>
          </w:p>
        </w:tc>
        <w:tc>
          <w:tcPr>
            <w:tcW w:w="1140" w:type="dxa"/>
            <w:tcBorders>
              <w:top w:val="single" w:sz="4" w:space="0" w:color="auto"/>
              <w:left w:val="nil"/>
              <w:bottom w:val="single" w:sz="4" w:space="0" w:color="auto"/>
              <w:right w:val="nil"/>
            </w:tcBorders>
            <w:shd w:val="clear" w:color="auto" w:fill="auto"/>
            <w:noWrap/>
            <w:vAlign w:val="center"/>
            <w:hideMark/>
          </w:tcPr>
          <w:p w14:paraId="60BF8650"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Maximum</w:t>
            </w:r>
          </w:p>
        </w:tc>
      </w:tr>
      <w:tr w:rsidR="00EA46F3" w:rsidRPr="00EA46F3" w14:paraId="2B44AB85" w14:textId="77777777" w:rsidTr="009D229D">
        <w:trPr>
          <w:trHeight w:val="312"/>
          <w:jc w:val="center"/>
        </w:trPr>
        <w:tc>
          <w:tcPr>
            <w:tcW w:w="1560" w:type="dxa"/>
            <w:tcBorders>
              <w:top w:val="nil"/>
              <w:left w:val="nil"/>
              <w:bottom w:val="nil"/>
              <w:right w:val="nil"/>
            </w:tcBorders>
            <w:shd w:val="clear" w:color="auto" w:fill="auto"/>
            <w:noWrap/>
            <w:vAlign w:val="center"/>
            <w:hideMark/>
          </w:tcPr>
          <w:p w14:paraId="7D7D5317"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Ženy</w:t>
            </w:r>
          </w:p>
        </w:tc>
        <w:tc>
          <w:tcPr>
            <w:tcW w:w="980" w:type="dxa"/>
            <w:tcBorders>
              <w:top w:val="nil"/>
              <w:left w:val="nil"/>
              <w:bottom w:val="nil"/>
              <w:right w:val="nil"/>
            </w:tcBorders>
            <w:shd w:val="clear" w:color="auto" w:fill="auto"/>
            <w:noWrap/>
            <w:vAlign w:val="center"/>
            <w:hideMark/>
          </w:tcPr>
          <w:p w14:paraId="4BE98E3E"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56</w:t>
            </w:r>
          </w:p>
        </w:tc>
        <w:tc>
          <w:tcPr>
            <w:tcW w:w="1580" w:type="dxa"/>
            <w:tcBorders>
              <w:top w:val="nil"/>
              <w:left w:val="nil"/>
              <w:bottom w:val="nil"/>
              <w:right w:val="nil"/>
            </w:tcBorders>
            <w:shd w:val="clear" w:color="auto" w:fill="auto"/>
            <w:noWrap/>
            <w:vAlign w:val="center"/>
            <w:hideMark/>
          </w:tcPr>
          <w:p w14:paraId="5A02C826"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24,50</w:t>
            </w:r>
          </w:p>
        </w:tc>
        <w:tc>
          <w:tcPr>
            <w:tcW w:w="1303" w:type="dxa"/>
            <w:tcBorders>
              <w:top w:val="nil"/>
              <w:left w:val="nil"/>
              <w:bottom w:val="nil"/>
              <w:right w:val="nil"/>
            </w:tcBorders>
            <w:shd w:val="clear" w:color="auto" w:fill="auto"/>
            <w:noWrap/>
            <w:vAlign w:val="center"/>
            <w:hideMark/>
          </w:tcPr>
          <w:p w14:paraId="37C53BA9"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3,82</w:t>
            </w:r>
          </w:p>
        </w:tc>
        <w:tc>
          <w:tcPr>
            <w:tcW w:w="1101" w:type="dxa"/>
            <w:tcBorders>
              <w:top w:val="nil"/>
              <w:left w:val="nil"/>
              <w:bottom w:val="nil"/>
              <w:right w:val="nil"/>
            </w:tcBorders>
            <w:shd w:val="clear" w:color="auto" w:fill="auto"/>
            <w:noWrap/>
            <w:vAlign w:val="center"/>
            <w:hideMark/>
          </w:tcPr>
          <w:p w14:paraId="248EA4C7"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20</w:t>
            </w:r>
          </w:p>
        </w:tc>
        <w:tc>
          <w:tcPr>
            <w:tcW w:w="1140" w:type="dxa"/>
            <w:tcBorders>
              <w:top w:val="nil"/>
              <w:left w:val="nil"/>
              <w:bottom w:val="nil"/>
              <w:right w:val="nil"/>
            </w:tcBorders>
            <w:shd w:val="clear" w:color="auto" w:fill="auto"/>
            <w:noWrap/>
            <w:vAlign w:val="center"/>
            <w:hideMark/>
          </w:tcPr>
          <w:p w14:paraId="0F542CBB"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38</w:t>
            </w:r>
          </w:p>
        </w:tc>
      </w:tr>
      <w:tr w:rsidR="00EA46F3" w:rsidRPr="00EA46F3" w14:paraId="6BF94C2B" w14:textId="77777777" w:rsidTr="009D229D">
        <w:trPr>
          <w:trHeight w:val="312"/>
          <w:jc w:val="center"/>
        </w:trPr>
        <w:tc>
          <w:tcPr>
            <w:tcW w:w="1560" w:type="dxa"/>
            <w:tcBorders>
              <w:top w:val="nil"/>
              <w:left w:val="nil"/>
              <w:bottom w:val="nil"/>
              <w:right w:val="nil"/>
            </w:tcBorders>
            <w:shd w:val="clear" w:color="auto" w:fill="auto"/>
            <w:noWrap/>
            <w:vAlign w:val="center"/>
            <w:hideMark/>
          </w:tcPr>
          <w:p w14:paraId="0474DFE4"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Muži</w:t>
            </w:r>
          </w:p>
        </w:tc>
        <w:tc>
          <w:tcPr>
            <w:tcW w:w="980" w:type="dxa"/>
            <w:tcBorders>
              <w:top w:val="nil"/>
              <w:left w:val="nil"/>
              <w:bottom w:val="nil"/>
              <w:right w:val="nil"/>
            </w:tcBorders>
            <w:shd w:val="clear" w:color="auto" w:fill="auto"/>
            <w:noWrap/>
            <w:vAlign w:val="center"/>
            <w:hideMark/>
          </w:tcPr>
          <w:p w14:paraId="12BDE7C0"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11</w:t>
            </w:r>
          </w:p>
        </w:tc>
        <w:tc>
          <w:tcPr>
            <w:tcW w:w="1580" w:type="dxa"/>
            <w:tcBorders>
              <w:top w:val="nil"/>
              <w:left w:val="nil"/>
              <w:bottom w:val="nil"/>
              <w:right w:val="nil"/>
            </w:tcBorders>
            <w:shd w:val="clear" w:color="auto" w:fill="auto"/>
            <w:noWrap/>
            <w:vAlign w:val="center"/>
            <w:hideMark/>
          </w:tcPr>
          <w:p w14:paraId="1A7073E3"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24,82</w:t>
            </w:r>
          </w:p>
        </w:tc>
        <w:tc>
          <w:tcPr>
            <w:tcW w:w="1303" w:type="dxa"/>
            <w:tcBorders>
              <w:top w:val="nil"/>
              <w:left w:val="nil"/>
              <w:bottom w:val="nil"/>
              <w:right w:val="nil"/>
            </w:tcBorders>
            <w:shd w:val="clear" w:color="auto" w:fill="auto"/>
            <w:noWrap/>
            <w:vAlign w:val="center"/>
            <w:hideMark/>
          </w:tcPr>
          <w:p w14:paraId="671A9BB6"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3,57</w:t>
            </w:r>
          </w:p>
        </w:tc>
        <w:tc>
          <w:tcPr>
            <w:tcW w:w="1101" w:type="dxa"/>
            <w:tcBorders>
              <w:top w:val="nil"/>
              <w:left w:val="nil"/>
              <w:bottom w:val="nil"/>
              <w:right w:val="nil"/>
            </w:tcBorders>
            <w:shd w:val="clear" w:color="auto" w:fill="auto"/>
            <w:noWrap/>
            <w:vAlign w:val="center"/>
            <w:hideMark/>
          </w:tcPr>
          <w:p w14:paraId="02D48391"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19</w:t>
            </w:r>
          </w:p>
        </w:tc>
        <w:tc>
          <w:tcPr>
            <w:tcW w:w="1140" w:type="dxa"/>
            <w:tcBorders>
              <w:top w:val="nil"/>
              <w:left w:val="nil"/>
              <w:bottom w:val="nil"/>
              <w:right w:val="nil"/>
            </w:tcBorders>
            <w:shd w:val="clear" w:color="auto" w:fill="auto"/>
            <w:noWrap/>
            <w:vAlign w:val="center"/>
            <w:hideMark/>
          </w:tcPr>
          <w:p w14:paraId="2DC7FB1D"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32</w:t>
            </w:r>
          </w:p>
        </w:tc>
      </w:tr>
      <w:tr w:rsidR="00EA46F3" w:rsidRPr="00EA46F3" w14:paraId="6ACC9659" w14:textId="77777777" w:rsidTr="009D229D">
        <w:trPr>
          <w:trHeight w:val="371"/>
          <w:jc w:val="center"/>
        </w:trPr>
        <w:tc>
          <w:tcPr>
            <w:tcW w:w="1560" w:type="dxa"/>
            <w:tcBorders>
              <w:top w:val="nil"/>
              <w:left w:val="nil"/>
              <w:bottom w:val="single" w:sz="4" w:space="0" w:color="auto"/>
              <w:right w:val="nil"/>
            </w:tcBorders>
            <w:shd w:val="clear" w:color="auto" w:fill="auto"/>
            <w:noWrap/>
            <w:vAlign w:val="center"/>
            <w:hideMark/>
          </w:tcPr>
          <w:p w14:paraId="55EC0D26"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Celý soubor</w:t>
            </w:r>
          </w:p>
        </w:tc>
        <w:tc>
          <w:tcPr>
            <w:tcW w:w="980" w:type="dxa"/>
            <w:tcBorders>
              <w:top w:val="nil"/>
              <w:left w:val="nil"/>
              <w:bottom w:val="single" w:sz="4" w:space="0" w:color="auto"/>
              <w:right w:val="nil"/>
            </w:tcBorders>
            <w:shd w:val="clear" w:color="auto" w:fill="auto"/>
            <w:noWrap/>
            <w:vAlign w:val="center"/>
            <w:hideMark/>
          </w:tcPr>
          <w:p w14:paraId="5BC14AA3"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67</w:t>
            </w:r>
          </w:p>
        </w:tc>
        <w:tc>
          <w:tcPr>
            <w:tcW w:w="1580" w:type="dxa"/>
            <w:tcBorders>
              <w:top w:val="nil"/>
              <w:left w:val="nil"/>
              <w:bottom w:val="single" w:sz="4" w:space="0" w:color="auto"/>
              <w:right w:val="nil"/>
            </w:tcBorders>
            <w:shd w:val="clear" w:color="auto" w:fill="auto"/>
            <w:noWrap/>
            <w:vAlign w:val="center"/>
            <w:hideMark/>
          </w:tcPr>
          <w:p w14:paraId="21593545"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24,55</w:t>
            </w:r>
          </w:p>
        </w:tc>
        <w:tc>
          <w:tcPr>
            <w:tcW w:w="1303" w:type="dxa"/>
            <w:tcBorders>
              <w:top w:val="nil"/>
              <w:left w:val="nil"/>
              <w:bottom w:val="single" w:sz="4" w:space="0" w:color="auto"/>
              <w:right w:val="nil"/>
            </w:tcBorders>
            <w:shd w:val="clear" w:color="auto" w:fill="auto"/>
            <w:noWrap/>
            <w:vAlign w:val="center"/>
            <w:hideMark/>
          </w:tcPr>
          <w:p w14:paraId="765D5AAD"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3,75</w:t>
            </w:r>
          </w:p>
        </w:tc>
        <w:tc>
          <w:tcPr>
            <w:tcW w:w="1101" w:type="dxa"/>
            <w:tcBorders>
              <w:top w:val="nil"/>
              <w:left w:val="nil"/>
              <w:bottom w:val="single" w:sz="4" w:space="0" w:color="auto"/>
              <w:right w:val="nil"/>
            </w:tcBorders>
            <w:shd w:val="clear" w:color="auto" w:fill="auto"/>
            <w:noWrap/>
            <w:vAlign w:val="center"/>
            <w:hideMark/>
          </w:tcPr>
          <w:p w14:paraId="766C8B0B"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19</w:t>
            </w:r>
          </w:p>
        </w:tc>
        <w:tc>
          <w:tcPr>
            <w:tcW w:w="1140" w:type="dxa"/>
            <w:tcBorders>
              <w:top w:val="nil"/>
              <w:left w:val="nil"/>
              <w:bottom w:val="single" w:sz="4" w:space="0" w:color="auto"/>
              <w:right w:val="nil"/>
            </w:tcBorders>
            <w:shd w:val="clear" w:color="auto" w:fill="auto"/>
            <w:noWrap/>
            <w:vAlign w:val="center"/>
            <w:hideMark/>
          </w:tcPr>
          <w:p w14:paraId="3D1F09ED" w14:textId="77777777" w:rsidR="00EA46F3" w:rsidRPr="00EA46F3" w:rsidRDefault="00EA46F3" w:rsidP="009D229D">
            <w:pPr>
              <w:spacing w:after="0" w:line="240" w:lineRule="auto"/>
              <w:ind w:firstLine="0"/>
              <w:jc w:val="center"/>
              <w:rPr>
                <w:rFonts w:eastAsia="Times New Roman" w:cs="Times New Roman"/>
                <w:color w:val="000000"/>
                <w:szCs w:val="24"/>
                <w:lang w:eastAsia="cs-CZ"/>
              </w:rPr>
            </w:pPr>
            <w:r w:rsidRPr="00EA46F3">
              <w:rPr>
                <w:rFonts w:eastAsia="Times New Roman" w:cs="Times New Roman"/>
                <w:color w:val="000000"/>
                <w:szCs w:val="24"/>
                <w:lang w:eastAsia="cs-CZ"/>
              </w:rPr>
              <w:t>38</w:t>
            </w:r>
          </w:p>
        </w:tc>
      </w:tr>
    </w:tbl>
    <w:p w14:paraId="76AB463E" w14:textId="77777777" w:rsidR="00167724" w:rsidRDefault="00167724" w:rsidP="00C556F5">
      <w:pPr>
        <w:ind w:firstLine="0"/>
      </w:pPr>
    </w:p>
    <w:p w14:paraId="0AF52004" w14:textId="7B30F54B" w:rsidR="00EA46F3" w:rsidRDefault="00E316D6" w:rsidP="00167724">
      <w:r>
        <w:t xml:space="preserve">V tabulce </w:t>
      </w:r>
      <w:r w:rsidR="00C556F5">
        <w:t>2</w:t>
      </w:r>
      <w:r>
        <w:t xml:space="preserve"> </w:t>
      </w:r>
      <w:r w:rsidR="007E604D">
        <w:t>můžeme vidě</w:t>
      </w:r>
      <w:r w:rsidR="00C556F5">
        <w:t>t deskriptivní charakteristiku výzkumného souboru dle nejvyššího dosaženého vzdělání. V</w:t>
      </w:r>
      <w:r w:rsidR="00167724">
        <w:t>ysokoškolské vzdělání</w:t>
      </w:r>
      <w:r w:rsidR="006052E5">
        <w:t xml:space="preserve"> úspěšně podstoupilo 55 % respondentů</w:t>
      </w:r>
      <w:r w:rsidR="00167724">
        <w:t>.</w:t>
      </w:r>
      <w:r w:rsidR="00863325">
        <w:t xml:space="preserve"> Pro žádného z </w:t>
      </w:r>
      <w:r w:rsidR="006052E5">
        <w:t>probandů</w:t>
      </w:r>
      <w:r w:rsidR="00863325">
        <w:t xml:space="preserve"> nebylo nejvyšším dosažen</w:t>
      </w:r>
      <w:r w:rsidR="00C54A3A">
        <w:t>ý</w:t>
      </w:r>
      <w:r w:rsidR="00863325">
        <w:t xml:space="preserve">m vzděláním střední </w:t>
      </w:r>
      <w:r w:rsidR="00863325">
        <w:lastRenderedPageBreak/>
        <w:t>vzdělání bez výučního listu a maturity, střední vzdělání s výučním listem</w:t>
      </w:r>
      <w:r w:rsidR="006052E5">
        <w:t xml:space="preserve"> a</w:t>
      </w:r>
      <w:r w:rsidR="00863325">
        <w:t xml:space="preserve"> vyšší odborné vzdělání.</w:t>
      </w:r>
      <w:r w:rsidR="00193193">
        <w:t xml:space="preserve"> Z toho označilo 24 respondentů za obor či obory vzdělání obchod, administrativ</w:t>
      </w:r>
      <w:r w:rsidR="006052E5">
        <w:t>u</w:t>
      </w:r>
      <w:r w:rsidR="00193193">
        <w:t xml:space="preserve"> a právo, 19 lidí zvolil</w:t>
      </w:r>
      <w:r w:rsidR="006052E5">
        <w:t>o</w:t>
      </w:r>
      <w:r w:rsidR="00193193">
        <w:t xml:space="preserve"> obory umění a humanitní vědy včetně jazyků, 12 lidí reportovalo všeobecné vzdělání, 10 lidí studuje nebo studovalo </w:t>
      </w:r>
      <w:r w:rsidR="00460A56">
        <w:t xml:space="preserve">společenské vědy, žurnalistiku a informační vědy, 8 lidí </w:t>
      </w:r>
      <w:r w:rsidR="006052E5">
        <w:t>si vybral</w:t>
      </w:r>
      <w:r w:rsidR="006C3E60">
        <w:t>o</w:t>
      </w:r>
      <w:r w:rsidR="00460A56">
        <w:t xml:space="preserve"> obor </w:t>
      </w:r>
      <w:r w:rsidR="00A9521B">
        <w:t>p</w:t>
      </w:r>
      <w:r w:rsidR="00460A56">
        <w:t>řírodní vědy, matematik</w:t>
      </w:r>
      <w:r w:rsidR="00C54A3A">
        <w:t>u</w:t>
      </w:r>
      <w:r w:rsidR="00460A56">
        <w:t xml:space="preserve"> a statistik</w:t>
      </w:r>
      <w:r w:rsidR="00C54A3A">
        <w:t>u</w:t>
      </w:r>
      <w:r w:rsidR="00EF64BD">
        <w:t xml:space="preserve">, </w:t>
      </w:r>
      <w:r w:rsidR="00864CDF">
        <w:t>4 lidé zvolili obor informační a komunikační technologie, 3 lidé studují či studovali techniku, výrobu a stavebnictví</w:t>
      </w:r>
      <w:r w:rsidR="00315ADB">
        <w:t xml:space="preserve"> a</w:t>
      </w:r>
      <w:r w:rsidR="00A94CA0">
        <w:t xml:space="preserve"> 3 účastníci </w:t>
      </w:r>
      <w:r w:rsidR="006C3E60">
        <w:t>označili za svůj</w:t>
      </w:r>
      <w:r w:rsidR="00A94CA0">
        <w:t xml:space="preserve"> obor </w:t>
      </w:r>
      <w:r w:rsidR="006C3E60">
        <w:t xml:space="preserve">vzdělání </w:t>
      </w:r>
      <w:r w:rsidR="00A94CA0">
        <w:t>zdravotní a sociální péč</w:t>
      </w:r>
      <w:r w:rsidR="006C3E60">
        <w:t>i</w:t>
      </w:r>
      <w:r w:rsidR="00315ADB">
        <w:t xml:space="preserve">. </w:t>
      </w:r>
      <w:r w:rsidR="00E54CBA">
        <w:t>Obor</w:t>
      </w:r>
      <w:r w:rsidR="006C3E60">
        <w:t>y</w:t>
      </w:r>
      <w:r w:rsidR="00E54CBA">
        <w:t xml:space="preserve"> vzdělání, výchova, zemědělství, lesnictví, rybářství, veterinářství a služb</w:t>
      </w:r>
      <w:r w:rsidR="006C3E60">
        <w:t xml:space="preserve">y neoznačil </w:t>
      </w:r>
      <w:r w:rsidR="00E54CBA">
        <w:t xml:space="preserve">žádný </w:t>
      </w:r>
      <w:r w:rsidR="00C54A3A">
        <w:t>z</w:t>
      </w:r>
      <w:r w:rsidR="00E54CBA">
        <w:t> participantů.</w:t>
      </w:r>
    </w:p>
    <w:p w14:paraId="04AA5E07" w14:textId="06829352" w:rsidR="009D229D" w:rsidRDefault="009D229D" w:rsidP="009D229D">
      <w:pPr>
        <w:pStyle w:val="Popiseknad"/>
      </w:pPr>
      <w:r w:rsidRPr="0095231E">
        <w:rPr>
          <w:b/>
        </w:rPr>
        <w:t>Tab</w:t>
      </w:r>
      <w:r w:rsidR="000972C4">
        <w:rPr>
          <w:b/>
        </w:rPr>
        <w:t>ulka</w:t>
      </w:r>
      <w:r w:rsidRPr="0095231E">
        <w:rPr>
          <w:b/>
        </w:rPr>
        <w:t xml:space="preserve"> </w:t>
      </w:r>
      <w:r w:rsidR="00C556F5">
        <w:rPr>
          <w:b/>
        </w:rPr>
        <w:t>2</w:t>
      </w:r>
      <w:r w:rsidRPr="0095231E">
        <w:rPr>
          <w:b/>
        </w:rPr>
        <w:t>:</w:t>
      </w:r>
      <w:r>
        <w:t xml:space="preserve"> </w:t>
      </w:r>
      <w:r w:rsidRPr="00406088">
        <w:t>Deskriptivní charakteristik</w:t>
      </w:r>
      <w:r>
        <w:t xml:space="preserve">y z hlediska nejvyššího </w:t>
      </w:r>
      <w:r w:rsidR="00E316D6">
        <w:t>dosažen</w:t>
      </w:r>
      <w:r>
        <w:t>ého vzdělání</w:t>
      </w:r>
    </w:p>
    <w:tbl>
      <w:tblPr>
        <w:tblW w:w="6305" w:type="dxa"/>
        <w:jc w:val="center"/>
        <w:tblCellMar>
          <w:left w:w="70" w:type="dxa"/>
          <w:right w:w="70" w:type="dxa"/>
        </w:tblCellMar>
        <w:tblLook w:val="04A0" w:firstRow="1" w:lastRow="0" w:firstColumn="1" w:lastColumn="0" w:noHBand="0" w:noVBand="1"/>
      </w:tblPr>
      <w:tblGrid>
        <w:gridCol w:w="4395"/>
        <w:gridCol w:w="955"/>
        <w:gridCol w:w="955"/>
      </w:tblGrid>
      <w:tr w:rsidR="00FA64A9" w:rsidRPr="00FA64A9" w14:paraId="5A0A534E" w14:textId="77777777" w:rsidTr="00FA64A9">
        <w:trPr>
          <w:trHeight w:val="382"/>
          <w:jc w:val="center"/>
        </w:trPr>
        <w:tc>
          <w:tcPr>
            <w:tcW w:w="4395" w:type="dxa"/>
            <w:tcBorders>
              <w:top w:val="single" w:sz="4" w:space="0" w:color="auto"/>
              <w:left w:val="nil"/>
              <w:bottom w:val="single" w:sz="4" w:space="0" w:color="auto"/>
              <w:right w:val="nil"/>
            </w:tcBorders>
            <w:shd w:val="clear" w:color="auto" w:fill="auto"/>
            <w:noWrap/>
            <w:vAlign w:val="center"/>
            <w:hideMark/>
          </w:tcPr>
          <w:p w14:paraId="07FE0555" w14:textId="65EC4E2E" w:rsidR="00FA64A9" w:rsidRPr="00FA64A9" w:rsidRDefault="00FA64A9" w:rsidP="00FA64A9">
            <w:pPr>
              <w:spacing w:after="0" w:line="240" w:lineRule="auto"/>
              <w:ind w:firstLine="0"/>
              <w:jc w:val="center"/>
              <w:rPr>
                <w:rFonts w:eastAsia="Times New Roman" w:cs="Times New Roman"/>
                <w:szCs w:val="24"/>
                <w:lang w:eastAsia="cs-CZ"/>
              </w:rPr>
            </w:pPr>
            <w:r w:rsidRPr="00FA64A9">
              <w:rPr>
                <w:rFonts w:eastAsia="Times New Roman" w:cs="Times New Roman"/>
                <w:szCs w:val="24"/>
                <w:lang w:eastAsia="cs-CZ"/>
              </w:rPr>
              <w:t xml:space="preserve">Nejvyšší </w:t>
            </w:r>
            <w:r w:rsidR="00E316D6">
              <w:rPr>
                <w:rFonts w:eastAsia="Times New Roman" w:cs="Times New Roman"/>
                <w:szCs w:val="24"/>
                <w:lang w:eastAsia="cs-CZ"/>
              </w:rPr>
              <w:t>dosaže</w:t>
            </w:r>
            <w:r w:rsidRPr="00FA64A9">
              <w:rPr>
                <w:rFonts w:eastAsia="Times New Roman" w:cs="Times New Roman"/>
                <w:szCs w:val="24"/>
                <w:lang w:eastAsia="cs-CZ"/>
              </w:rPr>
              <w:t>né vzdělání</w:t>
            </w:r>
          </w:p>
        </w:tc>
        <w:tc>
          <w:tcPr>
            <w:tcW w:w="955" w:type="dxa"/>
            <w:tcBorders>
              <w:top w:val="single" w:sz="4" w:space="0" w:color="auto"/>
              <w:left w:val="nil"/>
              <w:bottom w:val="single" w:sz="4" w:space="0" w:color="auto"/>
              <w:right w:val="nil"/>
            </w:tcBorders>
            <w:shd w:val="clear" w:color="auto" w:fill="auto"/>
            <w:vAlign w:val="center"/>
            <w:hideMark/>
          </w:tcPr>
          <w:p w14:paraId="371F40AE"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Počet</w:t>
            </w:r>
          </w:p>
        </w:tc>
        <w:tc>
          <w:tcPr>
            <w:tcW w:w="955" w:type="dxa"/>
            <w:tcBorders>
              <w:top w:val="single" w:sz="4" w:space="0" w:color="auto"/>
              <w:left w:val="nil"/>
              <w:bottom w:val="single" w:sz="4" w:space="0" w:color="auto"/>
              <w:right w:val="nil"/>
            </w:tcBorders>
            <w:shd w:val="clear" w:color="auto" w:fill="auto"/>
            <w:vAlign w:val="center"/>
            <w:hideMark/>
          </w:tcPr>
          <w:p w14:paraId="450132E5"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w:t>
            </w:r>
          </w:p>
        </w:tc>
      </w:tr>
      <w:tr w:rsidR="00FA64A9" w:rsidRPr="00FA64A9" w14:paraId="178698BF" w14:textId="77777777" w:rsidTr="00FA64A9">
        <w:trPr>
          <w:trHeight w:val="312"/>
          <w:jc w:val="center"/>
        </w:trPr>
        <w:tc>
          <w:tcPr>
            <w:tcW w:w="4395" w:type="dxa"/>
            <w:tcBorders>
              <w:top w:val="nil"/>
              <w:left w:val="nil"/>
              <w:bottom w:val="nil"/>
              <w:right w:val="nil"/>
            </w:tcBorders>
            <w:shd w:val="clear" w:color="auto" w:fill="auto"/>
            <w:noWrap/>
            <w:vAlign w:val="center"/>
            <w:hideMark/>
          </w:tcPr>
          <w:p w14:paraId="592AC88D"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Základní vzdělání</w:t>
            </w:r>
          </w:p>
        </w:tc>
        <w:tc>
          <w:tcPr>
            <w:tcW w:w="955" w:type="dxa"/>
            <w:tcBorders>
              <w:top w:val="nil"/>
              <w:left w:val="nil"/>
              <w:bottom w:val="nil"/>
              <w:right w:val="nil"/>
            </w:tcBorders>
            <w:shd w:val="clear" w:color="auto" w:fill="auto"/>
            <w:noWrap/>
            <w:vAlign w:val="center"/>
            <w:hideMark/>
          </w:tcPr>
          <w:p w14:paraId="595CB4AB"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1</w:t>
            </w:r>
          </w:p>
        </w:tc>
        <w:tc>
          <w:tcPr>
            <w:tcW w:w="955" w:type="dxa"/>
            <w:tcBorders>
              <w:top w:val="nil"/>
              <w:left w:val="nil"/>
              <w:bottom w:val="nil"/>
              <w:right w:val="nil"/>
            </w:tcBorders>
            <w:shd w:val="clear" w:color="auto" w:fill="auto"/>
            <w:noWrap/>
            <w:vAlign w:val="center"/>
            <w:hideMark/>
          </w:tcPr>
          <w:p w14:paraId="548BF018"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1,49</w:t>
            </w:r>
          </w:p>
        </w:tc>
      </w:tr>
      <w:tr w:rsidR="00FA64A9" w:rsidRPr="00FA64A9" w14:paraId="1DB8591C" w14:textId="77777777" w:rsidTr="00FA64A9">
        <w:trPr>
          <w:trHeight w:val="312"/>
          <w:jc w:val="center"/>
        </w:trPr>
        <w:tc>
          <w:tcPr>
            <w:tcW w:w="4395" w:type="dxa"/>
            <w:tcBorders>
              <w:top w:val="nil"/>
              <w:left w:val="nil"/>
              <w:bottom w:val="nil"/>
              <w:right w:val="nil"/>
            </w:tcBorders>
            <w:shd w:val="clear" w:color="auto" w:fill="auto"/>
            <w:noWrap/>
            <w:vAlign w:val="center"/>
            <w:hideMark/>
          </w:tcPr>
          <w:p w14:paraId="219E8A91"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Střední vzdělání s maturitou</w:t>
            </w:r>
          </w:p>
        </w:tc>
        <w:tc>
          <w:tcPr>
            <w:tcW w:w="955" w:type="dxa"/>
            <w:tcBorders>
              <w:top w:val="nil"/>
              <w:left w:val="nil"/>
              <w:bottom w:val="nil"/>
              <w:right w:val="nil"/>
            </w:tcBorders>
            <w:shd w:val="clear" w:color="auto" w:fill="auto"/>
            <w:noWrap/>
            <w:vAlign w:val="center"/>
            <w:hideMark/>
          </w:tcPr>
          <w:p w14:paraId="5A369279"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27</w:t>
            </w:r>
          </w:p>
        </w:tc>
        <w:tc>
          <w:tcPr>
            <w:tcW w:w="955" w:type="dxa"/>
            <w:tcBorders>
              <w:top w:val="nil"/>
              <w:left w:val="nil"/>
              <w:bottom w:val="nil"/>
              <w:right w:val="nil"/>
            </w:tcBorders>
            <w:shd w:val="clear" w:color="auto" w:fill="auto"/>
            <w:noWrap/>
            <w:vAlign w:val="center"/>
            <w:hideMark/>
          </w:tcPr>
          <w:p w14:paraId="7A9E15D4"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40,30</w:t>
            </w:r>
          </w:p>
        </w:tc>
      </w:tr>
      <w:tr w:rsidR="00FA64A9" w:rsidRPr="00FA64A9" w14:paraId="300D10D8" w14:textId="77777777" w:rsidTr="00FA64A9">
        <w:trPr>
          <w:trHeight w:val="312"/>
          <w:jc w:val="center"/>
        </w:trPr>
        <w:tc>
          <w:tcPr>
            <w:tcW w:w="4395" w:type="dxa"/>
            <w:tcBorders>
              <w:top w:val="nil"/>
              <w:left w:val="nil"/>
              <w:bottom w:val="nil"/>
              <w:right w:val="nil"/>
            </w:tcBorders>
            <w:shd w:val="clear" w:color="auto" w:fill="auto"/>
            <w:noWrap/>
            <w:vAlign w:val="center"/>
            <w:hideMark/>
          </w:tcPr>
          <w:p w14:paraId="443F3AA6"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Vysokoškolské – bakalářský program</w:t>
            </w:r>
          </w:p>
        </w:tc>
        <w:tc>
          <w:tcPr>
            <w:tcW w:w="955" w:type="dxa"/>
            <w:tcBorders>
              <w:top w:val="nil"/>
              <w:left w:val="nil"/>
              <w:bottom w:val="nil"/>
              <w:right w:val="nil"/>
            </w:tcBorders>
            <w:shd w:val="clear" w:color="auto" w:fill="auto"/>
            <w:noWrap/>
            <w:vAlign w:val="center"/>
            <w:hideMark/>
          </w:tcPr>
          <w:p w14:paraId="48B9C3FA"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22</w:t>
            </w:r>
          </w:p>
        </w:tc>
        <w:tc>
          <w:tcPr>
            <w:tcW w:w="955" w:type="dxa"/>
            <w:tcBorders>
              <w:top w:val="nil"/>
              <w:left w:val="nil"/>
              <w:bottom w:val="nil"/>
              <w:right w:val="nil"/>
            </w:tcBorders>
            <w:shd w:val="clear" w:color="auto" w:fill="auto"/>
            <w:noWrap/>
            <w:vAlign w:val="center"/>
            <w:hideMark/>
          </w:tcPr>
          <w:p w14:paraId="19A02736"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32,84</w:t>
            </w:r>
          </w:p>
        </w:tc>
      </w:tr>
      <w:tr w:rsidR="00FA64A9" w:rsidRPr="00FA64A9" w14:paraId="5F39457C" w14:textId="77777777" w:rsidTr="00FA64A9">
        <w:trPr>
          <w:trHeight w:val="312"/>
          <w:jc w:val="center"/>
        </w:trPr>
        <w:tc>
          <w:tcPr>
            <w:tcW w:w="4395" w:type="dxa"/>
            <w:tcBorders>
              <w:top w:val="nil"/>
              <w:left w:val="nil"/>
              <w:bottom w:val="nil"/>
              <w:right w:val="nil"/>
            </w:tcBorders>
            <w:shd w:val="clear" w:color="auto" w:fill="auto"/>
            <w:noWrap/>
            <w:vAlign w:val="center"/>
            <w:hideMark/>
          </w:tcPr>
          <w:p w14:paraId="004BFA3A"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Vysokoškolské – magisterský program</w:t>
            </w:r>
          </w:p>
        </w:tc>
        <w:tc>
          <w:tcPr>
            <w:tcW w:w="955" w:type="dxa"/>
            <w:tcBorders>
              <w:top w:val="nil"/>
              <w:left w:val="nil"/>
              <w:bottom w:val="nil"/>
              <w:right w:val="nil"/>
            </w:tcBorders>
            <w:shd w:val="clear" w:color="auto" w:fill="auto"/>
            <w:noWrap/>
            <w:vAlign w:val="center"/>
            <w:hideMark/>
          </w:tcPr>
          <w:p w14:paraId="7DCB28AE"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15</w:t>
            </w:r>
          </w:p>
        </w:tc>
        <w:tc>
          <w:tcPr>
            <w:tcW w:w="955" w:type="dxa"/>
            <w:tcBorders>
              <w:top w:val="nil"/>
              <w:left w:val="nil"/>
              <w:bottom w:val="nil"/>
              <w:right w:val="nil"/>
            </w:tcBorders>
            <w:shd w:val="clear" w:color="auto" w:fill="auto"/>
            <w:noWrap/>
            <w:vAlign w:val="center"/>
            <w:hideMark/>
          </w:tcPr>
          <w:p w14:paraId="75E4A274"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22,39</w:t>
            </w:r>
          </w:p>
        </w:tc>
      </w:tr>
      <w:tr w:rsidR="00FA64A9" w:rsidRPr="00FA64A9" w14:paraId="0848EDC4" w14:textId="77777777" w:rsidTr="00111FA1">
        <w:trPr>
          <w:trHeight w:val="273"/>
          <w:jc w:val="center"/>
        </w:trPr>
        <w:tc>
          <w:tcPr>
            <w:tcW w:w="4395" w:type="dxa"/>
            <w:tcBorders>
              <w:top w:val="nil"/>
              <w:left w:val="nil"/>
              <w:bottom w:val="single" w:sz="4" w:space="0" w:color="auto"/>
              <w:right w:val="nil"/>
            </w:tcBorders>
            <w:shd w:val="clear" w:color="auto" w:fill="auto"/>
            <w:noWrap/>
            <w:vAlign w:val="center"/>
            <w:hideMark/>
          </w:tcPr>
          <w:p w14:paraId="332B7DF0"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Vynechaná odpověď</w:t>
            </w:r>
          </w:p>
        </w:tc>
        <w:tc>
          <w:tcPr>
            <w:tcW w:w="955" w:type="dxa"/>
            <w:tcBorders>
              <w:top w:val="nil"/>
              <w:left w:val="nil"/>
              <w:bottom w:val="single" w:sz="4" w:space="0" w:color="auto"/>
              <w:right w:val="nil"/>
            </w:tcBorders>
            <w:shd w:val="clear" w:color="auto" w:fill="auto"/>
            <w:noWrap/>
            <w:vAlign w:val="center"/>
            <w:hideMark/>
          </w:tcPr>
          <w:p w14:paraId="268B3C80"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2</w:t>
            </w:r>
          </w:p>
        </w:tc>
        <w:tc>
          <w:tcPr>
            <w:tcW w:w="955" w:type="dxa"/>
            <w:tcBorders>
              <w:top w:val="nil"/>
              <w:left w:val="nil"/>
              <w:bottom w:val="single" w:sz="4" w:space="0" w:color="auto"/>
              <w:right w:val="nil"/>
            </w:tcBorders>
            <w:shd w:val="clear" w:color="auto" w:fill="auto"/>
            <w:noWrap/>
            <w:vAlign w:val="center"/>
            <w:hideMark/>
          </w:tcPr>
          <w:p w14:paraId="469CCBF2" w14:textId="77777777" w:rsidR="00FA64A9" w:rsidRPr="00FA64A9" w:rsidRDefault="00FA64A9" w:rsidP="00FA64A9">
            <w:pPr>
              <w:spacing w:after="0" w:line="240" w:lineRule="auto"/>
              <w:ind w:firstLine="0"/>
              <w:jc w:val="center"/>
              <w:rPr>
                <w:rFonts w:eastAsia="Times New Roman" w:cs="Times New Roman"/>
                <w:color w:val="000000"/>
                <w:szCs w:val="24"/>
                <w:lang w:eastAsia="cs-CZ"/>
              </w:rPr>
            </w:pPr>
            <w:r w:rsidRPr="00FA64A9">
              <w:rPr>
                <w:rFonts w:eastAsia="Times New Roman" w:cs="Times New Roman"/>
                <w:color w:val="000000"/>
                <w:szCs w:val="24"/>
                <w:lang w:eastAsia="cs-CZ"/>
              </w:rPr>
              <w:t>2,99</w:t>
            </w:r>
          </w:p>
        </w:tc>
      </w:tr>
    </w:tbl>
    <w:p w14:paraId="7A27108D" w14:textId="1759D7D9" w:rsidR="00DC30DF" w:rsidRDefault="00DC30DF" w:rsidP="001B4A36">
      <w:pPr>
        <w:ind w:firstLine="0"/>
      </w:pPr>
    </w:p>
    <w:p w14:paraId="6CBA5E18" w14:textId="7E2AA6BB" w:rsidR="009B504B" w:rsidRDefault="009B504B" w:rsidP="00570F4D">
      <w:r>
        <w:t xml:space="preserve">V tabulce </w:t>
      </w:r>
      <w:r w:rsidR="00FA4303">
        <w:t>3 jsou zobrazeny deskriptivní charakteristiky z hlediska ekonomického statusu</w:t>
      </w:r>
      <w:r w:rsidR="00B04D8A">
        <w:t xml:space="preserve"> respondentů</w:t>
      </w:r>
      <w:r w:rsidR="00C025B5">
        <w:t>. Žádný z účastníků výzkumu není nezaměstnaný, v invalidním důchodu, bez vlastního příjmu nebo má jiný vlastní zdroj příjmů, než byl</w:t>
      </w:r>
      <w:r w:rsidR="0086058A">
        <w:t>o</w:t>
      </w:r>
      <w:r w:rsidR="00C025B5">
        <w:t xml:space="preserve"> uveden</w:t>
      </w:r>
      <w:r w:rsidR="0086058A">
        <w:t>o</w:t>
      </w:r>
      <w:r w:rsidR="00C025B5">
        <w:t xml:space="preserve"> (např. pronájem).</w:t>
      </w:r>
    </w:p>
    <w:p w14:paraId="5A2DC693" w14:textId="6A8FC47F" w:rsidR="009D229D" w:rsidRDefault="009D229D" w:rsidP="009D229D">
      <w:pPr>
        <w:pStyle w:val="Popiseknad"/>
      </w:pPr>
      <w:r w:rsidRPr="0095231E">
        <w:rPr>
          <w:b/>
        </w:rPr>
        <w:t>Tab</w:t>
      </w:r>
      <w:r w:rsidR="000972C4">
        <w:rPr>
          <w:b/>
        </w:rPr>
        <w:t>ulka</w:t>
      </w:r>
      <w:r w:rsidRPr="0095231E">
        <w:rPr>
          <w:b/>
        </w:rPr>
        <w:t xml:space="preserve"> </w:t>
      </w:r>
      <w:r w:rsidR="009B504B">
        <w:rPr>
          <w:b/>
        </w:rPr>
        <w:t>3</w:t>
      </w:r>
      <w:r w:rsidRPr="0095231E">
        <w:rPr>
          <w:b/>
        </w:rPr>
        <w:t>:</w:t>
      </w:r>
      <w:r>
        <w:t xml:space="preserve"> </w:t>
      </w:r>
      <w:r w:rsidRPr="00406088">
        <w:t>Deskriptivní charakteristik</w:t>
      </w:r>
      <w:r>
        <w:t xml:space="preserve">y z hlediska </w:t>
      </w:r>
      <w:r w:rsidR="00337BF2">
        <w:t>ekonomického statusu</w:t>
      </w:r>
    </w:p>
    <w:tbl>
      <w:tblPr>
        <w:tblW w:w="6804" w:type="dxa"/>
        <w:tblInd w:w="851" w:type="dxa"/>
        <w:tblCellMar>
          <w:left w:w="70" w:type="dxa"/>
          <w:right w:w="70" w:type="dxa"/>
        </w:tblCellMar>
        <w:tblLook w:val="04A0" w:firstRow="1" w:lastRow="0" w:firstColumn="1" w:lastColumn="0" w:noHBand="0" w:noVBand="1"/>
      </w:tblPr>
      <w:tblGrid>
        <w:gridCol w:w="4678"/>
        <w:gridCol w:w="674"/>
        <w:gridCol w:w="1452"/>
      </w:tblGrid>
      <w:tr w:rsidR="00337BF2" w:rsidRPr="00337BF2" w14:paraId="171EE8BE" w14:textId="77777777" w:rsidTr="00337BF2">
        <w:trPr>
          <w:trHeight w:val="345"/>
        </w:trPr>
        <w:tc>
          <w:tcPr>
            <w:tcW w:w="4678" w:type="dxa"/>
            <w:tcBorders>
              <w:top w:val="single" w:sz="4" w:space="0" w:color="auto"/>
              <w:left w:val="nil"/>
              <w:bottom w:val="single" w:sz="4" w:space="0" w:color="auto"/>
              <w:right w:val="nil"/>
            </w:tcBorders>
            <w:shd w:val="clear" w:color="auto" w:fill="auto"/>
            <w:noWrap/>
            <w:vAlign w:val="center"/>
            <w:hideMark/>
          </w:tcPr>
          <w:p w14:paraId="0C73AF02"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Ekonomický status</w:t>
            </w:r>
          </w:p>
        </w:tc>
        <w:tc>
          <w:tcPr>
            <w:tcW w:w="674" w:type="dxa"/>
            <w:tcBorders>
              <w:top w:val="single" w:sz="4" w:space="0" w:color="auto"/>
              <w:left w:val="nil"/>
              <w:bottom w:val="single" w:sz="4" w:space="0" w:color="auto"/>
              <w:right w:val="nil"/>
            </w:tcBorders>
            <w:shd w:val="clear" w:color="auto" w:fill="auto"/>
            <w:vAlign w:val="center"/>
            <w:hideMark/>
          </w:tcPr>
          <w:p w14:paraId="4D0D9E24"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Počet</w:t>
            </w:r>
          </w:p>
        </w:tc>
        <w:tc>
          <w:tcPr>
            <w:tcW w:w="1452" w:type="dxa"/>
            <w:tcBorders>
              <w:top w:val="single" w:sz="4" w:space="0" w:color="auto"/>
              <w:left w:val="nil"/>
              <w:bottom w:val="single" w:sz="4" w:space="0" w:color="auto"/>
              <w:right w:val="nil"/>
            </w:tcBorders>
            <w:shd w:val="clear" w:color="auto" w:fill="auto"/>
            <w:vAlign w:val="center"/>
            <w:hideMark/>
          </w:tcPr>
          <w:p w14:paraId="1E78B0AF"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w:t>
            </w:r>
          </w:p>
        </w:tc>
      </w:tr>
      <w:tr w:rsidR="00337BF2" w:rsidRPr="00337BF2" w14:paraId="559A3EE0" w14:textId="77777777" w:rsidTr="00337BF2">
        <w:trPr>
          <w:trHeight w:val="420"/>
        </w:trPr>
        <w:tc>
          <w:tcPr>
            <w:tcW w:w="4678" w:type="dxa"/>
            <w:tcBorders>
              <w:top w:val="nil"/>
              <w:left w:val="nil"/>
              <w:bottom w:val="nil"/>
              <w:right w:val="nil"/>
            </w:tcBorders>
            <w:shd w:val="clear" w:color="auto" w:fill="auto"/>
            <w:noWrap/>
            <w:vAlign w:val="center"/>
            <w:hideMark/>
          </w:tcPr>
          <w:p w14:paraId="17D37939"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Žák, student, učeň</w:t>
            </w:r>
          </w:p>
        </w:tc>
        <w:tc>
          <w:tcPr>
            <w:tcW w:w="674" w:type="dxa"/>
            <w:tcBorders>
              <w:top w:val="nil"/>
              <w:left w:val="nil"/>
              <w:bottom w:val="nil"/>
              <w:right w:val="nil"/>
            </w:tcBorders>
            <w:shd w:val="clear" w:color="auto" w:fill="auto"/>
            <w:noWrap/>
            <w:vAlign w:val="center"/>
            <w:hideMark/>
          </w:tcPr>
          <w:p w14:paraId="26DE3C07"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30</w:t>
            </w:r>
          </w:p>
        </w:tc>
        <w:tc>
          <w:tcPr>
            <w:tcW w:w="1452" w:type="dxa"/>
            <w:tcBorders>
              <w:top w:val="nil"/>
              <w:left w:val="nil"/>
              <w:bottom w:val="nil"/>
              <w:right w:val="nil"/>
            </w:tcBorders>
            <w:shd w:val="clear" w:color="auto" w:fill="auto"/>
            <w:noWrap/>
            <w:vAlign w:val="center"/>
            <w:hideMark/>
          </w:tcPr>
          <w:p w14:paraId="36B1947D"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44,78</w:t>
            </w:r>
          </w:p>
        </w:tc>
      </w:tr>
      <w:tr w:rsidR="00337BF2" w:rsidRPr="00337BF2" w14:paraId="4817CA10" w14:textId="77777777" w:rsidTr="00337BF2">
        <w:trPr>
          <w:trHeight w:val="312"/>
        </w:trPr>
        <w:tc>
          <w:tcPr>
            <w:tcW w:w="4678" w:type="dxa"/>
            <w:tcBorders>
              <w:top w:val="nil"/>
              <w:left w:val="nil"/>
              <w:bottom w:val="nil"/>
              <w:right w:val="nil"/>
            </w:tcBorders>
            <w:shd w:val="clear" w:color="auto" w:fill="auto"/>
            <w:noWrap/>
            <w:vAlign w:val="center"/>
            <w:hideMark/>
          </w:tcPr>
          <w:p w14:paraId="196AEB72"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Zaměstnanec, podnikatel, OSVČ, příp. pomáhající v rodinném podniku</w:t>
            </w:r>
          </w:p>
        </w:tc>
        <w:tc>
          <w:tcPr>
            <w:tcW w:w="674" w:type="dxa"/>
            <w:tcBorders>
              <w:top w:val="nil"/>
              <w:left w:val="nil"/>
              <w:bottom w:val="nil"/>
              <w:right w:val="nil"/>
            </w:tcBorders>
            <w:shd w:val="clear" w:color="auto" w:fill="auto"/>
            <w:noWrap/>
            <w:vAlign w:val="center"/>
            <w:hideMark/>
          </w:tcPr>
          <w:p w14:paraId="35D7469D"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32</w:t>
            </w:r>
          </w:p>
        </w:tc>
        <w:tc>
          <w:tcPr>
            <w:tcW w:w="1452" w:type="dxa"/>
            <w:tcBorders>
              <w:top w:val="nil"/>
              <w:left w:val="nil"/>
              <w:bottom w:val="nil"/>
              <w:right w:val="nil"/>
            </w:tcBorders>
            <w:shd w:val="clear" w:color="auto" w:fill="auto"/>
            <w:noWrap/>
            <w:vAlign w:val="center"/>
            <w:hideMark/>
          </w:tcPr>
          <w:p w14:paraId="1EBCB27B"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47,76</w:t>
            </w:r>
          </w:p>
        </w:tc>
      </w:tr>
      <w:tr w:rsidR="00337BF2" w:rsidRPr="00337BF2" w14:paraId="46EEECD7" w14:textId="77777777" w:rsidTr="009A50B2">
        <w:trPr>
          <w:trHeight w:val="387"/>
        </w:trPr>
        <w:tc>
          <w:tcPr>
            <w:tcW w:w="4678" w:type="dxa"/>
            <w:tcBorders>
              <w:top w:val="nil"/>
              <w:left w:val="nil"/>
              <w:bottom w:val="single" w:sz="4" w:space="0" w:color="auto"/>
              <w:right w:val="nil"/>
            </w:tcBorders>
            <w:shd w:val="clear" w:color="auto" w:fill="auto"/>
            <w:noWrap/>
            <w:vAlign w:val="center"/>
            <w:hideMark/>
          </w:tcPr>
          <w:p w14:paraId="53AF9630"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Na mateřské nebo rodičovské dovolené</w:t>
            </w:r>
          </w:p>
        </w:tc>
        <w:tc>
          <w:tcPr>
            <w:tcW w:w="674" w:type="dxa"/>
            <w:tcBorders>
              <w:top w:val="nil"/>
              <w:left w:val="nil"/>
              <w:bottom w:val="single" w:sz="4" w:space="0" w:color="auto"/>
              <w:right w:val="nil"/>
            </w:tcBorders>
            <w:shd w:val="clear" w:color="auto" w:fill="auto"/>
            <w:noWrap/>
            <w:vAlign w:val="center"/>
            <w:hideMark/>
          </w:tcPr>
          <w:p w14:paraId="12218921"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5</w:t>
            </w:r>
          </w:p>
        </w:tc>
        <w:tc>
          <w:tcPr>
            <w:tcW w:w="1452" w:type="dxa"/>
            <w:tcBorders>
              <w:top w:val="nil"/>
              <w:left w:val="nil"/>
              <w:bottom w:val="single" w:sz="4" w:space="0" w:color="auto"/>
              <w:right w:val="nil"/>
            </w:tcBorders>
            <w:shd w:val="clear" w:color="auto" w:fill="auto"/>
            <w:noWrap/>
            <w:vAlign w:val="center"/>
            <w:hideMark/>
          </w:tcPr>
          <w:p w14:paraId="2B967ABA" w14:textId="77777777" w:rsidR="00337BF2" w:rsidRPr="00337BF2" w:rsidRDefault="00337BF2" w:rsidP="00337BF2">
            <w:pPr>
              <w:spacing w:after="0" w:line="240" w:lineRule="auto"/>
              <w:ind w:firstLine="0"/>
              <w:jc w:val="center"/>
              <w:rPr>
                <w:rFonts w:eastAsia="Times New Roman" w:cs="Times New Roman"/>
                <w:color w:val="000000"/>
                <w:szCs w:val="24"/>
                <w:lang w:eastAsia="cs-CZ"/>
              </w:rPr>
            </w:pPr>
            <w:r w:rsidRPr="00337BF2">
              <w:rPr>
                <w:rFonts w:eastAsia="Times New Roman" w:cs="Times New Roman"/>
                <w:color w:val="000000"/>
                <w:szCs w:val="24"/>
                <w:lang w:eastAsia="cs-CZ"/>
              </w:rPr>
              <w:t>7,46</w:t>
            </w:r>
          </w:p>
        </w:tc>
      </w:tr>
    </w:tbl>
    <w:p w14:paraId="7F0B3D34" w14:textId="77777777" w:rsidR="00D230D8" w:rsidRDefault="00D230D8" w:rsidP="009157B4">
      <w:pPr>
        <w:ind w:firstLine="0"/>
      </w:pPr>
    </w:p>
    <w:p w14:paraId="48DE3A57" w14:textId="3C097226" w:rsidR="00337BF2" w:rsidRDefault="00731A1F" w:rsidP="00D230D8">
      <w:r>
        <w:t>V</w:t>
      </w:r>
      <w:r w:rsidR="00D34ACA">
        <w:t xml:space="preserve"> tabulkách </w:t>
      </w:r>
      <w:r>
        <w:t xml:space="preserve">4 a 5 jsou znázorněny deskriptivní charakteristiky z hlediska státního občanství a národnosti. </w:t>
      </w:r>
      <w:r w:rsidR="00D9520B">
        <w:t>Byť se ke dvojímu státnímu občans</w:t>
      </w:r>
      <w:r w:rsidR="0086058A">
        <w:t>tví</w:t>
      </w:r>
      <w:r w:rsidR="00D9520B">
        <w:t xml:space="preserve"> České republiky a Vietnamu hlásí 76 % respondentů, procento </w:t>
      </w:r>
      <w:r w:rsidR="0086058A">
        <w:t>respondentů hlásících se současně k vietnamské a české národnosti je nižší.</w:t>
      </w:r>
    </w:p>
    <w:p w14:paraId="64AACF44" w14:textId="45BC8522" w:rsidR="007A4F77" w:rsidRDefault="007A4F77" w:rsidP="007A4F77">
      <w:pPr>
        <w:pStyle w:val="Popiseknad"/>
      </w:pPr>
      <w:r w:rsidRPr="0095231E">
        <w:rPr>
          <w:b/>
        </w:rPr>
        <w:lastRenderedPageBreak/>
        <w:t>Tab</w:t>
      </w:r>
      <w:r w:rsidR="000972C4">
        <w:rPr>
          <w:b/>
        </w:rPr>
        <w:t>ulka</w:t>
      </w:r>
      <w:r w:rsidRPr="0095231E">
        <w:rPr>
          <w:b/>
        </w:rPr>
        <w:t xml:space="preserve"> </w:t>
      </w:r>
      <w:r w:rsidR="00731A1F">
        <w:rPr>
          <w:b/>
        </w:rPr>
        <w:t>4</w:t>
      </w:r>
      <w:r w:rsidRPr="0095231E">
        <w:rPr>
          <w:b/>
        </w:rPr>
        <w:t>:</w:t>
      </w:r>
      <w:r>
        <w:t xml:space="preserve"> </w:t>
      </w:r>
      <w:r w:rsidRPr="00406088">
        <w:t>Deskriptivní charakteristik</w:t>
      </w:r>
      <w:r>
        <w:t>y z hlediska státního občanství</w:t>
      </w:r>
    </w:p>
    <w:tbl>
      <w:tblPr>
        <w:tblW w:w="6621" w:type="dxa"/>
        <w:jc w:val="center"/>
        <w:tblCellMar>
          <w:left w:w="70" w:type="dxa"/>
          <w:right w:w="70" w:type="dxa"/>
        </w:tblCellMar>
        <w:tblLook w:val="04A0" w:firstRow="1" w:lastRow="0" w:firstColumn="1" w:lastColumn="0" w:noHBand="0" w:noVBand="1"/>
      </w:tblPr>
      <w:tblGrid>
        <w:gridCol w:w="4111"/>
        <w:gridCol w:w="980"/>
        <w:gridCol w:w="1530"/>
      </w:tblGrid>
      <w:tr w:rsidR="009A50B2" w:rsidRPr="009A50B2" w14:paraId="13BC83D1" w14:textId="77777777" w:rsidTr="009A50B2">
        <w:trPr>
          <w:trHeight w:val="345"/>
          <w:jc w:val="center"/>
        </w:trPr>
        <w:tc>
          <w:tcPr>
            <w:tcW w:w="4111" w:type="dxa"/>
            <w:tcBorders>
              <w:top w:val="single" w:sz="4" w:space="0" w:color="auto"/>
              <w:left w:val="nil"/>
              <w:bottom w:val="single" w:sz="4" w:space="0" w:color="auto"/>
              <w:right w:val="nil"/>
            </w:tcBorders>
            <w:shd w:val="clear" w:color="auto" w:fill="auto"/>
            <w:noWrap/>
            <w:vAlign w:val="center"/>
            <w:hideMark/>
          </w:tcPr>
          <w:p w14:paraId="52F25747"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Státní občanství</w:t>
            </w:r>
          </w:p>
        </w:tc>
        <w:tc>
          <w:tcPr>
            <w:tcW w:w="980" w:type="dxa"/>
            <w:tcBorders>
              <w:top w:val="single" w:sz="4" w:space="0" w:color="auto"/>
              <w:left w:val="nil"/>
              <w:bottom w:val="single" w:sz="4" w:space="0" w:color="auto"/>
              <w:right w:val="nil"/>
            </w:tcBorders>
            <w:shd w:val="clear" w:color="auto" w:fill="auto"/>
            <w:noWrap/>
            <w:vAlign w:val="center"/>
            <w:hideMark/>
          </w:tcPr>
          <w:p w14:paraId="360B2EBD"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Počet</w:t>
            </w:r>
          </w:p>
        </w:tc>
        <w:tc>
          <w:tcPr>
            <w:tcW w:w="1530" w:type="dxa"/>
            <w:tcBorders>
              <w:top w:val="single" w:sz="4" w:space="0" w:color="auto"/>
              <w:left w:val="nil"/>
              <w:bottom w:val="single" w:sz="4" w:space="0" w:color="auto"/>
              <w:right w:val="nil"/>
            </w:tcBorders>
            <w:shd w:val="clear" w:color="auto" w:fill="auto"/>
            <w:vAlign w:val="center"/>
            <w:hideMark/>
          </w:tcPr>
          <w:p w14:paraId="660CCA5F"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w:t>
            </w:r>
          </w:p>
        </w:tc>
      </w:tr>
      <w:tr w:rsidR="009A50B2" w:rsidRPr="009A50B2" w14:paraId="2FFF7DB5" w14:textId="77777777" w:rsidTr="009A50B2">
        <w:trPr>
          <w:trHeight w:val="312"/>
          <w:jc w:val="center"/>
        </w:trPr>
        <w:tc>
          <w:tcPr>
            <w:tcW w:w="4111" w:type="dxa"/>
            <w:tcBorders>
              <w:top w:val="nil"/>
              <w:left w:val="nil"/>
              <w:bottom w:val="nil"/>
              <w:right w:val="nil"/>
            </w:tcBorders>
            <w:shd w:val="clear" w:color="auto" w:fill="auto"/>
            <w:noWrap/>
            <w:vAlign w:val="center"/>
            <w:hideMark/>
          </w:tcPr>
          <w:p w14:paraId="4219B295"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Státní občanství Vietnamu</w:t>
            </w:r>
          </w:p>
        </w:tc>
        <w:tc>
          <w:tcPr>
            <w:tcW w:w="980" w:type="dxa"/>
            <w:tcBorders>
              <w:top w:val="nil"/>
              <w:left w:val="nil"/>
              <w:bottom w:val="nil"/>
              <w:right w:val="nil"/>
            </w:tcBorders>
            <w:shd w:val="clear" w:color="auto" w:fill="auto"/>
            <w:noWrap/>
            <w:vAlign w:val="center"/>
            <w:hideMark/>
          </w:tcPr>
          <w:p w14:paraId="6EE4C6CF"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1</w:t>
            </w:r>
          </w:p>
        </w:tc>
        <w:tc>
          <w:tcPr>
            <w:tcW w:w="1530" w:type="dxa"/>
            <w:tcBorders>
              <w:top w:val="nil"/>
              <w:left w:val="nil"/>
              <w:bottom w:val="nil"/>
              <w:right w:val="nil"/>
            </w:tcBorders>
            <w:shd w:val="clear" w:color="auto" w:fill="auto"/>
            <w:noWrap/>
            <w:vAlign w:val="center"/>
            <w:hideMark/>
          </w:tcPr>
          <w:p w14:paraId="59ABD461"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1,49</w:t>
            </w:r>
          </w:p>
        </w:tc>
      </w:tr>
      <w:tr w:rsidR="009A50B2" w:rsidRPr="009A50B2" w14:paraId="30917369" w14:textId="77777777" w:rsidTr="009A50B2">
        <w:trPr>
          <w:trHeight w:val="312"/>
          <w:jc w:val="center"/>
        </w:trPr>
        <w:tc>
          <w:tcPr>
            <w:tcW w:w="4111" w:type="dxa"/>
            <w:tcBorders>
              <w:top w:val="nil"/>
              <w:left w:val="nil"/>
              <w:bottom w:val="nil"/>
              <w:right w:val="nil"/>
            </w:tcBorders>
            <w:shd w:val="clear" w:color="auto" w:fill="auto"/>
            <w:noWrap/>
            <w:vAlign w:val="center"/>
            <w:hideMark/>
          </w:tcPr>
          <w:p w14:paraId="778654E1"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Státní občanství České republiky</w:t>
            </w:r>
          </w:p>
        </w:tc>
        <w:tc>
          <w:tcPr>
            <w:tcW w:w="980" w:type="dxa"/>
            <w:tcBorders>
              <w:top w:val="nil"/>
              <w:left w:val="nil"/>
              <w:bottom w:val="nil"/>
              <w:right w:val="nil"/>
            </w:tcBorders>
            <w:shd w:val="clear" w:color="auto" w:fill="auto"/>
            <w:noWrap/>
            <w:vAlign w:val="center"/>
            <w:hideMark/>
          </w:tcPr>
          <w:p w14:paraId="77732A8E"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15</w:t>
            </w:r>
          </w:p>
        </w:tc>
        <w:tc>
          <w:tcPr>
            <w:tcW w:w="1530" w:type="dxa"/>
            <w:tcBorders>
              <w:top w:val="nil"/>
              <w:left w:val="nil"/>
              <w:bottom w:val="nil"/>
              <w:right w:val="nil"/>
            </w:tcBorders>
            <w:shd w:val="clear" w:color="auto" w:fill="auto"/>
            <w:noWrap/>
            <w:vAlign w:val="center"/>
            <w:hideMark/>
          </w:tcPr>
          <w:p w14:paraId="18347C4E"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22,39</w:t>
            </w:r>
          </w:p>
        </w:tc>
      </w:tr>
      <w:tr w:rsidR="009A50B2" w:rsidRPr="009A50B2" w14:paraId="6B35A939" w14:textId="77777777" w:rsidTr="009A50B2">
        <w:trPr>
          <w:trHeight w:val="312"/>
          <w:jc w:val="center"/>
        </w:trPr>
        <w:tc>
          <w:tcPr>
            <w:tcW w:w="4111" w:type="dxa"/>
            <w:tcBorders>
              <w:top w:val="nil"/>
              <w:left w:val="nil"/>
              <w:bottom w:val="single" w:sz="4" w:space="0" w:color="auto"/>
              <w:right w:val="nil"/>
            </w:tcBorders>
            <w:shd w:val="clear" w:color="auto" w:fill="auto"/>
            <w:noWrap/>
            <w:vAlign w:val="center"/>
            <w:hideMark/>
          </w:tcPr>
          <w:p w14:paraId="57054A07"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Dvojí státní občanství ČR a Vietnamu</w:t>
            </w:r>
          </w:p>
        </w:tc>
        <w:tc>
          <w:tcPr>
            <w:tcW w:w="980" w:type="dxa"/>
            <w:tcBorders>
              <w:top w:val="nil"/>
              <w:left w:val="nil"/>
              <w:bottom w:val="single" w:sz="4" w:space="0" w:color="auto"/>
              <w:right w:val="nil"/>
            </w:tcBorders>
            <w:shd w:val="clear" w:color="auto" w:fill="auto"/>
            <w:noWrap/>
            <w:vAlign w:val="center"/>
            <w:hideMark/>
          </w:tcPr>
          <w:p w14:paraId="00F5C1F1"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51</w:t>
            </w:r>
          </w:p>
        </w:tc>
        <w:tc>
          <w:tcPr>
            <w:tcW w:w="1530" w:type="dxa"/>
            <w:tcBorders>
              <w:top w:val="nil"/>
              <w:left w:val="nil"/>
              <w:bottom w:val="single" w:sz="4" w:space="0" w:color="auto"/>
              <w:right w:val="nil"/>
            </w:tcBorders>
            <w:shd w:val="clear" w:color="auto" w:fill="auto"/>
            <w:noWrap/>
            <w:vAlign w:val="center"/>
            <w:hideMark/>
          </w:tcPr>
          <w:p w14:paraId="6F1DF465"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76,12</w:t>
            </w:r>
          </w:p>
        </w:tc>
      </w:tr>
    </w:tbl>
    <w:p w14:paraId="299EBA79" w14:textId="77777777" w:rsidR="00625303" w:rsidRDefault="00625303" w:rsidP="00625303">
      <w:r>
        <w:tab/>
      </w:r>
    </w:p>
    <w:p w14:paraId="2559CDA9" w14:textId="79A6D116" w:rsidR="00E171E5" w:rsidRDefault="00625303" w:rsidP="00625303">
      <w:r>
        <w:t>Rozdíl v procentech nalezneme také u státního občanství Vietnamu a vietnamské národnosti</w:t>
      </w:r>
      <w:r w:rsidR="00D049BF">
        <w:t xml:space="preserve"> i u státního občanství České republiky a české národnosti.</w:t>
      </w:r>
      <w:r w:rsidR="00065B1D" w:rsidRPr="00065B1D">
        <w:t xml:space="preserve"> Jako svůj mateřský jazyk vnímá 49 respondentů češtinu i vietnamštinu, 9 participantů pouze češtinu a 9 probandů pouze vietnamštinu.</w:t>
      </w:r>
      <w:r w:rsidR="00EF0D57">
        <w:t xml:space="preserve"> České </w:t>
      </w:r>
      <w:r w:rsidR="005628F3">
        <w:t xml:space="preserve">křestní </w:t>
      </w:r>
      <w:r w:rsidR="00EF0D57">
        <w:t>jméno</w:t>
      </w:r>
      <w:r w:rsidR="005628F3">
        <w:t xml:space="preserve"> či přezdívku</w:t>
      </w:r>
      <w:r w:rsidR="00EF0D57">
        <w:t xml:space="preserve"> má 82 % respondentů.</w:t>
      </w:r>
    </w:p>
    <w:p w14:paraId="0B33B637" w14:textId="43E2EA2C" w:rsidR="007A4F77" w:rsidRDefault="007A4F77" w:rsidP="007A4F77">
      <w:pPr>
        <w:pStyle w:val="Popiseknad"/>
      </w:pPr>
      <w:r w:rsidRPr="0095231E">
        <w:rPr>
          <w:b/>
        </w:rPr>
        <w:t>Tab</w:t>
      </w:r>
      <w:r w:rsidR="000972C4">
        <w:rPr>
          <w:b/>
        </w:rPr>
        <w:t>ulka</w:t>
      </w:r>
      <w:r w:rsidRPr="0095231E">
        <w:rPr>
          <w:b/>
        </w:rPr>
        <w:t xml:space="preserve"> </w:t>
      </w:r>
      <w:r w:rsidR="00731A1F">
        <w:rPr>
          <w:b/>
        </w:rPr>
        <w:t>5</w:t>
      </w:r>
      <w:r w:rsidRPr="0095231E">
        <w:rPr>
          <w:b/>
        </w:rPr>
        <w:t>:</w:t>
      </w:r>
      <w:r>
        <w:t xml:space="preserve"> </w:t>
      </w:r>
      <w:r w:rsidRPr="00406088">
        <w:t>Deskriptivní charakteristik</w:t>
      </w:r>
      <w:r>
        <w:t>y z hlediska národnosti</w:t>
      </w:r>
    </w:p>
    <w:tbl>
      <w:tblPr>
        <w:tblW w:w="5679" w:type="dxa"/>
        <w:jc w:val="center"/>
        <w:tblCellMar>
          <w:left w:w="70" w:type="dxa"/>
          <w:right w:w="70" w:type="dxa"/>
        </w:tblCellMar>
        <w:tblLook w:val="04A0" w:firstRow="1" w:lastRow="0" w:firstColumn="1" w:lastColumn="0" w:noHBand="0" w:noVBand="1"/>
      </w:tblPr>
      <w:tblGrid>
        <w:gridCol w:w="3119"/>
        <w:gridCol w:w="980"/>
        <w:gridCol w:w="1580"/>
      </w:tblGrid>
      <w:tr w:rsidR="009A50B2" w:rsidRPr="009A50B2" w14:paraId="2DCE11C7" w14:textId="77777777" w:rsidTr="009A50B2">
        <w:trPr>
          <w:trHeight w:val="312"/>
          <w:jc w:val="center"/>
        </w:trPr>
        <w:tc>
          <w:tcPr>
            <w:tcW w:w="3119" w:type="dxa"/>
            <w:tcBorders>
              <w:top w:val="single" w:sz="4" w:space="0" w:color="auto"/>
              <w:left w:val="nil"/>
              <w:bottom w:val="single" w:sz="4" w:space="0" w:color="auto"/>
              <w:right w:val="nil"/>
            </w:tcBorders>
            <w:shd w:val="clear" w:color="auto" w:fill="auto"/>
            <w:noWrap/>
            <w:vAlign w:val="center"/>
            <w:hideMark/>
          </w:tcPr>
          <w:p w14:paraId="0141E954"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Národnost</w:t>
            </w:r>
          </w:p>
        </w:tc>
        <w:tc>
          <w:tcPr>
            <w:tcW w:w="980" w:type="dxa"/>
            <w:tcBorders>
              <w:top w:val="single" w:sz="4" w:space="0" w:color="auto"/>
              <w:left w:val="nil"/>
              <w:bottom w:val="single" w:sz="4" w:space="0" w:color="auto"/>
              <w:right w:val="nil"/>
            </w:tcBorders>
            <w:shd w:val="clear" w:color="auto" w:fill="auto"/>
            <w:hideMark/>
          </w:tcPr>
          <w:p w14:paraId="58A0E147"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Počet</w:t>
            </w:r>
          </w:p>
        </w:tc>
        <w:tc>
          <w:tcPr>
            <w:tcW w:w="1580" w:type="dxa"/>
            <w:tcBorders>
              <w:top w:val="single" w:sz="4" w:space="0" w:color="auto"/>
              <w:left w:val="nil"/>
              <w:bottom w:val="single" w:sz="4" w:space="0" w:color="auto"/>
              <w:right w:val="nil"/>
            </w:tcBorders>
            <w:shd w:val="clear" w:color="auto" w:fill="auto"/>
            <w:hideMark/>
          </w:tcPr>
          <w:p w14:paraId="2EEF4F9D"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w:t>
            </w:r>
          </w:p>
        </w:tc>
      </w:tr>
      <w:tr w:rsidR="009A50B2" w:rsidRPr="009A50B2" w14:paraId="21FA1A3E" w14:textId="77777777" w:rsidTr="009A50B2">
        <w:trPr>
          <w:trHeight w:val="312"/>
          <w:jc w:val="center"/>
        </w:trPr>
        <w:tc>
          <w:tcPr>
            <w:tcW w:w="3119" w:type="dxa"/>
            <w:tcBorders>
              <w:top w:val="nil"/>
              <w:left w:val="nil"/>
              <w:bottom w:val="nil"/>
              <w:right w:val="nil"/>
            </w:tcBorders>
            <w:shd w:val="clear" w:color="auto" w:fill="auto"/>
            <w:noWrap/>
            <w:vAlign w:val="center"/>
            <w:hideMark/>
          </w:tcPr>
          <w:p w14:paraId="558CCDAB"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Vietnamská</w:t>
            </w:r>
          </w:p>
        </w:tc>
        <w:tc>
          <w:tcPr>
            <w:tcW w:w="980" w:type="dxa"/>
            <w:tcBorders>
              <w:top w:val="nil"/>
              <w:left w:val="nil"/>
              <w:bottom w:val="nil"/>
              <w:right w:val="nil"/>
            </w:tcBorders>
            <w:shd w:val="clear" w:color="auto" w:fill="auto"/>
            <w:noWrap/>
            <w:vAlign w:val="center"/>
            <w:hideMark/>
          </w:tcPr>
          <w:p w14:paraId="15BAF2D0"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22</w:t>
            </w:r>
          </w:p>
        </w:tc>
        <w:tc>
          <w:tcPr>
            <w:tcW w:w="1580" w:type="dxa"/>
            <w:tcBorders>
              <w:top w:val="nil"/>
              <w:left w:val="nil"/>
              <w:bottom w:val="nil"/>
              <w:right w:val="nil"/>
            </w:tcBorders>
            <w:shd w:val="clear" w:color="auto" w:fill="auto"/>
            <w:noWrap/>
            <w:vAlign w:val="center"/>
            <w:hideMark/>
          </w:tcPr>
          <w:p w14:paraId="4001D94C"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32,84</w:t>
            </w:r>
          </w:p>
        </w:tc>
      </w:tr>
      <w:tr w:rsidR="009A50B2" w:rsidRPr="009A50B2" w14:paraId="7C2121F5" w14:textId="77777777" w:rsidTr="009A50B2">
        <w:trPr>
          <w:trHeight w:val="312"/>
          <w:jc w:val="center"/>
        </w:trPr>
        <w:tc>
          <w:tcPr>
            <w:tcW w:w="3119" w:type="dxa"/>
            <w:tcBorders>
              <w:top w:val="nil"/>
              <w:left w:val="nil"/>
              <w:bottom w:val="nil"/>
              <w:right w:val="nil"/>
            </w:tcBorders>
            <w:shd w:val="clear" w:color="auto" w:fill="auto"/>
            <w:noWrap/>
            <w:vAlign w:val="center"/>
            <w:hideMark/>
          </w:tcPr>
          <w:p w14:paraId="12CD8A01"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Česká</w:t>
            </w:r>
          </w:p>
        </w:tc>
        <w:tc>
          <w:tcPr>
            <w:tcW w:w="980" w:type="dxa"/>
            <w:tcBorders>
              <w:top w:val="nil"/>
              <w:left w:val="nil"/>
              <w:bottom w:val="nil"/>
              <w:right w:val="nil"/>
            </w:tcBorders>
            <w:shd w:val="clear" w:color="auto" w:fill="auto"/>
            <w:noWrap/>
            <w:vAlign w:val="center"/>
            <w:hideMark/>
          </w:tcPr>
          <w:p w14:paraId="7233F4CB"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7</w:t>
            </w:r>
          </w:p>
        </w:tc>
        <w:tc>
          <w:tcPr>
            <w:tcW w:w="1580" w:type="dxa"/>
            <w:tcBorders>
              <w:top w:val="nil"/>
              <w:left w:val="nil"/>
              <w:bottom w:val="nil"/>
              <w:right w:val="nil"/>
            </w:tcBorders>
            <w:shd w:val="clear" w:color="auto" w:fill="auto"/>
            <w:noWrap/>
            <w:vAlign w:val="center"/>
            <w:hideMark/>
          </w:tcPr>
          <w:p w14:paraId="4E4304EF"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10,45</w:t>
            </w:r>
          </w:p>
        </w:tc>
      </w:tr>
      <w:tr w:rsidR="009A50B2" w:rsidRPr="009A50B2" w14:paraId="65269581" w14:textId="77777777" w:rsidTr="009A50B2">
        <w:trPr>
          <w:trHeight w:val="312"/>
          <w:jc w:val="center"/>
        </w:trPr>
        <w:tc>
          <w:tcPr>
            <w:tcW w:w="3119" w:type="dxa"/>
            <w:tcBorders>
              <w:top w:val="nil"/>
              <w:left w:val="nil"/>
              <w:bottom w:val="single" w:sz="4" w:space="0" w:color="auto"/>
              <w:right w:val="nil"/>
            </w:tcBorders>
            <w:shd w:val="clear" w:color="auto" w:fill="auto"/>
            <w:noWrap/>
            <w:vAlign w:val="center"/>
            <w:hideMark/>
          </w:tcPr>
          <w:p w14:paraId="1E20ABBE"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Vietnamská a česká</w:t>
            </w:r>
          </w:p>
        </w:tc>
        <w:tc>
          <w:tcPr>
            <w:tcW w:w="980" w:type="dxa"/>
            <w:tcBorders>
              <w:top w:val="nil"/>
              <w:left w:val="nil"/>
              <w:bottom w:val="single" w:sz="4" w:space="0" w:color="auto"/>
              <w:right w:val="nil"/>
            </w:tcBorders>
            <w:shd w:val="clear" w:color="auto" w:fill="auto"/>
            <w:noWrap/>
            <w:vAlign w:val="center"/>
            <w:hideMark/>
          </w:tcPr>
          <w:p w14:paraId="666955B0"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38</w:t>
            </w:r>
          </w:p>
        </w:tc>
        <w:tc>
          <w:tcPr>
            <w:tcW w:w="1580" w:type="dxa"/>
            <w:tcBorders>
              <w:top w:val="nil"/>
              <w:left w:val="nil"/>
              <w:bottom w:val="single" w:sz="4" w:space="0" w:color="auto"/>
              <w:right w:val="nil"/>
            </w:tcBorders>
            <w:shd w:val="clear" w:color="auto" w:fill="auto"/>
            <w:noWrap/>
            <w:vAlign w:val="center"/>
            <w:hideMark/>
          </w:tcPr>
          <w:p w14:paraId="72092D95" w14:textId="77777777" w:rsidR="009A50B2" w:rsidRPr="009A50B2" w:rsidRDefault="009A50B2" w:rsidP="009A50B2">
            <w:pPr>
              <w:spacing w:after="0" w:line="240" w:lineRule="auto"/>
              <w:ind w:firstLine="0"/>
              <w:jc w:val="center"/>
              <w:rPr>
                <w:rFonts w:eastAsia="Times New Roman" w:cs="Times New Roman"/>
                <w:color w:val="000000"/>
                <w:szCs w:val="24"/>
                <w:lang w:eastAsia="cs-CZ"/>
              </w:rPr>
            </w:pPr>
            <w:r w:rsidRPr="009A50B2">
              <w:rPr>
                <w:rFonts w:eastAsia="Times New Roman" w:cs="Times New Roman"/>
                <w:color w:val="000000"/>
                <w:szCs w:val="24"/>
                <w:lang w:eastAsia="cs-CZ"/>
              </w:rPr>
              <w:t>56,72</w:t>
            </w:r>
          </w:p>
        </w:tc>
      </w:tr>
    </w:tbl>
    <w:p w14:paraId="30A12F4A" w14:textId="329FEC1F" w:rsidR="009D229D" w:rsidRDefault="009D229D" w:rsidP="009A50B2">
      <w:pPr>
        <w:ind w:firstLine="0"/>
        <w:jc w:val="left"/>
      </w:pPr>
    </w:p>
    <w:p w14:paraId="3C322A9E" w14:textId="36EB380F" w:rsidR="009D229D" w:rsidRDefault="001B3506" w:rsidP="001B3506">
      <w:r w:rsidRPr="001B3506">
        <w:t>V hlavním městě Praha žije 31 účastníků studie, 8 probandů je z Karlovarského kraje, 7 participantů bydlí v Ústeckém kraji a 5 respondentů je ze Středočeského kraje. V Plzeňském, Jihomoravském, Olomouckém, Libereckém a Zlínském kraji a</w:t>
      </w:r>
      <w:r w:rsidR="0078425F">
        <w:t xml:space="preserve"> na</w:t>
      </w:r>
      <w:r w:rsidRPr="001B3506">
        <w:t xml:space="preserve"> Vysočině najdeme v</w:t>
      </w:r>
      <w:r w:rsidR="00F974FF">
        <w:t> </w:t>
      </w:r>
      <w:r w:rsidRPr="001B3506">
        <w:t>každém</w:t>
      </w:r>
      <w:r w:rsidR="00F974FF">
        <w:t xml:space="preserve"> po 2</w:t>
      </w:r>
      <w:r w:rsidRPr="001B3506">
        <w:t xml:space="preserve"> respondent</w:t>
      </w:r>
      <w:r w:rsidR="00F974FF">
        <w:t>ech</w:t>
      </w:r>
      <w:r w:rsidRPr="001B3506">
        <w:t>. Nakonec 1 respondenta nalezneme v Moravskoslez</w:t>
      </w:r>
      <w:r w:rsidR="0078425F">
        <w:t>s</w:t>
      </w:r>
      <w:r w:rsidRPr="001B3506">
        <w:t>kém kraji a 1 probanda v Pardubickém kraji. Dva respondenti se rozhodli na tuto otázku neodpovědět.</w:t>
      </w:r>
    </w:p>
    <w:p w14:paraId="3B682008" w14:textId="3ABF701A" w:rsidR="00E53117" w:rsidRDefault="00E53117" w:rsidP="00E53117">
      <w:pPr>
        <w:ind w:firstLine="0"/>
      </w:pPr>
      <w:r>
        <w:rPr>
          <w:b/>
        </w:rPr>
        <w:t>Graf</w:t>
      </w:r>
      <w:r w:rsidRPr="0095231E">
        <w:rPr>
          <w:b/>
        </w:rPr>
        <w:t xml:space="preserve"> </w:t>
      </w:r>
      <w:r>
        <w:rPr>
          <w:b/>
        </w:rPr>
        <w:t>2</w:t>
      </w:r>
      <w:r w:rsidRPr="0095231E">
        <w:rPr>
          <w:b/>
        </w:rPr>
        <w:t>:</w:t>
      </w:r>
      <w:r>
        <w:t xml:space="preserve"> Užívaný jazyk se členy rodiny a s vietnamskými vrstevní či přáteli žijící v</w:t>
      </w:r>
      <w:r w:rsidR="00244EA2">
        <w:t> </w:t>
      </w:r>
      <w:r>
        <w:t>ČR</w:t>
      </w:r>
    </w:p>
    <w:p w14:paraId="1654F3D8" w14:textId="3FF52662" w:rsidR="00244EA2" w:rsidRDefault="00B5056A" w:rsidP="00B5056A">
      <w:pPr>
        <w:ind w:firstLine="0"/>
        <w:jc w:val="center"/>
      </w:pPr>
      <w:r>
        <w:rPr>
          <w:noProof/>
        </w:rPr>
        <w:drawing>
          <wp:inline distT="0" distB="0" distL="0" distR="0" wp14:anchorId="3ACE5AD0" wp14:editId="197EB5E8">
            <wp:extent cx="4424679" cy="2263140"/>
            <wp:effectExtent l="0" t="0" r="14605" b="3810"/>
            <wp:docPr id="6" name="Graf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A0768E" w14:textId="3DAF4921" w:rsidR="00244EA2" w:rsidRDefault="00244EA2" w:rsidP="000F3ACD">
      <w:r>
        <w:t>Na grafu 2 je zobrazeno, jakým jazykem</w:t>
      </w:r>
      <w:r w:rsidR="00B5056A">
        <w:t xml:space="preserve"> či jazyky</w:t>
      </w:r>
      <w:r>
        <w:t xml:space="preserve"> respondenti mluví se členy svojí rodiny a s vietnamskými vrstevníky či přáteli</w:t>
      </w:r>
      <w:r w:rsidR="0059007C">
        <w:t xml:space="preserve"> </w:t>
      </w:r>
      <w:r>
        <w:t>žijí</w:t>
      </w:r>
      <w:r w:rsidR="0059007C">
        <w:t>cími</w:t>
      </w:r>
      <w:r>
        <w:t xml:space="preserve"> v České republice. </w:t>
      </w:r>
      <w:r w:rsidR="00546E7D">
        <w:t>V komunikaci s</w:t>
      </w:r>
      <w:r w:rsidR="00044926">
        <w:t xml:space="preserve">e </w:t>
      </w:r>
      <w:r w:rsidR="00044926">
        <w:lastRenderedPageBreak/>
        <w:t>členy</w:t>
      </w:r>
      <w:r w:rsidR="00546E7D">
        <w:t> rodin</w:t>
      </w:r>
      <w:r w:rsidR="00044926">
        <w:t>y</w:t>
      </w:r>
      <w:r w:rsidR="00546E7D">
        <w:t xml:space="preserve"> převahuje vietnamský jazyk</w:t>
      </w:r>
      <w:r w:rsidR="00044926">
        <w:t xml:space="preserve">, </w:t>
      </w:r>
      <w:r w:rsidR="001A60F3">
        <w:t xml:space="preserve">účastníci výzkumu </w:t>
      </w:r>
      <w:r w:rsidR="00044926">
        <w:t xml:space="preserve">s nimi </w:t>
      </w:r>
      <w:r w:rsidR="001A60F3">
        <w:t xml:space="preserve">nikdy </w:t>
      </w:r>
      <w:r w:rsidR="00044926">
        <w:t>nemluví pouze českým jazykem.</w:t>
      </w:r>
      <w:r w:rsidR="00B3120E">
        <w:t xml:space="preserve"> V komunikaci s přáteli vidíme opak, častěji se užívá čeština. Na grafu 3 je znázorněno, kolik českých a vietnamských přátel respondenti mají.</w:t>
      </w:r>
    </w:p>
    <w:p w14:paraId="1DAAE102" w14:textId="50D7BCA9" w:rsidR="000F3ACD" w:rsidRDefault="000F3ACD" w:rsidP="00E53117">
      <w:pPr>
        <w:ind w:firstLine="0"/>
      </w:pPr>
      <w:r>
        <w:rPr>
          <w:b/>
        </w:rPr>
        <w:t>Graf</w:t>
      </w:r>
      <w:r w:rsidRPr="0095231E">
        <w:rPr>
          <w:b/>
        </w:rPr>
        <w:t xml:space="preserve"> </w:t>
      </w:r>
      <w:r>
        <w:rPr>
          <w:b/>
        </w:rPr>
        <w:t>3</w:t>
      </w:r>
      <w:r w:rsidRPr="0095231E">
        <w:rPr>
          <w:b/>
        </w:rPr>
        <w:t>:</w:t>
      </w:r>
      <w:r>
        <w:t xml:space="preserve"> Počet českých a vietnamských přátel</w:t>
      </w:r>
    </w:p>
    <w:p w14:paraId="78D26B37" w14:textId="6CAF1CD9" w:rsidR="00E53117" w:rsidRDefault="000F3ACD" w:rsidP="00B3120E">
      <w:pPr>
        <w:ind w:firstLine="0"/>
        <w:jc w:val="center"/>
      </w:pPr>
      <w:r>
        <w:rPr>
          <w:noProof/>
        </w:rPr>
        <w:drawing>
          <wp:inline distT="0" distB="0" distL="0" distR="0" wp14:anchorId="2C45F57B" wp14:editId="12E7342C">
            <wp:extent cx="4572000" cy="2699385"/>
            <wp:effectExtent l="0" t="0" r="0" b="5715"/>
            <wp:docPr id="8" name="Graf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8DA2AB" w14:textId="74BE8832" w:rsidR="00C767BB" w:rsidRDefault="00C767BB" w:rsidP="001B3506">
      <w:r w:rsidRPr="00C767BB">
        <w:t>Na otázku, jaký mají respondenti vztah k náboženské víře, směru, církvi atd. odpovědělo 50 respondentů, že jsou bez náboženské víry, 9 probandů j</w:t>
      </w:r>
      <w:r w:rsidR="006E797B">
        <w:t>sou</w:t>
      </w:r>
      <w:r w:rsidRPr="00C767BB">
        <w:t xml:space="preserve"> věřící nehlásí</w:t>
      </w:r>
      <w:r w:rsidR="00001731">
        <w:t>cí</w:t>
      </w:r>
      <w:r w:rsidRPr="00C767BB">
        <w:t xml:space="preserve"> se k žádné církvi či směru a 7 participantů je věřících hlásících se k římskokatolické církvi </w:t>
      </w:r>
      <w:r w:rsidR="00001731">
        <w:t>nebo</w:t>
      </w:r>
      <w:r w:rsidRPr="00C767BB">
        <w:t xml:space="preserve"> buddhismu. Chybí údaj od jednoho účastníka výzkumu.</w:t>
      </w:r>
    </w:p>
    <w:p w14:paraId="2EE4DFA6" w14:textId="77777777" w:rsidR="00F61231" w:rsidRDefault="00F61231">
      <w:pPr>
        <w:pStyle w:val="Nadpis3"/>
      </w:pPr>
      <w:bookmarkStart w:id="51" w:name="_Toc131370097"/>
      <w:bookmarkEnd w:id="47"/>
      <w:r>
        <w:t>Etické hledisko a ochrana soukromí</w:t>
      </w:r>
      <w:bookmarkEnd w:id="51"/>
    </w:p>
    <w:p w14:paraId="76958D4F" w14:textId="6A500BAA" w:rsidR="00AA10FE" w:rsidRDefault="00AA10FE" w:rsidP="00C43D7E">
      <w:pPr>
        <w:ind w:firstLine="0"/>
      </w:pPr>
      <w:r>
        <w:t xml:space="preserve">Výzkum provedený v rámci této diplomové práce se řídil dle etických pravidel </w:t>
      </w:r>
      <w:r>
        <w:fldChar w:fldCharType="begin" w:fldLock="1"/>
      </w:r>
      <w:r w:rsidR="006E1726">
        <w:instrText>ADDIN CSL_CITATION {"citationItems":[{"id":"ITEM-1","itemData":{"URL":"http://ethics.efpa.eu/metaand-model-code/model-code/","author":[{"dropping-particle":"","family":"EFPA","given":"","non-dropping-particle":"","parse-names":false,"suffix":""}],"id":"ITEM-1","issued":{"date-parts":[["2015"]]},"note":"Na kapitolu o etice","title":"Model code of ethics","type":"webpage"},"uris":["http://www.mendeley.com/documents/?uuid=0fc21c08-adb1-4d5c-89c0-0e7e1318a287"]}],"mendeley":{"formattedCitation":"(EFPA, 2015)","manualFormatting":"EFPA (2015)","plainTextFormattedCitation":"(EFPA, 2015)","previouslyFormattedCitation":"(EFPA, 2015)"},"properties":{"noteIndex":0},"schema":"https://github.com/citation-style-language/schema/raw/master/csl-citation.json"}</w:instrText>
      </w:r>
      <w:r>
        <w:fldChar w:fldCharType="separate"/>
      </w:r>
      <w:r w:rsidRPr="00AA10FE">
        <w:rPr>
          <w:noProof/>
        </w:rPr>
        <w:t>EFPA</w:t>
      </w:r>
      <w:r>
        <w:rPr>
          <w:noProof/>
        </w:rPr>
        <w:t xml:space="preserve"> (</w:t>
      </w:r>
      <w:r w:rsidRPr="00AA10FE">
        <w:rPr>
          <w:noProof/>
        </w:rPr>
        <w:t>2015)</w:t>
      </w:r>
      <w:r>
        <w:fldChar w:fldCharType="end"/>
      </w:r>
      <w:r>
        <w:t>.</w:t>
      </w:r>
      <w:r w:rsidR="00C43D7E">
        <w:t xml:space="preserve"> </w:t>
      </w:r>
      <w:r>
        <w:t>Všechny položky ve výzkumu byly nepovinné</w:t>
      </w:r>
      <w:r w:rsidR="00C43D7E">
        <w:t>. Respondenti se</w:t>
      </w:r>
      <w:r>
        <w:t xml:space="preserve"> mohli rozhodnout, zda na danou otázku odpoví či ne. V úvodním textu testové baterie byli seznámeni s</w:t>
      </w:r>
      <w:r w:rsidR="00B60C64">
        <w:t> </w:t>
      </w:r>
      <w:r>
        <w:t>tématem</w:t>
      </w:r>
      <w:r w:rsidR="00B60C64">
        <w:t xml:space="preserve"> a zámě</w:t>
      </w:r>
      <w:r w:rsidR="00405338">
        <w:t>r</w:t>
      </w:r>
      <w:r w:rsidR="00B60C64">
        <w:t>e</w:t>
      </w:r>
      <w:r w:rsidR="00405338">
        <w:t>m</w:t>
      </w:r>
      <w:r>
        <w:t xml:space="preserve"> výzkumného šetření</w:t>
      </w:r>
      <w:r w:rsidR="00405338">
        <w:t>, a zároveň byli informováni o tom, že testová baterie je anonymní a její vyplnění je dobrovolné</w:t>
      </w:r>
    </w:p>
    <w:p w14:paraId="517FA99D" w14:textId="008472C4" w:rsidR="00E51B94" w:rsidRDefault="00E51B94" w:rsidP="00A967BE">
      <w:pPr>
        <w:ind w:firstLine="567"/>
      </w:pPr>
      <w:r>
        <w:t>Účastníci mo</w:t>
      </w:r>
      <w:r w:rsidR="0057045D">
        <w:t>hl</w:t>
      </w:r>
      <w:r>
        <w:t>i kdykoliv během výzkumu ukončit svoji účast. Nebyly získávány osobní údaje probandů, podle kterých by bylo možné dohledat konkrétního jedince.</w:t>
      </w:r>
      <w:r w:rsidR="00583D8F">
        <w:t xml:space="preserve"> Kontaktní</w:t>
      </w:r>
      <w:r w:rsidR="0057045D">
        <w:t xml:space="preserve"> </w:t>
      </w:r>
      <w:r w:rsidR="00583D8F">
        <w:t>email</w:t>
      </w:r>
      <w:r w:rsidR="00912E7E">
        <w:t xml:space="preserve"> na výzkumný tým</w:t>
      </w:r>
      <w:r w:rsidR="00583D8F">
        <w:t xml:space="preserve"> byl uveden, jak v úvodním textu testové baterie, tak i na konci po dokončení vyplňování.</w:t>
      </w:r>
      <w:r w:rsidR="00047C64">
        <w:t xml:space="preserve"> V závěru testové baterie</w:t>
      </w:r>
      <w:r w:rsidR="00EA552E">
        <w:t xml:space="preserve"> mohli respondenti zanechat komentář.</w:t>
      </w:r>
      <w:r w:rsidR="00826F1F">
        <w:t xml:space="preserve"> </w:t>
      </w:r>
      <w:r w:rsidR="00F70DDF">
        <w:t>Prostor pro k</w:t>
      </w:r>
      <w:r w:rsidR="0057045D">
        <w:t xml:space="preserve">omentář </w:t>
      </w:r>
      <w:r w:rsidR="00F70DDF">
        <w:t>byl také</w:t>
      </w:r>
      <w:r w:rsidR="0057045D">
        <w:t xml:space="preserve"> pod příspěvkem na sociálních sítích </w:t>
      </w:r>
      <w:r w:rsidR="004E50CF">
        <w:t>nebo mohl být</w:t>
      </w:r>
      <w:r w:rsidR="0057045D">
        <w:t xml:space="preserve"> </w:t>
      </w:r>
      <w:r w:rsidR="00064A8C">
        <w:t>zaslán</w:t>
      </w:r>
      <w:r w:rsidR="0057045D">
        <w:t xml:space="preserve"> zpráv</w:t>
      </w:r>
      <w:r w:rsidR="00064A8C">
        <w:t>ou</w:t>
      </w:r>
      <w:r w:rsidR="0057045D">
        <w:t xml:space="preserve"> </w:t>
      </w:r>
      <w:r w:rsidR="00645E33">
        <w:t>prostřednictvím</w:t>
      </w:r>
      <w:r w:rsidR="0057045D">
        <w:t xml:space="preserve"> Facebooku, kde byl příspěvek zveřejněn z osobního účt</w:t>
      </w:r>
      <w:r w:rsidR="006815A3">
        <w:t>u</w:t>
      </w:r>
      <w:r w:rsidR="00D431AC">
        <w:t xml:space="preserve"> </w:t>
      </w:r>
      <w:r w:rsidR="00D431AC">
        <w:lastRenderedPageBreak/>
        <w:t>výzkumného týmu.</w:t>
      </w:r>
      <w:r w:rsidR="00A967BE">
        <w:t xml:space="preserve"> V rámci dotazníkového šetření nedošlo ke klamání respondentů.</w:t>
      </w:r>
      <w:r w:rsidR="004D7C8F">
        <w:t xml:space="preserve"> Získaná data byla pouze pro výzkumné účely.</w:t>
      </w:r>
    </w:p>
    <w:p w14:paraId="5735233C" w14:textId="768902E9" w:rsidR="00AA10FE" w:rsidRDefault="00AA10FE" w:rsidP="00AA10FE">
      <w:pPr>
        <w:ind w:firstLine="567"/>
      </w:pPr>
      <w:r>
        <w:t xml:space="preserve">Respondenti před začátkem vyplňování testové baterie souhlasili </w:t>
      </w:r>
      <w:r w:rsidRPr="00AA10FE">
        <w:t xml:space="preserve">se zpracováním (tím se rozumí zejména shromažďování, analyzování, uchovávání, třídění, zpracování a předávání) </w:t>
      </w:r>
      <w:r>
        <w:t>jejich</w:t>
      </w:r>
      <w:r w:rsidRPr="00AA10FE">
        <w:t xml:space="preserve"> osobních údajů dle nařízení Evropského parlamentu a Rady EU 2016/679 ze dne 27. dubna 2016, o ochraně fyzických osob v souvislosti se zpracováním osobních údajů a o volném pohybu těchto údajů a o zrušení směrnice 95/46/ES (obecné nařízení o ochraně osobních údajů). Zároveň souhlas</w:t>
      </w:r>
      <w:r w:rsidR="001011D3">
        <w:t>ili</w:t>
      </w:r>
      <w:r w:rsidRPr="00AA10FE">
        <w:t xml:space="preserve"> s tím, že všechny uvedené údaje jsou poskytovány dobrovolně</w:t>
      </w:r>
      <w:r w:rsidR="00694903">
        <w:t xml:space="preserve"> </w:t>
      </w:r>
      <w:r w:rsidR="00694903">
        <w:fldChar w:fldCharType="begin" w:fldLock="1"/>
      </w:r>
      <w:r w:rsidR="00A1614E">
        <w:instrText>ADDIN CSL_CITATION {"citationItems":[{"id":"ITEM-1","itemData":{"URL":"https://eur-lex.europa.eu/legal-content/CS/TXT/?uri=CELEX:32016R0679","author":[{"dropping-particle":"","family":"Evropský parlament a Rada Evropské Unie","given":"","non-dropping-particle":"","parse-names":false,"suffix":""}],"id":"ITEM-1","issued":{"date-parts":[["2016"]]},"title":"Nařízení Evropského parlamentu a Rady EU","type":"webpage"},"uris":["http://www.mendeley.com/documents/?uuid=ccd8a909-cb62-4256-9f6a-139c1429e6a2"]}],"mendeley":{"formattedCitation":"(Evropský parlament a Rada Evropské Unie, 2016)","plainTextFormattedCitation":"(Evropský parlament a Rada Evropské Unie, 2016)","previouslyFormattedCitation":"(Evropský parlament a Rada Evropské Unie, 2016)"},"properties":{"noteIndex":0},"schema":"https://github.com/citation-style-language/schema/raw/master/csl-citation.json"}</w:instrText>
      </w:r>
      <w:r w:rsidR="00694903">
        <w:fldChar w:fldCharType="separate"/>
      </w:r>
      <w:r w:rsidR="00694903" w:rsidRPr="00694903">
        <w:rPr>
          <w:noProof/>
        </w:rPr>
        <w:t>(Evropský parlament a Rada Evropské Unie, 2016)</w:t>
      </w:r>
      <w:r w:rsidR="00694903">
        <w:fldChar w:fldCharType="end"/>
      </w:r>
      <w:r w:rsidRPr="00AA10FE">
        <w:t>.</w:t>
      </w:r>
    </w:p>
    <w:p w14:paraId="1F457BDD" w14:textId="31475BFA" w:rsidR="00F61231" w:rsidRDefault="00F61231">
      <w:pPr>
        <w:pStyle w:val="Nadpis2"/>
      </w:pPr>
      <w:bookmarkStart w:id="52" w:name="_Toc131370098"/>
      <w:r>
        <w:lastRenderedPageBreak/>
        <w:t>Práce s daty a její výsledky</w:t>
      </w:r>
      <w:bookmarkEnd w:id="52"/>
    </w:p>
    <w:p w14:paraId="68376056" w14:textId="76E486D9" w:rsidR="00E959BD" w:rsidRDefault="006D4902" w:rsidP="00C21851">
      <w:pPr>
        <w:ind w:firstLine="0"/>
      </w:pPr>
      <w:r>
        <w:t>Veškerá získaná data byla</w:t>
      </w:r>
      <w:r w:rsidR="003240DE">
        <w:t xml:space="preserve"> </w:t>
      </w:r>
      <w:r w:rsidR="00B2584B">
        <w:t>zpracována prostřednictvím</w:t>
      </w:r>
      <w:r w:rsidR="003240DE">
        <w:t xml:space="preserve"> program</w:t>
      </w:r>
      <w:r w:rsidR="00B2584B">
        <w:t>ů</w:t>
      </w:r>
      <w:r w:rsidR="003240DE">
        <w:t xml:space="preserve"> Microsoft Excel</w:t>
      </w:r>
      <w:r w:rsidR="001272FC">
        <w:t xml:space="preserve"> 2016</w:t>
      </w:r>
      <w:r w:rsidR="00EC66D8">
        <w:t>,</w:t>
      </w:r>
      <w:r w:rsidR="00821CF0">
        <w:t xml:space="preserve"> </w:t>
      </w:r>
      <w:proofErr w:type="spellStart"/>
      <w:r w:rsidR="00821CF0">
        <w:t>Statistica</w:t>
      </w:r>
      <w:proofErr w:type="spellEnd"/>
      <w:r w:rsidR="00821CF0">
        <w:t xml:space="preserve"> 13.4</w:t>
      </w:r>
      <w:r w:rsidR="00EC66D8">
        <w:t xml:space="preserve"> a JASP 0.17.</w:t>
      </w:r>
      <w:r w:rsidR="00C21851">
        <w:t xml:space="preserve"> </w:t>
      </w:r>
      <w:r w:rsidR="00E959BD">
        <w:t xml:space="preserve">V BIIS </w:t>
      </w:r>
      <w:r w:rsidR="000A451D">
        <w:t>byly převráceny</w:t>
      </w:r>
      <w:r w:rsidR="00E959BD">
        <w:t xml:space="preserve"> reverzní položky</w:t>
      </w:r>
      <w:r w:rsidR="005413ED">
        <w:t xml:space="preserve"> a </w:t>
      </w:r>
      <w:r w:rsidR="000A451D">
        <w:t>spočítány</w:t>
      </w:r>
      <w:r w:rsidR="005413ED">
        <w:t xml:space="preserve"> hrubé skóry pro dvě dimenze</w:t>
      </w:r>
      <w:r w:rsidR="00DC5BF4">
        <w:t>.</w:t>
      </w:r>
      <w:r w:rsidR="00D279F0">
        <w:t xml:space="preserve"> V EVA </w:t>
      </w:r>
      <w:proofErr w:type="spellStart"/>
      <w:r w:rsidR="00C2515B">
        <w:t>S</w:t>
      </w:r>
      <w:r w:rsidR="00D279F0">
        <w:t>hort</w:t>
      </w:r>
      <w:proofErr w:type="spellEnd"/>
      <w:r w:rsidR="00D279F0">
        <w:t xml:space="preserve"> jsme spočítali hrubé skóry pro dvě dimenze. Dimenze spirituálních hodnot nebyla ve výzkumu využita.</w:t>
      </w:r>
      <w:r w:rsidR="00C21851">
        <w:t xml:space="preserve"> U vynechaných odpovědí v BIIS a PVQ jsme provedli imputaci hodnotou aritmetického průměru ostatních položek, jež u konkrétního respondenta sytily danou dimenzi.</w:t>
      </w:r>
    </w:p>
    <w:p w14:paraId="53CE6638" w14:textId="2CDBF887" w:rsidR="00D279F0" w:rsidRDefault="000E43D6" w:rsidP="008454EC">
      <w:r>
        <w:t xml:space="preserve">Pro analýzu </w:t>
      </w:r>
      <w:r w:rsidR="00F86057">
        <w:t>inventáře</w:t>
      </w:r>
      <w:r>
        <w:t xml:space="preserve"> PVQ-RR jsme postupovali podle instrukcí manuálu</w:t>
      </w:r>
      <w:r w:rsidR="00BE2296">
        <w:t xml:space="preserve"> (</w:t>
      </w:r>
      <w:proofErr w:type="spellStart"/>
      <w:r w:rsidR="00BE2296">
        <w:t>Schwartz</w:t>
      </w:r>
      <w:proofErr w:type="spellEnd"/>
      <w:r w:rsidR="00BE2296">
        <w:t>, nedat.)</w:t>
      </w:r>
      <w:r>
        <w:t xml:space="preserve">. </w:t>
      </w:r>
      <w:r w:rsidR="009A53BB">
        <w:t xml:space="preserve">Zpočátku byla vypočítána průměrná hodnota položek </w:t>
      </w:r>
      <w:r w:rsidR="00BE2296">
        <w:t xml:space="preserve">pro 19 </w:t>
      </w:r>
      <w:r w:rsidR="00DA46C2">
        <w:t>hodnotových škál</w:t>
      </w:r>
      <w:r w:rsidR="00BE2296">
        <w:t>.</w:t>
      </w:r>
      <w:r w:rsidR="0040237E">
        <w:t xml:space="preserve"> Dále</w:t>
      </w:r>
      <w:r w:rsidR="00BE2296">
        <w:t xml:space="preserve"> jsme vypočítali individuální průměrné skóre všech 57 položek, kterou jsme nazvali MRAT. Následně jsme MRAT odečetli od 19 již vypočítaných hodnotových skórů. </w:t>
      </w:r>
      <w:r w:rsidR="008454EC">
        <w:t>Tato úprava byla provedena</w:t>
      </w:r>
      <w:r w:rsidR="00DA506B">
        <w:t xml:space="preserve">, </w:t>
      </w:r>
      <w:r w:rsidR="008454EC">
        <w:t xml:space="preserve">aby byly </w:t>
      </w:r>
      <w:r w:rsidR="00DA506B">
        <w:t>zachovány individuální rozdíly v rozptylech v případ</w:t>
      </w:r>
      <w:r w:rsidR="008454EC">
        <w:t>ech</w:t>
      </w:r>
      <w:r w:rsidR="00DA506B">
        <w:t xml:space="preserve">, </w:t>
      </w:r>
      <w:r w:rsidR="00C21851">
        <w:t>kdy</w:t>
      </w:r>
      <w:r w:rsidR="00DA506B">
        <w:t xml:space="preserve"> by někteří respondenti diferencovali hodnoty ostřeji než ostatní probandi.</w:t>
      </w:r>
      <w:r w:rsidR="00265F08">
        <w:t xml:space="preserve"> </w:t>
      </w:r>
      <w:r w:rsidR="00265F08" w:rsidRPr="00AC621D">
        <w:t>Pokračovali jsme</w:t>
      </w:r>
      <w:r w:rsidR="00AC621D" w:rsidRPr="00AC621D">
        <w:t xml:space="preserve"> stejným postupem u 10 hodnotových škál z původní teorie.</w:t>
      </w:r>
      <w:r w:rsidR="00AC621D">
        <w:t xml:space="preserve"> </w:t>
      </w:r>
      <w:r w:rsidR="000A451D">
        <w:t>Průměrné skóry h</w:t>
      </w:r>
      <w:r w:rsidR="00265F08">
        <w:t>odnot vyššího řádu byly</w:t>
      </w:r>
      <w:r w:rsidR="00E959BD">
        <w:t xml:space="preserve"> spočítány součtem škál, které dle manuálu do těchto hodnot náleží.</w:t>
      </w:r>
    </w:p>
    <w:p w14:paraId="3E11EA00" w14:textId="045C4CC1" w:rsidR="00C21851" w:rsidRDefault="00EF2A6A" w:rsidP="00E6726D">
      <w:r>
        <w:t xml:space="preserve">V analýze kvality dotazníkových metod </w:t>
      </w:r>
      <w:r w:rsidR="00E647FD">
        <w:t>jsme se zaměřili</w:t>
      </w:r>
      <w:r>
        <w:t xml:space="preserve"> na reliabilitu, která je důležitým aspektem při hodnocení dotazníků. </w:t>
      </w:r>
      <w:proofErr w:type="spellStart"/>
      <w:r w:rsidR="00C21851">
        <w:t>Cronbachovy</w:t>
      </w:r>
      <w:proofErr w:type="spellEnd"/>
      <w:r w:rsidR="00C21851">
        <w:t xml:space="preserve"> alfy a průměr</w:t>
      </w:r>
      <w:r w:rsidR="00453784">
        <w:t>né</w:t>
      </w:r>
      <w:r w:rsidR="00C21851">
        <w:t xml:space="preserve"> </w:t>
      </w:r>
      <w:proofErr w:type="spellStart"/>
      <w:r w:rsidR="00C21851">
        <w:t>interkorelac</w:t>
      </w:r>
      <w:r w:rsidR="00453784">
        <w:t>e</w:t>
      </w:r>
      <w:proofErr w:type="spellEnd"/>
      <w:r w:rsidR="00C21851">
        <w:t xml:space="preserve"> jednotlivých škál jsou zaznamenány v tabulce 6.</w:t>
      </w:r>
      <w:r w:rsidR="007418A7">
        <w:t xml:space="preserve"> </w:t>
      </w:r>
    </w:p>
    <w:p w14:paraId="21284F15" w14:textId="30464F8F" w:rsidR="00152099" w:rsidRDefault="00EF2A6A" w:rsidP="003D658C">
      <w:r>
        <w:t xml:space="preserve">V případě </w:t>
      </w:r>
      <w:proofErr w:type="spellStart"/>
      <w:r>
        <w:t>Bicultural</w:t>
      </w:r>
      <w:proofErr w:type="spellEnd"/>
      <w:r>
        <w:t xml:space="preserve"> Identity </w:t>
      </w:r>
      <w:proofErr w:type="spellStart"/>
      <w:r>
        <w:t>Integration</w:t>
      </w:r>
      <w:proofErr w:type="spellEnd"/>
      <w:r>
        <w:t xml:space="preserve"> </w:t>
      </w:r>
      <w:proofErr w:type="spellStart"/>
      <w:r>
        <w:t>Scale</w:t>
      </w:r>
      <w:proofErr w:type="spellEnd"/>
      <w:r>
        <w:t xml:space="preserve"> (BIIS)</w:t>
      </w:r>
      <w:r w:rsidR="00294171">
        <w:t xml:space="preserve"> jsou </w:t>
      </w:r>
      <w:r>
        <w:t>rozliš</w:t>
      </w:r>
      <w:r w:rsidR="00294171">
        <w:t>eny</w:t>
      </w:r>
      <w:r>
        <w:t xml:space="preserve"> </w:t>
      </w:r>
      <w:r w:rsidR="00294171">
        <w:t xml:space="preserve">2 samostatné </w:t>
      </w:r>
      <w:r>
        <w:t>dimenze: kulturní harmonie vs. konflikt a kulturní prolínání vs. odstup.</w:t>
      </w:r>
      <w:r w:rsidR="002E1C22">
        <w:t xml:space="preserve"> </w:t>
      </w:r>
      <w:proofErr w:type="spellStart"/>
      <w:r>
        <w:t>Cronbachov</w:t>
      </w:r>
      <w:r w:rsidR="00294171">
        <w:t>a</w:t>
      </w:r>
      <w:proofErr w:type="spellEnd"/>
      <w:r>
        <w:t xml:space="preserve"> alfa pro dimenzi kulturní harmonie vs. kulturní konflikt je 0,84</w:t>
      </w:r>
      <w:r w:rsidR="00152099">
        <w:t>, tudíž</w:t>
      </w:r>
      <w:r>
        <w:t xml:space="preserve"> </w:t>
      </w:r>
      <w:r w:rsidR="00CB5A0D">
        <w:t xml:space="preserve">vykazuje </w:t>
      </w:r>
      <w:r>
        <w:t xml:space="preserve">vysokou vnitřní konzistenci. Všechny položky </w:t>
      </w:r>
      <w:r w:rsidR="00152099">
        <w:t>této</w:t>
      </w:r>
      <w:r w:rsidR="00F01C3F">
        <w:t xml:space="preserve"> dimenz</w:t>
      </w:r>
      <w:r w:rsidR="00152099">
        <w:t>e</w:t>
      </w:r>
      <w:r w:rsidR="00F01C3F">
        <w:t xml:space="preserve"> </w:t>
      </w:r>
      <w:r>
        <w:t>mají pozitivní příspěvek k reliabilitě,</w:t>
      </w:r>
      <w:r w:rsidR="00F01C3F">
        <w:t xml:space="preserve"> pokud by </w:t>
      </w:r>
      <w:r w:rsidR="00152099">
        <w:t xml:space="preserve">tedy </w:t>
      </w:r>
      <w:r w:rsidR="00F01C3F">
        <w:t>některá z položek byla odstraněna, klesla by celková reliabilita škály</w:t>
      </w:r>
      <w:r>
        <w:t>.</w:t>
      </w:r>
      <w:r w:rsidR="002E1C22">
        <w:t xml:space="preserve"> </w:t>
      </w:r>
      <w:r>
        <w:t xml:space="preserve">U dimenze kulturní prolínání vs. odstup je </w:t>
      </w:r>
      <w:proofErr w:type="spellStart"/>
      <w:r>
        <w:t>Cronbachov</w:t>
      </w:r>
      <w:r w:rsidR="00294171">
        <w:t>a</w:t>
      </w:r>
      <w:proofErr w:type="spellEnd"/>
      <w:r>
        <w:t xml:space="preserve"> alfa nižší, dosahuje hodnoty 0</w:t>
      </w:r>
      <w:r w:rsidR="002D21E6">
        <w:t>,</w:t>
      </w:r>
      <w:r>
        <w:t>76</w:t>
      </w:r>
      <w:r w:rsidR="00294171">
        <w:t xml:space="preserve">, což však stále považujeme za uspokojivé. </w:t>
      </w:r>
      <w:r>
        <w:t>Položky 12 a 17 nemají pozitivní příspěvek k reliabilitě, a při jejich odstranění by reliabilita vzrostla na 0</w:t>
      </w:r>
      <w:r w:rsidR="002D21E6">
        <w:t>,</w:t>
      </w:r>
      <w:r>
        <w:t xml:space="preserve">77. </w:t>
      </w:r>
      <w:r w:rsidR="00826473">
        <w:t xml:space="preserve">Ač některé položky nemají pozitivní příspěvek k reliabilitě, rozhodli jsme se je pro </w:t>
      </w:r>
      <w:r w:rsidR="003D658C">
        <w:t>vyhodnocení neodstraňovat pro zachování významu konstruktu vytvořeného původními autory. Při odstraňování položek by mohlo dojít k významovému posunu škál.</w:t>
      </w:r>
    </w:p>
    <w:p w14:paraId="0ABE4C9B" w14:textId="0D0D3B1C" w:rsidR="00EF2A6A" w:rsidRDefault="00F86057" w:rsidP="00EF2A6A">
      <w:r>
        <w:lastRenderedPageBreak/>
        <w:t>Inventář</w:t>
      </w:r>
      <w:r w:rsidR="00EF2A6A">
        <w:t xml:space="preserve"> </w:t>
      </w:r>
      <w:proofErr w:type="spellStart"/>
      <w:r w:rsidR="00EF2A6A">
        <w:t>Ethical</w:t>
      </w:r>
      <w:proofErr w:type="spellEnd"/>
      <w:r w:rsidR="00EF2A6A">
        <w:t xml:space="preserve"> </w:t>
      </w:r>
      <w:proofErr w:type="spellStart"/>
      <w:r w:rsidR="00EF2A6A">
        <w:t>Values</w:t>
      </w:r>
      <w:proofErr w:type="spellEnd"/>
      <w:r w:rsidR="00EF2A6A">
        <w:t xml:space="preserve"> </w:t>
      </w:r>
      <w:proofErr w:type="spellStart"/>
      <w:r w:rsidR="00EF2A6A">
        <w:t>Assessment</w:t>
      </w:r>
      <w:proofErr w:type="spellEnd"/>
      <w:r w:rsidR="00EF2A6A">
        <w:t xml:space="preserve"> (EVA</w:t>
      </w:r>
      <w:r w:rsidR="006D4796">
        <w:t xml:space="preserve"> </w:t>
      </w:r>
      <w:proofErr w:type="spellStart"/>
      <w:r w:rsidR="006D4796">
        <w:t>Short</w:t>
      </w:r>
      <w:proofErr w:type="spellEnd"/>
      <w:r w:rsidR="00EF2A6A">
        <w:t>) se skládá z autonomní</w:t>
      </w:r>
      <w:r w:rsidR="00F27460">
        <w:t>ch</w:t>
      </w:r>
      <w:r w:rsidR="00EF2A6A">
        <w:t xml:space="preserve"> hodnot a společensk</w:t>
      </w:r>
      <w:r w:rsidR="00F27460">
        <w:t>ých</w:t>
      </w:r>
      <w:r w:rsidR="00EF2A6A">
        <w:t xml:space="preserve"> hodnot.</w:t>
      </w:r>
      <w:r w:rsidR="004050F5">
        <w:t xml:space="preserve"> </w:t>
      </w:r>
      <w:r w:rsidR="00EF2A6A">
        <w:t xml:space="preserve">Autonomní hodnoty dosahují </w:t>
      </w:r>
      <w:proofErr w:type="spellStart"/>
      <w:r w:rsidR="00EF2A6A">
        <w:t>Cronbachov</w:t>
      </w:r>
      <w:r w:rsidR="000D1F28">
        <w:t>y</w:t>
      </w:r>
      <w:proofErr w:type="spellEnd"/>
      <w:r w:rsidR="00EF2A6A">
        <w:t xml:space="preserve"> alf</w:t>
      </w:r>
      <w:r w:rsidR="00855381">
        <w:t>y</w:t>
      </w:r>
      <w:r w:rsidR="00EF2A6A">
        <w:t xml:space="preserve"> 0</w:t>
      </w:r>
      <w:r w:rsidR="002D21E6">
        <w:t>,</w:t>
      </w:r>
      <w:r w:rsidR="00EF2A6A">
        <w:t>60. Ačkoli mají všechny položky pozitivní příspěvek k reliabilitě, celková reliabilita je relativně nízká. To je třeba zohlednit při interpretaci nesignifikantních vztahů s touto škálou, jelikož nízká reliabilita snižuje šanci na detekci existujících vztahů.</w:t>
      </w:r>
      <w:r w:rsidR="00B54E1C">
        <w:t xml:space="preserve"> </w:t>
      </w:r>
      <w:proofErr w:type="spellStart"/>
      <w:r w:rsidR="00EF2A6A">
        <w:t>Cronbachov</w:t>
      </w:r>
      <w:r w:rsidR="00F27460">
        <w:t>a</w:t>
      </w:r>
      <w:proofErr w:type="spellEnd"/>
      <w:r w:rsidR="00F27460">
        <w:t xml:space="preserve"> </w:t>
      </w:r>
      <w:r w:rsidR="00EF2A6A">
        <w:t xml:space="preserve">alfa </w:t>
      </w:r>
      <w:r w:rsidR="00F27460">
        <w:t xml:space="preserve">je u společenských hodnot </w:t>
      </w:r>
      <w:r w:rsidR="00EF2A6A">
        <w:t>0</w:t>
      </w:r>
      <w:r w:rsidR="002D21E6">
        <w:t>,</w:t>
      </w:r>
      <w:r w:rsidR="00EF2A6A">
        <w:t>64. Položka 2 má negativní příspěvek k reliabilitě a při jejím odstranění by celková reliabilita vzrostla na 0</w:t>
      </w:r>
      <w:r w:rsidR="002D21E6">
        <w:t>,</w:t>
      </w:r>
      <w:r w:rsidR="00EF2A6A">
        <w:t>69</w:t>
      </w:r>
      <w:r w:rsidR="00F27460">
        <w:t>.</w:t>
      </w:r>
    </w:p>
    <w:p w14:paraId="1B3F004C" w14:textId="15786603" w:rsidR="008454EC" w:rsidRDefault="008454EC" w:rsidP="008454EC">
      <w:pPr>
        <w:pStyle w:val="Popiseknad"/>
      </w:pPr>
      <w:r w:rsidRPr="0095231E">
        <w:rPr>
          <w:b/>
        </w:rPr>
        <w:t>Tab</w:t>
      </w:r>
      <w:r w:rsidR="000972C4">
        <w:rPr>
          <w:b/>
        </w:rPr>
        <w:t>ulka</w:t>
      </w:r>
      <w:r w:rsidRPr="0095231E">
        <w:rPr>
          <w:b/>
        </w:rPr>
        <w:t xml:space="preserve"> </w:t>
      </w:r>
      <w:r w:rsidR="004A7E01">
        <w:rPr>
          <w:b/>
        </w:rPr>
        <w:t>6</w:t>
      </w:r>
      <w:r w:rsidRPr="0095231E">
        <w:rPr>
          <w:b/>
        </w:rPr>
        <w:t>:</w:t>
      </w:r>
      <w:r>
        <w:t xml:space="preserve"> </w:t>
      </w:r>
      <w:r w:rsidR="00821BC3">
        <w:t>R</w:t>
      </w:r>
      <w:r>
        <w:t>eliabilita použitých metod</w:t>
      </w:r>
    </w:p>
    <w:tbl>
      <w:tblPr>
        <w:tblW w:w="6373" w:type="dxa"/>
        <w:jc w:val="center"/>
        <w:tblCellMar>
          <w:left w:w="70" w:type="dxa"/>
          <w:right w:w="70" w:type="dxa"/>
        </w:tblCellMar>
        <w:tblLook w:val="04A0" w:firstRow="1" w:lastRow="0" w:firstColumn="1" w:lastColumn="0" w:noHBand="0" w:noVBand="1"/>
      </w:tblPr>
      <w:tblGrid>
        <w:gridCol w:w="3402"/>
        <w:gridCol w:w="1412"/>
        <w:gridCol w:w="1559"/>
      </w:tblGrid>
      <w:tr w:rsidR="000B6E6C" w:rsidRPr="000B6E6C" w14:paraId="33588270" w14:textId="77777777" w:rsidTr="00BD7DD7">
        <w:trPr>
          <w:trHeight w:val="300"/>
          <w:jc w:val="center"/>
        </w:trPr>
        <w:tc>
          <w:tcPr>
            <w:tcW w:w="3402" w:type="dxa"/>
            <w:tcBorders>
              <w:top w:val="nil"/>
              <w:left w:val="nil"/>
              <w:bottom w:val="single" w:sz="4" w:space="0" w:color="auto"/>
              <w:right w:val="nil"/>
            </w:tcBorders>
            <w:shd w:val="clear" w:color="auto" w:fill="auto"/>
            <w:noWrap/>
            <w:vAlign w:val="center"/>
            <w:hideMark/>
          </w:tcPr>
          <w:p w14:paraId="228D9A8A" w14:textId="77777777" w:rsidR="000B6E6C" w:rsidRPr="000B6E6C" w:rsidRDefault="000B6E6C" w:rsidP="000617B9">
            <w:pPr>
              <w:spacing w:after="0" w:line="240" w:lineRule="auto"/>
              <w:ind w:firstLine="0"/>
              <w:jc w:val="center"/>
              <w:rPr>
                <w:rFonts w:eastAsia="Times New Roman" w:cs="Times New Roman"/>
                <w:b/>
                <w:bCs/>
                <w:color w:val="000000"/>
                <w:sz w:val="22"/>
                <w:lang w:eastAsia="cs-CZ"/>
              </w:rPr>
            </w:pPr>
            <w:r w:rsidRPr="000B6E6C">
              <w:rPr>
                <w:rFonts w:eastAsia="Times New Roman" w:cs="Times New Roman"/>
                <w:b/>
                <w:bCs/>
                <w:color w:val="000000"/>
                <w:sz w:val="22"/>
                <w:lang w:eastAsia="cs-CZ"/>
              </w:rPr>
              <w:t>Škála</w:t>
            </w:r>
          </w:p>
        </w:tc>
        <w:tc>
          <w:tcPr>
            <w:tcW w:w="1412" w:type="dxa"/>
            <w:tcBorders>
              <w:top w:val="nil"/>
              <w:left w:val="nil"/>
              <w:bottom w:val="single" w:sz="4" w:space="0" w:color="auto"/>
              <w:right w:val="nil"/>
            </w:tcBorders>
            <w:shd w:val="clear" w:color="auto" w:fill="auto"/>
            <w:noWrap/>
            <w:vAlign w:val="center"/>
            <w:hideMark/>
          </w:tcPr>
          <w:p w14:paraId="2D6E5230" w14:textId="77777777" w:rsidR="000B6E6C" w:rsidRPr="000B6E6C" w:rsidRDefault="000B6E6C" w:rsidP="000617B9">
            <w:pPr>
              <w:spacing w:after="0" w:line="240" w:lineRule="auto"/>
              <w:ind w:firstLine="0"/>
              <w:jc w:val="center"/>
              <w:rPr>
                <w:rFonts w:eastAsia="Times New Roman" w:cs="Times New Roman"/>
                <w:b/>
                <w:bCs/>
                <w:color w:val="000000"/>
                <w:sz w:val="22"/>
                <w:lang w:eastAsia="cs-CZ"/>
              </w:rPr>
            </w:pPr>
            <w:proofErr w:type="spellStart"/>
            <w:r w:rsidRPr="000B6E6C">
              <w:rPr>
                <w:rFonts w:eastAsia="Times New Roman" w:cs="Times New Roman"/>
                <w:b/>
                <w:bCs/>
                <w:color w:val="000000"/>
                <w:sz w:val="22"/>
                <w:lang w:eastAsia="cs-CZ"/>
              </w:rPr>
              <w:t>Cronbachova</w:t>
            </w:r>
            <w:proofErr w:type="spellEnd"/>
            <w:r w:rsidRPr="000B6E6C">
              <w:rPr>
                <w:rFonts w:eastAsia="Times New Roman" w:cs="Times New Roman"/>
                <w:b/>
                <w:bCs/>
                <w:color w:val="000000"/>
                <w:sz w:val="22"/>
                <w:lang w:eastAsia="cs-CZ"/>
              </w:rPr>
              <w:t xml:space="preserve"> alfa</w:t>
            </w:r>
          </w:p>
        </w:tc>
        <w:tc>
          <w:tcPr>
            <w:tcW w:w="1559" w:type="dxa"/>
            <w:tcBorders>
              <w:top w:val="nil"/>
              <w:left w:val="nil"/>
              <w:bottom w:val="single" w:sz="4" w:space="0" w:color="auto"/>
              <w:right w:val="nil"/>
            </w:tcBorders>
            <w:shd w:val="clear" w:color="auto" w:fill="auto"/>
            <w:noWrap/>
            <w:vAlign w:val="center"/>
            <w:hideMark/>
          </w:tcPr>
          <w:p w14:paraId="7C53BBCC" w14:textId="77777777" w:rsidR="000B6E6C" w:rsidRPr="000B6E6C" w:rsidRDefault="000B6E6C" w:rsidP="000617B9">
            <w:pPr>
              <w:spacing w:after="0" w:line="240" w:lineRule="auto"/>
              <w:ind w:firstLine="0"/>
              <w:jc w:val="center"/>
              <w:rPr>
                <w:rFonts w:eastAsia="Times New Roman" w:cs="Times New Roman"/>
                <w:b/>
                <w:bCs/>
                <w:color w:val="000000"/>
                <w:sz w:val="22"/>
                <w:lang w:eastAsia="cs-CZ"/>
              </w:rPr>
            </w:pPr>
            <w:r w:rsidRPr="000B6E6C">
              <w:rPr>
                <w:rFonts w:eastAsia="Times New Roman" w:cs="Times New Roman"/>
                <w:b/>
                <w:bCs/>
                <w:color w:val="000000"/>
                <w:sz w:val="22"/>
                <w:lang w:eastAsia="cs-CZ"/>
              </w:rPr>
              <w:t xml:space="preserve">Průměrná </w:t>
            </w:r>
            <w:proofErr w:type="spellStart"/>
            <w:r w:rsidRPr="000B6E6C">
              <w:rPr>
                <w:rFonts w:eastAsia="Times New Roman" w:cs="Times New Roman"/>
                <w:b/>
                <w:bCs/>
                <w:color w:val="000000"/>
                <w:sz w:val="22"/>
                <w:lang w:eastAsia="cs-CZ"/>
              </w:rPr>
              <w:t>interkorelace</w:t>
            </w:r>
            <w:proofErr w:type="spellEnd"/>
          </w:p>
        </w:tc>
      </w:tr>
      <w:tr w:rsidR="000B6E6C" w:rsidRPr="000B6E6C" w14:paraId="63A25006"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6590C9F1"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BII Kulturní harmonie vs. konflikt</w:t>
            </w:r>
          </w:p>
        </w:tc>
        <w:tc>
          <w:tcPr>
            <w:tcW w:w="1412" w:type="dxa"/>
            <w:tcBorders>
              <w:top w:val="nil"/>
              <w:left w:val="nil"/>
              <w:bottom w:val="nil"/>
              <w:right w:val="nil"/>
            </w:tcBorders>
            <w:shd w:val="clear" w:color="auto" w:fill="auto"/>
            <w:noWrap/>
            <w:vAlign w:val="center"/>
            <w:hideMark/>
          </w:tcPr>
          <w:p w14:paraId="7EA018C9"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0,84</w:t>
            </w:r>
          </w:p>
        </w:tc>
        <w:tc>
          <w:tcPr>
            <w:tcW w:w="1559" w:type="dxa"/>
            <w:tcBorders>
              <w:top w:val="nil"/>
              <w:left w:val="nil"/>
              <w:bottom w:val="nil"/>
              <w:right w:val="nil"/>
            </w:tcBorders>
            <w:shd w:val="clear" w:color="auto" w:fill="auto"/>
            <w:noWrap/>
            <w:vAlign w:val="center"/>
            <w:hideMark/>
          </w:tcPr>
          <w:p w14:paraId="5EE3C8FC"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0,33</w:t>
            </w:r>
          </w:p>
        </w:tc>
      </w:tr>
      <w:tr w:rsidR="000B6E6C" w:rsidRPr="000B6E6C" w14:paraId="14D13FEC" w14:textId="77777777" w:rsidTr="00BD7DD7">
        <w:trPr>
          <w:trHeight w:val="288"/>
          <w:jc w:val="center"/>
        </w:trPr>
        <w:tc>
          <w:tcPr>
            <w:tcW w:w="3402" w:type="dxa"/>
            <w:tcBorders>
              <w:top w:val="nil"/>
              <w:left w:val="nil"/>
              <w:bottom w:val="single" w:sz="4" w:space="0" w:color="auto"/>
              <w:right w:val="nil"/>
            </w:tcBorders>
            <w:shd w:val="clear" w:color="auto" w:fill="auto"/>
            <w:noWrap/>
            <w:vAlign w:val="center"/>
            <w:hideMark/>
          </w:tcPr>
          <w:p w14:paraId="64E4E645"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BII Kulturní prolínání vs. odstup</w:t>
            </w:r>
          </w:p>
        </w:tc>
        <w:tc>
          <w:tcPr>
            <w:tcW w:w="1412" w:type="dxa"/>
            <w:tcBorders>
              <w:top w:val="nil"/>
              <w:left w:val="nil"/>
              <w:bottom w:val="single" w:sz="4" w:space="0" w:color="auto"/>
              <w:right w:val="nil"/>
            </w:tcBorders>
            <w:shd w:val="clear" w:color="auto" w:fill="auto"/>
            <w:noWrap/>
            <w:vAlign w:val="center"/>
            <w:hideMark/>
          </w:tcPr>
          <w:p w14:paraId="3C62DB14"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0,76</w:t>
            </w:r>
          </w:p>
        </w:tc>
        <w:tc>
          <w:tcPr>
            <w:tcW w:w="1559" w:type="dxa"/>
            <w:tcBorders>
              <w:top w:val="nil"/>
              <w:left w:val="nil"/>
              <w:bottom w:val="single" w:sz="4" w:space="0" w:color="auto"/>
              <w:right w:val="nil"/>
            </w:tcBorders>
            <w:shd w:val="clear" w:color="auto" w:fill="auto"/>
            <w:noWrap/>
            <w:vAlign w:val="center"/>
            <w:hideMark/>
          </w:tcPr>
          <w:p w14:paraId="377B6B54"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0,27</w:t>
            </w:r>
          </w:p>
        </w:tc>
      </w:tr>
      <w:tr w:rsidR="000B6E6C" w:rsidRPr="000B6E6C" w14:paraId="2EC6390B"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21FF2944"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EVA Autonomní hodnoty</w:t>
            </w:r>
          </w:p>
        </w:tc>
        <w:tc>
          <w:tcPr>
            <w:tcW w:w="1412" w:type="dxa"/>
            <w:tcBorders>
              <w:top w:val="nil"/>
              <w:left w:val="nil"/>
              <w:bottom w:val="nil"/>
              <w:right w:val="nil"/>
            </w:tcBorders>
            <w:shd w:val="clear" w:color="auto" w:fill="auto"/>
            <w:noWrap/>
            <w:vAlign w:val="center"/>
            <w:hideMark/>
          </w:tcPr>
          <w:p w14:paraId="54DEEC18"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0,61</w:t>
            </w:r>
          </w:p>
        </w:tc>
        <w:tc>
          <w:tcPr>
            <w:tcW w:w="1559" w:type="dxa"/>
            <w:tcBorders>
              <w:top w:val="nil"/>
              <w:left w:val="nil"/>
              <w:bottom w:val="nil"/>
              <w:right w:val="nil"/>
            </w:tcBorders>
            <w:shd w:val="clear" w:color="auto" w:fill="auto"/>
            <w:noWrap/>
            <w:vAlign w:val="center"/>
            <w:hideMark/>
          </w:tcPr>
          <w:p w14:paraId="07143F1F"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0,28</w:t>
            </w:r>
          </w:p>
        </w:tc>
      </w:tr>
      <w:tr w:rsidR="000B6E6C" w:rsidRPr="000B6E6C" w14:paraId="31B5D5B7" w14:textId="77777777" w:rsidTr="00BD7DD7">
        <w:trPr>
          <w:trHeight w:val="288"/>
          <w:jc w:val="center"/>
        </w:trPr>
        <w:tc>
          <w:tcPr>
            <w:tcW w:w="3402" w:type="dxa"/>
            <w:tcBorders>
              <w:top w:val="nil"/>
              <w:left w:val="nil"/>
              <w:bottom w:val="single" w:sz="4" w:space="0" w:color="auto"/>
              <w:right w:val="nil"/>
            </w:tcBorders>
            <w:shd w:val="clear" w:color="auto" w:fill="auto"/>
            <w:noWrap/>
            <w:vAlign w:val="center"/>
            <w:hideMark/>
          </w:tcPr>
          <w:p w14:paraId="058717FE"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EVA Společenské hodnoty</w:t>
            </w:r>
          </w:p>
        </w:tc>
        <w:tc>
          <w:tcPr>
            <w:tcW w:w="1412" w:type="dxa"/>
            <w:tcBorders>
              <w:top w:val="nil"/>
              <w:left w:val="nil"/>
              <w:bottom w:val="single" w:sz="4" w:space="0" w:color="auto"/>
              <w:right w:val="nil"/>
            </w:tcBorders>
            <w:shd w:val="clear" w:color="auto" w:fill="auto"/>
            <w:noWrap/>
            <w:vAlign w:val="center"/>
            <w:hideMark/>
          </w:tcPr>
          <w:p w14:paraId="2AB01935"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0,65</w:t>
            </w:r>
          </w:p>
        </w:tc>
        <w:tc>
          <w:tcPr>
            <w:tcW w:w="1559" w:type="dxa"/>
            <w:tcBorders>
              <w:top w:val="nil"/>
              <w:left w:val="nil"/>
              <w:bottom w:val="single" w:sz="4" w:space="0" w:color="auto"/>
              <w:right w:val="nil"/>
            </w:tcBorders>
            <w:shd w:val="clear" w:color="auto" w:fill="auto"/>
            <w:noWrap/>
            <w:vAlign w:val="center"/>
            <w:hideMark/>
          </w:tcPr>
          <w:p w14:paraId="40C3C6FE"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0,32</w:t>
            </w:r>
          </w:p>
        </w:tc>
      </w:tr>
      <w:tr w:rsidR="000B6E6C" w:rsidRPr="000B6E6C" w14:paraId="55C27D91" w14:textId="77777777" w:rsidTr="00BD7DD7">
        <w:trPr>
          <w:trHeight w:val="300"/>
          <w:jc w:val="center"/>
        </w:trPr>
        <w:tc>
          <w:tcPr>
            <w:tcW w:w="3402" w:type="dxa"/>
            <w:tcBorders>
              <w:top w:val="nil"/>
              <w:left w:val="nil"/>
              <w:bottom w:val="nil"/>
              <w:right w:val="nil"/>
            </w:tcBorders>
            <w:shd w:val="clear" w:color="auto" w:fill="auto"/>
            <w:noWrap/>
            <w:vAlign w:val="center"/>
            <w:hideMark/>
          </w:tcPr>
          <w:p w14:paraId="27D4A659"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 Překročení sebe sama</w:t>
            </w:r>
          </w:p>
        </w:tc>
        <w:tc>
          <w:tcPr>
            <w:tcW w:w="1412" w:type="dxa"/>
            <w:tcBorders>
              <w:top w:val="nil"/>
              <w:left w:val="nil"/>
              <w:bottom w:val="nil"/>
              <w:right w:val="nil"/>
            </w:tcBorders>
            <w:shd w:val="clear" w:color="auto" w:fill="auto"/>
            <w:noWrap/>
            <w:vAlign w:val="center"/>
            <w:hideMark/>
          </w:tcPr>
          <w:p w14:paraId="23FE6825"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0,86</w:t>
            </w:r>
          </w:p>
        </w:tc>
        <w:tc>
          <w:tcPr>
            <w:tcW w:w="1559" w:type="dxa"/>
            <w:tcBorders>
              <w:top w:val="nil"/>
              <w:left w:val="nil"/>
              <w:bottom w:val="nil"/>
              <w:right w:val="nil"/>
            </w:tcBorders>
            <w:shd w:val="clear" w:color="auto" w:fill="auto"/>
            <w:noWrap/>
            <w:vAlign w:val="center"/>
            <w:hideMark/>
          </w:tcPr>
          <w:p w14:paraId="71EE15AD"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0,30</w:t>
            </w:r>
          </w:p>
        </w:tc>
      </w:tr>
      <w:tr w:rsidR="000B6E6C" w:rsidRPr="000B6E6C" w14:paraId="3C84BD56"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2157F6EC"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 Posílení ega</w:t>
            </w:r>
          </w:p>
        </w:tc>
        <w:tc>
          <w:tcPr>
            <w:tcW w:w="1412" w:type="dxa"/>
            <w:tcBorders>
              <w:top w:val="nil"/>
              <w:left w:val="nil"/>
              <w:bottom w:val="nil"/>
              <w:right w:val="nil"/>
            </w:tcBorders>
            <w:shd w:val="clear" w:color="auto" w:fill="auto"/>
            <w:noWrap/>
            <w:vAlign w:val="center"/>
            <w:hideMark/>
          </w:tcPr>
          <w:p w14:paraId="46A88E01"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0,84</w:t>
            </w:r>
          </w:p>
        </w:tc>
        <w:tc>
          <w:tcPr>
            <w:tcW w:w="1559" w:type="dxa"/>
            <w:tcBorders>
              <w:top w:val="nil"/>
              <w:left w:val="nil"/>
              <w:bottom w:val="nil"/>
              <w:right w:val="nil"/>
            </w:tcBorders>
            <w:shd w:val="clear" w:color="auto" w:fill="auto"/>
            <w:noWrap/>
            <w:vAlign w:val="center"/>
            <w:hideMark/>
          </w:tcPr>
          <w:p w14:paraId="4B5CA723"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0,37</w:t>
            </w:r>
          </w:p>
        </w:tc>
      </w:tr>
      <w:tr w:rsidR="000B6E6C" w:rsidRPr="000B6E6C" w14:paraId="56004400" w14:textId="77777777" w:rsidTr="00567BB0">
        <w:trPr>
          <w:trHeight w:val="288"/>
          <w:jc w:val="center"/>
        </w:trPr>
        <w:tc>
          <w:tcPr>
            <w:tcW w:w="3402" w:type="dxa"/>
            <w:tcBorders>
              <w:top w:val="nil"/>
              <w:left w:val="nil"/>
              <w:right w:val="nil"/>
            </w:tcBorders>
            <w:shd w:val="clear" w:color="auto" w:fill="auto"/>
            <w:noWrap/>
            <w:vAlign w:val="center"/>
            <w:hideMark/>
          </w:tcPr>
          <w:p w14:paraId="4B605AFE"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 Otevřenost změně</w:t>
            </w:r>
          </w:p>
        </w:tc>
        <w:tc>
          <w:tcPr>
            <w:tcW w:w="1412" w:type="dxa"/>
            <w:tcBorders>
              <w:top w:val="nil"/>
              <w:left w:val="nil"/>
              <w:right w:val="nil"/>
            </w:tcBorders>
            <w:shd w:val="clear" w:color="auto" w:fill="auto"/>
            <w:noWrap/>
            <w:vAlign w:val="center"/>
            <w:hideMark/>
          </w:tcPr>
          <w:p w14:paraId="4A8F9871"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0,86</w:t>
            </w:r>
          </w:p>
        </w:tc>
        <w:tc>
          <w:tcPr>
            <w:tcW w:w="1559" w:type="dxa"/>
            <w:tcBorders>
              <w:top w:val="nil"/>
              <w:left w:val="nil"/>
              <w:right w:val="nil"/>
            </w:tcBorders>
            <w:shd w:val="clear" w:color="auto" w:fill="auto"/>
            <w:noWrap/>
            <w:vAlign w:val="center"/>
            <w:hideMark/>
          </w:tcPr>
          <w:p w14:paraId="01D7FC8C"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0,34</w:t>
            </w:r>
          </w:p>
        </w:tc>
      </w:tr>
      <w:tr w:rsidR="000B6E6C" w:rsidRPr="000B6E6C" w14:paraId="093A0BF2" w14:textId="77777777" w:rsidTr="00567BB0">
        <w:trPr>
          <w:trHeight w:val="300"/>
          <w:jc w:val="center"/>
        </w:trPr>
        <w:tc>
          <w:tcPr>
            <w:tcW w:w="3402" w:type="dxa"/>
            <w:tcBorders>
              <w:top w:val="nil"/>
              <w:left w:val="nil"/>
              <w:bottom w:val="single" w:sz="4" w:space="0" w:color="auto"/>
              <w:right w:val="nil"/>
            </w:tcBorders>
            <w:shd w:val="clear" w:color="auto" w:fill="auto"/>
            <w:noWrap/>
            <w:vAlign w:val="center"/>
            <w:hideMark/>
          </w:tcPr>
          <w:p w14:paraId="633D963B"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 Konzervace</w:t>
            </w:r>
          </w:p>
        </w:tc>
        <w:tc>
          <w:tcPr>
            <w:tcW w:w="1412" w:type="dxa"/>
            <w:tcBorders>
              <w:top w:val="nil"/>
              <w:left w:val="nil"/>
              <w:bottom w:val="single" w:sz="4" w:space="0" w:color="auto"/>
              <w:right w:val="nil"/>
            </w:tcBorders>
            <w:shd w:val="clear" w:color="auto" w:fill="auto"/>
            <w:noWrap/>
            <w:vAlign w:val="center"/>
            <w:hideMark/>
          </w:tcPr>
          <w:p w14:paraId="4CB94B4C"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0,84</w:t>
            </w:r>
          </w:p>
        </w:tc>
        <w:tc>
          <w:tcPr>
            <w:tcW w:w="1559" w:type="dxa"/>
            <w:tcBorders>
              <w:top w:val="nil"/>
              <w:left w:val="nil"/>
              <w:bottom w:val="single" w:sz="4" w:space="0" w:color="auto"/>
              <w:right w:val="nil"/>
            </w:tcBorders>
            <w:shd w:val="clear" w:color="auto" w:fill="auto"/>
            <w:noWrap/>
            <w:vAlign w:val="center"/>
            <w:hideMark/>
          </w:tcPr>
          <w:p w14:paraId="7B8A71BB"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0,25</w:t>
            </w:r>
          </w:p>
        </w:tc>
      </w:tr>
      <w:tr w:rsidR="000B6E6C" w:rsidRPr="000B6E6C" w14:paraId="4B4C900D" w14:textId="77777777" w:rsidTr="00567BB0">
        <w:trPr>
          <w:trHeight w:val="288"/>
          <w:jc w:val="center"/>
        </w:trPr>
        <w:tc>
          <w:tcPr>
            <w:tcW w:w="3402" w:type="dxa"/>
            <w:tcBorders>
              <w:top w:val="single" w:sz="4" w:space="0" w:color="auto"/>
              <w:left w:val="nil"/>
              <w:bottom w:val="nil"/>
              <w:right w:val="nil"/>
            </w:tcBorders>
            <w:shd w:val="clear" w:color="auto" w:fill="auto"/>
            <w:noWrap/>
            <w:vAlign w:val="center"/>
            <w:hideMark/>
          </w:tcPr>
          <w:p w14:paraId="12E903E1"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Samostatnost</w:t>
            </w:r>
          </w:p>
        </w:tc>
        <w:tc>
          <w:tcPr>
            <w:tcW w:w="1412" w:type="dxa"/>
            <w:tcBorders>
              <w:top w:val="single" w:sz="4" w:space="0" w:color="auto"/>
              <w:left w:val="nil"/>
              <w:bottom w:val="nil"/>
              <w:right w:val="nil"/>
            </w:tcBorders>
            <w:shd w:val="clear" w:color="auto" w:fill="auto"/>
            <w:noWrap/>
            <w:vAlign w:val="center"/>
            <w:hideMark/>
          </w:tcPr>
          <w:p w14:paraId="104694B9"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0,78</w:t>
            </w:r>
          </w:p>
        </w:tc>
        <w:tc>
          <w:tcPr>
            <w:tcW w:w="1559" w:type="dxa"/>
            <w:tcBorders>
              <w:top w:val="single" w:sz="4" w:space="0" w:color="auto"/>
              <w:left w:val="nil"/>
              <w:bottom w:val="nil"/>
              <w:right w:val="nil"/>
            </w:tcBorders>
            <w:shd w:val="clear" w:color="auto" w:fill="auto"/>
            <w:noWrap/>
            <w:vAlign w:val="center"/>
            <w:hideMark/>
          </w:tcPr>
          <w:p w14:paraId="7EC449B5"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0,39</w:t>
            </w:r>
          </w:p>
        </w:tc>
      </w:tr>
      <w:tr w:rsidR="000B6E6C" w:rsidRPr="000B6E6C" w14:paraId="481AD5C4"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533F20C2"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Bezpečnost</w:t>
            </w:r>
          </w:p>
        </w:tc>
        <w:tc>
          <w:tcPr>
            <w:tcW w:w="1412" w:type="dxa"/>
            <w:tcBorders>
              <w:top w:val="nil"/>
              <w:left w:val="nil"/>
              <w:bottom w:val="nil"/>
              <w:right w:val="nil"/>
            </w:tcBorders>
            <w:shd w:val="clear" w:color="auto" w:fill="auto"/>
            <w:noWrap/>
            <w:vAlign w:val="center"/>
            <w:hideMark/>
          </w:tcPr>
          <w:p w14:paraId="37D88ABE"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0,67</w:t>
            </w:r>
          </w:p>
        </w:tc>
        <w:tc>
          <w:tcPr>
            <w:tcW w:w="1559" w:type="dxa"/>
            <w:tcBorders>
              <w:top w:val="nil"/>
              <w:left w:val="nil"/>
              <w:bottom w:val="nil"/>
              <w:right w:val="nil"/>
            </w:tcBorders>
            <w:shd w:val="clear" w:color="auto" w:fill="auto"/>
            <w:noWrap/>
            <w:vAlign w:val="center"/>
            <w:hideMark/>
          </w:tcPr>
          <w:p w14:paraId="094F73D1"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0,24</w:t>
            </w:r>
          </w:p>
        </w:tc>
      </w:tr>
      <w:tr w:rsidR="000B6E6C" w:rsidRPr="000B6E6C" w14:paraId="6B5BC8E9"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4887ACED"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Stimulace</w:t>
            </w:r>
          </w:p>
        </w:tc>
        <w:tc>
          <w:tcPr>
            <w:tcW w:w="1412" w:type="dxa"/>
            <w:tcBorders>
              <w:top w:val="nil"/>
              <w:left w:val="nil"/>
              <w:bottom w:val="nil"/>
              <w:right w:val="nil"/>
            </w:tcBorders>
            <w:shd w:val="clear" w:color="auto" w:fill="auto"/>
            <w:noWrap/>
            <w:vAlign w:val="center"/>
            <w:hideMark/>
          </w:tcPr>
          <w:p w14:paraId="1801C915"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0,72</w:t>
            </w:r>
          </w:p>
        </w:tc>
        <w:tc>
          <w:tcPr>
            <w:tcW w:w="1559" w:type="dxa"/>
            <w:tcBorders>
              <w:top w:val="nil"/>
              <w:left w:val="nil"/>
              <w:bottom w:val="nil"/>
              <w:right w:val="nil"/>
            </w:tcBorders>
            <w:shd w:val="clear" w:color="auto" w:fill="auto"/>
            <w:noWrap/>
            <w:vAlign w:val="center"/>
            <w:hideMark/>
          </w:tcPr>
          <w:p w14:paraId="178BDAF6"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0,48</w:t>
            </w:r>
          </w:p>
        </w:tc>
      </w:tr>
      <w:tr w:rsidR="000B6E6C" w:rsidRPr="000B6E6C" w14:paraId="3FCDD7D2"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3B377FAA"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Požitkářství</w:t>
            </w:r>
          </w:p>
        </w:tc>
        <w:tc>
          <w:tcPr>
            <w:tcW w:w="1412" w:type="dxa"/>
            <w:tcBorders>
              <w:top w:val="nil"/>
              <w:left w:val="nil"/>
              <w:bottom w:val="nil"/>
              <w:right w:val="nil"/>
            </w:tcBorders>
            <w:shd w:val="clear" w:color="auto" w:fill="auto"/>
            <w:noWrap/>
            <w:vAlign w:val="center"/>
            <w:hideMark/>
          </w:tcPr>
          <w:p w14:paraId="5B2981AF"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0,71</w:t>
            </w:r>
          </w:p>
        </w:tc>
        <w:tc>
          <w:tcPr>
            <w:tcW w:w="1559" w:type="dxa"/>
            <w:tcBorders>
              <w:top w:val="nil"/>
              <w:left w:val="nil"/>
              <w:bottom w:val="nil"/>
              <w:right w:val="nil"/>
            </w:tcBorders>
            <w:shd w:val="clear" w:color="auto" w:fill="auto"/>
            <w:noWrap/>
            <w:vAlign w:val="center"/>
            <w:hideMark/>
          </w:tcPr>
          <w:p w14:paraId="62610A1D"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0,48</w:t>
            </w:r>
          </w:p>
        </w:tc>
      </w:tr>
      <w:tr w:rsidR="000B6E6C" w:rsidRPr="000B6E6C" w14:paraId="74B8040B"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56DD7299"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Úspěch</w:t>
            </w:r>
          </w:p>
        </w:tc>
        <w:tc>
          <w:tcPr>
            <w:tcW w:w="1412" w:type="dxa"/>
            <w:tcBorders>
              <w:top w:val="nil"/>
              <w:left w:val="nil"/>
              <w:bottom w:val="nil"/>
              <w:right w:val="nil"/>
            </w:tcBorders>
            <w:shd w:val="clear" w:color="auto" w:fill="auto"/>
            <w:noWrap/>
            <w:vAlign w:val="center"/>
            <w:hideMark/>
          </w:tcPr>
          <w:p w14:paraId="08823339"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0,66</w:t>
            </w:r>
          </w:p>
        </w:tc>
        <w:tc>
          <w:tcPr>
            <w:tcW w:w="1559" w:type="dxa"/>
            <w:tcBorders>
              <w:top w:val="nil"/>
              <w:left w:val="nil"/>
              <w:bottom w:val="nil"/>
              <w:right w:val="nil"/>
            </w:tcBorders>
            <w:shd w:val="clear" w:color="auto" w:fill="auto"/>
            <w:noWrap/>
            <w:vAlign w:val="center"/>
            <w:hideMark/>
          </w:tcPr>
          <w:p w14:paraId="05F3CACE"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0,39</w:t>
            </w:r>
          </w:p>
        </w:tc>
      </w:tr>
      <w:tr w:rsidR="000B6E6C" w:rsidRPr="000B6E6C" w14:paraId="0FBF9F81"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52801793"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Moc</w:t>
            </w:r>
          </w:p>
        </w:tc>
        <w:tc>
          <w:tcPr>
            <w:tcW w:w="1412" w:type="dxa"/>
            <w:tcBorders>
              <w:top w:val="nil"/>
              <w:left w:val="nil"/>
              <w:bottom w:val="nil"/>
              <w:right w:val="nil"/>
            </w:tcBorders>
            <w:shd w:val="clear" w:color="auto" w:fill="auto"/>
            <w:noWrap/>
            <w:vAlign w:val="center"/>
            <w:hideMark/>
          </w:tcPr>
          <w:p w14:paraId="17154CBA"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0,83</w:t>
            </w:r>
          </w:p>
        </w:tc>
        <w:tc>
          <w:tcPr>
            <w:tcW w:w="1559" w:type="dxa"/>
            <w:tcBorders>
              <w:top w:val="nil"/>
              <w:left w:val="nil"/>
              <w:bottom w:val="nil"/>
              <w:right w:val="nil"/>
            </w:tcBorders>
            <w:shd w:val="clear" w:color="auto" w:fill="auto"/>
            <w:noWrap/>
            <w:vAlign w:val="center"/>
            <w:hideMark/>
          </w:tcPr>
          <w:p w14:paraId="272D4BBF"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0,45</w:t>
            </w:r>
          </w:p>
        </w:tc>
      </w:tr>
      <w:tr w:rsidR="000B6E6C" w:rsidRPr="000B6E6C" w14:paraId="27E36C48"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4556C56B"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Konformita</w:t>
            </w:r>
          </w:p>
        </w:tc>
        <w:tc>
          <w:tcPr>
            <w:tcW w:w="1412" w:type="dxa"/>
            <w:tcBorders>
              <w:top w:val="nil"/>
              <w:left w:val="nil"/>
              <w:bottom w:val="nil"/>
              <w:right w:val="nil"/>
            </w:tcBorders>
            <w:shd w:val="clear" w:color="auto" w:fill="auto"/>
            <w:noWrap/>
            <w:vAlign w:val="center"/>
            <w:hideMark/>
          </w:tcPr>
          <w:p w14:paraId="2CE0847F"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0,73</w:t>
            </w:r>
          </w:p>
        </w:tc>
        <w:tc>
          <w:tcPr>
            <w:tcW w:w="1559" w:type="dxa"/>
            <w:tcBorders>
              <w:top w:val="nil"/>
              <w:left w:val="nil"/>
              <w:bottom w:val="nil"/>
              <w:right w:val="nil"/>
            </w:tcBorders>
            <w:shd w:val="clear" w:color="auto" w:fill="auto"/>
            <w:noWrap/>
            <w:vAlign w:val="center"/>
            <w:hideMark/>
          </w:tcPr>
          <w:p w14:paraId="3C47C1D2"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0,31</w:t>
            </w:r>
          </w:p>
        </w:tc>
      </w:tr>
      <w:tr w:rsidR="000B6E6C" w:rsidRPr="000B6E6C" w14:paraId="4378579E"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5ABDDB93"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Tradice</w:t>
            </w:r>
          </w:p>
        </w:tc>
        <w:tc>
          <w:tcPr>
            <w:tcW w:w="1412" w:type="dxa"/>
            <w:tcBorders>
              <w:top w:val="nil"/>
              <w:left w:val="nil"/>
              <w:bottom w:val="nil"/>
              <w:right w:val="nil"/>
            </w:tcBorders>
            <w:shd w:val="clear" w:color="auto" w:fill="auto"/>
            <w:noWrap/>
            <w:vAlign w:val="center"/>
            <w:hideMark/>
          </w:tcPr>
          <w:p w14:paraId="409D72F0" w14:textId="34298A6F"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w:t>
            </w:r>
            <w:r w:rsidR="00A41434">
              <w:rPr>
                <w:rFonts w:eastAsia="Times New Roman" w:cs="Times New Roman"/>
                <w:color w:val="000000"/>
                <w:sz w:val="22"/>
                <w:lang w:eastAsia="cs-CZ"/>
              </w:rPr>
              <w:t>65</w:t>
            </w:r>
          </w:p>
        </w:tc>
        <w:tc>
          <w:tcPr>
            <w:tcW w:w="1559" w:type="dxa"/>
            <w:tcBorders>
              <w:top w:val="nil"/>
              <w:left w:val="nil"/>
              <w:bottom w:val="nil"/>
              <w:right w:val="nil"/>
            </w:tcBorders>
            <w:shd w:val="clear" w:color="auto" w:fill="auto"/>
            <w:noWrap/>
            <w:vAlign w:val="center"/>
            <w:hideMark/>
          </w:tcPr>
          <w:p w14:paraId="734F4789"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0,24</w:t>
            </w:r>
          </w:p>
        </w:tc>
      </w:tr>
      <w:tr w:rsidR="000B6E6C" w:rsidRPr="000B6E6C" w14:paraId="70D2B410" w14:textId="77777777" w:rsidTr="00BD7DD7">
        <w:trPr>
          <w:trHeight w:val="288"/>
          <w:jc w:val="center"/>
        </w:trPr>
        <w:tc>
          <w:tcPr>
            <w:tcW w:w="3402" w:type="dxa"/>
            <w:tcBorders>
              <w:top w:val="nil"/>
              <w:left w:val="nil"/>
              <w:bottom w:val="nil"/>
              <w:right w:val="nil"/>
            </w:tcBorders>
            <w:shd w:val="clear" w:color="auto" w:fill="auto"/>
            <w:noWrap/>
            <w:vAlign w:val="center"/>
            <w:hideMark/>
          </w:tcPr>
          <w:p w14:paraId="7AC6242F"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Benevolence</w:t>
            </w:r>
          </w:p>
        </w:tc>
        <w:tc>
          <w:tcPr>
            <w:tcW w:w="1412" w:type="dxa"/>
            <w:tcBorders>
              <w:top w:val="nil"/>
              <w:left w:val="nil"/>
              <w:bottom w:val="nil"/>
              <w:right w:val="nil"/>
            </w:tcBorders>
            <w:shd w:val="clear" w:color="auto" w:fill="auto"/>
            <w:noWrap/>
            <w:vAlign w:val="center"/>
            <w:hideMark/>
          </w:tcPr>
          <w:p w14:paraId="1E670C79" w14:textId="6A4067F9"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0,7</w:t>
            </w:r>
            <w:r w:rsidR="00A41434">
              <w:rPr>
                <w:rFonts w:eastAsia="Times New Roman" w:cs="Times New Roman"/>
                <w:color w:val="000000"/>
                <w:sz w:val="22"/>
                <w:lang w:eastAsia="cs-CZ"/>
              </w:rPr>
              <w:t>8</w:t>
            </w:r>
          </w:p>
        </w:tc>
        <w:tc>
          <w:tcPr>
            <w:tcW w:w="1559" w:type="dxa"/>
            <w:tcBorders>
              <w:top w:val="nil"/>
              <w:left w:val="nil"/>
              <w:bottom w:val="nil"/>
              <w:right w:val="nil"/>
            </w:tcBorders>
            <w:shd w:val="clear" w:color="auto" w:fill="auto"/>
            <w:noWrap/>
            <w:vAlign w:val="center"/>
            <w:hideMark/>
          </w:tcPr>
          <w:p w14:paraId="725638EC"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0,39</w:t>
            </w:r>
          </w:p>
        </w:tc>
      </w:tr>
      <w:tr w:rsidR="000B6E6C" w:rsidRPr="000B6E6C" w14:paraId="08B869B6" w14:textId="77777777" w:rsidTr="00BD7DD7">
        <w:trPr>
          <w:trHeight w:val="300"/>
          <w:jc w:val="center"/>
        </w:trPr>
        <w:tc>
          <w:tcPr>
            <w:tcW w:w="3402" w:type="dxa"/>
            <w:tcBorders>
              <w:top w:val="nil"/>
              <w:left w:val="nil"/>
              <w:bottom w:val="single" w:sz="4" w:space="0" w:color="auto"/>
              <w:right w:val="nil"/>
            </w:tcBorders>
            <w:shd w:val="clear" w:color="auto" w:fill="auto"/>
            <w:noWrap/>
            <w:vAlign w:val="center"/>
            <w:hideMark/>
          </w:tcPr>
          <w:p w14:paraId="5E52AD3E"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PVQ Universalismus</w:t>
            </w:r>
          </w:p>
        </w:tc>
        <w:tc>
          <w:tcPr>
            <w:tcW w:w="1412" w:type="dxa"/>
            <w:tcBorders>
              <w:top w:val="nil"/>
              <w:left w:val="nil"/>
              <w:bottom w:val="single" w:sz="4" w:space="0" w:color="auto"/>
              <w:right w:val="nil"/>
            </w:tcBorders>
            <w:shd w:val="clear" w:color="auto" w:fill="auto"/>
            <w:noWrap/>
            <w:vAlign w:val="center"/>
            <w:hideMark/>
          </w:tcPr>
          <w:p w14:paraId="24CCFEDD"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0,82</w:t>
            </w:r>
          </w:p>
        </w:tc>
        <w:tc>
          <w:tcPr>
            <w:tcW w:w="1559" w:type="dxa"/>
            <w:tcBorders>
              <w:top w:val="nil"/>
              <w:left w:val="nil"/>
              <w:bottom w:val="single" w:sz="4" w:space="0" w:color="auto"/>
              <w:right w:val="nil"/>
            </w:tcBorders>
            <w:shd w:val="clear" w:color="auto" w:fill="auto"/>
            <w:noWrap/>
            <w:vAlign w:val="center"/>
            <w:hideMark/>
          </w:tcPr>
          <w:p w14:paraId="675A27DE" w14:textId="77777777" w:rsidR="000B6E6C" w:rsidRPr="000B6E6C" w:rsidRDefault="000B6E6C" w:rsidP="000617B9">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0,33</w:t>
            </w:r>
          </w:p>
        </w:tc>
      </w:tr>
    </w:tbl>
    <w:p w14:paraId="6083DA1A" w14:textId="77777777" w:rsidR="00A17599" w:rsidRDefault="00A17599" w:rsidP="008454EC">
      <w:pPr>
        <w:pStyle w:val="Popiseknad"/>
      </w:pPr>
    </w:p>
    <w:p w14:paraId="16DCB10E" w14:textId="151C62B7" w:rsidR="00C613FC" w:rsidRDefault="00294171" w:rsidP="00540DCE">
      <w:r>
        <w:t xml:space="preserve">Inventář </w:t>
      </w:r>
      <w:proofErr w:type="spellStart"/>
      <w:r>
        <w:t>Portrait</w:t>
      </w:r>
      <w:proofErr w:type="spellEnd"/>
      <w:r>
        <w:t xml:space="preserve"> </w:t>
      </w:r>
      <w:proofErr w:type="spellStart"/>
      <w:r>
        <w:t>Values</w:t>
      </w:r>
      <w:proofErr w:type="spellEnd"/>
      <w:r>
        <w:t xml:space="preserve"> </w:t>
      </w:r>
      <w:proofErr w:type="spellStart"/>
      <w:r>
        <w:t>Questionnaire</w:t>
      </w:r>
      <w:proofErr w:type="spellEnd"/>
      <w:r>
        <w:t xml:space="preserve"> (PVQ-RR) je složen</w:t>
      </w:r>
      <w:r w:rsidR="000B4C68">
        <w:t xml:space="preserve"> ze 14 částí. Jedná se o 4 hodnoty vyššího řádu</w:t>
      </w:r>
      <w:r w:rsidR="00C613FC">
        <w:t xml:space="preserve"> zahrnující hodnoty překročení sebe sama, posílení ega, otevřenost změně</w:t>
      </w:r>
      <w:r w:rsidR="00540DCE">
        <w:t xml:space="preserve">. Zbytek </w:t>
      </w:r>
      <w:proofErr w:type="gramStart"/>
      <w:r w:rsidR="00540DCE">
        <w:t>tvoří</w:t>
      </w:r>
      <w:proofErr w:type="gramEnd"/>
      <w:r w:rsidR="000B4C68">
        <w:t xml:space="preserve"> 10 hodnot z původní teorie, do kterých patří</w:t>
      </w:r>
      <w:r>
        <w:t xml:space="preserve"> samostatnost, bezpečnost, stimulace, požitkářství, úspěch, moc, konformita, tradice, benevolence a universalismus.</w:t>
      </w:r>
      <w:r w:rsidR="0018060B">
        <w:t xml:space="preserve"> V tabulce 6 můžeme opět vidět jejich reliabilitu. </w:t>
      </w:r>
      <w:r w:rsidR="00C613FC">
        <w:t xml:space="preserve">Všechny škály PVQ hodnot vyššího řádu vykazují vysokou vnitřní konzistenci. </w:t>
      </w:r>
      <w:proofErr w:type="spellStart"/>
      <w:r w:rsidR="00C613FC">
        <w:t>Cronbahova</w:t>
      </w:r>
      <w:proofErr w:type="spellEnd"/>
      <w:r w:rsidR="00C613FC">
        <w:t xml:space="preserve"> alfa je u všech minimálně 0,84.</w:t>
      </w:r>
    </w:p>
    <w:p w14:paraId="380FCFAD" w14:textId="5A9455D3" w:rsidR="00294171" w:rsidRDefault="008B3091" w:rsidP="009D6E01">
      <w:r>
        <w:t>Škály týkající</w:t>
      </w:r>
      <w:r w:rsidR="00855381">
        <w:t xml:space="preserve"> se</w:t>
      </w:r>
      <w:r>
        <w:t xml:space="preserve"> 10 hodnot z původní </w:t>
      </w:r>
      <w:proofErr w:type="spellStart"/>
      <w:r>
        <w:t>Schwartzovy</w:t>
      </w:r>
      <w:proofErr w:type="spellEnd"/>
      <w:r>
        <w:t xml:space="preserve"> teorie jsou téměř ve všech případech vyšší než 0,7. Výjimku </w:t>
      </w:r>
      <w:proofErr w:type="gramStart"/>
      <w:r>
        <w:t>tvoří</w:t>
      </w:r>
      <w:proofErr w:type="gramEnd"/>
      <w:r w:rsidR="0018060B">
        <w:t xml:space="preserve"> škály bezpečnost (0,67)</w:t>
      </w:r>
      <w:r w:rsidR="00A41434">
        <w:t xml:space="preserve">, </w:t>
      </w:r>
      <w:r w:rsidR="0018060B">
        <w:t>úspěch (0,66)</w:t>
      </w:r>
      <w:r w:rsidR="00A41434">
        <w:t xml:space="preserve"> a tradice (0,65)</w:t>
      </w:r>
      <w:r w:rsidR="0018060B">
        <w:t xml:space="preserve">. Ve škálách požitkářství, úspěch, moc, konformita, benevolence a universalismus mají </w:t>
      </w:r>
      <w:r w:rsidR="0018060B">
        <w:lastRenderedPageBreak/>
        <w:t>všechny položky pozitivní příspěvek k reliabilitě. Odstranění jakýchkoliv položek z těchto škál by vedlo ke snížení jejich reliability.</w:t>
      </w:r>
      <w:r w:rsidR="00F86E16">
        <w:t xml:space="preserve"> </w:t>
      </w:r>
      <w:r w:rsidR="0018060B">
        <w:t>U škály samostatnost má negativní příspěvek k reliabilitě položka 30, po jejímž odstranění by celková reliabilita vzrostla na 0,80. U škály bezpečnost by odstraněním položek 26 a 53 stoupla reliabilita na 0,73. K nepatrnému vzrůstu reliability na 0,73 u škály stimulace by vedlo vynechání položky 10.</w:t>
      </w:r>
      <w:r w:rsidR="009D6E01">
        <w:t xml:space="preserve"> Negativní příspěvek na reliabilitu mají ve škále tradice položky 7 a 54, po jejichž odstranění by </w:t>
      </w:r>
      <w:proofErr w:type="spellStart"/>
      <w:r w:rsidR="009D6E01">
        <w:t>Cronbachova</w:t>
      </w:r>
      <w:proofErr w:type="spellEnd"/>
      <w:r w:rsidR="009D6E01">
        <w:t xml:space="preserve"> alfa vzrostla na 0,77.</w:t>
      </w:r>
    </w:p>
    <w:p w14:paraId="25BEE4FA" w14:textId="1748C88F" w:rsidR="00FA7F02" w:rsidRDefault="00D814C5" w:rsidP="00D814C5">
      <w:r>
        <w:t xml:space="preserve">Při analýze dat nás zajímalo, zda existují rozdíly mezi generacemi. </w:t>
      </w:r>
      <w:r w:rsidR="00AC5797">
        <w:t xml:space="preserve">Počet respondentů v druhé generaci byl 49, zatímco 18 </w:t>
      </w:r>
      <w:r w:rsidR="00AC201A">
        <w:t xml:space="preserve">participantů spadalo do </w:t>
      </w:r>
      <w:proofErr w:type="spellStart"/>
      <w:r w:rsidR="00AC201A">
        <w:t>jedenapůlté</w:t>
      </w:r>
      <w:proofErr w:type="spellEnd"/>
      <w:r w:rsidR="00AC201A">
        <w:t xml:space="preserve"> generace. </w:t>
      </w:r>
      <w:r w:rsidR="0002741B">
        <w:t xml:space="preserve">Nejdříve byly provedeny </w:t>
      </w:r>
      <w:r w:rsidR="005B42BD">
        <w:t xml:space="preserve">testy normality </w:t>
      </w:r>
      <w:proofErr w:type="spellStart"/>
      <w:r w:rsidR="005B42BD">
        <w:t>re</w:t>
      </w:r>
      <w:r w:rsidR="0002741B">
        <w:t>z</w:t>
      </w:r>
      <w:r w:rsidR="005B42BD">
        <w:t>iduálů</w:t>
      </w:r>
      <w:proofErr w:type="spellEnd"/>
      <w:r w:rsidR="005B42BD">
        <w:t xml:space="preserve"> a </w:t>
      </w:r>
      <w:proofErr w:type="spellStart"/>
      <w:r w:rsidR="005B42BD">
        <w:t>Levenův</w:t>
      </w:r>
      <w:proofErr w:type="spellEnd"/>
      <w:r w:rsidR="005B42BD">
        <w:t xml:space="preserve"> test shody směrodatných odchylek.</w:t>
      </w:r>
      <w:r w:rsidR="00375F12">
        <w:t xml:space="preserve"> </w:t>
      </w:r>
      <w:r w:rsidR="004B136B">
        <w:t>V</w:t>
      </w:r>
      <w:r w:rsidR="00375F12">
        <w:t>šechny analýzy</w:t>
      </w:r>
      <w:r w:rsidR="0002741B">
        <w:t xml:space="preserve"> však</w:t>
      </w:r>
      <w:r w:rsidR="00375F12">
        <w:t xml:space="preserve"> </w:t>
      </w:r>
      <w:r w:rsidR="004B136B">
        <w:t xml:space="preserve">byly </w:t>
      </w:r>
      <w:r w:rsidR="00375F12">
        <w:t>provedeny pomocí T-testů</w:t>
      </w:r>
      <w:r w:rsidR="0002741B">
        <w:t xml:space="preserve"> pro dva nezávislé výběry</w:t>
      </w:r>
      <w:r w:rsidR="00375F12">
        <w:t xml:space="preserve">, </w:t>
      </w:r>
      <w:r w:rsidR="004962AB">
        <w:t>byť</w:t>
      </w:r>
      <w:r w:rsidR="000F1B58">
        <w:t xml:space="preserve"> byl</w:t>
      </w:r>
      <w:r w:rsidR="00375F12">
        <w:t xml:space="preserve"> místy předpoklad</w:t>
      </w:r>
      <w:r w:rsidR="004B136B">
        <w:t xml:space="preserve"> normality</w:t>
      </w:r>
      <w:r w:rsidR="00375F12">
        <w:t xml:space="preserve"> </w:t>
      </w:r>
      <w:r w:rsidR="00C27158">
        <w:t>porušen,</w:t>
      </w:r>
      <w:r w:rsidR="00375F12">
        <w:t xml:space="preserve"> a to ze tří důvodů</w:t>
      </w:r>
      <w:r w:rsidR="004F21C7">
        <w:t>:</w:t>
      </w:r>
      <w:r w:rsidR="00375F12">
        <w:t xml:space="preserve"> </w:t>
      </w:r>
      <w:r w:rsidR="004F21C7">
        <w:t>(1)</w:t>
      </w:r>
      <w:r w:rsidR="00375F12">
        <w:t xml:space="preserve"> parametrické metody mají vyšší statistickou sílu, což je výhoda u menších vzorků, </w:t>
      </w:r>
      <w:r w:rsidR="004F21C7">
        <w:t xml:space="preserve">(2) </w:t>
      </w:r>
      <w:r w:rsidR="00375F12">
        <w:t xml:space="preserve">parametrické metody jsou lépe interpretovatelné a jejich výsledky komunikovatelné, </w:t>
      </w:r>
      <w:r w:rsidR="00252154">
        <w:t xml:space="preserve">(3) </w:t>
      </w:r>
      <w:r w:rsidR="00375F12">
        <w:t xml:space="preserve">ve všech případech </w:t>
      </w:r>
      <w:r w:rsidR="00DA1CBC">
        <w:t>byly srovnávány</w:t>
      </w:r>
      <w:r w:rsidR="00375F12">
        <w:t xml:space="preserve"> výsledky T-testu </w:t>
      </w:r>
      <w:r w:rsidR="004962AB">
        <w:t xml:space="preserve">i </w:t>
      </w:r>
      <w:r w:rsidR="00375F12">
        <w:t>s</w:t>
      </w:r>
      <w:r w:rsidR="00EA24D6">
        <w:t> T-testem s</w:t>
      </w:r>
      <w:r w:rsidR="00375F12">
        <w:t xml:space="preserve"> Welchovou korekcí a Mann</w:t>
      </w:r>
      <w:r w:rsidR="00DD724A">
        <w:t>-</w:t>
      </w:r>
      <w:proofErr w:type="spellStart"/>
      <w:r w:rsidR="00375F12">
        <w:t>Whitney</w:t>
      </w:r>
      <w:proofErr w:type="spellEnd"/>
      <w:r w:rsidR="00375F12">
        <w:t xml:space="preserve"> U</w:t>
      </w:r>
      <w:r w:rsidR="00DD724A">
        <w:t>-</w:t>
      </w:r>
      <w:r w:rsidR="00375F12">
        <w:t>test</w:t>
      </w:r>
      <w:r w:rsidR="004962AB">
        <w:t>em</w:t>
      </w:r>
      <w:r w:rsidR="00C27158">
        <w:t>.</w:t>
      </w:r>
      <w:r w:rsidR="00375F12">
        <w:t xml:space="preserve"> </w:t>
      </w:r>
      <w:r w:rsidR="00C27158">
        <w:t>P</w:t>
      </w:r>
      <w:r w:rsidR="00375F12">
        <w:t>ro žádný testovaný rozdíl neměla volba testu vliv na rozhodnutí o zamítnutí nulové hypotézy</w:t>
      </w:r>
      <w:r w:rsidR="00666A5D">
        <w:t>.</w:t>
      </w:r>
      <w:r w:rsidR="000F1B58">
        <w:t xml:space="preserve"> Výsledky T-testů jsou znázorněny v tabulce 7.</w:t>
      </w:r>
    </w:p>
    <w:p w14:paraId="30650544" w14:textId="53AA5607" w:rsidR="00530987" w:rsidRPr="00DF1D67" w:rsidRDefault="00530987" w:rsidP="00530987">
      <w:pPr>
        <w:pStyle w:val="Popiseknad"/>
      </w:pPr>
      <w:r w:rsidRPr="0095231E">
        <w:rPr>
          <w:b/>
        </w:rPr>
        <w:t>Tab</w:t>
      </w:r>
      <w:r>
        <w:rPr>
          <w:b/>
        </w:rPr>
        <w:t>ulka</w:t>
      </w:r>
      <w:r w:rsidRPr="0095231E">
        <w:rPr>
          <w:b/>
        </w:rPr>
        <w:t xml:space="preserve"> </w:t>
      </w:r>
      <w:r w:rsidR="00EB231A">
        <w:rPr>
          <w:b/>
        </w:rPr>
        <w:t>7</w:t>
      </w:r>
      <w:r w:rsidRPr="0095231E">
        <w:rPr>
          <w:b/>
        </w:rPr>
        <w:t>:</w:t>
      </w:r>
      <w:r>
        <w:t xml:space="preserve"> </w:t>
      </w:r>
      <w:r w:rsidR="00DF1D67">
        <w:t>Porovnání generací v BII, EVA a PVQ</w:t>
      </w:r>
    </w:p>
    <w:tbl>
      <w:tblPr>
        <w:tblW w:w="8060" w:type="dxa"/>
        <w:jc w:val="center"/>
        <w:tblCellMar>
          <w:left w:w="70" w:type="dxa"/>
          <w:right w:w="70" w:type="dxa"/>
        </w:tblCellMar>
        <w:tblLook w:val="04A0" w:firstRow="1" w:lastRow="0" w:firstColumn="1" w:lastColumn="0" w:noHBand="0" w:noVBand="1"/>
      </w:tblPr>
      <w:tblGrid>
        <w:gridCol w:w="2880"/>
        <w:gridCol w:w="620"/>
        <w:gridCol w:w="525"/>
        <w:gridCol w:w="640"/>
        <w:gridCol w:w="640"/>
        <w:gridCol w:w="680"/>
        <w:gridCol w:w="460"/>
        <w:gridCol w:w="700"/>
        <w:gridCol w:w="940"/>
      </w:tblGrid>
      <w:tr w:rsidR="0009716F" w:rsidRPr="0009716F" w14:paraId="7248753B" w14:textId="77777777" w:rsidTr="00EA24D6">
        <w:trPr>
          <w:trHeight w:val="300"/>
          <w:jc w:val="center"/>
        </w:trPr>
        <w:tc>
          <w:tcPr>
            <w:tcW w:w="2880" w:type="dxa"/>
            <w:tcBorders>
              <w:top w:val="single" w:sz="8" w:space="0" w:color="auto"/>
              <w:left w:val="nil"/>
              <w:bottom w:val="nil"/>
              <w:right w:val="single" w:sz="4" w:space="0" w:color="auto"/>
            </w:tcBorders>
            <w:shd w:val="clear" w:color="auto" w:fill="auto"/>
            <w:noWrap/>
            <w:vAlign w:val="bottom"/>
            <w:hideMark/>
          </w:tcPr>
          <w:p w14:paraId="2B2AABA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Generace</w:t>
            </w:r>
          </w:p>
        </w:tc>
        <w:tc>
          <w:tcPr>
            <w:tcW w:w="1120" w:type="dxa"/>
            <w:gridSpan w:val="2"/>
            <w:tcBorders>
              <w:top w:val="single" w:sz="8" w:space="0" w:color="auto"/>
              <w:left w:val="nil"/>
              <w:bottom w:val="single" w:sz="8" w:space="0" w:color="auto"/>
              <w:right w:val="single" w:sz="4" w:space="0" w:color="000000"/>
            </w:tcBorders>
            <w:shd w:val="clear" w:color="auto" w:fill="auto"/>
            <w:noWrap/>
            <w:vAlign w:val="bottom"/>
            <w:hideMark/>
          </w:tcPr>
          <w:p w14:paraId="1F086E6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1,5. gen</w:t>
            </w:r>
          </w:p>
        </w:tc>
        <w:tc>
          <w:tcPr>
            <w:tcW w:w="1280" w:type="dxa"/>
            <w:gridSpan w:val="2"/>
            <w:tcBorders>
              <w:top w:val="single" w:sz="8" w:space="0" w:color="auto"/>
              <w:left w:val="nil"/>
              <w:bottom w:val="single" w:sz="8" w:space="0" w:color="auto"/>
              <w:right w:val="single" w:sz="4" w:space="0" w:color="000000"/>
            </w:tcBorders>
            <w:shd w:val="clear" w:color="auto" w:fill="auto"/>
            <w:noWrap/>
            <w:vAlign w:val="bottom"/>
            <w:hideMark/>
          </w:tcPr>
          <w:p w14:paraId="21803080"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2. gen.</w:t>
            </w:r>
          </w:p>
        </w:tc>
        <w:tc>
          <w:tcPr>
            <w:tcW w:w="2780" w:type="dxa"/>
            <w:gridSpan w:val="4"/>
            <w:tcBorders>
              <w:top w:val="single" w:sz="8" w:space="0" w:color="auto"/>
              <w:left w:val="nil"/>
              <w:bottom w:val="single" w:sz="8" w:space="0" w:color="000000"/>
              <w:right w:val="nil"/>
            </w:tcBorders>
            <w:shd w:val="clear" w:color="auto" w:fill="auto"/>
            <w:noWrap/>
            <w:vAlign w:val="bottom"/>
            <w:hideMark/>
          </w:tcPr>
          <w:p w14:paraId="4DD15220" w14:textId="21BEF7E5" w:rsidR="0009716F" w:rsidRPr="0009716F" w:rsidRDefault="00855381" w:rsidP="0009716F">
            <w:pPr>
              <w:spacing w:after="0" w:line="240" w:lineRule="auto"/>
              <w:ind w:firstLine="0"/>
              <w:jc w:val="center"/>
              <w:rPr>
                <w:rFonts w:eastAsia="Times New Roman" w:cs="Times New Roman"/>
                <w:color w:val="000000"/>
                <w:sz w:val="22"/>
                <w:lang w:eastAsia="cs-CZ"/>
              </w:rPr>
            </w:pPr>
            <w:r>
              <w:rPr>
                <w:rFonts w:eastAsia="Times New Roman" w:cs="Times New Roman"/>
                <w:color w:val="000000"/>
                <w:sz w:val="22"/>
                <w:lang w:eastAsia="cs-CZ"/>
              </w:rPr>
              <w:t>T</w:t>
            </w:r>
            <w:r w:rsidR="0009716F" w:rsidRPr="0009716F">
              <w:rPr>
                <w:rFonts w:eastAsia="Times New Roman" w:cs="Times New Roman"/>
                <w:color w:val="000000"/>
                <w:sz w:val="22"/>
                <w:lang w:eastAsia="cs-CZ"/>
              </w:rPr>
              <w:t>-testy</w:t>
            </w:r>
          </w:p>
        </w:tc>
      </w:tr>
      <w:tr w:rsidR="0009716F" w:rsidRPr="0009716F" w14:paraId="7D2A76B2" w14:textId="77777777" w:rsidTr="00EA24D6">
        <w:trPr>
          <w:trHeight w:val="288"/>
          <w:jc w:val="center"/>
        </w:trPr>
        <w:tc>
          <w:tcPr>
            <w:tcW w:w="2880" w:type="dxa"/>
            <w:tcBorders>
              <w:top w:val="single" w:sz="8" w:space="0" w:color="000000"/>
              <w:left w:val="nil"/>
              <w:bottom w:val="single" w:sz="8" w:space="0" w:color="000000"/>
              <w:right w:val="single" w:sz="4" w:space="0" w:color="auto"/>
            </w:tcBorders>
            <w:shd w:val="clear" w:color="auto" w:fill="auto"/>
            <w:vAlign w:val="center"/>
            <w:hideMark/>
          </w:tcPr>
          <w:p w14:paraId="60C64FF1" w14:textId="77777777" w:rsidR="0009716F" w:rsidRPr="0009716F" w:rsidRDefault="0009716F" w:rsidP="0009716F">
            <w:pPr>
              <w:spacing w:after="0" w:line="240" w:lineRule="auto"/>
              <w:ind w:firstLine="0"/>
              <w:jc w:val="center"/>
              <w:rPr>
                <w:rFonts w:eastAsia="Times New Roman" w:cs="Times New Roman"/>
                <w:b/>
                <w:bCs/>
                <w:color w:val="000000"/>
                <w:sz w:val="22"/>
                <w:lang w:eastAsia="cs-CZ"/>
              </w:rPr>
            </w:pPr>
            <w:r w:rsidRPr="0009716F">
              <w:rPr>
                <w:rFonts w:eastAsia="Times New Roman" w:cs="Times New Roman"/>
                <w:b/>
                <w:bCs/>
                <w:color w:val="000000"/>
                <w:sz w:val="22"/>
                <w:lang w:eastAsia="cs-CZ"/>
              </w:rPr>
              <w:t> </w:t>
            </w:r>
          </w:p>
        </w:tc>
        <w:tc>
          <w:tcPr>
            <w:tcW w:w="620" w:type="dxa"/>
            <w:tcBorders>
              <w:top w:val="nil"/>
              <w:left w:val="nil"/>
              <w:bottom w:val="single" w:sz="8" w:space="0" w:color="auto"/>
              <w:right w:val="nil"/>
            </w:tcBorders>
            <w:shd w:val="clear" w:color="auto" w:fill="auto"/>
            <w:noWrap/>
            <w:vAlign w:val="bottom"/>
            <w:hideMark/>
          </w:tcPr>
          <w:p w14:paraId="32F5C5F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M</w:t>
            </w:r>
          </w:p>
        </w:tc>
        <w:tc>
          <w:tcPr>
            <w:tcW w:w="500" w:type="dxa"/>
            <w:tcBorders>
              <w:top w:val="nil"/>
              <w:left w:val="nil"/>
              <w:bottom w:val="single" w:sz="8" w:space="0" w:color="auto"/>
              <w:right w:val="nil"/>
            </w:tcBorders>
            <w:shd w:val="clear" w:color="auto" w:fill="auto"/>
            <w:noWrap/>
            <w:vAlign w:val="bottom"/>
            <w:hideMark/>
          </w:tcPr>
          <w:p w14:paraId="19B86069"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SD</w:t>
            </w:r>
          </w:p>
        </w:tc>
        <w:tc>
          <w:tcPr>
            <w:tcW w:w="640" w:type="dxa"/>
            <w:tcBorders>
              <w:top w:val="nil"/>
              <w:left w:val="single" w:sz="4" w:space="0" w:color="auto"/>
              <w:bottom w:val="single" w:sz="8" w:space="0" w:color="auto"/>
              <w:right w:val="nil"/>
            </w:tcBorders>
            <w:shd w:val="clear" w:color="auto" w:fill="auto"/>
            <w:noWrap/>
            <w:vAlign w:val="bottom"/>
            <w:hideMark/>
          </w:tcPr>
          <w:p w14:paraId="5157612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M</w:t>
            </w:r>
          </w:p>
        </w:tc>
        <w:tc>
          <w:tcPr>
            <w:tcW w:w="640" w:type="dxa"/>
            <w:tcBorders>
              <w:top w:val="nil"/>
              <w:left w:val="nil"/>
              <w:bottom w:val="single" w:sz="8" w:space="0" w:color="auto"/>
              <w:right w:val="single" w:sz="4" w:space="0" w:color="auto"/>
            </w:tcBorders>
            <w:shd w:val="clear" w:color="auto" w:fill="auto"/>
            <w:noWrap/>
            <w:vAlign w:val="bottom"/>
            <w:hideMark/>
          </w:tcPr>
          <w:p w14:paraId="2036FA2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SD</w:t>
            </w:r>
          </w:p>
        </w:tc>
        <w:tc>
          <w:tcPr>
            <w:tcW w:w="680" w:type="dxa"/>
            <w:tcBorders>
              <w:top w:val="nil"/>
              <w:left w:val="nil"/>
              <w:bottom w:val="single" w:sz="8" w:space="0" w:color="auto"/>
              <w:right w:val="nil"/>
            </w:tcBorders>
            <w:shd w:val="clear" w:color="auto" w:fill="auto"/>
            <w:vAlign w:val="center"/>
            <w:hideMark/>
          </w:tcPr>
          <w:p w14:paraId="78283E20"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t</w:t>
            </w:r>
          </w:p>
        </w:tc>
        <w:tc>
          <w:tcPr>
            <w:tcW w:w="460" w:type="dxa"/>
            <w:tcBorders>
              <w:top w:val="nil"/>
              <w:left w:val="nil"/>
              <w:bottom w:val="single" w:sz="8" w:space="0" w:color="auto"/>
              <w:right w:val="nil"/>
            </w:tcBorders>
            <w:shd w:val="clear" w:color="auto" w:fill="auto"/>
            <w:vAlign w:val="center"/>
            <w:hideMark/>
          </w:tcPr>
          <w:p w14:paraId="3AE4512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proofErr w:type="spellStart"/>
            <w:r w:rsidRPr="0009716F">
              <w:rPr>
                <w:rFonts w:eastAsia="Times New Roman" w:cs="Times New Roman"/>
                <w:color w:val="000000"/>
                <w:sz w:val="22"/>
                <w:lang w:eastAsia="cs-CZ"/>
              </w:rPr>
              <w:t>df</w:t>
            </w:r>
            <w:proofErr w:type="spellEnd"/>
          </w:p>
        </w:tc>
        <w:tc>
          <w:tcPr>
            <w:tcW w:w="700" w:type="dxa"/>
            <w:tcBorders>
              <w:top w:val="nil"/>
              <w:left w:val="nil"/>
              <w:bottom w:val="single" w:sz="8" w:space="0" w:color="auto"/>
              <w:right w:val="nil"/>
            </w:tcBorders>
            <w:shd w:val="clear" w:color="auto" w:fill="auto"/>
            <w:vAlign w:val="center"/>
            <w:hideMark/>
          </w:tcPr>
          <w:p w14:paraId="640A2500"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w:t>
            </w:r>
          </w:p>
        </w:tc>
        <w:tc>
          <w:tcPr>
            <w:tcW w:w="940" w:type="dxa"/>
            <w:tcBorders>
              <w:top w:val="nil"/>
              <w:left w:val="nil"/>
              <w:bottom w:val="single" w:sz="8" w:space="0" w:color="auto"/>
              <w:right w:val="nil"/>
            </w:tcBorders>
            <w:shd w:val="clear" w:color="auto" w:fill="auto"/>
            <w:vAlign w:val="center"/>
            <w:hideMark/>
          </w:tcPr>
          <w:p w14:paraId="743A570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Cohen d</w:t>
            </w:r>
          </w:p>
        </w:tc>
      </w:tr>
      <w:tr w:rsidR="0009716F" w:rsidRPr="0009716F" w14:paraId="477AF092" w14:textId="77777777" w:rsidTr="00EA24D6">
        <w:trPr>
          <w:trHeight w:val="288"/>
          <w:jc w:val="center"/>
        </w:trPr>
        <w:tc>
          <w:tcPr>
            <w:tcW w:w="2880" w:type="dxa"/>
            <w:tcBorders>
              <w:top w:val="nil"/>
              <w:left w:val="nil"/>
              <w:bottom w:val="nil"/>
              <w:right w:val="single" w:sz="4" w:space="0" w:color="auto"/>
            </w:tcBorders>
            <w:shd w:val="clear" w:color="auto" w:fill="auto"/>
            <w:noWrap/>
            <w:vAlign w:val="bottom"/>
            <w:hideMark/>
          </w:tcPr>
          <w:p w14:paraId="611876EF"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BII Kult. harmonie vs. konflikt</w:t>
            </w:r>
          </w:p>
        </w:tc>
        <w:tc>
          <w:tcPr>
            <w:tcW w:w="620" w:type="dxa"/>
            <w:tcBorders>
              <w:top w:val="nil"/>
              <w:left w:val="nil"/>
              <w:bottom w:val="nil"/>
              <w:right w:val="nil"/>
            </w:tcBorders>
            <w:shd w:val="clear" w:color="auto" w:fill="auto"/>
            <w:vAlign w:val="center"/>
            <w:hideMark/>
          </w:tcPr>
          <w:p w14:paraId="02979AC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3,13</w:t>
            </w:r>
          </w:p>
        </w:tc>
        <w:tc>
          <w:tcPr>
            <w:tcW w:w="500" w:type="dxa"/>
            <w:tcBorders>
              <w:top w:val="nil"/>
              <w:left w:val="nil"/>
              <w:bottom w:val="nil"/>
              <w:right w:val="nil"/>
            </w:tcBorders>
            <w:shd w:val="clear" w:color="auto" w:fill="auto"/>
            <w:vAlign w:val="center"/>
            <w:hideMark/>
          </w:tcPr>
          <w:p w14:paraId="0D1A542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0,82</w:t>
            </w:r>
          </w:p>
        </w:tc>
        <w:tc>
          <w:tcPr>
            <w:tcW w:w="640" w:type="dxa"/>
            <w:tcBorders>
              <w:top w:val="nil"/>
              <w:left w:val="single" w:sz="4" w:space="0" w:color="auto"/>
              <w:bottom w:val="nil"/>
              <w:right w:val="nil"/>
            </w:tcBorders>
            <w:shd w:val="clear" w:color="auto" w:fill="auto"/>
            <w:vAlign w:val="center"/>
            <w:hideMark/>
          </w:tcPr>
          <w:p w14:paraId="461A75E5"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2,98</w:t>
            </w:r>
          </w:p>
        </w:tc>
        <w:tc>
          <w:tcPr>
            <w:tcW w:w="640" w:type="dxa"/>
            <w:tcBorders>
              <w:top w:val="nil"/>
              <w:left w:val="nil"/>
              <w:bottom w:val="nil"/>
              <w:right w:val="single" w:sz="4" w:space="0" w:color="auto"/>
            </w:tcBorders>
            <w:shd w:val="clear" w:color="auto" w:fill="auto"/>
            <w:vAlign w:val="center"/>
            <w:hideMark/>
          </w:tcPr>
          <w:p w14:paraId="00299EF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0,69</w:t>
            </w:r>
          </w:p>
        </w:tc>
        <w:tc>
          <w:tcPr>
            <w:tcW w:w="680" w:type="dxa"/>
            <w:tcBorders>
              <w:top w:val="nil"/>
              <w:left w:val="nil"/>
              <w:bottom w:val="nil"/>
              <w:right w:val="nil"/>
            </w:tcBorders>
            <w:shd w:val="clear" w:color="auto" w:fill="auto"/>
            <w:vAlign w:val="center"/>
            <w:hideMark/>
          </w:tcPr>
          <w:p w14:paraId="57C4FB1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0,77</w:t>
            </w:r>
          </w:p>
        </w:tc>
        <w:tc>
          <w:tcPr>
            <w:tcW w:w="460" w:type="dxa"/>
            <w:tcBorders>
              <w:top w:val="nil"/>
              <w:left w:val="nil"/>
              <w:bottom w:val="nil"/>
              <w:right w:val="nil"/>
            </w:tcBorders>
            <w:shd w:val="clear" w:color="auto" w:fill="auto"/>
            <w:vAlign w:val="center"/>
            <w:hideMark/>
          </w:tcPr>
          <w:p w14:paraId="3AE0ACF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58597120"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0,446</w:t>
            </w:r>
          </w:p>
        </w:tc>
        <w:tc>
          <w:tcPr>
            <w:tcW w:w="940" w:type="dxa"/>
            <w:tcBorders>
              <w:top w:val="nil"/>
              <w:left w:val="nil"/>
              <w:bottom w:val="nil"/>
              <w:right w:val="nil"/>
            </w:tcBorders>
            <w:shd w:val="clear" w:color="auto" w:fill="auto"/>
            <w:vAlign w:val="center"/>
            <w:hideMark/>
          </w:tcPr>
          <w:p w14:paraId="7A55C53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0,21</w:t>
            </w:r>
          </w:p>
        </w:tc>
      </w:tr>
      <w:tr w:rsidR="0009716F" w:rsidRPr="0009716F" w14:paraId="54F4D708" w14:textId="77777777" w:rsidTr="00EA24D6">
        <w:trPr>
          <w:trHeight w:val="288"/>
          <w:jc w:val="center"/>
        </w:trPr>
        <w:tc>
          <w:tcPr>
            <w:tcW w:w="2880" w:type="dxa"/>
            <w:tcBorders>
              <w:top w:val="nil"/>
              <w:left w:val="nil"/>
              <w:bottom w:val="single" w:sz="4" w:space="0" w:color="auto"/>
              <w:right w:val="single" w:sz="4" w:space="0" w:color="auto"/>
            </w:tcBorders>
            <w:shd w:val="clear" w:color="auto" w:fill="auto"/>
            <w:noWrap/>
            <w:vAlign w:val="bottom"/>
            <w:hideMark/>
          </w:tcPr>
          <w:p w14:paraId="526BEFF9"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BII Kult. prolínání vs. odstup</w:t>
            </w:r>
          </w:p>
        </w:tc>
        <w:tc>
          <w:tcPr>
            <w:tcW w:w="620" w:type="dxa"/>
            <w:tcBorders>
              <w:top w:val="nil"/>
              <w:left w:val="nil"/>
              <w:bottom w:val="single" w:sz="4" w:space="0" w:color="auto"/>
              <w:right w:val="nil"/>
            </w:tcBorders>
            <w:shd w:val="clear" w:color="auto" w:fill="auto"/>
            <w:vAlign w:val="center"/>
            <w:hideMark/>
          </w:tcPr>
          <w:p w14:paraId="11E2029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3,78</w:t>
            </w:r>
          </w:p>
        </w:tc>
        <w:tc>
          <w:tcPr>
            <w:tcW w:w="500" w:type="dxa"/>
            <w:tcBorders>
              <w:top w:val="nil"/>
              <w:left w:val="nil"/>
              <w:bottom w:val="single" w:sz="4" w:space="0" w:color="auto"/>
              <w:right w:val="nil"/>
            </w:tcBorders>
            <w:shd w:val="clear" w:color="auto" w:fill="auto"/>
            <w:vAlign w:val="center"/>
            <w:hideMark/>
          </w:tcPr>
          <w:p w14:paraId="268B351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0,57</w:t>
            </w:r>
          </w:p>
        </w:tc>
        <w:tc>
          <w:tcPr>
            <w:tcW w:w="640" w:type="dxa"/>
            <w:tcBorders>
              <w:top w:val="nil"/>
              <w:left w:val="single" w:sz="4" w:space="0" w:color="auto"/>
              <w:bottom w:val="single" w:sz="4" w:space="0" w:color="auto"/>
              <w:right w:val="nil"/>
            </w:tcBorders>
            <w:shd w:val="clear" w:color="auto" w:fill="auto"/>
            <w:vAlign w:val="center"/>
            <w:hideMark/>
          </w:tcPr>
          <w:p w14:paraId="4580E7C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3,93</w:t>
            </w:r>
          </w:p>
        </w:tc>
        <w:tc>
          <w:tcPr>
            <w:tcW w:w="640" w:type="dxa"/>
            <w:tcBorders>
              <w:top w:val="nil"/>
              <w:left w:val="nil"/>
              <w:bottom w:val="single" w:sz="4" w:space="0" w:color="auto"/>
              <w:right w:val="single" w:sz="4" w:space="0" w:color="auto"/>
            </w:tcBorders>
            <w:shd w:val="clear" w:color="auto" w:fill="auto"/>
            <w:vAlign w:val="center"/>
            <w:hideMark/>
          </w:tcPr>
          <w:p w14:paraId="7D48CC7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0,63</w:t>
            </w:r>
          </w:p>
        </w:tc>
        <w:tc>
          <w:tcPr>
            <w:tcW w:w="680" w:type="dxa"/>
            <w:tcBorders>
              <w:top w:val="nil"/>
              <w:left w:val="nil"/>
              <w:bottom w:val="single" w:sz="4" w:space="0" w:color="auto"/>
              <w:right w:val="nil"/>
            </w:tcBorders>
            <w:shd w:val="clear" w:color="auto" w:fill="auto"/>
            <w:vAlign w:val="center"/>
            <w:hideMark/>
          </w:tcPr>
          <w:p w14:paraId="6CD968F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-0,83</w:t>
            </w:r>
          </w:p>
        </w:tc>
        <w:tc>
          <w:tcPr>
            <w:tcW w:w="460" w:type="dxa"/>
            <w:tcBorders>
              <w:top w:val="nil"/>
              <w:left w:val="nil"/>
              <w:bottom w:val="single" w:sz="4" w:space="0" w:color="auto"/>
              <w:right w:val="nil"/>
            </w:tcBorders>
            <w:shd w:val="clear" w:color="auto" w:fill="auto"/>
            <w:vAlign w:val="center"/>
            <w:hideMark/>
          </w:tcPr>
          <w:p w14:paraId="6B9BD2D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single" w:sz="4" w:space="0" w:color="auto"/>
              <w:right w:val="nil"/>
            </w:tcBorders>
            <w:shd w:val="clear" w:color="auto" w:fill="auto"/>
            <w:vAlign w:val="center"/>
            <w:hideMark/>
          </w:tcPr>
          <w:p w14:paraId="53F58F7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0,407</w:t>
            </w:r>
          </w:p>
        </w:tc>
        <w:tc>
          <w:tcPr>
            <w:tcW w:w="940" w:type="dxa"/>
            <w:tcBorders>
              <w:top w:val="nil"/>
              <w:left w:val="nil"/>
              <w:bottom w:val="single" w:sz="4" w:space="0" w:color="auto"/>
              <w:right w:val="nil"/>
            </w:tcBorders>
            <w:shd w:val="clear" w:color="auto" w:fill="auto"/>
            <w:vAlign w:val="center"/>
            <w:hideMark/>
          </w:tcPr>
          <w:p w14:paraId="0E8D11E9"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-0,23</w:t>
            </w:r>
          </w:p>
        </w:tc>
      </w:tr>
      <w:tr w:rsidR="0009716F" w:rsidRPr="0009716F" w14:paraId="34C63DE7" w14:textId="77777777" w:rsidTr="00EA24D6">
        <w:trPr>
          <w:trHeight w:val="288"/>
          <w:jc w:val="center"/>
        </w:trPr>
        <w:tc>
          <w:tcPr>
            <w:tcW w:w="2880" w:type="dxa"/>
            <w:tcBorders>
              <w:top w:val="nil"/>
              <w:left w:val="nil"/>
              <w:bottom w:val="nil"/>
              <w:right w:val="single" w:sz="4" w:space="0" w:color="auto"/>
            </w:tcBorders>
            <w:shd w:val="clear" w:color="auto" w:fill="auto"/>
            <w:noWrap/>
            <w:vAlign w:val="bottom"/>
            <w:hideMark/>
          </w:tcPr>
          <w:p w14:paraId="4FEA415F"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EVA Autonomní hodnoty</w:t>
            </w:r>
          </w:p>
        </w:tc>
        <w:tc>
          <w:tcPr>
            <w:tcW w:w="620" w:type="dxa"/>
            <w:tcBorders>
              <w:top w:val="nil"/>
              <w:left w:val="nil"/>
              <w:bottom w:val="nil"/>
              <w:right w:val="nil"/>
            </w:tcBorders>
            <w:shd w:val="clear" w:color="auto" w:fill="auto"/>
            <w:vAlign w:val="center"/>
            <w:hideMark/>
          </w:tcPr>
          <w:p w14:paraId="68DAAFD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4,19</w:t>
            </w:r>
          </w:p>
        </w:tc>
        <w:tc>
          <w:tcPr>
            <w:tcW w:w="500" w:type="dxa"/>
            <w:tcBorders>
              <w:top w:val="nil"/>
              <w:left w:val="nil"/>
              <w:bottom w:val="nil"/>
              <w:right w:val="nil"/>
            </w:tcBorders>
            <w:shd w:val="clear" w:color="auto" w:fill="auto"/>
            <w:vAlign w:val="center"/>
            <w:hideMark/>
          </w:tcPr>
          <w:p w14:paraId="28983B7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0,46</w:t>
            </w:r>
          </w:p>
        </w:tc>
        <w:tc>
          <w:tcPr>
            <w:tcW w:w="640" w:type="dxa"/>
            <w:tcBorders>
              <w:top w:val="nil"/>
              <w:left w:val="single" w:sz="4" w:space="0" w:color="auto"/>
              <w:bottom w:val="nil"/>
              <w:right w:val="nil"/>
            </w:tcBorders>
            <w:shd w:val="clear" w:color="auto" w:fill="auto"/>
            <w:vAlign w:val="center"/>
            <w:hideMark/>
          </w:tcPr>
          <w:p w14:paraId="732D5FA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4,30</w:t>
            </w:r>
          </w:p>
        </w:tc>
        <w:tc>
          <w:tcPr>
            <w:tcW w:w="640" w:type="dxa"/>
            <w:tcBorders>
              <w:top w:val="nil"/>
              <w:left w:val="nil"/>
              <w:bottom w:val="nil"/>
              <w:right w:val="single" w:sz="4" w:space="0" w:color="auto"/>
            </w:tcBorders>
            <w:shd w:val="clear" w:color="auto" w:fill="auto"/>
            <w:vAlign w:val="center"/>
            <w:hideMark/>
          </w:tcPr>
          <w:p w14:paraId="2EBC52D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0,42</w:t>
            </w:r>
          </w:p>
        </w:tc>
        <w:tc>
          <w:tcPr>
            <w:tcW w:w="680" w:type="dxa"/>
            <w:tcBorders>
              <w:top w:val="nil"/>
              <w:left w:val="nil"/>
              <w:bottom w:val="nil"/>
              <w:right w:val="nil"/>
            </w:tcBorders>
            <w:shd w:val="clear" w:color="auto" w:fill="auto"/>
            <w:vAlign w:val="center"/>
            <w:hideMark/>
          </w:tcPr>
          <w:p w14:paraId="09C266E9"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-0,90</w:t>
            </w:r>
          </w:p>
        </w:tc>
        <w:tc>
          <w:tcPr>
            <w:tcW w:w="460" w:type="dxa"/>
            <w:tcBorders>
              <w:top w:val="nil"/>
              <w:left w:val="nil"/>
              <w:bottom w:val="nil"/>
              <w:right w:val="nil"/>
            </w:tcBorders>
            <w:shd w:val="clear" w:color="auto" w:fill="auto"/>
            <w:vAlign w:val="center"/>
            <w:hideMark/>
          </w:tcPr>
          <w:p w14:paraId="01F2AE99"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5620CEA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0,37</w:t>
            </w:r>
          </w:p>
        </w:tc>
        <w:tc>
          <w:tcPr>
            <w:tcW w:w="940" w:type="dxa"/>
            <w:tcBorders>
              <w:top w:val="nil"/>
              <w:left w:val="nil"/>
              <w:bottom w:val="nil"/>
              <w:right w:val="nil"/>
            </w:tcBorders>
            <w:shd w:val="clear" w:color="auto" w:fill="auto"/>
            <w:vAlign w:val="center"/>
            <w:hideMark/>
          </w:tcPr>
          <w:p w14:paraId="43A53A9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-0,25</w:t>
            </w:r>
          </w:p>
        </w:tc>
      </w:tr>
      <w:tr w:rsidR="0009716F" w:rsidRPr="0009716F" w14:paraId="79E29983" w14:textId="77777777" w:rsidTr="00EA24D6">
        <w:trPr>
          <w:trHeight w:val="288"/>
          <w:jc w:val="center"/>
        </w:trPr>
        <w:tc>
          <w:tcPr>
            <w:tcW w:w="2880" w:type="dxa"/>
            <w:tcBorders>
              <w:top w:val="nil"/>
              <w:left w:val="nil"/>
              <w:bottom w:val="single" w:sz="4" w:space="0" w:color="auto"/>
              <w:right w:val="single" w:sz="4" w:space="0" w:color="auto"/>
            </w:tcBorders>
            <w:shd w:val="clear" w:color="auto" w:fill="auto"/>
            <w:noWrap/>
            <w:vAlign w:val="bottom"/>
            <w:hideMark/>
          </w:tcPr>
          <w:p w14:paraId="3441887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EVA Společenské hodnoty</w:t>
            </w:r>
          </w:p>
        </w:tc>
        <w:tc>
          <w:tcPr>
            <w:tcW w:w="620" w:type="dxa"/>
            <w:tcBorders>
              <w:top w:val="nil"/>
              <w:left w:val="nil"/>
              <w:bottom w:val="single" w:sz="4" w:space="0" w:color="auto"/>
              <w:right w:val="nil"/>
            </w:tcBorders>
            <w:shd w:val="clear" w:color="auto" w:fill="auto"/>
            <w:vAlign w:val="center"/>
            <w:hideMark/>
          </w:tcPr>
          <w:p w14:paraId="511DAE0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3,58</w:t>
            </w:r>
          </w:p>
        </w:tc>
        <w:tc>
          <w:tcPr>
            <w:tcW w:w="500" w:type="dxa"/>
            <w:tcBorders>
              <w:top w:val="nil"/>
              <w:left w:val="nil"/>
              <w:bottom w:val="single" w:sz="4" w:space="0" w:color="auto"/>
              <w:right w:val="nil"/>
            </w:tcBorders>
            <w:shd w:val="clear" w:color="auto" w:fill="auto"/>
            <w:vAlign w:val="center"/>
            <w:hideMark/>
          </w:tcPr>
          <w:p w14:paraId="7AAAFA9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0,71</w:t>
            </w:r>
          </w:p>
        </w:tc>
        <w:tc>
          <w:tcPr>
            <w:tcW w:w="640" w:type="dxa"/>
            <w:tcBorders>
              <w:top w:val="nil"/>
              <w:left w:val="single" w:sz="4" w:space="0" w:color="auto"/>
              <w:bottom w:val="single" w:sz="4" w:space="0" w:color="auto"/>
              <w:right w:val="nil"/>
            </w:tcBorders>
            <w:shd w:val="clear" w:color="auto" w:fill="auto"/>
            <w:vAlign w:val="center"/>
            <w:hideMark/>
          </w:tcPr>
          <w:p w14:paraId="0C5D6DB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3,86</w:t>
            </w:r>
          </w:p>
        </w:tc>
        <w:tc>
          <w:tcPr>
            <w:tcW w:w="640" w:type="dxa"/>
            <w:tcBorders>
              <w:top w:val="nil"/>
              <w:left w:val="nil"/>
              <w:bottom w:val="single" w:sz="4" w:space="0" w:color="auto"/>
              <w:right w:val="single" w:sz="4" w:space="0" w:color="auto"/>
            </w:tcBorders>
            <w:shd w:val="clear" w:color="auto" w:fill="auto"/>
            <w:vAlign w:val="center"/>
            <w:hideMark/>
          </w:tcPr>
          <w:p w14:paraId="77460786"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0,56</w:t>
            </w:r>
          </w:p>
        </w:tc>
        <w:tc>
          <w:tcPr>
            <w:tcW w:w="680" w:type="dxa"/>
            <w:tcBorders>
              <w:top w:val="nil"/>
              <w:left w:val="nil"/>
              <w:bottom w:val="single" w:sz="4" w:space="0" w:color="auto"/>
              <w:right w:val="nil"/>
            </w:tcBorders>
            <w:shd w:val="clear" w:color="auto" w:fill="auto"/>
            <w:vAlign w:val="center"/>
            <w:hideMark/>
          </w:tcPr>
          <w:p w14:paraId="549B92E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-1,67</w:t>
            </w:r>
          </w:p>
        </w:tc>
        <w:tc>
          <w:tcPr>
            <w:tcW w:w="460" w:type="dxa"/>
            <w:tcBorders>
              <w:top w:val="nil"/>
              <w:left w:val="nil"/>
              <w:bottom w:val="single" w:sz="4" w:space="0" w:color="auto"/>
              <w:right w:val="nil"/>
            </w:tcBorders>
            <w:shd w:val="clear" w:color="auto" w:fill="auto"/>
            <w:vAlign w:val="center"/>
            <w:hideMark/>
          </w:tcPr>
          <w:p w14:paraId="6F60294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single" w:sz="4" w:space="0" w:color="auto"/>
              <w:right w:val="nil"/>
            </w:tcBorders>
            <w:shd w:val="clear" w:color="auto" w:fill="auto"/>
            <w:vAlign w:val="center"/>
            <w:hideMark/>
          </w:tcPr>
          <w:p w14:paraId="571D1FF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0,099</w:t>
            </w:r>
          </w:p>
        </w:tc>
        <w:tc>
          <w:tcPr>
            <w:tcW w:w="940" w:type="dxa"/>
            <w:tcBorders>
              <w:top w:val="nil"/>
              <w:left w:val="nil"/>
              <w:bottom w:val="single" w:sz="4" w:space="0" w:color="auto"/>
              <w:right w:val="nil"/>
            </w:tcBorders>
            <w:shd w:val="clear" w:color="auto" w:fill="auto"/>
            <w:vAlign w:val="center"/>
            <w:hideMark/>
          </w:tcPr>
          <w:p w14:paraId="13608BDF"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-0,46</w:t>
            </w:r>
          </w:p>
        </w:tc>
      </w:tr>
      <w:tr w:rsidR="0009716F" w:rsidRPr="0009716F" w14:paraId="515352C8" w14:textId="77777777" w:rsidTr="00EA24D6">
        <w:trPr>
          <w:trHeight w:val="288"/>
          <w:jc w:val="center"/>
        </w:trPr>
        <w:tc>
          <w:tcPr>
            <w:tcW w:w="2880" w:type="dxa"/>
            <w:tcBorders>
              <w:top w:val="nil"/>
              <w:left w:val="nil"/>
              <w:bottom w:val="nil"/>
              <w:right w:val="single" w:sz="4" w:space="0" w:color="auto"/>
            </w:tcBorders>
            <w:shd w:val="clear" w:color="auto" w:fill="auto"/>
            <w:noWrap/>
            <w:vAlign w:val="center"/>
            <w:hideMark/>
          </w:tcPr>
          <w:p w14:paraId="05283CF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 Překročení sebe sama</w:t>
            </w:r>
          </w:p>
        </w:tc>
        <w:tc>
          <w:tcPr>
            <w:tcW w:w="620" w:type="dxa"/>
            <w:tcBorders>
              <w:top w:val="nil"/>
              <w:left w:val="nil"/>
              <w:bottom w:val="nil"/>
              <w:right w:val="nil"/>
            </w:tcBorders>
            <w:shd w:val="clear" w:color="auto" w:fill="auto"/>
            <w:vAlign w:val="center"/>
            <w:hideMark/>
          </w:tcPr>
          <w:p w14:paraId="73B690E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1,93</w:t>
            </w:r>
          </w:p>
        </w:tc>
        <w:tc>
          <w:tcPr>
            <w:tcW w:w="500" w:type="dxa"/>
            <w:tcBorders>
              <w:top w:val="nil"/>
              <w:left w:val="nil"/>
              <w:bottom w:val="nil"/>
              <w:right w:val="nil"/>
            </w:tcBorders>
            <w:shd w:val="clear" w:color="auto" w:fill="auto"/>
            <w:vAlign w:val="center"/>
            <w:hideMark/>
          </w:tcPr>
          <w:p w14:paraId="3DE13C2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1,54</w:t>
            </w:r>
          </w:p>
        </w:tc>
        <w:tc>
          <w:tcPr>
            <w:tcW w:w="640" w:type="dxa"/>
            <w:tcBorders>
              <w:top w:val="nil"/>
              <w:left w:val="single" w:sz="4" w:space="0" w:color="auto"/>
              <w:bottom w:val="nil"/>
              <w:right w:val="nil"/>
            </w:tcBorders>
            <w:shd w:val="clear" w:color="auto" w:fill="auto"/>
            <w:vAlign w:val="center"/>
            <w:hideMark/>
          </w:tcPr>
          <w:p w14:paraId="04CE0016"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2,39</w:t>
            </w:r>
          </w:p>
        </w:tc>
        <w:tc>
          <w:tcPr>
            <w:tcW w:w="640" w:type="dxa"/>
            <w:tcBorders>
              <w:top w:val="nil"/>
              <w:left w:val="nil"/>
              <w:bottom w:val="nil"/>
              <w:right w:val="single" w:sz="4" w:space="0" w:color="auto"/>
            </w:tcBorders>
            <w:shd w:val="clear" w:color="auto" w:fill="auto"/>
            <w:vAlign w:val="center"/>
            <w:hideMark/>
          </w:tcPr>
          <w:p w14:paraId="6DE603E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1,62</w:t>
            </w:r>
          </w:p>
        </w:tc>
        <w:tc>
          <w:tcPr>
            <w:tcW w:w="680" w:type="dxa"/>
            <w:tcBorders>
              <w:top w:val="nil"/>
              <w:left w:val="nil"/>
              <w:bottom w:val="nil"/>
              <w:right w:val="nil"/>
            </w:tcBorders>
            <w:shd w:val="clear" w:color="auto" w:fill="auto"/>
            <w:vAlign w:val="center"/>
            <w:hideMark/>
          </w:tcPr>
          <w:p w14:paraId="2C3008A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-1,03</w:t>
            </w:r>
          </w:p>
        </w:tc>
        <w:tc>
          <w:tcPr>
            <w:tcW w:w="460" w:type="dxa"/>
            <w:tcBorders>
              <w:top w:val="nil"/>
              <w:left w:val="nil"/>
              <w:bottom w:val="nil"/>
              <w:right w:val="nil"/>
            </w:tcBorders>
            <w:shd w:val="clear" w:color="auto" w:fill="auto"/>
            <w:vAlign w:val="center"/>
            <w:hideMark/>
          </w:tcPr>
          <w:p w14:paraId="49C821B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1DC254C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0,306</w:t>
            </w:r>
          </w:p>
        </w:tc>
        <w:tc>
          <w:tcPr>
            <w:tcW w:w="940" w:type="dxa"/>
            <w:tcBorders>
              <w:top w:val="nil"/>
              <w:left w:val="nil"/>
              <w:bottom w:val="nil"/>
              <w:right w:val="nil"/>
            </w:tcBorders>
            <w:shd w:val="clear" w:color="auto" w:fill="auto"/>
            <w:vAlign w:val="center"/>
            <w:hideMark/>
          </w:tcPr>
          <w:p w14:paraId="433B345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-0,28</w:t>
            </w:r>
          </w:p>
        </w:tc>
      </w:tr>
      <w:tr w:rsidR="0009716F" w:rsidRPr="0009716F" w14:paraId="3CB4F808" w14:textId="77777777" w:rsidTr="00EA24D6">
        <w:trPr>
          <w:trHeight w:val="288"/>
          <w:jc w:val="center"/>
        </w:trPr>
        <w:tc>
          <w:tcPr>
            <w:tcW w:w="2880" w:type="dxa"/>
            <w:tcBorders>
              <w:top w:val="nil"/>
              <w:left w:val="nil"/>
              <w:bottom w:val="nil"/>
              <w:right w:val="single" w:sz="4" w:space="0" w:color="auto"/>
            </w:tcBorders>
            <w:shd w:val="clear" w:color="auto" w:fill="auto"/>
            <w:noWrap/>
            <w:vAlign w:val="center"/>
            <w:hideMark/>
          </w:tcPr>
          <w:p w14:paraId="049B9B7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 Posílení ega</w:t>
            </w:r>
          </w:p>
        </w:tc>
        <w:tc>
          <w:tcPr>
            <w:tcW w:w="620" w:type="dxa"/>
            <w:tcBorders>
              <w:top w:val="nil"/>
              <w:left w:val="nil"/>
              <w:bottom w:val="nil"/>
              <w:right w:val="nil"/>
            </w:tcBorders>
            <w:shd w:val="clear" w:color="auto" w:fill="auto"/>
            <w:vAlign w:val="center"/>
            <w:hideMark/>
          </w:tcPr>
          <w:p w14:paraId="60A7479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-2,14</w:t>
            </w:r>
          </w:p>
        </w:tc>
        <w:tc>
          <w:tcPr>
            <w:tcW w:w="500" w:type="dxa"/>
            <w:tcBorders>
              <w:top w:val="nil"/>
              <w:left w:val="nil"/>
              <w:bottom w:val="nil"/>
              <w:right w:val="nil"/>
            </w:tcBorders>
            <w:shd w:val="clear" w:color="auto" w:fill="auto"/>
            <w:vAlign w:val="center"/>
            <w:hideMark/>
          </w:tcPr>
          <w:p w14:paraId="0C73651F"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2,02</w:t>
            </w:r>
          </w:p>
        </w:tc>
        <w:tc>
          <w:tcPr>
            <w:tcW w:w="640" w:type="dxa"/>
            <w:tcBorders>
              <w:top w:val="nil"/>
              <w:left w:val="single" w:sz="4" w:space="0" w:color="auto"/>
              <w:bottom w:val="nil"/>
              <w:right w:val="nil"/>
            </w:tcBorders>
            <w:shd w:val="clear" w:color="auto" w:fill="auto"/>
            <w:vAlign w:val="center"/>
            <w:hideMark/>
          </w:tcPr>
          <w:p w14:paraId="41FB1F3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-2,52</w:t>
            </w:r>
          </w:p>
        </w:tc>
        <w:tc>
          <w:tcPr>
            <w:tcW w:w="640" w:type="dxa"/>
            <w:tcBorders>
              <w:top w:val="nil"/>
              <w:left w:val="nil"/>
              <w:bottom w:val="nil"/>
              <w:right w:val="single" w:sz="4" w:space="0" w:color="auto"/>
            </w:tcBorders>
            <w:shd w:val="clear" w:color="auto" w:fill="auto"/>
            <w:vAlign w:val="center"/>
            <w:hideMark/>
          </w:tcPr>
          <w:p w14:paraId="59EA643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1,90</w:t>
            </w:r>
          </w:p>
        </w:tc>
        <w:tc>
          <w:tcPr>
            <w:tcW w:w="680" w:type="dxa"/>
            <w:tcBorders>
              <w:top w:val="nil"/>
              <w:left w:val="nil"/>
              <w:bottom w:val="nil"/>
              <w:right w:val="nil"/>
            </w:tcBorders>
            <w:shd w:val="clear" w:color="auto" w:fill="auto"/>
            <w:vAlign w:val="center"/>
            <w:hideMark/>
          </w:tcPr>
          <w:p w14:paraId="101371E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0,71</w:t>
            </w:r>
          </w:p>
        </w:tc>
        <w:tc>
          <w:tcPr>
            <w:tcW w:w="460" w:type="dxa"/>
            <w:tcBorders>
              <w:top w:val="nil"/>
              <w:left w:val="nil"/>
              <w:bottom w:val="nil"/>
              <w:right w:val="nil"/>
            </w:tcBorders>
            <w:shd w:val="clear" w:color="auto" w:fill="auto"/>
            <w:vAlign w:val="center"/>
            <w:hideMark/>
          </w:tcPr>
          <w:p w14:paraId="5504FE7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3BA3BFE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0,479</w:t>
            </w:r>
          </w:p>
        </w:tc>
        <w:tc>
          <w:tcPr>
            <w:tcW w:w="940" w:type="dxa"/>
            <w:tcBorders>
              <w:top w:val="nil"/>
              <w:left w:val="nil"/>
              <w:bottom w:val="nil"/>
              <w:right w:val="nil"/>
            </w:tcBorders>
            <w:shd w:val="clear" w:color="auto" w:fill="auto"/>
            <w:vAlign w:val="center"/>
            <w:hideMark/>
          </w:tcPr>
          <w:p w14:paraId="1405C72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0,20</w:t>
            </w:r>
          </w:p>
        </w:tc>
      </w:tr>
      <w:tr w:rsidR="0009716F" w:rsidRPr="0009716F" w14:paraId="404B6828" w14:textId="77777777" w:rsidTr="00EA24D6">
        <w:trPr>
          <w:trHeight w:val="288"/>
          <w:jc w:val="center"/>
        </w:trPr>
        <w:tc>
          <w:tcPr>
            <w:tcW w:w="2880" w:type="dxa"/>
            <w:tcBorders>
              <w:top w:val="nil"/>
              <w:left w:val="nil"/>
              <w:bottom w:val="nil"/>
              <w:right w:val="single" w:sz="4" w:space="0" w:color="auto"/>
            </w:tcBorders>
            <w:shd w:val="clear" w:color="auto" w:fill="auto"/>
            <w:noWrap/>
            <w:vAlign w:val="center"/>
            <w:hideMark/>
          </w:tcPr>
          <w:p w14:paraId="059C29D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 Otevřenost změně</w:t>
            </w:r>
          </w:p>
        </w:tc>
        <w:tc>
          <w:tcPr>
            <w:tcW w:w="620" w:type="dxa"/>
            <w:tcBorders>
              <w:top w:val="nil"/>
              <w:left w:val="nil"/>
              <w:bottom w:val="nil"/>
              <w:right w:val="nil"/>
            </w:tcBorders>
            <w:shd w:val="clear" w:color="auto" w:fill="auto"/>
            <w:vAlign w:val="center"/>
            <w:hideMark/>
          </w:tcPr>
          <w:p w14:paraId="52FDFC4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0,89</w:t>
            </w:r>
          </w:p>
        </w:tc>
        <w:tc>
          <w:tcPr>
            <w:tcW w:w="500" w:type="dxa"/>
            <w:tcBorders>
              <w:top w:val="nil"/>
              <w:left w:val="nil"/>
              <w:bottom w:val="nil"/>
              <w:right w:val="nil"/>
            </w:tcBorders>
            <w:shd w:val="clear" w:color="auto" w:fill="auto"/>
            <w:vAlign w:val="center"/>
            <w:hideMark/>
          </w:tcPr>
          <w:p w14:paraId="74C38A6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2,00</w:t>
            </w:r>
          </w:p>
        </w:tc>
        <w:tc>
          <w:tcPr>
            <w:tcW w:w="640" w:type="dxa"/>
            <w:tcBorders>
              <w:top w:val="nil"/>
              <w:left w:val="single" w:sz="4" w:space="0" w:color="auto"/>
              <w:bottom w:val="nil"/>
              <w:right w:val="nil"/>
            </w:tcBorders>
            <w:shd w:val="clear" w:color="auto" w:fill="auto"/>
            <w:vAlign w:val="center"/>
            <w:hideMark/>
          </w:tcPr>
          <w:p w14:paraId="0CA1791F"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0,97</w:t>
            </w:r>
          </w:p>
        </w:tc>
        <w:tc>
          <w:tcPr>
            <w:tcW w:w="640" w:type="dxa"/>
            <w:tcBorders>
              <w:top w:val="nil"/>
              <w:left w:val="nil"/>
              <w:bottom w:val="nil"/>
              <w:right w:val="single" w:sz="4" w:space="0" w:color="auto"/>
            </w:tcBorders>
            <w:shd w:val="clear" w:color="auto" w:fill="auto"/>
            <w:vAlign w:val="center"/>
            <w:hideMark/>
          </w:tcPr>
          <w:p w14:paraId="29B05CB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2,44</w:t>
            </w:r>
          </w:p>
        </w:tc>
        <w:tc>
          <w:tcPr>
            <w:tcW w:w="680" w:type="dxa"/>
            <w:tcBorders>
              <w:top w:val="nil"/>
              <w:left w:val="nil"/>
              <w:bottom w:val="nil"/>
              <w:right w:val="nil"/>
            </w:tcBorders>
            <w:shd w:val="clear" w:color="auto" w:fill="auto"/>
            <w:vAlign w:val="center"/>
            <w:hideMark/>
          </w:tcPr>
          <w:p w14:paraId="6DE2037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-0,13</w:t>
            </w:r>
          </w:p>
        </w:tc>
        <w:tc>
          <w:tcPr>
            <w:tcW w:w="460" w:type="dxa"/>
            <w:tcBorders>
              <w:top w:val="nil"/>
              <w:left w:val="nil"/>
              <w:bottom w:val="nil"/>
              <w:right w:val="nil"/>
            </w:tcBorders>
            <w:shd w:val="clear" w:color="auto" w:fill="auto"/>
            <w:vAlign w:val="center"/>
            <w:hideMark/>
          </w:tcPr>
          <w:p w14:paraId="12ABD96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65C010E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0,901</w:t>
            </w:r>
          </w:p>
        </w:tc>
        <w:tc>
          <w:tcPr>
            <w:tcW w:w="940" w:type="dxa"/>
            <w:tcBorders>
              <w:top w:val="nil"/>
              <w:left w:val="nil"/>
              <w:bottom w:val="nil"/>
              <w:right w:val="nil"/>
            </w:tcBorders>
            <w:shd w:val="clear" w:color="auto" w:fill="auto"/>
            <w:vAlign w:val="center"/>
            <w:hideMark/>
          </w:tcPr>
          <w:p w14:paraId="1455F2A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-0,04</w:t>
            </w:r>
          </w:p>
        </w:tc>
      </w:tr>
      <w:tr w:rsidR="0009716F" w:rsidRPr="0009716F" w14:paraId="234B4406" w14:textId="77777777" w:rsidTr="00EA24D6">
        <w:trPr>
          <w:trHeight w:val="288"/>
          <w:jc w:val="center"/>
        </w:trPr>
        <w:tc>
          <w:tcPr>
            <w:tcW w:w="2880" w:type="dxa"/>
            <w:tcBorders>
              <w:top w:val="nil"/>
              <w:left w:val="nil"/>
              <w:bottom w:val="single" w:sz="4" w:space="0" w:color="auto"/>
              <w:right w:val="single" w:sz="4" w:space="0" w:color="auto"/>
            </w:tcBorders>
            <w:shd w:val="clear" w:color="auto" w:fill="auto"/>
            <w:noWrap/>
            <w:vAlign w:val="center"/>
            <w:hideMark/>
          </w:tcPr>
          <w:p w14:paraId="27E79EC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 Konzervace</w:t>
            </w:r>
          </w:p>
        </w:tc>
        <w:tc>
          <w:tcPr>
            <w:tcW w:w="620" w:type="dxa"/>
            <w:tcBorders>
              <w:top w:val="nil"/>
              <w:left w:val="nil"/>
              <w:bottom w:val="single" w:sz="4" w:space="0" w:color="auto"/>
              <w:right w:val="nil"/>
            </w:tcBorders>
            <w:shd w:val="clear" w:color="auto" w:fill="auto"/>
            <w:vAlign w:val="center"/>
            <w:hideMark/>
          </w:tcPr>
          <w:p w14:paraId="7BC3D0E5"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-0,46</w:t>
            </w:r>
          </w:p>
        </w:tc>
        <w:tc>
          <w:tcPr>
            <w:tcW w:w="500" w:type="dxa"/>
            <w:tcBorders>
              <w:top w:val="nil"/>
              <w:left w:val="nil"/>
              <w:bottom w:val="single" w:sz="4" w:space="0" w:color="auto"/>
              <w:right w:val="nil"/>
            </w:tcBorders>
            <w:shd w:val="clear" w:color="auto" w:fill="auto"/>
            <w:vAlign w:val="center"/>
            <w:hideMark/>
          </w:tcPr>
          <w:p w14:paraId="2231EAC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1,76</w:t>
            </w:r>
          </w:p>
        </w:tc>
        <w:tc>
          <w:tcPr>
            <w:tcW w:w="640" w:type="dxa"/>
            <w:tcBorders>
              <w:top w:val="nil"/>
              <w:left w:val="single" w:sz="4" w:space="0" w:color="auto"/>
              <w:bottom w:val="single" w:sz="4" w:space="0" w:color="auto"/>
              <w:right w:val="nil"/>
            </w:tcBorders>
            <w:shd w:val="clear" w:color="auto" w:fill="auto"/>
            <w:vAlign w:val="center"/>
            <w:hideMark/>
          </w:tcPr>
          <w:p w14:paraId="7008013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-0,48</w:t>
            </w:r>
          </w:p>
        </w:tc>
        <w:tc>
          <w:tcPr>
            <w:tcW w:w="640" w:type="dxa"/>
            <w:tcBorders>
              <w:top w:val="nil"/>
              <w:left w:val="nil"/>
              <w:bottom w:val="single" w:sz="4" w:space="0" w:color="auto"/>
              <w:right w:val="single" w:sz="4" w:space="0" w:color="auto"/>
            </w:tcBorders>
            <w:shd w:val="clear" w:color="auto" w:fill="auto"/>
            <w:vAlign w:val="center"/>
            <w:hideMark/>
          </w:tcPr>
          <w:p w14:paraId="7E22CA8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1,97</w:t>
            </w:r>
          </w:p>
        </w:tc>
        <w:tc>
          <w:tcPr>
            <w:tcW w:w="680" w:type="dxa"/>
            <w:tcBorders>
              <w:top w:val="nil"/>
              <w:left w:val="nil"/>
              <w:bottom w:val="single" w:sz="4" w:space="0" w:color="auto"/>
              <w:right w:val="nil"/>
            </w:tcBorders>
            <w:shd w:val="clear" w:color="auto" w:fill="auto"/>
            <w:vAlign w:val="center"/>
            <w:hideMark/>
          </w:tcPr>
          <w:p w14:paraId="17BFB41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0,02</w:t>
            </w:r>
          </w:p>
        </w:tc>
        <w:tc>
          <w:tcPr>
            <w:tcW w:w="460" w:type="dxa"/>
            <w:tcBorders>
              <w:top w:val="nil"/>
              <w:left w:val="nil"/>
              <w:bottom w:val="single" w:sz="4" w:space="0" w:color="auto"/>
              <w:right w:val="nil"/>
            </w:tcBorders>
            <w:shd w:val="clear" w:color="auto" w:fill="auto"/>
            <w:vAlign w:val="center"/>
            <w:hideMark/>
          </w:tcPr>
          <w:p w14:paraId="306BDE19"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single" w:sz="4" w:space="0" w:color="auto"/>
              <w:right w:val="nil"/>
            </w:tcBorders>
            <w:shd w:val="clear" w:color="auto" w:fill="auto"/>
            <w:vAlign w:val="center"/>
            <w:hideMark/>
          </w:tcPr>
          <w:p w14:paraId="35342A7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0,982</w:t>
            </w:r>
          </w:p>
        </w:tc>
        <w:tc>
          <w:tcPr>
            <w:tcW w:w="940" w:type="dxa"/>
            <w:tcBorders>
              <w:top w:val="nil"/>
              <w:left w:val="nil"/>
              <w:bottom w:val="single" w:sz="4" w:space="0" w:color="auto"/>
              <w:right w:val="nil"/>
            </w:tcBorders>
            <w:shd w:val="clear" w:color="auto" w:fill="auto"/>
            <w:vAlign w:val="center"/>
            <w:hideMark/>
          </w:tcPr>
          <w:p w14:paraId="2D4DF8B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0,01</w:t>
            </w:r>
          </w:p>
        </w:tc>
      </w:tr>
      <w:tr w:rsidR="0009716F" w:rsidRPr="0009716F" w14:paraId="03D8CA61" w14:textId="77777777" w:rsidTr="00EA24D6">
        <w:trPr>
          <w:trHeight w:val="288"/>
          <w:jc w:val="center"/>
        </w:trPr>
        <w:tc>
          <w:tcPr>
            <w:tcW w:w="2880" w:type="dxa"/>
            <w:tcBorders>
              <w:top w:val="nil"/>
              <w:left w:val="nil"/>
              <w:bottom w:val="nil"/>
              <w:right w:val="single" w:sz="4" w:space="0" w:color="auto"/>
            </w:tcBorders>
            <w:shd w:val="clear" w:color="auto" w:fill="auto"/>
            <w:noWrap/>
            <w:vAlign w:val="bottom"/>
            <w:hideMark/>
          </w:tcPr>
          <w:p w14:paraId="197D4ED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Samostatnost</w:t>
            </w:r>
          </w:p>
        </w:tc>
        <w:tc>
          <w:tcPr>
            <w:tcW w:w="620" w:type="dxa"/>
            <w:tcBorders>
              <w:top w:val="nil"/>
              <w:left w:val="nil"/>
              <w:bottom w:val="nil"/>
              <w:right w:val="nil"/>
            </w:tcBorders>
            <w:shd w:val="clear" w:color="auto" w:fill="auto"/>
            <w:vAlign w:val="center"/>
            <w:hideMark/>
          </w:tcPr>
          <w:p w14:paraId="7746F5A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0,48</w:t>
            </w:r>
          </w:p>
        </w:tc>
        <w:tc>
          <w:tcPr>
            <w:tcW w:w="500" w:type="dxa"/>
            <w:tcBorders>
              <w:top w:val="nil"/>
              <w:left w:val="nil"/>
              <w:bottom w:val="nil"/>
              <w:right w:val="nil"/>
            </w:tcBorders>
            <w:shd w:val="clear" w:color="auto" w:fill="auto"/>
            <w:vAlign w:val="center"/>
            <w:hideMark/>
          </w:tcPr>
          <w:p w14:paraId="784A2C0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0,56</w:t>
            </w:r>
          </w:p>
        </w:tc>
        <w:tc>
          <w:tcPr>
            <w:tcW w:w="640" w:type="dxa"/>
            <w:tcBorders>
              <w:top w:val="nil"/>
              <w:left w:val="single" w:sz="4" w:space="0" w:color="auto"/>
              <w:bottom w:val="nil"/>
              <w:right w:val="nil"/>
            </w:tcBorders>
            <w:shd w:val="clear" w:color="auto" w:fill="auto"/>
            <w:vAlign w:val="center"/>
            <w:hideMark/>
          </w:tcPr>
          <w:p w14:paraId="5088033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0,41</w:t>
            </w:r>
          </w:p>
        </w:tc>
        <w:tc>
          <w:tcPr>
            <w:tcW w:w="640" w:type="dxa"/>
            <w:tcBorders>
              <w:top w:val="nil"/>
              <w:left w:val="nil"/>
              <w:bottom w:val="nil"/>
              <w:right w:val="single" w:sz="4" w:space="0" w:color="auto"/>
            </w:tcBorders>
            <w:shd w:val="clear" w:color="auto" w:fill="auto"/>
            <w:vAlign w:val="center"/>
            <w:hideMark/>
          </w:tcPr>
          <w:p w14:paraId="0CEFA2B5"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0,66</w:t>
            </w:r>
          </w:p>
        </w:tc>
        <w:tc>
          <w:tcPr>
            <w:tcW w:w="680" w:type="dxa"/>
            <w:tcBorders>
              <w:top w:val="nil"/>
              <w:left w:val="nil"/>
              <w:bottom w:val="nil"/>
              <w:right w:val="nil"/>
            </w:tcBorders>
            <w:shd w:val="clear" w:color="auto" w:fill="auto"/>
            <w:vAlign w:val="center"/>
            <w:hideMark/>
          </w:tcPr>
          <w:p w14:paraId="6041B1C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0,42</w:t>
            </w:r>
          </w:p>
        </w:tc>
        <w:tc>
          <w:tcPr>
            <w:tcW w:w="460" w:type="dxa"/>
            <w:tcBorders>
              <w:top w:val="nil"/>
              <w:left w:val="nil"/>
              <w:bottom w:val="nil"/>
              <w:right w:val="nil"/>
            </w:tcBorders>
            <w:shd w:val="clear" w:color="auto" w:fill="auto"/>
            <w:vAlign w:val="center"/>
            <w:hideMark/>
          </w:tcPr>
          <w:p w14:paraId="534EDA37"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13165A8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0,676</w:t>
            </w:r>
          </w:p>
        </w:tc>
        <w:tc>
          <w:tcPr>
            <w:tcW w:w="940" w:type="dxa"/>
            <w:tcBorders>
              <w:top w:val="nil"/>
              <w:left w:val="nil"/>
              <w:bottom w:val="nil"/>
              <w:right w:val="nil"/>
            </w:tcBorders>
            <w:shd w:val="clear" w:color="auto" w:fill="auto"/>
            <w:vAlign w:val="center"/>
            <w:hideMark/>
          </w:tcPr>
          <w:p w14:paraId="5B9BD21F"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0,12</w:t>
            </w:r>
          </w:p>
        </w:tc>
      </w:tr>
      <w:tr w:rsidR="0009716F" w:rsidRPr="0009716F" w14:paraId="4F4A5DAE" w14:textId="77777777" w:rsidTr="00EA24D6">
        <w:trPr>
          <w:trHeight w:val="288"/>
          <w:jc w:val="center"/>
        </w:trPr>
        <w:tc>
          <w:tcPr>
            <w:tcW w:w="2880" w:type="dxa"/>
            <w:tcBorders>
              <w:top w:val="nil"/>
              <w:left w:val="nil"/>
              <w:bottom w:val="nil"/>
              <w:right w:val="single" w:sz="4" w:space="0" w:color="auto"/>
            </w:tcBorders>
            <w:shd w:val="clear" w:color="auto" w:fill="auto"/>
            <w:noWrap/>
            <w:vAlign w:val="bottom"/>
            <w:hideMark/>
          </w:tcPr>
          <w:p w14:paraId="2ED899E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Stimulace</w:t>
            </w:r>
          </w:p>
        </w:tc>
        <w:tc>
          <w:tcPr>
            <w:tcW w:w="620" w:type="dxa"/>
            <w:tcBorders>
              <w:top w:val="nil"/>
              <w:left w:val="nil"/>
              <w:bottom w:val="nil"/>
              <w:right w:val="nil"/>
            </w:tcBorders>
            <w:shd w:val="clear" w:color="auto" w:fill="auto"/>
            <w:vAlign w:val="center"/>
            <w:hideMark/>
          </w:tcPr>
          <w:p w14:paraId="4695AC6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-0,03</w:t>
            </w:r>
          </w:p>
        </w:tc>
        <w:tc>
          <w:tcPr>
            <w:tcW w:w="500" w:type="dxa"/>
            <w:tcBorders>
              <w:top w:val="nil"/>
              <w:left w:val="nil"/>
              <w:bottom w:val="nil"/>
              <w:right w:val="nil"/>
            </w:tcBorders>
            <w:shd w:val="clear" w:color="auto" w:fill="auto"/>
            <w:vAlign w:val="center"/>
            <w:hideMark/>
          </w:tcPr>
          <w:p w14:paraId="7704CC8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0,78</w:t>
            </w:r>
          </w:p>
        </w:tc>
        <w:tc>
          <w:tcPr>
            <w:tcW w:w="640" w:type="dxa"/>
            <w:tcBorders>
              <w:top w:val="nil"/>
              <w:left w:val="single" w:sz="4" w:space="0" w:color="auto"/>
              <w:bottom w:val="nil"/>
              <w:right w:val="nil"/>
            </w:tcBorders>
            <w:shd w:val="clear" w:color="auto" w:fill="auto"/>
            <w:vAlign w:val="center"/>
            <w:hideMark/>
          </w:tcPr>
          <w:p w14:paraId="0E28403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0,03</w:t>
            </w:r>
          </w:p>
        </w:tc>
        <w:tc>
          <w:tcPr>
            <w:tcW w:w="640" w:type="dxa"/>
            <w:tcBorders>
              <w:top w:val="nil"/>
              <w:left w:val="nil"/>
              <w:bottom w:val="nil"/>
              <w:right w:val="single" w:sz="4" w:space="0" w:color="auto"/>
            </w:tcBorders>
            <w:shd w:val="clear" w:color="auto" w:fill="auto"/>
            <w:vAlign w:val="center"/>
            <w:hideMark/>
          </w:tcPr>
          <w:p w14:paraId="3933AB7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0,80</w:t>
            </w:r>
          </w:p>
        </w:tc>
        <w:tc>
          <w:tcPr>
            <w:tcW w:w="680" w:type="dxa"/>
            <w:tcBorders>
              <w:top w:val="nil"/>
              <w:left w:val="nil"/>
              <w:bottom w:val="nil"/>
              <w:right w:val="nil"/>
            </w:tcBorders>
            <w:shd w:val="clear" w:color="auto" w:fill="auto"/>
            <w:vAlign w:val="center"/>
            <w:hideMark/>
          </w:tcPr>
          <w:p w14:paraId="0E468E6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-0,27</w:t>
            </w:r>
          </w:p>
        </w:tc>
        <w:tc>
          <w:tcPr>
            <w:tcW w:w="460" w:type="dxa"/>
            <w:tcBorders>
              <w:top w:val="nil"/>
              <w:left w:val="nil"/>
              <w:bottom w:val="nil"/>
              <w:right w:val="nil"/>
            </w:tcBorders>
            <w:shd w:val="clear" w:color="auto" w:fill="auto"/>
            <w:vAlign w:val="center"/>
            <w:hideMark/>
          </w:tcPr>
          <w:p w14:paraId="43D22E3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71447056"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0,791</w:t>
            </w:r>
          </w:p>
        </w:tc>
        <w:tc>
          <w:tcPr>
            <w:tcW w:w="940" w:type="dxa"/>
            <w:tcBorders>
              <w:top w:val="nil"/>
              <w:left w:val="nil"/>
              <w:bottom w:val="nil"/>
              <w:right w:val="nil"/>
            </w:tcBorders>
            <w:shd w:val="clear" w:color="auto" w:fill="auto"/>
            <w:vAlign w:val="center"/>
            <w:hideMark/>
          </w:tcPr>
          <w:p w14:paraId="69968A7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-0,07</w:t>
            </w:r>
          </w:p>
        </w:tc>
      </w:tr>
      <w:tr w:rsidR="0009716F" w:rsidRPr="0009716F" w14:paraId="6844380D" w14:textId="77777777" w:rsidTr="00EA24D6">
        <w:trPr>
          <w:trHeight w:val="288"/>
          <w:jc w:val="center"/>
        </w:trPr>
        <w:tc>
          <w:tcPr>
            <w:tcW w:w="2880" w:type="dxa"/>
            <w:tcBorders>
              <w:top w:val="nil"/>
              <w:left w:val="nil"/>
              <w:bottom w:val="nil"/>
              <w:right w:val="single" w:sz="4" w:space="0" w:color="auto"/>
            </w:tcBorders>
            <w:shd w:val="clear" w:color="auto" w:fill="auto"/>
            <w:noWrap/>
            <w:vAlign w:val="bottom"/>
            <w:hideMark/>
          </w:tcPr>
          <w:p w14:paraId="72F8B85F"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Požitkářství</w:t>
            </w:r>
          </w:p>
        </w:tc>
        <w:tc>
          <w:tcPr>
            <w:tcW w:w="620" w:type="dxa"/>
            <w:tcBorders>
              <w:top w:val="nil"/>
              <w:left w:val="nil"/>
              <w:bottom w:val="nil"/>
              <w:right w:val="nil"/>
            </w:tcBorders>
            <w:shd w:val="clear" w:color="auto" w:fill="auto"/>
            <w:vAlign w:val="center"/>
            <w:hideMark/>
          </w:tcPr>
          <w:p w14:paraId="4AC5FE6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-0,05</w:t>
            </w:r>
          </w:p>
        </w:tc>
        <w:tc>
          <w:tcPr>
            <w:tcW w:w="500" w:type="dxa"/>
            <w:tcBorders>
              <w:top w:val="nil"/>
              <w:left w:val="nil"/>
              <w:bottom w:val="nil"/>
              <w:right w:val="nil"/>
            </w:tcBorders>
            <w:shd w:val="clear" w:color="auto" w:fill="auto"/>
            <w:vAlign w:val="center"/>
            <w:hideMark/>
          </w:tcPr>
          <w:p w14:paraId="28BCE8C5"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0,87</w:t>
            </w:r>
          </w:p>
        </w:tc>
        <w:tc>
          <w:tcPr>
            <w:tcW w:w="640" w:type="dxa"/>
            <w:tcBorders>
              <w:top w:val="nil"/>
              <w:left w:val="single" w:sz="4" w:space="0" w:color="auto"/>
              <w:bottom w:val="nil"/>
              <w:right w:val="nil"/>
            </w:tcBorders>
            <w:shd w:val="clear" w:color="auto" w:fill="auto"/>
            <w:vAlign w:val="center"/>
            <w:hideMark/>
          </w:tcPr>
          <w:p w14:paraId="723A880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0,12</w:t>
            </w:r>
          </w:p>
        </w:tc>
        <w:tc>
          <w:tcPr>
            <w:tcW w:w="640" w:type="dxa"/>
            <w:tcBorders>
              <w:top w:val="nil"/>
              <w:left w:val="nil"/>
              <w:bottom w:val="nil"/>
              <w:right w:val="single" w:sz="4" w:space="0" w:color="auto"/>
            </w:tcBorders>
            <w:shd w:val="clear" w:color="auto" w:fill="auto"/>
            <w:vAlign w:val="center"/>
            <w:hideMark/>
          </w:tcPr>
          <w:p w14:paraId="4A80A8A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0,83</w:t>
            </w:r>
          </w:p>
        </w:tc>
        <w:tc>
          <w:tcPr>
            <w:tcW w:w="680" w:type="dxa"/>
            <w:tcBorders>
              <w:top w:val="nil"/>
              <w:left w:val="nil"/>
              <w:bottom w:val="nil"/>
              <w:right w:val="nil"/>
            </w:tcBorders>
            <w:shd w:val="clear" w:color="auto" w:fill="auto"/>
            <w:vAlign w:val="center"/>
            <w:hideMark/>
          </w:tcPr>
          <w:p w14:paraId="44D2756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-0,73</w:t>
            </w:r>
          </w:p>
        </w:tc>
        <w:tc>
          <w:tcPr>
            <w:tcW w:w="460" w:type="dxa"/>
            <w:tcBorders>
              <w:top w:val="nil"/>
              <w:left w:val="nil"/>
              <w:bottom w:val="nil"/>
              <w:right w:val="nil"/>
            </w:tcBorders>
            <w:shd w:val="clear" w:color="auto" w:fill="auto"/>
            <w:vAlign w:val="center"/>
            <w:hideMark/>
          </w:tcPr>
          <w:p w14:paraId="58EF5B8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7197BCE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0,468</w:t>
            </w:r>
          </w:p>
        </w:tc>
        <w:tc>
          <w:tcPr>
            <w:tcW w:w="940" w:type="dxa"/>
            <w:tcBorders>
              <w:top w:val="nil"/>
              <w:left w:val="nil"/>
              <w:bottom w:val="nil"/>
              <w:right w:val="nil"/>
            </w:tcBorders>
            <w:shd w:val="clear" w:color="auto" w:fill="auto"/>
            <w:vAlign w:val="center"/>
            <w:hideMark/>
          </w:tcPr>
          <w:p w14:paraId="65361EB0"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-0,20</w:t>
            </w:r>
          </w:p>
        </w:tc>
      </w:tr>
      <w:tr w:rsidR="0009716F" w:rsidRPr="0009716F" w14:paraId="06E2DE9A" w14:textId="77777777" w:rsidTr="00EA24D6">
        <w:trPr>
          <w:trHeight w:val="288"/>
          <w:jc w:val="center"/>
        </w:trPr>
        <w:tc>
          <w:tcPr>
            <w:tcW w:w="2880" w:type="dxa"/>
            <w:tcBorders>
              <w:top w:val="nil"/>
              <w:left w:val="nil"/>
              <w:bottom w:val="nil"/>
              <w:right w:val="single" w:sz="4" w:space="0" w:color="auto"/>
            </w:tcBorders>
            <w:shd w:val="clear" w:color="auto" w:fill="auto"/>
            <w:noWrap/>
            <w:vAlign w:val="center"/>
            <w:hideMark/>
          </w:tcPr>
          <w:p w14:paraId="1C273D1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Úspěch</w:t>
            </w:r>
          </w:p>
        </w:tc>
        <w:tc>
          <w:tcPr>
            <w:tcW w:w="620" w:type="dxa"/>
            <w:tcBorders>
              <w:top w:val="nil"/>
              <w:left w:val="nil"/>
              <w:bottom w:val="nil"/>
              <w:right w:val="nil"/>
            </w:tcBorders>
            <w:shd w:val="clear" w:color="auto" w:fill="auto"/>
            <w:vAlign w:val="center"/>
            <w:hideMark/>
          </w:tcPr>
          <w:p w14:paraId="285E6FB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0,10</w:t>
            </w:r>
          </w:p>
        </w:tc>
        <w:tc>
          <w:tcPr>
            <w:tcW w:w="500" w:type="dxa"/>
            <w:tcBorders>
              <w:top w:val="nil"/>
              <w:left w:val="nil"/>
              <w:bottom w:val="nil"/>
              <w:right w:val="nil"/>
            </w:tcBorders>
            <w:shd w:val="clear" w:color="auto" w:fill="auto"/>
            <w:vAlign w:val="center"/>
            <w:hideMark/>
          </w:tcPr>
          <w:p w14:paraId="49EFD42F"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0,77</w:t>
            </w:r>
          </w:p>
        </w:tc>
        <w:tc>
          <w:tcPr>
            <w:tcW w:w="640" w:type="dxa"/>
            <w:tcBorders>
              <w:top w:val="nil"/>
              <w:left w:val="single" w:sz="4" w:space="0" w:color="auto"/>
              <w:bottom w:val="nil"/>
              <w:right w:val="nil"/>
            </w:tcBorders>
            <w:shd w:val="clear" w:color="auto" w:fill="auto"/>
            <w:vAlign w:val="center"/>
            <w:hideMark/>
          </w:tcPr>
          <w:p w14:paraId="10ABE4B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-0,05</w:t>
            </w:r>
          </w:p>
        </w:tc>
        <w:tc>
          <w:tcPr>
            <w:tcW w:w="640" w:type="dxa"/>
            <w:tcBorders>
              <w:top w:val="nil"/>
              <w:left w:val="nil"/>
              <w:bottom w:val="nil"/>
              <w:right w:val="single" w:sz="4" w:space="0" w:color="auto"/>
            </w:tcBorders>
            <w:shd w:val="clear" w:color="auto" w:fill="auto"/>
            <w:vAlign w:val="center"/>
            <w:hideMark/>
          </w:tcPr>
          <w:p w14:paraId="2D7231E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0,65</w:t>
            </w:r>
          </w:p>
        </w:tc>
        <w:tc>
          <w:tcPr>
            <w:tcW w:w="680" w:type="dxa"/>
            <w:tcBorders>
              <w:top w:val="nil"/>
              <w:left w:val="nil"/>
              <w:bottom w:val="nil"/>
              <w:right w:val="nil"/>
            </w:tcBorders>
            <w:shd w:val="clear" w:color="auto" w:fill="auto"/>
            <w:vAlign w:val="center"/>
            <w:hideMark/>
          </w:tcPr>
          <w:p w14:paraId="10F204B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0,83</w:t>
            </w:r>
          </w:p>
        </w:tc>
        <w:tc>
          <w:tcPr>
            <w:tcW w:w="460" w:type="dxa"/>
            <w:tcBorders>
              <w:top w:val="nil"/>
              <w:left w:val="nil"/>
              <w:bottom w:val="nil"/>
              <w:right w:val="nil"/>
            </w:tcBorders>
            <w:shd w:val="clear" w:color="auto" w:fill="auto"/>
            <w:vAlign w:val="center"/>
            <w:hideMark/>
          </w:tcPr>
          <w:p w14:paraId="2FAC0CD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76747F1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0,408</w:t>
            </w:r>
          </w:p>
        </w:tc>
        <w:tc>
          <w:tcPr>
            <w:tcW w:w="940" w:type="dxa"/>
            <w:tcBorders>
              <w:top w:val="nil"/>
              <w:left w:val="nil"/>
              <w:bottom w:val="nil"/>
              <w:right w:val="nil"/>
            </w:tcBorders>
            <w:shd w:val="clear" w:color="auto" w:fill="auto"/>
            <w:vAlign w:val="center"/>
            <w:hideMark/>
          </w:tcPr>
          <w:p w14:paraId="6E3BCAE0"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0,23</w:t>
            </w:r>
          </w:p>
        </w:tc>
      </w:tr>
      <w:tr w:rsidR="0009716F" w:rsidRPr="0009716F" w14:paraId="5321F8AA" w14:textId="77777777" w:rsidTr="00EA24D6">
        <w:trPr>
          <w:trHeight w:val="288"/>
          <w:jc w:val="center"/>
        </w:trPr>
        <w:tc>
          <w:tcPr>
            <w:tcW w:w="2880" w:type="dxa"/>
            <w:tcBorders>
              <w:top w:val="nil"/>
              <w:left w:val="nil"/>
              <w:bottom w:val="nil"/>
              <w:right w:val="single" w:sz="4" w:space="0" w:color="auto"/>
            </w:tcBorders>
            <w:shd w:val="clear" w:color="auto" w:fill="auto"/>
            <w:noWrap/>
            <w:vAlign w:val="center"/>
            <w:hideMark/>
          </w:tcPr>
          <w:p w14:paraId="48826AB9"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Moc</w:t>
            </w:r>
          </w:p>
        </w:tc>
        <w:tc>
          <w:tcPr>
            <w:tcW w:w="620" w:type="dxa"/>
            <w:tcBorders>
              <w:top w:val="nil"/>
              <w:left w:val="nil"/>
              <w:bottom w:val="nil"/>
              <w:right w:val="nil"/>
            </w:tcBorders>
            <w:shd w:val="clear" w:color="auto" w:fill="auto"/>
            <w:vAlign w:val="center"/>
            <w:hideMark/>
          </w:tcPr>
          <w:p w14:paraId="4E451E90"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-1,12</w:t>
            </w:r>
          </w:p>
        </w:tc>
        <w:tc>
          <w:tcPr>
            <w:tcW w:w="500" w:type="dxa"/>
            <w:tcBorders>
              <w:top w:val="nil"/>
              <w:left w:val="nil"/>
              <w:bottom w:val="nil"/>
              <w:right w:val="nil"/>
            </w:tcBorders>
            <w:shd w:val="clear" w:color="auto" w:fill="auto"/>
            <w:vAlign w:val="center"/>
            <w:hideMark/>
          </w:tcPr>
          <w:p w14:paraId="4CB24E9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0,88</w:t>
            </w:r>
          </w:p>
        </w:tc>
        <w:tc>
          <w:tcPr>
            <w:tcW w:w="640" w:type="dxa"/>
            <w:tcBorders>
              <w:top w:val="nil"/>
              <w:left w:val="single" w:sz="4" w:space="0" w:color="auto"/>
              <w:bottom w:val="nil"/>
              <w:right w:val="nil"/>
            </w:tcBorders>
            <w:shd w:val="clear" w:color="auto" w:fill="auto"/>
            <w:vAlign w:val="center"/>
            <w:hideMark/>
          </w:tcPr>
          <w:p w14:paraId="6F7E776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-1,23</w:t>
            </w:r>
          </w:p>
        </w:tc>
        <w:tc>
          <w:tcPr>
            <w:tcW w:w="640" w:type="dxa"/>
            <w:tcBorders>
              <w:top w:val="nil"/>
              <w:left w:val="nil"/>
              <w:bottom w:val="nil"/>
              <w:right w:val="single" w:sz="4" w:space="0" w:color="auto"/>
            </w:tcBorders>
            <w:shd w:val="clear" w:color="auto" w:fill="auto"/>
            <w:vAlign w:val="center"/>
            <w:hideMark/>
          </w:tcPr>
          <w:p w14:paraId="61B7CE96"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0,80</w:t>
            </w:r>
          </w:p>
        </w:tc>
        <w:tc>
          <w:tcPr>
            <w:tcW w:w="680" w:type="dxa"/>
            <w:tcBorders>
              <w:top w:val="nil"/>
              <w:left w:val="nil"/>
              <w:bottom w:val="nil"/>
              <w:right w:val="nil"/>
            </w:tcBorders>
            <w:shd w:val="clear" w:color="auto" w:fill="auto"/>
            <w:vAlign w:val="center"/>
            <w:hideMark/>
          </w:tcPr>
          <w:p w14:paraId="637D296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0,49</w:t>
            </w:r>
          </w:p>
        </w:tc>
        <w:tc>
          <w:tcPr>
            <w:tcW w:w="460" w:type="dxa"/>
            <w:tcBorders>
              <w:top w:val="nil"/>
              <w:left w:val="nil"/>
              <w:bottom w:val="nil"/>
              <w:right w:val="nil"/>
            </w:tcBorders>
            <w:shd w:val="clear" w:color="auto" w:fill="auto"/>
            <w:vAlign w:val="center"/>
            <w:hideMark/>
          </w:tcPr>
          <w:p w14:paraId="53AB521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6E7993EC"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0,626</w:t>
            </w:r>
          </w:p>
        </w:tc>
        <w:tc>
          <w:tcPr>
            <w:tcW w:w="940" w:type="dxa"/>
            <w:tcBorders>
              <w:top w:val="nil"/>
              <w:left w:val="nil"/>
              <w:bottom w:val="nil"/>
              <w:right w:val="nil"/>
            </w:tcBorders>
            <w:shd w:val="clear" w:color="auto" w:fill="auto"/>
            <w:vAlign w:val="center"/>
            <w:hideMark/>
          </w:tcPr>
          <w:p w14:paraId="492CB4D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0,14</w:t>
            </w:r>
          </w:p>
        </w:tc>
      </w:tr>
      <w:tr w:rsidR="0009716F" w:rsidRPr="0009716F" w14:paraId="374EBD90" w14:textId="77777777" w:rsidTr="00EA24D6">
        <w:trPr>
          <w:trHeight w:val="288"/>
          <w:jc w:val="center"/>
        </w:trPr>
        <w:tc>
          <w:tcPr>
            <w:tcW w:w="2880" w:type="dxa"/>
            <w:tcBorders>
              <w:top w:val="nil"/>
              <w:left w:val="nil"/>
              <w:bottom w:val="nil"/>
              <w:right w:val="single" w:sz="4" w:space="0" w:color="auto"/>
            </w:tcBorders>
            <w:shd w:val="clear" w:color="auto" w:fill="auto"/>
            <w:noWrap/>
            <w:vAlign w:val="bottom"/>
            <w:hideMark/>
          </w:tcPr>
          <w:p w14:paraId="594D6ED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Bezpečnost</w:t>
            </w:r>
          </w:p>
        </w:tc>
        <w:tc>
          <w:tcPr>
            <w:tcW w:w="620" w:type="dxa"/>
            <w:tcBorders>
              <w:top w:val="nil"/>
              <w:left w:val="nil"/>
              <w:bottom w:val="nil"/>
              <w:right w:val="nil"/>
            </w:tcBorders>
            <w:shd w:val="clear" w:color="auto" w:fill="auto"/>
            <w:vAlign w:val="center"/>
            <w:hideMark/>
          </w:tcPr>
          <w:p w14:paraId="0AA138B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0,31</w:t>
            </w:r>
          </w:p>
        </w:tc>
        <w:tc>
          <w:tcPr>
            <w:tcW w:w="500" w:type="dxa"/>
            <w:tcBorders>
              <w:top w:val="nil"/>
              <w:left w:val="nil"/>
              <w:bottom w:val="nil"/>
              <w:right w:val="nil"/>
            </w:tcBorders>
            <w:shd w:val="clear" w:color="auto" w:fill="auto"/>
            <w:vAlign w:val="center"/>
            <w:hideMark/>
          </w:tcPr>
          <w:p w14:paraId="6608C64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0,42</w:t>
            </w:r>
          </w:p>
        </w:tc>
        <w:tc>
          <w:tcPr>
            <w:tcW w:w="640" w:type="dxa"/>
            <w:tcBorders>
              <w:top w:val="nil"/>
              <w:left w:val="single" w:sz="4" w:space="0" w:color="auto"/>
              <w:bottom w:val="nil"/>
              <w:right w:val="nil"/>
            </w:tcBorders>
            <w:shd w:val="clear" w:color="auto" w:fill="auto"/>
            <w:vAlign w:val="center"/>
            <w:hideMark/>
          </w:tcPr>
          <w:p w14:paraId="79AC564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0,24</w:t>
            </w:r>
          </w:p>
        </w:tc>
        <w:tc>
          <w:tcPr>
            <w:tcW w:w="640" w:type="dxa"/>
            <w:tcBorders>
              <w:top w:val="nil"/>
              <w:left w:val="nil"/>
              <w:bottom w:val="nil"/>
              <w:right w:val="single" w:sz="4" w:space="0" w:color="auto"/>
            </w:tcBorders>
            <w:shd w:val="clear" w:color="auto" w:fill="auto"/>
            <w:vAlign w:val="center"/>
            <w:hideMark/>
          </w:tcPr>
          <w:p w14:paraId="6377E279"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0,40</w:t>
            </w:r>
          </w:p>
        </w:tc>
        <w:tc>
          <w:tcPr>
            <w:tcW w:w="680" w:type="dxa"/>
            <w:tcBorders>
              <w:top w:val="nil"/>
              <w:left w:val="nil"/>
              <w:bottom w:val="nil"/>
              <w:right w:val="nil"/>
            </w:tcBorders>
            <w:shd w:val="clear" w:color="auto" w:fill="auto"/>
            <w:vAlign w:val="center"/>
            <w:hideMark/>
          </w:tcPr>
          <w:p w14:paraId="09382AC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0,66</w:t>
            </w:r>
          </w:p>
        </w:tc>
        <w:tc>
          <w:tcPr>
            <w:tcW w:w="460" w:type="dxa"/>
            <w:tcBorders>
              <w:top w:val="nil"/>
              <w:left w:val="nil"/>
              <w:bottom w:val="nil"/>
              <w:right w:val="nil"/>
            </w:tcBorders>
            <w:shd w:val="clear" w:color="auto" w:fill="auto"/>
            <w:vAlign w:val="center"/>
            <w:hideMark/>
          </w:tcPr>
          <w:p w14:paraId="4ACDE092"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572D176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0,511</w:t>
            </w:r>
          </w:p>
        </w:tc>
        <w:tc>
          <w:tcPr>
            <w:tcW w:w="940" w:type="dxa"/>
            <w:tcBorders>
              <w:top w:val="nil"/>
              <w:left w:val="nil"/>
              <w:bottom w:val="nil"/>
              <w:right w:val="nil"/>
            </w:tcBorders>
            <w:shd w:val="clear" w:color="auto" w:fill="auto"/>
            <w:vAlign w:val="center"/>
            <w:hideMark/>
          </w:tcPr>
          <w:p w14:paraId="77E8C15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0,18</w:t>
            </w:r>
          </w:p>
        </w:tc>
      </w:tr>
      <w:tr w:rsidR="0009716F" w:rsidRPr="0009716F" w14:paraId="03CDEEE3" w14:textId="77777777" w:rsidTr="00EA24D6">
        <w:trPr>
          <w:trHeight w:val="288"/>
          <w:jc w:val="center"/>
        </w:trPr>
        <w:tc>
          <w:tcPr>
            <w:tcW w:w="2880" w:type="dxa"/>
            <w:tcBorders>
              <w:top w:val="nil"/>
              <w:left w:val="nil"/>
              <w:bottom w:val="nil"/>
              <w:right w:val="single" w:sz="4" w:space="0" w:color="auto"/>
            </w:tcBorders>
            <w:shd w:val="clear" w:color="auto" w:fill="auto"/>
            <w:noWrap/>
            <w:vAlign w:val="center"/>
            <w:hideMark/>
          </w:tcPr>
          <w:p w14:paraId="62CB20B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Konformita</w:t>
            </w:r>
          </w:p>
        </w:tc>
        <w:tc>
          <w:tcPr>
            <w:tcW w:w="620" w:type="dxa"/>
            <w:tcBorders>
              <w:top w:val="nil"/>
              <w:left w:val="nil"/>
              <w:bottom w:val="nil"/>
              <w:right w:val="nil"/>
            </w:tcBorders>
            <w:shd w:val="clear" w:color="auto" w:fill="auto"/>
            <w:vAlign w:val="center"/>
            <w:hideMark/>
          </w:tcPr>
          <w:p w14:paraId="25B3F44A"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-0,20</w:t>
            </w:r>
          </w:p>
        </w:tc>
        <w:tc>
          <w:tcPr>
            <w:tcW w:w="500" w:type="dxa"/>
            <w:tcBorders>
              <w:top w:val="nil"/>
              <w:left w:val="nil"/>
              <w:bottom w:val="nil"/>
              <w:right w:val="nil"/>
            </w:tcBorders>
            <w:shd w:val="clear" w:color="auto" w:fill="auto"/>
            <w:vAlign w:val="center"/>
            <w:hideMark/>
          </w:tcPr>
          <w:p w14:paraId="03AF778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0,72</w:t>
            </w:r>
          </w:p>
        </w:tc>
        <w:tc>
          <w:tcPr>
            <w:tcW w:w="640" w:type="dxa"/>
            <w:tcBorders>
              <w:top w:val="nil"/>
              <w:left w:val="single" w:sz="4" w:space="0" w:color="auto"/>
              <w:bottom w:val="nil"/>
              <w:right w:val="nil"/>
            </w:tcBorders>
            <w:shd w:val="clear" w:color="auto" w:fill="auto"/>
            <w:vAlign w:val="center"/>
            <w:hideMark/>
          </w:tcPr>
          <w:p w14:paraId="7D884150"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-0,13</w:t>
            </w:r>
          </w:p>
        </w:tc>
        <w:tc>
          <w:tcPr>
            <w:tcW w:w="640" w:type="dxa"/>
            <w:tcBorders>
              <w:top w:val="nil"/>
              <w:left w:val="nil"/>
              <w:bottom w:val="nil"/>
              <w:right w:val="single" w:sz="4" w:space="0" w:color="auto"/>
            </w:tcBorders>
            <w:shd w:val="clear" w:color="auto" w:fill="auto"/>
            <w:vAlign w:val="center"/>
            <w:hideMark/>
          </w:tcPr>
          <w:p w14:paraId="6F3E95C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0,52</w:t>
            </w:r>
          </w:p>
        </w:tc>
        <w:tc>
          <w:tcPr>
            <w:tcW w:w="680" w:type="dxa"/>
            <w:tcBorders>
              <w:top w:val="nil"/>
              <w:left w:val="nil"/>
              <w:bottom w:val="nil"/>
              <w:right w:val="nil"/>
            </w:tcBorders>
            <w:shd w:val="clear" w:color="auto" w:fill="auto"/>
            <w:vAlign w:val="center"/>
            <w:hideMark/>
          </w:tcPr>
          <w:p w14:paraId="4F047C35"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-0,44</w:t>
            </w:r>
          </w:p>
        </w:tc>
        <w:tc>
          <w:tcPr>
            <w:tcW w:w="460" w:type="dxa"/>
            <w:tcBorders>
              <w:top w:val="nil"/>
              <w:left w:val="nil"/>
              <w:bottom w:val="nil"/>
              <w:right w:val="nil"/>
            </w:tcBorders>
            <w:shd w:val="clear" w:color="auto" w:fill="auto"/>
            <w:vAlign w:val="center"/>
            <w:hideMark/>
          </w:tcPr>
          <w:p w14:paraId="7A1DEEC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695DDC85"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0,665</w:t>
            </w:r>
          </w:p>
        </w:tc>
        <w:tc>
          <w:tcPr>
            <w:tcW w:w="940" w:type="dxa"/>
            <w:tcBorders>
              <w:top w:val="nil"/>
              <w:left w:val="nil"/>
              <w:bottom w:val="nil"/>
              <w:right w:val="nil"/>
            </w:tcBorders>
            <w:shd w:val="clear" w:color="auto" w:fill="auto"/>
            <w:vAlign w:val="center"/>
            <w:hideMark/>
          </w:tcPr>
          <w:p w14:paraId="50E1DC5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-0,12</w:t>
            </w:r>
          </w:p>
        </w:tc>
      </w:tr>
      <w:tr w:rsidR="0009716F" w:rsidRPr="0009716F" w14:paraId="78EE972F" w14:textId="77777777" w:rsidTr="00EA24D6">
        <w:trPr>
          <w:trHeight w:val="288"/>
          <w:jc w:val="center"/>
        </w:trPr>
        <w:tc>
          <w:tcPr>
            <w:tcW w:w="2880" w:type="dxa"/>
            <w:tcBorders>
              <w:top w:val="nil"/>
              <w:left w:val="nil"/>
              <w:bottom w:val="nil"/>
              <w:right w:val="single" w:sz="4" w:space="0" w:color="auto"/>
            </w:tcBorders>
            <w:shd w:val="clear" w:color="auto" w:fill="auto"/>
            <w:noWrap/>
            <w:vAlign w:val="bottom"/>
            <w:hideMark/>
          </w:tcPr>
          <w:p w14:paraId="0E523DA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Tradice</w:t>
            </w:r>
          </w:p>
        </w:tc>
        <w:tc>
          <w:tcPr>
            <w:tcW w:w="620" w:type="dxa"/>
            <w:tcBorders>
              <w:top w:val="nil"/>
              <w:left w:val="nil"/>
              <w:bottom w:val="nil"/>
              <w:right w:val="nil"/>
            </w:tcBorders>
            <w:shd w:val="clear" w:color="auto" w:fill="auto"/>
            <w:vAlign w:val="center"/>
            <w:hideMark/>
          </w:tcPr>
          <w:p w14:paraId="0414ED1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-0,44</w:t>
            </w:r>
          </w:p>
        </w:tc>
        <w:tc>
          <w:tcPr>
            <w:tcW w:w="500" w:type="dxa"/>
            <w:tcBorders>
              <w:top w:val="nil"/>
              <w:left w:val="nil"/>
              <w:bottom w:val="nil"/>
              <w:right w:val="nil"/>
            </w:tcBorders>
            <w:shd w:val="clear" w:color="auto" w:fill="auto"/>
            <w:vAlign w:val="center"/>
            <w:hideMark/>
          </w:tcPr>
          <w:p w14:paraId="31D7692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0,77</w:t>
            </w:r>
          </w:p>
        </w:tc>
        <w:tc>
          <w:tcPr>
            <w:tcW w:w="640" w:type="dxa"/>
            <w:tcBorders>
              <w:top w:val="nil"/>
              <w:left w:val="single" w:sz="4" w:space="0" w:color="auto"/>
              <w:bottom w:val="nil"/>
              <w:right w:val="nil"/>
            </w:tcBorders>
            <w:shd w:val="clear" w:color="auto" w:fill="auto"/>
            <w:vAlign w:val="center"/>
            <w:hideMark/>
          </w:tcPr>
          <w:p w14:paraId="2FE933E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-0,41</w:t>
            </w:r>
          </w:p>
        </w:tc>
        <w:tc>
          <w:tcPr>
            <w:tcW w:w="640" w:type="dxa"/>
            <w:tcBorders>
              <w:top w:val="nil"/>
              <w:left w:val="nil"/>
              <w:bottom w:val="nil"/>
              <w:right w:val="single" w:sz="4" w:space="0" w:color="auto"/>
            </w:tcBorders>
            <w:shd w:val="clear" w:color="auto" w:fill="auto"/>
            <w:vAlign w:val="center"/>
            <w:hideMark/>
          </w:tcPr>
          <w:p w14:paraId="207872F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0,52</w:t>
            </w:r>
          </w:p>
        </w:tc>
        <w:tc>
          <w:tcPr>
            <w:tcW w:w="680" w:type="dxa"/>
            <w:tcBorders>
              <w:top w:val="nil"/>
              <w:left w:val="nil"/>
              <w:bottom w:val="nil"/>
              <w:right w:val="nil"/>
            </w:tcBorders>
            <w:shd w:val="clear" w:color="auto" w:fill="auto"/>
            <w:vAlign w:val="center"/>
            <w:hideMark/>
          </w:tcPr>
          <w:p w14:paraId="47DE5B7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-0,14</w:t>
            </w:r>
          </w:p>
        </w:tc>
        <w:tc>
          <w:tcPr>
            <w:tcW w:w="460" w:type="dxa"/>
            <w:tcBorders>
              <w:top w:val="nil"/>
              <w:left w:val="nil"/>
              <w:bottom w:val="nil"/>
              <w:right w:val="nil"/>
            </w:tcBorders>
            <w:shd w:val="clear" w:color="auto" w:fill="auto"/>
            <w:vAlign w:val="center"/>
            <w:hideMark/>
          </w:tcPr>
          <w:p w14:paraId="3867F53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07372B0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0,886</w:t>
            </w:r>
          </w:p>
        </w:tc>
        <w:tc>
          <w:tcPr>
            <w:tcW w:w="940" w:type="dxa"/>
            <w:tcBorders>
              <w:top w:val="nil"/>
              <w:left w:val="nil"/>
              <w:bottom w:val="nil"/>
              <w:right w:val="nil"/>
            </w:tcBorders>
            <w:shd w:val="clear" w:color="auto" w:fill="auto"/>
            <w:vAlign w:val="center"/>
            <w:hideMark/>
          </w:tcPr>
          <w:p w14:paraId="6A7A8288"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-0,04</w:t>
            </w:r>
          </w:p>
        </w:tc>
      </w:tr>
      <w:tr w:rsidR="0009716F" w:rsidRPr="0009716F" w14:paraId="4839C711" w14:textId="77777777" w:rsidTr="00EA24D6">
        <w:trPr>
          <w:trHeight w:val="288"/>
          <w:jc w:val="center"/>
        </w:trPr>
        <w:tc>
          <w:tcPr>
            <w:tcW w:w="2880" w:type="dxa"/>
            <w:tcBorders>
              <w:top w:val="nil"/>
              <w:left w:val="nil"/>
              <w:bottom w:val="nil"/>
              <w:right w:val="single" w:sz="4" w:space="0" w:color="auto"/>
            </w:tcBorders>
            <w:shd w:val="clear" w:color="auto" w:fill="auto"/>
            <w:noWrap/>
            <w:vAlign w:val="center"/>
            <w:hideMark/>
          </w:tcPr>
          <w:p w14:paraId="742AE8F9"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Benevolence</w:t>
            </w:r>
          </w:p>
        </w:tc>
        <w:tc>
          <w:tcPr>
            <w:tcW w:w="620" w:type="dxa"/>
            <w:tcBorders>
              <w:top w:val="nil"/>
              <w:left w:val="nil"/>
              <w:bottom w:val="nil"/>
              <w:right w:val="nil"/>
            </w:tcBorders>
            <w:shd w:val="clear" w:color="auto" w:fill="auto"/>
            <w:vAlign w:val="center"/>
            <w:hideMark/>
          </w:tcPr>
          <w:p w14:paraId="2D387EE3"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0,57</w:t>
            </w:r>
          </w:p>
        </w:tc>
        <w:tc>
          <w:tcPr>
            <w:tcW w:w="500" w:type="dxa"/>
            <w:tcBorders>
              <w:top w:val="nil"/>
              <w:left w:val="nil"/>
              <w:bottom w:val="nil"/>
              <w:right w:val="nil"/>
            </w:tcBorders>
            <w:shd w:val="clear" w:color="auto" w:fill="auto"/>
            <w:vAlign w:val="center"/>
            <w:hideMark/>
          </w:tcPr>
          <w:p w14:paraId="6B6889A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0,30</w:t>
            </w:r>
          </w:p>
        </w:tc>
        <w:tc>
          <w:tcPr>
            <w:tcW w:w="640" w:type="dxa"/>
            <w:tcBorders>
              <w:top w:val="nil"/>
              <w:left w:val="single" w:sz="4" w:space="0" w:color="auto"/>
              <w:bottom w:val="nil"/>
              <w:right w:val="nil"/>
            </w:tcBorders>
            <w:shd w:val="clear" w:color="auto" w:fill="auto"/>
            <w:vAlign w:val="center"/>
            <w:hideMark/>
          </w:tcPr>
          <w:p w14:paraId="2474C40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0,68</w:t>
            </w:r>
          </w:p>
        </w:tc>
        <w:tc>
          <w:tcPr>
            <w:tcW w:w="640" w:type="dxa"/>
            <w:tcBorders>
              <w:top w:val="nil"/>
              <w:left w:val="nil"/>
              <w:bottom w:val="nil"/>
              <w:right w:val="single" w:sz="4" w:space="0" w:color="auto"/>
            </w:tcBorders>
            <w:shd w:val="clear" w:color="auto" w:fill="auto"/>
            <w:vAlign w:val="center"/>
            <w:hideMark/>
          </w:tcPr>
          <w:p w14:paraId="2E91E33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0,33</w:t>
            </w:r>
          </w:p>
        </w:tc>
        <w:tc>
          <w:tcPr>
            <w:tcW w:w="680" w:type="dxa"/>
            <w:tcBorders>
              <w:top w:val="nil"/>
              <w:left w:val="nil"/>
              <w:bottom w:val="nil"/>
              <w:right w:val="nil"/>
            </w:tcBorders>
            <w:shd w:val="clear" w:color="auto" w:fill="auto"/>
            <w:vAlign w:val="center"/>
            <w:hideMark/>
          </w:tcPr>
          <w:p w14:paraId="2DC598A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-1,15</w:t>
            </w:r>
          </w:p>
        </w:tc>
        <w:tc>
          <w:tcPr>
            <w:tcW w:w="460" w:type="dxa"/>
            <w:tcBorders>
              <w:top w:val="nil"/>
              <w:left w:val="nil"/>
              <w:bottom w:val="nil"/>
              <w:right w:val="nil"/>
            </w:tcBorders>
            <w:shd w:val="clear" w:color="auto" w:fill="auto"/>
            <w:vAlign w:val="center"/>
            <w:hideMark/>
          </w:tcPr>
          <w:p w14:paraId="107F28C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nil"/>
              <w:right w:val="nil"/>
            </w:tcBorders>
            <w:shd w:val="clear" w:color="auto" w:fill="auto"/>
            <w:vAlign w:val="center"/>
            <w:hideMark/>
          </w:tcPr>
          <w:p w14:paraId="794CEEE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0,256</w:t>
            </w:r>
          </w:p>
        </w:tc>
        <w:tc>
          <w:tcPr>
            <w:tcW w:w="940" w:type="dxa"/>
            <w:tcBorders>
              <w:top w:val="nil"/>
              <w:left w:val="nil"/>
              <w:bottom w:val="nil"/>
              <w:right w:val="nil"/>
            </w:tcBorders>
            <w:shd w:val="clear" w:color="auto" w:fill="auto"/>
            <w:vAlign w:val="center"/>
            <w:hideMark/>
          </w:tcPr>
          <w:p w14:paraId="1776EB9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-0,32</w:t>
            </w:r>
          </w:p>
        </w:tc>
      </w:tr>
      <w:tr w:rsidR="0009716F" w:rsidRPr="0009716F" w14:paraId="1736A7A9" w14:textId="77777777" w:rsidTr="00EA24D6">
        <w:trPr>
          <w:trHeight w:val="288"/>
          <w:jc w:val="center"/>
        </w:trPr>
        <w:tc>
          <w:tcPr>
            <w:tcW w:w="2880" w:type="dxa"/>
            <w:tcBorders>
              <w:top w:val="nil"/>
              <w:left w:val="nil"/>
              <w:bottom w:val="single" w:sz="8" w:space="0" w:color="auto"/>
              <w:right w:val="single" w:sz="4" w:space="0" w:color="auto"/>
            </w:tcBorders>
            <w:shd w:val="clear" w:color="auto" w:fill="auto"/>
            <w:noWrap/>
            <w:vAlign w:val="center"/>
            <w:hideMark/>
          </w:tcPr>
          <w:p w14:paraId="6B96B9A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PVQ Universalismus</w:t>
            </w:r>
          </w:p>
        </w:tc>
        <w:tc>
          <w:tcPr>
            <w:tcW w:w="620" w:type="dxa"/>
            <w:tcBorders>
              <w:top w:val="nil"/>
              <w:left w:val="nil"/>
              <w:bottom w:val="single" w:sz="8" w:space="0" w:color="auto"/>
              <w:right w:val="nil"/>
            </w:tcBorders>
            <w:shd w:val="clear" w:color="auto" w:fill="auto"/>
            <w:vAlign w:val="center"/>
            <w:hideMark/>
          </w:tcPr>
          <w:p w14:paraId="105C4941"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0,26</w:t>
            </w:r>
          </w:p>
        </w:tc>
        <w:tc>
          <w:tcPr>
            <w:tcW w:w="500" w:type="dxa"/>
            <w:tcBorders>
              <w:top w:val="nil"/>
              <w:left w:val="nil"/>
              <w:bottom w:val="single" w:sz="8" w:space="0" w:color="auto"/>
              <w:right w:val="nil"/>
            </w:tcBorders>
            <w:shd w:val="clear" w:color="auto" w:fill="auto"/>
            <w:vAlign w:val="center"/>
            <w:hideMark/>
          </w:tcPr>
          <w:p w14:paraId="3F730E84"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0,43</w:t>
            </w:r>
          </w:p>
        </w:tc>
        <w:tc>
          <w:tcPr>
            <w:tcW w:w="640" w:type="dxa"/>
            <w:tcBorders>
              <w:top w:val="nil"/>
              <w:left w:val="single" w:sz="4" w:space="0" w:color="auto"/>
              <w:bottom w:val="single" w:sz="8" w:space="0" w:color="auto"/>
              <w:right w:val="nil"/>
            </w:tcBorders>
            <w:shd w:val="clear" w:color="auto" w:fill="auto"/>
            <w:vAlign w:val="center"/>
            <w:hideMark/>
          </w:tcPr>
          <w:p w14:paraId="3C00B7DE"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0,35</w:t>
            </w:r>
          </w:p>
        </w:tc>
        <w:tc>
          <w:tcPr>
            <w:tcW w:w="640" w:type="dxa"/>
            <w:tcBorders>
              <w:top w:val="nil"/>
              <w:left w:val="nil"/>
              <w:bottom w:val="single" w:sz="8" w:space="0" w:color="auto"/>
              <w:right w:val="single" w:sz="4" w:space="0" w:color="auto"/>
            </w:tcBorders>
            <w:shd w:val="clear" w:color="auto" w:fill="auto"/>
            <w:vAlign w:val="center"/>
            <w:hideMark/>
          </w:tcPr>
          <w:p w14:paraId="029A984B"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0,50</w:t>
            </w:r>
          </w:p>
        </w:tc>
        <w:tc>
          <w:tcPr>
            <w:tcW w:w="680" w:type="dxa"/>
            <w:tcBorders>
              <w:top w:val="nil"/>
              <w:left w:val="nil"/>
              <w:bottom w:val="single" w:sz="8" w:space="0" w:color="auto"/>
              <w:right w:val="nil"/>
            </w:tcBorders>
            <w:shd w:val="clear" w:color="auto" w:fill="auto"/>
            <w:vAlign w:val="center"/>
            <w:hideMark/>
          </w:tcPr>
          <w:p w14:paraId="7FD12426"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-0,62</w:t>
            </w:r>
          </w:p>
        </w:tc>
        <w:tc>
          <w:tcPr>
            <w:tcW w:w="460" w:type="dxa"/>
            <w:tcBorders>
              <w:top w:val="nil"/>
              <w:left w:val="nil"/>
              <w:bottom w:val="single" w:sz="8" w:space="0" w:color="auto"/>
              <w:right w:val="nil"/>
            </w:tcBorders>
            <w:shd w:val="clear" w:color="auto" w:fill="auto"/>
            <w:vAlign w:val="center"/>
            <w:hideMark/>
          </w:tcPr>
          <w:p w14:paraId="1564BAC6"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65</w:t>
            </w:r>
          </w:p>
        </w:tc>
        <w:tc>
          <w:tcPr>
            <w:tcW w:w="700" w:type="dxa"/>
            <w:tcBorders>
              <w:top w:val="nil"/>
              <w:left w:val="nil"/>
              <w:bottom w:val="single" w:sz="8" w:space="0" w:color="auto"/>
              <w:right w:val="nil"/>
            </w:tcBorders>
            <w:shd w:val="clear" w:color="auto" w:fill="auto"/>
            <w:vAlign w:val="center"/>
            <w:hideMark/>
          </w:tcPr>
          <w:p w14:paraId="545DF6CD"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0,536</w:t>
            </w:r>
          </w:p>
        </w:tc>
        <w:tc>
          <w:tcPr>
            <w:tcW w:w="940" w:type="dxa"/>
            <w:tcBorders>
              <w:top w:val="nil"/>
              <w:left w:val="nil"/>
              <w:bottom w:val="single" w:sz="8" w:space="0" w:color="auto"/>
              <w:right w:val="nil"/>
            </w:tcBorders>
            <w:shd w:val="clear" w:color="auto" w:fill="auto"/>
            <w:vAlign w:val="center"/>
            <w:hideMark/>
          </w:tcPr>
          <w:p w14:paraId="33D1EB25" w14:textId="77777777" w:rsidR="0009716F" w:rsidRPr="0009716F" w:rsidRDefault="0009716F" w:rsidP="0009716F">
            <w:pPr>
              <w:spacing w:after="0" w:line="240" w:lineRule="auto"/>
              <w:ind w:firstLine="0"/>
              <w:jc w:val="center"/>
              <w:rPr>
                <w:rFonts w:eastAsia="Times New Roman" w:cs="Times New Roman"/>
                <w:color w:val="000000"/>
                <w:sz w:val="22"/>
                <w:lang w:eastAsia="cs-CZ"/>
              </w:rPr>
            </w:pPr>
            <w:r w:rsidRPr="0009716F">
              <w:rPr>
                <w:rFonts w:eastAsia="Times New Roman" w:cs="Times New Roman"/>
                <w:color w:val="000000"/>
                <w:sz w:val="22"/>
                <w:lang w:eastAsia="cs-CZ"/>
              </w:rPr>
              <w:t>-0,17</w:t>
            </w:r>
          </w:p>
        </w:tc>
      </w:tr>
    </w:tbl>
    <w:p w14:paraId="30D02899" w14:textId="77777777" w:rsidR="0009716F" w:rsidRDefault="0009716F" w:rsidP="00D92202">
      <w:pPr>
        <w:ind w:firstLine="0"/>
      </w:pPr>
    </w:p>
    <w:p w14:paraId="4253F0A2" w14:textId="6FB0804E" w:rsidR="00512040" w:rsidRDefault="00C136E5" w:rsidP="00F26354">
      <w:r>
        <w:lastRenderedPageBreak/>
        <w:t>V žádné škále BIIS, EVA a PVQ nebyly</w:t>
      </w:r>
      <w:r w:rsidR="00864B79">
        <w:t xml:space="preserve"> mezi generacemi</w:t>
      </w:r>
      <w:r>
        <w:t xml:space="preserve"> nalezeny signifikantní rozdíly.</w:t>
      </w:r>
      <w:r w:rsidR="00D34561">
        <w:t xml:space="preserve"> </w:t>
      </w:r>
      <w:r w:rsidR="00F26354">
        <w:t>Jelikož</w:t>
      </w:r>
      <w:r w:rsidR="00375F12">
        <w:t xml:space="preserve"> v žádném z testovaných rozdíl</w:t>
      </w:r>
      <w:r w:rsidR="00AE48DE">
        <w:t>ů</w:t>
      </w:r>
      <w:r w:rsidR="00375F12">
        <w:t xml:space="preserve"> na úrovni sumárních skórů nebyl signifika</w:t>
      </w:r>
      <w:r w:rsidR="00FA7F02">
        <w:t>n</w:t>
      </w:r>
      <w:r w:rsidR="00375F12">
        <w:t xml:space="preserve">tní rozdíl mezi generacemi, </w:t>
      </w:r>
      <w:r w:rsidR="00B36E24">
        <w:t>byl</w:t>
      </w:r>
      <w:r w:rsidR="00375F12">
        <w:t xml:space="preserve"> exploračně</w:t>
      </w:r>
      <w:r w:rsidR="00B36E24">
        <w:t xml:space="preserve"> </w:t>
      </w:r>
      <w:r w:rsidR="00375F12">
        <w:t>otestov</w:t>
      </w:r>
      <w:r w:rsidR="00B36E24">
        <w:t>á</w:t>
      </w:r>
      <w:r w:rsidR="00375F12">
        <w:t>n rozdíl pro jednotlivé položky BII</w:t>
      </w:r>
      <w:r>
        <w:t>S</w:t>
      </w:r>
      <w:r w:rsidR="00375F12">
        <w:t>, PVQ</w:t>
      </w:r>
      <w:r w:rsidR="00EF776E">
        <w:t>-RR</w:t>
      </w:r>
      <w:r w:rsidR="00375F12">
        <w:t xml:space="preserve"> a EVA</w:t>
      </w:r>
      <w:r w:rsidR="00EF776E">
        <w:t xml:space="preserve"> </w:t>
      </w:r>
      <w:proofErr w:type="spellStart"/>
      <w:r w:rsidR="00EF776E">
        <w:t>Short</w:t>
      </w:r>
      <w:proofErr w:type="spellEnd"/>
      <w:r w:rsidR="00D8697C">
        <w:t>.</w:t>
      </w:r>
      <w:r w:rsidR="00375F12">
        <w:t xml:space="preserve"> </w:t>
      </w:r>
      <w:r w:rsidR="00D8697C">
        <w:t>Z</w:t>
      </w:r>
      <w:r w:rsidR="00375F12">
        <w:t>e všech testovaných rozdíl</w:t>
      </w:r>
      <w:r w:rsidR="00D8697C">
        <w:t>ů</w:t>
      </w:r>
      <w:r w:rsidR="00375F12">
        <w:t xml:space="preserve"> byl signifikantní pouze rozdíl v položce 57 v</w:t>
      </w:r>
      <w:r w:rsidR="00D8697C">
        <w:t> </w:t>
      </w:r>
      <w:r w:rsidR="00375F12">
        <w:t>PVQ</w:t>
      </w:r>
      <w:r w:rsidR="00D8697C">
        <w:t>, který zní „</w:t>
      </w:r>
      <w:r w:rsidR="00FA7F02" w:rsidRPr="00FA7F02">
        <w:t>Je pro něj důležité lidi přijímat, i když s nimi nesouhlasí.</w:t>
      </w:r>
      <w:r w:rsidR="00375F12">
        <w:t xml:space="preserve">”, </w:t>
      </w:r>
      <w:proofErr w:type="gramStart"/>
      <w:r w:rsidR="00375F12">
        <w:t>t(</w:t>
      </w:r>
      <w:proofErr w:type="gramEnd"/>
      <w:r w:rsidR="00375F12">
        <w:t>65)</w:t>
      </w:r>
      <w:r w:rsidR="00196652">
        <w:t xml:space="preserve"> </w:t>
      </w:r>
      <w:r w:rsidR="00375F12">
        <w:t>=</w:t>
      </w:r>
      <w:r w:rsidR="00196652">
        <w:t xml:space="preserve"> </w:t>
      </w:r>
      <w:r w:rsidR="00196652">
        <w:noBreakHyphen/>
      </w:r>
      <w:r w:rsidR="00375F12">
        <w:t>2</w:t>
      </w:r>
      <w:r w:rsidR="00196652">
        <w:t>,</w:t>
      </w:r>
      <w:r w:rsidR="00375F12">
        <w:t>48, p</w:t>
      </w:r>
      <w:r w:rsidR="00196652">
        <w:t xml:space="preserve"> </w:t>
      </w:r>
      <w:r w:rsidR="00375F12">
        <w:t>= 0</w:t>
      </w:r>
      <w:r w:rsidR="00196652">
        <w:t>,</w:t>
      </w:r>
      <w:r w:rsidR="00375F12">
        <w:t>016, d</w:t>
      </w:r>
      <w:r w:rsidR="00196652">
        <w:t xml:space="preserve"> </w:t>
      </w:r>
      <w:r w:rsidR="00375F12">
        <w:t>= -</w:t>
      </w:r>
      <w:r w:rsidR="00196652">
        <w:t xml:space="preserve"> </w:t>
      </w:r>
      <w:r w:rsidR="00375F12">
        <w:t>0</w:t>
      </w:r>
      <w:r w:rsidR="00196652">
        <w:t>,</w:t>
      </w:r>
      <w:r w:rsidR="00375F12">
        <w:t>6</w:t>
      </w:r>
      <w:r w:rsidR="00196652">
        <w:t>9</w:t>
      </w:r>
      <w:r w:rsidR="00375F12">
        <w:t xml:space="preserve">. </w:t>
      </w:r>
      <w:r w:rsidR="00992486">
        <w:t xml:space="preserve">Tato položka sytí škálu universalismus. </w:t>
      </w:r>
      <w:r w:rsidR="00EF776E">
        <w:t>Pro</w:t>
      </w:r>
      <w:r w:rsidR="00375F12">
        <w:t xml:space="preserve"> příslušníky 2. generace </w:t>
      </w:r>
      <w:r w:rsidR="00992486">
        <w:t xml:space="preserve">vyšel průměr </w:t>
      </w:r>
      <w:r w:rsidR="00375F12">
        <w:t>4</w:t>
      </w:r>
      <w:r w:rsidR="00420ECE">
        <w:t>,39</w:t>
      </w:r>
      <w:r w:rsidR="00992486">
        <w:t xml:space="preserve"> se směrodatnou odchylkou 0,85, zatímco</w:t>
      </w:r>
      <w:r w:rsidR="00375F12">
        <w:t xml:space="preserve"> pro příslušníky 1</w:t>
      </w:r>
      <w:r w:rsidR="00992486">
        <w:t>,</w:t>
      </w:r>
      <w:r w:rsidR="00375F12">
        <w:t>5</w:t>
      </w:r>
      <w:r w:rsidR="00992486">
        <w:t>.</w:t>
      </w:r>
      <w:r w:rsidR="00375F12">
        <w:t xml:space="preserve"> generace </w:t>
      </w:r>
      <w:r w:rsidR="00992486">
        <w:t>byl průměr 5,01 se směrodatnou odchylkou</w:t>
      </w:r>
      <w:r w:rsidR="00375F12">
        <w:t xml:space="preserve"> 0</w:t>
      </w:r>
      <w:r w:rsidR="00992486">
        <w:t>,</w:t>
      </w:r>
      <w:r w:rsidR="00375F12">
        <w:t>9</w:t>
      </w:r>
      <w:r w:rsidR="00992486">
        <w:t>3</w:t>
      </w:r>
      <w:r w:rsidR="00375F12">
        <w:t>.</w:t>
      </w:r>
    </w:p>
    <w:p w14:paraId="55A781FC" w14:textId="4B55CAAD" w:rsidR="000365F3" w:rsidRDefault="000365F3" w:rsidP="00F26354">
      <w:r>
        <w:t>Kromě rozdílů mezi generacemi nás</w:t>
      </w:r>
      <w:r w:rsidR="002B5938">
        <w:t xml:space="preserve"> také</w:t>
      </w:r>
      <w:r>
        <w:t xml:space="preserve"> zajímalo, jaké jsou průměrné skóry</w:t>
      </w:r>
      <w:r w:rsidR="001F5B3D">
        <w:t xml:space="preserve"> hodnot PVQ</w:t>
      </w:r>
      <w:r>
        <w:t xml:space="preserve"> pro celý výzkumný soubo</w:t>
      </w:r>
      <w:r w:rsidR="002B5938">
        <w:t>r</w:t>
      </w:r>
      <w:r w:rsidR="005A1240">
        <w:t xml:space="preserve">. Jsou zobrazeny v tabulce 8. </w:t>
      </w:r>
      <w:r w:rsidR="00C32DEE">
        <w:t>Vyšších průměrných skórů dosahuje z hodnot vyššího řádu škála překročení sebe sama. Poté následuje otevřenost změně a konzervace. Nejnižší průměrné skóre je u posílení ega. Z 10 hodnot původní teorie j</w:t>
      </w:r>
      <w:r w:rsidR="003911ED">
        <w:t>sou</w:t>
      </w:r>
      <w:r w:rsidR="00C32DEE">
        <w:t xml:space="preserve"> v celém výzkumném souboru považováno za nejdůležitější hodnoty benev</w:t>
      </w:r>
      <w:r w:rsidR="00855381">
        <w:t>o</w:t>
      </w:r>
      <w:r w:rsidR="00C32DEE">
        <w:t>l</w:t>
      </w:r>
      <w:r w:rsidR="00855381">
        <w:t>e</w:t>
      </w:r>
      <w:r w:rsidR="00C32DEE">
        <w:t>nce, samostatnosti a universalismus. Důležitá je také hodnota bezpečnosti. Méně důležit</w:t>
      </w:r>
      <w:r w:rsidR="006855D9">
        <w:t>ými</w:t>
      </w:r>
      <w:r w:rsidR="00C32DEE">
        <w:t xml:space="preserve"> jsou hodnoty požitkářství, stimulace a úspěch, zatímco nejnižších průměrných skórů dosahuje konformita a tradice.</w:t>
      </w:r>
    </w:p>
    <w:p w14:paraId="29FB1BED" w14:textId="27DB6050" w:rsidR="00DF1D67" w:rsidRDefault="00DF1D67" w:rsidP="00DF1D67">
      <w:pPr>
        <w:pStyle w:val="Popiseknad"/>
      </w:pPr>
      <w:r w:rsidRPr="0095231E">
        <w:rPr>
          <w:b/>
        </w:rPr>
        <w:t>Tab</w:t>
      </w:r>
      <w:r>
        <w:rPr>
          <w:b/>
        </w:rPr>
        <w:t>ulka</w:t>
      </w:r>
      <w:r w:rsidRPr="0095231E">
        <w:rPr>
          <w:b/>
        </w:rPr>
        <w:t xml:space="preserve"> </w:t>
      </w:r>
      <w:r>
        <w:rPr>
          <w:b/>
        </w:rPr>
        <w:t>8</w:t>
      </w:r>
      <w:r w:rsidRPr="0095231E">
        <w:rPr>
          <w:b/>
        </w:rPr>
        <w:t>:</w:t>
      </w:r>
      <w:r>
        <w:t xml:space="preserve"> Průměrné skóry PVQ celého výzkumného souboru</w:t>
      </w:r>
    </w:p>
    <w:tbl>
      <w:tblPr>
        <w:tblW w:w="7600" w:type="dxa"/>
        <w:jc w:val="center"/>
        <w:tblCellMar>
          <w:left w:w="70" w:type="dxa"/>
          <w:right w:w="70" w:type="dxa"/>
        </w:tblCellMar>
        <w:tblLook w:val="04A0" w:firstRow="1" w:lastRow="0" w:firstColumn="1" w:lastColumn="0" w:noHBand="0" w:noVBand="1"/>
      </w:tblPr>
      <w:tblGrid>
        <w:gridCol w:w="2880"/>
        <w:gridCol w:w="620"/>
        <w:gridCol w:w="960"/>
        <w:gridCol w:w="1020"/>
        <w:gridCol w:w="1060"/>
        <w:gridCol w:w="1060"/>
      </w:tblGrid>
      <w:tr w:rsidR="00530987" w:rsidRPr="00530987" w14:paraId="6237527C" w14:textId="77777777" w:rsidTr="000B6E6C">
        <w:trPr>
          <w:trHeight w:val="300"/>
          <w:jc w:val="center"/>
        </w:trPr>
        <w:tc>
          <w:tcPr>
            <w:tcW w:w="2880" w:type="dxa"/>
            <w:tcBorders>
              <w:top w:val="single" w:sz="8" w:space="0" w:color="000000"/>
              <w:left w:val="nil"/>
              <w:bottom w:val="single" w:sz="8" w:space="0" w:color="000000"/>
              <w:right w:val="nil"/>
            </w:tcBorders>
            <w:shd w:val="clear" w:color="auto" w:fill="auto"/>
            <w:vAlign w:val="center"/>
            <w:hideMark/>
          </w:tcPr>
          <w:p w14:paraId="2C887C36" w14:textId="77777777" w:rsidR="00530987" w:rsidRPr="00855381" w:rsidRDefault="00530987" w:rsidP="00530987">
            <w:pPr>
              <w:spacing w:after="0" w:line="240" w:lineRule="auto"/>
              <w:ind w:firstLine="0"/>
              <w:jc w:val="center"/>
              <w:rPr>
                <w:rFonts w:eastAsia="Times New Roman" w:cs="Times New Roman"/>
                <w:b/>
                <w:bCs/>
                <w:color w:val="000000"/>
                <w:sz w:val="22"/>
                <w:lang w:eastAsia="cs-CZ"/>
              </w:rPr>
            </w:pPr>
            <w:r w:rsidRPr="00855381">
              <w:rPr>
                <w:rFonts w:eastAsia="Times New Roman" w:cs="Times New Roman"/>
                <w:b/>
                <w:bCs/>
                <w:color w:val="000000"/>
                <w:sz w:val="22"/>
                <w:lang w:eastAsia="cs-CZ"/>
              </w:rPr>
              <w:t>PVQ škály</w:t>
            </w:r>
          </w:p>
        </w:tc>
        <w:tc>
          <w:tcPr>
            <w:tcW w:w="620" w:type="dxa"/>
            <w:tcBorders>
              <w:top w:val="single" w:sz="8" w:space="0" w:color="000000"/>
              <w:left w:val="nil"/>
              <w:bottom w:val="single" w:sz="8" w:space="0" w:color="000000"/>
              <w:right w:val="nil"/>
            </w:tcBorders>
            <w:shd w:val="clear" w:color="auto" w:fill="auto"/>
            <w:vAlign w:val="center"/>
            <w:hideMark/>
          </w:tcPr>
          <w:p w14:paraId="0B11EACD" w14:textId="77777777" w:rsidR="00530987" w:rsidRPr="00855381" w:rsidRDefault="00530987" w:rsidP="00530987">
            <w:pPr>
              <w:spacing w:after="0" w:line="240" w:lineRule="auto"/>
              <w:ind w:firstLine="0"/>
              <w:jc w:val="center"/>
              <w:rPr>
                <w:rFonts w:eastAsia="Times New Roman" w:cs="Times New Roman"/>
                <w:b/>
                <w:bCs/>
                <w:color w:val="000000"/>
                <w:sz w:val="22"/>
                <w:lang w:eastAsia="cs-CZ"/>
              </w:rPr>
            </w:pPr>
            <w:r w:rsidRPr="00855381">
              <w:rPr>
                <w:rFonts w:eastAsia="Times New Roman" w:cs="Times New Roman"/>
                <w:b/>
                <w:bCs/>
                <w:color w:val="000000"/>
                <w:sz w:val="22"/>
                <w:lang w:eastAsia="cs-CZ"/>
              </w:rPr>
              <w:t>N</w:t>
            </w:r>
          </w:p>
        </w:tc>
        <w:tc>
          <w:tcPr>
            <w:tcW w:w="960" w:type="dxa"/>
            <w:tcBorders>
              <w:top w:val="single" w:sz="8" w:space="0" w:color="000000"/>
              <w:left w:val="nil"/>
              <w:bottom w:val="single" w:sz="8" w:space="0" w:color="000000"/>
              <w:right w:val="nil"/>
            </w:tcBorders>
            <w:shd w:val="clear" w:color="auto" w:fill="auto"/>
            <w:vAlign w:val="center"/>
            <w:hideMark/>
          </w:tcPr>
          <w:p w14:paraId="49698361" w14:textId="77777777" w:rsidR="00530987" w:rsidRPr="00855381" w:rsidRDefault="00530987" w:rsidP="00530987">
            <w:pPr>
              <w:spacing w:after="0" w:line="240" w:lineRule="auto"/>
              <w:ind w:firstLine="0"/>
              <w:jc w:val="center"/>
              <w:rPr>
                <w:rFonts w:eastAsia="Times New Roman" w:cs="Times New Roman"/>
                <w:b/>
                <w:bCs/>
                <w:color w:val="000000"/>
                <w:sz w:val="22"/>
                <w:lang w:eastAsia="cs-CZ"/>
              </w:rPr>
            </w:pPr>
            <w:r w:rsidRPr="00855381">
              <w:rPr>
                <w:rFonts w:eastAsia="Times New Roman" w:cs="Times New Roman"/>
                <w:b/>
                <w:bCs/>
                <w:color w:val="000000"/>
                <w:sz w:val="22"/>
                <w:lang w:eastAsia="cs-CZ"/>
              </w:rPr>
              <w:t>M</w:t>
            </w:r>
          </w:p>
        </w:tc>
        <w:tc>
          <w:tcPr>
            <w:tcW w:w="1020" w:type="dxa"/>
            <w:tcBorders>
              <w:top w:val="single" w:sz="8" w:space="0" w:color="000000"/>
              <w:left w:val="nil"/>
              <w:bottom w:val="single" w:sz="8" w:space="0" w:color="000000"/>
              <w:right w:val="nil"/>
            </w:tcBorders>
            <w:shd w:val="clear" w:color="auto" w:fill="auto"/>
            <w:vAlign w:val="center"/>
            <w:hideMark/>
          </w:tcPr>
          <w:p w14:paraId="6FE1EFF6" w14:textId="77777777" w:rsidR="00530987" w:rsidRPr="00855381" w:rsidRDefault="00530987" w:rsidP="00530987">
            <w:pPr>
              <w:spacing w:after="0" w:line="240" w:lineRule="auto"/>
              <w:ind w:firstLine="0"/>
              <w:jc w:val="center"/>
              <w:rPr>
                <w:rFonts w:eastAsia="Times New Roman" w:cs="Times New Roman"/>
                <w:b/>
                <w:bCs/>
                <w:color w:val="000000"/>
                <w:sz w:val="22"/>
                <w:lang w:eastAsia="cs-CZ"/>
              </w:rPr>
            </w:pPr>
            <w:r w:rsidRPr="00855381">
              <w:rPr>
                <w:rFonts w:eastAsia="Times New Roman" w:cs="Times New Roman"/>
                <w:b/>
                <w:bCs/>
                <w:color w:val="000000"/>
                <w:sz w:val="22"/>
                <w:lang w:eastAsia="cs-CZ"/>
              </w:rPr>
              <w:t>SD</w:t>
            </w:r>
          </w:p>
        </w:tc>
        <w:tc>
          <w:tcPr>
            <w:tcW w:w="1060" w:type="dxa"/>
            <w:tcBorders>
              <w:top w:val="single" w:sz="8" w:space="0" w:color="000000"/>
              <w:left w:val="nil"/>
              <w:bottom w:val="single" w:sz="8" w:space="0" w:color="000000"/>
              <w:right w:val="nil"/>
            </w:tcBorders>
            <w:shd w:val="clear" w:color="auto" w:fill="auto"/>
            <w:vAlign w:val="center"/>
            <w:hideMark/>
          </w:tcPr>
          <w:p w14:paraId="49BF9465" w14:textId="77777777" w:rsidR="00530987" w:rsidRPr="00855381" w:rsidRDefault="00530987" w:rsidP="00530987">
            <w:pPr>
              <w:spacing w:after="0" w:line="240" w:lineRule="auto"/>
              <w:ind w:firstLine="0"/>
              <w:jc w:val="center"/>
              <w:rPr>
                <w:rFonts w:eastAsia="Times New Roman" w:cs="Times New Roman"/>
                <w:b/>
                <w:bCs/>
                <w:color w:val="000000"/>
                <w:sz w:val="22"/>
                <w:lang w:eastAsia="cs-CZ"/>
              </w:rPr>
            </w:pPr>
            <w:r w:rsidRPr="00855381">
              <w:rPr>
                <w:rFonts w:eastAsia="Times New Roman" w:cs="Times New Roman"/>
                <w:b/>
                <w:bCs/>
                <w:color w:val="000000"/>
                <w:sz w:val="22"/>
                <w:lang w:eastAsia="cs-CZ"/>
              </w:rPr>
              <w:t>Min</w:t>
            </w:r>
          </w:p>
        </w:tc>
        <w:tc>
          <w:tcPr>
            <w:tcW w:w="1060" w:type="dxa"/>
            <w:tcBorders>
              <w:top w:val="single" w:sz="8" w:space="0" w:color="000000"/>
              <w:left w:val="nil"/>
              <w:bottom w:val="single" w:sz="8" w:space="0" w:color="000000"/>
              <w:right w:val="nil"/>
            </w:tcBorders>
            <w:shd w:val="clear" w:color="auto" w:fill="auto"/>
            <w:vAlign w:val="center"/>
            <w:hideMark/>
          </w:tcPr>
          <w:p w14:paraId="55ACD369" w14:textId="77777777" w:rsidR="00530987" w:rsidRPr="00855381" w:rsidRDefault="00530987" w:rsidP="00530987">
            <w:pPr>
              <w:spacing w:after="0" w:line="240" w:lineRule="auto"/>
              <w:ind w:firstLine="0"/>
              <w:jc w:val="center"/>
              <w:rPr>
                <w:rFonts w:eastAsia="Times New Roman" w:cs="Times New Roman"/>
                <w:b/>
                <w:bCs/>
                <w:color w:val="000000"/>
                <w:sz w:val="22"/>
                <w:lang w:eastAsia="cs-CZ"/>
              </w:rPr>
            </w:pPr>
            <w:r w:rsidRPr="00855381">
              <w:rPr>
                <w:rFonts w:eastAsia="Times New Roman" w:cs="Times New Roman"/>
                <w:b/>
                <w:bCs/>
                <w:color w:val="000000"/>
                <w:sz w:val="22"/>
                <w:lang w:eastAsia="cs-CZ"/>
              </w:rPr>
              <w:t>Max</w:t>
            </w:r>
          </w:p>
        </w:tc>
      </w:tr>
      <w:tr w:rsidR="00530987" w:rsidRPr="00530987" w14:paraId="74DCCF01" w14:textId="77777777" w:rsidTr="000B6E6C">
        <w:trPr>
          <w:trHeight w:val="288"/>
          <w:jc w:val="center"/>
        </w:trPr>
        <w:tc>
          <w:tcPr>
            <w:tcW w:w="2880" w:type="dxa"/>
            <w:tcBorders>
              <w:top w:val="nil"/>
              <w:left w:val="nil"/>
              <w:bottom w:val="nil"/>
              <w:right w:val="single" w:sz="4" w:space="0" w:color="auto"/>
            </w:tcBorders>
            <w:shd w:val="clear" w:color="auto" w:fill="auto"/>
            <w:noWrap/>
            <w:vAlign w:val="center"/>
            <w:hideMark/>
          </w:tcPr>
          <w:p w14:paraId="7F645C19"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 Překročení sebe sama</w:t>
            </w:r>
          </w:p>
        </w:tc>
        <w:tc>
          <w:tcPr>
            <w:tcW w:w="620" w:type="dxa"/>
            <w:tcBorders>
              <w:top w:val="nil"/>
              <w:left w:val="nil"/>
              <w:bottom w:val="nil"/>
              <w:right w:val="nil"/>
            </w:tcBorders>
            <w:shd w:val="clear" w:color="auto" w:fill="auto"/>
            <w:vAlign w:val="center"/>
            <w:hideMark/>
          </w:tcPr>
          <w:p w14:paraId="482E315A"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2F2836B8"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2,27</w:t>
            </w:r>
          </w:p>
        </w:tc>
        <w:tc>
          <w:tcPr>
            <w:tcW w:w="1020" w:type="dxa"/>
            <w:tcBorders>
              <w:top w:val="nil"/>
              <w:left w:val="nil"/>
              <w:bottom w:val="nil"/>
              <w:right w:val="nil"/>
            </w:tcBorders>
            <w:shd w:val="clear" w:color="auto" w:fill="auto"/>
            <w:vAlign w:val="center"/>
            <w:hideMark/>
          </w:tcPr>
          <w:p w14:paraId="34C7EF56"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1,60</w:t>
            </w:r>
          </w:p>
        </w:tc>
        <w:tc>
          <w:tcPr>
            <w:tcW w:w="1060" w:type="dxa"/>
            <w:tcBorders>
              <w:top w:val="nil"/>
              <w:left w:val="nil"/>
              <w:bottom w:val="nil"/>
              <w:right w:val="nil"/>
            </w:tcBorders>
            <w:shd w:val="clear" w:color="auto" w:fill="auto"/>
            <w:vAlign w:val="center"/>
            <w:hideMark/>
          </w:tcPr>
          <w:p w14:paraId="75357C72"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-1,39</w:t>
            </w:r>
          </w:p>
        </w:tc>
        <w:tc>
          <w:tcPr>
            <w:tcW w:w="1060" w:type="dxa"/>
            <w:tcBorders>
              <w:top w:val="nil"/>
              <w:left w:val="nil"/>
              <w:bottom w:val="nil"/>
              <w:right w:val="nil"/>
            </w:tcBorders>
            <w:shd w:val="clear" w:color="auto" w:fill="auto"/>
            <w:vAlign w:val="center"/>
            <w:hideMark/>
          </w:tcPr>
          <w:p w14:paraId="1FF42930"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5,86</w:t>
            </w:r>
          </w:p>
        </w:tc>
      </w:tr>
      <w:tr w:rsidR="00530987" w:rsidRPr="00530987" w14:paraId="02526830" w14:textId="77777777" w:rsidTr="000B6E6C">
        <w:trPr>
          <w:trHeight w:val="288"/>
          <w:jc w:val="center"/>
        </w:trPr>
        <w:tc>
          <w:tcPr>
            <w:tcW w:w="2880" w:type="dxa"/>
            <w:tcBorders>
              <w:top w:val="nil"/>
              <w:left w:val="nil"/>
              <w:bottom w:val="nil"/>
              <w:right w:val="single" w:sz="4" w:space="0" w:color="auto"/>
            </w:tcBorders>
            <w:shd w:val="clear" w:color="auto" w:fill="auto"/>
            <w:noWrap/>
            <w:vAlign w:val="center"/>
            <w:hideMark/>
          </w:tcPr>
          <w:p w14:paraId="55FE5EE2"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 Posílení ega</w:t>
            </w:r>
          </w:p>
        </w:tc>
        <w:tc>
          <w:tcPr>
            <w:tcW w:w="620" w:type="dxa"/>
            <w:tcBorders>
              <w:top w:val="nil"/>
              <w:left w:val="nil"/>
              <w:bottom w:val="nil"/>
              <w:right w:val="nil"/>
            </w:tcBorders>
            <w:shd w:val="clear" w:color="auto" w:fill="auto"/>
            <w:vAlign w:val="center"/>
            <w:hideMark/>
          </w:tcPr>
          <w:p w14:paraId="1A8AF851"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60650AB3"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-2,42</w:t>
            </w:r>
          </w:p>
        </w:tc>
        <w:tc>
          <w:tcPr>
            <w:tcW w:w="1020" w:type="dxa"/>
            <w:tcBorders>
              <w:top w:val="nil"/>
              <w:left w:val="nil"/>
              <w:bottom w:val="nil"/>
              <w:right w:val="nil"/>
            </w:tcBorders>
            <w:shd w:val="clear" w:color="auto" w:fill="auto"/>
            <w:vAlign w:val="center"/>
            <w:hideMark/>
          </w:tcPr>
          <w:p w14:paraId="1F58559D"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1,93</w:t>
            </w:r>
          </w:p>
        </w:tc>
        <w:tc>
          <w:tcPr>
            <w:tcW w:w="1060" w:type="dxa"/>
            <w:tcBorders>
              <w:top w:val="nil"/>
              <w:left w:val="nil"/>
              <w:bottom w:val="nil"/>
              <w:right w:val="nil"/>
            </w:tcBorders>
            <w:shd w:val="clear" w:color="auto" w:fill="auto"/>
            <w:vAlign w:val="center"/>
            <w:hideMark/>
          </w:tcPr>
          <w:p w14:paraId="1AD920AF"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-7,46</w:t>
            </w:r>
          </w:p>
        </w:tc>
        <w:tc>
          <w:tcPr>
            <w:tcW w:w="1060" w:type="dxa"/>
            <w:tcBorders>
              <w:top w:val="nil"/>
              <w:left w:val="nil"/>
              <w:bottom w:val="nil"/>
              <w:right w:val="nil"/>
            </w:tcBorders>
            <w:shd w:val="clear" w:color="auto" w:fill="auto"/>
            <w:vAlign w:val="center"/>
            <w:hideMark/>
          </w:tcPr>
          <w:p w14:paraId="16C79957"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1,74</w:t>
            </w:r>
          </w:p>
        </w:tc>
      </w:tr>
      <w:tr w:rsidR="00530987" w:rsidRPr="00530987" w14:paraId="4B77EEBA" w14:textId="77777777" w:rsidTr="000B6E6C">
        <w:trPr>
          <w:trHeight w:val="288"/>
          <w:jc w:val="center"/>
        </w:trPr>
        <w:tc>
          <w:tcPr>
            <w:tcW w:w="2880" w:type="dxa"/>
            <w:tcBorders>
              <w:top w:val="nil"/>
              <w:left w:val="nil"/>
              <w:bottom w:val="nil"/>
              <w:right w:val="single" w:sz="4" w:space="0" w:color="auto"/>
            </w:tcBorders>
            <w:shd w:val="clear" w:color="auto" w:fill="auto"/>
            <w:noWrap/>
            <w:vAlign w:val="center"/>
            <w:hideMark/>
          </w:tcPr>
          <w:p w14:paraId="2E73BB27"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 Otevřenost změně</w:t>
            </w:r>
          </w:p>
        </w:tc>
        <w:tc>
          <w:tcPr>
            <w:tcW w:w="620" w:type="dxa"/>
            <w:tcBorders>
              <w:top w:val="nil"/>
              <w:left w:val="nil"/>
              <w:bottom w:val="nil"/>
              <w:right w:val="nil"/>
            </w:tcBorders>
            <w:shd w:val="clear" w:color="auto" w:fill="auto"/>
            <w:vAlign w:val="center"/>
            <w:hideMark/>
          </w:tcPr>
          <w:p w14:paraId="28DF861D"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2228C0D5"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0,95</w:t>
            </w:r>
          </w:p>
        </w:tc>
        <w:tc>
          <w:tcPr>
            <w:tcW w:w="1020" w:type="dxa"/>
            <w:tcBorders>
              <w:top w:val="nil"/>
              <w:left w:val="nil"/>
              <w:bottom w:val="nil"/>
              <w:right w:val="nil"/>
            </w:tcBorders>
            <w:shd w:val="clear" w:color="auto" w:fill="auto"/>
            <w:vAlign w:val="center"/>
            <w:hideMark/>
          </w:tcPr>
          <w:p w14:paraId="107A6AFF"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2,31</w:t>
            </w:r>
          </w:p>
        </w:tc>
        <w:tc>
          <w:tcPr>
            <w:tcW w:w="1060" w:type="dxa"/>
            <w:tcBorders>
              <w:top w:val="nil"/>
              <w:left w:val="nil"/>
              <w:bottom w:val="nil"/>
              <w:right w:val="nil"/>
            </w:tcBorders>
            <w:shd w:val="clear" w:color="auto" w:fill="auto"/>
            <w:vAlign w:val="center"/>
            <w:hideMark/>
          </w:tcPr>
          <w:p w14:paraId="43677448"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-4,40</w:t>
            </w:r>
          </w:p>
        </w:tc>
        <w:tc>
          <w:tcPr>
            <w:tcW w:w="1060" w:type="dxa"/>
            <w:tcBorders>
              <w:top w:val="nil"/>
              <w:left w:val="nil"/>
              <w:bottom w:val="nil"/>
              <w:right w:val="nil"/>
            </w:tcBorders>
            <w:shd w:val="clear" w:color="auto" w:fill="auto"/>
            <w:vAlign w:val="center"/>
            <w:hideMark/>
          </w:tcPr>
          <w:p w14:paraId="72E4B81C"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8,05</w:t>
            </w:r>
          </w:p>
        </w:tc>
      </w:tr>
      <w:tr w:rsidR="00530987" w:rsidRPr="00530987" w14:paraId="6A90C6D6" w14:textId="77777777" w:rsidTr="000B6E6C">
        <w:trPr>
          <w:trHeight w:val="288"/>
          <w:jc w:val="center"/>
        </w:trPr>
        <w:tc>
          <w:tcPr>
            <w:tcW w:w="2880" w:type="dxa"/>
            <w:tcBorders>
              <w:top w:val="nil"/>
              <w:left w:val="nil"/>
              <w:bottom w:val="single" w:sz="4" w:space="0" w:color="auto"/>
              <w:right w:val="single" w:sz="4" w:space="0" w:color="auto"/>
            </w:tcBorders>
            <w:shd w:val="clear" w:color="auto" w:fill="auto"/>
            <w:noWrap/>
            <w:vAlign w:val="center"/>
            <w:hideMark/>
          </w:tcPr>
          <w:p w14:paraId="530E266B"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 Konzervace</w:t>
            </w:r>
          </w:p>
        </w:tc>
        <w:tc>
          <w:tcPr>
            <w:tcW w:w="620" w:type="dxa"/>
            <w:tcBorders>
              <w:top w:val="nil"/>
              <w:left w:val="nil"/>
              <w:bottom w:val="single" w:sz="4" w:space="0" w:color="auto"/>
              <w:right w:val="nil"/>
            </w:tcBorders>
            <w:shd w:val="clear" w:color="auto" w:fill="auto"/>
            <w:vAlign w:val="center"/>
            <w:hideMark/>
          </w:tcPr>
          <w:p w14:paraId="60E4B055"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single" w:sz="4" w:space="0" w:color="auto"/>
              <w:right w:val="nil"/>
            </w:tcBorders>
            <w:shd w:val="clear" w:color="auto" w:fill="auto"/>
            <w:vAlign w:val="center"/>
            <w:hideMark/>
          </w:tcPr>
          <w:p w14:paraId="404DA870"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-0,47</w:t>
            </w:r>
          </w:p>
        </w:tc>
        <w:tc>
          <w:tcPr>
            <w:tcW w:w="1020" w:type="dxa"/>
            <w:tcBorders>
              <w:top w:val="nil"/>
              <w:left w:val="nil"/>
              <w:bottom w:val="single" w:sz="4" w:space="0" w:color="auto"/>
              <w:right w:val="nil"/>
            </w:tcBorders>
            <w:shd w:val="clear" w:color="auto" w:fill="auto"/>
            <w:vAlign w:val="center"/>
            <w:hideMark/>
          </w:tcPr>
          <w:p w14:paraId="7E439851"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1,90</w:t>
            </w:r>
          </w:p>
        </w:tc>
        <w:tc>
          <w:tcPr>
            <w:tcW w:w="1060" w:type="dxa"/>
            <w:tcBorders>
              <w:top w:val="nil"/>
              <w:left w:val="nil"/>
              <w:bottom w:val="single" w:sz="4" w:space="0" w:color="auto"/>
              <w:right w:val="nil"/>
            </w:tcBorders>
            <w:shd w:val="clear" w:color="auto" w:fill="auto"/>
            <w:vAlign w:val="center"/>
            <w:hideMark/>
          </w:tcPr>
          <w:p w14:paraId="02374E25"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-6,32</w:t>
            </w:r>
          </w:p>
        </w:tc>
        <w:tc>
          <w:tcPr>
            <w:tcW w:w="1060" w:type="dxa"/>
            <w:tcBorders>
              <w:top w:val="nil"/>
              <w:left w:val="nil"/>
              <w:bottom w:val="single" w:sz="4" w:space="0" w:color="auto"/>
              <w:right w:val="nil"/>
            </w:tcBorders>
            <w:shd w:val="clear" w:color="auto" w:fill="auto"/>
            <w:vAlign w:val="center"/>
            <w:hideMark/>
          </w:tcPr>
          <w:p w14:paraId="1EBD9884"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4,54</w:t>
            </w:r>
          </w:p>
        </w:tc>
      </w:tr>
      <w:tr w:rsidR="00530987" w:rsidRPr="00530987" w14:paraId="258A9A15" w14:textId="77777777" w:rsidTr="000B6E6C">
        <w:trPr>
          <w:trHeight w:val="288"/>
          <w:jc w:val="center"/>
        </w:trPr>
        <w:tc>
          <w:tcPr>
            <w:tcW w:w="2880" w:type="dxa"/>
            <w:tcBorders>
              <w:top w:val="nil"/>
              <w:left w:val="nil"/>
              <w:bottom w:val="nil"/>
              <w:right w:val="single" w:sz="4" w:space="0" w:color="auto"/>
            </w:tcBorders>
            <w:shd w:val="clear" w:color="auto" w:fill="auto"/>
            <w:noWrap/>
            <w:vAlign w:val="bottom"/>
            <w:hideMark/>
          </w:tcPr>
          <w:p w14:paraId="4F28EA24"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Samostatnost</w:t>
            </w:r>
          </w:p>
        </w:tc>
        <w:tc>
          <w:tcPr>
            <w:tcW w:w="620" w:type="dxa"/>
            <w:tcBorders>
              <w:top w:val="nil"/>
              <w:left w:val="nil"/>
              <w:bottom w:val="nil"/>
              <w:right w:val="nil"/>
            </w:tcBorders>
            <w:shd w:val="clear" w:color="auto" w:fill="auto"/>
            <w:vAlign w:val="center"/>
            <w:hideMark/>
          </w:tcPr>
          <w:p w14:paraId="6FAB3E38"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177ECDB4"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0,43</w:t>
            </w:r>
          </w:p>
        </w:tc>
        <w:tc>
          <w:tcPr>
            <w:tcW w:w="1020" w:type="dxa"/>
            <w:tcBorders>
              <w:top w:val="nil"/>
              <w:left w:val="nil"/>
              <w:bottom w:val="nil"/>
              <w:right w:val="nil"/>
            </w:tcBorders>
            <w:shd w:val="clear" w:color="auto" w:fill="auto"/>
            <w:vAlign w:val="center"/>
            <w:hideMark/>
          </w:tcPr>
          <w:p w14:paraId="76A62078"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0,63</w:t>
            </w:r>
          </w:p>
        </w:tc>
        <w:tc>
          <w:tcPr>
            <w:tcW w:w="1060" w:type="dxa"/>
            <w:tcBorders>
              <w:top w:val="nil"/>
              <w:left w:val="nil"/>
              <w:bottom w:val="nil"/>
              <w:right w:val="nil"/>
            </w:tcBorders>
            <w:shd w:val="clear" w:color="auto" w:fill="auto"/>
            <w:vAlign w:val="center"/>
            <w:hideMark/>
          </w:tcPr>
          <w:p w14:paraId="5E3890A1"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-0,99</w:t>
            </w:r>
          </w:p>
        </w:tc>
        <w:tc>
          <w:tcPr>
            <w:tcW w:w="1060" w:type="dxa"/>
            <w:tcBorders>
              <w:top w:val="nil"/>
              <w:left w:val="nil"/>
              <w:bottom w:val="nil"/>
              <w:right w:val="nil"/>
            </w:tcBorders>
            <w:shd w:val="clear" w:color="auto" w:fill="auto"/>
            <w:vAlign w:val="center"/>
            <w:hideMark/>
          </w:tcPr>
          <w:p w14:paraId="3B116634"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2,07</w:t>
            </w:r>
          </w:p>
        </w:tc>
      </w:tr>
      <w:tr w:rsidR="00530987" w:rsidRPr="00530987" w14:paraId="181FA040" w14:textId="77777777" w:rsidTr="000B6E6C">
        <w:trPr>
          <w:trHeight w:val="288"/>
          <w:jc w:val="center"/>
        </w:trPr>
        <w:tc>
          <w:tcPr>
            <w:tcW w:w="2880" w:type="dxa"/>
            <w:tcBorders>
              <w:top w:val="nil"/>
              <w:left w:val="nil"/>
              <w:bottom w:val="nil"/>
              <w:right w:val="single" w:sz="4" w:space="0" w:color="auto"/>
            </w:tcBorders>
            <w:shd w:val="clear" w:color="auto" w:fill="auto"/>
            <w:noWrap/>
            <w:vAlign w:val="bottom"/>
            <w:hideMark/>
          </w:tcPr>
          <w:p w14:paraId="5145CC27"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Stimulace</w:t>
            </w:r>
          </w:p>
        </w:tc>
        <w:tc>
          <w:tcPr>
            <w:tcW w:w="620" w:type="dxa"/>
            <w:tcBorders>
              <w:top w:val="nil"/>
              <w:left w:val="nil"/>
              <w:bottom w:val="nil"/>
              <w:right w:val="nil"/>
            </w:tcBorders>
            <w:shd w:val="clear" w:color="auto" w:fill="auto"/>
            <w:vAlign w:val="center"/>
            <w:hideMark/>
          </w:tcPr>
          <w:p w14:paraId="7DB5DAAB"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4492BE8B"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0,02</w:t>
            </w:r>
          </w:p>
        </w:tc>
        <w:tc>
          <w:tcPr>
            <w:tcW w:w="1020" w:type="dxa"/>
            <w:tcBorders>
              <w:top w:val="nil"/>
              <w:left w:val="nil"/>
              <w:bottom w:val="nil"/>
              <w:right w:val="nil"/>
            </w:tcBorders>
            <w:shd w:val="clear" w:color="auto" w:fill="auto"/>
            <w:vAlign w:val="center"/>
            <w:hideMark/>
          </w:tcPr>
          <w:p w14:paraId="4CA4AE0A"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0,79</w:t>
            </w:r>
          </w:p>
        </w:tc>
        <w:tc>
          <w:tcPr>
            <w:tcW w:w="1060" w:type="dxa"/>
            <w:tcBorders>
              <w:top w:val="nil"/>
              <w:left w:val="nil"/>
              <w:bottom w:val="nil"/>
              <w:right w:val="nil"/>
            </w:tcBorders>
            <w:shd w:val="clear" w:color="auto" w:fill="auto"/>
            <w:vAlign w:val="center"/>
            <w:hideMark/>
          </w:tcPr>
          <w:p w14:paraId="64B5A3C7"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-2,68</w:t>
            </w:r>
          </w:p>
        </w:tc>
        <w:tc>
          <w:tcPr>
            <w:tcW w:w="1060" w:type="dxa"/>
            <w:tcBorders>
              <w:top w:val="nil"/>
              <w:left w:val="nil"/>
              <w:bottom w:val="nil"/>
              <w:right w:val="nil"/>
            </w:tcBorders>
            <w:shd w:val="clear" w:color="auto" w:fill="auto"/>
            <w:vAlign w:val="center"/>
            <w:hideMark/>
          </w:tcPr>
          <w:p w14:paraId="2758E395"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1,93</w:t>
            </w:r>
          </w:p>
        </w:tc>
      </w:tr>
      <w:tr w:rsidR="00530987" w:rsidRPr="00530987" w14:paraId="56E1FFCC" w14:textId="77777777" w:rsidTr="000B6E6C">
        <w:trPr>
          <w:trHeight w:val="288"/>
          <w:jc w:val="center"/>
        </w:trPr>
        <w:tc>
          <w:tcPr>
            <w:tcW w:w="2880" w:type="dxa"/>
            <w:tcBorders>
              <w:top w:val="nil"/>
              <w:left w:val="nil"/>
              <w:bottom w:val="nil"/>
              <w:right w:val="single" w:sz="4" w:space="0" w:color="auto"/>
            </w:tcBorders>
            <w:shd w:val="clear" w:color="auto" w:fill="auto"/>
            <w:noWrap/>
            <w:vAlign w:val="bottom"/>
            <w:hideMark/>
          </w:tcPr>
          <w:p w14:paraId="105377EB"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Požitkářství</w:t>
            </w:r>
          </w:p>
        </w:tc>
        <w:tc>
          <w:tcPr>
            <w:tcW w:w="620" w:type="dxa"/>
            <w:tcBorders>
              <w:top w:val="nil"/>
              <w:left w:val="nil"/>
              <w:bottom w:val="nil"/>
              <w:right w:val="nil"/>
            </w:tcBorders>
            <w:shd w:val="clear" w:color="auto" w:fill="auto"/>
            <w:vAlign w:val="center"/>
            <w:hideMark/>
          </w:tcPr>
          <w:p w14:paraId="6D2C1C7A"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504D77AB"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0,08</w:t>
            </w:r>
          </w:p>
        </w:tc>
        <w:tc>
          <w:tcPr>
            <w:tcW w:w="1020" w:type="dxa"/>
            <w:tcBorders>
              <w:top w:val="nil"/>
              <w:left w:val="nil"/>
              <w:bottom w:val="nil"/>
              <w:right w:val="nil"/>
            </w:tcBorders>
            <w:shd w:val="clear" w:color="auto" w:fill="auto"/>
            <w:vAlign w:val="center"/>
            <w:hideMark/>
          </w:tcPr>
          <w:p w14:paraId="46F4C4FF"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0,84</w:t>
            </w:r>
          </w:p>
        </w:tc>
        <w:tc>
          <w:tcPr>
            <w:tcW w:w="1060" w:type="dxa"/>
            <w:tcBorders>
              <w:top w:val="nil"/>
              <w:left w:val="nil"/>
              <w:bottom w:val="nil"/>
              <w:right w:val="nil"/>
            </w:tcBorders>
            <w:shd w:val="clear" w:color="auto" w:fill="auto"/>
            <w:vAlign w:val="center"/>
            <w:hideMark/>
          </w:tcPr>
          <w:p w14:paraId="3736375D"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-2,09</w:t>
            </w:r>
          </w:p>
        </w:tc>
        <w:tc>
          <w:tcPr>
            <w:tcW w:w="1060" w:type="dxa"/>
            <w:tcBorders>
              <w:top w:val="nil"/>
              <w:left w:val="nil"/>
              <w:bottom w:val="nil"/>
              <w:right w:val="nil"/>
            </w:tcBorders>
            <w:shd w:val="clear" w:color="auto" w:fill="auto"/>
            <w:vAlign w:val="center"/>
            <w:hideMark/>
          </w:tcPr>
          <w:p w14:paraId="35F6C4A0"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2,26</w:t>
            </w:r>
          </w:p>
        </w:tc>
      </w:tr>
      <w:tr w:rsidR="00530987" w:rsidRPr="00530987" w14:paraId="4FC36D0C" w14:textId="77777777" w:rsidTr="000B6E6C">
        <w:trPr>
          <w:trHeight w:val="288"/>
          <w:jc w:val="center"/>
        </w:trPr>
        <w:tc>
          <w:tcPr>
            <w:tcW w:w="2880" w:type="dxa"/>
            <w:tcBorders>
              <w:top w:val="nil"/>
              <w:left w:val="nil"/>
              <w:bottom w:val="nil"/>
              <w:right w:val="single" w:sz="4" w:space="0" w:color="auto"/>
            </w:tcBorders>
            <w:shd w:val="clear" w:color="auto" w:fill="auto"/>
            <w:noWrap/>
            <w:vAlign w:val="center"/>
            <w:hideMark/>
          </w:tcPr>
          <w:p w14:paraId="371F0E80"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Úspěch</w:t>
            </w:r>
          </w:p>
        </w:tc>
        <w:tc>
          <w:tcPr>
            <w:tcW w:w="620" w:type="dxa"/>
            <w:tcBorders>
              <w:top w:val="nil"/>
              <w:left w:val="nil"/>
              <w:bottom w:val="nil"/>
              <w:right w:val="nil"/>
            </w:tcBorders>
            <w:shd w:val="clear" w:color="auto" w:fill="auto"/>
            <w:vAlign w:val="center"/>
            <w:hideMark/>
          </w:tcPr>
          <w:p w14:paraId="3D7C12BA"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5BE73552"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-0,01</w:t>
            </w:r>
          </w:p>
        </w:tc>
        <w:tc>
          <w:tcPr>
            <w:tcW w:w="1020" w:type="dxa"/>
            <w:tcBorders>
              <w:top w:val="nil"/>
              <w:left w:val="nil"/>
              <w:bottom w:val="nil"/>
              <w:right w:val="nil"/>
            </w:tcBorders>
            <w:shd w:val="clear" w:color="auto" w:fill="auto"/>
            <w:vAlign w:val="center"/>
            <w:hideMark/>
          </w:tcPr>
          <w:p w14:paraId="4FF57D21"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0,68</w:t>
            </w:r>
          </w:p>
        </w:tc>
        <w:tc>
          <w:tcPr>
            <w:tcW w:w="1060" w:type="dxa"/>
            <w:tcBorders>
              <w:top w:val="nil"/>
              <w:left w:val="nil"/>
              <w:bottom w:val="nil"/>
              <w:right w:val="nil"/>
            </w:tcBorders>
            <w:shd w:val="clear" w:color="auto" w:fill="auto"/>
            <w:vAlign w:val="center"/>
            <w:hideMark/>
          </w:tcPr>
          <w:p w14:paraId="17CE3BE0"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-1,97</w:t>
            </w:r>
          </w:p>
        </w:tc>
        <w:tc>
          <w:tcPr>
            <w:tcW w:w="1060" w:type="dxa"/>
            <w:tcBorders>
              <w:top w:val="nil"/>
              <w:left w:val="nil"/>
              <w:bottom w:val="nil"/>
              <w:right w:val="nil"/>
            </w:tcBorders>
            <w:shd w:val="clear" w:color="auto" w:fill="auto"/>
            <w:vAlign w:val="center"/>
            <w:hideMark/>
          </w:tcPr>
          <w:p w14:paraId="5DDBAE88"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1,46</w:t>
            </w:r>
          </w:p>
        </w:tc>
      </w:tr>
      <w:tr w:rsidR="00530987" w:rsidRPr="00530987" w14:paraId="7FFD14E0" w14:textId="77777777" w:rsidTr="000B6E6C">
        <w:trPr>
          <w:trHeight w:val="288"/>
          <w:jc w:val="center"/>
        </w:trPr>
        <w:tc>
          <w:tcPr>
            <w:tcW w:w="2880" w:type="dxa"/>
            <w:tcBorders>
              <w:top w:val="nil"/>
              <w:left w:val="nil"/>
              <w:bottom w:val="nil"/>
              <w:right w:val="single" w:sz="4" w:space="0" w:color="auto"/>
            </w:tcBorders>
            <w:shd w:val="clear" w:color="auto" w:fill="auto"/>
            <w:noWrap/>
            <w:vAlign w:val="center"/>
            <w:hideMark/>
          </w:tcPr>
          <w:p w14:paraId="173B56CE"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Moc</w:t>
            </w:r>
          </w:p>
        </w:tc>
        <w:tc>
          <w:tcPr>
            <w:tcW w:w="620" w:type="dxa"/>
            <w:tcBorders>
              <w:top w:val="nil"/>
              <w:left w:val="nil"/>
              <w:bottom w:val="nil"/>
              <w:right w:val="nil"/>
            </w:tcBorders>
            <w:shd w:val="clear" w:color="auto" w:fill="auto"/>
            <w:vAlign w:val="center"/>
            <w:hideMark/>
          </w:tcPr>
          <w:p w14:paraId="5A7DD076"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27B31E7A"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-1,20</w:t>
            </w:r>
          </w:p>
        </w:tc>
        <w:tc>
          <w:tcPr>
            <w:tcW w:w="1020" w:type="dxa"/>
            <w:tcBorders>
              <w:top w:val="nil"/>
              <w:left w:val="nil"/>
              <w:bottom w:val="nil"/>
              <w:right w:val="nil"/>
            </w:tcBorders>
            <w:shd w:val="clear" w:color="auto" w:fill="auto"/>
            <w:vAlign w:val="center"/>
            <w:hideMark/>
          </w:tcPr>
          <w:p w14:paraId="1DA4FF78"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0,82</w:t>
            </w:r>
          </w:p>
        </w:tc>
        <w:tc>
          <w:tcPr>
            <w:tcW w:w="1060" w:type="dxa"/>
            <w:tcBorders>
              <w:top w:val="nil"/>
              <w:left w:val="nil"/>
              <w:bottom w:val="nil"/>
              <w:right w:val="nil"/>
            </w:tcBorders>
            <w:shd w:val="clear" w:color="auto" w:fill="auto"/>
            <w:vAlign w:val="center"/>
            <w:hideMark/>
          </w:tcPr>
          <w:p w14:paraId="5DE96D91"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-3,27</w:t>
            </w:r>
          </w:p>
        </w:tc>
        <w:tc>
          <w:tcPr>
            <w:tcW w:w="1060" w:type="dxa"/>
            <w:tcBorders>
              <w:top w:val="nil"/>
              <w:left w:val="nil"/>
              <w:bottom w:val="nil"/>
              <w:right w:val="nil"/>
            </w:tcBorders>
            <w:shd w:val="clear" w:color="auto" w:fill="auto"/>
            <w:vAlign w:val="center"/>
            <w:hideMark/>
          </w:tcPr>
          <w:p w14:paraId="5F1D3EBF"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0,41</w:t>
            </w:r>
          </w:p>
        </w:tc>
      </w:tr>
      <w:tr w:rsidR="00530987" w:rsidRPr="00530987" w14:paraId="588C7CD9" w14:textId="77777777" w:rsidTr="000B6E6C">
        <w:trPr>
          <w:trHeight w:val="288"/>
          <w:jc w:val="center"/>
        </w:trPr>
        <w:tc>
          <w:tcPr>
            <w:tcW w:w="2880" w:type="dxa"/>
            <w:tcBorders>
              <w:top w:val="nil"/>
              <w:left w:val="nil"/>
              <w:bottom w:val="nil"/>
              <w:right w:val="single" w:sz="4" w:space="0" w:color="auto"/>
            </w:tcBorders>
            <w:shd w:val="clear" w:color="auto" w:fill="auto"/>
            <w:noWrap/>
            <w:vAlign w:val="bottom"/>
            <w:hideMark/>
          </w:tcPr>
          <w:p w14:paraId="2B16E05E"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Bezpečnost</w:t>
            </w:r>
          </w:p>
        </w:tc>
        <w:tc>
          <w:tcPr>
            <w:tcW w:w="620" w:type="dxa"/>
            <w:tcBorders>
              <w:top w:val="nil"/>
              <w:left w:val="nil"/>
              <w:bottom w:val="nil"/>
              <w:right w:val="nil"/>
            </w:tcBorders>
            <w:shd w:val="clear" w:color="auto" w:fill="auto"/>
            <w:vAlign w:val="center"/>
            <w:hideMark/>
          </w:tcPr>
          <w:p w14:paraId="27AA4DE4"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4B7AF234"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0,26</w:t>
            </w:r>
          </w:p>
        </w:tc>
        <w:tc>
          <w:tcPr>
            <w:tcW w:w="1020" w:type="dxa"/>
            <w:tcBorders>
              <w:top w:val="nil"/>
              <w:left w:val="nil"/>
              <w:bottom w:val="nil"/>
              <w:right w:val="nil"/>
            </w:tcBorders>
            <w:shd w:val="clear" w:color="auto" w:fill="auto"/>
            <w:vAlign w:val="center"/>
            <w:hideMark/>
          </w:tcPr>
          <w:p w14:paraId="46AA8E94"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0,40</w:t>
            </w:r>
          </w:p>
        </w:tc>
        <w:tc>
          <w:tcPr>
            <w:tcW w:w="1060" w:type="dxa"/>
            <w:tcBorders>
              <w:top w:val="nil"/>
              <w:left w:val="nil"/>
              <w:bottom w:val="nil"/>
              <w:right w:val="nil"/>
            </w:tcBorders>
            <w:shd w:val="clear" w:color="auto" w:fill="auto"/>
            <w:vAlign w:val="center"/>
            <w:hideMark/>
          </w:tcPr>
          <w:p w14:paraId="182CADDE"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-0,90</w:t>
            </w:r>
          </w:p>
        </w:tc>
        <w:tc>
          <w:tcPr>
            <w:tcW w:w="1060" w:type="dxa"/>
            <w:tcBorders>
              <w:top w:val="nil"/>
              <w:left w:val="nil"/>
              <w:bottom w:val="nil"/>
              <w:right w:val="nil"/>
            </w:tcBorders>
            <w:shd w:val="clear" w:color="auto" w:fill="auto"/>
            <w:vAlign w:val="center"/>
            <w:hideMark/>
          </w:tcPr>
          <w:p w14:paraId="0516D8EC"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1,18</w:t>
            </w:r>
          </w:p>
        </w:tc>
      </w:tr>
      <w:tr w:rsidR="00530987" w:rsidRPr="00530987" w14:paraId="5F010BBA" w14:textId="77777777" w:rsidTr="000B6E6C">
        <w:trPr>
          <w:trHeight w:val="288"/>
          <w:jc w:val="center"/>
        </w:trPr>
        <w:tc>
          <w:tcPr>
            <w:tcW w:w="2880" w:type="dxa"/>
            <w:tcBorders>
              <w:top w:val="nil"/>
              <w:left w:val="nil"/>
              <w:bottom w:val="nil"/>
              <w:right w:val="single" w:sz="4" w:space="0" w:color="auto"/>
            </w:tcBorders>
            <w:shd w:val="clear" w:color="auto" w:fill="auto"/>
            <w:noWrap/>
            <w:vAlign w:val="center"/>
            <w:hideMark/>
          </w:tcPr>
          <w:p w14:paraId="209E63A1"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Konformita</w:t>
            </w:r>
          </w:p>
        </w:tc>
        <w:tc>
          <w:tcPr>
            <w:tcW w:w="620" w:type="dxa"/>
            <w:tcBorders>
              <w:top w:val="nil"/>
              <w:left w:val="nil"/>
              <w:bottom w:val="nil"/>
              <w:right w:val="nil"/>
            </w:tcBorders>
            <w:shd w:val="clear" w:color="auto" w:fill="auto"/>
            <w:vAlign w:val="center"/>
            <w:hideMark/>
          </w:tcPr>
          <w:p w14:paraId="7760E64F"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5B706832"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-0,15</w:t>
            </w:r>
          </w:p>
        </w:tc>
        <w:tc>
          <w:tcPr>
            <w:tcW w:w="1020" w:type="dxa"/>
            <w:tcBorders>
              <w:top w:val="nil"/>
              <w:left w:val="nil"/>
              <w:bottom w:val="nil"/>
              <w:right w:val="nil"/>
            </w:tcBorders>
            <w:shd w:val="clear" w:color="auto" w:fill="auto"/>
            <w:vAlign w:val="center"/>
            <w:hideMark/>
          </w:tcPr>
          <w:p w14:paraId="025A3DFA"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0,58</w:t>
            </w:r>
          </w:p>
        </w:tc>
        <w:tc>
          <w:tcPr>
            <w:tcW w:w="1060" w:type="dxa"/>
            <w:tcBorders>
              <w:top w:val="nil"/>
              <w:left w:val="nil"/>
              <w:bottom w:val="nil"/>
              <w:right w:val="nil"/>
            </w:tcBorders>
            <w:shd w:val="clear" w:color="auto" w:fill="auto"/>
            <w:vAlign w:val="center"/>
            <w:hideMark/>
          </w:tcPr>
          <w:p w14:paraId="5B08644E"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-1,57</w:t>
            </w:r>
          </w:p>
        </w:tc>
        <w:tc>
          <w:tcPr>
            <w:tcW w:w="1060" w:type="dxa"/>
            <w:tcBorders>
              <w:top w:val="nil"/>
              <w:left w:val="nil"/>
              <w:bottom w:val="nil"/>
              <w:right w:val="nil"/>
            </w:tcBorders>
            <w:shd w:val="clear" w:color="auto" w:fill="auto"/>
            <w:vAlign w:val="center"/>
            <w:hideMark/>
          </w:tcPr>
          <w:p w14:paraId="6BFCDEED"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0,97</w:t>
            </w:r>
          </w:p>
        </w:tc>
      </w:tr>
      <w:tr w:rsidR="00530987" w:rsidRPr="00530987" w14:paraId="56AF9040" w14:textId="77777777" w:rsidTr="000B6E6C">
        <w:trPr>
          <w:trHeight w:val="288"/>
          <w:jc w:val="center"/>
        </w:trPr>
        <w:tc>
          <w:tcPr>
            <w:tcW w:w="2880" w:type="dxa"/>
            <w:tcBorders>
              <w:top w:val="nil"/>
              <w:left w:val="nil"/>
              <w:bottom w:val="nil"/>
              <w:right w:val="single" w:sz="4" w:space="0" w:color="auto"/>
            </w:tcBorders>
            <w:shd w:val="clear" w:color="auto" w:fill="auto"/>
            <w:noWrap/>
            <w:vAlign w:val="bottom"/>
            <w:hideMark/>
          </w:tcPr>
          <w:p w14:paraId="462BD27C"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Tradice</w:t>
            </w:r>
          </w:p>
        </w:tc>
        <w:tc>
          <w:tcPr>
            <w:tcW w:w="620" w:type="dxa"/>
            <w:tcBorders>
              <w:top w:val="nil"/>
              <w:left w:val="nil"/>
              <w:bottom w:val="nil"/>
              <w:right w:val="nil"/>
            </w:tcBorders>
            <w:shd w:val="clear" w:color="auto" w:fill="auto"/>
            <w:vAlign w:val="center"/>
            <w:hideMark/>
          </w:tcPr>
          <w:p w14:paraId="1A36B8D0"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405CCE44"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-0,42</w:t>
            </w:r>
          </w:p>
        </w:tc>
        <w:tc>
          <w:tcPr>
            <w:tcW w:w="1020" w:type="dxa"/>
            <w:tcBorders>
              <w:top w:val="nil"/>
              <w:left w:val="nil"/>
              <w:bottom w:val="nil"/>
              <w:right w:val="nil"/>
            </w:tcBorders>
            <w:shd w:val="clear" w:color="auto" w:fill="auto"/>
            <w:vAlign w:val="center"/>
            <w:hideMark/>
          </w:tcPr>
          <w:p w14:paraId="4361E437"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0,59</w:t>
            </w:r>
          </w:p>
        </w:tc>
        <w:tc>
          <w:tcPr>
            <w:tcW w:w="1060" w:type="dxa"/>
            <w:tcBorders>
              <w:top w:val="nil"/>
              <w:left w:val="nil"/>
              <w:bottom w:val="nil"/>
              <w:right w:val="nil"/>
            </w:tcBorders>
            <w:shd w:val="clear" w:color="auto" w:fill="auto"/>
            <w:vAlign w:val="center"/>
            <w:hideMark/>
          </w:tcPr>
          <w:p w14:paraId="1D7CDFD5"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-1,69</w:t>
            </w:r>
          </w:p>
        </w:tc>
        <w:tc>
          <w:tcPr>
            <w:tcW w:w="1060" w:type="dxa"/>
            <w:tcBorders>
              <w:top w:val="nil"/>
              <w:left w:val="nil"/>
              <w:bottom w:val="nil"/>
              <w:right w:val="nil"/>
            </w:tcBorders>
            <w:shd w:val="clear" w:color="auto" w:fill="auto"/>
            <w:vAlign w:val="center"/>
            <w:hideMark/>
          </w:tcPr>
          <w:p w14:paraId="5AA3BDA7"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1,02</w:t>
            </w:r>
          </w:p>
        </w:tc>
      </w:tr>
      <w:tr w:rsidR="00530987" w:rsidRPr="00530987" w14:paraId="18485E3A" w14:textId="77777777" w:rsidTr="000B6E6C">
        <w:trPr>
          <w:trHeight w:val="288"/>
          <w:jc w:val="center"/>
        </w:trPr>
        <w:tc>
          <w:tcPr>
            <w:tcW w:w="2880" w:type="dxa"/>
            <w:tcBorders>
              <w:top w:val="nil"/>
              <w:left w:val="nil"/>
              <w:bottom w:val="nil"/>
              <w:right w:val="single" w:sz="4" w:space="0" w:color="auto"/>
            </w:tcBorders>
            <w:shd w:val="clear" w:color="auto" w:fill="auto"/>
            <w:noWrap/>
            <w:vAlign w:val="center"/>
            <w:hideMark/>
          </w:tcPr>
          <w:p w14:paraId="283DC643"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Benevolence</w:t>
            </w:r>
          </w:p>
        </w:tc>
        <w:tc>
          <w:tcPr>
            <w:tcW w:w="620" w:type="dxa"/>
            <w:tcBorders>
              <w:top w:val="nil"/>
              <w:left w:val="nil"/>
              <w:bottom w:val="nil"/>
              <w:right w:val="nil"/>
            </w:tcBorders>
            <w:shd w:val="clear" w:color="auto" w:fill="auto"/>
            <w:vAlign w:val="center"/>
            <w:hideMark/>
          </w:tcPr>
          <w:p w14:paraId="64EBB81A"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nil"/>
              <w:right w:val="nil"/>
            </w:tcBorders>
            <w:shd w:val="clear" w:color="auto" w:fill="auto"/>
            <w:vAlign w:val="center"/>
            <w:hideMark/>
          </w:tcPr>
          <w:p w14:paraId="4202AD63"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0,65</w:t>
            </w:r>
          </w:p>
        </w:tc>
        <w:tc>
          <w:tcPr>
            <w:tcW w:w="1020" w:type="dxa"/>
            <w:tcBorders>
              <w:top w:val="nil"/>
              <w:left w:val="nil"/>
              <w:bottom w:val="nil"/>
              <w:right w:val="nil"/>
            </w:tcBorders>
            <w:shd w:val="clear" w:color="auto" w:fill="auto"/>
            <w:vAlign w:val="center"/>
            <w:hideMark/>
          </w:tcPr>
          <w:p w14:paraId="7BC29709"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0,33</w:t>
            </w:r>
          </w:p>
        </w:tc>
        <w:tc>
          <w:tcPr>
            <w:tcW w:w="1060" w:type="dxa"/>
            <w:tcBorders>
              <w:top w:val="nil"/>
              <w:left w:val="nil"/>
              <w:bottom w:val="nil"/>
              <w:right w:val="nil"/>
            </w:tcBorders>
            <w:shd w:val="clear" w:color="auto" w:fill="auto"/>
            <w:vAlign w:val="center"/>
            <w:hideMark/>
          </w:tcPr>
          <w:p w14:paraId="73293FEF"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-0,21</w:t>
            </w:r>
          </w:p>
        </w:tc>
        <w:tc>
          <w:tcPr>
            <w:tcW w:w="1060" w:type="dxa"/>
            <w:tcBorders>
              <w:top w:val="nil"/>
              <w:left w:val="nil"/>
              <w:bottom w:val="nil"/>
              <w:right w:val="nil"/>
            </w:tcBorders>
            <w:shd w:val="clear" w:color="auto" w:fill="auto"/>
            <w:vAlign w:val="center"/>
            <w:hideMark/>
          </w:tcPr>
          <w:p w14:paraId="1086A3D8"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1,68</w:t>
            </w:r>
          </w:p>
        </w:tc>
      </w:tr>
      <w:tr w:rsidR="00530987" w:rsidRPr="00530987" w14:paraId="26C4AD6C" w14:textId="77777777" w:rsidTr="000B6E6C">
        <w:trPr>
          <w:trHeight w:val="288"/>
          <w:jc w:val="center"/>
        </w:trPr>
        <w:tc>
          <w:tcPr>
            <w:tcW w:w="2880" w:type="dxa"/>
            <w:tcBorders>
              <w:top w:val="nil"/>
              <w:left w:val="nil"/>
              <w:bottom w:val="single" w:sz="4" w:space="0" w:color="auto"/>
              <w:right w:val="single" w:sz="4" w:space="0" w:color="auto"/>
            </w:tcBorders>
            <w:shd w:val="clear" w:color="auto" w:fill="auto"/>
            <w:noWrap/>
            <w:vAlign w:val="center"/>
            <w:hideMark/>
          </w:tcPr>
          <w:p w14:paraId="2B5398DC"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PVQ Universalismus</w:t>
            </w:r>
          </w:p>
        </w:tc>
        <w:tc>
          <w:tcPr>
            <w:tcW w:w="620" w:type="dxa"/>
            <w:tcBorders>
              <w:top w:val="nil"/>
              <w:left w:val="nil"/>
              <w:bottom w:val="single" w:sz="4" w:space="0" w:color="auto"/>
              <w:right w:val="nil"/>
            </w:tcBorders>
            <w:shd w:val="clear" w:color="auto" w:fill="auto"/>
            <w:vAlign w:val="center"/>
            <w:hideMark/>
          </w:tcPr>
          <w:p w14:paraId="411BF5D5"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67</w:t>
            </w:r>
          </w:p>
        </w:tc>
        <w:tc>
          <w:tcPr>
            <w:tcW w:w="960" w:type="dxa"/>
            <w:tcBorders>
              <w:top w:val="nil"/>
              <w:left w:val="nil"/>
              <w:bottom w:val="single" w:sz="4" w:space="0" w:color="auto"/>
              <w:right w:val="nil"/>
            </w:tcBorders>
            <w:shd w:val="clear" w:color="auto" w:fill="auto"/>
            <w:vAlign w:val="center"/>
            <w:hideMark/>
          </w:tcPr>
          <w:p w14:paraId="68B2B1E9"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0,32</w:t>
            </w:r>
          </w:p>
        </w:tc>
        <w:tc>
          <w:tcPr>
            <w:tcW w:w="1020" w:type="dxa"/>
            <w:tcBorders>
              <w:top w:val="nil"/>
              <w:left w:val="nil"/>
              <w:bottom w:val="single" w:sz="4" w:space="0" w:color="auto"/>
              <w:right w:val="nil"/>
            </w:tcBorders>
            <w:shd w:val="clear" w:color="auto" w:fill="auto"/>
            <w:vAlign w:val="center"/>
            <w:hideMark/>
          </w:tcPr>
          <w:p w14:paraId="2A602711"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0,48</w:t>
            </w:r>
          </w:p>
        </w:tc>
        <w:tc>
          <w:tcPr>
            <w:tcW w:w="1060" w:type="dxa"/>
            <w:tcBorders>
              <w:top w:val="nil"/>
              <w:left w:val="nil"/>
              <w:bottom w:val="single" w:sz="4" w:space="0" w:color="auto"/>
              <w:right w:val="nil"/>
            </w:tcBorders>
            <w:shd w:val="clear" w:color="auto" w:fill="auto"/>
            <w:vAlign w:val="center"/>
            <w:hideMark/>
          </w:tcPr>
          <w:p w14:paraId="45C76E79"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-0,59</w:t>
            </w:r>
          </w:p>
        </w:tc>
        <w:tc>
          <w:tcPr>
            <w:tcW w:w="1060" w:type="dxa"/>
            <w:tcBorders>
              <w:top w:val="nil"/>
              <w:left w:val="nil"/>
              <w:bottom w:val="single" w:sz="4" w:space="0" w:color="auto"/>
              <w:right w:val="nil"/>
            </w:tcBorders>
            <w:shd w:val="clear" w:color="auto" w:fill="auto"/>
            <w:vAlign w:val="center"/>
            <w:hideMark/>
          </w:tcPr>
          <w:p w14:paraId="0EE5F3BF" w14:textId="77777777" w:rsidR="00530987" w:rsidRPr="00855381" w:rsidRDefault="00530987" w:rsidP="00530987">
            <w:pPr>
              <w:spacing w:after="0" w:line="240" w:lineRule="auto"/>
              <w:ind w:firstLine="0"/>
              <w:jc w:val="center"/>
              <w:rPr>
                <w:rFonts w:eastAsia="Times New Roman" w:cs="Times New Roman"/>
                <w:color w:val="000000"/>
                <w:sz w:val="22"/>
                <w:lang w:eastAsia="cs-CZ"/>
              </w:rPr>
            </w:pPr>
            <w:r w:rsidRPr="00855381">
              <w:rPr>
                <w:rFonts w:eastAsia="Times New Roman" w:cs="Times New Roman"/>
                <w:color w:val="000000"/>
                <w:sz w:val="22"/>
                <w:lang w:eastAsia="cs-CZ"/>
              </w:rPr>
              <w:t>1,49</w:t>
            </w:r>
          </w:p>
        </w:tc>
      </w:tr>
    </w:tbl>
    <w:p w14:paraId="2573A739" w14:textId="77777777" w:rsidR="00530987" w:rsidRDefault="00530987" w:rsidP="00D34561"/>
    <w:p w14:paraId="6541065E" w14:textId="55C27649" w:rsidR="004241DE" w:rsidRDefault="004241DE" w:rsidP="00614498">
      <w:r>
        <w:t>V</w:t>
      </w:r>
      <w:r w:rsidR="00107AFB">
        <w:t>e výzkumu byl použit také</w:t>
      </w:r>
      <w:r>
        <w:t xml:space="preserve"> dotazník </w:t>
      </w:r>
      <w:r w:rsidR="00614498">
        <w:t>vlastní konstrukce</w:t>
      </w:r>
      <w:r w:rsidR="00D934C0">
        <w:t xml:space="preserve"> zaměřený na</w:t>
      </w:r>
      <w:r w:rsidR="00107AFB">
        <w:t xml:space="preserve"> získání demografických a sociokulturních údajů. Kromě </w:t>
      </w:r>
      <w:r w:rsidR="00855381">
        <w:t>po</w:t>
      </w:r>
      <w:r w:rsidR="003911ED">
        <w:t xml:space="preserve">užití položek tohoto dotazníku pro lepší deskripci souboru </w:t>
      </w:r>
      <w:r w:rsidR="00614498">
        <w:t>bylo zamýšleno</w:t>
      </w:r>
      <w:r>
        <w:t xml:space="preserve"> využ</w:t>
      </w:r>
      <w:r w:rsidR="00855381">
        <w:t>i</w:t>
      </w:r>
      <w:r>
        <w:t>t</w:t>
      </w:r>
      <w:r w:rsidR="00855381">
        <w:t>í</w:t>
      </w:r>
      <w:r>
        <w:t xml:space="preserve"> polož</w:t>
      </w:r>
      <w:r w:rsidR="00015BF5">
        <w:t>ek</w:t>
      </w:r>
      <w:r>
        <w:t xml:space="preserve"> měřící</w:t>
      </w:r>
      <w:r w:rsidR="00015BF5">
        <w:t>ch</w:t>
      </w:r>
      <w:r>
        <w:t xml:space="preserve"> úroveň </w:t>
      </w:r>
      <w:r w:rsidR="00015BF5">
        <w:t>českého</w:t>
      </w:r>
      <w:r w:rsidR="00BE623C">
        <w:t xml:space="preserve"> jazyka (ČJ)</w:t>
      </w:r>
      <w:r w:rsidR="00015BF5">
        <w:t xml:space="preserve"> a vietnamského jazyka </w:t>
      </w:r>
      <w:r w:rsidR="00BE623C">
        <w:t xml:space="preserve">(VJ) </w:t>
      </w:r>
      <w:r>
        <w:t xml:space="preserve">a motivaci </w:t>
      </w:r>
      <w:r w:rsidR="00015BF5">
        <w:t xml:space="preserve">k </w:t>
      </w:r>
      <w:r>
        <w:t>další</w:t>
      </w:r>
      <w:r w:rsidR="00015BF5">
        <w:t>mu</w:t>
      </w:r>
      <w:r>
        <w:t xml:space="preserve"> vzdělávání v obou jazycích pro konstrukci </w:t>
      </w:r>
      <w:r>
        <w:lastRenderedPageBreak/>
        <w:t>čtyřdimenzionálního nástroje, který by tyto aspekty měřil, neboť</w:t>
      </w:r>
      <w:r w:rsidR="00F4312B">
        <w:t xml:space="preserve"> je</w:t>
      </w:r>
      <w:r>
        <w:t xml:space="preserve"> </w:t>
      </w:r>
      <w:r w:rsidRPr="00D934C0">
        <w:t>jazyk</w:t>
      </w:r>
      <w:r>
        <w:t xml:space="preserve"> jedn</w:t>
      </w:r>
      <w:r w:rsidR="00BE17F8">
        <w:t>í</w:t>
      </w:r>
      <w:r>
        <w:t>m z hlavních kulturních atributů</w:t>
      </w:r>
      <w:r w:rsidR="00414106">
        <w:t xml:space="preserve"> </w:t>
      </w:r>
      <w:r w:rsidR="00414106">
        <w:fldChar w:fldCharType="begin" w:fldLock="1"/>
      </w:r>
      <w:r w:rsidR="0055214B">
        <w:instrText>ADDIN CSL_CITATION {"citationItems":[{"id":"ITEM-1","itemData":{"ISSN":"1461-0213","author":[{"dropping-particle":"","family":"Kramsch","given":"Claire","non-dropping-particle":"","parse-names":false,"suffix":""}],"container-title":"AILA review","id":"ITEM-1","issue":"1","issued":{"date-parts":[["2014"]]},"page":"30-55","publisher":"John Benjamins","title":"Language and culture","type":"article-journal","volume":"27"},"uris":["http://www.mendeley.com/documents/?uuid=2bc2c29a-42fc-4e98-b020-1d69b380da6b"]}],"mendeley":{"formattedCitation":"(Kramsch, 2014)","plainTextFormattedCitation":"(Kramsch, 2014)","previouslyFormattedCitation":"(Kramsch, 2014)"},"properties":{"noteIndex":0},"schema":"https://github.com/citation-style-language/schema/raw/master/csl-citation.json"}</w:instrText>
      </w:r>
      <w:r w:rsidR="00414106">
        <w:fldChar w:fldCharType="separate"/>
      </w:r>
      <w:r w:rsidR="00414106" w:rsidRPr="00414106">
        <w:rPr>
          <w:noProof/>
        </w:rPr>
        <w:t>(Kramsch, 2014)</w:t>
      </w:r>
      <w:r w:rsidR="00414106">
        <w:fldChar w:fldCharType="end"/>
      </w:r>
      <w:r w:rsidR="00414106">
        <w:t>.</w:t>
      </w:r>
    </w:p>
    <w:p w14:paraId="12813DE7" w14:textId="27E7B108" w:rsidR="00A3654E" w:rsidRDefault="00186993" w:rsidP="00614498">
      <w:r>
        <w:t>Po provedení e</w:t>
      </w:r>
      <w:r w:rsidR="004241DE">
        <w:t>xplorační faktorov</w:t>
      </w:r>
      <w:r>
        <w:t>é</w:t>
      </w:r>
      <w:r w:rsidR="004241DE">
        <w:t xml:space="preserve"> analýz</w:t>
      </w:r>
      <w:r>
        <w:t>y</w:t>
      </w:r>
      <w:r w:rsidR="004241DE">
        <w:t xml:space="preserve"> jazykových položek </w:t>
      </w:r>
      <w:r>
        <w:t xml:space="preserve">byla zjištěna </w:t>
      </w:r>
      <w:r w:rsidR="004241DE">
        <w:t>stej</w:t>
      </w:r>
      <w:r>
        <w:t>ná</w:t>
      </w:r>
      <w:r w:rsidR="004241DE">
        <w:t xml:space="preserve"> struktur</w:t>
      </w:r>
      <w:r>
        <w:t>a</w:t>
      </w:r>
      <w:r w:rsidR="004241DE">
        <w:t xml:space="preserve"> jako byla </w:t>
      </w:r>
      <w:r w:rsidR="00582016">
        <w:t xml:space="preserve">ta </w:t>
      </w:r>
      <w:r w:rsidR="004241DE">
        <w:t xml:space="preserve">zamýšlená. Paralelní analýza navrhla jako nejlepší </w:t>
      </w:r>
      <w:proofErr w:type="spellStart"/>
      <w:r w:rsidR="004241DE">
        <w:t>čtyřfaktorovou</w:t>
      </w:r>
      <w:proofErr w:type="spellEnd"/>
      <w:r w:rsidR="004241DE">
        <w:t xml:space="preserve"> strukturu. Poté </w:t>
      </w:r>
      <w:r w:rsidR="00582016">
        <w:t>byla provedena</w:t>
      </w:r>
      <w:r w:rsidR="004241DE">
        <w:t xml:space="preserve"> explorační faktorov</w:t>
      </w:r>
      <w:r w:rsidR="00264E90">
        <w:t>á</w:t>
      </w:r>
      <w:r w:rsidR="004241DE">
        <w:t xml:space="preserve"> analýz</w:t>
      </w:r>
      <w:r w:rsidR="00264E90">
        <w:t>a</w:t>
      </w:r>
      <w:r w:rsidR="004241DE">
        <w:t xml:space="preserve"> pro jazykové položky s předpokladem 4 faktorů se šikmou rotací typu </w:t>
      </w:r>
      <w:proofErr w:type="spellStart"/>
      <w:r w:rsidR="004241DE">
        <w:t>oblim</w:t>
      </w:r>
      <w:proofErr w:type="spellEnd"/>
      <w:r w:rsidR="004241DE">
        <w:t>. Položky spadaly do zamýšlených faktorů, tedy Úroveň</w:t>
      </w:r>
      <w:r w:rsidR="00D45B5C">
        <w:t xml:space="preserve"> </w:t>
      </w:r>
      <w:r w:rsidR="004241DE">
        <w:t xml:space="preserve">vietnamštiny, </w:t>
      </w:r>
      <w:r w:rsidR="001D1A1A">
        <w:t>Ú</w:t>
      </w:r>
      <w:r w:rsidR="004241DE">
        <w:t>rove</w:t>
      </w:r>
      <w:r w:rsidR="001D1A1A">
        <w:t>ň</w:t>
      </w:r>
      <w:r w:rsidR="004241DE">
        <w:t xml:space="preserve"> češtiny, Motivace k dalšímu učení se vietnamštině a Motivace k dalšímu učení se češtině</w:t>
      </w:r>
      <w:r w:rsidR="00A3654E">
        <w:t>.</w:t>
      </w:r>
    </w:p>
    <w:p w14:paraId="29E76114" w14:textId="561CB4D9" w:rsidR="00A3654E" w:rsidRPr="00A3654E" w:rsidRDefault="00A3654E" w:rsidP="00A3654E">
      <w:pPr>
        <w:ind w:firstLine="0"/>
        <w:rPr>
          <w:bCs/>
        </w:rPr>
      </w:pPr>
      <w:r w:rsidRPr="0095231E">
        <w:rPr>
          <w:b/>
        </w:rPr>
        <w:t>Tab</w:t>
      </w:r>
      <w:r>
        <w:rPr>
          <w:b/>
        </w:rPr>
        <w:t>ulka</w:t>
      </w:r>
      <w:r w:rsidRPr="0095231E">
        <w:rPr>
          <w:b/>
        </w:rPr>
        <w:t xml:space="preserve"> </w:t>
      </w:r>
      <w:r w:rsidR="00F32FFD">
        <w:rPr>
          <w:b/>
        </w:rPr>
        <w:t>9</w:t>
      </w:r>
      <w:r w:rsidRPr="0095231E">
        <w:rPr>
          <w:b/>
        </w:rPr>
        <w:t>:</w:t>
      </w:r>
      <w:r>
        <w:rPr>
          <w:b/>
        </w:rPr>
        <w:t xml:space="preserve"> </w:t>
      </w:r>
      <w:r>
        <w:rPr>
          <w:bCs/>
        </w:rPr>
        <w:t xml:space="preserve">Výpočet faktorových </w:t>
      </w:r>
      <w:r w:rsidRPr="00F32FFD">
        <w:rPr>
          <w:bCs/>
        </w:rPr>
        <w:t>nábojů</w:t>
      </w:r>
      <w:r>
        <w:rPr>
          <w:bCs/>
        </w:rPr>
        <w:t xml:space="preserve"> jazykových položek</w:t>
      </w:r>
    </w:p>
    <w:tbl>
      <w:tblPr>
        <w:tblW w:w="8697" w:type="dxa"/>
        <w:tblCellMar>
          <w:left w:w="70" w:type="dxa"/>
          <w:right w:w="70" w:type="dxa"/>
        </w:tblCellMar>
        <w:tblLook w:val="04A0" w:firstRow="1" w:lastRow="0" w:firstColumn="1" w:lastColumn="0" w:noHBand="0" w:noVBand="1"/>
      </w:tblPr>
      <w:tblGrid>
        <w:gridCol w:w="2246"/>
        <w:gridCol w:w="1524"/>
        <w:gridCol w:w="1418"/>
        <w:gridCol w:w="1418"/>
        <w:gridCol w:w="851"/>
        <w:gridCol w:w="1240"/>
      </w:tblGrid>
      <w:tr w:rsidR="00A3654E" w:rsidRPr="000B6E6C" w14:paraId="042E38BE" w14:textId="77777777" w:rsidTr="00A3654E">
        <w:trPr>
          <w:trHeight w:val="576"/>
        </w:trPr>
        <w:tc>
          <w:tcPr>
            <w:tcW w:w="2268" w:type="dxa"/>
            <w:tcBorders>
              <w:top w:val="single" w:sz="8" w:space="0" w:color="000000"/>
              <w:left w:val="nil"/>
              <w:bottom w:val="single" w:sz="8" w:space="0" w:color="000000"/>
              <w:right w:val="nil"/>
            </w:tcBorders>
            <w:shd w:val="clear" w:color="auto" w:fill="auto"/>
            <w:vAlign w:val="center"/>
            <w:hideMark/>
          </w:tcPr>
          <w:p w14:paraId="55B1D724" w14:textId="77777777" w:rsidR="00A3654E" w:rsidRPr="000B6E6C" w:rsidRDefault="00A3654E" w:rsidP="00A3654E">
            <w:pPr>
              <w:spacing w:after="0" w:line="240" w:lineRule="auto"/>
              <w:ind w:firstLine="0"/>
              <w:jc w:val="left"/>
              <w:rPr>
                <w:rFonts w:eastAsia="Times New Roman" w:cs="Times New Roman"/>
                <w:b/>
                <w:bCs/>
                <w:color w:val="000000"/>
                <w:sz w:val="22"/>
                <w:lang w:eastAsia="cs-CZ"/>
              </w:rPr>
            </w:pPr>
            <w:r w:rsidRPr="000B6E6C">
              <w:rPr>
                <w:rFonts w:eastAsia="Times New Roman" w:cs="Times New Roman"/>
                <w:b/>
                <w:bCs/>
                <w:color w:val="000000"/>
                <w:sz w:val="22"/>
                <w:lang w:eastAsia="cs-CZ"/>
              </w:rPr>
              <w:t> </w:t>
            </w:r>
          </w:p>
        </w:tc>
        <w:tc>
          <w:tcPr>
            <w:tcW w:w="1536" w:type="dxa"/>
            <w:tcBorders>
              <w:top w:val="single" w:sz="8" w:space="0" w:color="000000"/>
              <w:left w:val="nil"/>
              <w:bottom w:val="single" w:sz="8" w:space="0" w:color="000000"/>
              <w:right w:val="nil"/>
            </w:tcBorders>
            <w:shd w:val="clear" w:color="auto" w:fill="auto"/>
            <w:vAlign w:val="center"/>
            <w:hideMark/>
          </w:tcPr>
          <w:p w14:paraId="47BE3A8A" w14:textId="77777777" w:rsidR="00A3654E" w:rsidRDefault="00A3654E" w:rsidP="00A3654E">
            <w:pPr>
              <w:spacing w:after="0" w:line="240" w:lineRule="auto"/>
              <w:ind w:firstLine="0"/>
              <w:jc w:val="center"/>
              <w:rPr>
                <w:rFonts w:eastAsia="Times New Roman" w:cs="Times New Roman"/>
                <w:b/>
                <w:bCs/>
                <w:color w:val="000000"/>
                <w:sz w:val="22"/>
                <w:lang w:eastAsia="cs-CZ"/>
              </w:rPr>
            </w:pPr>
            <w:r w:rsidRPr="000B6E6C">
              <w:rPr>
                <w:rFonts w:eastAsia="Times New Roman" w:cs="Times New Roman"/>
                <w:b/>
                <w:bCs/>
                <w:color w:val="000000"/>
                <w:sz w:val="22"/>
                <w:lang w:eastAsia="cs-CZ"/>
              </w:rPr>
              <w:t>Úroveň</w:t>
            </w:r>
          </w:p>
          <w:p w14:paraId="229761C9" w14:textId="7D13260E" w:rsidR="00BE623C" w:rsidRPr="000B6E6C" w:rsidRDefault="00BE623C" w:rsidP="00A3654E">
            <w:pPr>
              <w:spacing w:after="0" w:line="240" w:lineRule="auto"/>
              <w:ind w:firstLine="0"/>
              <w:jc w:val="center"/>
              <w:rPr>
                <w:rFonts w:eastAsia="Times New Roman" w:cs="Times New Roman"/>
                <w:b/>
                <w:bCs/>
                <w:color w:val="000000"/>
                <w:sz w:val="22"/>
                <w:lang w:eastAsia="cs-CZ"/>
              </w:rPr>
            </w:pPr>
            <w:r>
              <w:rPr>
                <w:rFonts w:eastAsia="Times New Roman" w:cs="Times New Roman"/>
                <w:b/>
                <w:bCs/>
                <w:color w:val="000000"/>
                <w:sz w:val="22"/>
                <w:lang w:eastAsia="cs-CZ"/>
              </w:rPr>
              <w:t>VJ</w:t>
            </w:r>
          </w:p>
        </w:tc>
        <w:tc>
          <w:tcPr>
            <w:tcW w:w="1418" w:type="dxa"/>
            <w:tcBorders>
              <w:top w:val="single" w:sz="8" w:space="0" w:color="000000"/>
              <w:left w:val="nil"/>
              <w:bottom w:val="single" w:sz="8" w:space="0" w:color="000000"/>
              <w:right w:val="nil"/>
            </w:tcBorders>
            <w:shd w:val="clear" w:color="auto" w:fill="auto"/>
            <w:vAlign w:val="center"/>
            <w:hideMark/>
          </w:tcPr>
          <w:p w14:paraId="248F3077" w14:textId="69011C31" w:rsidR="00A3654E" w:rsidRPr="000B6E6C" w:rsidRDefault="00A3654E" w:rsidP="00A3654E">
            <w:pPr>
              <w:spacing w:after="0" w:line="240" w:lineRule="auto"/>
              <w:ind w:firstLine="0"/>
              <w:jc w:val="center"/>
              <w:rPr>
                <w:rFonts w:eastAsia="Times New Roman" w:cs="Times New Roman"/>
                <w:b/>
                <w:bCs/>
                <w:color w:val="000000"/>
                <w:sz w:val="22"/>
                <w:lang w:eastAsia="cs-CZ"/>
              </w:rPr>
            </w:pPr>
            <w:r w:rsidRPr="000B6E6C">
              <w:rPr>
                <w:rFonts w:eastAsia="Times New Roman" w:cs="Times New Roman"/>
                <w:b/>
                <w:bCs/>
                <w:color w:val="000000"/>
                <w:sz w:val="22"/>
                <w:lang w:eastAsia="cs-CZ"/>
              </w:rPr>
              <w:t>Motivace k</w:t>
            </w:r>
            <w:r w:rsidR="00BE623C">
              <w:rPr>
                <w:rFonts w:eastAsia="Times New Roman" w:cs="Times New Roman"/>
                <w:b/>
                <w:bCs/>
                <w:color w:val="000000"/>
                <w:sz w:val="22"/>
                <w:lang w:eastAsia="cs-CZ"/>
              </w:rPr>
              <w:t>e vzdělávání v ČJ</w:t>
            </w:r>
          </w:p>
        </w:tc>
        <w:tc>
          <w:tcPr>
            <w:tcW w:w="1417" w:type="dxa"/>
            <w:tcBorders>
              <w:top w:val="single" w:sz="8" w:space="0" w:color="000000"/>
              <w:left w:val="nil"/>
              <w:bottom w:val="single" w:sz="8" w:space="0" w:color="000000"/>
              <w:right w:val="nil"/>
            </w:tcBorders>
            <w:shd w:val="clear" w:color="auto" w:fill="auto"/>
            <w:vAlign w:val="center"/>
            <w:hideMark/>
          </w:tcPr>
          <w:p w14:paraId="244313E8" w14:textId="2040A98F" w:rsidR="00A3654E" w:rsidRPr="000B6E6C" w:rsidRDefault="00BE623C" w:rsidP="00A3654E">
            <w:pPr>
              <w:spacing w:after="0" w:line="240" w:lineRule="auto"/>
              <w:ind w:firstLine="0"/>
              <w:jc w:val="center"/>
              <w:rPr>
                <w:rFonts w:eastAsia="Times New Roman" w:cs="Times New Roman"/>
                <w:b/>
                <w:bCs/>
                <w:color w:val="000000"/>
                <w:sz w:val="22"/>
                <w:lang w:eastAsia="cs-CZ"/>
              </w:rPr>
            </w:pPr>
            <w:r w:rsidRPr="000B6E6C">
              <w:rPr>
                <w:rFonts w:eastAsia="Times New Roman" w:cs="Times New Roman"/>
                <w:b/>
                <w:bCs/>
                <w:color w:val="000000"/>
                <w:sz w:val="22"/>
                <w:lang w:eastAsia="cs-CZ"/>
              </w:rPr>
              <w:t>Motivace k</w:t>
            </w:r>
            <w:r>
              <w:rPr>
                <w:rFonts w:eastAsia="Times New Roman" w:cs="Times New Roman"/>
                <w:b/>
                <w:bCs/>
                <w:color w:val="000000"/>
                <w:sz w:val="22"/>
                <w:lang w:eastAsia="cs-CZ"/>
              </w:rPr>
              <w:t>e vzdělávání v</w:t>
            </w:r>
            <w:r w:rsidR="00855381">
              <w:rPr>
                <w:rFonts w:eastAsia="Times New Roman" w:cs="Times New Roman"/>
                <w:b/>
                <w:bCs/>
                <w:color w:val="000000"/>
                <w:sz w:val="22"/>
                <w:lang w:eastAsia="cs-CZ"/>
              </w:rPr>
              <w:t>e</w:t>
            </w:r>
            <w:r>
              <w:rPr>
                <w:rFonts w:eastAsia="Times New Roman" w:cs="Times New Roman"/>
                <w:b/>
                <w:bCs/>
                <w:color w:val="000000"/>
                <w:sz w:val="22"/>
                <w:lang w:eastAsia="cs-CZ"/>
              </w:rPr>
              <w:t xml:space="preserve"> VJ</w:t>
            </w:r>
          </w:p>
        </w:tc>
        <w:tc>
          <w:tcPr>
            <w:tcW w:w="851" w:type="dxa"/>
            <w:tcBorders>
              <w:top w:val="single" w:sz="8" w:space="0" w:color="000000"/>
              <w:left w:val="nil"/>
              <w:bottom w:val="single" w:sz="8" w:space="0" w:color="000000"/>
              <w:right w:val="nil"/>
            </w:tcBorders>
            <w:shd w:val="clear" w:color="auto" w:fill="auto"/>
            <w:vAlign w:val="center"/>
            <w:hideMark/>
          </w:tcPr>
          <w:p w14:paraId="3C5F7A7B" w14:textId="313ADE5F" w:rsidR="00A3654E" w:rsidRPr="000B6E6C" w:rsidRDefault="00A3654E" w:rsidP="00A3654E">
            <w:pPr>
              <w:spacing w:after="0" w:line="240" w:lineRule="auto"/>
              <w:ind w:firstLine="0"/>
              <w:jc w:val="center"/>
              <w:rPr>
                <w:rFonts w:eastAsia="Times New Roman" w:cs="Times New Roman"/>
                <w:b/>
                <w:bCs/>
                <w:color w:val="000000"/>
                <w:sz w:val="22"/>
                <w:lang w:eastAsia="cs-CZ"/>
              </w:rPr>
            </w:pPr>
            <w:r w:rsidRPr="000B6E6C">
              <w:rPr>
                <w:rFonts w:eastAsia="Times New Roman" w:cs="Times New Roman"/>
                <w:b/>
                <w:bCs/>
                <w:color w:val="000000"/>
                <w:sz w:val="22"/>
                <w:lang w:eastAsia="cs-CZ"/>
              </w:rPr>
              <w:t xml:space="preserve">Úroveň </w:t>
            </w:r>
            <w:r w:rsidR="00BE623C">
              <w:rPr>
                <w:rFonts w:eastAsia="Times New Roman" w:cs="Times New Roman"/>
                <w:b/>
                <w:bCs/>
                <w:color w:val="000000"/>
                <w:sz w:val="22"/>
                <w:lang w:eastAsia="cs-CZ"/>
              </w:rPr>
              <w:t>ČJ</w:t>
            </w:r>
          </w:p>
        </w:tc>
        <w:tc>
          <w:tcPr>
            <w:tcW w:w="1207" w:type="dxa"/>
            <w:tcBorders>
              <w:top w:val="single" w:sz="8" w:space="0" w:color="000000"/>
              <w:left w:val="nil"/>
              <w:bottom w:val="single" w:sz="8" w:space="0" w:color="000000"/>
              <w:right w:val="nil"/>
            </w:tcBorders>
            <w:shd w:val="clear" w:color="auto" w:fill="auto"/>
            <w:vAlign w:val="center"/>
            <w:hideMark/>
          </w:tcPr>
          <w:p w14:paraId="35EA9A4C" w14:textId="7135320E" w:rsidR="00A3654E" w:rsidRPr="000B6E6C" w:rsidRDefault="007636D2" w:rsidP="00A3654E">
            <w:pPr>
              <w:spacing w:after="0" w:line="240" w:lineRule="auto"/>
              <w:ind w:firstLine="0"/>
              <w:jc w:val="center"/>
              <w:rPr>
                <w:rFonts w:eastAsia="Times New Roman" w:cs="Times New Roman"/>
                <w:b/>
                <w:bCs/>
                <w:color w:val="000000"/>
                <w:sz w:val="22"/>
                <w:lang w:eastAsia="cs-CZ"/>
              </w:rPr>
            </w:pPr>
            <w:r w:rsidRPr="000B6E6C">
              <w:rPr>
                <w:rFonts w:eastAsia="Times New Roman" w:cs="Times New Roman"/>
                <w:b/>
                <w:bCs/>
                <w:color w:val="000000"/>
                <w:sz w:val="22"/>
                <w:lang w:eastAsia="cs-CZ"/>
              </w:rPr>
              <w:t>Jedinečnost</w:t>
            </w:r>
          </w:p>
        </w:tc>
      </w:tr>
      <w:tr w:rsidR="00A3654E" w:rsidRPr="000B6E6C" w14:paraId="791728AC" w14:textId="77777777" w:rsidTr="00A3654E">
        <w:trPr>
          <w:trHeight w:val="288"/>
        </w:trPr>
        <w:tc>
          <w:tcPr>
            <w:tcW w:w="2268" w:type="dxa"/>
            <w:tcBorders>
              <w:top w:val="nil"/>
              <w:left w:val="nil"/>
              <w:bottom w:val="nil"/>
              <w:right w:val="nil"/>
            </w:tcBorders>
            <w:shd w:val="clear" w:color="auto" w:fill="auto"/>
            <w:vAlign w:val="center"/>
            <w:hideMark/>
          </w:tcPr>
          <w:p w14:paraId="7C439069" w14:textId="503751ED"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VJ Úroveň mluven</w:t>
            </w:r>
            <w:r w:rsidR="00EC3B74" w:rsidRPr="000B6E6C">
              <w:rPr>
                <w:rFonts w:eastAsia="Times New Roman" w:cs="Times New Roman"/>
                <w:color w:val="000000"/>
                <w:sz w:val="22"/>
                <w:lang w:eastAsia="cs-CZ"/>
              </w:rPr>
              <w:t>í</w:t>
            </w:r>
          </w:p>
        </w:tc>
        <w:tc>
          <w:tcPr>
            <w:tcW w:w="1536" w:type="dxa"/>
            <w:tcBorders>
              <w:top w:val="nil"/>
              <w:left w:val="nil"/>
              <w:bottom w:val="nil"/>
              <w:right w:val="nil"/>
            </w:tcBorders>
            <w:shd w:val="clear" w:color="auto" w:fill="auto"/>
            <w:vAlign w:val="center"/>
            <w:hideMark/>
          </w:tcPr>
          <w:p w14:paraId="4707FF9C"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0.920</w:t>
            </w:r>
          </w:p>
        </w:tc>
        <w:tc>
          <w:tcPr>
            <w:tcW w:w="1418" w:type="dxa"/>
            <w:tcBorders>
              <w:top w:val="nil"/>
              <w:left w:val="nil"/>
              <w:bottom w:val="nil"/>
              <w:right w:val="nil"/>
            </w:tcBorders>
            <w:shd w:val="clear" w:color="auto" w:fill="auto"/>
            <w:vAlign w:val="center"/>
            <w:hideMark/>
          </w:tcPr>
          <w:p w14:paraId="18E5DA11"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7" w:type="dxa"/>
            <w:tcBorders>
              <w:top w:val="nil"/>
              <w:left w:val="nil"/>
              <w:bottom w:val="nil"/>
              <w:right w:val="nil"/>
            </w:tcBorders>
            <w:shd w:val="clear" w:color="auto" w:fill="auto"/>
            <w:vAlign w:val="center"/>
            <w:hideMark/>
          </w:tcPr>
          <w:p w14:paraId="44EB8236"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851" w:type="dxa"/>
            <w:tcBorders>
              <w:top w:val="nil"/>
              <w:left w:val="nil"/>
              <w:bottom w:val="nil"/>
              <w:right w:val="nil"/>
            </w:tcBorders>
            <w:shd w:val="clear" w:color="auto" w:fill="auto"/>
            <w:vAlign w:val="center"/>
            <w:hideMark/>
          </w:tcPr>
          <w:p w14:paraId="19EF28C3"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207" w:type="dxa"/>
            <w:tcBorders>
              <w:top w:val="nil"/>
              <w:left w:val="nil"/>
              <w:bottom w:val="nil"/>
              <w:right w:val="nil"/>
            </w:tcBorders>
            <w:shd w:val="clear" w:color="auto" w:fill="auto"/>
            <w:vAlign w:val="center"/>
            <w:hideMark/>
          </w:tcPr>
          <w:p w14:paraId="06FB7DD6"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0.148</w:t>
            </w:r>
          </w:p>
        </w:tc>
      </w:tr>
      <w:tr w:rsidR="00A3654E" w:rsidRPr="000B6E6C" w14:paraId="519243B0" w14:textId="77777777" w:rsidTr="00A3654E">
        <w:trPr>
          <w:trHeight w:val="288"/>
        </w:trPr>
        <w:tc>
          <w:tcPr>
            <w:tcW w:w="2268" w:type="dxa"/>
            <w:tcBorders>
              <w:top w:val="nil"/>
              <w:left w:val="nil"/>
              <w:bottom w:val="nil"/>
              <w:right w:val="nil"/>
            </w:tcBorders>
            <w:shd w:val="clear" w:color="auto" w:fill="auto"/>
            <w:vAlign w:val="center"/>
            <w:hideMark/>
          </w:tcPr>
          <w:p w14:paraId="08803597"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VJ Úroveň čtení</w:t>
            </w:r>
          </w:p>
        </w:tc>
        <w:tc>
          <w:tcPr>
            <w:tcW w:w="1536" w:type="dxa"/>
            <w:tcBorders>
              <w:top w:val="nil"/>
              <w:left w:val="nil"/>
              <w:bottom w:val="nil"/>
              <w:right w:val="nil"/>
            </w:tcBorders>
            <w:shd w:val="clear" w:color="auto" w:fill="auto"/>
            <w:vAlign w:val="center"/>
            <w:hideMark/>
          </w:tcPr>
          <w:p w14:paraId="399492EF"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0.917</w:t>
            </w:r>
          </w:p>
        </w:tc>
        <w:tc>
          <w:tcPr>
            <w:tcW w:w="1418" w:type="dxa"/>
            <w:tcBorders>
              <w:top w:val="nil"/>
              <w:left w:val="nil"/>
              <w:bottom w:val="nil"/>
              <w:right w:val="nil"/>
            </w:tcBorders>
            <w:shd w:val="clear" w:color="auto" w:fill="auto"/>
            <w:vAlign w:val="center"/>
            <w:hideMark/>
          </w:tcPr>
          <w:p w14:paraId="13D5B3B1"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7" w:type="dxa"/>
            <w:tcBorders>
              <w:top w:val="nil"/>
              <w:left w:val="nil"/>
              <w:bottom w:val="nil"/>
              <w:right w:val="nil"/>
            </w:tcBorders>
            <w:shd w:val="clear" w:color="auto" w:fill="auto"/>
            <w:vAlign w:val="center"/>
            <w:hideMark/>
          </w:tcPr>
          <w:p w14:paraId="085B511D"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851" w:type="dxa"/>
            <w:tcBorders>
              <w:top w:val="nil"/>
              <w:left w:val="nil"/>
              <w:bottom w:val="nil"/>
              <w:right w:val="nil"/>
            </w:tcBorders>
            <w:shd w:val="clear" w:color="auto" w:fill="auto"/>
            <w:vAlign w:val="center"/>
            <w:hideMark/>
          </w:tcPr>
          <w:p w14:paraId="324387C6"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207" w:type="dxa"/>
            <w:tcBorders>
              <w:top w:val="nil"/>
              <w:left w:val="nil"/>
              <w:bottom w:val="nil"/>
              <w:right w:val="nil"/>
            </w:tcBorders>
            <w:shd w:val="clear" w:color="auto" w:fill="auto"/>
            <w:vAlign w:val="center"/>
            <w:hideMark/>
          </w:tcPr>
          <w:p w14:paraId="63BC8048"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0.101</w:t>
            </w:r>
          </w:p>
        </w:tc>
      </w:tr>
      <w:tr w:rsidR="00A3654E" w:rsidRPr="000B6E6C" w14:paraId="016F8CCD" w14:textId="77777777" w:rsidTr="00A3654E">
        <w:trPr>
          <w:trHeight w:val="288"/>
        </w:trPr>
        <w:tc>
          <w:tcPr>
            <w:tcW w:w="2268" w:type="dxa"/>
            <w:tcBorders>
              <w:top w:val="nil"/>
              <w:left w:val="nil"/>
              <w:bottom w:val="nil"/>
              <w:right w:val="nil"/>
            </w:tcBorders>
            <w:shd w:val="clear" w:color="auto" w:fill="auto"/>
            <w:vAlign w:val="center"/>
            <w:hideMark/>
          </w:tcPr>
          <w:p w14:paraId="733BA89A"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VJ Úroveň psaní</w:t>
            </w:r>
          </w:p>
        </w:tc>
        <w:tc>
          <w:tcPr>
            <w:tcW w:w="1536" w:type="dxa"/>
            <w:tcBorders>
              <w:top w:val="nil"/>
              <w:left w:val="nil"/>
              <w:bottom w:val="nil"/>
              <w:right w:val="nil"/>
            </w:tcBorders>
            <w:shd w:val="clear" w:color="auto" w:fill="auto"/>
            <w:vAlign w:val="center"/>
            <w:hideMark/>
          </w:tcPr>
          <w:p w14:paraId="52C00AD7"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0.898</w:t>
            </w:r>
          </w:p>
        </w:tc>
        <w:tc>
          <w:tcPr>
            <w:tcW w:w="1418" w:type="dxa"/>
            <w:tcBorders>
              <w:top w:val="nil"/>
              <w:left w:val="nil"/>
              <w:bottom w:val="nil"/>
              <w:right w:val="nil"/>
            </w:tcBorders>
            <w:shd w:val="clear" w:color="auto" w:fill="auto"/>
            <w:vAlign w:val="center"/>
            <w:hideMark/>
          </w:tcPr>
          <w:p w14:paraId="2C6CAD5A"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7" w:type="dxa"/>
            <w:tcBorders>
              <w:top w:val="nil"/>
              <w:left w:val="nil"/>
              <w:bottom w:val="nil"/>
              <w:right w:val="nil"/>
            </w:tcBorders>
            <w:shd w:val="clear" w:color="auto" w:fill="auto"/>
            <w:vAlign w:val="center"/>
            <w:hideMark/>
          </w:tcPr>
          <w:p w14:paraId="604327F7"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851" w:type="dxa"/>
            <w:tcBorders>
              <w:top w:val="nil"/>
              <w:left w:val="nil"/>
              <w:bottom w:val="nil"/>
              <w:right w:val="nil"/>
            </w:tcBorders>
            <w:shd w:val="clear" w:color="auto" w:fill="auto"/>
            <w:vAlign w:val="center"/>
            <w:hideMark/>
          </w:tcPr>
          <w:p w14:paraId="0B611982"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207" w:type="dxa"/>
            <w:tcBorders>
              <w:top w:val="nil"/>
              <w:left w:val="nil"/>
              <w:bottom w:val="nil"/>
              <w:right w:val="nil"/>
            </w:tcBorders>
            <w:shd w:val="clear" w:color="auto" w:fill="auto"/>
            <w:vAlign w:val="center"/>
            <w:hideMark/>
          </w:tcPr>
          <w:p w14:paraId="271C3D7C"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0.164</w:t>
            </w:r>
          </w:p>
        </w:tc>
      </w:tr>
      <w:tr w:rsidR="00A3654E" w:rsidRPr="000B6E6C" w14:paraId="63BE863A" w14:textId="77777777" w:rsidTr="00A3654E">
        <w:trPr>
          <w:trHeight w:val="288"/>
        </w:trPr>
        <w:tc>
          <w:tcPr>
            <w:tcW w:w="2268" w:type="dxa"/>
            <w:tcBorders>
              <w:top w:val="nil"/>
              <w:left w:val="nil"/>
              <w:bottom w:val="single" w:sz="4" w:space="0" w:color="auto"/>
              <w:right w:val="nil"/>
            </w:tcBorders>
            <w:shd w:val="clear" w:color="auto" w:fill="auto"/>
            <w:vAlign w:val="center"/>
            <w:hideMark/>
          </w:tcPr>
          <w:p w14:paraId="2F794447"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VJ Úroveň poslechu</w:t>
            </w:r>
          </w:p>
        </w:tc>
        <w:tc>
          <w:tcPr>
            <w:tcW w:w="1536" w:type="dxa"/>
            <w:tcBorders>
              <w:top w:val="nil"/>
              <w:left w:val="nil"/>
              <w:bottom w:val="single" w:sz="4" w:space="0" w:color="auto"/>
              <w:right w:val="nil"/>
            </w:tcBorders>
            <w:shd w:val="clear" w:color="auto" w:fill="auto"/>
            <w:vAlign w:val="center"/>
            <w:hideMark/>
          </w:tcPr>
          <w:p w14:paraId="5A3D2D49"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0.882</w:t>
            </w:r>
          </w:p>
        </w:tc>
        <w:tc>
          <w:tcPr>
            <w:tcW w:w="1418" w:type="dxa"/>
            <w:tcBorders>
              <w:top w:val="nil"/>
              <w:left w:val="nil"/>
              <w:bottom w:val="single" w:sz="4" w:space="0" w:color="auto"/>
              <w:right w:val="nil"/>
            </w:tcBorders>
            <w:shd w:val="clear" w:color="auto" w:fill="auto"/>
            <w:vAlign w:val="center"/>
            <w:hideMark/>
          </w:tcPr>
          <w:p w14:paraId="77FF3886" w14:textId="1F8D43E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7" w:type="dxa"/>
            <w:tcBorders>
              <w:top w:val="nil"/>
              <w:left w:val="nil"/>
              <w:bottom w:val="single" w:sz="4" w:space="0" w:color="auto"/>
              <w:right w:val="nil"/>
            </w:tcBorders>
            <w:shd w:val="clear" w:color="auto" w:fill="auto"/>
            <w:vAlign w:val="center"/>
            <w:hideMark/>
          </w:tcPr>
          <w:p w14:paraId="15285D86" w14:textId="0972BD3A"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851" w:type="dxa"/>
            <w:tcBorders>
              <w:top w:val="nil"/>
              <w:left w:val="nil"/>
              <w:bottom w:val="single" w:sz="4" w:space="0" w:color="auto"/>
              <w:right w:val="nil"/>
            </w:tcBorders>
            <w:shd w:val="clear" w:color="auto" w:fill="auto"/>
            <w:vAlign w:val="center"/>
            <w:hideMark/>
          </w:tcPr>
          <w:p w14:paraId="4898A66F" w14:textId="11D2186A"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207" w:type="dxa"/>
            <w:tcBorders>
              <w:top w:val="nil"/>
              <w:left w:val="nil"/>
              <w:bottom w:val="single" w:sz="4" w:space="0" w:color="auto"/>
              <w:right w:val="nil"/>
            </w:tcBorders>
            <w:shd w:val="clear" w:color="auto" w:fill="auto"/>
            <w:vAlign w:val="center"/>
            <w:hideMark/>
          </w:tcPr>
          <w:p w14:paraId="2335D87A"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0.254</w:t>
            </w:r>
          </w:p>
        </w:tc>
      </w:tr>
      <w:tr w:rsidR="00A3654E" w:rsidRPr="000B6E6C" w14:paraId="015BCC3A" w14:textId="77777777" w:rsidTr="00A3654E">
        <w:trPr>
          <w:trHeight w:val="288"/>
        </w:trPr>
        <w:tc>
          <w:tcPr>
            <w:tcW w:w="2268" w:type="dxa"/>
            <w:tcBorders>
              <w:top w:val="nil"/>
              <w:left w:val="nil"/>
              <w:bottom w:val="nil"/>
              <w:right w:val="nil"/>
            </w:tcBorders>
            <w:shd w:val="clear" w:color="auto" w:fill="auto"/>
            <w:vAlign w:val="center"/>
            <w:hideMark/>
          </w:tcPr>
          <w:p w14:paraId="1F304AF8"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ČJ Chce zlepšit čtení</w:t>
            </w:r>
          </w:p>
        </w:tc>
        <w:tc>
          <w:tcPr>
            <w:tcW w:w="1536" w:type="dxa"/>
            <w:tcBorders>
              <w:top w:val="nil"/>
              <w:left w:val="nil"/>
              <w:bottom w:val="nil"/>
              <w:right w:val="nil"/>
            </w:tcBorders>
            <w:shd w:val="clear" w:color="auto" w:fill="auto"/>
            <w:vAlign w:val="center"/>
            <w:hideMark/>
          </w:tcPr>
          <w:p w14:paraId="1AB8D527"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nil"/>
              <w:right w:val="nil"/>
            </w:tcBorders>
            <w:shd w:val="clear" w:color="auto" w:fill="auto"/>
            <w:vAlign w:val="center"/>
            <w:hideMark/>
          </w:tcPr>
          <w:p w14:paraId="3FD5F077"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0.955</w:t>
            </w:r>
          </w:p>
        </w:tc>
        <w:tc>
          <w:tcPr>
            <w:tcW w:w="1417" w:type="dxa"/>
            <w:tcBorders>
              <w:top w:val="nil"/>
              <w:left w:val="nil"/>
              <w:bottom w:val="nil"/>
              <w:right w:val="nil"/>
            </w:tcBorders>
            <w:shd w:val="clear" w:color="auto" w:fill="auto"/>
            <w:vAlign w:val="center"/>
            <w:hideMark/>
          </w:tcPr>
          <w:p w14:paraId="0D76E105"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851" w:type="dxa"/>
            <w:tcBorders>
              <w:top w:val="nil"/>
              <w:left w:val="nil"/>
              <w:bottom w:val="nil"/>
              <w:right w:val="nil"/>
            </w:tcBorders>
            <w:shd w:val="clear" w:color="auto" w:fill="auto"/>
            <w:vAlign w:val="center"/>
            <w:hideMark/>
          </w:tcPr>
          <w:p w14:paraId="24A343DA"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207" w:type="dxa"/>
            <w:tcBorders>
              <w:top w:val="nil"/>
              <w:left w:val="nil"/>
              <w:bottom w:val="nil"/>
              <w:right w:val="nil"/>
            </w:tcBorders>
            <w:shd w:val="clear" w:color="auto" w:fill="auto"/>
            <w:vAlign w:val="center"/>
            <w:hideMark/>
          </w:tcPr>
          <w:p w14:paraId="266EBD2A"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0.098</w:t>
            </w:r>
          </w:p>
        </w:tc>
      </w:tr>
      <w:tr w:rsidR="00A3654E" w:rsidRPr="000B6E6C" w14:paraId="7A2AA0D5" w14:textId="77777777" w:rsidTr="00A3654E">
        <w:trPr>
          <w:trHeight w:val="288"/>
        </w:trPr>
        <w:tc>
          <w:tcPr>
            <w:tcW w:w="2268" w:type="dxa"/>
            <w:tcBorders>
              <w:top w:val="nil"/>
              <w:left w:val="nil"/>
              <w:bottom w:val="nil"/>
              <w:right w:val="nil"/>
            </w:tcBorders>
            <w:shd w:val="clear" w:color="auto" w:fill="auto"/>
            <w:vAlign w:val="center"/>
            <w:hideMark/>
          </w:tcPr>
          <w:p w14:paraId="39B689FD"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ČJ Chce zlepšit psaní</w:t>
            </w:r>
          </w:p>
        </w:tc>
        <w:tc>
          <w:tcPr>
            <w:tcW w:w="1536" w:type="dxa"/>
            <w:tcBorders>
              <w:top w:val="nil"/>
              <w:left w:val="nil"/>
              <w:bottom w:val="nil"/>
              <w:right w:val="nil"/>
            </w:tcBorders>
            <w:shd w:val="clear" w:color="auto" w:fill="auto"/>
            <w:vAlign w:val="center"/>
            <w:hideMark/>
          </w:tcPr>
          <w:p w14:paraId="2AD87C3D"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nil"/>
              <w:right w:val="nil"/>
            </w:tcBorders>
            <w:shd w:val="clear" w:color="auto" w:fill="auto"/>
            <w:vAlign w:val="center"/>
            <w:hideMark/>
          </w:tcPr>
          <w:p w14:paraId="4E23007C"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0.921</w:t>
            </w:r>
          </w:p>
        </w:tc>
        <w:tc>
          <w:tcPr>
            <w:tcW w:w="1417" w:type="dxa"/>
            <w:tcBorders>
              <w:top w:val="nil"/>
              <w:left w:val="nil"/>
              <w:bottom w:val="nil"/>
              <w:right w:val="nil"/>
            </w:tcBorders>
            <w:shd w:val="clear" w:color="auto" w:fill="auto"/>
            <w:vAlign w:val="center"/>
            <w:hideMark/>
          </w:tcPr>
          <w:p w14:paraId="2FD66419"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851" w:type="dxa"/>
            <w:tcBorders>
              <w:top w:val="nil"/>
              <w:left w:val="nil"/>
              <w:bottom w:val="nil"/>
              <w:right w:val="nil"/>
            </w:tcBorders>
            <w:shd w:val="clear" w:color="auto" w:fill="auto"/>
            <w:vAlign w:val="center"/>
            <w:hideMark/>
          </w:tcPr>
          <w:p w14:paraId="4ECADEC2"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207" w:type="dxa"/>
            <w:tcBorders>
              <w:top w:val="nil"/>
              <w:left w:val="nil"/>
              <w:bottom w:val="nil"/>
              <w:right w:val="nil"/>
            </w:tcBorders>
            <w:shd w:val="clear" w:color="auto" w:fill="auto"/>
            <w:vAlign w:val="center"/>
            <w:hideMark/>
          </w:tcPr>
          <w:p w14:paraId="57D0A3D9"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0.140</w:t>
            </w:r>
          </w:p>
        </w:tc>
      </w:tr>
      <w:tr w:rsidR="00A3654E" w:rsidRPr="000B6E6C" w14:paraId="5E2470F6" w14:textId="77777777" w:rsidTr="00A3654E">
        <w:trPr>
          <w:trHeight w:val="288"/>
        </w:trPr>
        <w:tc>
          <w:tcPr>
            <w:tcW w:w="2268" w:type="dxa"/>
            <w:tcBorders>
              <w:top w:val="nil"/>
              <w:left w:val="nil"/>
              <w:bottom w:val="nil"/>
              <w:right w:val="nil"/>
            </w:tcBorders>
            <w:shd w:val="clear" w:color="auto" w:fill="auto"/>
            <w:vAlign w:val="center"/>
            <w:hideMark/>
          </w:tcPr>
          <w:p w14:paraId="506905E3" w14:textId="44598D61"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ČJ Chce zlepšit mluven</w:t>
            </w:r>
            <w:r w:rsidR="00EC3B74" w:rsidRPr="000B6E6C">
              <w:rPr>
                <w:rFonts w:eastAsia="Times New Roman" w:cs="Times New Roman"/>
                <w:color w:val="000000"/>
                <w:sz w:val="22"/>
                <w:lang w:eastAsia="cs-CZ"/>
              </w:rPr>
              <w:t>í</w:t>
            </w:r>
          </w:p>
        </w:tc>
        <w:tc>
          <w:tcPr>
            <w:tcW w:w="1536" w:type="dxa"/>
            <w:tcBorders>
              <w:top w:val="nil"/>
              <w:left w:val="nil"/>
              <w:bottom w:val="nil"/>
              <w:right w:val="nil"/>
            </w:tcBorders>
            <w:shd w:val="clear" w:color="auto" w:fill="auto"/>
            <w:vAlign w:val="center"/>
            <w:hideMark/>
          </w:tcPr>
          <w:p w14:paraId="6813AEB4"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nil"/>
              <w:right w:val="nil"/>
            </w:tcBorders>
            <w:shd w:val="clear" w:color="auto" w:fill="auto"/>
            <w:vAlign w:val="center"/>
            <w:hideMark/>
          </w:tcPr>
          <w:p w14:paraId="5622160B"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0.860</w:t>
            </w:r>
          </w:p>
        </w:tc>
        <w:tc>
          <w:tcPr>
            <w:tcW w:w="1417" w:type="dxa"/>
            <w:tcBorders>
              <w:top w:val="nil"/>
              <w:left w:val="nil"/>
              <w:bottom w:val="nil"/>
              <w:right w:val="nil"/>
            </w:tcBorders>
            <w:shd w:val="clear" w:color="auto" w:fill="auto"/>
            <w:vAlign w:val="center"/>
            <w:hideMark/>
          </w:tcPr>
          <w:p w14:paraId="74B477FD"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851" w:type="dxa"/>
            <w:tcBorders>
              <w:top w:val="nil"/>
              <w:left w:val="nil"/>
              <w:bottom w:val="nil"/>
              <w:right w:val="nil"/>
            </w:tcBorders>
            <w:shd w:val="clear" w:color="auto" w:fill="auto"/>
            <w:vAlign w:val="center"/>
            <w:hideMark/>
          </w:tcPr>
          <w:p w14:paraId="4A6C1680"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207" w:type="dxa"/>
            <w:tcBorders>
              <w:top w:val="nil"/>
              <w:left w:val="nil"/>
              <w:bottom w:val="nil"/>
              <w:right w:val="nil"/>
            </w:tcBorders>
            <w:shd w:val="clear" w:color="auto" w:fill="auto"/>
            <w:vAlign w:val="center"/>
            <w:hideMark/>
          </w:tcPr>
          <w:p w14:paraId="2FA8146D"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0.241</w:t>
            </w:r>
          </w:p>
        </w:tc>
      </w:tr>
      <w:tr w:rsidR="00A3654E" w:rsidRPr="000B6E6C" w14:paraId="4D8ACB00" w14:textId="77777777" w:rsidTr="00A3654E">
        <w:trPr>
          <w:trHeight w:val="288"/>
        </w:trPr>
        <w:tc>
          <w:tcPr>
            <w:tcW w:w="2268" w:type="dxa"/>
            <w:tcBorders>
              <w:top w:val="nil"/>
              <w:left w:val="nil"/>
              <w:bottom w:val="single" w:sz="4" w:space="0" w:color="auto"/>
              <w:right w:val="nil"/>
            </w:tcBorders>
            <w:shd w:val="clear" w:color="auto" w:fill="auto"/>
            <w:vAlign w:val="center"/>
            <w:hideMark/>
          </w:tcPr>
          <w:p w14:paraId="370E85A1"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ČJ Chce zlepšit poslech</w:t>
            </w:r>
          </w:p>
        </w:tc>
        <w:tc>
          <w:tcPr>
            <w:tcW w:w="1536" w:type="dxa"/>
            <w:tcBorders>
              <w:top w:val="nil"/>
              <w:left w:val="nil"/>
              <w:bottom w:val="single" w:sz="4" w:space="0" w:color="auto"/>
              <w:right w:val="nil"/>
            </w:tcBorders>
            <w:shd w:val="clear" w:color="auto" w:fill="auto"/>
            <w:vAlign w:val="center"/>
            <w:hideMark/>
          </w:tcPr>
          <w:p w14:paraId="4329396B" w14:textId="43FF52C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single" w:sz="4" w:space="0" w:color="auto"/>
              <w:right w:val="nil"/>
            </w:tcBorders>
            <w:shd w:val="clear" w:color="auto" w:fill="auto"/>
            <w:vAlign w:val="center"/>
            <w:hideMark/>
          </w:tcPr>
          <w:p w14:paraId="1F8CA619"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0.812</w:t>
            </w:r>
          </w:p>
        </w:tc>
        <w:tc>
          <w:tcPr>
            <w:tcW w:w="1417" w:type="dxa"/>
            <w:tcBorders>
              <w:top w:val="nil"/>
              <w:left w:val="nil"/>
              <w:bottom w:val="single" w:sz="4" w:space="0" w:color="auto"/>
              <w:right w:val="nil"/>
            </w:tcBorders>
            <w:shd w:val="clear" w:color="auto" w:fill="auto"/>
            <w:vAlign w:val="center"/>
            <w:hideMark/>
          </w:tcPr>
          <w:p w14:paraId="71CCD9F5" w14:textId="351785F1"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851" w:type="dxa"/>
            <w:tcBorders>
              <w:top w:val="nil"/>
              <w:left w:val="nil"/>
              <w:bottom w:val="single" w:sz="4" w:space="0" w:color="auto"/>
              <w:right w:val="nil"/>
            </w:tcBorders>
            <w:shd w:val="clear" w:color="auto" w:fill="auto"/>
            <w:vAlign w:val="center"/>
            <w:hideMark/>
          </w:tcPr>
          <w:p w14:paraId="5AD273C7" w14:textId="627A4CBC"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207" w:type="dxa"/>
            <w:tcBorders>
              <w:top w:val="nil"/>
              <w:left w:val="nil"/>
              <w:bottom w:val="single" w:sz="4" w:space="0" w:color="auto"/>
              <w:right w:val="nil"/>
            </w:tcBorders>
            <w:shd w:val="clear" w:color="auto" w:fill="auto"/>
            <w:vAlign w:val="center"/>
            <w:hideMark/>
          </w:tcPr>
          <w:p w14:paraId="56B08929"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0.316</w:t>
            </w:r>
          </w:p>
        </w:tc>
      </w:tr>
      <w:tr w:rsidR="00A3654E" w:rsidRPr="000B6E6C" w14:paraId="73A9C55E" w14:textId="77777777" w:rsidTr="00A3654E">
        <w:trPr>
          <w:trHeight w:val="288"/>
        </w:trPr>
        <w:tc>
          <w:tcPr>
            <w:tcW w:w="2268" w:type="dxa"/>
            <w:tcBorders>
              <w:top w:val="nil"/>
              <w:left w:val="nil"/>
              <w:bottom w:val="nil"/>
              <w:right w:val="nil"/>
            </w:tcBorders>
            <w:shd w:val="clear" w:color="auto" w:fill="auto"/>
            <w:vAlign w:val="center"/>
            <w:hideMark/>
          </w:tcPr>
          <w:p w14:paraId="609AA86C"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VJ Chce zlepšit psaní</w:t>
            </w:r>
          </w:p>
        </w:tc>
        <w:tc>
          <w:tcPr>
            <w:tcW w:w="1536" w:type="dxa"/>
            <w:tcBorders>
              <w:top w:val="nil"/>
              <w:left w:val="nil"/>
              <w:bottom w:val="nil"/>
              <w:right w:val="nil"/>
            </w:tcBorders>
            <w:shd w:val="clear" w:color="auto" w:fill="auto"/>
            <w:vAlign w:val="center"/>
            <w:hideMark/>
          </w:tcPr>
          <w:p w14:paraId="283C26E1"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nil"/>
              <w:right w:val="nil"/>
            </w:tcBorders>
            <w:shd w:val="clear" w:color="auto" w:fill="auto"/>
            <w:vAlign w:val="center"/>
            <w:hideMark/>
          </w:tcPr>
          <w:p w14:paraId="26AC51F1"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417" w:type="dxa"/>
            <w:tcBorders>
              <w:top w:val="nil"/>
              <w:left w:val="nil"/>
              <w:bottom w:val="nil"/>
              <w:right w:val="nil"/>
            </w:tcBorders>
            <w:shd w:val="clear" w:color="auto" w:fill="auto"/>
            <w:vAlign w:val="center"/>
            <w:hideMark/>
          </w:tcPr>
          <w:p w14:paraId="3BD059FA"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0.977</w:t>
            </w:r>
          </w:p>
        </w:tc>
        <w:tc>
          <w:tcPr>
            <w:tcW w:w="851" w:type="dxa"/>
            <w:tcBorders>
              <w:top w:val="nil"/>
              <w:left w:val="nil"/>
              <w:bottom w:val="nil"/>
              <w:right w:val="nil"/>
            </w:tcBorders>
            <w:shd w:val="clear" w:color="auto" w:fill="auto"/>
            <w:vAlign w:val="center"/>
            <w:hideMark/>
          </w:tcPr>
          <w:p w14:paraId="431893FA"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207" w:type="dxa"/>
            <w:tcBorders>
              <w:top w:val="nil"/>
              <w:left w:val="nil"/>
              <w:bottom w:val="nil"/>
              <w:right w:val="nil"/>
            </w:tcBorders>
            <w:shd w:val="clear" w:color="auto" w:fill="auto"/>
            <w:vAlign w:val="center"/>
            <w:hideMark/>
          </w:tcPr>
          <w:p w14:paraId="20F1B497"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0.068</w:t>
            </w:r>
          </w:p>
        </w:tc>
      </w:tr>
      <w:tr w:rsidR="00A3654E" w:rsidRPr="000B6E6C" w14:paraId="02E61001" w14:textId="77777777" w:rsidTr="00A3654E">
        <w:trPr>
          <w:trHeight w:val="288"/>
        </w:trPr>
        <w:tc>
          <w:tcPr>
            <w:tcW w:w="2268" w:type="dxa"/>
            <w:tcBorders>
              <w:top w:val="nil"/>
              <w:left w:val="nil"/>
              <w:bottom w:val="nil"/>
              <w:right w:val="nil"/>
            </w:tcBorders>
            <w:shd w:val="clear" w:color="auto" w:fill="auto"/>
            <w:vAlign w:val="center"/>
            <w:hideMark/>
          </w:tcPr>
          <w:p w14:paraId="5305900C" w14:textId="4D6D61D1"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VJ Chce zlepšit mluven</w:t>
            </w:r>
            <w:r w:rsidR="00EC3B74" w:rsidRPr="000B6E6C">
              <w:rPr>
                <w:rFonts w:eastAsia="Times New Roman" w:cs="Times New Roman"/>
                <w:color w:val="000000"/>
                <w:sz w:val="22"/>
                <w:lang w:eastAsia="cs-CZ"/>
              </w:rPr>
              <w:t>í</w:t>
            </w:r>
          </w:p>
        </w:tc>
        <w:tc>
          <w:tcPr>
            <w:tcW w:w="1536" w:type="dxa"/>
            <w:tcBorders>
              <w:top w:val="nil"/>
              <w:left w:val="nil"/>
              <w:bottom w:val="nil"/>
              <w:right w:val="nil"/>
            </w:tcBorders>
            <w:shd w:val="clear" w:color="auto" w:fill="auto"/>
            <w:vAlign w:val="center"/>
            <w:hideMark/>
          </w:tcPr>
          <w:p w14:paraId="17740197"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nil"/>
              <w:right w:val="nil"/>
            </w:tcBorders>
            <w:shd w:val="clear" w:color="auto" w:fill="auto"/>
            <w:vAlign w:val="center"/>
            <w:hideMark/>
          </w:tcPr>
          <w:p w14:paraId="586DC08A"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417" w:type="dxa"/>
            <w:tcBorders>
              <w:top w:val="nil"/>
              <w:left w:val="nil"/>
              <w:bottom w:val="nil"/>
              <w:right w:val="nil"/>
            </w:tcBorders>
            <w:shd w:val="clear" w:color="auto" w:fill="auto"/>
            <w:vAlign w:val="center"/>
            <w:hideMark/>
          </w:tcPr>
          <w:p w14:paraId="0580614D"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0.957</w:t>
            </w:r>
          </w:p>
        </w:tc>
        <w:tc>
          <w:tcPr>
            <w:tcW w:w="851" w:type="dxa"/>
            <w:tcBorders>
              <w:top w:val="nil"/>
              <w:left w:val="nil"/>
              <w:bottom w:val="nil"/>
              <w:right w:val="nil"/>
            </w:tcBorders>
            <w:shd w:val="clear" w:color="auto" w:fill="auto"/>
            <w:vAlign w:val="center"/>
            <w:hideMark/>
          </w:tcPr>
          <w:p w14:paraId="2921816B"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207" w:type="dxa"/>
            <w:tcBorders>
              <w:top w:val="nil"/>
              <w:left w:val="nil"/>
              <w:bottom w:val="nil"/>
              <w:right w:val="nil"/>
            </w:tcBorders>
            <w:shd w:val="clear" w:color="auto" w:fill="auto"/>
            <w:vAlign w:val="center"/>
            <w:hideMark/>
          </w:tcPr>
          <w:p w14:paraId="056EB36D"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0.106</w:t>
            </w:r>
          </w:p>
        </w:tc>
      </w:tr>
      <w:tr w:rsidR="00A3654E" w:rsidRPr="000B6E6C" w14:paraId="5217F552" w14:textId="77777777" w:rsidTr="00A3654E">
        <w:trPr>
          <w:trHeight w:val="288"/>
        </w:trPr>
        <w:tc>
          <w:tcPr>
            <w:tcW w:w="2268" w:type="dxa"/>
            <w:tcBorders>
              <w:top w:val="nil"/>
              <w:left w:val="nil"/>
              <w:bottom w:val="nil"/>
              <w:right w:val="nil"/>
            </w:tcBorders>
            <w:shd w:val="clear" w:color="auto" w:fill="auto"/>
            <w:vAlign w:val="center"/>
            <w:hideMark/>
          </w:tcPr>
          <w:p w14:paraId="4F009AB4"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VJ Chce zlepšit čtení</w:t>
            </w:r>
          </w:p>
        </w:tc>
        <w:tc>
          <w:tcPr>
            <w:tcW w:w="1536" w:type="dxa"/>
            <w:tcBorders>
              <w:top w:val="nil"/>
              <w:left w:val="nil"/>
              <w:bottom w:val="nil"/>
              <w:right w:val="nil"/>
            </w:tcBorders>
            <w:shd w:val="clear" w:color="auto" w:fill="auto"/>
            <w:vAlign w:val="center"/>
            <w:hideMark/>
          </w:tcPr>
          <w:p w14:paraId="653BC8E7"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nil"/>
              <w:right w:val="nil"/>
            </w:tcBorders>
            <w:shd w:val="clear" w:color="auto" w:fill="auto"/>
            <w:vAlign w:val="center"/>
            <w:hideMark/>
          </w:tcPr>
          <w:p w14:paraId="41972AC6"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417" w:type="dxa"/>
            <w:tcBorders>
              <w:top w:val="nil"/>
              <w:left w:val="nil"/>
              <w:bottom w:val="nil"/>
              <w:right w:val="nil"/>
            </w:tcBorders>
            <w:shd w:val="clear" w:color="auto" w:fill="auto"/>
            <w:vAlign w:val="center"/>
            <w:hideMark/>
          </w:tcPr>
          <w:p w14:paraId="5F50B423"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0.835</w:t>
            </w:r>
          </w:p>
        </w:tc>
        <w:tc>
          <w:tcPr>
            <w:tcW w:w="851" w:type="dxa"/>
            <w:tcBorders>
              <w:top w:val="nil"/>
              <w:left w:val="nil"/>
              <w:bottom w:val="nil"/>
              <w:right w:val="nil"/>
            </w:tcBorders>
            <w:shd w:val="clear" w:color="auto" w:fill="auto"/>
            <w:vAlign w:val="center"/>
            <w:hideMark/>
          </w:tcPr>
          <w:p w14:paraId="361B841F"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207" w:type="dxa"/>
            <w:tcBorders>
              <w:top w:val="nil"/>
              <w:left w:val="nil"/>
              <w:bottom w:val="nil"/>
              <w:right w:val="nil"/>
            </w:tcBorders>
            <w:shd w:val="clear" w:color="auto" w:fill="auto"/>
            <w:vAlign w:val="center"/>
            <w:hideMark/>
          </w:tcPr>
          <w:p w14:paraId="58A87832"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0.234</w:t>
            </w:r>
          </w:p>
        </w:tc>
      </w:tr>
      <w:tr w:rsidR="00A3654E" w:rsidRPr="000B6E6C" w14:paraId="505CF5CF" w14:textId="77777777" w:rsidTr="00A3654E">
        <w:trPr>
          <w:trHeight w:val="288"/>
        </w:trPr>
        <w:tc>
          <w:tcPr>
            <w:tcW w:w="2268" w:type="dxa"/>
            <w:tcBorders>
              <w:top w:val="nil"/>
              <w:left w:val="nil"/>
              <w:bottom w:val="single" w:sz="4" w:space="0" w:color="auto"/>
              <w:right w:val="nil"/>
            </w:tcBorders>
            <w:shd w:val="clear" w:color="auto" w:fill="auto"/>
            <w:vAlign w:val="center"/>
            <w:hideMark/>
          </w:tcPr>
          <w:p w14:paraId="7C2B3EDA"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VJ Chce zlepšit poslech</w:t>
            </w:r>
          </w:p>
        </w:tc>
        <w:tc>
          <w:tcPr>
            <w:tcW w:w="1536" w:type="dxa"/>
            <w:tcBorders>
              <w:top w:val="nil"/>
              <w:left w:val="nil"/>
              <w:bottom w:val="single" w:sz="4" w:space="0" w:color="auto"/>
              <w:right w:val="nil"/>
            </w:tcBorders>
            <w:shd w:val="clear" w:color="auto" w:fill="auto"/>
            <w:vAlign w:val="center"/>
            <w:hideMark/>
          </w:tcPr>
          <w:p w14:paraId="221718E6" w14:textId="08DEAE81"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single" w:sz="4" w:space="0" w:color="auto"/>
              <w:right w:val="nil"/>
            </w:tcBorders>
            <w:shd w:val="clear" w:color="auto" w:fill="auto"/>
            <w:vAlign w:val="center"/>
            <w:hideMark/>
          </w:tcPr>
          <w:p w14:paraId="6B22F204" w14:textId="61D9350C"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7" w:type="dxa"/>
            <w:tcBorders>
              <w:top w:val="nil"/>
              <w:left w:val="nil"/>
              <w:bottom w:val="single" w:sz="4" w:space="0" w:color="auto"/>
              <w:right w:val="nil"/>
            </w:tcBorders>
            <w:shd w:val="clear" w:color="auto" w:fill="auto"/>
            <w:vAlign w:val="center"/>
            <w:hideMark/>
          </w:tcPr>
          <w:p w14:paraId="36AB61B7"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0.698</w:t>
            </w:r>
          </w:p>
        </w:tc>
        <w:tc>
          <w:tcPr>
            <w:tcW w:w="851" w:type="dxa"/>
            <w:tcBorders>
              <w:top w:val="nil"/>
              <w:left w:val="nil"/>
              <w:bottom w:val="single" w:sz="4" w:space="0" w:color="auto"/>
              <w:right w:val="nil"/>
            </w:tcBorders>
            <w:shd w:val="clear" w:color="auto" w:fill="auto"/>
            <w:vAlign w:val="center"/>
            <w:hideMark/>
          </w:tcPr>
          <w:p w14:paraId="67D0706F" w14:textId="64D4F150"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207" w:type="dxa"/>
            <w:tcBorders>
              <w:top w:val="nil"/>
              <w:left w:val="nil"/>
              <w:bottom w:val="single" w:sz="4" w:space="0" w:color="auto"/>
              <w:right w:val="nil"/>
            </w:tcBorders>
            <w:shd w:val="clear" w:color="auto" w:fill="auto"/>
            <w:vAlign w:val="center"/>
            <w:hideMark/>
          </w:tcPr>
          <w:p w14:paraId="4276530D"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0.429</w:t>
            </w:r>
          </w:p>
        </w:tc>
      </w:tr>
      <w:tr w:rsidR="00A3654E" w:rsidRPr="000B6E6C" w14:paraId="0300D859" w14:textId="77777777" w:rsidTr="00A3654E">
        <w:trPr>
          <w:trHeight w:val="288"/>
        </w:trPr>
        <w:tc>
          <w:tcPr>
            <w:tcW w:w="2268" w:type="dxa"/>
            <w:tcBorders>
              <w:top w:val="nil"/>
              <w:left w:val="nil"/>
              <w:bottom w:val="nil"/>
              <w:right w:val="nil"/>
            </w:tcBorders>
            <w:shd w:val="clear" w:color="auto" w:fill="auto"/>
            <w:vAlign w:val="center"/>
            <w:hideMark/>
          </w:tcPr>
          <w:p w14:paraId="194EE91B"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ČJ Úroveň psaní</w:t>
            </w:r>
          </w:p>
        </w:tc>
        <w:tc>
          <w:tcPr>
            <w:tcW w:w="1536" w:type="dxa"/>
            <w:tcBorders>
              <w:top w:val="nil"/>
              <w:left w:val="nil"/>
              <w:bottom w:val="nil"/>
              <w:right w:val="nil"/>
            </w:tcBorders>
            <w:shd w:val="clear" w:color="auto" w:fill="auto"/>
            <w:vAlign w:val="center"/>
            <w:hideMark/>
          </w:tcPr>
          <w:p w14:paraId="035181A9"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nil"/>
              <w:right w:val="nil"/>
            </w:tcBorders>
            <w:shd w:val="clear" w:color="auto" w:fill="auto"/>
            <w:vAlign w:val="center"/>
            <w:hideMark/>
          </w:tcPr>
          <w:p w14:paraId="68E7E37E"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417" w:type="dxa"/>
            <w:tcBorders>
              <w:top w:val="nil"/>
              <w:left w:val="nil"/>
              <w:bottom w:val="nil"/>
              <w:right w:val="nil"/>
            </w:tcBorders>
            <w:shd w:val="clear" w:color="auto" w:fill="auto"/>
            <w:vAlign w:val="center"/>
            <w:hideMark/>
          </w:tcPr>
          <w:p w14:paraId="230F5456"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851" w:type="dxa"/>
            <w:tcBorders>
              <w:top w:val="nil"/>
              <w:left w:val="nil"/>
              <w:bottom w:val="nil"/>
              <w:right w:val="nil"/>
            </w:tcBorders>
            <w:shd w:val="clear" w:color="auto" w:fill="auto"/>
            <w:vAlign w:val="center"/>
            <w:hideMark/>
          </w:tcPr>
          <w:p w14:paraId="1E231F84"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1.007</w:t>
            </w:r>
          </w:p>
        </w:tc>
        <w:tc>
          <w:tcPr>
            <w:tcW w:w="1207" w:type="dxa"/>
            <w:tcBorders>
              <w:top w:val="nil"/>
              <w:left w:val="nil"/>
              <w:bottom w:val="nil"/>
              <w:right w:val="nil"/>
            </w:tcBorders>
            <w:shd w:val="clear" w:color="auto" w:fill="auto"/>
            <w:vAlign w:val="center"/>
            <w:hideMark/>
          </w:tcPr>
          <w:p w14:paraId="447CCE3D"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-0.010</w:t>
            </w:r>
          </w:p>
        </w:tc>
      </w:tr>
      <w:tr w:rsidR="00A3654E" w:rsidRPr="000B6E6C" w14:paraId="52295581" w14:textId="77777777" w:rsidTr="00A3654E">
        <w:trPr>
          <w:trHeight w:val="288"/>
        </w:trPr>
        <w:tc>
          <w:tcPr>
            <w:tcW w:w="2268" w:type="dxa"/>
            <w:tcBorders>
              <w:top w:val="nil"/>
              <w:left w:val="nil"/>
              <w:bottom w:val="nil"/>
              <w:right w:val="nil"/>
            </w:tcBorders>
            <w:shd w:val="clear" w:color="auto" w:fill="auto"/>
            <w:vAlign w:val="center"/>
            <w:hideMark/>
          </w:tcPr>
          <w:p w14:paraId="52788E2C"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ČJ Úroveň čtení</w:t>
            </w:r>
          </w:p>
        </w:tc>
        <w:tc>
          <w:tcPr>
            <w:tcW w:w="1536" w:type="dxa"/>
            <w:tcBorders>
              <w:top w:val="nil"/>
              <w:left w:val="nil"/>
              <w:bottom w:val="nil"/>
              <w:right w:val="nil"/>
            </w:tcBorders>
            <w:shd w:val="clear" w:color="auto" w:fill="auto"/>
            <w:vAlign w:val="center"/>
            <w:hideMark/>
          </w:tcPr>
          <w:p w14:paraId="75F2FE88"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p>
        </w:tc>
        <w:tc>
          <w:tcPr>
            <w:tcW w:w="1418" w:type="dxa"/>
            <w:tcBorders>
              <w:top w:val="nil"/>
              <w:left w:val="nil"/>
              <w:bottom w:val="nil"/>
              <w:right w:val="nil"/>
            </w:tcBorders>
            <w:shd w:val="clear" w:color="auto" w:fill="auto"/>
            <w:vAlign w:val="center"/>
            <w:hideMark/>
          </w:tcPr>
          <w:p w14:paraId="061BA25E"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417" w:type="dxa"/>
            <w:tcBorders>
              <w:top w:val="nil"/>
              <w:left w:val="nil"/>
              <w:bottom w:val="nil"/>
              <w:right w:val="nil"/>
            </w:tcBorders>
            <w:shd w:val="clear" w:color="auto" w:fill="auto"/>
            <w:vAlign w:val="center"/>
            <w:hideMark/>
          </w:tcPr>
          <w:p w14:paraId="6D30A678"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851" w:type="dxa"/>
            <w:tcBorders>
              <w:top w:val="nil"/>
              <w:left w:val="nil"/>
              <w:bottom w:val="nil"/>
              <w:right w:val="nil"/>
            </w:tcBorders>
            <w:shd w:val="clear" w:color="auto" w:fill="auto"/>
            <w:vAlign w:val="center"/>
            <w:hideMark/>
          </w:tcPr>
          <w:p w14:paraId="7E6F3DE1"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0.826</w:t>
            </w:r>
          </w:p>
        </w:tc>
        <w:tc>
          <w:tcPr>
            <w:tcW w:w="1207" w:type="dxa"/>
            <w:tcBorders>
              <w:top w:val="nil"/>
              <w:left w:val="nil"/>
              <w:bottom w:val="nil"/>
              <w:right w:val="nil"/>
            </w:tcBorders>
            <w:shd w:val="clear" w:color="auto" w:fill="auto"/>
            <w:vAlign w:val="center"/>
            <w:hideMark/>
          </w:tcPr>
          <w:p w14:paraId="0CA5DD59"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0.306</w:t>
            </w:r>
          </w:p>
        </w:tc>
      </w:tr>
      <w:tr w:rsidR="00A3654E" w:rsidRPr="000B6E6C" w14:paraId="749BEA5B" w14:textId="77777777" w:rsidTr="00A3654E">
        <w:trPr>
          <w:trHeight w:val="288"/>
        </w:trPr>
        <w:tc>
          <w:tcPr>
            <w:tcW w:w="2268" w:type="dxa"/>
            <w:tcBorders>
              <w:top w:val="nil"/>
              <w:left w:val="nil"/>
              <w:bottom w:val="nil"/>
              <w:right w:val="nil"/>
            </w:tcBorders>
            <w:shd w:val="clear" w:color="auto" w:fill="auto"/>
            <w:vAlign w:val="center"/>
            <w:hideMark/>
          </w:tcPr>
          <w:p w14:paraId="16C21C38" w14:textId="08C3876F"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ČJ Úroveň mluven</w:t>
            </w:r>
            <w:r w:rsidR="00EC3B74" w:rsidRPr="000B6E6C">
              <w:rPr>
                <w:rFonts w:eastAsia="Times New Roman" w:cs="Times New Roman"/>
                <w:color w:val="000000"/>
                <w:sz w:val="22"/>
                <w:lang w:eastAsia="cs-CZ"/>
              </w:rPr>
              <w:t>í</w:t>
            </w:r>
          </w:p>
        </w:tc>
        <w:tc>
          <w:tcPr>
            <w:tcW w:w="1536" w:type="dxa"/>
            <w:tcBorders>
              <w:top w:val="nil"/>
              <w:left w:val="nil"/>
              <w:bottom w:val="nil"/>
              <w:right w:val="nil"/>
            </w:tcBorders>
            <w:shd w:val="clear" w:color="auto" w:fill="auto"/>
            <w:vAlign w:val="center"/>
            <w:hideMark/>
          </w:tcPr>
          <w:p w14:paraId="2FC14877"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p>
        </w:tc>
        <w:tc>
          <w:tcPr>
            <w:tcW w:w="1418" w:type="dxa"/>
            <w:tcBorders>
              <w:top w:val="nil"/>
              <w:left w:val="nil"/>
              <w:bottom w:val="nil"/>
              <w:right w:val="nil"/>
            </w:tcBorders>
            <w:shd w:val="clear" w:color="auto" w:fill="auto"/>
            <w:vAlign w:val="center"/>
            <w:hideMark/>
          </w:tcPr>
          <w:p w14:paraId="2505D8F2"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1417" w:type="dxa"/>
            <w:tcBorders>
              <w:top w:val="nil"/>
              <w:left w:val="nil"/>
              <w:bottom w:val="nil"/>
              <w:right w:val="nil"/>
            </w:tcBorders>
            <w:shd w:val="clear" w:color="auto" w:fill="auto"/>
            <w:vAlign w:val="center"/>
            <w:hideMark/>
          </w:tcPr>
          <w:p w14:paraId="6C607BFA" w14:textId="77777777" w:rsidR="00A3654E" w:rsidRPr="000B6E6C" w:rsidRDefault="00A3654E" w:rsidP="00A3654E">
            <w:pPr>
              <w:spacing w:after="0" w:line="240" w:lineRule="auto"/>
              <w:ind w:firstLine="0"/>
              <w:jc w:val="center"/>
              <w:rPr>
                <w:rFonts w:eastAsia="Times New Roman" w:cs="Times New Roman"/>
                <w:sz w:val="20"/>
                <w:szCs w:val="20"/>
                <w:lang w:eastAsia="cs-CZ"/>
              </w:rPr>
            </w:pPr>
          </w:p>
        </w:tc>
        <w:tc>
          <w:tcPr>
            <w:tcW w:w="851" w:type="dxa"/>
            <w:tcBorders>
              <w:top w:val="nil"/>
              <w:left w:val="nil"/>
              <w:bottom w:val="nil"/>
              <w:right w:val="nil"/>
            </w:tcBorders>
            <w:shd w:val="clear" w:color="auto" w:fill="auto"/>
            <w:vAlign w:val="center"/>
            <w:hideMark/>
          </w:tcPr>
          <w:p w14:paraId="4C810B46"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0.752</w:t>
            </w:r>
          </w:p>
        </w:tc>
        <w:tc>
          <w:tcPr>
            <w:tcW w:w="1207" w:type="dxa"/>
            <w:tcBorders>
              <w:top w:val="nil"/>
              <w:left w:val="nil"/>
              <w:bottom w:val="nil"/>
              <w:right w:val="nil"/>
            </w:tcBorders>
            <w:shd w:val="clear" w:color="auto" w:fill="auto"/>
            <w:vAlign w:val="center"/>
            <w:hideMark/>
          </w:tcPr>
          <w:p w14:paraId="0D9A542D"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0.423</w:t>
            </w:r>
          </w:p>
        </w:tc>
      </w:tr>
      <w:tr w:rsidR="00A3654E" w:rsidRPr="000B6E6C" w14:paraId="1A68A826" w14:textId="77777777" w:rsidTr="00A3654E">
        <w:trPr>
          <w:trHeight w:val="300"/>
        </w:trPr>
        <w:tc>
          <w:tcPr>
            <w:tcW w:w="2268" w:type="dxa"/>
            <w:tcBorders>
              <w:top w:val="nil"/>
              <w:left w:val="nil"/>
              <w:bottom w:val="single" w:sz="8" w:space="0" w:color="auto"/>
              <w:right w:val="nil"/>
            </w:tcBorders>
            <w:shd w:val="clear" w:color="auto" w:fill="auto"/>
            <w:vAlign w:val="center"/>
            <w:hideMark/>
          </w:tcPr>
          <w:p w14:paraId="1C7AA51D" w14:textId="77777777" w:rsidR="00A3654E" w:rsidRPr="000B6E6C" w:rsidRDefault="00A3654E" w:rsidP="00A3654E">
            <w:pPr>
              <w:spacing w:after="0" w:line="240" w:lineRule="auto"/>
              <w:ind w:firstLine="0"/>
              <w:jc w:val="left"/>
              <w:rPr>
                <w:rFonts w:eastAsia="Times New Roman" w:cs="Times New Roman"/>
                <w:color w:val="000000"/>
                <w:sz w:val="22"/>
                <w:lang w:eastAsia="cs-CZ"/>
              </w:rPr>
            </w:pPr>
            <w:r w:rsidRPr="000B6E6C">
              <w:rPr>
                <w:rFonts w:eastAsia="Times New Roman" w:cs="Times New Roman"/>
                <w:color w:val="000000"/>
                <w:sz w:val="22"/>
                <w:lang w:eastAsia="cs-CZ"/>
              </w:rPr>
              <w:t>ČJ Úroveň poslechu</w:t>
            </w:r>
          </w:p>
        </w:tc>
        <w:tc>
          <w:tcPr>
            <w:tcW w:w="1536" w:type="dxa"/>
            <w:tcBorders>
              <w:top w:val="nil"/>
              <w:left w:val="nil"/>
              <w:bottom w:val="single" w:sz="8" w:space="0" w:color="auto"/>
              <w:right w:val="nil"/>
            </w:tcBorders>
            <w:shd w:val="clear" w:color="auto" w:fill="auto"/>
            <w:vAlign w:val="center"/>
            <w:hideMark/>
          </w:tcPr>
          <w:p w14:paraId="281D0D59"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 </w:t>
            </w:r>
          </w:p>
        </w:tc>
        <w:tc>
          <w:tcPr>
            <w:tcW w:w="1418" w:type="dxa"/>
            <w:tcBorders>
              <w:top w:val="nil"/>
              <w:left w:val="nil"/>
              <w:bottom w:val="single" w:sz="8" w:space="0" w:color="auto"/>
              <w:right w:val="nil"/>
            </w:tcBorders>
            <w:shd w:val="clear" w:color="auto" w:fill="auto"/>
            <w:vAlign w:val="center"/>
            <w:hideMark/>
          </w:tcPr>
          <w:p w14:paraId="7D95D191"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 </w:t>
            </w:r>
          </w:p>
        </w:tc>
        <w:tc>
          <w:tcPr>
            <w:tcW w:w="1417" w:type="dxa"/>
            <w:tcBorders>
              <w:top w:val="nil"/>
              <w:left w:val="nil"/>
              <w:bottom w:val="single" w:sz="8" w:space="0" w:color="auto"/>
              <w:right w:val="nil"/>
            </w:tcBorders>
            <w:shd w:val="clear" w:color="auto" w:fill="auto"/>
            <w:vAlign w:val="center"/>
            <w:hideMark/>
          </w:tcPr>
          <w:p w14:paraId="77959764"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 </w:t>
            </w:r>
          </w:p>
        </w:tc>
        <w:tc>
          <w:tcPr>
            <w:tcW w:w="851" w:type="dxa"/>
            <w:tcBorders>
              <w:top w:val="nil"/>
              <w:left w:val="nil"/>
              <w:bottom w:val="single" w:sz="8" w:space="0" w:color="auto"/>
              <w:right w:val="nil"/>
            </w:tcBorders>
            <w:shd w:val="clear" w:color="auto" w:fill="auto"/>
            <w:vAlign w:val="center"/>
            <w:hideMark/>
          </w:tcPr>
          <w:p w14:paraId="40DDD0F0"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0.534</w:t>
            </w:r>
          </w:p>
        </w:tc>
        <w:tc>
          <w:tcPr>
            <w:tcW w:w="1207" w:type="dxa"/>
            <w:tcBorders>
              <w:top w:val="nil"/>
              <w:left w:val="nil"/>
              <w:bottom w:val="single" w:sz="8" w:space="0" w:color="auto"/>
              <w:right w:val="nil"/>
            </w:tcBorders>
            <w:shd w:val="clear" w:color="auto" w:fill="auto"/>
            <w:vAlign w:val="center"/>
            <w:hideMark/>
          </w:tcPr>
          <w:p w14:paraId="18A55989" w14:textId="77777777" w:rsidR="00A3654E" w:rsidRPr="000B6E6C" w:rsidRDefault="00A3654E" w:rsidP="00A3654E">
            <w:pPr>
              <w:spacing w:after="0" w:line="240" w:lineRule="auto"/>
              <w:ind w:firstLine="0"/>
              <w:jc w:val="center"/>
              <w:rPr>
                <w:rFonts w:eastAsia="Times New Roman" w:cs="Times New Roman"/>
                <w:color w:val="000000"/>
                <w:sz w:val="22"/>
                <w:lang w:eastAsia="cs-CZ"/>
              </w:rPr>
            </w:pPr>
            <w:r w:rsidRPr="000B6E6C">
              <w:rPr>
                <w:rFonts w:eastAsia="Times New Roman" w:cs="Times New Roman"/>
                <w:color w:val="000000"/>
                <w:sz w:val="22"/>
                <w:lang w:eastAsia="cs-CZ"/>
              </w:rPr>
              <w:t>0.694</w:t>
            </w:r>
          </w:p>
        </w:tc>
      </w:tr>
    </w:tbl>
    <w:p w14:paraId="703BD5B5" w14:textId="060839E8" w:rsidR="004241DE" w:rsidRDefault="004241DE" w:rsidP="00A3654E">
      <w:pPr>
        <w:ind w:firstLine="0"/>
      </w:pPr>
    </w:p>
    <w:p w14:paraId="585ACF44" w14:textId="06F0418B" w:rsidR="004241DE" w:rsidRDefault="004241DE" w:rsidP="004241DE">
      <w:r>
        <w:t>Pro další ověření této struktury</w:t>
      </w:r>
      <w:r w:rsidR="00A3654E">
        <w:t xml:space="preserve"> byla provedena </w:t>
      </w:r>
      <w:r>
        <w:t>konfirmační faktorov</w:t>
      </w:r>
      <w:r w:rsidR="00080844">
        <w:t>á</w:t>
      </w:r>
      <w:r>
        <w:t xml:space="preserve"> analýz</w:t>
      </w:r>
      <w:r w:rsidR="00080844">
        <w:t>a</w:t>
      </w:r>
      <w:r>
        <w:t xml:space="preserve">. </w:t>
      </w:r>
      <w:r w:rsidR="00080844">
        <w:t>U p</w:t>
      </w:r>
      <w:r>
        <w:t>rvní</w:t>
      </w:r>
      <w:r w:rsidR="00080844">
        <w:t>ho</w:t>
      </w:r>
      <w:r>
        <w:t xml:space="preserve"> model</w:t>
      </w:r>
      <w:r w:rsidR="00080844">
        <w:t>u nedošlo ke konvergenci nejspíše z důvodu</w:t>
      </w:r>
      <w:r>
        <w:t xml:space="preserve"> </w:t>
      </w:r>
      <w:proofErr w:type="spellStart"/>
      <w:r>
        <w:t>multikolineari</w:t>
      </w:r>
      <w:r w:rsidR="00080844">
        <w:t>ty</w:t>
      </w:r>
      <w:proofErr w:type="spellEnd"/>
      <w:r>
        <w:t xml:space="preserve"> položek ve faktoru Úroveň če</w:t>
      </w:r>
      <w:r w:rsidR="00080844">
        <w:t>ského jazyka. P</w:t>
      </w:r>
      <w:r>
        <w:t>o odstranění polož</w:t>
      </w:r>
      <w:r w:rsidR="00534000">
        <w:t>ek sytící</w:t>
      </w:r>
      <w:r>
        <w:t xml:space="preserve"> úrov</w:t>
      </w:r>
      <w:r w:rsidR="00534000">
        <w:t>eň</w:t>
      </w:r>
      <w:r>
        <w:t xml:space="preserve"> psaní </w:t>
      </w:r>
      <w:r w:rsidR="00534000">
        <w:t>českého jazyka</w:t>
      </w:r>
      <w:r>
        <w:t xml:space="preserve"> model </w:t>
      </w:r>
      <w:proofErr w:type="spellStart"/>
      <w:r>
        <w:t>zkonvergoval</w:t>
      </w:r>
      <w:proofErr w:type="spellEnd"/>
      <w:r>
        <w:t>. Všechn</w:t>
      </w:r>
      <w:r w:rsidR="00A3654E">
        <w:t>y</w:t>
      </w:r>
      <w:r w:rsidR="00592643">
        <w:t xml:space="preserve"> </w:t>
      </w:r>
      <w:r>
        <w:t xml:space="preserve">standardizované faktorové </w:t>
      </w:r>
      <w:r w:rsidR="00D626FE">
        <w:t>náboje</w:t>
      </w:r>
      <w:r>
        <w:t xml:space="preserve"> byly </w:t>
      </w:r>
      <w:r w:rsidR="00534000">
        <w:t>vyšší než</w:t>
      </w:r>
      <w:r>
        <w:t xml:space="preserve"> 0</w:t>
      </w:r>
      <w:r w:rsidR="00534000">
        <w:t>,</w:t>
      </w:r>
      <w:r>
        <w:t>4, položky se</w:t>
      </w:r>
      <w:r w:rsidR="00534000">
        <w:t xml:space="preserve"> tedy</w:t>
      </w:r>
      <w:r>
        <w:t xml:space="preserve"> uspo</w:t>
      </w:r>
      <w:r w:rsidR="00592643">
        <w:t>ko</w:t>
      </w:r>
      <w:r>
        <w:t>jivě asociují s</w:t>
      </w:r>
      <w:r w:rsidR="00534000">
        <w:t xml:space="preserve"> předpokládanými</w:t>
      </w:r>
      <w:r>
        <w:t xml:space="preserve"> faktory. Celkové RMSEA modelu byl</w:t>
      </w:r>
      <w:r w:rsidR="00534000">
        <w:t>o</w:t>
      </w:r>
      <w:r>
        <w:t xml:space="preserve"> 0</w:t>
      </w:r>
      <w:r w:rsidR="00592643">
        <w:t>,10,</w:t>
      </w:r>
      <w:r>
        <w:t xml:space="preserve"> což je více než standardně používaná vrchní požadovaná hladina 0</w:t>
      </w:r>
      <w:r w:rsidR="00592643">
        <w:t>,</w:t>
      </w:r>
      <w:r>
        <w:t>05</w:t>
      </w:r>
      <w:r w:rsidR="00534000">
        <w:t>. Rozdíl však</w:t>
      </w:r>
      <w:r>
        <w:t xml:space="preserve"> není příliš vysoký</w:t>
      </w:r>
      <w:r w:rsidR="00592643">
        <w:t>.</w:t>
      </w:r>
      <w:r>
        <w:t xml:space="preserve"> </w:t>
      </w:r>
      <w:r w:rsidR="00592643">
        <w:t>V</w:t>
      </w:r>
      <w:r>
        <w:t xml:space="preserve"> modelu se nachází vysoce korelované položky</w:t>
      </w:r>
      <w:r w:rsidR="00534000">
        <w:t xml:space="preserve"> a</w:t>
      </w:r>
      <w:r>
        <w:t xml:space="preserve"> dochází k reziduální kovarianci</w:t>
      </w:r>
      <w:r w:rsidR="00643CD7">
        <w:t>,</w:t>
      </w:r>
      <w:r>
        <w:t xml:space="preserve"> kterou model nepředpokládá.</w:t>
      </w:r>
    </w:p>
    <w:p w14:paraId="66B0A8CA" w14:textId="38093E35" w:rsidR="00F818EF" w:rsidRPr="00C4220F" w:rsidRDefault="00F818EF" w:rsidP="00F818EF">
      <w:pPr>
        <w:ind w:firstLine="0"/>
        <w:rPr>
          <w:bCs/>
        </w:rPr>
      </w:pPr>
      <w:r w:rsidRPr="0095231E">
        <w:rPr>
          <w:b/>
        </w:rPr>
        <w:lastRenderedPageBreak/>
        <w:t>Tab</w:t>
      </w:r>
      <w:r>
        <w:rPr>
          <w:b/>
        </w:rPr>
        <w:t>ulka</w:t>
      </w:r>
      <w:r w:rsidRPr="0095231E">
        <w:rPr>
          <w:b/>
        </w:rPr>
        <w:t xml:space="preserve"> </w:t>
      </w:r>
      <w:r w:rsidR="0092131C">
        <w:rPr>
          <w:b/>
        </w:rPr>
        <w:t>10</w:t>
      </w:r>
      <w:r w:rsidRPr="0095231E">
        <w:rPr>
          <w:b/>
        </w:rPr>
        <w:t>:</w:t>
      </w:r>
      <w:r w:rsidR="00EF5D44">
        <w:rPr>
          <w:b/>
        </w:rPr>
        <w:t xml:space="preserve"> </w:t>
      </w:r>
      <w:r w:rsidRPr="00F818EF">
        <w:rPr>
          <w:bCs/>
        </w:rPr>
        <w:t>Konfirmační faktorová analýza v dotazníku vlastní konstrukce</w:t>
      </w:r>
    </w:p>
    <w:tbl>
      <w:tblPr>
        <w:tblW w:w="8869" w:type="dxa"/>
        <w:tblCellMar>
          <w:left w:w="70" w:type="dxa"/>
          <w:right w:w="70" w:type="dxa"/>
        </w:tblCellMar>
        <w:tblLook w:val="04A0" w:firstRow="1" w:lastRow="0" w:firstColumn="1" w:lastColumn="0" w:noHBand="0" w:noVBand="1"/>
      </w:tblPr>
      <w:tblGrid>
        <w:gridCol w:w="1398"/>
        <w:gridCol w:w="2430"/>
        <w:gridCol w:w="850"/>
        <w:gridCol w:w="971"/>
        <w:gridCol w:w="835"/>
        <w:gridCol w:w="933"/>
        <w:gridCol w:w="1452"/>
      </w:tblGrid>
      <w:tr w:rsidR="00C4220F" w:rsidRPr="00C4220F" w14:paraId="372D2913" w14:textId="77777777" w:rsidTr="00C4220F">
        <w:trPr>
          <w:trHeight w:val="300"/>
        </w:trPr>
        <w:tc>
          <w:tcPr>
            <w:tcW w:w="1398" w:type="dxa"/>
            <w:tcBorders>
              <w:top w:val="single" w:sz="4" w:space="0" w:color="auto"/>
              <w:left w:val="nil"/>
              <w:bottom w:val="single" w:sz="4" w:space="0" w:color="auto"/>
              <w:right w:val="nil"/>
            </w:tcBorders>
            <w:shd w:val="clear" w:color="auto" w:fill="auto"/>
            <w:vAlign w:val="center"/>
            <w:hideMark/>
          </w:tcPr>
          <w:p w14:paraId="7D93B6F2" w14:textId="77777777" w:rsidR="00C4220F" w:rsidRPr="00C4220F" w:rsidRDefault="00C4220F" w:rsidP="00C4220F">
            <w:pPr>
              <w:spacing w:after="0" w:line="240" w:lineRule="auto"/>
              <w:ind w:firstLine="0"/>
              <w:jc w:val="center"/>
              <w:rPr>
                <w:rFonts w:eastAsia="Times New Roman" w:cs="Times New Roman"/>
                <w:b/>
                <w:bCs/>
                <w:color w:val="000000"/>
                <w:sz w:val="22"/>
                <w:lang w:eastAsia="cs-CZ"/>
              </w:rPr>
            </w:pPr>
            <w:r w:rsidRPr="00C4220F">
              <w:rPr>
                <w:rFonts w:eastAsia="Times New Roman" w:cs="Times New Roman"/>
                <w:b/>
                <w:bCs/>
                <w:color w:val="000000"/>
                <w:sz w:val="22"/>
                <w:lang w:eastAsia="cs-CZ"/>
              </w:rPr>
              <w:t>Faktor</w:t>
            </w:r>
          </w:p>
        </w:tc>
        <w:tc>
          <w:tcPr>
            <w:tcW w:w="2430" w:type="dxa"/>
            <w:tcBorders>
              <w:top w:val="single" w:sz="4" w:space="0" w:color="auto"/>
              <w:left w:val="nil"/>
              <w:bottom w:val="single" w:sz="4" w:space="0" w:color="auto"/>
              <w:right w:val="nil"/>
            </w:tcBorders>
            <w:shd w:val="clear" w:color="auto" w:fill="auto"/>
            <w:vAlign w:val="center"/>
            <w:hideMark/>
          </w:tcPr>
          <w:p w14:paraId="26DE6318" w14:textId="77777777" w:rsidR="00C4220F" w:rsidRPr="00C4220F" w:rsidRDefault="00C4220F" w:rsidP="00C4220F">
            <w:pPr>
              <w:spacing w:after="0" w:line="240" w:lineRule="auto"/>
              <w:ind w:firstLine="0"/>
              <w:jc w:val="center"/>
              <w:rPr>
                <w:rFonts w:eastAsia="Times New Roman" w:cs="Times New Roman"/>
                <w:b/>
                <w:bCs/>
                <w:color w:val="000000"/>
                <w:sz w:val="22"/>
                <w:lang w:eastAsia="cs-CZ"/>
              </w:rPr>
            </w:pPr>
            <w:r w:rsidRPr="00C4220F">
              <w:rPr>
                <w:rFonts w:eastAsia="Times New Roman" w:cs="Times New Roman"/>
                <w:b/>
                <w:bCs/>
                <w:color w:val="000000"/>
                <w:sz w:val="22"/>
                <w:lang w:eastAsia="cs-CZ"/>
              </w:rPr>
              <w:t>Indikátor</w:t>
            </w:r>
          </w:p>
        </w:tc>
        <w:tc>
          <w:tcPr>
            <w:tcW w:w="850" w:type="dxa"/>
            <w:tcBorders>
              <w:top w:val="single" w:sz="4" w:space="0" w:color="auto"/>
              <w:left w:val="nil"/>
              <w:bottom w:val="single" w:sz="4" w:space="0" w:color="auto"/>
              <w:right w:val="nil"/>
            </w:tcBorders>
            <w:shd w:val="clear" w:color="auto" w:fill="auto"/>
            <w:vAlign w:val="center"/>
            <w:hideMark/>
          </w:tcPr>
          <w:p w14:paraId="3C8C48E4" w14:textId="77777777" w:rsidR="00C4220F" w:rsidRPr="00C4220F" w:rsidRDefault="00C4220F" w:rsidP="00C4220F">
            <w:pPr>
              <w:spacing w:after="0" w:line="240" w:lineRule="auto"/>
              <w:ind w:firstLine="0"/>
              <w:jc w:val="center"/>
              <w:rPr>
                <w:rFonts w:eastAsia="Times New Roman" w:cs="Times New Roman"/>
                <w:b/>
                <w:bCs/>
                <w:color w:val="000000"/>
                <w:sz w:val="22"/>
                <w:lang w:eastAsia="cs-CZ"/>
              </w:rPr>
            </w:pPr>
            <w:r w:rsidRPr="00C4220F">
              <w:rPr>
                <w:rFonts w:eastAsia="Times New Roman" w:cs="Times New Roman"/>
                <w:b/>
                <w:bCs/>
                <w:color w:val="000000"/>
                <w:sz w:val="22"/>
                <w:lang w:eastAsia="cs-CZ"/>
              </w:rPr>
              <w:t>Symbol</w:t>
            </w:r>
          </w:p>
        </w:tc>
        <w:tc>
          <w:tcPr>
            <w:tcW w:w="971" w:type="dxa"/>
            <w:tcBorders>
              <w:top w:val="single" w:sz="4" w:space="0" w:color="auto"/>
              <w:left w:val="nil"/>
              <w:bottom w:val="single" w:sz="4" w:space="0" w:color="auto"/>
              <w:right w:val="nil"/>
            </w:tcBorders>
            <w:shd w:val="clear" w:color="auto" w:fill="auto"/>
            <w:vAlign w:val="center"/>
            <w:hideMark/>
          </w:tcPr>
          <w:p w14:paraId="6CD51D01" w14:textId="77777777" w:rsidR="00C4220F" w:rsidRPr="00C4220F" w:rsidRDefault="00C4220F" w:rsidP="00C4220F">
            <w:pPr>
              <w:spacing w:after="0" w:line="240" w:lineRule="auto"/>
              <w:ind w:firstLine="0"/>
              <w:jc w:val="center"/>
              <w:rPr>
                <w:rFonts w:eastAsia="Times New Roman" w:cs="Times New Roman"/>
                <w:b/>
                <w:bCs/>
                <w:color w:val="000000"/>
                <w:sz w:val="22"/>
                <w:lang w:eastAsia="cs-CZ"/>
              </w:rPr>
            </w:pPr>
            <w:proofErr w:type="spellStart"/>
            <w:r w:rsidRPr="00C4220F">
              <w:rPr>
                <w:rFonts w:eastAsia="Times New Roman" w:cs="Times New Roman"/>
                <w:b/>
                <w:bCs/>
                <w:color w:val="000000"/>
                <w:sz w:val="22"/>
                <w:lang w:eastAsia="cs-CZ"/>
              </w:rPr>
              <w:t>Estimate</w:t>
            </w:r>
            <w:proofErr w:type="spellEnd"/>
          </w:p>
        </w:tc>
        <w:tc>
          <w:tcPr>
            <w:tcW w:w="835" w:type="dxa"/>
            <w:tcBorders>
              <w:top w:val="single" w:sz="4" w:space="0" w:color="auto"/>
              <w:left w:val="nil"/>
              <w:bottom w:val="single" w:sz="4" w:space="0" w:color="auto"/>
              <w:right w:val="nil"/>
            </w:tcBorders>
            <w:shd w:val="clear" w:color="auto" w:fill="auto"/>
            <w:vAlign w:val="center"/>
            <w:hideMark/>
          </w:tcPr>
          <w:p w14:paraId="46C6A8D2" w14:textId="77777777" w:rsidR="00C4220F" w:rsidRPr="00C4220F" w:rsidRDefault="00C4220F" w:rsidP="00C4220F">
            <w:pPr>
              <w:spacing w:after="0" w:line="240" w:lineRule="auto"/>
              <w:ind w:firstLine="0"/>
              <w:jc w:val="center"/>
              <w:rPr>
                <w:rFonts w:eastAsia="Times New Roman" w:cs="Times New Roman"/>
                <w:b/>
                <w:bCs/>
                <w:color w:val="000000"/>
                <w:sz w:val="22"/>
                <w:lang w:eastAsia="cs-CZ"/>
              </w:rPr>
            </w:pPr>
            <w:proofErr w:type="spellStart"/>
            <w:r w:rsidRPr="00C4220F">
              <w:rPr>
                <w:rFonts w:eastAsia="Times New Roman" w:cs="Times New Roman"/>
                <w:b/>
                <w:bCs/>
                <w:color w:val="000000"/>
                <w:sz w:val="22"/>
                <w:lang w:eastAsia="cs-CZ"/>
              </w:rPr>
              <w:t>Std</w:t>
            </w:r>
            <w:proofErr w:type="spellEnd"/>
            <w:r w:rsidRPr="00C4220F">
              <w:rPr>
                <w:rFonts w:eastAsia="Times New Roman" w:cs="Times New Roman"/>
                <w:b/>
                <w:bCs/>
                <w:color w:val="000000"/>
                <w:sz w:val="22"/>
                <w:lang w:eastAsia="cs-CZ"/>
              </w:rPr>
              <w:t>. Chyba</w:t>
            </w:r>
          </w:p>
        </w:tc>
        <w:tc>
          <w:tcPr>
            <w:tcW w:w="933" w:type="dxa"/>
            <w:tcBorders>
              <w:top w:val="single" w:sz="4" w:space="0" w:color="auto"/>
              <w:left w:val="nil"/>
              <w:bottom w:val="single" w:sz="4" w:space="0" w:color="auto"/>
              <w:right w:val="nil"/>
            </w:tcBorders>
            <w:shd w:val="clear" w:color="auto" w:fill="auto"/>
            <w:vAlign w:val="center"/>
            <w:hideMark/>
          </w:tcPr>
          <w:p w14:paraId="4E476B10" w14:textId="77777777" w:rsidR="00C4220F" w:rsidRPr="00C4220F" w:rsidRDefault="00C4220F" w:rsidP="00C4220F">
            <w:pPr>
              <w:spacing w:after="0" w:line="240" w:lineRule="auto"/>
              <w:ind w:firstLine="0"/>
              <w:jc w:val="center"/>
              <w:rPr>
                <w:rFonts w:eastAsia="Times New Roman" w:cs="Times New Roman"/>
                <w:b/>
                <w:bCs/>
                <w:color w:val="000000"/>
                <w:sz w:val="22"/>
                <w:lang w:eastAsia="cs-CZ"/>
              </w:rPr>
            </w:pPr>
            <w:r w:rsidRPr="00C4220F">
              <w:rPr>
                <w:rFonts w:eastAsia="Times New Roman" w:cs="Times New Roman"/>
                <w:b/>
                <w:bCs/>
                <w:color w:val="000000"/>
                <w:sz w:val="22"/>
                <w:lang w:eastAsia="cs-CZ"/>
              </w:rPr>
              <w:t>p</w:t>
            </w:r>
          </w:p>
        </w:tc>
        <w:tc>
          <w:tcPr>
            <w:tcW w:w="1452" w:type="dxa"/>
            <w:tcBorders>
              <w:top w:val="single" w:sz="4" w:space="0" w:color="auto"/>
              <w:left w:val="nil"/>
              <w:bottom w:val="single" w:sz="4" w:space="0" w:color="auto"/>
              <w:right w:val="nil"/>
            </w:tcBorders>
            <w:shd w:val="clear" w:color="auto" w:fill="auto"/>
            <w:vAlign w:val="center"/>
            <w:hideMark/>
          </w:tcPr>
          <w:p w14:paraId="24E3186F" w14:textId="77777777" w:rsidR="00C4220F" w:rsidRPr="00C4220F" w:rsidRDefault="00C4220F" w:rsidP="00C4220F">
            <w:pPr>
              <w:spacing w:after="0" w:line="240" w:lineRule="auto"/>
              <w:ind w:firstLine="0"/>
              <w:jc w:val="center"/>
              <w:rPr>
                <w:rFonts w:eastAsia="Times New Roman" w:cs="Times New Roman"/>
                <w:b/>
                <w:bCs/>
                <w:color w:val="000000"/>
                <w:sz w:val="22"/>
                <w:lang w:eastAsia="cs-CZ"/>
              </w:rPr>
            </w:pPr>
            <w:proofErr w:type="spellStart"/>
            <w:r w:rsidRPr="00C4220F">
              <w:rPr>
                <w:rFonts w:eastAsia="Times New Roman" w:cs="Times New Roman"/>
                <w:b/>
                <w:bCs/>
                <w:color w:val="000000"/>
                <w:sz w:val="22"/>
                <w:lang w:eastAsia="cs-CZ"/>
              </w:rPr>
              <w:t>Std</w:t>
            </w:r>
            <w:proofErr w:type="spellEnd"/>
            <w:r w:rsidRPr="00C4220F">
              <w:rPr>
                <w:rFonts w:eastAsia="Times New Roman" w:cs="Times New Roman"/>
                <w:b/>
                <w:bCs/>
                <w:color w:val="000000"/>
                <w:sz w:val="22"/>
                <w:lang w:eastAsia="cs-CZ"/>
              </w:rPr>
              <w:t xml:space="preserve">. </w:t>
            </w:r>
            <w:proofErr w:type="spellStart"/>
            <w:r w:rsidRPr="00C4220F">
              <w:rPr>
                <w:rFonts w:eastAsia="Times New Roman" w:cs="Times New Roman"/>
                <w:b/>
                <w:bCs/>
                <w:color w:val="000000"/>
                <w:sz w:val="22"/>
                <w:lang w:eastAsia="cs-CZ"/>
              </w:rPr>
              <w:t>Est</w:t>
            </w:r>
            <w:proofErr w:type="spellEnd"/>
            <w:r w:rsidRPr="00C4220F">
              <w:rPr>
                <w:rFonts w:eastAsia="Times New Roman" w:cs="Times New Roman"/>
                <w:b/>
                <w:bCs/>
                <w:color w:val="000000"/>
                <w:sz w:val="22"/>
                <w:lang w:eastAsia="cs-CZ"/>
              </w:rPr>
              <w:t>. (</w:t>
            </w:r>
            <w:proofErr w:type="spellStart"/>
            <w:r w:rsidRPr="00C4220F">
              <w:rPr>
                <w:rFonts w:eastAsia="Times New Roman" w:cs="Times New Roman"/>
                <w:b/>
                <w:bCs/>
                <w:color w:val="000000"/>
                <w:sz w:val="22"/>
                <w:lang w:eastAsia="cs-CZ"/>
              </w:rPr>
              <w:t>all</w:t>
            </w:r>
            <w:proofErr w:type="spellEnd"/>
            <w:r w:rsidRPr="00C4220F">
              <w:rPr>
                <w:rFonts w:eastAsia="Times New Roman" w:cs="Times New Roman"/>
                <w:b/>
                <w:bCs/>
                <w:color w:val="000000"/>
                <w:sz w:val="22"/>
                <w:lang w:eastAsia="cs-CZ"/>
              </w:rPr>
              <w:t>)</w:t>
            </w:r>
          </w:p>
        </w:tc>
      </w:tr>
      <w:tr w:rsidR="00C4220F" w:rsidRPr="00C4220F" w14:paraId="686128C2" w14:textId="77777777" w:rsidTr="00C4220F">
        <w:trPr>
          <w:trHeight w:val="288"/>
        </w:trPr>
        <w:tc>
          <w:tcPr>
            <w:tcW w:w="1398" w:type="dxa"/>
            <w:tcBorders>
              <w:top w:val="nil"/>
              <w:left w:val="nil"/>
              <w:bottom w:val="nil"/>
              <w:right w:val="nil"/>
            </w:tcBorders>
            <w:shd w:val="clear" w:color="auto" w:fill="auto"/>
            <w:vAlign w:val="center"/>
            <w:hideMark/>
          </w:tcPr>
          <w:p w14:paraId="5A8D9412"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spellStart"/>
            <w:r w:rsidRPr="00C4220F">
              <w:rPr>
                <w:rFonts w:eastAsia="Times New Roman" w:cs="Times New Roman"/>
                <w:color w:val="000000"/>
                <w:sz w:val="22"/>
                <w:lang w:eastAsia="cs-CZ"/>
              </w:rPr>
              <w:t>Úroven</w:t>
            </w:r>
            <w:proofErr w:type="spellEnd"/>
            <w:r w:rsidRPr="00C4220F">
              <w:rPr>
                <w:rFonts w:eastAsia="Times New Roman" w:cs="Times New Roman"/>
                <w:color w:val="000000"/>
                <w:sz w:val="22"/>
                <w:lang w:eastAsia="cs-CZ"/>
              </w:rPr>
              <w:t xml:space="preserve"> VJ</w:t>
            </w:r>
          </w:p>
        </w:tc>
        <w:tc>
          <w:tcPr>
            <w:tcW w:w="2430" w:type="dxa"/>
            <w:tcBorders>
              <w:top w:val="nil"/>
              <w:left w:val="nil"/>
              <w:bottom w:val="nil"/>
              <w:right w:val="nil"/>
            </w:tcBorders>
            <w:shd w:val="clear" w:color="auto" w:fill="auto"/>
            <w:vAlign w:val="center"/>
            <w:hideMark/>
          </w:tcPr>
          <w:p w14:paraId="04764C0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Úroveň poslechu</w:t>
            </w:r>
          </w:p>
        </w:tc>
        <w:tc>
          <w:tcPr>
            <w:tcW w:w="850" w:type="dxa"/>
            <w:tcBorders>
              <w:top w:val="nil"/>
              <w:left w:val="nil"/>
              <w:bottom w:val="nil"/>
              <w:right w:val="nil"/>
            </w:tcBorders>
            <w:shd w:val="clear" w:color="auto" w:fill="auto"/>
            <w:vAlign w:val="center"/>
            <w:hideMark/>
          </w:tcPr>
          <w:p w14:paraId="494FB26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λ11</w:t>
            </w:r>
          </w:p>
        </w:tc>
        <w:tc>
          <w:tcPr>
            <w:tcW w:w="971" w:type="dxa"/>
            <w:tcBorders>
              <w:top w:val="nil"/>
              <w:left w:val="nil"/>
              <w:bottom w:val="nil"/>
              <w:right w:val="nil"/>
            </w:tcBorders>
            <w:shd w:val="clear" w:color="auto" w:fill="auto"/>
            <w:vAlign w:val="center"/>
            <w:hideMark/>
          </w:tcPr>
          <w:p w14:paraId="117C4861"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1,04</w:t>
            </w:r>
          </w:p>
        </w:tc>
        <w:tc>
          <w:tcPr>
            <w:tcW w:w="835" w:type="dxa"/>
            <w:tcBorders>
              <w:top w:val="nil"/>
              <w:left w:val="nil"/>
              <w:bottom w:val="nil"/>
              <w:right w:val="nil"/>
            </w:tcBorders>
            <w:shd w:val="clear" w:color="auto" w:fill="auto"/>
            <w:vAlign w:val="center"/>
            <w:hideMark/>
          </w:tcPr>
          <w:p w14:paraId="67F169BB"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0,13</w:t>
            </w:r>
          </w:p>
        </w:tc>
        <w:tc>
          <w:tcPr>
            <w:tcW w:w="933" w:type="dxa"/>
            <w:tcBorders>
              <w:top w:val="nil"/>
              <w:left w:val="nil"/>
              <w:bottom w:val="nil"/>
              <w:right w:val="nil"/>
            </w:tcBorders>
            <w:shd w:val="clear" w:color="auto" w:fill="auto"/>
            <w:vAlign w:val="center"/>
            <w:hideMark/>
          </w:tcPr>
          <w:p w14:paraId="3372297D"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3DAE723B"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0,8</w:t>
            </w:r>
          </w:p>
        </w:tc>
      </w:tr>
      <w:tr w:rsidR="00C4220F" w:rsidRPr="00C4220F" w14:paraId="613391B4" w14:textId="77777777" w:rsidTr="00C4220F">
        <w:trPr>
          <w:trHeight w:val="288"/>
        </w:trPr>
        <w:tc>
          <w:tcPr>
            <w:tcW w:w="1398" w:type="dxa"/>
            <w:tcBorders>
              <w:top w:val="nil"/>
              <w:left w:val="nil"/>
              <w:bottom w:val="nil"/>
              <w:right w:val="nil"/>
            </w:tcBorders>
            <w:shd w:val="clear" w:color="auto" w:fill="auto"/>
            <w:vAlign w:val="center"/>
            <w:hideMark/>
          </w:tcPr>
          <w:p w14:paraId="726586D2"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
        </w:tc>
        <w:tc>
          <w:tcPr>
            <w:tcW w:w="2430" w:type="dxa"/>
            <w:tcBorders>
              <w:top w:val="nil"/>
              <w:left w:val="nil"/>
              <w:bottom w:val="nil"/>
              <w:right w:val="nil"/>
            </w:tcBorders>
            <w:shd w:val="clear" w:color="auto" w:fill="auto"/>
            <w:vAlign w:val="center"/>
            <w:hideMark/>
          </w:tcPr>
          <w:p w14:paraId="3BF21928"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Úroveň mluvení</w:t>
            </w:r>
          </w:p>
        </w:tc>
        <w:tc>
          <w:tcPr>
            <w:tcW w:w="850" w:type="dxa"/>
            <w:tcBorders>
              <w:top w:val="nil"/>
              <w:left w:val="nil"/>
              <w:bottom w:val="nil"/>
              <w:right w:val="nil"/>
            </w:tcBorders>
            <w:shd w:val="clear" w:color="auto" w:fill="auto"/>
            <w:vAlign w:val="center"/>
            <w:hideMark/>
          </w:tcPr>
          <w:p w14:paraId="51BBD88A"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λ12</w:t>
            </w:r>
          </w:p>
        </w:tc>
        <w:tc>
          <w:tcPr>
            <w:tcW w:w="971" w:type="dxa"/>
            <w:tcBorders>
              <w:top w:val="nil"/>
              <w:left w:val="nil"/>
              <w:bottom w:val="nil"/>
              <w:right w:val="nil"/>
            </w:tcBorders>
            <w:shd w:val="clear" w:color="auto" w:fill="auto"/>
            <w:vAlign w:val="center"/>
            <w:hideMark/>
          </w:tcPr>
          <w:p w14:paraId="2E6F0B23"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1,22</w:t>
            </w:r>
          </w:p>
        </w:tc>
        <w:tc>
          <w:tcPr>
            <w:tcW w:w="835" w:type="dxa"/>
            <w:tcBorders>
              <w:top w:val="nil"/>
              <w:left w:val="nil"/>
              <w:bottom w:val="nil"/>
              <w:right w:val="nil"/>
            </w:tcBorders>
            <w:shd w:val="clear" w:color="auto" w:fill="auto"/>
            <w:vAlign w:val="center"/>
            <w:hideMark/>
          </w:tcPr>
          <w:p w14:paraId="750B11DB"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0,14</w:t>
            </w:r>
          </w:p>
        </w:tc>
        <w:tc>
          <w:tcPr>
            <w:tcW w:w="933" w:type="dxa"/>
            <w:tcBorders>
              <w:top w:val="nil"/>
              <w:left w:val="nil"/>
              <w:bottom w:val="nil"/>
              <w:right w:val="nil"/>
            </w:tcBorders>
            <w:shd w:val="clear" w:color="auto" w:fill="auto"/>
            <w:vAlign w:val="center"/>
            <w:hideMark/>
          </w:tcPr>
          <w:p w14:paraId="44B8FE16"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07F871D4"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0,9</w:t>
            </w:r>
          </w:p>
        </w:tc>
      </w:tr>
      <w:tr w:rsidR="00C4220F" w:rsidRPr="00C4220F" w14:paraId="3CA94816" w14:textId="77777777" w:rsidTr="00C4220F">
        <w:trPr>
          <w:trHeight w:val="288"/>
        </w:trPr>
        <w:tc>
          <w:tcPr>
            <w:tcW w:w="1398" w:type="dxa"/>
            <w:tcBorders>
              <w:top w:val="nil"/>
              <w:left w:val="nil"/>
              <w:bottom w:val="nil"/>
              <w:right w:val="nil"/>
            </w:tcBorders>
            <w:shd w:val="clear" w:color="auto" w:fill="auto"/>
            <w:vAlign w:val="center"/>
            <w:hideMark/>
          </w:tcPr>
          <w:p w14:paraId="12698F5E"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
        </w:tc>
        <w:tc>
          <w:tcPr>
            <w:tcW w:w="2430" w:type="dxa"/>
            <w:tcBorders>
              <w:top w:val="nil"/>
              <w:left w:val="nil"/>
              <w:bottom w:val="nil"/>
              <w:right w:val="nil"/>
            </w:tcBorders>
            <w:shd w:val="clear" w:color="auto" w:fill="auto"/>
            <w:vAlign w:val="center"/>
            <w:hideMark/>
          </w:tcPr>
          <w:p w14:paraId="76ADCEFB"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Úroveň čtení</w:t>
            </w:r>
          </w:p>
        </w:tc>
        <w:tc>
          <w:tcPr>
            <w:tcW w:w="850" w:type="dxa"/>
            <w:tcBorders>
              <w:top w:val="nil"/>
              <w:left w:val="nil"/>
              <w:bottom w:val="nil"/>
              <w:right w:val="nil"/>
            </w:tcBorders>
            <w:shd w:val="clear" w:color="auto" w:fill="auto"/>
            <w:vAlign w:val="center"/>
            <w:hideMark/>
          </w:tcPr>
          <w:p w14:paraId="04EA581E"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λ13</w:t>
            </w:r>
          </w:p>
        </w:tc>
        <w:tc>
          <w:tcPr>
            <w:tcW w:w="971" w:type="dxa"/>
            <w:tcBorders>
              <w:top w:val="nil"/>
              <w:left w:val="nil"/>
              <w:bottom w:val="nil"/>
              <w:right w:val="nil"/>
            </w:tcBorders>
            <w:shd w:val="clear" w:color="auto" w:fill="auto"/>
            <w:vAlign w:val="center"/>
            <w:hideMark/>
          </w:tcPr>
          <w:p w14:paraId="2D431DCA"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1,50</w:t>
            </w:r>
          </w:p>
        </w:tc>
        <w:tc>
          <w:tcPr>
            <w:tcW w:w="835" w:type="dxa"/>
            <w:tcBorders>
              <w:top w:val="nil"/>
              <w:left w:val="nil"/>
              <w:bottom w:val="nil"/>
              <w:right w:val="nil"/>
            </w:tcBorders>
            <w:shd w:val="clear" w:color="auto" w:fill="auto"/>
            <w:vAlign w:val="center"/>
            <w:hideMark/>
          </w:tcPr>
          <w:p w14:paraId="02DA8C47"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0,15</w:t>
            </w:r>
          </w:p>
        </w:tc>
        <w:tc>
          <w:tcPr>
            <w:tcW w:w="933" w:type="dxa"/>
            <w:tcBorders>
              <w:top w:val="nil"/>
              <w:left w:val="nil"/>
              <w:bottom w:val="nil"/>
              <w:right w:val="nil"/>
            </w:tcBorders>
            <w:shd w:val="clear" w:color="auto" w:fill="auto"/>
            <w:vAlign w:val="center"/>
            <w:hideMark/>
          </w:tcPr>
          <w:p w14:paraId="1544349F"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74A36D6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1,0</w:t>
            </w:r>
          </w:p>
        </w:tc>
      </w:tr>
      <w:tr w:rsidR="00C4220F" w:rsidRPr="00C4220F" w14:paraId="2567C0C5" w14:textId="77777777" w:rsidTr="00C4220F">
        <w:trPr>
          <w:trHeight w:val="288"/>
        </w:trPr>
        <w:tc>
          <w:tcPr>
            <w:tcW w:w="1398" w:type="dxa"/>
            <w:tcBorders>
              <w:top w:val="nil"/>
              <w:left w:val="nil"/>
              <w:bottom w:val="single" w:sz="4" w:space="0" w:color="auto"/>
              <w:right w:val="nil"/>
            </w:tcBorders>
            <w:shd w:val="clear" w:color="auto" w:fill="auto"/>
            <w:vAlign w:val="center"/>
            <w:hideMark/>
          </w:tcPr>
          <w:p w14:paraId="453F400B"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 </w:t>
            </w:r>
          </w:p>
        </w:tc>
        <w:tc>
          <w:tcPr>
            <w:tcW w:w="2430" w:type="dxa"/>
            <w:tcBorders>
              <w:top w:val="nil"/>
              <w:left w:val="nil"/>
              <w:bottom w:val="single" w:sz="4" w:space="0" w:color="auto"/>
              <w:right w:val="nil"/>
            </w:tcBorders>
            <w:shd w:val="clear" w:color="auto" w:fill="auto"/>
            <w:vAlign w:val="center"/>
            <w:hideMark/>
          </w:tcPr>
          <w:p w14:paraId="2688CDD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Úroveň psaní</w:t>
            </w:r>
          </w:p>
        </w:tc>
        <w:tc>
          <w:tcPr>
            <w:tcW w:w="850" w:type="dxa"/>
            <w:tcBorders>
              <w:top w:val="nil"/>
              <w:left w:val="nil"/>
              <w:bottom w:val="single" w:sz="4" w:space="0" w:color="auto"/>
              <w:right w:val="nil"/>
            </w:tcBorders>
            <w:shd w:val="clear" w:color="auto" w:fill="auto"/>
            <w:vAlign w:val="center"/>
            <w:hideMark/>
          </w:tcPr>
          <w:p w14:paraId="694DCE3A"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λ14</w:t>
            </w:r>
          </w:p>
        </w:tc>
        <w:tc>
          <w:tcPr>
            <w:tcW w:w="971" w:type="dxa"/>
            <w:tcBorders>
              <w:top w:val="nil"/>
              <w:left w:val="nil"/>
              <w:bottom w:val="single" w:sz="4" w:space="0" w:color="auto"/>
              <w:right w:val="nil"/>
            </w:tcBorders>
            <w:shd w:val="clear" w:color="auto" w:fill="auto"/>
            <w:vAlign w:val="center"/>
            <w:hideMark/>
          </w:tcPr>
          <w:p w14:paraId="68ED8373"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1,44</w:t>
            </w:r>
          </w:p>
        </w:tc>
        <w:tc>
          <w:tcPr>
            <w:tcW w:w="835" w:type="dxa"/>
            <w:tcBorders>
              <w:top w:val="nil"/>
              <w:left w:val="nil"/>
              <w:bottom w:val="single" w:sz="4" w:space="0" w:color="auto"/>
              <w:right w:val="nil"/>
            </w:tcBorders>
            <w:shd w:val="clear" w:color="auto" w:fill="auto"/>
            <w:vAlign w:val="center"/>
            <w:hideMark/>
          </w:tcPr>
          <w:p w14:paraId="7AD8C0B2"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0,15</w:t>
            </w:r>
          </w:p>
        </w:tc>
        <w:tc>
          <w:tcPr>
            <w:tcW w:w="933" w:type="dxa"/>
            <w:tcBorders>
              <w:top w:val="nil"/>
              <w:left w:val="nil"/>
              <w:bottom w:val="single" w:sz="4" w:space="0" w:color="auto"/>
              <w:right w:val="nil"/>
            </w:tcBorders>
            <w:shd w:val="clear" w:color="auto" w:fill="auto"/>
            <w:vAlign w:val="center"/>
            <w:hideMark/>
          </w:tcPr>
          <w:p w14:paraId="6865586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single" w:sz="4" w:space="0" w:color="auto"/>
              <w:right w:val="nil"/>
            </w:tcBorders>
            <w:shd w:val="clear" w:color="auto" w:fill="auto"/>
            <w:vAlign w:val="center"/>
            <w:hideMark/>
          </w:tcPr>
          <w:p w14:paraId="12FD95C7"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0,9</w:t>
            </w:r>
          </w:p>
        </w:tc>
      </w:tr>
      <w:tr w:rsidR="00C4220F" w:rsidRPr="00C4220F" w14:paraId="4AFA3189" w14:textId="77777777" w:rsidTr="00C4220F">
        <w:trPr>
          <w:trHeight w:val="288"/>
        </w:trPr>
        <w:tc>
          <w:tcPr>
            <w:tcW w:w="1398" w:type="dxa"/>
            <w:tcBorders>
              <w:top w:val="nil"/>
              <w:left w:val="nil"/>
              <w:bottom w:val="nil"/>
              <w:right w:val="nil"/>
            </w:tcBorders>
            <w:shd w:val="clear" w:color="auto" w:fill="auto"/>
            <w:vAlign w:val="center"/>
            <w:hideMark/>
          </w:tcPr>
          <w:p w14:paraId="185B185D"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Motivace VJ</w:t>
            </w:r>
          </w:p>
        </w:tc>
        <w:tc>
          <w:tcPr>
            <w:tcW w:w="2430" w:type="dxa"/>
            <w:tcBorders>
              <w:top w:val="nil"/>
              <w:left w:val="nil"/>
              <w:bottom w:val="nil"/>
              <w:right w:val="nil"/>
            </w:tcBorders>
            <w:shd w:val="clear" w:color="auto" w:fill="auto"/>
            <w:vAlign w:val="center"/>
            <w:hideMark/>
          </w:tcPr>
          <w:p w14:paraId="79C2769B"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Chce zlepšit poslech</w:t>
            </w:r>
          </w:p>
        </w:tc>
        <w:tc>
          <w:tcPr>
            <w:tcW w:w="850" w:type="dxa"/>
            <w:tcBorders>
              <w:top w:val="nil"/>
              <w:left w:val="nil"/>
              <w:bottom w:val="nil"/>
              <w:right w:val="nil"/>
            </w:tcBorders>
            <w:shd w:val="clear" w:color="auto" w:fill="auto"/>
            <w:vAlign w:val="center"/>
            <w:hideMark/>
          </w:tcPr>
          <w:p w14:paraId="344D1BCF"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λ21</w:t>
            </w:r>
          </w:p>
        </w:tc>
        <w:tc>
          <w:tcPr>
            <w:tcW w:w="971" w:type="dxa"/>
            <w:tcBorders>
              <w:top w:val="nil"/>
              <w:left w:val="nil"/>
              <w:bottom w:val="nil"/>
              <w:right w:val="nil"/>
            </w:tcBorders>
            <w:shd w:val="clear" w:color="auto" w:fill="auto"/>
            <w:vAlign w:val="center"/>
            <w:hideMark/>
          </w:tcPr>
          <w:p w14:paraId="0D30A5A6"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0,25</w:t>
            </w:r>
          </w:p>
        </w:tc>
        <w:tc>
          <w:tcPr>
            <w:tcW w:w="835" w:type="dxa"/>
            <w:tcBorders>
              <w:top w:val="nil"/>
              <w:left w:val="nil"/>
              <w:bottom w:val="nil"/>
              <w:right w:val="nil"/>
            </w:tcBorders>
            <w:shd w:val="clear" w:color="auto" w:fill="auto"/>
            <w:vAlign w:val="center"/>
            <w:hideMark/>
          </w:tcPr>
          <w:p w14:paraId="1E4F95CB"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0,04</w:t>
            </w:r>
          </w:p>
        </w:tc>
        <w:tc>
          <w:tcPr>
            <w:tcW w:w="933" w:type="dxa"/>
            <w:tcBorders>
              <w:top w:val="nil"/>
              <w:left w:val="nil"/>
              <w:bottom w:val="nil"/>
              <w:right w:val="nil"/>
            </w:tcBorders>
            <w:shd w:val="clear" w:color="auto" w:fill="auto"/>
            <w:vAlign w:val="center"/>
            <w:hideMark/>
          </w:tcPr>
          <w:p w14:paraId="6E3240F8"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18F35B17"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0,7</w:t>
            </w:r>
          </w:p>
        </w:tc>
      </w:tr>
      <w:tr w:rsidR="00C4220F" w:rsidRPr="00C4220F" w14:paraId="73758891" w14:textId="77777777" w:rsidTr="00C4220F">
        <w:trPr>
          <w:trHeight w:val="288"/>
        </w:trPr>
        <w:tc>
          <w:tcPr>
            <w:tcW w:w="1398" w:type="dxa"/>
            <w:tcBorders>
              <w:top w:val="nil"/>
              <w:left w:val="nil"/>
              <w:bottom w:val="nil"/>
              <w:right w:val="nil"/>
            </w:tcBorders>
            <w:shd w:val="clear" w:color="auto" w:fill="auto"/>
            <w:vAlign w:val="center"/>
            <w:hideMark/>
          </w:tcPr>
          <w:p w14:paraId="7B4B26BD"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
        </w:tc>
        <w:tc>
          <w:tcPr>
            <w:tcW w:w="2430" w:type="dxa"/>
            <w:tcBorders>
              <w:top w:val="nil"/>
              <w:left w:val="nil"/>
              <w:bottom w:val="nil"/>
              <w:right w:val="nil"/>
            </w:tcBorders>
            <w:shd w:val="clear" w:color="auto" w:fill="auto"/>
            <w:vAlign w:val="center"/>
            <w:hideMark/>
          </w:tcPr>
          <w:p w14:paraId="0D1A15ED"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Chce zlepšit mluvení</w:t>
            </w:r>
          </w:p>
        </w:tc>
        <w:tc>
          <w:tcPr>
            <w:tcW w:w="850" w:type="dxa"/>
            <w:tcBorders>
              <w:top w:val="nil"/>
              <w:left w:val="nil"/>
              <w:bottom w:val="nil"/>
              <w:right w:val="nil"/>
            </w:tcBorders>
            <w:shd w:val="clear" w:color="auto" w:fill="auto"/>
            <w:vAlign w:val="center"/>
            <w:hideMark/>
          </w:tcPr>
          <w:p w14:paraId="3CC7E2EA"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λ22</w:t>
            </w:r>
          </w:p>
        </w:tc>
        <w:tc>
          <w:tcPr>
            <w:tcW w:w="971" w:type="dxa"/>
            <w:tcBorders>
              <w:top w:val="nil"/>
              <w:left w:val="nil"/>
              <w:bottom w:val="nil"/>
              <w:right w:val="nil"/>
            </w:tcBorders>
            <w:shd w:val="clear" w:color="auto" w:fill="auto"/>
            <w:vAlign w:val="center"/>
            <w:hideMark/>
          </w:tcPr>
          <w:p w14:paraId="5B58FF3A"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0,25</w:t>
            </w:r>
          </w:p>
        </w:tc>
        <w:tc>
          <w:tcPr>
            <w:tcW w:w="835" w:type="dxa"/>
            <w:tcBorders>
              <w:top w:val="nil"/>
              <w:left w:val="nil"/>
              <w:bottom w:val="nil"/>
              <w:right w:val="nil"/>
            </w:tcBorders>
            <w:shd w:val="clear" w:color="auto" w:fill="auto"/>
            <w:vAlign w:val="center"/>
            <w:hideMark/>
          </w:tcPr>
          <w:p w14:paraId="00443435"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0,03</w:t>
            </w:r>
          </w:p>
        </w:tc>
        <w:tc>
          <w:tcPr>
            <w:tcW w:w="933" w:type="dxa"/>
            <w:tcBorders>
              <w:top w:val="nil"/>
              <w:left w:val="nil"/>
              <w:bottom w:val="nil"/>
              <w:right w:val="nil"/>
            </w:tcBorders>
            <w:shd w:val="clear" w:color="auto" w:fill="auto"/>
            <w:vAlign w:val="center"/>
            <w:hideMark/>
          </w:tcPr>
          <w:p w14:paraId="53938A74"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5E335CA2"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0,9</w:t>
            </w:r>
          </w:p>
        </w:tc>
      </w:tr>
      <w:tr w:rsidR="00C4220F" w:rsidRPr="00C4220F" w14:paraId="118CBA60" w14:textId="77777777" w:rsidTr="00C4220F">
        <w:trPr>
          <w:trHeight w:val="288"/>
        </w:trPr>
        <w:tc>
          <w:tcPr>
            <w:tcW w:w="1398" w:type="dxa"/>
            <w:tcBorders>
              <w:top w:val="nil"/>
              <w:left w:val="nil"/>
              <w:bottom w:val="nil"/>
              <w:right w:val="nil"/>
            </w:tcBorders>
            <w:shd w:val="clear" w:color="auto" w:fill="auto"/>
            <w:vAlign w:val="center"/>
            <w:hideMark/>
          </w:tcPr>
          <w:p w14:paraId="7F051B15"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
        </w:tc>
        <w:tc>
          <w:tcPr>
            <w:tcW w:w="2430" w:type="dxa"/>
            <w:tcBorders>
              <w:top w:val="nil"/>
              <w:left w:val="nil"/>
              <w:bottom w:val="nil"/>
              <w:right w:val="nil"/>
            </w:tcBorders>
            <w:shd w:val="clear" w:color="auto" w:fill="auto"/>
            <w:vAlign w:val="center"/>
            <w:hideMark/>
          </w:tcPr>
          <w:p w14:paraId="01ECF0F0"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Chce zlepšit čtení</w:t>
            </w:r>
          </w:p>
        </w:tc>
        <w:tc>
          <w:tcPr>
            <w:tcW w:w="850" w:type="dxa"/>
            <w:tcBorders>
              <w:top w:val="nil"/>
              <w:left w:val="nil"/>
              <w:bottom w:val="nil"/>
              <w:right w:val="nil"/>
            </w:tcBorders>
            <w:shd w:val="clear" w:color="auto" w:fill="auto"/>
            <w:vAlign w:val="center"/>
            <w:hideMark/>
          </w:tcPr>
          <w:p w14:paraId="79E3E7D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λ23</w:t>
            </w:r>
          </w:p>
        </w:tc>
        <w:tc>
          <w:tcPr>
            <w:tcW w:w="971" w:type="dxa"/>
            <w:tcBorders>
              <w:top w:val="nil"/>
              <w:left w:val="nil"/>
              <w:bottom w:val="nil"/>
              <w:right w:val="nil"/>
            </w:tcBorders>
            <w:shd w:val="clear" w:color="auto" w:fill="auto"/>
            <w:vAlign w:val="center"/>
            <w:hideMark/>
          </w:tcPr>
          <w:p w14:paraId="374266AC"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0,25</w:t>
            </w:r>
          </w:p>
        </w:tc>
        <w:tc>
          <w:tcPr>
            <w:tcW w:w="835" w:type="dxa"/>
            <w:tcBorders>
              <w:top w:val="nil"/>
              <w:left w:val="nil"/>
              <w:bottom w:val="nil"/>
              <w:right w:val="nil"/>
            </w:tcBorders>
            <w:shd w:val="clear" w:color="auto" w:fill="auto"/>
            <w:vAlign w:val="center"/>
            <w:hideMark/>
          </w:tcPr>
          <w:p w14:paraId="0969A230"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0,03</w:t>
            </w:r>
          </w:p>
        </w:tc>
        <w:tc>
          <w:tcPr>
            <w:tcW w:w="933" w:type="dxa"/>
            <w:tcBorders>
              <w:top w:val="nil"/>
              <w:left w:val="nil"/>
              <w:bottom w:val="nil"/>
              <w:right w:val="nil"/>
            </w:tcBorders>
            <w:shd w:val="clear" w:color="auto" w:fill="auto"/>
            <w:vAlign w:val="center"/>
            <w:hideMark/>
          </w:tcPr>
          <w:p w14:paraId="347FCCC7"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25DFB0C2"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0,9</w:t>
            </w:r>
          </w:p>
        </w:tc>
      </w:tr>
      <w:tr w:rsidR="00C4220F" w:rsidRPr="00C4220F" w14:paraId="22ECE052" w14:textId="77777777" w:rsidTr="00C4220F">
        <w:trPr>
          <w:trHeight w:val="288"/>
        </w:trPr>
        <w:tc>
          <w:tcPr>
            <w:tcW w:w="1398" w:type="dxa"/>
            <w:tcBorders>
              <w:top w:val="nil"/>
              <w:left w:val="nil"/>
              <w:bottom w:val="single" w:sz="4" w:space="0" w:color="auto"/>
              <w:right w:val="nil"/>
            </w:tcBorders>
            <w:shd w:val="clear" w:color="auto" w:fill="auto"/>
            <w:vAlign w:val="center"/>
            <w:hideMark/>
          </w:tcPr>
          <w:p w14:paraId="5ED6BBAE"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 </w:t>
            </w:r>
          </w:p>
        </w:tc>
        <w:tc>
          <w:tcPr>
            <w:tcW w:w="2430" w:type="dxa"/>
            <w:tcBorders>
              <w:top w:val="nil"/>
              <w:left w:val="nil"/>
              <w:bottom w:val="single" w:sz="4" w:space="0" w:color="auto"/>
              <w:right w:val="nil"/>
            </w:tcBorders>
            <w:shd w:val="clear" w:color="auto" w:fill="auto"/>
            <w:vAlign w:val="center"/>
            <w:hideMark/>
          </w:tcPr>
          <w:p w14:paraId="6EEAF500"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Chce zlepšit psaní</w:t>
            </w:r>
          </w:p>
        </w:tc>
        <w:tc>
          <w:tcPr>
            <w:tcW w:w="850" w:type="dxa"/>
            <w:tcBorders>
              <w:top w:val="nil"/>
              <w:left w:val="nil"/>
              <w:bottom w:val="single" w:sz="4" w:space="0" w:color="auto"/>
              <w:right w:val="nil"/>
            </w:tcBorders>
            <w:shd w:val="clear" w:color="auto" w:fill="auto"/>
            <w:vAlign w:val="center"/>
            <w:hideMark/>
          </w:tcPr>
          <w:p w14:paraId="46C5E554"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λ24</w:t>
            </w:r>
          </w:p>
        </w:tc>
        <w:tc>
          <w:tcPr>
            <w:tcW w:w="971" w:type="dxa"/>
            <w:tcBorders>
              <w:top w:val="nil"/>
              <w:left w:val="nil"/>
              <w:bottom w:val="single" w:sz="4" w:space="0" w:color="auto"/>
              <w:right w:val="nil"/>
            </w:tcBorders>
            <w:shd w:val="clear" w:color="auto" w:fill="auto"/>
            <w:vAlign w:val="center"/>
            <w:hideMark/>
          </w:tcPr>
          <w:p w14:paraId="30FBA9BF"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0,25</w:t>
            </w:r>
          </w:p>
        </w:tc>
        <w:tc>
          <w:tcPr>
            <w:tcW w:w="835" w:type="dxa"/>
            <w:tcBorders>
              <w:top w:val="nil"/>
              <w:left w:val="nil"/>
              <w:bottom w:val="single" w:sz="4" w:space="0" w:color="auto"/>
              <w:right w:val="nil"/>
            </w:tcBorders>
            <w:shd w:val="clear" w:color="auto" w:fill="auto"/>
            <w:vAlign w:val="center"/>
            <w:hideMark/>
          </w:tcPr>
          <w:p w14:paraId="41ABE33F"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0,02</w:t>
            </w:r>
          </w:p>
        </w:tc>
        <w:tc>
          <w:tcPr>
            <w:tcW w:w="933" w:type="dxa"/>
            <w:tcBorders>
              <w:top w:val="nil"/>
              <w:left w:val="nil"/>
              <w:bottom w:val="single" w:sz="4" w:space="0" w:color="auto"/>
              <w:right w:val="nil"/>
            </w:tcBorders>
            <w:shd w:val="clear" w:color="auto" w:fill="auto"/>
            <w:vAlign w:val="center"/>
            <w:hideMark/>
          </w:tcPr>
          <w:p w14:paraId="7A39C013"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single" w:sz="4" w:space="0" w:color="auto"/>
              <w:right w:val="nil"/>
            </w:tcBorders>
            <w:shd w:val="clear" w:color="auto" w:fill="auto"/>
            <w:vAlign w:val="center"/>
            <w:hideMark/>
          </w:tcPr>
          <w:p w14:paraId="148A9117"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1,0</w:t>
            </w:r>
          </w:p>
        </w:tc>
      </w:tr>
      <w:tr w:rsidR="00C4220F" w:rsidRPr="00C4220F" w14:paraId="37A3EAE6" w14:textId="77777777" w:rsidTr="00C4220F">
        <w:trPr>
          <w:trHeight w:val="288"/>
        </w:trPr>
        <w:tc>
          <w:tcPr>
            <w:tcW w:w="1398" w:type="dxa"/>
            <w:tcBorders>
              <w:top w:val="nil"/>
              <w:left w:val="nil"/>
              <w:bottom w:val="nil"/>
              <w:right w:val="nil"/>
            </w:tcBorders>
            <w:shd w:val="clear" w:color="auto" w:fill="auto"/>
            <w:vAlign w:val="center"/>
            <w:hideMark/>
          </w:tcPr>
          <w:p w14:paraId="74666FC5"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Úroveň ČJ</w:t>
            </w:r>
          </w:p>
        </w:tc>
        <w:tc>
          <w:tcPr>
            <w:tcW w:w="2430" w:type="dxa"/>
            <w:tcBorders>
              <w:top w:val="nil"/>
              <w:left w:val="nil"/>
              <w:bottom w:val="nil"/>
              <w:right w:val="nil"/>
            </w:tcBorders>
            <w:shd w:val="clear" w:color="auto" w:fill="auto"/>
            <w:vAlign w:val="center"/>
            <w:hideMark/>
          </w:tcPr>
          <w:p w14:paraId="18DACB6F"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ČJ Úroveň poslechu</w:t>
            </w:r>
          </w:p>
        </w:tc>
        <w:tc>
          <w:tcPr>
            <w:tcW w:w="850" w:type="dxa"/>
            <w:tcBorders>
              <w:top w:val="nil"/>
              <w:left w:val="nil"/>
              <w:bottom w:val="nil"/>
              <w:right w:val="nil"/>
            </w:tcBorders>
            <w:shd w:val="clear" w:color="auto" w:fill="auto"/>
            <w:vAlign w:val="center"/>
            <w:hideMark/>
          </w:tcPr>
          <w:p w14:paraId="1CBB2656"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λ31</w:t>
            </w:r>
          </w:p>
        </w:tc>
        <w:tc>
          <w:tcPr>
            <w:tcW w:w="971" w:type="dxa"/>
            <w:tcBorders>
              <w:top w:val="nil"/>
              <w:left w:val="nil"/>
              <w:bottom w:val="nil"/>
              <w:right w:val="nil"/>
            </w:tcBorders>
            <w:shd w:val="clear" w:color="auto" w:fill="auto"/>
            <w:vAlign w:val="center"/>
            <w:hideMark/>
          </w:tcPr>
          <w:p w14:paraId="52BA6FE2"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0,24</w:t>
            </w:r>
          </w:p>
        </w:tc>
        <w:tc>
          <w:tcPr>
            <w:tcW w:w="835" w:type="dxa"/>
            <w:tcBorders>
              <w:top w:val="nil"/>
              <w:left w:val="nil"/>
              <w:bottom w:val="nil"/>
              <w:right w:val="nil"/>
            </w:tcBorders>
            <w:shd w:val="clear" w:color="auto" w:fill="auto"/>
            <w:vAlign w:val="center"/>
            <w:hideMark/>
          </w:tcPr>
          <w:p w14:paraId="5563053F"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0,07</w:t>
            </w:r>
          </w:p>
        </w:tc>
        <w:tc>
          <w:tcPr>
            <w:tcW w:w="933" w:type="dxa"/>
            <w:tcBorders>
              <w:top w:val="nil"/>
              <w:left w:val="nil"/>
              <w:bottom w:val="nil"/>
              <w:right w:val="nil"/>
            </w:tcBorders>
            <w:shd w:val="clear" w:color="auto" w:fill="auto"/>
            <w:vAlign w:val="center"/>
            <w:hideMark/>
          </w:tcPr>
          <w:p w14:paraId="52CD1B0D"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2193A16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0,5</w:t>
            </w:r>
          </w:p>
        </w:tc>
      </w:tr>
      <w:tr w:rsidR="00C4220F" w:rsidRPr="00C4220F" w14:paraId="0FBCD6D1" w14:textId="77777777" w:rsidTr="00C4220F">
        <w:trPr>
          <w:trHeight w:val="288"/>
        </w:trPr>
        <w:tc>
          <w:tcPr>
            <w:tcW w:w="1398" w:type="dxa"/>
            <w:tcBorders>
              <w:top w:val="nil"/>
              <w:left w:val="nil"/>
              <w:bottom w:val="nil"/>
              <w:right w:val="nil"/>
            </w:tcBorders>
            <w:shd w:val="clear" w:color="auto" w:fill="auto"/>
            <w:vAlign w:val="center"/>
            <w:hideMark/>
          </w:tcPr>
          <w:p w14:paraId="2677446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
        </w:tc>
        <w:tc>
          <w:tcPr>
            <w:tcW w:w="2430" w:type="dxa"/>
            <w:tcBorders>
              <w:top w:val="nil"/>
              <w:left w:val="nil"/>
              <w:bottom w:val="nil"/>
              <w:right w:val="nil"/>
            </w:tcBorders>
            <w:shd w:val="clear" w:color="auto" w:fill="auto"/>
            <w:vAlign w:val="center"/>
            <w:hideMark/>
          </w:tcPr>
          <w:p w14:paraId="4888353A"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ČJ Úroveň mluvení</w:t>
            </w:r>
          </w:p>
        </w:tc>
        <w:tc>
          <w:tcPr>
            <w:tcW w:w="850" w:type="dxa"/>
            <w:tcBorders>
              <w:top w:val="nil"/>
              <w:left w:val="nil"/>
              <w:bottom w:val="nil"/>
              <w:right w:val="nil"/>
            </w:tcBorders>
            <w:shd w:val="clear" w:color="auto" w:fill="auto"/>
            <w:vAlign w:val="center"/>
            <w:hideMark/>
          </w:tcPr>
          <w:p w14:paraId="2C6EDE0B"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λ32</w:t>
            </w:r>
          </w:p>
        </w:tc>
        <w:tc>
          <w:tcPr>
            <w:tcW w:w="971" w:type="dxa"/>
            <w:tcBorders>
              <w:top w:val="nil"/>
              <w:left w:val="nil"/>
              <w:bottom w:val="nil"/>
              <w:right w:val="nil"/>
            </w:tcBorders>
            <w:shd w:val="clear" w:color="auto" w:fill="auto"/>
            <w:vAlign w:val="center"/>
            <w:hideMark/>
          </w:tcPr>
          <w:p w14:paraId="34491C05"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0,39</w:t>
            </w:r>
          </w:p>
        </w:tc>
        <w:tc>
          <w:tcPr>
            <w:tcW w:w="835" w:type="dxa"/>
            <w:tcBorders>
              <w:top w:val="nil"/>
              <w:left w:val="nil"/>
              <w:bottom w:val="nil"/>
              <w:right w:val="nil"/>
            </w:tcBorders>
            <w:shd w:val="clear" w:color="auto" w:fill="auto"/>
            <w:vAlign w:val="center"/>
            <w:hideMark/>
          </w:tcPr>
          <w:p w14:paraId="73C4C55A"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0,08</w:t>
            </w:r>
          </w:p>
        </w:tc>
        <w:tc>
          <w:tcPr>
            <w:tcW w:w="933" w:type="dxa"/>
            <w:tcBorders>
              <w:top w:val="nil"/>
              <w:left w:val="nil"/>
              <w:bottom w:val="nil"/>
              <w:right w:val="nil"/>
            </w:tcBorders>
            <w:shd w:val="clear" w:color="auto" w:fill="auto"/>
            <w:vAlign w:val="center"/>
            <w:hideMark/>
          </w:tcPr>
          <w:p w14:paraId="5ED41038"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087F1E5F"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0,8</w:t>
            </w:r>
          </w:p>
        </w:tc>
      </w:tr>
      <w:tr w:rsidR="00C4220F" w:rsidRPr="00C4220F" w14:paraId="42EE87AF" w14:textId="77777777" w:rsidTr="00C4220F">
        <w:trPr>
          <w:trHeight w:val="288"/>
        </w:trPr>
        <w:tc>
          <w:tcPr>
            <w:tcW w:w="1398" w:type="dxa"/>
            <w:tcBorders>
              <w:top w:val="nil"/>
              <w:left w:val="nil"/>
              <w:bottom w:val="single" w:sz="4" w:space="0" w:color="auto"/>
              <w:right w:val="nil"/>
            </w:tcBorders>
            <w:shd w:val="clear" w:color="auto" w:fill="auto"/>
            <w:vAlign w:val="center"/>
            <w:hideMark/>
          </w:tcPr>
          <w:p w14:paraId="5A89BB28"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 </w:t>
            </w:r>
          </w:p>
        </w:tc>
        <w:tc>
          <w:tcPr>
            <w:tcW w:w="2430" w:type="dxa"/>
            <w:tcBorders>
              <w:top w:val="nil"/>
              <w:left w:val="nil"/>
              <w:bottom w:val="single" w:sz="4" w:space="0" w:color="auto"/>
              <w:right w:val="nil"/>
            </w:tcBorders>
            <w:shd w:val="clear" w:color="auto" w:fill="auto"/>
            <w:vAlign w:val="center"/>
            <w:hideMark/>
          </w:tcPr>
          <w:p w14:paraId="70DDE650"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ČJ Úroveň čtení</w:t>
            </w:r>
          </w:p>
        </w:tc>
        <w:tc>
          <w:tcPr>
            <w:tcW w:w="850" w:type="dxa"/>
            <w:tcBorders>
              <w:top w:val="nil"/>
              <w:left w:val="nil"/>
              <w:bottom w:val="single" w:sz="4" w:space="0" w:color="auto"/>
              <w:right w:val="nil"/>
            </w:tcBorders>
            <w:shd w:val="clear" w:color="auto" w:fill="auto"/>
            <w:vAlign w:val="center"/>
            <w:hideMark/>
          </w:tcPr>
          <w:p w14:paraId="0BD983C7"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λ33</w:t>
            </w:r>
          </w:p>
        </w:tc>
        <w:tc>
          <w:tcPr>
            <w:tcW w:w="971" w:type="dxa"/>
            <w:tcBorders>
              <w:top w:val="nil"/>
              <w:left w:val="nil"/>
              <w:bottom w:val="single" w:sz="4" w:space="0" w:color="auto"/>
              <w:right w:val="nil"/>
            </w:tcBorders>
            <w:shd w:val="clear" w:color="auto" w:fill="auto"/>
            <w:vAlign w:val="center"/>
            <w:hideMark/>
          </w:tcPr>
          <w:p w14:paraId="32A10E62"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0,48</w:t>
            </w:r>
          </w:p>
        </w:tc>
        <w:tc>
          <w:tcPr>
            <w:tcW w:w="835" w:type="dxa"/>
            <w:tcBorders>
              <w:top w:val="nil"/>
              <w:left w:val="nil"/>
              <w:bottom w:val="single" w:sz="4" w:space="0" w:color="auto"/>
              <w:right w:val="nil"/>
            </w:tcBorders>
            <w:shd w:val="clear" w:color="auto" w:fill="auto"/>
            <w:vAlign w:val="center"/>
            <w:hideMark/>
          </w:tcPr>
          <w:p w14:paraId="67B19C11"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0,09</w:t>
            </w:r>
          </w:p>
        </w:tc>
        <w:tc>
          <w:tcPr>
            <w:tcW w:w="933" w:type="dxa"/>
            <w:tcBorders>
              <w:top w:val="nil"/>
              <w:left w:val="nil"/>
              <w:bottom w:val="single" w:sz="4" w:space="0" w:color="auto"/>
              <w:right w:val="nil"/>
            </w:tcBorders>
            <w:shd w:val="clear" w:color="auto" w:fill="auto"/>
            <w:vAlign w:val="center"/>
            <w:hideMark/>
          </w:tcPr>
          <w:p w14:paraId="23BD298B"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single" w:sz="4" w:space="0" w:color="auto"/>
              <w:right w:val="nil"/>
            </w:tcBorders>
            <w:shd w:val="clear" w:color="auto" w:fill="auto"/>
            <w:vAlign w:val="center"/>
            <w:hideMark/>
          </w:tcPr>
          <w:p w14:paraId="2AEF8C85"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0,8</w:t>
            </w:r>
          </w:p>
        </w:tc>
      </w:tr>
      <w:tr w:rsidR="00C4220F" w:rsidRPr="00C4220F" w14:paraId="20A4A668" w14:textId="77777777" w:rsidTr="00C4220F">
        <w:trPr>
          <w:trHeight w:val="288"/>
        </w:trPr>
        <w:tc>
          <w:tcPr>
            <w:tcW w:w="1398" w:type="dxa"/>
            <w:tcBorders>
              <w:top w:val="nil"/>
              <w:left w:val="nil"/>
              <w:bottom w:val="nil"/>
              <w:right w:val="nil"/>
            </w:tcBorders>
            <w:shd w:val="clear" w:color="auto" w:fill="auto"/>
            <w:vAlign w:val="center"/>
            <w:hideMark/>
          </w:tcPr>
          <w:p w14:paraId="53D8155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Motivace ČJ</w:t>
            </w:r>
          </w:p>
        </w:tc>
        <w:tc>
          <w:tcPr>
            <w:tcW w:w="2430" w:type="dxa"/>
            <w:tcBorders>
              <w:top w:val="nil"/>
              <w:left w:val="nil"/>
              <w:bottom w:val="nil"/>
              <w:right w:val="nil"/>
            </w:tcBorders>
            <w:shd w:val="clear" w:color="auto" w:fill="auto"/>
            <w:vAlign w:val="center"/>
            <w:hideMark/>
          </w:tcPr>
          <w:p w14:paraId="23B7C9D5"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ČJ Chce zlepšit poslech</w:t>
            </w:r>
          </w:p>
        </w:tc>
        <w:tc>
          <w:tcPr>
            <w:tcW w:w="850" w:type="dxa"/>
            <w:tcBorders>
              <w:top w:val="nil"/>
              <w:left w:val="nil"/>
              <w:bottom w:val="nil"/>
              <w:right w:val="nil"/>
            </w:tcBorders>
            <w:shd w:val="clear" w:color="auto" w:fill="auto"/>
            <w:vAlign w:val="center"/>
            <w:hideMark/>
          </w:tcPr>
          <w:p w14:paraId="5CC6A354"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λ41</w:t>
            </w:r>
          </w:p>
        </w:tc>
        <w:tc>
          <w:tcPr>
            <w:tcW w:w="971" w:type="dxa"/>
            <w:tcBorders>
              <w:top w:val="nil"/>
              <w:left w:val="nil"/>
              <w:bottom w:val="nil"/>
              <w:right w:val="nil"/>
            </w:tcBorders>
            <w:shd w:val="clear" w:color="auto" w:fill="auto"/>
            <w:vAlign w:val="center"/>
            <w:hideMark/>
          </w:tcPr>
          <w:p w14:paraId="4B74BB23"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0,39</w:t>
            </w:r>
          </w:p>
        </w:tc>
        <w:tc>
          <w:tcPr>
            <w:tcW w:w="835" w:type="dxa"/>
            <w:tcBorders>
              <w:top w:val="nil"/>
              <w:left w:val="nil"/>
              <w:bottom w:val="nil"/>
              <w:right w:val="nil"/>
            </w:tcBorders>
            <w:shd w:val="clear" w:color="auto" w:fill="auto"/>
            <w:vAlign w:val="center"/>
            <w:hideMark/>
          </w:tcPr>
          <w:p w14:paraId="583BFD96"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0,05</w:t>
            </w:r>
          </w:p>
        </w:tc>
        <w:tc>
          <w:tcPr>
            <w:tcW w:w="933" w:type="dxa"/>
            <w:tcBorders>
              <w:top w:val="nil"/>
              <w:left w:val="nil"/>
              <w:bottom w:val="nil"/>
              <w:right w:val="nil"/>
            </w:tcBorders>
            <w:shd w:val="clear" w:color="auto" w:fill="auto"/>
            <w:vAlign w:val="center"/>
            <w:hideMark/>
          </w:tcPr>
          <w:p w14:paraId="107C5576"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0CE74DE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0,8</w:t>
            </w:r>
          </w:p>
        </w:tc>
      </w:tr>
      <w:tr w:rsidR="00C4220F" w:rsidRPr="00C4220F" w14:paraId="09DE15AE" w14:textId="77777777" w:rsidTr="00C4220F">
        <w:trPr>
          <w:trHeight w:val="288"/>
        </w:trPr>
        <w:tc>
          <w:tcPr>
            <w:tcW w:w="1398" w:type="dxa"/>
            <w:tcBorders>
              <w:top w:val="nil"/>
              <w:left w:val="nil"/>
              <w:bottom w:val="nil"/>
              <w:right w:val="nil"/>
            </w:tcBorders>
            <w:shd w:val="clear" w:color="auto" w:fill="auto"/>
            <w:vAlign w:val="center"/>
            <w:hideMark/>
          </w:tcPr>
          <w:p w14:paraId="6790B78D"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
        </w:tc>
        <w:tc>
          <w:tcPr>
            <w:tcW w:w="2430" w:type="dxa"/>
            <w:tcBorders>
              <w:top w:val="nil"/>
              <w:left w:val="nil"/>
              <w:bottom w:val="nil"/>
              <w:right w:val="nil"/>
            </w:tcBorders>
            <w:shd w:val="clear" w:color="auto" w:fill="auto"/>
            <w:vAlign w:val="center"/>
            <w:hideMark/>
          </w:tcPr>
          <w:p w14:paraId="35DE78E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ČJ Chce zlepšit mluvení</w:t>
            </w:r>
          </w:p>
        </w:tc>
        <w:tc>
          <w:tcPr>
            <w:tcW w:w="850" w:type="dxa"/>
            <w:tcBorders>
              <w:top w:val="nil"/>
              <w:left w:val="nil"/>
              <w:bottom w:val="nil"/>
              <w:right w:val="nil"/>
            </w:tcBorders>
            <w:shd w:val="clear" w:color="auto" w:fill="auto"/>
            <w:vAlign w:val="center"/>
            <w:hideMark/>
          </w:tcPr>
          <w:p w14:paraId="32D15092"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λ42</w:t>
            </w:r>
          </w:p>
        </w:tc>
        <w:tc>
          <w:tcPr>
            <w:tcW w:w="971" w:type="dxa"/>
            <w:tcBorders>
              <w:top w:val="nil"/>
              <w:left w:val="nil"/>
              <w:bottom w:val="nil"/>
              <w:right w:val="nil"/>
            </w:tcBorders>
            <w:shd w:val="clear" w:color="auto" w:fill="auto"/>
            <w:vAlign w:val="center"/>
            <w:hideMark/>
          </w:tcPr>
          <w:p w14:paraId="230CC74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0,42</w:t>
            </w:r>
          </w:p>
        </w:tc>
        <w:tc>
          <w:tcPr>
            <w:tcW w:w="835" w:type="dxa"/>
            <w:tcBorders>
              <w:top w:val="nil"/>
              <w:left w:val="nil"/>
              <w:bottom w:val="nil"/>
              <w:right w:val="nil"/>
            </w:tcBorders>
            <w:shd w:val="clear" w:color="auto" w:fill="auto"/>
            <w:vAlign w:val="center"/>
            <w:hideMark/>
          </w:tcPr>
          <w:p w14:paraId="3C45F19E"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0,05</w:t>
            </w:r>
          </w:p>
        </w:tc>
        <w:tc>
          <w:tcPr>
            <w:tcW w:w="933" w:type="dxa"/>
            <w:tcBorders>
              <w:top w:val="nil"/>
              <w:left w:val="nil"/>
              <w:bottom w:val="nil"/>
              <w:right w:val="nil"/>
            </w:tcBorders>
            <w:shd w:val="clear" w:color="auto" w:fill="auto"/>
            <w:vAlign w:val="center"/>
            <w:hideMark/>
          </w:tcPr>
          <w:p w14:paraId="625319C8"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2910F043"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0,9</w:t>
            </w:r>
          </w:p>
        </w:tc>
      </w:tr>
      <w:tr w:rsidR="00C4220F" w:rsidRPr="00C4220F" w14:paraId="5D890D17" w14:textId="77777777" w:rsidTr="00C4220F">
        <w:trPr>
          <w:trHeight w:val="288"/>
        </w:trPr>
        <w:tc>
          <w:tcPr>
            <w:tcW w:w="1398" w:type="dxa"/>
            <w:tcBorders>
              <w:top w:val="nil"/>
              <w:left w:val="nil"/>
              <w:bottom w:val="nil"/>
              <w:right w:val="nil"/>
            </w:tcBorders>
            <w:shd w:val="clear" w:color="auto" w:fill="auto"/>
            <w:vAlign w:val="center"/>
            <w:hideMark/>
          </w:tcPr>
          <w:p w14:paraId="27F277CC"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
        </w:tc>
        <w:tc>
          <w:tcPr>
            <w:tcW w:w="2430" w:type="dxa"/>
            <w:tcBorders>
              <w:top w:val="nil"/>
              <w:left w:val="nil"/>
              <w:bottom w:val="nil"/>
              <w:right w:val="nil"/>
            </w:tcBorders>
            <w:shd w:val="clear" w:color="auto" w:fill="auto"/>
            <w:vAlign w:val="center"/>
            <w:hideMark/>
          </w:tcPr>
          <w:p w14:paraId="1BEAA0CF"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ČJ Chce zlepšit čtení</w:t>
            </w:r>
          </w:p>
        </w:tc>
        <w:tc>
          <w:tcPr>
            <w:tcW w:w="850" w:type="dxa"/>
            <w:tcBorders>
              <w:top w:val="nil"/>
              <w:left w:val="nil"/>
              <w:bottom w:val="nil"/>
              <w:right w:val="nil"/>
            </w:tcBorders>
            <w:shd w:val="clear" w:color="auto" w:fill="auto"/>
            <w:vAlign w:val="center"/>
            <w:hideMark/>
          </w:tcPr>
          <w:p w14:paraId="1327D48F"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λ43</w:t>
            </w:r>
          </w:p>
        </w:tc>
        <w:tc>
          <w:tcPr>
            <w:tcW w:w="971" w:type="dxa"/>
            <w:tcBorders>
              <w:top w:val="nil"/>
              <w:left w:val="nil"/>
              <w:bottom w:val="nil"/>
              <w:right w:val="nil"/>
            </w:tcBorders>
            <w:shd w:val="clear" w:color="auto" w:fill="auto"/>
            <w:vAlign w:val="center"/>
            <w:hideMark/>
          </w:tcPr>
          <w:p w14:paraId="7A121DA1"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0,47</w:t>
            </w:r>
          </w:p>
        </w:tc>
        <w:tc>
          <w:tcPr>
            <w:tcW w:w="835" w:type="dxa"/>
            <w:tcBorders>
              <w:top w:val="nil"/>
              <w:left w:val="nil"/>
              <w:bottom w:val="nil"/>
              <w:right w:val="nil"/>
            </w:tcBorders>
            <w:shd w:val="clear" w:color="auto" w:fill="auto"/>
            <w:vAlign w:val="center"/>
            <w:hideMark/>
          </w:tcPr>
          <w:p w14:paraId="2407A5B9"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0,05</w:t>
            </w:r>
          </w:p>
        </w:tc>
        <w:tc>
          <w:tcPr>
            <w:tcW w:w="933" w:type="dxa"/>
            <w:tcBorders>
              <w:top w:val="nil"/>
              <w:left w:val="nil"/>
              <w:bottom w:val="nil"/>
              <w:right w:val="nil"/>
            </w:tcBorders>
            <w:shd w:val="clear" w:color="auto" w:fill="auto"/>
            <w:vAlign w:val="center"/>
            <w:hideMark/>
          </w:tcPr>
          <w:p w14:paraId="546D63FA"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nil"/>
              <w:right w:val="nil"/>
            </w:tcBorders>
            <w:shd w:val="clear" w:color="auto" w:fill="auto"/>
            <w:vAlign w:val="center"/>
            <w:hideMark/>
          </w:tcPr>
          <w:p w14:paraId="03A14963"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1,0</w:t>
            </w:r>
          </w:p>
        </w:tc>
      </w:tr>
      <w:tr w:rsidR="00C4220F" w:rsidRPr="00C4220F" w14:paraId="2B934C0A" w14:textId="77777777" w:rsidTr="00C4220F">
        <w:trPr>
          <w:trHeight w:val="288"/>
        </w:trPr>
        <w:tc>
          <w:tcPr>
            <w:tcW w:w="1398" w:type="dxa"/>
            <w:tcBorders>
              <w:top w:val="nil"/>
              <w:left w:val="nil"/>
              <w:bottom w:val="single" w:sz="4" w:space="0" w:color="auto"/>
              <w:right w:val="nil"/>
            </w:tcBorders>
            <w:shd w:val="clear" w:color="auto" w:fill="auto"/>
            <w:vAlign w:val="center"/>
            <w:hideMark/>
          </w:tcPr>
          <w:p w14:paraId="6DC8190C"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 </w:t>
            </w:r>
          </w:p>
        </w:tc>
        <w:tc>
          <w:tcPr>
            <w:tcW w:w="2430" w:type="dxa"/>
            <w:tcBorders>
              <w:top w:val="nil"/>
              <w:left w:val="nil"/>
              <w:bottom w:val="single" w:sz="4" w:space="0" w:color="auto"/>
              <w:right w:val="nil"/>
            </w:tcBorders>
            <w:shd w:val="clear" w:color="auto" w:fill="auto"/>
            <w:vAlign w:val="center"/>
            <w:hideMark/>
          </w:tcPr>
          <w:p w14:paraId="3075DE91"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ČJ Chce zlepšit psaní</w:t>
            </w:r>
          </w:p>
        </w:tc>
        <w:tc>
          <w:tcPr>
            <w:tcW w:w="850" w:type="dxa"/>
            <w:tcBorders>
              <w:top w:val="nil"/>
              <w:left w:val="nil"/>
              <w:bottom w:val="single" w:sz="4" w:space="0" w:color="auto"/>
              <w:right w:val="nil"/>
            </w:tcBorders>
            <w:shd w:val="clear" w:color="auto" w:fill="auto"/>
            <w:vAlign w:val="center"/>
            <w:hideMark/>
          </w:tcPr>
          <w:p w14:paraId="34E8283C"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λ44</w:t>
            </w:r>
          </w:p>
        </w:tc>
        <w:tc>
          <w:tcPr>
            <w:tcW w:w="971" w:type="dxa"/>
            <w:tcBorders>
              <w:top w:val="nil"/>
              <w:left w:val="nil"/>
              <w:bottom w:val="single" w:sz="4" w:space="0" w:color="auto"/>
              <w:right w:val="nil"/>
            </w:tcBorders>
            <w:shd w:val="clear" w:color="auto" w:fill="auto"/>
            <w:vAlign w:val="center"/>
            <w:hideMark/>
          </w:tcPr>
          <w:p w14:paraId="495C4B2E"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0,40</w:t>
            </w:r>
          </w:p>
        </w:tc>
        <w:tc>
          <w:tcPr>
            <w:tcW w:w="835" w:type="dxa"/>
            <w:tcBorders>
              <w:top w:val="nil"/>
              <w:left w:val="nil"/>
              <w:bottom w:val="single" w:sz="4" w:space="0" w:color="auto"/>
              <w:right w:val="nil"/>
            </w:tcBorders>
            <w:shd w:val="clear" w:color="auto" w:fill="auto"/>
            <w:vAlign w:val="center"/>
            <w:hideMark/>
          </w:tcPr>
          <w:p w14:paraId="74BD0531"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0,05</w:t>
            </w:r>
          </w:p>
        </w:tc>
        <w:tc>
          <w:tcPr>
            <w:tcW w:w="933" w:type="dxa"/>
            <w:tcBorders>
              <w:top w:val="nil"/>
              <w:left w:val="nil"/>
              <w:bottom w:val="single" w:sz="4" w:space="0" w:color="auto"/>
              <w:right w:val="nil"/>
            </w:tcBorders>
            <w:shd w:val="clear" w:color="auto" w:fill="auto"/>
            <w:vAlign w:val="center"/>
            <w:hideMark/>
          </w:tcPr>
          <w:p w14:paraId="127D0EB5"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0,001</w:t>
            </w:r>
            <w:proofErr w:type="gramEnd"/>
          </w:p>
        </w:tc>
        <w:tc>
          <w:tcPr>
            <w:tcW w:w="1452" w:type="dxa"/>
            <w:tcBorders>
              <w:top w:val="nil"/>
              <w:left w:val="nil"/>
              <w:bottom w:val="single" w:sz="4" w:space="0" w:color="auto"/>
              <w:right w:val="nil"/>
            </w:tcBorders>
            <w:shd w:val="clear" w:color="auto" w:fill="auto"/>
            <w:vAlign w:val="center"/>
            <w:hideMark/>
          </w:tcPr>
          <w:p w14:paraId="62A9EA6D" w14:textId="77777777" w:rsidR="00C4220F" w:rsidRPr="00C4220F" w:rsidRDefault="00C4220F" w:rsidP="00C4220F">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0,9</w:t>
            </w:r>
          </w:p>
        </w:tc>
      </w:tr>
    </w:tbl>
    <w:p w14:paraId="1AAB9BB9" w14:textId="77777777" w:rsidR="00C4220F" w:rsidRDefault="00C4220F" w:rsidP="00F818EF">
      <w:pPr>
        <w:ind w:firstLine="0"/>
      </w:pPr>
    </w:p>
    <w:p w14:paraId="59DB7D1F" w14:textId="48AD6465" w:rsidR="00F511B3" w:rsidRDefault="00F511B3" w:rsidP="004B0FFF">
      <w:r>
        <w:t xml:space="preserve">Ze </w:t>
      </w:r>
      <w:proofErr w:type="spellStart"/>
      <w:r w:rsidR="00892D15">
        <w:t>sub</w:t>
      </w:r>
      <w:r>
        <w:t>škál</w:t>
      </w:r>
      <w:proofErr w:type="spellEnd"/>
      <w:r w:rsidR="004B0FFF">
        <w:t xml:space="preserve"> týkající</w:t>
      </w:r>
      <w:r w:rsidR="00892D15">
        <w:t>ch</w:t>
      </w:r>
      <w:r w:rsidR="004B0FFF">
        <w:t xml:space="preserve"> se jazykové úrovně českého a vietnamské jazyka a motivace k dalšímu vzdělávání v obou jazycích byly vytvořeny</w:t>
      </w:r>
      <w:r>
        <w:t xml:space="preserve"> sumární skóry</w:t>
      </w:r>
      <w:r w:rsidR="004B0FFF">
        <w:t xml:space="preserve">, pro které byly vypočítány </w:t>
      </w:r>
      <w:r>
        <w:t xml:space="preserve">rozdíly mezi </w:t>
      </w:r>
      <w:r w:rsidR="004B0FFF">
        <w:t xml:space="preserve">druhou a </w:t>
      </w:r>
      <w:proofErr w:type="spellStart"/>
      <w:r w:rsidR="004B0FFF">
        <w:t>jedenapůltou</w:t>
      </w:r>
      <w:proofErr w:type="spellEnd"/>
      <w:r w:rsidR="004B0FFF">
        <w:t xml:space="preserve"> generací </w:t>
      </w:r>
      <w:r w:rsidR="00F51514">
        <w:t xml:space="preserve">pomocí Studentova </w:t>
      </w:r>
      <w:r w:rsidR="00C4220F">
        <w:t>T</w:t>
      </w:r>
      <w:r w:rsidR="00F51514">
        <w:t>-test</w:t>
      </w:r>
      <w:r w:rsidR="00BE6DEA">
        <w:t>u. Jsou znázorněny v tabulce 11.</w:t>
      </w:r>
    </w:p>
    <w:p w14:paraId="1D40550B" w14:textId="721D2332" w:rsidR="00A6598E" w:rsidRDefault="00FD527B" w:rsidP="00F511B3">
      <w:pPr>
        <w:ind w:firstLine="0"/>
        <w:rPr>
          <w:bCs/>
        </w:rPr>
      </w:pPr>
      <w:r w:rsidRPr="0095231E">
        <w:rPr>
          <w:b/>
        </w:rPr>
        <w:t>Tab</w:t>
      </w:r>
      <w:r>
        <w:rPr>
          <w:b/>
        </w:rPr>
        <w:t>ulka</w:t>
      </w:r>
      <w:r w:rsidRPr="0095231E">
        <w:rPr>
          <w:b/>
        </w:rPr>
        <w:t xml:space="preserve"> </w:t>
      </w:r>
      <w:r w:rsidR="00D77C31">
        <w:rPr>
          <w:b/>
        </w:rPr>
        <w:t>11</w:t>
      </w:r>
      <w:r w:rsidRPr="0095231E">
        <w:rPr>
          <w:b/>
        </w:rPr>
        <w:t>:</w:t>
      </w:r>
      <w:r>
        <w:rPr>
          <w:b/>
        </w:rPr>
        <w:t xml:space="preserve"> </w:t>
      </w:r>
      <w:r w:rsidR="00F51514">
        <w:rPr>
          <w:bCs/>
        </w:rPr>
        <w:t>Rozdíly mezi generacemi v jazykové úrovni a motivaci dalšího učení</w:t>
      </w:r>
    </w:p>
    <w:tbl>
      <w:tblPr>
        <w:tblW w:w="8726" w:type="dxa"/>
        <w:tblCellMar>
          <w:left w:w="70" w:type="dxa"/>
          <w:right w:w="70" w:type="dxa"/>
        </w:tblCellMar>
        <w:tblLook w:val="04A0" w:firstRow="1" w:lastRow="0" w:firstColumn="1" w:lastColumn="0" w:noHBand="0" w:noVBand="1"/>
      </w:tblPr>
      <w:tblGrid>
        <w:gridCol w:w="1985"/>
        <w:gridCol w:w="620"/>
        <w:gridCol w:w="656"/>
        <w:gridCol w:w="1020"/>
        <w:gridCol w:w="525"/>
        <w:gridCol w:w="940"/>
        <w:gridCol w:w="880"/>
        <w:gridCol w:w="920"/>
        <w:gridCol w:w="1180"/>
      </w:tblGrid>
      <w:tr w:rsidR="00D77C31" w:rsidRPr="00D77C31" w14:paraId="06CA570E" w14:textId="77777777" w:rsidTr="00C4220F">
        <w:trPr>
          <w:trHeight w:val="300"/>
        </w:trPr>
        <w:tc>
          <w:tcPr>
            <w:tcW w:w="1985" w:type="dxa"/>
            <w:tcBorders>
              <w:top w:val="single" w:sz="8" w:space="0" w:color="auto"/>
              <w:left w:val="nil"/>
              <w:bottom w:val="nil"/>
              <w:right w:val="single" w:sz="4" w:space="0" w:color="auto"/>
            </w:tcBorders>
            <w:shd w:val="clear" w:color="auto" w:fill="auto"/>
            <w:noWrap/>
            <w:vAlign w:val="bottom"/>
            <w:hideMark/>
          </w:tcPr>
          <w:p w14:paraId="49BD2161"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Generace</w:t>
            </w:r>
          </w:p>
        </w:tc>
        <w:tc>
          <w:tcPr>
            <w:tcW w:w="1276" w:type="dxa"/>
            <w:gridSpan w:val="2"/>
            <w:tcBorders>
              <w:top w:val="single" w:sz="8" w:space="0" w:color="auto"/>
              <w:left w:val="nil"/>
              <w:bottom w:val="single" w:sz="8" w:space="0" w:color="auto"/>
              <w:right w:val="single" w:sz="4" w:space="0" w:color="000000"/>
            </w:tcBorders>
            <w:shd w:val="clear" w:color="auto" w:fill="auto"/>
            <w:noWrap/>
            <w:vAlign w:val="bottom"/>
            <w:hideMark/>
          </w:tcPr>
          <w:p w14:paraId="77B67009"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1,5. gen</w:t>
            </w:r>
          </w:p>
        </w:tc>
        <w:tc>
          <w:tcPr>
            <w:tcW w:w="1545"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2CF4F564"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2. gen.</w:t>
            </w:r>
          </w:p>
        </w:tc>
        <w:tc>
          <w:tcPr>
            <w:tcW w:w="3920" w:type="dxa"/>
            <w:gridSpan w:val="4"/>
            <w:tcBorders>
              <w:top w:val="single" w:sz="8" w:space="0" w:color="auto"/>
              <w:left w:val="nil"/>
              <w:bottom w:val="single" w:sz="8" w:space="0" w:color="000000"/>
              <w:right w:val="nil"/>
            </w:tcBorders>
            <w:shd w:val="clear" w:color="auto" w:fill="auto"/>
            <w:noWrap/>
            <w:vAlign w:val="bottom"/>
            <w:hideMark/>
          </w:tcPr>
          <w:p w14:paraId="4C76DB5D" w14:textId="20BC8D7F" w:rsidR="00D77C31" w:rsidRPr="00C4220F" w:rsidRDefault="00C4220F" w:rsidP="00D77C31">
            <w:pPr>
              <w:spacing w:after="0" w:line="240" w:lineRule="auto"/>
              <w:ind w:firstLine="0"/>
              <w:jc w:val="center"/>
              <w:rPr>
                <w:rFonts w:eastAsia="Times New Roman" w:cs="Times New Roman"/>
                <w:color w:val="000000"/>
                <w:sz w:val="22"/>
                <w:lang w:eastAsia="cs-CZ"/>
              </w:rPr>
            </w:pPr>
            <w:r>
              <w:rPr>
                <w:rFonts w:eastAsia="Times New Roman" w:cs="Times New Roman"/>
                <w:color w:val="000000"/>
                <w:sz w:val="22"/>
                <w:lang w:eastAsia="cs-CZ"/>
              </w:rPr>
              <w:t>T</w:t>
            </w:r>
            <w:r w:rsidR="00D77C31" w:rsidRPr="00C4220F">
              <w:rPr>
                <w:rFonts w:eastAsia="Times New Roman" w:cs="Times New Roman"/>
                <w:color w:val="000000"/>
                <w:sz w:val="22"/>
                <w:lang w:eastAsia="cs-CZ"/>
              </w:rPr>
              <w:t>-testy</w:t>
            </w:r>
          </w:p>
        </w:tc>
      </w:tr>
      <w:tr w:rsidR="00D77C31" w:rsidRPr="00D77C31" w14:paraId="062C0EB5" w14:textId="77777777" w:rsidTr="00C4220F">
        <w:trPr>
          <w:trHeight w:val="300"/>
        </w:trPr>
        <w:tc>
          <w:tcPr>
            <w:tcW w:w="1985" w:type="dxa"/>
            <w:tcBorders>
              <w:top w:val="single" w:sz="8" w:space="0" w:color="000000"/>
              <w:left w:val="nil"/>
              <w:bottom w:val="single" w:sz="8" w:space="0" w:color="000000"/>
              <w:right w:val="single" w:sz="4" w:space="0" w:color="auto"/>
            </w:tcBorders>
            <w:shd w:val="clear" w:color="auto" w:fill="auto"/>
            <w:vAlign w:val="center"/>
            <w:hideMark/>
          </w:tcPr>
          <w:p w14:paraId="1B7A6684" w14:textId="77777777" w:rsidR="00D77C31" w:rsidRPr="00C4220F" w:rsidRDefault="00D77C31" w:rsidP="00D77C31">
            <w:pPr>
              <w:spacing w:after="0" w:line="240" w:lineRule="auto"/>
              <w:ind w:firstLine="0"/>
              <w:jc w:val="center"/>
              <w:rPr>
                <w:rFonts w:eastAsia="Times New Roman" w:cs="Times New Roman"/>
                <w:b/>
                <w:bCs/>
                <w:color w:val="000000"/>
                <w:sz w:val="22"/>
                <w:lang w:eastAsia="cs-CZ"/>
              </w:rPr>
            </w:pPr>
            <w:r w:rsidRPr="00C4220F">
              <w:rPr>
                <w:rFonts w:eastAsia="Times New Roman" w:cs="Times New Roman"/>
                <w:b/>
                <w:bCs/>
                <w:color w:val="000000"/>
                <w:sz w:val="22"/>
                <w:lang w:eastAsia="cs-CZ"/>
              </w:rPr>
              <w:t> </w:t>
            </w:r>
          </w:p>
        </w:tc>
        <w:tc>
          <w:tcPr>
            <w:tcW w:w="620" w:type="dxa"/>
            <w:tcBorders>
              <w:top w:val="nil"/>
              <w:left w:val="nil"/>
              <w:bottom w:val="single" w:sz="8" w:space="0" w:color="auto"/>
              <w:right w:val="nil"/>
            </w:tcBorders>
            <w:shd w:val="clear" w:color="auto" w:fill="auto"/>
            <w:noWrap/>
            <w:vAlign w:val="bottom"/>
            <w:hideMark/>
          </w:tcPr>
          <w:p w14:paraId="41BB92CC"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M</w:t>
            </w:r>
          </w:p>
        </w:tc>
        <w:tc>
          <w:tcPr>
            <w:tcW w:w="656" w:type="dxa"/>
            <w:tcBorders>
              <w:top w:val="nil"/>
              <w:left w:val="nil"/>
              <w:bottom w:val="single" w:sz="8" w:space="0" w:color="auto"/>
              <w:right w:val="nil"/>
            </w:tcBorders>
            <w:shd w:val="clear" w:color="auto" w:fill="auto"/>
            <w:noWrap/>
            <w:vAlign w:val="bottom"/>
            <w:hideMark/>
          </w:tcPr>
          <w:p w14:paraId="53FB6277"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SD</w:t>
            </w:r>
          </w:p>
        </w:tc>
        <w:tc>
          <w:tcPr>
            <w:tcW w:w="1020" w:type="dxa"/>
            <w:tcBorders>
              <w:top w:val="nil"/>
              <w:left w:val="single" w:sz="4" w:space="0" w:color="auto"/>
              <w:bottom w:val="single" w:sz="8" w:space="0" w:color="auto"/>
              <w:right w:val="nil"/>
            </w:tcBorders>
            <w:shd w:val="clear" w:color="auto" w:fill="auto"/>
            <w:noWrap/>
            <w:vAlign w:val="center"/>
            <w:hideMark/>
          </w:tcPr>
          <w:p w14:paraId="6DFD5E92"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M</w:t>
            </w:r>
          </w:p>
        </w:tc>
        <w:tc>
          <w:tcPr>
            <w:tcW w:w="525" w:type="dxa"/>
            <w:tcBorders>
              <w:top w:val="nil"/>
              <w:left w:val="nil"/>
              <w:bottom w:val="single" w:sz="8" w:space="0" w:color="auto"/>
              <w:right w:val="single" w:sz="4" w:space="0" w:color="auto"/>
            </w:tcBorders>
            <w:shd w:val="clear" w:color="auto" w:fill="auto"/>
            <w:noWrap/>
            <w:vAlign w:val="center"/>
            <w:hideMark/>
          </w:tcPr>
          <w:p w14:paraId="2C220419"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SD</w:t>
            </w:r>
          </w:p>
        </w:tc>
        <w:tc>
          <w:tcPr>
            <w:tcW w:w="940" w:type="dxa"/>
            <w:tcBorders>
              <w:top w:val="nil"/>
              <w:left w:val="nil"/>
              <w:bottom w:val="single" w:sz="8" w:space="0" w:color="auto"/>
              <w:right w:val="nil"/>
            </w:tcBorders>
            <w:shd w:val="clear" w:color="auto" w:fill="auto"/>
            <w:vAlign w:val="center"/>
            <w:hideMark/>
          </w:tcPr>
          <w:p w14:paraId="3003ECB4"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t</w:t>
            </w:r>
          </w:p>
        </w:tc>
        <w:tc>
          <w:tcPr>
            <w:tcW w:w="880" w:type="dxa"/>
            <w:tcBorders>
              <w:top w:val="nil"/>
              <w:left w:val="nil"/>
              <w:bottom w:val="single" w:sz="8" w:space="0" w:color="auto"/>
              <w:right w:val="nil"/>
            </w:tcBorders>
            <w:shd w:val="clear" w:color="auto" w:fill="auto"/>
            <w:vAlign w:val="center"/>
            <w:hideMark/>
          </w:tcPr>
          <w:p w14:paraId="219C8305"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proofErr w:type="spellStart"/>
            <w:r w:rsidRPr="00C4220F">
              <w:rPr>
                <w:rFonts w:eastAsia="Times New Roman" w:cs="Times New Roman"/>
                <w:color w:val="000000"/>
                <w:sz w:val="22"/>
                <w:lang w:eastAsia="cs-CZ"/>
              </w:rPr>
              <w:t>df</w:t>
            </w:r>
            <w:proofErr w:type="spellEnd"/>
          </w:p>
        </w:tc>
        <w:tc>
          <w:tcPr>
            <w:tcW w:w="920" w:type="dxa"/>
            <w:tcBorders>
              <w:top w:val="nil"/>
              <w:left w:val="nil"/>
              <w:bottom w:val="single" w:sz="8" w:space="0" w:color="auto"/>
              <w:right w:val="nil"/>
            </w:tcBorders>
            <w:shd w:val="clear" w:color="auto" w:fill="auto"/>
            <w:vAlign w:val="center"/>
            <w:hideMark/>
          </w:tcPr>
          <w:p w14:paraId="0C5B1130"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p</w:t>
            </w:r>
          </w:p>
        </w:tc>
        <w:tc>
          <w:tcPr>
            <w:tcW w:w="1180" w:type="dxa"/>
            <w:tcBorders>
              <w:top w:val="nil"/>
              <w:left w:val="nil"/>
              <w:bottom w:val="single" w:sz="8" w:space="0" w:color="auto"/>
              <w:right w:val="nil"/>
            </w:tcBorders>
            <w:shd w:val="clear" w:color="auto" w:fill="auto"/>
            <w:vAlign w:val="center"/>
            <w:hideMark/>
          </w:tcPr>
          <w:p w14:paraId="1CAF2506" w14:textId="1A549BE2" w:rsidR="00D77C31" w:rsidRPr="00C4220F" w:rsidRDefault="00D77C31" w:rsidP="00D77C31">
            <w:pPr>
              <w:spacing w:after="0" w:line="240" w:lineRule="auto"/>
              <w:ind w:firstLine="0"/>
              <w:jc w:val="center"/>
              <w:rPr>
                <w:rFonts w:eastAsia="Times New Roman" w:cs="Times New Roman"/>
                <w:color w:val="000000"/>
                <w:sz w:val="22"/>
                <w:lang w:eastAsia="cs-CZ"/>
              </w:rPr>
            </w:pPr>
            <w:proofErr w:type="spellStart"/>
            <w:r w:rsidRPr="00C4220F">
              <w:rPr>
                <w:rFonts w:eastAsia="Times New Roman" w:cs="Times New Roman"/>
                <w:color w:val="000000"/>
                <w:sz w:val="22"/>
                <w:lang w:eastAsia="cs-CZ"/>
              </w:rPr>
              <w:t>Cohen</w:t>
            </w:r>
            <w:r w:rsidR="009A4549" w:rsidRPr="00C4220F">
              <w:rPr>
                <w:rFonts w:eastAsia="Times New Roman" w:cs="Times New Roman"/>
                <w:color w:val="000000"/>
                <w:sz w:val="22"/>
                <w:lang w:eastAsia="cs-CZ"/>
              </w:rPr>
              <w:t>‘s</w:t>
            </w:r>
            <w:proofErr w:type="spellEnd"/>
            <w:r w:rsidRPr="00C4220F">
              <w:rPr>
                <w:rFonts w:eastAsia="Times New Roman" w:cs="Times New Roman"/>
                <w:color w:val="000000"/>
                <w:sz w:val="22"/>
                <w:lang w:eastAsia="cs-CZ"/>
              </w:rPr>
              <w:t xml:space="preserve"> d</w:t>
            </w:r>
          </w:p>
        </w:tc>
      </w:tr>
      <w:tr w:rsidR="00D77C31" w:rsidRPr="00D77C31" w14:paraId="3FF2BBDB" w14:textId="77777777" w:rsidTr="00C4220F">
        <w:trPr>
          <w:trHeight w:val="288"/>
        </w:trPr>
        <w:tc>
          <w:tcPr>
            <w:tcW w:w="1985" w:type="dxa"/>
            <w:tcBorders>
              <w:top w:val="nil"/>
              <w:left w:val="nil"/>
              <w:bottom w:val="nil"/>
              <w:right w:val="single" w:sz="4" w:space="0" w:color="auto"/>
            </w:tcBorders>
            <w:shd w:val="clear" w:color="auto" w:fill="auto"/>
            <w:vAlign w:val="center"/>
            <w:hideMark/>
          </w:tcPr>
          <w:p w14:paraId="633CD9B8"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Úroveň</w:t>
            </w:r>
          </w:p>
        </w:tc>
        <w:tc>
          <w:tcPr>
            <w:tcW w:w="620" w:type="dxa"/>
            <w:tcBorders>
              <w:top w:val="nil"/>
              <w:left w:val="nil"/>
              <w:bottom w:val="nil"/>
              <w:right w:val="nil"/>
            </w:tcBorders>
            <w:shd w:val="clear" w:color="auto" w:fill="auto"/>
            <w:vAlign w:val="center"/>
            <w:hideMark/>
          </w:tcPr>
          <w:p w14:paraId="307948E1"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4,31</w:t>
            </w:r>
          </w:p>
        </w:tc>
        <w:tc>
          <w:tcPr>
            <w:tcW w:w="656" w:type="dxa"/>
            <w:tcBorders>
              <w:top w:val="nil"/>
              <w:left w:val="nil"/>
              <w:bottom w:val="nil"/>
              <w:right w:val="single" w:sz="4" w:space="0" w:color="auto"/>
            </w:tcBorders>
            <w:shd w:val="clear" w:color="auto" w:fill="auto"/>
            <w:vAlign w:val="center"/>
            <w:hideMark/>
          </w:tcPr>
          <w:p w14:paraId="37ED9BD5"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1,20</w:t>
            </w:r>
          </w:p>
        </w:tc>
        <w:tc>
          <w:tcPr>
            <w:tcW w:w="1020" w:type="dxa"/>
            <w:tcBorders>
              <w:top w:val="nil"/>
              <w:left w:val="nil"/>
              <w:bottom w:val="nil"/>
              <w:right w:val="nil"/>
            </w:tcBorders>
            <w:shd w:val="clear" w:color="auto" w:fill="auto"/>
            <w:vAlign w:val="center"/>
            <w:hideMark/>
          </w:tcPr>
          <w:p w14:paraId="318007C8"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2,93</w:t>
            </w:r>
          </w:p>
        </w:tc>
        <w:tc>
          <w:tcPr>
            <w:tcW w:w="525" w:type="dxa"/>
            <w:tcBorders>
              <w:top w:val="nil"/>
              <w:left w:val="nil"/>
              <w:bottom w:val="nil"/>
              <w:right w:val="single" w:sz="4" w:space="0" w:color="auto"/>
            </w:tcBorders>
            <w:shd w:val="clear" w:color="auto" w:fill="auto"/>
            <w:vAlign w:val="center"/>
            <w:hideMark/>
          </w:tcPr>
          <w:p w14:paraId="17B74F7D"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1,20</w:t>
            </w:r>
          </w:p>
        </w:tc>
        <w:tc>
          <w:tcPr>
            <w:tcW w:w="940" w:type="dxa"/>
            <w:tcBorders>
              <w:top w:val="nil"/>
              <w:left w:val="nil"/>
              <w:bottom w:val="nil"/>
              <w:right w:val="nil"/>
            </w:tcBorders>
            <w:shd w:val="clear" w:color="auto" w:fill="auto"/>
            <w:vAlign w:val="center"/>
            <w:hideMark/>
          </w:tcPr>
          <w:p w14:paraId="6E711AFD"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4.074</w:t>
            </w:r>
          </w:p>
        </w:tc>
        <w:tc>
          <w:tcPr>
            <w:tcW w:w="880" w:type="dxa"/>
            <w:tcBorders>
              <w:top w:val="nil"/>
              <w:left w:val="nil"/>
              <w:bottom w:val="nil"/>
              <w:right w:val="nil"/>
            </w:tcBorders>
            <w:shd w:val="clear" w:color="auto" w:fill="auto"/>
            <w:vAlign w:val="center"/>
            <w:hideMark/>
          </w:tcPr>
          <w:p w14:paraId="04255F0A"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63</w:t>
            </w:r>
          </w:p>
        </w:tc>
        <w:tc>
          <w:tcPr>
            <w:tcW w:w="920" w:type="dxa"/>
            <w:tcBorders>
              <w:top w:val="nil"/>
              <w:left w:val="nil"/>
              <w:bottom w:val="nil"/>
              <w:right w:val="nil"/>
            </w:tcBorders>
            <w:shd w:val="clear" w:color="auto" w:fill="auto"/>
            <w:vAlign w:val="center"/>
            <w:hideMark/>
          </w:tcPr>
          <w:p w14:paraId="28BBB151" w14:textId="7781356C" w:rsidR="00D77C31" w:rsidRPr="00C4220F" w:rsidRDefault="00D77C31" w:rsidP="00D77C31">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w:t>
            </w:r>
            <w:r w:rsidR="008640D1" w:rsidRPr="00C4220F">
              <w:rPr>
                <w:rFonts w:eastAsia="Times New Roman" w:cs="Times New Roman"/>
                <w:color w:val="000000"/>
                <w:sz w:val="22"/>
                <w:lang w:eastAsia="cs-CZ"/>
              </w:rPr>
              <w:t>0,</w:t>
            </w:r>
            <w:r w:rsidRPr="00C4220F">
              <w:rPr>
                <w:rFonts w:eastAsia="Times New Roman" w:cs="Times New Roman"/>
                <w:color w:val="000000"/>
                <w:sz w:val="22"/>
                <w:lang w:eastAsia="cs-CZ"/>
              </w:rPr>
              <w:t>001</w:t>
            </w:r>
            <w:proofErr w:type="gramEnd"/>
          </w:p>
        </w:tc>
        <w:tc>
          <w:tcPr>
            <w:tcW w:w="1180" w:type="dxa"/>
            <w:tcBorders>
              <w:top w:val="nil"/>
              <w:left w:val="nil"/>
              <w:bottom w:val="nil"/>
              <w:right w:val="nil"/>
            </w:tcBorders>
            <w:shd w:val="clear" w:color="auto" w:fill="auto"/>
            <w:vAlign w:val="center"/>
            <w:hideMark/>
          </w:tcPr>
          <w:p w14:paraId="438E2A1F" w14:textId="62596981"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150</w:t>
            </w:r>
          </w:p>
        </w:tc>
      </w:tr>
      <w:tr w:rsidR="00D77C31" w:rsidRPr="00D77C31" w14:paraId="09E5D613" w14:textId="77777777" w:rsidTr="00C4220F">
        <w:trPr>
          <w:trHeight w:val="288"/>
        </w:trPr>
        <w:tc>
          <w:tcPr>
            <w:tcW w:w="1985" w:type="dxa"/>
            <w:tcBorders>
              <w:top w:val="nil"/>
              <w:left w:val="nil"/>
              <w:bottom w:val="nil"/>
              <w:right w:val="single" w:sz="4" w:space="0" w:color="auto"/>
            </w:tcBorders>
            <w:shd w:val="clear" w:color="auto" w:fill="auto"/>
            <w:vAlign w:val="center"/>
            <w:hideMark/>
          </w:tcPr>
          <w:p w14:paraId="5E1D9D2B"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ČJ Úroveň</w:t>
            </w:r>
          </w:p>
        </w:tc>
        <w:tc>
          <w:tcPr>
            <w:tcW w:w="620" w:type="dxa"/>
            <w:tcBorders>
              <w:top w:val="nil"/>
              <w:left w:val="nil"/>
              <w:bottom w:val="nil"/>
              <w:right w:val="nil"/>
            </w:tcBorders>
            <w:shd w:val="clear" w:color="auto" w:fill="auto"/>
            <w:vAlign w:val="center"/>
            <w:hideMark/>
          </w:tcPr>
          <w:p w14:paraId="312367F1"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5,61</w:t>
            </w:r>
          </w:p>
        </w:tc>
        <w:tc>
          <w:tcPr>
            <w:tcW w:w="656" w:type="dxa"/>
            <w:tcBorders>
              <w:top w:val="nil"/>
              <w:left w:val="nil"/>
              <w:bottom w:val="nil"/>
              <w:right w:val="single" w:sz="4" w:space="0" w:color="auto"/>
            </w:tcBorders>
            <w:shd w:val="clear" w:color="auto" w:fill="auto"/>
            <w:vAlign w:val="center"/>
            <w:hideMark/>
          </w:tcPr>
          <w:p w14:paraId="365762EA"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0,63</w:t>
            </w:r>
          </w:p>
        </w:tc>
        <w:tc>
          <w:tcPr>
            <w:tcW w:w="1020" w:type="dxa"/>
            <w:tcBorders>
              <w:top w:val="nil"/>
              <w:left w:val="nil"/>
              <w:bottom w:val="nil"/>
              <w:right w:val="nil"/>
            </w:tcBorders>
            <w:shd w:val="clear" w:color="auto" w:fill="auto"/>
            <w:vAlign w:val="center"/>
            <w:hideMark/>
          </w:tcPr>
          <w:p w14:paraId="517A8718"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5,76</w:t>
            </w:r>
          </w:p>
        </w:tc>
        <w:tc>
          <w:tcPr>
            <w:tcW w:w="525" w:type="dxa"/>
            <w:tcBorders>
              <w:top w:val="nil"/>
              <w:left w:val="nil"/>
              <w:bottom w:val="nil"/>
              <w:right w:val="single" w:sz="4" w:space="0" w:color="auto"/>
            </w:tcBorders>
            <w:shd w:val="clear" w:color="auto" w:fill="auto"/>
            <w:vAlign w:val="center"/>
            <w:hideMark/>
          </w:tcPr>
          <w:p w14:paraId="649D869F"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0,50</w:t>
            </w:r>
          </w:p>
        </w:tc>
        <w:tc>
          <w:tcPr>
            <w:tcW w:w="940" w:type="dxa"/>
            <w:tcBorders>
              <w:top w:val="nil"/>
              <w:left w:val="nil"/>
              <w:bottom w:val="nil"/>
              <w:right w:val="nil"/>
            </w:tcBorders>
            <w:shd w:val="clear" w:color="auto" w:fill="auto"/>
            <w:vAlign w:val="center"/>
            <w:hideMark/>
          </w:tcPr>
          <w:p w14:paraId="0A4278FA"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-1.013</w:t>
            </w:r>
          </w:p>
        </w:tc>
        <w:tc>
          <w:tcPr>
            <w:tcW w:w="880" w:type="dxa"/>
            <w:tcBorders>
              <w:top w:val="nil"/>
              <w:left w:val="nil"/>
              <w:bottom w:val="nil"/>
              <w:right w:val="nil"/>
            </w:tcBorders>
            <w:shd w:val="clear" w:color="auto" w:fill="auto"/>
            <w:vAlign w:val="center"/>
            <w:hideMark/>
          </w:tcPr>
          <w:p w14:paraId="3327C1EC"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65</w:t>
            </w:r>
          </w:p>
        </w:tc>
        <w:tc>
          <w:tcPr>
            <w:tcW w:w="920" w:type="dxa"/>
            <w:tcBorders>
              <w:top w:val="nil"/>
              <w:left w:val="nil"/>
              <w:bottom w:val="nil"/>
              <w:right w:val="nil"/>
            </w:tcBorders>
            <w:shd w:val="clear" w:color="auto" w:fill="auto"/>
            <w:vAlign w:val="center"/>
            <w:hideMark/>
          </w:tcPr>
          <w:p w14:paraId="17474FEE" w14:textId="09C192FE"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315</w:t>
            </w:r>
          </w:p>
        </w:tc>
        <w:tc>
          <w:tcPr>
            <w:tcW w:w="1180" w:type="dxa"/>
            <w:tcBorders>
              <w:top w:val="nil"/>
              <w:left w:val="nil"/>
              <w:bottom w:val="nil"/>
              <w:right w:val="nil"/>
            </w:tcBorders>
            <w:shd w:val="clear" w:color="auto" w:fill="auto"/>
            <w:vAlign w:val="center"/>
            <w:hideMark/>
          </w:tcPr>
          <w:p w14:paraId="25D22518" w14:textId="527B42FD"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279</w:t>
            </w:r>
          </w:p>
        </w:tc>
      </w:tr>
      <w:tr w:rsidR="00D77C31" w:rsidRPr="00D77C31" w14:paraId="6C082F96" w14:textId="77777777" w:rsidTr="00C4220F">
        <w:trPr>
          <w:trHeight w:val="288"/>
        </w:trPr>
        <w:tc>
          <w:tcPr>
            <w:tcW w:w="1985" w:type="dxa"/>
            <w:tcBorders>
              <w:top w:val="nil"/>
              <w:left w:val="nil"/>
              <w:bottom w:val="nil"/>
              <w:right w:val="single" w:sz="4" w:space="0" w:color="auto"/>
            </w:tcBorders>
            <w:shd w:val="clear" w:color="auto" w:fill="auto"/>
            <w:vAlign w:val="center"/>
            <w:hideMark/>
          </w:tcPr>
          <w:p w14:paraId="51524DE6"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VJ Motivace</w:t>
            </w:r>
          </w:p>
        </w:tc>
        <w:tc>
          <w:tcPr>
            <w:tcW w:w="620" w:type="dxa"/>
            <w:tcBorders>
              <w:top w:val="nil"/>
              <w:left w:val="nil"/>
              <w:bottom w:val="nil"/>
              <w:right w:val="nil"/>
            </w:tcBorders>
            <w:shd w:val="clear" w:color="auto" w:fill="auto"/>
            <w:vAlign w:val="center"/>
            <w:hideMark/>
          </w:tcPr>
          <w:p w14:paraId="5D8356D5"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0,76</w:t>
            </w:r>
          </w:p>
        </w:tc>
        <w:tc>
          <w:tcPr>
            <w:tcW w:w="656" w:type="dxa"/>
            <w:tcBorders>
              <w:top w:val="nil"/>
              <w:left w:val="nil"/>
              <w:bottom w:val="nil"/>
              <w:right w:val="single" w:sz="4" w:space="0" w:color="auto"/>
            </w:tcBorders>
            <w:shd w:val="clear" w:color="auto" w:fill="auto"/>
            <w:vAlign w:val="center"/>
            <w:hideMark/>
          </w:tcPr>
          <w:p w14:paraId="12A700E6"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0,38</w:t>
            </w:r>
          </w:p>
        </w:tc>
        <w:tc>
          <w:tcPr>
            <w:tcW w:w="1020" w:type="dxa"/>
            <w:tcBorders>
              <w:top w:val="nil"/>
              <w:left w:val="nil"/>
              <w:bottom w:val="nil"/>
              <w:right w:val="nil"/>
            </w:tcBorders>
            <w:shd w:val="clear" w:color="auto" w:fill="auto"/>
            <w:vAlign w:val="center"/>
            <w:hideMark/>
          </w:tcPr>
          <w:p w14:paraId="2BDA3107"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0,97</w:t>
            </w:r>
          </w:p>
        </w:tc>
        <w:tc>
          <w:tcPr>
            <w:tcW w:w="525" w:type="dxa"/>
            <w:tcBorders>
              <w:top w:val="nil"/>
              <w:left w:val="nil"/>
              <w:bottom w:val="nil"/>
              <w:right w:val="single" w:sz="4" w:space="0" w:color="auto"/>
            </w:tcBorders>
            <w:shd w:val="clear" w:color="auto" w:fill="auto"/>
            <w:vAlign w:val="center"/>
            <w:hideMark/>
          </w:tcPr>
          <w:p w14:paraId="6C97993B"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0,15</w:t>
            </w:r>
          </w:p>
        </w:tc>
        <w:tc>
          <w:tcPr>
            <w:tcW w:w="940" w:type="dxa"/>
            <w:tcBorders>
              <w:top w:val="nil"/>
              <w:left w:val="nil"/>
              <w:bottom w:val="nil"/>
              <w:right w:val="nil"/>
            </w:tcBorders>
            <w:shd w:val="clear" w:color="auto" w:fill="auto"/>
            <w:vAlign w:val="center"/>
            <w:hideMark/>
          </w:tcPr>
          <w:p w14:paraId="0EDE5569"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-3.136</w:t>
            </w:r>
          </w:p>
        </w:tc>
        <w:tc>
          <w:tcPr>
            <w:tcW w:w="880" w:type="dxa"/>
            <w:tcBorders>
              <w:top w:val="nil"/>
              <w:left w:val="nil"/>
              <w:bottom w:val="nil"/>
              <w:right w:val="nil"/>
            </w:tcBorders>
            <w:shd w:val="clear" w:color="auto" w:fill="auto"/>
            <w:vAlign w:val="center"/>
            <w:hideMark/>
          </w:tcPr>
          <w:p w14:paraId="027F630F"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61</w:t>
            </w:r>
          </w:p>
        </w:tc>
        <w:tc>
          <w:tcPr>
            <w:tcW w:w="920" w:type="dxa"/>
            <w:tcBorders>
              <w:top w:val="nil"/>
              <w:left w:val="nil"/>
              <w:bottom w:val="nil"/>
              <w:right w:val="nil"/>
            </w:tcBorders>
            <w:shd w:val="clear" w:color="auto" w:fill="auto"/>
            <w:vAlign w:val="center"/>
            <w:hideMark/>
          </w:tcPr>
          <w:p w14:paraId="6C07D59E" w14:textId="052CB21B"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003</w:t>
            </w:r>
          </w:p>
        </w:tc>
        <w:tc>
          <w:tcPr>
            <w:tcW w:w="1180" w:type="dxa"/>
            <w:tcBorders>
              <w:top w:val="nil"/>
              <w:left w:val="nil"/>
              <w:bottom w:val="nil"/>
              <w:right w:val="nil"/>
            </w:tcBorders>
            <w:shd w:val="clear" w:color="auto" w:fill="auto"/>
            <w:vAlign w:val="center"/>
            <w:hideMark/>
          </w:tcPr>
          <w:p w14:paraId="039AFDD3" w14:textId="056687ED"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875</w:t>
            </w:r>
          </w:p>
        </w:tc>
      </w:tr>
      <w:tr w:rsidR="00D77C31" w:rsidRPr="00D77C31" w14:paraId="1D2A635F" w14:textId="77777777" w:rsidTr="00C4220F">
        <w:trPr>
          <w:trHeight w:val="288"/>
        </w:trPr>
        <w:tc>
          <w:tcPr>
            <w:tcW w:w="1985" w:type="dxa"/>
            <w:tcBorders>
              <w:top w:val="nil"/>
              <w:left w:val="nil"/>
              <w:bottom w:val="nil"/>
              <w:right w:val="single" w:sz="4" w:space="0" w:color="auto"/>
            </w:tcBorders>
            <w:shd w:val="clear" w:color="auto" w:fill="auto"/>
            <w:vAlign w:val="center"/>
            <w:hideMark/>
          </w:tcPr>
          <w:p w14:paraId="11168694"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ČJ Motivace</w:t>
            </w:r>
          </w:p>
        </w:tc>
        <w:tc>
          <w:tcPr>
            <w:tcW w:w="620" w:type="dxa"/>
            <w:tcBorders>
              <w:top w:val="nil"/>
              <w:left w:val="nil"/>
              <w:bottom w:val="nil"/>
              <w:right w:val="nil"/>
            </w:tcBorders>
            <w:shd w:val="clear" w:color="auto" w:fill="auto"/>
            <w:vAlign w:val="center"/>
            <w:hideMark/>
          </w:tcPr>
          <w:p w14:paraId="2835A3A0"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0,63</w:t>
            </w:r>
          </w:p>
        </w:tc>
        <w:tc>
          <w:tcPr>
            <w:tcW w:w="656" w:type="dxa"/>
            <w:tcBorders>
              <w:top w:val="nil"/>
              <w:left w:val="nil"/>
              <w:bottom w:val="nil"/>
              <w:right w:val="single" w:sz="4" w:space="0" w:color="auto"/>
            </w:tcBorders>
            <w:shd w:val="clear" w:color="auto" w:fill="auto"/>
            <w:vAlign w:val="center"/>
            <w:hideMark/>
          </w:tcPr>
          <w:p w14:paraId="2CD2EC05"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0,47</w:t>
            </w:r>
          </w:p>
        </w:tc>
        <w:tc>
          <w:tcPr>
            <w:tcW w:w="1020" w:type="dxa"/>
            <w:tcBorders>
              <w:top w:val="nil"/>
              <w:left w:val="nil"/>
              <w:bottom w:val="nil"/>
              <w:right w:val="nil"/>
            </w:tcBorders>
            <w:shd w:val="clear" w:color="auto" w:fill="auto"/>
            <w:vAlign w:val="center"/>
            <w:hideMark/>
          </w:tcPr>
          <w:p w14:paraId="32B54CD1"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0,64</w:t>
            </w:r>
          </w:p>
        </w:tc>
        <w:tc>
          <w:tcPr>
            <w:tcW w:w="525" w:type="dxa"/>
            <w:tcBorders>
              <w:top w:val="nil"/>
              <w:left w:val="nil"/>
              <w:bottom w:val="nil"/>
              <w:right w:val="single" w:sz="4" w:space="0" w:color="auto"/>
            </w:tcBorders>
            <w:shd w:val="clear" w:color="auto" w:fill="auto"/>
            <w:vAlign w:val="center"/>
            <w:hideMark/>
          </w:tcPr>
          <w:p w14:paraId="7050AEF6"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0,44</w:t>
            </w:r>
          </w:p>
        </w:tc>
        <w:tc>
          <w:tcPr>
            <w:tcW w:w="940" w:type="dxa"/>
            <w:tcBorders>
              <w:top w:val="nil"/>
              <w:left w:val="nil"/>
              <w:bottom w:val="nil"/>
              <w:right w:val="nil"/>
            </w:tcBorders>
            <w:shd w:val="clear" w:color="auto" w:fill="auto"/>
            <w:vAlign w:val="center"/>
            <w:hideMark/>
          </w:tcPr>
          <w:p w14:paraId="625506AE"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-0.108</w:t>
            </w:r>
          </w:p>
        </w:tc>
        <w:tc>
          <w:tcPr>
            <w:tcW w:w="880" w:type="dxa"/>
            <w:tcBorders>
              <w:top w:val="nil"/>
              <w:left w:val="nil"/>
              <w:bottom w:val="nil"/>
              <w:right w:val="nil"/>
            </w:tcBorders>
            <w:shd w:val="clear" w:color="auto" w:fill="auto"/>
            <w:vAlign w:val="center"/>
            <w:hideMark/>
          </w:tcPr>
          <w:p w14:paraId="72EE3007"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63</w:t>
            </w:r>
          </w:p>
        </w:tc>
        <w:tc>
          <w:tcPr>
            <w:tcW w:w="920" w:type="dxa"/>
            <w:tcBorders>
              <w:top w:val="nil"/>
              <w:left w:val="nil"/>
              <w:bottom w:val="nil"/>
              <w:right w:val="nil"/>
            </w:tcBorders>
            <w:shd w:val="clear" w:color="auto" w:fill="auto"/>
            <w:vAlign w:val="center"/>
            <w:hideMark/>
          </w:tcPr>
          <w:p w14:paraId="36B56F2F" w14:textId="4C3F2DB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915</w:t>
            </w:r>
          </w:p>
        </w:tc>
        <w:tc>
          <w:tcPr>
            <w:tcW w:w="1180" w:type="dxa"/>
            <w:tcBorders>
              <w:top w:val="nil"/>
              <w:left w:val="nil"/>
              <w:bottom w:val="nil"/>
              <w:right w:val="nil"/>
            </w:tcBorders>
            <w:shd w:val="clear" w:color="auto" w:fill="auto"/>
            <w:vAlign w:val="center"/>
            <w:hideMark/>
          </w:tcPr>
          <w:p w14:paraId="6977349D" w14:textId="4D3DC49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030</w:t>
            </w:r>
          </w:p>
        </w:tc>
      </w:tr>
      <w:tr w:rsidR="00D77C31" w:rsidRPr="00D77C31" w14:paraId="5AC93206" w14:textId="77777777" w:rsidTr="00C4220F">
        <w:trPr>
          <w:trHeight w:val="288"/>
        </w:trPr>
        <w:tc>
          <w:tcPr>
            <w:tcW w:w="1985" w:type="dxa"/>
            <w:tcBorders>
              <w:top w:val="nil"/>
              <w:left w:val="nil"/>
              <w:bottom w:val="nil"/>
              <w:right w:val="single" w:sz="4" w:space="0" w:color="auto"/>
            </w:tcBorders>
            <w:shd w:val="clear" w:color="auto" w:fill="auto"/>
            <w:vAlign w:val="center"/>
            <w:hideMark/>
          </w:tcPr>
          <w:p w14:paraId="7E330268"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Motivace ČJ vs. VJ</w:t>
            </w:r>
          </w:p>
        </w:tc>
        <w:tc>
          <w:tcPr>
            <w:tcW w:w="620" w:type="dxa"/>
            <w:tcBorders>
              <w:top w:val="nil"/>
              <w:left w:val="nil"/>
              <w:bottom w:val="nil"/>
              <w:right w:val="nil"/>
            </w:tcBorders>
            <w:shd w:val="clear" w:color="auto" w:fill="auto"/>
            <w:vAlign w:val="center"/>
            <w:hideMark/>
          </w:tcPr>
          <w:p w14:paraId="05F05A41"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-0,14</w:t>
            </w:r>
          </w:p>
        </w:tc>
        <w:tc>
          <w:tcPr>
            <w:tcW w:w="656" w:type="dxa"/>
            <w:tcBorders>
              <w:top w:val="nil"/>
              <w:left w:val="nil"/>
              <w:bottom w:val="nil"/>
              <w:right w:val="single" w:sz="4" w:space="0" w:color="auto"/>
            </w:tcBorders>
            <w:shd w:val="clear" w:color="auto" w:fill="auto"/>
            <w:vAlign w:val="center"/>
            <w:hideMark/>
          </w:tcPr>
          <w:p w14:paraId="70C31680"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0,68</w:t>
            </w:r>
          </w:p>
        </w:tc>
        <w:tc>
          <w:tcPr>
            <w:tcW w:w="1020" w:type="dxa"/>
            <w:tcBorders>
              <w:top w:val="nil"/>
              <w:left w:val="nil"/>
              <w:bottom w:val="nil"/>
              <w:right w:val="nil"/>
            </w:tcBorders>
            <w:shd w:val="clear" w:color="auto" w:fill="auto"/>
            <w:vAlign w:val="center"/>
            <w:hideMark/>
          </w:tcPr>
          <w:p w14:paraId="074310C2"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-0,34</w:t>
            </w:r>
          </w:p>
        </w:tc>
        <w:tc>
          <w:tcPr>
            <w:tcW w:w="525" w:type="dxa"/>
            <w:tcBorders>
              <w:top w:val="nil"/>
              <w:left w:val="nil"/>
              <w:bottom w:val="nil"/>
              <w:right w:val="single" w:sz="4" w:space="0" w:color="auto"/>
            </w:tcBorders>
            <w:shd w:val="clear" w:color="auto" w:fill="auto"/>
            <w:vAlign w:val="center"/>
            <w:hideMark/>
          </w:tcPr>
          <w:p w14:paraId="32E69774"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0,43</w:t>
            </w:r>
          </w:p>
        </w:tc>
        <w:tc>
          <w:tcPr>
            <w:tcW w:w="940" w:type="dxa"/>
            <w:tcBorders>
              <w:top w:val="nil"/>
              <w:left w:val="nil"/>
              <w:bottom w:val="nil"/>
              <w:right w:val="nil"/>
            </w:tcBorders>
            <w:shd w:val="clear" w:color="auto" w:fill="auto"/>
            <w:vAlign w:val="center"/>
            <w:hideMark/>
          </w:tcPr>
          <w:p w14:paraId="534D00BA"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1.412</w:t>
            </w:r>
          </w:p>
        </w:tc>
        <w:tc>
          <w:tcPr>
            <w:tcW w:w="880" w:type="dxa"/>
            <w:tcBorders>
              <w:top w:val="nil"/>
              <w:left w:val="nil"/>
              <w:bottom w:val="nil"/>
              <w:right w:val="nil"/>
            </w:tcBorders>
            <w:shd w:val="clear" w:color="auto" w:fill="auto"/>
            <w:vAlign w:val="center"/>
            <w:hideMark/>
          </w:tcPr>
          <w:p w14:paraId="4C21B344"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59</w:t>
            </w:r>
          </w:p>
        </w:tc>
        <w:tc>
          <w:tcPr>
            <w:tcW w:w="920" w:type="dxa"/>
            <w:tcBorders>
              <w:top w:val="nil"/>
              <w:left w:val="nil"/>
              <w:bottom w:val="nil"/>
              <w:right w:val="nil"/>
            </w:tcBorders>
            <w:shd w:val="clear" w:color="auto" w:fill="auto"/>
            <w:vAlign w:val="center"/>
            <w:hideMark/>
          </w:tcPr>
          <w:p w14:paraId="43E70D6C" w14:textId="06F209FA"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163</w:t>
            </w:r>
          </w:p>
        </w:tc>
        <w:tc>
          <w:tcPr>
            <w:tcW w:w="1180" w:type="dxa"/>
            <w:tcBorders>
              <w:top w:val="nil"/>
              <w:left w:val="nil"/>
              <w:bottom w:val="nil"/>
              <w:right w:val="nil"/>
            </w:tcBorders>
            <w:shd w:val="clear" w:color="auto" w:fill="auto"/>
            <w:vAlign w:val="center"/>
            <w:hideMark/>
          </w:tcPr>
          <w:p w14:paraId="11FABA49" w14:textId="361A772F"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0</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396</w:t>
            </w:r>
          </w:p>
        </w:tc>
      </w:tr>
      <w:tr w:rsidR="00D77C31" w:rsidRPr="00D77C31" w14:paraId="58D2E778" w14:textId="77777777" w:rsidTr="00C4220F">
        <w:trPr>
          <w:trHeight w:val="300"/>
        </w:trPr>
        <w:tc>
          <w:tcPr>
            <w:tcW w:w="1985" w:type="dxa"/>
            <w:tcBorders>
              <w:top w:val="nil"/>
              <w:left w:val="nil"/>
              <w:bottom w:val="single" w:sz="8" w:space="0" w:color="auto"/>
              <w:right w:val="single" w:sz="4" w:space="0" w:color="auto"/>
            </w:tcBorders>
            <w:shd w:val="clear" w:color="auto" w:fill="auto"/>
            <w:vAlign w:val="center"/>
            <w:hideMark/>
          </w:tcPr>
          <w:p w14:paraId="7390F029"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Úroveň ČJ vs. VJ</w:t>
            </w:r>
          </w:p>
        </w:tc>
        <w:tc>
          <w:tcPr>
            <w:tcW w:w="620" w:type="dxa"/>
            <w:tcBorders>
              <w:top w:val="nil"/>
              <w:left w:val="nil"/>
              <w:bottom w:val="single" w:sz="8" w:space="0" w:color="auto"/>
              <w:right w:val="nil"/>
            </w:tcBorders>
            <w:shd w:val="clear" w:color="auto" w:fill="auto"/>
            <w:vAlign w:val="center"/>
            <w:hideMark/>
          </w:tcPr>
          <w:p w14:paraId="1A5A48E3"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1,31</w:t>
            </w:r>
          </w:p>
        </w:tc>
        <w:tc>
          <w:tcPr>
            <w:tcW w:w="656" w:type="dxa"/>
            <w:tcBorders>
              <w:top w:val="nil"/>
              <w:left w:val="nil"/>
              <w:bottom w:val="single" w:sz="8" w:space="0" w:color="auto"/>
              <w:right w:val="single" w:sz="4" w:space="0" w:color="auto"/>
            </w:tcBorders>
            <w:shd w:val="clear" w:color="auto" w:fill="auto"/>
            <w:vAlign w:val="center"/>
            <w:hideMark/>
          </w:tcPr>
          <w:p w14:paraId="14AAE6D6"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1,32</w:t>
            </w:r>
          </w:p>
        </w:tc>
        <w:tc>
          <w:tcPr>
            <w:tcW w:w="1020" w:type="dxa"/>
            <w:tcBorders>
              <w:top w:val="nil"/>
              <w:left w:val="nil"/>
              <w:bottom w:val="single" w:sz="8" w:space="0" w:color="auto"/>
              <w:right w:val="nil"/>
            </w:tcBorders>
            <w:shd w:val="clear" w:color="auto" w:fill="auto"/>
            <w:vAlign w:val="center"/>
            <w:hideMark/>
          </w:tcPr>
          <w:p w14:paraId="7B666652"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2,82</w:t>
            </w:r>
          </w:p>
        </w:tc>
        <w:tc>
          <w:tcPr>
            <w:tcW w:w="525" w:type="dxa"/>
            <w:tcBorders>
              <w:top w:val="nil"/>
              <w:left w:val="nil"/>
              <w:bottom w:val="single" w:sz="8" w:space="0" w:color="auto"/>
              <w:right w:val="single" w:sz="4" w:space="0" w:color="auto"/>
            </w:tcBorders>
            <w:shd w:val="clear" w:color="auto" w:fill="auto"/>
            <w:vAlign w:val="center"/>
            <w:hideMark/>
          </w:tcPr>
          <w:p w14:paraId="22705C0A"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1,24</w:t>
            </w:r>
          </w:p>
        </w:tc>
        <w:tc>
          <w:tcPr>
            <w:tcW w:w="940" w:type="dxa"/>
            <w:tcBorders>
              <w:top w:val="nil"/>
              <w:left w:val="nil"/>
              <w:bottom w:val="single" w:sz="8" w:space="0" w:color="auto"/>
              <w:right w:val="nil"/>
            </w:tcBorders>
            <w:shd w:val="clear" w:color="auto" w:fill="auto"/>
            <w:vAlign w:val="center"/>
            <w:hideMark/>
          </w:tcPr>
          <w:p w14:paraId="4B87B609"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-4.254</w:t>
            </w:r>
          </w:p>
        </w:tc>
        <w:tc>
          <w:tcPr>
            <w:tcW w:w="880" w:type="dxa"/>
            <w:tcBorders>
              <w:top w:val="nil"/>
              <w:left w:val="nil"/>
              <w:bottom w:val="single" w:sz="8" w:space="0" w:color="auto"/>
              <w:right w:val="nil"/>
            </w:tcBorders>
            <w:shd w:val="clear" w:color="auto" w:fill="auto"/>
            <w:vAlign w:val="center"/>
            <w:hideMark/>
          </w:tcPr>
          <w:p w14:paraId="305F5F45" w14:textId="77777777"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63</w:t>
            </w:r>
          </w:p>
        </w:tc>
        <w:tc>
          <w:tcPr>
            <w:tcW w:w="920" w:type="dxa"/>
            <w:tcBorders>
              <w:top w:val="nil"/>
              <w:left w:val="nil"/>
              <w:bottom w:val="single" w:sz="8" w:space="0" w:color="auto"/>
              <w:right w:val="nil"/>
            </w:tcBorders>
            <w:shd w:val="clear" w:color="auto" w:fill="auto"/>
            <w:vAlign w:val="center"/>
            <w:hideMark/>
          </w:tcPr>
          <w:p w14:paraId="55D6B866" w14:textId="675E7ECD" w:rsidR="00D77C31" w:rsidRPr="00C4220F" w:rsidRDefault="00D77C31" w:rsidP="00D77C31">
            <w:pPr>
              <w:spacing w:after="0" w:line="240" w:lineRule="auto"/>
              <w:ind w:firstLine="0"/>
              <w:jc w:val="center"/>
              <w:rPr>
                <w:rFonts w:eastAsia="Times New Roman" w:cs="Times New Roman"/>
                <w:color w:val="000000"/>
                <w:sz w:val="22"/>
                <w:lang w:eastAsia="cs-CZ"/>
              </w:rPr>
            </w:pPr>
            <w:proofErr w:type="gramStart"/>
            <w:r w:rsidRPr="00C4220F">
              <w:rPr>
                <w:rFonts w:eastAsia="Times New Roman" w:cs="Times New Roman"/>
                <w:color w:val="000000"/>
                <w:sz w:val="22"/>
                <w:lang w:eastAsia="cs-CZ"/>
              </w:rPr>
              <w:t>&lt; </w:t>
            </w:r>
            <w:r w:rsidR="008640D1" w:rsidRPr="00C4220F">
              <w:rPr>
                <w:rFonts w:eastAsia="Times New Roman" w:cs="Times New Roman"/>
                <w:color w:val="000000"/>
                <w:sz w:val="22"/>
                <w:lang w:eastAsia="cs-CZ"/>
              </w:rPr>
              <w:t>0,</w:t>
            </w:r>
            <w:r w:rsidRPr="00C4220F">
              <w:rPr>
                <w:rFonts w:eastAsia="Times New Roman" w:cs="Times New Roman"/>
                <w:color w:val="000000"/>
                <w:sz w:val="22"/>
                <w:lang w:eastAsia="cs-CZ"/>
              </w:rPr>
              <w:t>001</w:t>
            </w:r>
            <w:proofErr w:type="gramEnd"/>
          </w:p>
        </w:tc>
        <w:tc>
          <w:tcPr>
            <w:tcW w:w="1180" w:type="dxa"/>
            <w:tcBorders>
              <w:top w:val="nil"/>
              <w:left w:val="nil"/>
              <w:bottom w:val="single" w:sz="8" w:space="0" w:color="auto"/>
              <w:right w:val="nil"/>
            </w:tcBorders>
            <w:shd w:val="clear" w:color="auto" w:fill="auto"/>
            <w:vAlign w:val="center"/>
            <w:hideMark/>
          </w:tcPr>
          <w:p w14:paraId="296D1532" w14:textId="2F29D09E" w:rsidR="00D77C31" w:rsidRPr="00C4220F" w:rsidRDefault="00D77C31" w:rsidP="00D77C31">
            <w:pPr>
              <w:spacing w:after="0" w:line="240" w:lineRule="auto"/>
              <w:ind w:firstLine="0"/>
              <w:jc w:val="center"/>
              <w:rPr>
                <w:rFonts w:eastAsia="Times New Roman" w:cs="Times New Roman"/>
                <w:color w:val="000000"/>
                <w:sz w:val="22"/>
                <w:lang w:eastAsia="cs-CZ"/>
              </w:rPr>
            </w:pPr>
            <w:r w:rsidRPr="00C4220F">
              <w:rPr>
                <w:rFonts w:eastAsia="Times New Roman" w:cs="Times New Roman"/>
                <w:color w:val="000000"/>
                <w:sz w:val="22"/>
                <w:lang w:eastAsia="cs-CZ"/>
              </w:rPr>
              <w:t>-1</w:t>
            </w:r>
            <w:r w:rsidR="008640D1" w:rsidRPr="00C4220F">
              <w:rPr>
                <w:rFonts w:eastAsia="Times New Roman" w:cs="Times New Roman"/>
                <w:color w:val="000000"/>
                <w:sz w:val="22"/>
                <w:lang w:eastAsia="cs-CZ"/>
              </w:rPr>
              <w:t>,</w:t>
            </w:r>
            <w:r w:rsidRPr="00C4220F">
              <w:rPr>
                <w:rFonts w:eastAsia="Times New Roman" w:cs="Times New Roman"/>
                <w:color w:val="000000"/>
                <w:sz w:val="22"/>
                <w:lang w:eastAsia="cs-CZ"/>
              </w:rPr>
              <w:t>201</w:t>
            </w:r>
          </w:p>
        </w:tc>
      </w:tr>
    </w:tbl>
    <w:p w14:paraId="65FD3BE4" w14:textId="76BD11A4" w:rsidR="00D77C31" w:rsidRDefault="00D77C31" w:rsidP="00F511B3">
      <w:pPr>
        <w:ind w:firstLine="0"/>
        <w:rPr>
          <w:bCs/>
        </w:rPr>
      </w:pPr>
    </w:p>
    <w:p w14:paraId="53D64B9D" w14:textId="067D18F6" w:rsidR="00BA7EBC" w:rsidRPr="004F78AD" w:rsidRDefault="00BE6DEA" w:rsidP="00EC3B74">
      <w:pPr>
        <w:ind w:firstLine="0"/>
        <w:rPr>
          <w:bCs/>
        </w:rPr>
      </w:pPr>
      <w:r>
        <w:rPr>
          <w:bCs/>
        </w:rPr>
        <w:tab/>
      </w:r>
      <w:r w:rsidR="008640D1">
        <w:rPr>
          <w:bCs/>
        </w:rPr>
        <w:t>Vyšší průměrné skóry</w:t>
      </w:r>
      <w:r w:rsidR="00C7433D">
        <w:rPr>
          <w:bCs/>
        </w:rPr>
        <w:t xml:space="preserve"> v úrovni vietnamského jazyka má </w:t>
      </w:r>
      <w:proofErr w:type="spellStart"/>
      <w:r w:rsidR="00C7433D">
        <w:rPr>
          <w:bCs/>
        </w:rPr>
        <w:t>jedenapůltá</w:t>
      </w:r>
      <w:proofErr w:type="spellEnd"/>
      <w:r w:rsidR="00C7433D">
        <w:rPr>
          <w:bCs/>
        </w:rPr>
        <w:t xml:space="preserve"> generace a zároveň je tato skupina méně motivována k dalšímu vzdělávání ve vietnamštině. Druhá generace je oproti </w:t>
      </w:r>
      <w:proofErr w:type="spellStart"/>
      <w:r w:rsidR="00C7433D">
        <w:rPr>
          <w:bCs/>
        </w:rPr>
        <w:t>jedenapůlté</w:t>
      </w:r>
      <w:proofErr w:type="spellEnd"/>
      <w:r w:rsidR="00C7433D">
        <w:rPr>
          <w:bCs/>
        </w:rPr>
        <w:t xml:space="preserve"> více motivována k dalšímu rozvíjení znalostí vietnamského jazyka. </w:t>
      </w:r>
      <w:r w:rsidR="00940CE7">
        <w:rPr>
          <w:bCs/>
        </w:rPr>
        <w:t xml:space="preserve">Obě generace dosahují vyšších průměrných skóru u úrovně českého jazyka oproti vietnamskému jazyku. </w:t>
      </w:r>
      <w:r w:rsidR="00C130FE">
        <w:rPr>
          <w:bCs/>
        </w:rPr>
        <w:t xml:space="preserve">Po vypočítání rozdílu mezi úrovněmi jazyků a motivací k dalšímu vzdělávání </w:t>
      </w:r>
      <w:r w:rsidR="00CC29E5">
        <w:rPr>
          <w:bCs/>
        </w:rPr>
        <w:t xml:space="preserve">v </w:t>
      </w:r>
      <w:r w:rsidR="00C130FE">
        <w:rPr>
          <w:bCs/>
        </w:rPr>
        <w:t xml:space="preserve">obou jazycích </w:t>
      </w:r>
      <w:r w:rsidR="00CC29E5">
        <w:rPr>
          <w:bCs/>
        </w:rPr>
        <w:t>bylo zjištěno, že</w:t>
      </w:r>
      <w:r w:rsidR="005B72FB">
        <w:rPr>
          <w:bCs/>
        </w:rPr>
        <w:t xml:space="preserve"> se signifikantně </w:t>
      </w:r>
      <w:proofErr w:type="gramStart"/>
      <w:r w:rsidR="005B72FB">
        <w:rPr>
          <w:bCs/>
        </w:rPr>
        <w:t>liší</w:t>
      </w:r>
      <w:proofErr w:type="gramEnd"/>
      <w:r w:rsidR="005B72FB">
        <w:rPr>
          <w:bCs/>
        </w:rPr>
        <w:t xml:space="preserve"> pouze ukazatel úroveň jazyka.</w:t>
      </w:r>
      <w:r w:rsidR="00892D15">
        <w:rPr>
          <w:bCs/>
        </w:rPr>
        <w:t xml:space="preserve"> Druhá generace</w:t>
      </w:r>
      <w:r w:rsidR="00940CE7">
        <w:rPr>
          <w:bCs/>
        </w:rPr>
        <w:t xml:space="preserve"> následně vykazuje vyšší úroveň VJ než </w:t>
      </w:r>
      <w:proofErr w:type="spellStart"/>
      <w:r w:rsidR="00940CE7">
        <w:rPr>
          <w:bCs/>
        </w:rPr>
        <w:t>jedenapůltá</w:t>
      </w:r>
      <w:proofErr w:type="spellEnd"/>
      <w:r w:rsidR="00940CE7">
        <w:rPr>
          <w:bCs/>
        </w:rPr>
        <w:t xml:space="preserve">, byť </w:t>
      </w:r>
      <w:r w:rsidR="00940CE7">
        <w:rPr>
          <w:bCs/>
        </w:rPr>
        <w:lastRenderedPageBreak/>
        <w:t>v samostatném hodnocení úrovně vietnamského jazyka mají vyšší úroveň než druhá generace.</w:t>
      </w:r>
    </w:p>
    <w:p w14:paraId="4E8272A7" w14:textId="52D7F595" w:rsidR="00512040" w:rsidRDefault="00F61231" w:rsidP="004A7E01">
      <w:pPr>
        <w:pStyle w:val="Nadpis3"/>
      </w:pPr>
      <w:bookmarkStart w:id="53" w:name="_Toc131370099"/>
      <w:r>
        <w:t>Výsledky ověření platnosti statistických hypotéz</w:t>
      </w:r>
      <w:bookmarkEnd w:id="53"/>
    </w:p>
    <w:p w14:paraId="4060FFA5" w14:textId="05832DA1" w:rsidR="00996B07" w:rsidRDefault="00192D97" w:rsidP="00996B07">
      <w:pPr>
        <w:ind w:firstLine="0"/>
      </w:pPr>
      <w:r>
        <w:t xml:space="preserve">Pro ověření výsledků statistických hypotéz </w:t>
      </w:r>
      <w:r w:rsidR="000A6920">
        <w:t xml:space="preserve">jsme zvolili </w:t>
      </w:r>
      <w:r w:rsidR="004F3A69">
        <w:t xml:space="preserve">parametrickou metodu </w:t>
      </w:r>
      <w:r w:rsidR="004F3A69" w:rsidRPr="004F3A69">
        <w:t>T-test pro dva nezávislé výběry</w:t>
      </w:r>
      <w:r w:rsidR="004F3A69">
        <w:t>.</w:t>
      </w:r>
    </w:p>
    <w:p w14:paraId="7BFEFB97" w14:textId="77777777" w:rsidR="004F3A69" w:rsidRDefault="008E68D8" w:rsidP="008E68D8">
      <w:pPr>
        <w:ind w:firstLine="0"/>
      </w:pPr>
      <w:r w:rsidRPr="008E68D8">
        <w:rPr>
          <w:b/>
          <w:bCs/>
        </w:rPr>
        <w:t>H1:</w:t>
      </w:r>
      <w:r>
        <w:t xml:space="preserve"> Druhá generace příslušníků vietnamské menšiny v ČR oproti </w:t>
      </w:r>
      <w:proofErr w:type="spellStart"/>
      <w:r>
        <w:t>jedenapůlté</w:t>
      </w:r>
      <w:proofErr w:type="spellEnd"/>
      <w:r>
        <w:t xml:space="preserve"> generaci skóruje průměrně výše na škále kulturní harmonie vs. konflikt integrace </w:t>
      </w:r>
      <w:proofErr w:type="spellStart"/>
      <w:r>
        <w:t>bikulturní</w:t>
      </w:r>
      <w:proofErr w:type="spellEnd"/>
      <w:r>
        <w:t xml:space="preserve"> identity.</w:t>
      </w:r>
    </w:p>
    <w:p w14:paraId="5D812F77" w14:textId="703BB50F" w:rsidR="008E68D8" w:rsidRDefault="004F3A69" w:rsidP="004F3A69">
      <w:r>
        <w:t>H</w:t>
      </w:r>
      <w:r w:rsidR="00307514">
        <w:t>ypotézu</w:t>
      </w:r>
      <w:r>
        <w:t xml:space="preserve"> 1</w:t>
      </w:r>
      <w:r w:rsidR="00307514">
        <w:t xml:space="preserve"> nepřijímáme</w:t>
      </w:r>
      <w:r>
        <w:t>:</w:t>
      </w:r>
      <w:r w:rsidR="00307514">
        <w:t xml:space="preserve"> </w:t>
      </w:r>
      <w:proofErr w:type="gramStart"/>
      <w:r w:rsidR="00307514">
        <w:t>t(</w:t>
      </w:r>
      <w:proofErr w:type="gramEnd"/>
      <w:r w:rsidR="00214838">
        <w:t>65</w:t>
      </w:r>
      <w:r w:rsidR="00307514">
        <w:t>) =</w:t>
      </w:r>
      <w:r w:rsidR="00214838">
        <w:t xml:space="preserve"> 0,767</w:t>
      </w:r>
      <w:r w:rsidR="00307514">
        <w:t xml:space="preserve"> , p =</w:t>
      </w:r>
      <w:r w:rsidR="00214838">
        <w:t xml:space="preserve"> 0,446, d = 0,211</w:t>
      </w:r>
    </w:p>
    <w:p w14:paraId="5DC99B2F" w14:textId="77777777" w:rsidR="004F3A69" w:rsidRDefault="008E68D8" w:rsidP="008E68D8">
      <w:pPr>
        <w:ind w:firstLine="0"/>
      </w:pPr>
      <w:r w:rsidRPr="008E68D8">
        <w:rPr>
          <w:b/>
          <w:bCs/>
        </w:rPr>
        <w:t>H2:</w:t>
      </w:r>
      <w:r>
        <w:t xml:space="preserve"> Druhá generace příslušníků vietnamské menšiny v ČR oproti </w:t>
      </w:r>
      <w:proofErr w:type="spellStart"/>
      <w:r>
        <w:t>jedenapůlté</w:t>
      </w:r>
      <w:proofErr w:type="spellEnd"/>
      <w:r>
        <w:t xml:space="preserve"> generaci skóruje průměrně výše na škále kulturní prolínání vs. odstup integrace </w:t>
      </w:r>
      <w:proofErr w:type="spellStart"/>
      <w:r>
        <w:t>bikulturní</w:t>
      </w:r>
      <w:proofErr w:type="spellEnd"/>
      <w:r>
        <w:t xml:space="preserve"> identity.</w:t>
      </w:r>
    </w:p>
    <w:p w14:paraId="4006CEF5" w14:textId="12F5F898" w:rsidR="008E68D8" w:rsidRDefault="004F3A69" w:rsidP="004F3A69">
      <w:r>
        <w:t>H</w:t>
      </w:r>
      <w:r w:rsidR="00307514">
        <w:t xml:space="preserve">ypotézu </w:t>
      </w:r>
      <w:r>
        <w:t xml:space="preserve">2 </w:t>
      </w:r>
      <w:r w:rsidR="00307514">
        <w:t>nepřijímáme</w:t>
      </w:r>
      <w:r>
        <w:t>:</w:t>
      </w:r>
      <w:r w:rsidR="00307514">
        <w:t xml:space="preserve"> </w:t>
      </w:r>
      <w:proofErr w:type="gramStart"/>
      <w:r w:rsidR="00307514">
        <w:t>t(</w:t>
      </w:r>
      <w:proofErr w:type="gramEnd"/>
      <w:r w:rsidR="00214838">
        <w:t>65</w:t>
      </w:r>
      <w:r w:rsidR="00307514">
        <w:t>) =</w:t>
      </w:r>
      <w:r w:rsidR="00214838">
        <w:t xml:space="preserve"> </w:t>
      </w:r>
      <w:r w:rsidR="00F53786">
        <w:t>-0,834</w:t>
      </w:r>
      <w:r w:rsidR="00307514">
        <w:t xml:space="preserve"> , p =</w:t>
      </w:r>
      <w:r w:rsidR="00214838">
        <w:t xml:space="preserve"> 0,407, d = -0,230</w:t>
      </w:r>
    </w:p>
    <w:p w14:paraId="3F5F5A79" w14:textId="77777777" w:rsidR="004F3A69" w:rsidRDefault="008E68D8" w:rsidP="008E68D8">
      <w:pPr>
        <w:ind w:firstLine="0"/>
      </w:pPr>
      <w:r w:rsidRPr="008E68D8">
        <w:rPr>
          <w:b/>
          <w:bCs/>
        </w:rPr>
        <w:t>H3:</w:t>
      </w:r>
      <w:r>
        <w:t xml:space="preserve"> Druhá generace příslušníků vietnamské menšiny v ČR oproti </w:t>
      </w:r>
      <w:proofErr w:type="spellStart"/>
      <w:r>
        <w:t>jedenapůlté</w:t>
      </w:r>
      <w:proofErr w:type="spellEnd"/>
      <w:r>
        <w:t xml:space="preserve"> generaci skóruje průměrně výše na škále autonomní hodnoty EVA.</w:t>
      </w:r>
      <w:r w:rsidR="00307514">
        <w:t xml:space="preserve"> </w:t>
      </w:r>
    </w:p>
    <w:p w14:paraId="603E67F7" w14:textId="302B94BE" w:rsidR="008E68D8" w:rsidRDefault="004F3A69" w:rsidP="004F3A69">
      <w:r>
        <w:t>Hypotézu 3 nepřijímáme:</w:t>
      </w:r>
      <w:r w:rsidR="00307514">
        <w:t xml:space="preserve"> </w:t>
      </w:r>
      <w:proofErr w:type="gramStart"/>
      <w:r w:rsidR="00307514">
        <w:t>t(</w:t>
      </w:r>
      <w:proofErr w:type="gramEnd"/>
      <w:r w:rsidR="00631221">
        <w:t>65</w:t>
      </w:r>
      <w:r w:rsidR="00307514">
        <w:t xml:space="preserve">) = </w:t>
      </w:r>
      <w:r w:rsidR="00631221">
        <w:t>-0,902</w:t>
      </w:r>
      <w:r w:rsidR="00307514">
        <w:t>, p =</w:t>
      </w:r>
      <w:r w:rsidR="00631221">
        <w:t xml:space="preserve"> 0,370, d = -0,249</w:t>
      </w:r>
    </w:p>
    <w:p w14:paraId="6985B243" w14:textId="77777777" w:rsidR="004F3A69" w:rsidRDefault="008E68D8" w:rsidP="008E68D8">
      <w:pPr>
        <w:ind w:firstLine="0"/>
      </w:pPr>
      <w:r w:rsidRPr="008E68D8">
        <w:rPr>
          <w:b/>
          <w:bCs/>
        </w:rPr>
        <w:t>H4:</w:t>
      </w:r>
      <w:r>
        <w:t xml:space="preserve"> </w:t>
      </w:r>
      <w:proofErr w:type="spellStart"/>
      <w:r>
        <w:t>Jedenapůltá</w:t>
      </w:r>
      <w:proofErr w:type="spellEnd"/>
      <w:r>
        <w:t xml:space="preserve"> generace příslušníků vietnamské menšiny v ČR oproti druhé generaci skóruje průměrně výše na škále společenské hodnoty EVA.</w:t>
      </w:r>
      <w:r w:rsidR="00307514">
        <w:t xml:space="preserve"> </w:t>
      </w:r>
    </w:p>
    <w:p w14:paraId="55275C33" w14:textId="6274A6B0" w:rsidR="008E68D8" w:rsidRDefault="004F3A69" w:rsidP="004F3A69">
      <w:r>
        <w:t>Hypotézu 4 nepřijímáme:</w:t>
      </w:r>
      <w:r w:rsidR="00307514">
        <w:t xml:space="preserve"> </w:t>
      </w:r>
      <w:proofErr w:type="gramStart"/>
      <w:r w:rsidR="00307514">
        <w:t>t(</w:t>
      </w:r>
      <w:proofErr w:type="gramEnd"/>
      <w:r w:rsidR="00631221">
        <w:t>65</w:t>
      </w:r>
      <w:r w:rsidR="00307514">
        <w:t xml:space="preserve">) = </w:t>
      </w:r>
      <w:r w:rsidR="00631221">
        <w:t>-1,674</w:t>
      </w:r>
      <w:r w:rsidR="00307514">
        <w:t>, p =</w:t>
      </w:r>
      <w:r w:rsidR="00631221">
        <w:t xml:space="preserve"> 0,099, d = -0,461</w:t>
      </w:r>
    </w:p>
    <w:p w14:paraId="25B9FBE1" w14:textId="77777777" w:rsidR="004F3A69" w:rsidRDefault="008E68D8" w:rsidP="008E68D8">
      <w:pPr>
        <w:ind w:firstLine="0"/>
      </w:pPr>
      <w:r w:rsidRPr="008E68D8">
        <w:rPr>
          <w:b/>
          <w:bCs/>
        </w:rPr>
        <w:t>H5:</w:t>
      </w:r>
      <w:r>
        <w:t xml:space="preserve"> Druhá generace příslušníků vietnamské menšiny v ČR oproti </w:t>
      </w:r>
      <w:proofErr w:type="spellStart"/>
      <w:r>
        <w:t>jedenapůlté</w:t>
      </w:r>
      <w:proofErr w:type="spellEnd"/>
      <w:r>
        <w:t xml:space="preserve"> generaci skóruje průměrně výše na škále překročení sebe sama PVQ.</w:t>
      </w:r>
    </w:p>
    <w:p w14:paraId="6208F8D3" w14:textId="7AFB41DD" w:rsidR="008E68D8" w:rsidRDefault="004F3A69" w:rsidP="004F3A69">
      <w:r>
        <w:t>Hypotézu 5 nepřijímáme:</w:t>
      </w:r>
      <w:r w:rsidR="00307514">
        <w:t xml:space="preserve"> </w:t>
      </w:r>
      <w:proofErr w:type="gramStart"/>
      <w:r w:rsidR="00307514">
        <w:t>t(</w:t>
      </w:r>
      <w:proofErr w:type="gramEnd"/>
      <w:r w:rsidR="003B4475">
        <w:t>65</w:t>
      </w:r>
      <w:r w:rsidR="00307514">
        <w:t>) =</w:t>
      </w:r>
      <w:r w:rsidR="003B4475">
        <w:t xml:space="preserve"> -1,031</w:t>
      </w:r>
      <w:r w:rsidR="00307514">
        <w:t xml:space="preserve"> , p =</w:t>
      </w:r>
      <w:r w:rsidR="00BA002F">
        <w:t xml:space="preserve"> </w:t>
      </w:r>
      <w:r w:rsidR="003B4475">
        <w:t>0,306</w:t>
      </w:r>
      <w:r w:rsidR="00BA002F">
        <w:t xml:space="preserve">, d = </w:t>
      </w:r>
      <w:r w:rsidR="003B4475">
        <w:t>-0,284</w:t>
      </w:r>
    </w:p>
    <w:p w14:paraId="3166130F" w14:textId="77777777" w:rsidR="004F3A69" w:rsidRDefault="008E68D8" w:rsidP="008E68D8">
      <w:pPr>
        <w:ind w:firstLine="0"/>
      </w:pPr>
      <w:r w:rsidRPr="008E68D8">
        <w:rPr>
          <w:b/>
          <w:bCs/>
        </w:rPr>
        <w:t>H6:</w:t>
      </w:r>
      <w:r>
        <w:t xml:space="preserve"> </w:t>
      </w:r>
      <w:proofErr w:type="spellStart"/>
      <w:r>
        <w:t>Jedenapůltá</w:t>
      </w:r>
      <w:proofErr w:type="spellEnd"/>
      <w:r>
        <w:t xml:space="preserve"> generace příslušníků vietnamské menšiny v ČR oproti druhé generaci skóruje průměrně výše na škále posílení ega PVQ.</w:t>
      </w:r>
      <w:r w:rsidR="00307514">
        <w:t xml:space="preserve"> </w:t>
      </w:r>
    </w:p>
    <w:p w14:paraId="0D3EB0DD" w14:textId="11201E05" w:rsidR="008E68D8" w:rsidRDefault="004F3A69" w:rsidP="004F3A69">
      <w:r>
        <w:t>Hypotézu 6 nepřijímáme:</w:t>
      </w:r>
      <w:r w:rsidR="00307514">
        <w:t xml:space="preserve"> </w:t>
      </w:r>
      <w:proofErr w:type="gramStart"/>
      <w:r w:rsidR="00307514">
        <w:t>t(</w:t>
      </w:r>
      <w:proofErr w:type="gramEnd"/>
      <w:r w:rsidR="003B4475">
        <w:t>65</w:t>
      </w:r>
      <w:r w:rsidR="00307514">
        <w:t xml:space="preserve">) = </w:t>
      </w:r>
      <w:r w:rsidR="003B4475">
        <w:t>0,712</w:t>
      </w:r>
      <w:r w:rsidR="00307514">
        <w:t>, p =</w:t>
      </w:r>
      <w:r w:rsidR="003B4475">
        <w:t xml:space="preserve"> 0,479, d = 0,196</w:t>
      </w:r>
    </w:p>
    <w:p w14:paraId="5058DF88" w14:textId="77777777" w:rsidR="004F3A69" w:rsidRDefault="008E68D8" w:rsidP="008E68D8">
      <w:pPr>
        <w:ind w:firstLine="0"/>
      </w:pPr>
      <w:r w:rsidRPr="008E68D8">
        <w:rPr>
          <w:b/>
          <w:bCs/>
        </w:rPr>
        <w:t>H7:</w:t>
      </w:r>
      <w:r>
        <w:t xml:space="preserve"> Druhá generace příslušníků vietnamské menšiny v ČR oproti </w:t>
      </w:r>
      <w:proofErr w:type="spellStart"/>
      <w:r>
        <w:t>jedenapůlté</w:t>
      </w:r>
      <w:proofErr w:type="spellEnd"/>
      <w:r>
        <w:t xml:space="preserve"> generaci skóruje průměrně výše na škále otevřenost změně PVQ.</w:t>
      </w:r>
    </w:p>
    <w:p w14:paraId="3913CB94" w14:textId="00A33B21" w:rsidR="008E68D8" w:rsidRDefault="004F3A69" w:rsidP="004F3A69">
      <w:r>
        <w:t xml:space="preserve">Hypotézu 7 nepřijímáme: </w:t>
      </w:r>
      <w:proofErr w:type="gramStart"/>
      <w:r w:rsidR="00307514">
        <w:t>t(</w:t>
      </w:r>
      <w:proofErr w:type="gramEnd"/>
      <w:r w:rsidR="003B4475">
        <w:t>65</w:t>
      </w:r>
      <w:r w:rsidR="00307514">
        <w:t xml:space="preserve">) = </w:t>
      </w:r>
      <w:r w:rsidR="002162E8">
        <w:t>-0,125</w:t>
      </w:r>
      <w:r w:rsidR="00307514">
        <w:t>, p =</w:t>
      </w:r>
      <w:r w:rsidR="003B4475">
        <w:t xml:space="preserve"> 0,901, d = -0,035</w:t>
      </w:r>
    </w:p>
    <w:p w14:paraId="430AE868" w14:textId="77777777" w:rsidR="004F3A69" w:rsidRDefault="008E68D8" w:rsidP="008E68D8">
      <w:pPr>
        <w:ind w:firstLine="0"/>
      </w:pPr>
      <w:r w:rsidRPr="008E68D8">
        <w:rPr>
          <w:b/>
          <w:bCs/>
        </w:rPr>
        <w:t>H8:</w:t>
      </w:r>
      <w:r>
        <w:t xml:space="preserve"> </w:t>
      </w:r>
      <w:proofErr w:type="spellStart"/>
      <w:r>
        <w:t>Jedenapůltá</w:t>
      </w:r>
      <w:proofErr w:type="spellEnd"/>
      <w:r>
        <w:t xml:space="preserve"> generace příslušníků vietnamské menšiny v ČR oproti druhé generaci skóruje průměrně výše na škále konzervace PVQ.</w:t>
      </w:r>
      <w:r w:rsidR="00307514">
        <w:t xml:space="preserve"> </w:t>
      </w:r>
    </w:p>
    <w:p w14:paraId="3BFD49B4" w14:textId="1DA93D59" w:rsidR="00B578FA" w:rsidRPr="00996B07" w:rsidRDefault="004F3A69" w:rsidP="004F3A69">
      <w:pPr>
        <w:ind w:firstLine="567"/>
      </w:pPr>
      <w:r>
        <w:lastRenderedPageBreak/>
        <w:t>Hypotézu 8 nepřijímáme:</w:t>
      </w:r>
      <w:r w:rsidR="00307514">
        <w:t xml:space="preserve"> </w:t>
      </w:r>
      <w:proofErr w:type="gramStart"/>
      <w:r w:rsidR="00307514">
        <w:t>t(</w:t>
      </w:r>
      <w:proofErr w:type="gramEnd"/>
      <w:r w:rsidR="00BA002F">
        <w:t>65</w:t>
      </w:r>
      <w:r w:rsidR="00307514">
        <w:t>) =</w:t>
      </w:r>
      <w:r w:rsidR="00BA002F">
        <w:t xml:space="preserve"> 0,023</w:t>
      </w:r>
      <w:r w:rsidR="00307514">
        <w:t xml:space="preserve"> , p =</w:t>
      </w:r>
      <w:r w:rsidR="00BA002F">
        <w:t xml:space="preserve"> 0,982, d = 0,006</w:t>
      </w:r>
    </w:p>
    <w:p w14:paraId="393621F6" w14:textId="656995C8" w:rsidR="005C2843" w:rsidRDefault="005C2843">
      <w:pPr>
        <w:pStyle w:val="Nadpis2"/>
      </w:pPr>
      <w:bookmarkStart w:id="54" w:name="_Hlk131165940"/>
      <w:bookmarkStart w:id="55" w:name="_Toc131370100"/>
      <w:proofErr w:type="gramStart"/>
      <w:r>
        <w:lastRenderedPageBreak/>
        <w:t>Diskuze</w:t>
      </w:r>
      <w:bookmarkEnd w:id="55"/>
      <w:proofErr w:type="gramEnd"/>
    </w:p>
    <w:p w14:paraId="5633C055" w14:textId="0D76BC0C" w:rsidR="00B84672" w:rsidRDefault="00EE7A56" w:rsidP="00EE7A56">
      <w:pPr>
        <w:ind w:firstLine="0"/>
      </w:pPr>
      <w:r>
        <w:t xml:space="preserve">V této kapitole se zabýváme výsledky našeho výzkumu zaměřeného na </w:t>
      </w:r>
      <w:proofErr w:type="spellStart"/>
      <w:r>
        <w:t>bikulturní</w:t>
      </w:r>
      <w:proofErr w:type="spellEnd"/>
      <w:r>
        <w:t xml:space="preserve"> identitu a hodnoty 1,5. a 2. generace příslušníků vietnamské menšiny</w:t>
      </w:r>
      <w:r w:rsidR="00FE469B">
        <w:t xml:space="preserve"> žijících</w:t>
      </w:r>
      <w:r>
        <w:t xml:space="preserve"> v</w:t>
      </w:r>
      <w:r w:rsidR="00B032AE">
        <w:t> České republice</w:t>
      </w:r>
      <w:r>
        <w:t>.</w:t>
      </w:r>
      <w:r w:rsidR="00B032AE">
        <w:t xml:space="preserve"> </w:t>
      </w:r>
      <w:r>
        <w:t xml:space="preserve">Ve výzkumu jsme se snažili zjistit, zda existuje rozdíl v míře integrace </w:t>
      </w:r>
      <w:proofErr w:type="spellStart"/>
      <w:r>
        <w:t>bikultu</w:t>
      </w:r>
      <w:r w:rsidR="00B032AE">
        <w:t>rn</w:t>
      </w:r>
      <w:r>
        <w:t>í</w:t>
      </w:r>
      <w:proofErr w:type="spellEnd"/>
      <w:r>
        <w:t xml:space="preserve"> identity a</w:t>
      </w:r>
      <w:r w:rsidR="00B032AE">
        <w:t xml:space="preserve"> v preferenci</w:t>
      </w:r>
      <w:r>
        <w:t xml:space="preserve"> hodnot mezi </w:t>
      </w:r>
      <w:r w:rsidR="008C4455">
        <w:t>generacemi</w:t>
      </w:r>
      <w:r>
        <w:t xml:space="preserve"> </w:t>
      </w:r>
      <w:r w:rsidR="008C4455">
        <w:t>potomků vietnamských rodičů</w:t>
      </w:r>
      <w:r>
        <w:t>.</w:t>
      </w:r>
      <w:r w:rsidR="00E66E8B">
        <w:t xml:space="preserve"> Tento předpoklad byl založen na tom</w:t>
      </w:r>
      <w:r w:rsidRPr="00EE7A56">
        <w:t xml:space="preserve">, </w:t>
      </w:r>
      <w:r w:rsidR="00E66E8B">
        <w:t xml:space="preserve">že </w:t>
      </w:r>
      <w:proofErr w:type="spellStart"/>
      <w:r w:rsidR="008C4455">
        <w:t>jedenapůltá</w:t>
      </w:r>
      <w:proofErr w:type="spellEnd"/>
      <w:r w:rsidRPr="00EE7A56">
        <w:t xml:space="preserve"> generace</w:t>
      </w:r>
      <w:r>
        <w:t xml:space="preserve"> část svého života</w:t>
      </w:r>
      <w:r w:rsidRPr="00EE7A56">
        <w:t xml:space="preserve"> prožila</w:t>
      </w:r>
      <w:r w:rsidR="00E66E8B">
        <w:t xml:space="preserve"> i</w:t>
      </w:r>
      <w:r w:rsidRPr="00EE7A56">
        <w:t xml:space="preserve"> ve Vietnamu</w:t>
      </w:r>
      <w:r w:rsidR="008C4455">
        <w:t xml:space="preserve"> a mohla si tak udržet více kulturní</w:t>
      </w:r>
      <w:r w:rsidR="00FE469B">
        <w:t>ch</w:t>
      </w:r>
      <w:r w:rsidR="008C4455">
        <w:t xml:space="preserve"> tradic a hodnot ve srovnání s druhou generací, která vyrůstala v západní zemi. </w:t>
      </w:r>
      <w:r w:rsidR="00B84672" w:rsidRPr="00B84672">
        <w:t>Nicméně</w:t>
      </w:r>
      <w:r w:rsidR="008C4455">
        <w:t xml:space="preserve"> analýza dat nám ukázala</w:t>
      </w:r>
      <w:r w:rsidR="00B84672" w:rsidRPr="00B84672">
        <w:t>, že mezi těmito dvěma generacemi ne</w:t>
      </w:r>
      <w:r w:rsidR="008C4455">
        <w:t>ní signifikantní</w:t>
      </w:r>
      <w:r w:rsidR="00B84672" w:rsidRPr="00B84672">
        <w:t xml:space="preserve"> rozdíl </w:t>
      </w:r>
      <w:r w:rsidR="00E66E8B">
        <w:t xml:space="preserve">jak </w:t>
      </w:r>
      <w:r w:rsidR="00B84672" w:rsidRPr="00B84672">
        <w:t xml:space="preserve">v integraci </w:t>
      </w:r>
      <w:proofErr w:type="spellStart"/>
      <w:r w:rsidR="00B84672" w:rsidRPr="00B84672">
        <w:t>bikulturní</w:t>
      </w:r>
      <w:proofErr w:type="spellEnd"/>
      <w:r w:rsidR="00B84672" w:rsidRPr="00B84672">
        <w:t xml:space="preserve"> identity</w:t>
      </w:r>
      <w:r w:rsidR="00E66E8B">
        <w:t>,</w:t>
      </w:r>
      <w:r w:rsidR="00B84672" w:rsidRPr="00B84672">
        <w:t xml:space="preserve"> </w:t>
      </w:r>
      <w:r w:rsidR="00E66E8B">
        <w:t>tak i v</w:t>
      </w:r>
      <w:r w:rsidR="00B84672" w:rsidRPr="00B84672">
        <w:t xml:space="preserve"> hodnot</w:t>
      </w:r>
      <w:r w:rsidR="008C4455">
        <w:t>ách</w:t>
      </w:r>
      <w:r w:rsidR="00B84672" w:rsidRPr="00B84672">
        <w:t>. Tyto výsledky</w:t>
      </w:r>
      <w:r w:rsidR="00E66E8B">
        <w:t xml:space="preserve"> tedy</w:t>
      </w:r>
      <w:r w:rsidR="00B84672" w:rsidRPr="00B84672">
        <w:t xml:space="preserve"> naznačují, že i když se jedna </w:t>
      </w:r>
      <w:r w:rsidR="00E66E8B">
        <w:t xml:space="preserve">skupina </w:t>
      </w:r>
      <w:r w:rsidR="00B84672" w:rsidRPr="00B84672">
        <w:t xml:space="preserve">narodila </w:t>
      </w:r>
      <w:r w:rsidR="008C4455">
        <w:t xml:space="preserve">ve Vietnamu a do českého prostředí přišla </w:t>
      </w:r>
      <w:r w:rsidR="00E66E8B">
        <w:t xml:space="preserve">ve věku do 12 let a druhá skupina se v České republice narodila, příliš se </w:t>
      </w:r>
      <w:proofErr w:type="gramStart"/>
      <w:r w:rsidR="00E66E8B">
        <w:t>neliší</w:t>
      </w:r>
      <w:proofErr w:type="gramEnd"/>
      <w:r w:rsidR="008C4455">
        <w:t xml:space="preserve"> v integraci </w:t>
      </w:r>
      <w:proofErr w:type="spellStart"/>
      <w:r w:rsidR="008C4455">
        <w:t>bikulturní</w:t>
      </w:r>
      <w:proofErr w:type="spellEnd"/>
      <w:r w:rsidR="008C4455">
        <w:t xml:space="preserve"> identity a</w:t>
      </w:r>
      <w:r w:rsidR="00FE469B">
        <w:t xml:space="preserve"> v</w:t>
      </w:r>
      <w:r w:rsidR="008C4455">
        <w:t xml:space="preserve"> hodnotách.</w:t>
      </w:r>
    </w:p>
    <w:p w14:paraId="390FE207" w14:textId="0D924DA8" w:rsidR="00EE7A56" w:rsidRDefault="00EE7A56" w:rsidP="00FE469B">
      <w:r>
        <w:t xml:space="preserve">V rámci našeho výzkumu jsme se nezaměřili pouze na rozdíly mezi </w:t>
      </w:r>
      <w:r w:rsidR="006D62BA">
        <w:t>generacemi</w:t>
      </w:r>
      <w:r>
        <w:t xml:space="preserve">, ale také jsme se zajímali o </w:t>
      </w:r>
      <w:r w:rsidR="00FE469B">
        <w:t xml:space="preserve">hierarchii </w:t>
      </w:r>
      <w:r>
        <w:t>hodnot cel</w:t>
      </w:r>
      <w:r w:rsidR="00FE469B">
        <w:t>ého</w:t>
      </w:r>
      <w:r>
        <w:t xml:space="preserve"> výzkumn</w:t>
      </w:r>
      <w:r w:rsidR="00FE469B">
        <w:t>ého</w:t>
      </w:r>
      <w:r>
        <w:t xml:space="preserve"> soubor</w:t>
      </w:r>
      <w:r w:rsidR="00FE469B">
        <w:t>u.</w:t>
      </w:r>
      <w:r>
        <w:t xml:space="preserve"> </w:t>
      </w:r>
      <w:r w:rsidR="00954E02">
        <w:t>Zjistili jsme,</w:t>
      </w:r>
      <w:r>
        <w:t xml:space="preserve"> že nejvyšší průměrné skóry u hodnot vyššího řádu</w:t>
      </w:r>
      <w:r w:rsidR="0054171F">
        <w:t xml:space="preserve"> se týkají překročení sebe sama.</w:t>
      </w:r>
      <w:r>
        <w:t xml:space="preserve"> Následují hodnoty otevřenosti změně a konzervace. Naopak nejnižší průměrné skóre bylo dosaženo u hodnot, které se týkají posílení ega. Z deseti hodnot původní teorie </w:t>
      </w:r>
      <w:r w:rsidR="00FE469B">
        <w:t>j</w:t>
      </w:r>
      <w:r w:rsidR="005E7E74">
        <w:t>sou</w:t>
      </w:r>
      <w:r>
        <w:t xml:space="preserve"> v celém výzkumném souboru </w:t>
      </w:r>
      <w:r w:rsidR="00FE469B">
        <w:t>za nejdůležitější považovány hodnoty</w:t>
      </w:r>
      <w:r>
        <w:t xml:space="preserve"> benevolence, samostatnost a universalismus. Důležitá je také hodnota bezpečnosti. </w:t>
      </w:r>
      <w:r w:rsidR="00FE469B">
        <w:t xml:space="preserve">Mezi méně </w:t>
      </w:r>
      <w:r>
        <w:t xml:space="preserve">důležité hodnoty </w:t>
      </w:r>
      <w:r w:rsidR="00FE469B">
        <w:t xml:space="preserve">se řadí </w:t>
      </w:r>
      <w:r>
        <w:t xml:space="preserve">požitkářství, stimulace a úspěch, zatímco </w:t>
      </w:r>
      <w:r w:rsidR="00FE469B">
        <w:t xml:space="preserve">nejméně důležité jsou </w:t>
      </w:r>
      <w:r>
        <w:t>hodnot</w:t>
      </w:r>
      <w:r w:rsidR="00FE469B">
        <w:t>y</w:t>
      </w:r>
      <w:r>
        <w:t xml:space="preserve"> konformit</w:t>
      </w:r>
      <w:r w:rsidR="00FE469B">
        <w:t>a</w:t>
      </w:r>
      <w:r>
        <w:t xml:space="preserve"> a tradice.</w:t>
      </w:r>
    </w:p>
    <w:p w14:paraId="10B57C86" w14:textId="7658C37C" w:rsidR="00EE7A56" w:rsidRDefault="00F92F79" w:rsidP="00516B4A">
      <w:r>
        <w:t xml:space="preserve">Můžeme zde pozorovat to, že </w:t>
      </w:r>
      <w:r w:rsidR="00EE7A56">
        <w:t>vietnamsk</w:t>
      </w:r>
      <w:r>
        <w:t>á populace, jež od dětství vyrůstá v českém kulturním prostředí,</w:t>
      </w:r>
      <w:r w:rsidR="00EE7A56">
        <w:t xml:space="preserve"> m</w:t>
      </w:r>
      <w:r>
        <w:t>á</w:t>
      </w:r>
      <w:r w:rsidR="00EE7A56">
        <w:t xml:space="preserve"> jiné uspořádání hodnot než</w:t>
      </w:r>
      <w:r w:rsidR="00A370F5">
        <w:t xml:space="preserve"> vietnamská populace žijící </w:t>
      </w:r>
      <w:r w:rsidR="006B0DC7">
        <w:t xml:space="preserve">po celý život </w:t>
      </w:r>
      <w:r w:rsidR="00A370F5">
        <w:t>ve</w:t>
      </w:r>
      <w:r w:rsidR="00765A12">
        <w:t xml:space="preserve"> Vietnamu</w:t>
      </w:r>
      <w:r w:rsidR="00EE7A56">
        <w:t xml:space="preserve">. </w:t>
      </w:r>
      <w:r w:rsidR="00765A12">
        <w:t xml:space="preserve">Na základě </w:t>
      </w:r>
      <w:proofErr w:type="spellStart"/>
      <w:r w:rsidR="00EE7A56">
        <w:t>Schwartzovy</w:t>
      </w:r>
      <w:proofErr w:type="spellEnd"/>
      <w:r w:rsidR="00EE7A56">
        <w:t xml:space="preserve"> teorie hodnot</w:t>
      </w:r>
      <w:r w:rsidR="00765A12">
        <w:t xml:space="preserve"> </w:t>
      </w:r>
      <w:r w:rsidR="00A370F5">
        <w:fldChar w:fldCharType="begin" w:fldLock="1"/>
      </w:r>
      <w:r w:rsidR="00C04FDA">
        <w:instrText>ADDIN CSL_CITATION {"citationItems":[{"id":"ITEM-1","itemData":{"DOI":"10.5114/hpr.2017.65857","author":[{"dropping-particle":"","family":"Różycka-Tran","given":"Joanna","non-dropping-particle":"","parse-names":false,"suffix":""},{"dropping-particle":"","family":"Khanh","given":"Truong Thi Ha","non-dropping-particle":"","parse-names":false,"suffix":""},{"dropping-particle":"","family":"Cieciuch","given":"Jan","non-dropping-particle":"","parse-names":false,"suffix":""},{"dropping-particle":"","family":"Schwartz","given":"Shalom H","non-dropping-particle":"","parse-names":false,"suffix":""}],"container-title":"Health Psychology Report","id":"ITEM-1","issue":"3","issued":{"date-parts":[["2017"]]},"page":"193-204","title":"Universals and specifics of the structure and hierarchy of basic human values in Vietnam","type":"article-journal","volume":"5"},"uris":["http://www.mendeley.com/documents/?uuid=86dbcb3f-84a6-42e6-86e2-a2425112d9ff"]}],"mendeley":{"formattedCitation":"(Różycka-Tran et al., 2017)","manualFormatting":"Różycka-Tran et al. (2017)","plainTextFormattedCitation":"(Różycka-Tran et al., 2017)","previouslyFormattedCitation":"(Różycka-Tran et al., 2017)"},"properties":{"noteIndex":0},"schema":"https://github.com/citation-style-language/schema/raw/master/csl-citation.json"}</w:instrText>
      </w:r>
      <w:r w:rsidR="00A370F5">
        <w:fldChar w:fldCharType="separate"/>
      </w:r>
      <w:r w:rsidR="00A370F5" w:rsidRPr="00A370F5">
        <w:rPr>
          <w:noProof/>
        </w:rPr>
        <w:t xml:space="preserve">Różycka-Tran et al. </w:t>
      </w:r>
      <w:r w:rsidR="00A370F5">
        <w:rPr>
          <w:noProof/>
        </w:rPr>
        <w:t>(</w:t>
      </w:r>
      <w:r w:rsidR="00A370F5" w:rsidRPr="00A370F5">
        <w:rPr>
          <w:noProof/>
        </w:rPr>
        <w:t>2017)</w:t>
      </w:r>
      <w:r w:rsidR="00A370F5">
        <w:fldChar w:fldCharType="end"/>
      </w:r>
      <w:r w:rsidR="00A370F5">
        <w:t xml:space="preserve"> zkoumali </w:t>
      </w:r>
      <w:r w:rsidR="006B0DC7">
        <w:t xml:space="preserve">ve Vietnamu </w:t>
      </w:r>
      <w:r w:rsidR="00A370F5">
        <w:t>hierarchii hodnot</w:t>
      </w:r>
      <w:r w:rsidR="006B0DC7">
        <w:t xml:space="preserve">. Z jejich </w:t>
      </w:r>
      <w:r w:rsidR="00A370F5">
        <w:t>výzkum</w:t>
      </w:r>
      <w:r w:rsidR="000D2680">
        <w:t>u</w:t>
      </w:r>
      <w:r w:rsidR="0054171F">
        <w:t xml:space="preserve"> </w:t>
      </w:r>
      <w:r w:rsidR="00EE7A56">
        <w:t>vypl</w:t>
      </w:r>
      <w:r w:rsidR="006B0DC7">
        <w:t>ynulo</w:t>
      </w:r>
      <w:r w:rsidR="00EE7A56">
        <w:t xml:space="preserve">, že nejdůležitějšími hodnotami ve Vietnamu jsou tradice, bezpečnost a konformita. Následují hodnoty benevolence a universalismu a uprostřed hierarchie hodnot stojí hodnota samostatnosti. Za méně důležité jsou považovány hodnoty požitkářství, úspěch, moc a stimulace. </w:t>
      </w:r>
      <w:r w:rsidR="00765A12">
        <w:t xml:space="preserve">Vidíme tedy, že zatímco Vietnamu je </w:t>
      </w:r>
      <w:r w:rsidR="006B0DC7">
        <w:t>největší</w:t>
      </w:r>
      <w:r w:rsidR="00765A12">
        <w:t xml:space="preserve"> důraz na tradici a konformitu,</w:t>
      </w:r>
      <w:r w:rsidR="000D2680">
        <w:t xml:space="preserve"> příslušníci vietnamské menšiny</w:t>
      </w:r>
      <w:r w:rsidR="00765A12">
        <w:t xml:space="preserve"> v ČR tyto hodnoty považují za nejméně důležité a preferují spíše benevolenci, samostatnost a universalismus.</w:t>
      </w:r>
      <w:r w:rsidR="000D2680">
        <w:t xml:space="preserve"> Tento rozdíl může být způsoben tím, že vlivem vyrůstání ve společnosti, </w:t>
      </w:r>
      <w:r w:rsidR="000D2680">
        <w:lastRenderedPageBreak/>
        <w:t xml:space="preserve">která tolik neklade důraz na </w:t>
      </w:r>
      <w:r w:rsidR="00E24C88">
        <w:t xml:space="preserve">vnímání jedince jako součástí sociálního celku a umožňuje tak větší individuálnost. Zároveň </w:t>
      </w:r>
      <w:r w:rsidR="003813B3">
        <w:t>vliv rodičů</w:t>
      </w:r>
      <w:r w:rsidR="00E24C88">
        <w:t>, kteří mohou považovat udržování tradice</w:t>
      </w:r>
      <w:r w:rsidR="003813B3">
        <w:t xml:space="preserve"> a konformity za důležité, se může s věkem jejich dětí snižovat z důvodu procesu osamostatnění.</w:t>
      </w:r>
      <w:r w:rsidR="00FF5AB7">
        <w:t xml:space="preserve"> Podporování a pomáhání ostatním je považováno za významné ve Vietnamu i v České republice. </w:t>
      </w:r>
      <w:r w:rsidR="003F5757">
        <w:t xml:space="preserve">Domníváme se, že faktorem může být vedení rodičů k vzájemné pomoci, ale také to, že náš výzkumný soubor </w:t>
      </w:r>
      <w:proofErr w:type="gramStart"/>
      <w:r w:rsidR="003F5757">
        <w:t>patří</w:t>
      </w:r>
      <w:proofErr w:type="gramEnd"/>
      <w:r w:rsidR="003F5757">
        <w:t xml:space="preserve"> do národností menšiny, která vede k</w:t>
      </w:r>
      <w:r w:rsidR="00516B4A">
        <w:t> </w:t>
      </w:r>
      <w:r w:rsidR="003F5757">
        <w:t>p</w:t>
      </w:r>
      <w:r w:rsidR="00516B4A">
        <w:t>otřebě si navzájem pomáhat</w:t>
      </w:r>
      <w:r w:rsidR="00765A12">
        <w:t xml:space="preserve">. </w:t>
      </w:r>
      <w:r w:rsidR="00F37B6D">
        <w:t xml:space="preserve">Za méně důležité hodnoty jak u </w:t>
      </w:r>
      <w:r w:rsidR="00D7276E">
        <w:t>dětí v </w:t>
      </w:r>
      <w:r w:rsidR="00516B4A">
        <w:t>ČR</w:t>
      </w:r>
      <w:r w:rsidR="00D7276E">
        <w:t xml:space="preserve"> </w:t>
      </w:r>
      <w:r w:rsidR="00516B4A">
        <w:t>i</w:t>
      </w:r>
      <w:r w:rsidR="00D7276E">
        <w:t xml:space="preserve"> ve Vietnamu je považováno požitkářství, stimulace a úspěch</w:t>
      </w:r>
      <w:r w:rsidR="00516B4A">
        <w:t>. Ve Vietnamu se několikrát odehrály boje o nezávislost, kter</w:t>
      </w:r>
      <w:r w:rsidR="005E7E74">
        <w:t>é</w:t>
      </w:r>
      <w:r w:rsidR="00516B4A">
        <w:t xml:space="preserve"> uvrhly zemi do stavu chudoby a nedostatku</w:t>
      </w:r>
      <w:r w:rsidR="000E04DA">
        <w:t xml:space="preserve"> kvalifikovaných pracovních sil</w:t>
      </w:r>
      <w:r w:rsidR="006F0E09">
        <w:t xml:space="preserve"> </w:t>
      </w:r>
      <w:r w:rsidR="00C04FDA">
        <w:fldChar w:fldCharType="begin" w:fldLock="1"/>
      </w:r>
      <w:r w:rsidR="00507155">
        <w:instrText>ADDIN CSL_CITATION {"citationItems":[{"id":"ITEM-1","itemData":{"author":[{"dropping-particle":"","family":"Černík","given":"Jan","non-dropping-particle":"","parse-names":false,"suffix":""},{"dropping-particle":"","family":"Ičo","given":"Ján","non-dropping-particle":"","parse-names":false,"suffix":""},{"dropping-particle":"","family":"Kocourek","given":"Jiří","non-dropping-particle":"","parse-names":false,"suffix":""},{"dropping-particle":"","family":"Komers","given":"Petr","non-dropping-particle":"","parse-names":false,"suffix":""},{"dropping-particle":"","family":"Šimečková","given":"Šárka","non-dropping-particle":"","parse-names":false,"suffix":""},{"dropping-particle":"","family":"Nováková","given":"Kateřina","non-dropping-particle":"","parse-names":false,"suffix":""},{"dropping-particle":"","family":"Pechová","given":"Eva","non-dropping-particle":"","parse-names":false,"suffix":""},{"dropping-particle":"","family":"Phung","given":"Thi Phuong Hien","non-dropping-particle":"","parse-names":false,"suffix":""},{"dropping-particle":"","family":"Vasiljev","given":"Ivo","non-dropping-particle":"","parse-names":false,"suffix":""}],"id":"ITEM-1","issued":{"date-parts":[["2006"]]},"note":"- zatím jen zajímavé čtivo\n\n- současná stránka: 17, 29\n\n- zdroj k historii","publisher":"H &amp; H","title":"S vietnamskými dětmi na českých školách","type":"book"},"uris":["http://www.mendeley.com/documents/?uuid=676002f1-6904-402c-8733-43ede4814b1b"]}],"mendeley":{"formattedCitation":"(Černík et al., 2006)","plainTextFormattedCitation":"(Černík et al., 2006)","previouslyFormattedCitation":"(Černík et al., 2006)"},"properties":{"noteIndex":0},"schema":"https://github.com/citation-style-language/schema/raw/master/csl-citation.json"}</w:instrText>
      </w:r>
      <w:r w:rsidR="00C04FDA">
        <w:fldChar w:fldCharType="separate"/>
      </w:r>
      <w:r w:rsidR="00C04FDA" w:rsidRPr="00C04FDA">
        <w:rPr>
          <w:noProof/>
        </w:rPr>
        <w:t>(Černík et al., 2006)</w:t>
      </w:r>
      <w:r w:rsidR="00C04FDA">
        <w:fldChar w:fldCharType="end"/>
      </w:r>
      <w:r w:rsidR="000E04DA">
        <w:t xml:space="preserve">. </w:t>
      </w:r>
      <w:r w:rsidR="005B0965">
        <w:t xml:space="preserve">Pozornost tedy musela být zaměřena jiným než hédonistickým směrem. </w:t>
      </w:r>
      <w:r w:rsidR="00417B1C">
        <w:t>Byť je situace v České republice jiná, i zde musí jedinci vietnamského původu bojovat o své místo ve společnosti, a proto si nejspíše nemohou tolik svévolně užívat života.</w:t>
      </w:r>
    </w:p>
    <w:p w14:paraId="201111C7" w14:textId="636CA6C4" w:rsidR="00C04FDA" w:rsidRDefault="00C04FDA" w:rsidP="002F61E5">
      <w:r>
        <w:t xml:space="preserve">Byť jsme nenašli rozdíl mezi generacemi v souvislosti </w:t>
      </w:r>
      <w:r w:rsidR="0078284D">
        <w:t xml:space="preserve">s </w:t>
      </w:r>
      <w:proofErr w:type="spellStart"/>
      <w:r>
        <w:t>bikulturní</w:t>
      </w:r>
      <w:proofErr w:type="spellEnd"/>
      <w:r>
        <w:t xml:space="preserve"> identitou a hodnotami, dozvěděli jsme se, že </w:t>
      </w:r>
      <w:proofErr w:type="spellStart"/>
      <w:r>
        <w:t>jedenapůltá</w:t>
      </w:r>
      <w:proofErr w:type="spellEnd"/>
      <w:r>
        <w:t xml:space="preserve"> a druhá generace se </w:t>
      </w:r>
      <w:proofErr w:type="gramStart"/>
      <w:r>
        <w:t>liší</w:t>
      </w:r>
      <w:proofErr w:type="gramEnd"/>
      <w:r>
        <w:t xml:space="preserve"> v úrovni ovládání vietnamského jazyka a motivaci k dalšímu jeho rozvíjení. </w:t>
      </w:r>
      <w:proofErr w:type="spellStart"/>
      <w:r>
        <w:t>Jedenapůltá</w:t>
      </w:r>
      <w:proofErr w:type="spellEnd"/>
      <w:r>
        <w:t xml:space="preserve"> generace dosahuje vyšších průměrných skórů v úrovni znalosti vietnamského jazyka, což může být důsledkem toho, že určitou část života tito jedinci žili </w:t>
      </w:r>
      <w:r w:rsidR="00820A2C">
        <w:t xml:space="preserve">ve Vietnamu, kde se vietnamský jazyk běžně užívá v každodenních situacích. </w:t>
      </w:r>
      <w:r>
        <w:t>Na druhou stranu</w:t>
      </w:r>
      <w:r w:rsidR="00820A2C">
        <w:t xml:space="preserve"> je</w:t>
      </w:r>
      <w:r>
        <w:t xml:space="preserve"> druhá generace motivovanější k dalšímu rozvíjení svých znalostí vietnamského jazyka, což může souviset s jejich snahou udržet si kontakt se svými kořeny</w:t>
      </w:r>
      <w:r w:rsidR="00D30FAC">
        <w:t>, kulturou</w:t>
      </w:r>
      <w:r>
        <w:t xml:space="preserve"> a</w:t>
      </w:r>
      <w:r w:rsidR="00D30FAC">
        <w:t xml:space="preserve"> etnickou</w:t>
      </w:r>
      <w:r>
        <w:t xml:space="preserve"> identitou</w:t>
      </w:r>
      <w:r w:rsidR="00D261C0">
        <w:t xml:space="preserve"> </w:t>
      </w:r>
      <w:r w:rsidR="00D261C0">
        <w:fldChar w:fldCharType="begin" w:fldLock="1"/>
      </w:r>
      <w:r w:rsidR="00D261C0">
        <w:instrText>ADDIN CSL_CITATION {"citationItems":[{"id":"ITEM-1","itemData":{"DOI":"10.13060/csr.2020.007","ISSN":"00380288","abstract":"This article introduces the Czech version of the General Ethnicity Questionnaire (GEQ), which is designed to measure majority and minority cultural orientation. Cultural orientation includes different ways of behaving in various life domains (i.e. language use, eating habits, media preferences, or relationships) and attitudes (cultural pride and preference). The questionnaire was administered to two groups of Vietnamese living in the Czech Republic. The second-generation group (N = 279) is made up of ethnic Vietnamese who were born in the Czech Republic and the 1.5-generation group (N = 119) is formed by ethnic Vietnamese born in Vietnam who came to the Czech Republic before they were 12 years old. Using Principal Component Analysis a more complex (six-factor) structure of Czech cultural orientation and a simpler (four-factor) structure of Vietnamese cultural orientation were extracted. The research revealed that the second generation is less oriented towards Vietnamese culture than members of the 1.5 generation, but the degree of orientation towards Czech culture is the same for both groups, and both groups are also oriented more towards Czech culture than Vietnamese culture. A comparison of cultural domains shows that Vietnamese from both generations have a better knowledge of the Czech language than the Vietnamese language, and they claimed to have more contact with Czechs than with Vietnamese people, but both generations also indicated that they were prouder of their Vietnamese cultural heritage than of Czech culture. The results of the research indicate that the Vietnamese from our research sample are successfully adapting to life in the Czech Republic.","author":[{"dropping-particle":"","family":"Hřebíčková","given":"Martina","non-dropping-particle":"","parse-names":false,"suffix":""}],"container-title":"Sociologický časopis","id":"ITEM-1","issue":"2","issued":{"date-parts":[["2020"]]},"note":"Současná stránka: 10\n\nVýsledky jsem nezvýraznila, ale mohou se hodí se pro výzkum, nevím v tuhle chvíli, co je úplně důležité","page":"197-227","publisher":"Czech Sociological Review","title":"Kulturní orientace vietnamců v Čr: generační srovnání","type":"article-journal","volume":"56"},"uris":["http://www.mendeley.com/documents/?uuid=5d17308c-993f-42cd-8b9d-0e8ea84db72d"]}],"mendeley":{"formattedCitation":"(Hřebíčková, 2020)","plainTextFormattedCitation":"(Hřebíčková, 2020)"},"properties":{"noteIndex":0},"schema":"https://github.com/citation-style-language/schema/raw/master/csl-citation.json"}</w:instrText>
      </w:r>
      <w:r w:rsidR="00D261C0">
        <w:fldChar w:fldCharType="separate"/>
      </w:r>
      <w:r w:rsidR="00D261C0" w:rsidRPr="00D261C0">
        <w:rPr>
          <w:noProof/>
        </w:rPr>
        <w:t>(Hřebíčková, 2020)</w:t>
      </w:r>
      <w:r w:rsidR="00D261C0">
        <w:fldChar w:fldCharType="end"/>
      </w:r>
      <w:r w:rsidR="00AB60BF">
        <w:t xml:space="preserve">. </w:t>
      </w:r>
      <w:proofErr w:type="spellStart"/>
      <w:r w:rsidR="00AB60BF">
        <w:t>Jedenapůltá</w:t>
      </w:r>
      <w:proofErr w:type="spellEnd"/>
      <w:r w:rsidR="00AB60BF">
        <w:t xml:space="preserve"> generace má nižší motivaci se dál rozvíjet ve vietnamském jazyce, což je nejspíše způsobeno tím, že již dosáhl</w:t>
      </w:r>
      <w:r w:rsidR="00254D01">
        <w:t>a</w:t>
      </w:r>
      <w:r w:rsidR="00AB60BF">
        <w:t xml:space="preserve"> vysoké úrovně znalosti a zároveň pro ně</w:t>
      </w:r>
      <w:r>
        <w:t xml:space="preserve"> může být více důležitá adaptace na nové prostředí a integrace do české společnosti.</w:t>
      </w:r>
      <w:r w:rsidR="002F61E5">
        <w:t xml:space="preserve"> Obě generace však reportují vyšší úroveň českého jazyka oproti vietnamskému jazyku</w:t>
      </w:r>
      <w:r w:rsidR="00FA1300">
        <w:t>, zejména se to však týká druhé generace</w:t>
      </w:r>
      <w:r w:rsidR="002F61E5">
        <w:t xml:space="preserve">. </w:t>
      </w:r>
      <w:r w:rsidR="004C6C6D">
        <w:t>To může být způsobeno tím, že znalost češtin</w:t>
      </w:r>
      <w:r w:rsidR="001222D2">
        <w:t>y</w:t>
      </w:r>
      <w:r w:rsidR="004C6C6D">
        <w:t xml:space="preserve"> je praktickým nástrojem pro komunikaci a integraci v české společnosti.</w:t>
      </w:r>
    </w:p>
    <w:p w14:paraId="15F1C1CB" w14:textId="1E0BFC2A" w:rsidR="00FA02C7" w:rsidRDefault="00F1676B" w:rsidP="00F1676B">
      <w:pPr>
        <w:ind w:firstLine="0"/>
      </w:pPr>
      <w:r>
        <w:tab/>
        <w:t xml:space="preserve">V našem výzkumném souboru má také 55 % respondentů úspěšně dokončené vysokoškolské vzdělání. Vysoká úroveň </w:t>
      </w:r>
      <w:r w:rsidR="00BC0EF1">
        <w:t>vzdělání respondentů může být důsledkem důrazu na vzdělání v</w:t>
      </w:r>
      <w:r>
        <w:t>e</w:t>
      </w:r>
      <w:r w:rsidR="00BC0EF1">
        <w:t xml:space="preserve"> vietnamské kultuře</w:t>
      </w:r>
      <w:r w:rsidR="00DB25F4">
        <w:t xml:space="preserve"> a </w:t>
      </w:r>
      <w:r w:rsidR="00BC0EF1">
        <w:t xml:space="preserve">snahu rodičů vést </w:t>
      </w:r>
      <w:r w:rsidR="00DB25F4">
        <w:t xml:space="preserve">své </w:t>
      </w:r>
      <w:r w:rsidR="00BC0EF1">
        <w:t>děti k</w:t>
      </w:r>
      <w:r w:rsidR="00DB25F4">
        <w:t xml:space="preserve">e studiu, jelikož je </w:t>
      </w:r>
      <w:r w:rsidR="00C949F3">
        <w:t>to vnímána jako možnost, jak zlepšit socioekonomickou situace nejen sebe jako jednotlivce, ale celou rodinu</w:t>
      </w:r>
      <w:r w:rsidR="00BC0EF1">
        <w:t xml:space="preserve">. </w:t>
      </w:r>
      <w:r w:rsidR="00C949F3">
        <w:t xml:space="preserve">Míra vzdělání </w:t>
      </w:r>
      <w:r w:rsidR="00BC0EF1">
        <w:t xml:space="preserve">může mít </w:t>
      </w:r>
      <w:r w:rsidR="00C949F3">
        <w:t xml:space="preserve">také </w:t>
      </w:r>
      <w:r w:rsidR="00BC0EF1">
        <w:t>vliv</w:t>
      </w:r>
      <w:r>
        <w:t xml:space="preserve"> na úspěšnost integrace do majoritní společnosti.</w:t>
      </w:r>
    </w:p>
    <w:p w14:paraId="5FF6B104" w14:textId="77777777" w:rsidR="00FA02C7" w:rsidRDefault="00FA02C7" w:rsidP="002F61E5"/>
    <w:p w14:paraId="162F1529" w14:textId="684F0C73" w:rsidR="00BE1CA6" w:rsidRDefault="0034187B" w:rsidP="00BE1CA6">
      <w:r>
        <w:lastRenderedPageBreak/>
        <w:t>Za jeden z limitů práce považujeme velikost našeho výzkumného souboru, který mohl</w:t>
      </w:r>
      <w:r w:rsidR="00C26A46">
        <w:t xml:space="preserve"> způsobit, že některé nesignifikantní výsledky na úrovni v</w:t>
      </w:r>
      <w:r w:rsidR="00125C6B">
        <w:t>zorku mohou existovat na úrovni výzkumné populace, ale byly by zachyceny jen na větším výzkumném souboru nebo s nástroji s vyšší reliabilitou.</w:t>
      </w:r>
    </w:p>
    <w:p w14:paraId="2A94A81B" w14:textId="3B9D7E94" w:rsidR="00527372" w:rsidRDefault="00BE1CA6" w:rsidP="00BE1CA6">
      <w:r>
        <w:t>I přes vynaložení úsilí o oslovení co největšího počtu respondentů skrz metodu snowball a skupiny sdružující vietnamskou mládež mohlo být dalším korkem pro oslovení počtu respondentů navštívení vietnamských velkotržnic v České republice jako je Sapa a oslovit potencionální probandy přímo tam.</w:t>
      </w:r>
    </w:p>
    <w:p w14:paraId="240DD5B3" w14:textId="642678C7" w:rsidR="000A3031" w:rsidRPr="000A3031" w:rsidRDefault="000A3031" w:rsidP="000A3031">
      <w:pPr>
        <w:rPr>
          <w:highlight w:val="yellow"/>
        </w:rPr>
      </w:pPr>
      <w:r>
        <w:t>Dalším limitem práce je nevyváženost kategorií. V souboru bylo o dost méně zástupců 1,5. generace. Z našeho výzkumu vyšlo, že 2. generace má vyšší úroveň češtiny oproti 1,5. generaci. Je možné, že 1,5. generace se do výzkumu nezapojila z důvodu jazykových nedostatků</w:t>
      </w:r>
      <w:r w:rsidRPr="000A3031">
        <w:t>, jelikož pro zvládnutí celé testové baterie byla potřeba určitá úroveň znalostí českého jazyka.</w:t>
      </w:r>
      <w:r>
        <w:t xml:space="preserve"> </w:t>
      </w:r>
      <w:r w:rsidRPr="000A3031">
        <w:t>Rozdíly v zastoupení pohlaví mohou mít také vliv na výsledky studie a mohou ukázat, že některé výsledky jsou více relevantní pro jedno pohlaví než pro druhé.</w:t>
      </w:r>
    </w:p>
    <w:p w14:paraId="0C4CFCE6" w14:textId="3D89A117" w:rsidR="006D4DEA" w:rsidRDefault="00125C6B" w:rsidP="006F0E09">
      <w:pPr>
        <w:ind w:firstLine="0"/>
      </w:pPr>
      <w:r>
        <w:tab/>
        <w:t>Pro další výzkum</w:t>
      </w:r>
      <w:r w:rsidR="002D71FE">
        <w:t xml:space="preserve"> by mohlo být zajímavé </w:t>
      </w:r>
      <w:r w:rsidR="006F0E09">
        <w:t xml:space="preserve">porovnat </w:t>
      </w:r>
      <w:r w:rsidR="006D4DEA">
        <w:t>hodnoty a preference 1,5. a 2. generace vietnamských přistěhovalců v ČR s jejich rodiči a také s lidmi v</w:t>
      </w:r>
      <w:r w:rsidR="006F0E09">
        <w:t>e</w:t>
      </w:r>
      <w:r w:rsidR="006D4DEA">
        <w:t xml:space="preserve"> Vietnamu. Takové srovnání by mohlo ukázat, zda se hodnoty a preference těchto generací v průběhu času mění a jaký vliv na ně má kulturní kontext, v němž žijí. Tím by mohlo být možné lépe pochopit, jak se vietnamská menšina v ČR vyvíjí a jaké jsou důležité faktory pro integraci a adaptaci v cizí zemi</w:t>
      </w:r>
      <w:r w:rsidR="006F0E09">
        <w:t>.</w:t>
      </w:r>
    </w:p>
    <w:p w14:paraId="68E36C86" w14:textId="25E251A0" w:rsidR="00C035A8" w:rsidRDefault="00C035A8" w:rsidP="00F30A1A">
      <w:r>
        <w:t xml:space="preserve">Další výzkum by se mohl </w:t>
      </w:r>
      <w:r w:rsidR="00663993">
        <w:t xml:space="preserve">také </w:t>
      </w:r>
      <w:r>
        <w:t>zaměřit na zkoumání vlivu náboženství na hodnoty a chování příslušníků vietnamské menšiny v ČR, což by mohlo přispět k lepšímu porozumění této komunity a jejích potřeb.</w:t>
      </w:r>
      <w:r w:rsidR="00F30A1A">
        <w:t xml:space="preserve"> </w:t>
      </w:r>
      <w:r>
        <w:t>Navíc, v našem výzkumu jsme nezohlednili faktor socioekonomického postavení rodin, kter</w:t>
      </w:r>
      <w:r w:rsidR="00A00EDF">
        <w:t>é</w:t>
      </w:r>
      <w:r>
        <w:t xml:space="preserve"> může ovlivnit hodnotové orientace a integraci do společnosti.</w:t>
      </w:r>
    </w:p>
    <w:p w14:paraId="78D4AC13" w14:textId="0A2D1414" w:rsidR="00C035A8" w:rsidRDefault="00C035A8" w:rsidP="00F73D58">
      <w:r>
        <w:t>Kromě toho</w:t>
      </w:r>
      <w:r w:rsidR="003104D5">
        <w:t xml:space="preserve"> se</w:t>
      </w:r>
      <w:r>
        <w:t xml:space="preserve"> naše studie zaměřila pouze na dvě generace potomků vietnamských rodičů žijících v České republice, a to 1,5. a 2. generaci. Pro další výzkum by bylo zajímavé zahrnout také další generace vietnamského původu, které vyrůstaly v ČR, například</w:t>
      </w:r>
      <w:r w:rsidR="00805D93">
        <w:t xml:space="preserve"> budoucí</w:t>
      </w:r>
      <w:r>
        <w:t xml:space="preserve"> 3. generaci, a zkoumat, jak se </w:t>
      </w:r>
      <w:proofErr w:type="spellStart"/>
      <w:r>
        <w:t>bikulturní</w:t>
      </w:r>
      <w:proofErr w:type="spellEnd"/>
      <w:r>
        <w:t xml:space="preserve"> identita a hodnoty vyvíjejí v průběhu času a s každou generací.</w:t>
      </w:r>
    </w:p>
    <w:p w14:paraId="7366B99B" w14:textId="4BE884E0" w:rsidR="00AD18DC" w:rsidRPr="004D4652" w:rsidRDefault="00F73D58" w:rsidP="00812864">
      <w:r>
        <w:lastRenderedPageBreak/>
        <w:t>N</w:t>
      </w:r>
      <w:r w:rsidR="00C035A8">
        <w:t xml:space="preserve">aše studie přinesla zajímavé poznatky o </w:t>
      </w:r>
      <w:proofErr w:type="spellStart"/>
      <w:r w:rsidR="00C035A8">
        <w:t>bikulturní</w:t>
      </w:r>
      <w:proofErr w:type="spellEnd"/>
      <w:r w:rsidR="00C035A8">
        <w:t xml:space="preserve"> identitě a hodnotách 1,5. a 2. generace příslušníků vietnamské menšiny žijících v České republice. I když jsme nenašli signifikantní rozdíly mezi těmito generacemi, naše výsledky naznačují, že hodnoty a preference těchto skupin se </w:t>
      </w:r>
      <w:proofErr w:type="gramStart"/>
      <w:r w:rsidR="00C035A8">
        <w:t>liší</w:t>
      </w:r>
      <w:proofErr w:type="gramEnd"/>
      <w:r w:rsidR="00C035A8">
        <w:t xml:space="preserve"> od hodnot a preferencí vietnamské populace žijící ve Vietnamu, což může být důsledkem různých kulturních vlivů a sociálního prostředí.</w:t>
      </w:r>
    </w:p>
    <w:p w14:paraId="1E6AEC6A" w14:textId="2F3AF93B" w:rsidR="005C2843" w:rsidRDefault="005C2843">
      <w:pPr>
        <w:pStyle w:val="Nadpis2"/>
      </w:pPr>
      <w:bookmarkStart w:id="56" w:name="_Hlk131165955"/>
      <w:bookmarkStart w:id="57" w:name="_Toc131370101"/>
      <w:bookmarkEnd w:id="54"/>
      <w:r>
        <w:lastRenderedPageBreak/>
        <w:t>Závěr</w:t>
      </w:r>
      <w:bookmarkEnd w:id="57"/>
    </w:p>
    <w:p w14:paraId="684C05AA" w14:textId="69A0BAE5" w:rsidR="008C4A7F" w:rsidRDefault="008C4A7F" w:rsidP="008C4A7F">
      <w:pPr>
        <w:ind w:firstLine="0"/>
      </w:pPr>
      <w:r>
        <w:t xml:space="preserve">Cílem naší diplomové práce bylo </w:t>
      </w:r>
      <w:r w:rsidR="0042154B">
        <w:t>popsat demografické</w:t>
      </w:r>
      <w:r w:rsidR="00784179">
        <w:t xml:space="preserve"> a sociokulturní údaje o </w:t>
      </w:r>
      <w:proofErr w:type="spellStart"/>
      <w:r w:rsidR="00784179">
        <w:t>jedenapůlté</w:t>
      </w:r>
      <w:proofErr w:type="spellEnd"/>
      <w:r w:rsidR="00784179">
        <w:t xml:space="preserve"> a druhé generaci příslušníků vietnamské menšiny žijících v České republice. Chtěli jsme </w:t>
      </w:r>
      <w:r>
        <w:t>zjistit, zda</w:t>
      </w:r>
      <w:r w:rsidR="005B1FF0">
        <w:t xml:space="preserve"> </w:t>
      </w:r>
      <w:r w:rsidR="00820E19">
        <w:t>existuje rozdíl mezi těmito dvěma generacemi</w:t>
      </w:r>
      <w:r w:rsidR="007A51BF">
        <w:t xml:space="preserve"> v</w:t>
      </w:r>
      <w:r w:rsidR="00820E19">
        <w:t xml:space="preserve"> hodnotové orientaci a </w:t>
      </w:r>
      <w:r w:rsidR="007A51BF">
        <w:t xml:space="preserve">integraci </w:t>
      </w:r>
      <w:proofErr w:type="spellStart"/>
      <w:r w:rsidR="007A51BF">
        <w:t>bikulturní</w:t>
      </w:r>
      <w:proofErr w:type="spellEnd"/>
      <w:r w:rsidR="007A51BF">
        <w:t xml:space="preserve"> identity, jež vzniká vlivem působení dvou odlišných kultur</w:t>
      </w:r>
      <w:r w:rsidR="00820E19">
        <w:t>.</w:t>
      </w:r>
      <w:r w:rsidR="001B180E">
        <w:t xml:space="preserve"> Zajímali jsme se také o to, zda se tyto generace </w:t>
      </w:r>
      <w:proofErr w:type="gramStart"/>
      <w:r w:rsidR="001B180E">
        <w:t>liší</w:t>
      </w:r>
      <w:proofErr w:type="gramEnd"/>
      <w:r w:rsidR="001B180E">
        <w:t xml:space="preserve"> v úrovni znalosti českého a vietnamského jazyka, a zda se chtějí dále vzdělávat v obou jazycích.</w:t>
      </w:r>
    </w:p>
    <w:p w14:paraId="5B2C8A5C" w14:textId="319073EE" w:rsidR="00B578FA" w:rsidRPr="00D12B16" w:rsidRDefault="00B022C0" w:rsidP="00D12B16">
      <w:pPr>
        <w:ind w:firstLine="0"/>
      </w:pPr>
      <w:r>
        <w:tab/>
      </w:r>
      <w:r w:rsidR="008D0D2B">
        <w:t xml:space="preserve">Výzkumu se zúčastnilo 76 respondentů. </w:t>
      </w:r>
      <w:r>
        <w:t xml:space="preserve">Zjistili jsme, že neexistuje signifikantní rozdíl </w:t>
      </w:r>
      <w:r w:rsidR="00A91A3B">
        <w:t xml:space="preserve">mezi </w:t>
      </w:r>
      <w:proofErr w:type="spellStart"/>
      <w:r w:rsidR="00A91A3B">
        <w:t>jedenapůltou</w:t>
      </w:r>
      <w:proofErr w:type="spellEnd"/>
      <w:r w:rsidR="00A91A3B">
        <w:t xml:space="preserve"> a druhou generací v hodnotové orientaci a </w:t>
      </w:r>
      <w:r w:rsidR="00F8297E">
        <w:t xml:space="preserve">integraci </w:t>
      </w:r>
      <w:proofErr w:type="spellStart"/>
      <w:r w:rsidR="00F8297E">
        <w:t>bikulturní</w:t>
      </w:r>
      <w:proofErr w:type="spellEnd"/>
      <w:r w:rsidR="00F8297E">
        <w:t xml:space="preserve"> identity</w:t>
      </w:r>
      <w:r w:rsidR="009719A4">
        <w:t>. Rozdíl mezi generacemi byl nalezen v jazykové úrovni a v motivaci k dalšímu vzdělávání v českém a vietnamském jazyce. Vyšší úroveň vietnamského</w:t>
      </w:r>
      <w:r w:rsidR="00DD395C">
        <w:t xml:space="preserve"> jazyka má </w:t>
      </w:r>
      <w:proofErr w:type="spellStart"/>
      <w:r w:rsidR="00DD395C">
        <w:t>jedenapůltá</w:t>
      </w:r>
      <w:proofErr w:type="spellEnd"/>
      <w:r w:rsidR="00DD395C">
        <w:t xml:space="preserve"> generace</w:t>
      </w:r>
      <w:r w:rsidR="00DD719C">
        <w:t xml:space="preserve"> a větší motivaci k dalšímu rozvíjení vietnamského jazyka má druhá generace. Obě generace vykazují vyšší úroveň českého jazyka než vietnamského jazyka.</w:t>
      </w:r>
    </w:p>
    <w:p w14:paraId="139016A2" w14:textId="77777777" w:rsidR="00D44466" w:rsidRDefault="00D44466" w:rsidP="00D44466">
      <w:pPr>
        <w:pStyle w:val="Nadpis2"/>
      </w:pPr>
      <w:bookmarkStart w:id="58" w:name="_Toc131370102"/>
      <w:bookmarkEnd w:id="56"/>
      <w:r>
        <w:lastRenderedPageBreak/>
        <w:t>Souhrn</w:t>
      </w:r>
      <w:bookmarkEnd w:id="58"/>
    </w:p>
    <w:p w14:paraId="19C10106" w14:textId="77777777" w:rsidR="00D44466" w:rsidRDefault="00D44466" w:rsidP="00D44466">
      <w:pPr>
        <w:ind w:firstLine="0"/>
      </w:pPr>
      <w:r>
        <w:t xml:space="preserve">Tato diplomová práce se zabývala </w:t>
      </w:r>
      <w:proofErr w:type="spellStart"/>
      <w:r>
        <w:t>bikulturní</w:t>
      </w:r>
      <w:proofErr w:type="spellEnd"/>
      <w:r>
        <w:t xml:space="preserve"> identitou a hodnotami 1,5. a 2. generace příslušníků vietnamské menšiny žijících v České republice.</w:t>
      </w:r>
    </w:p>
    <w:p w14:paraId="1C50F130" w14:textId="77777777" w:rsidR="00D44466" w:rsidRDefault="00D44466" w:rsidP="00D44466">
      <w:pPr>
        <w:ind w:firstLine="0"/>
      </w:pPr>
      <w:r>
        <w:tab/>
      </w:r>
      <w:r w:rsidRPr="00401A78">
        <w:t>Slovo hodnota je často užívaným pojmem v mnoha vědních disciplínách.</w:t>
      </w:r>
      <w:r>
        <w:t xml:space="preserve"> Hodnotami se zabývali </w:t>
      </w:r>
      <w:r>
        <w:fldChar w:fldCharType="begin" w:fldLock="1"/>
      </w:r>
      <w:r>
        <w:instrText>ADDIN CSL_CITATION {"citationItems":[{"id":"ITEM-1","itemData":{"ISSN":"00223514","abstract":"We constructed a theory of the universal types of values as criteria by viewing values as cognitive representations of three universal requirements: (a) biological needs, (b) interactional requirements for interpersonal coordination, and (c) societal demands for group welfare and survival. From these requirements, we have derived and presented conceptual and operational definitions for eight motivational domains of values: enjoyment, security, social power, achievement, self-direction, prosocial, restrictive conformity, and maturity. In addition, we have mapped values according to the interests they serve (individualistic vs. collectivist) and the type of goal to which they refer (terminal vs. instrumental). We postulated that the structural organization of value systems reflects the degree to which giving high priority simultaneously to different values is motivationally and practically feasible or contradictory. To test our theory, we performed smallest space analyses on ratings given by subjects from Israel (N = 455) and Germany (N = 331) of the importance of 36 Rokeach values as guiding principles in their lives. Partitioning of the obtained multidimensional space into regions revealed that people do indeed discriminate among values according to our a priori specifications of goal types, interests served, and motivational domains in both societies. Moreover, the motivational domains of values are organized dynamically in relation to one another in both societies, as predicted by the patterns of compatible or contradictory motivation and practical consequences. We have noted additional values and domains possibly needed for a universal scheme as well as potential applications of this approach for comparing the meanings, structure, and importance of values across cultures, for analyzing relations between social structure and values, and for predicting and interpreting relations of values to attitudes and behavior. © 1987 American Psychological Association.","author":[{"dropping-particle":"","family":"Schwartz S. H.","given":"","non-dropping-particle":"","parse-names":false,"suffix":""},{"dropping-particle":"","family":"Bilsky W.","given":"","non-dropping-particle":"","parse-names":false,"suffix":""}],"container-title":"Journal of Personality and Social Psychology","id":"ITEM-1","issue":"3","issued":{"date-parts":[["1987"]]},"page":"550-562","title":"Toward a universal psychological structure of human values","type":"article-journal","volume":"53"},"uris":["http://www.mendeley.com/documents/?uuid=fc9ea458-da5f-4314-9b85-0c5a3f59516b"]}],"mendeley":{"formattedCitation":"(Schwartz S. H. &amp; Bilsky W., 1987)","manualFormatting":"Schwartz a Bilsky (1987)","plainTextFormattedCitation":"(Schwartz S. H. &amp; Bilsky W., 1987)","previouslyFormattedCitation":"(Schwartz S. H. &amp; Bilsky W., 1987)"},"properties":{"noteIndex":0},"schema":"https://github.com/citation-style-language/schema/raw/master/csl-citation.json"}</w:instrText>
      </w:r>
      <w:r>
        <w:fldChar w:fldCharType="separate"/>
      </w:r>
      <w:r w:rsidRPr="00507155">
        <w:rPr>
          <w:noProof/>
        </w:rPr>
        <w:t xml:space="preserve">Schwartz </w:t>
      </w:r>
      <w:r>
        <w:rPr>
          <w:noProof/>
        </w:rPr>
        <w:t>a</w:t>
      </w:r>
      <w:r w:rsidRPr="00507155">
        <w:rPr>
          <w:noProof/>
        </w:rPr>
        <w:t xml:space="preserve"> Bilsky </w:t>
      </w:r>
      <w:r>
        <w:rPr>
          <w:noProof/>
        </w:rPr>
        <w:t>(</w:t>
      </w:r>
      <w:r w:rsidRPr="00507155">
        <w:rPr>
          <w:noProof/>
        </w:rPr>
        <w:t>1987)</w:t>
      </w:r>
      <w:r>
        <w:fldChar w:fldCharType="end"/>
      </w:r>
      <w:r>
        <w:t>, kteří</w:t>
      </w:r>
      <w:r w:rsidRPr="00401A78">
        <w:t xml:space="preserve"> hodnotu definovali jako přesvědčení, jež jsou spojen</w:t>
      </w:r>
      <w:r>
        <w:t>y</w:t>
      </w:r>
      <w:r w:rsidRPr="00401A78">
        <w:t xml:space="preserve"> s emoc</w:t>
      </w:r>
      <w:r>
        <w:t>emi</w:t>
      </w:r>
      <w:r w:rsidRPr="00401A78">
        <w:t>, motivují jednání</w:t>
      </w:r>
      <w:r>
        <w:t>,</w:t>
      </w:r>
      <w:r w:rsidRPr="00401A78">
        <w:t xml:space="preserve"> slouží nám k posuzování chování a jevů a jsou hierarchicky seřazeny</w:t>
      </w:r>
      <w:r>
        <w:t xml:space="preserve">. Ve své teorii vytvořili deset hodnotových typů: samostatnost, stimulace, požitkářství, úspěch, moc, bezpečnost, konformismu, tradice, benevolence a universalismus </w:t>
      </w:r>
      <w:r>
        <w:fldChar w:fldCharType="begin" w:fldLock="1"/>
      </w:r>
      <w:r>
        <w:instrText>ADDIN CSL_CITATION {"citationItems":[{"id":"ITEM-1","itemData":{"DOI":"10.1016/S0065-2601(08)60281-6","ISSN":"00652601","abstract":"This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 © 1992, Academic Press Inc.","author":[{"dropping-particle":"","family":"Schwartz","given":"Shalom","non-dropping-particle":"","parse-names":false,"suffix":""}],"container-title":"Advances in Experimental Social Psychology","id":"ITEM-1","issue":"C","issued":{"date-parts":[["1992"]]},"page":"1-65","title":"Universals in the content and structure of values: Theoretical advances and empirical tests in 20 countries","type":"article-journal","volume":"25"},"uris":["http://www.mendeley.com/documents/?uuid=02283265-82cf-42a5-9f03-d994a54e95b9"]}],"mendeley":{"formattedCitation":"(S. Schwartz, 1992)","manualFormatting":"(Schwartz, 1992)","plainTextFormattedCitation":"(S. Schwartz, 1992)","previouslyFormattedCitation":"(S. Schwartz, 1992)"},"properties":{"noteIndex":0},"schema":"https://github.com/citation-style-language/schema/raw/master/csl-citation.json"}</w:instrText>
      </w:r>
      <w:r>
        <w:fldChar w:fldCharType="separate"/>
      </w:r>
      <w:r w:rsidRPr="00766572">
        <w:rPr>
          <w:noProof/>
        </w:rPr>
        <w:t>(Schwartz, 1992)</w:t>
      </w:r>
      <w:r>
        <w:fldChar w:fldCharType="end"/>
      </w:r>
      <w:r>
        <w:t xml:space="preserve">. Tyto hodnotové typy zobrazili do kruhového motivačního kontinua, ve kterém strukturu hodnot rozdělili také do 4 hodnot vyššího řádu. Vytvořili tím dimenzi otevřenost změně, překročení sebe sama, posílení ega a konzervace </w:t>
      </w:r>
      <w:r>
        <w:fldChar w:fldCharType="begin" w:fldLock="1"/>
      </w:r>
      <w:r>
        <w:instrText>ADDIN CSL_CITATION {"citationItems":[{"id":"ITEM-1","itemData":{"ISSN":"00380288","author":[{"dropping-particle":"","family":"Řeháková","given":"Blanka","non-dropping-particle":"","parse-names":false,"suffix":""}],"container-title":"Czech Sociological Review","id":"ITEM-1","issue":"1","issued":{"date-parts":[["2006"]]},"page":"107-128","publisher":"Czech Sociological Review","title":"Měření hodnotových orientací metodou hodnotových portrétů S. H. Schwartze","type":"article-journal","volume":"42"},"uris":["http://www.mendeley.com/documents/?uuid=5642eb65-b85f-41ab-9870-9406b9e458ae"]}],"mendeley":{"formattedCitation":"(Řeháková, 2006)","plainTextFormattedCitation":"(Řeháková, 2006)","previouslyFormattedCitation":"(Řeháková, 2006)"},"properties":{"noteIndex":0},"schema":"https://github.com/citation-style-language/schema/raw/master/csl-citation.json"}</w:instrText>
      </w:r>
      <w:r>
        <w:fldChar w:fldCharType="separate"/>
      </w:r>
      <w:r w:rsidRPr="00E16E8F">
        <w:rPr>
          <w:noProof/>
        </w:rPr>
        <w:t>(Řeháková, 2006)</w:t>
      </w:r>
      <w:r>
        <w:fldChar w:fldCharType="end"/>
      </w:r>
      <w:r>
        <w:t>.</w:t>
      </w:r>
    </w:p>
    <w:p w14:paraId="68418624" w14:textId="77777777" w:rsidR="00D44466" w:rsidRDefault="00D44466" w:rsidP="00D44466">
      <w:pPr>
        <w:ind w:firstLine="0"/>
      </w:pPr>
      <w:r>
        <w:tab/>
        <w:t xml:space="preserve">V naší práci používáme také slovo identita, jež vyjadřuje, kým nebo čím jsme </w:t>
      </w:r>
      <w:r>
        <w:fldChar w:fldCharType="begin" w:fldLock="1"/>
      </w:r>
      <w:r>
        <w:instrText>ADDIN CSL_CITATION {"citationItems":[{"id":"ITEM-1","itemData":{"author":[{"dropping-particle":"","family":"Výrost","given":"Jozef","non-dropping-particle":"","parse-names":false,"suffix":""},{"dropping-particle":"","family":"Slaměník","given":"Ivan","non-dropping-particle":"","parse-names":false,"suffix":""},{"dropping-particle":"","family":"Sollárová","given":"Eva","non-dropping-particle":"","parse-names":false,"suffix":""}],"id":"ITEM-1","issued":{"date-parts":[["2019"]]},"note":"Pozor na citace: budu citovat jen kapitolu od Viery Bačové","publisher":"Grada","title":"Sociální psychologie: teorie, metody, aplikace","type":"book"},"uris":["http://www.mendeley.com/documents/?uuid=f1bf7d7d-bd1b-4329-93ec-56660c71dcea"]}],"mendeley":{"formattedCitation":"(Výrost et al., 2019)","plainTextFormattedCitation":"(Výrost et al., 2019)","previouslyFormattedCitation":"(Výrost et al., 2019)"},"properties":{"noteIndex":0},"schema":"https://github.com/citation-style-language/schema/raw/master/csl-citation.json"}</w:instrText>
      </w:r>
      <w:r>
        <w:fldChar w:fldCharType="separate"/>
      </w:r>
      <w:r w:rsidRPr="004C59DB">
        <w:rPr>
          <w:noProof/>
        </w:rPr>
        <w:t>(Výrost et al., 2019)</w:t>
      </w:r>
      <w:r>
        <w:fldChar w:fldCharType="end"/>
      </w:r>
      <w:r>
        <w:t xml:space="preserve">. Existují různá dělení identity, příkladem může být rozdělení identity na osobní a sociální </w:t>
      </w:r>
      <w:r>
        <w:fldChar w:fldCharType="begin" w:fldLock="1"/>
      </w:r>
      <w:r>
        <w:instrText>ADDIN CSL_CITATION {"citationItems":[{"id":"ITEM-1","itemData":{"ISBN":"9780230008199","ISSN":"1354-5078","PMID":"22950460","abstract":"The paper undertakes an ordinary language analysis of the current meanings of “iden- tity,” a complicated and unclear concept that nonetheless plays a central role in ongoing debates in every subfield of political science (for example, debates about national, ethnic, gender, and state identities). “Identity” as we now know it derives mainly the work of psy- chologist Erik Erikson in the 1950s; dictionary definitions have not caught up, failing to capture the word’s current meanings in everyday and social science contexts. The analysis yields the following summary statement. As we use it now, an “identity” refer to either (a) a social category, defined by membership rules and (alleged) characteristic attributes or expected behaviors, or (b) socially distinguishing features that a person takes a special pride in or views as unchangeable but socially consequential (or (a) and (b) at once). In the latter sense, “identity” is modern formulation of dignity, pride, or honor that implicitly links these to social categories. This statement differs from and is more concrete than standard glosses offered by political scientists; I argue in addition that it allows us to better understand how “identity” can help explain political actions, and the meaning of claims such as “identities are socially constructed.” Finally, I argue that ordinary language analysis is a valuable and perhaps essential tool in the clarification of social science concepts that have strong roots in everday speech, a very common occurrence.","author":[{"dropping-particle":"","family":"Fearon","given":"James D","non-dropping-particle":"","parse-names":false,"suffix":""}],"container-title":"Department of Political Science (Stanford University)","id":"ITEM-1","issued":{"date-parts":[["1999"]]},"page":"1-43","title":"What is identity (As we now use the word)?","type":"article-journal"},"uris":["http://www.mendeley.com/documents/?uuid=97df88bd-df37-4a70-846a-38948f79762b"]}],"mendeley":{"formattedCitation":"(Fearon, 1999)","plainTextFormattedCitation":"(Fearon, 1999)","previouslyFormattedCitation":"(Fearon, 1999)"},"properties":{"noteIndex":0},"schema":"https://github.com/citation-style-language/schema/raw/master/csl-citation.json"}</w:instrText>
      </w:r>
      <w:r>
        <w:fldChar w:fldCharType="separate"/>
      </w:r>
      <w:r w:rsidRPr="005B3818">
        <w:rPr>
          <w:noProof/>
        </w:rPr>
        <w:t>(Fearon, 1999)</w:t>
      </w:r>
      <w:r>
        <w:fldChar w:fldCharType="end"/>
      </w:r>
      <w:r>
        <w:t xml:space="preserve">. Důležitá je </w:t>
      </w:r>
      <w:proofErr w:type="spellStart"/>
      <w:r>
        <w:t>bikulturní</w:t>
      </w:r>
      <w:proofErr w:type="spellEnd"/>
      <w:r>
        <w:t xml:space="preserve"> identita, jež se může vytvořit u jedince, který je vystavěn dvěma kulturám, které internalizuje. </w:t>
      </w:r>
      <w:proofErr w:type="spellStart"/>
      <w:r>
        <w:t>Bikulturnost</w:t>
      </w:r>
      <w:proofErr w:type="spellEnd"/>
      <w:r>
        <w:t xml:space="preserve"> vyjadřuje chování konzistentní v obou kulturách a zároveň identifikaci s oběma kulturami </w:t>
      </w:r>
      <w:r>
        <w:fldChar w:fldCharType="begin" w:fldLock="1"/>
      </w:r>
      <w:r>
        <w:instrText>ADDIN CSL_CITATION {"citationItems":[{"id":"ITEM-1","itemData":{"DOI":"10.1159/000268137","ISSN":"0018716X","author":[{"dropping-particle":"","family":"Schwartz","given":"Seth J.","non-dropping-particle":"","parse-names":false,"suffix":""},{"dropping-particle":"","family":"Unger","given":"Jennifer B.","non-dropping-particle":"","parse-names":false,"suffix":""}],"container-title":"Human Development","id":"ITEM-1","issue":"1","issued":{"date-parts":[["2010"]]},"page":"26-32","title":"Biculturalism and context: What is biculturalism, and when is it adaptive?","type":"article-journal","volume":"53"},"uris":["http://www.mendeley.com/documents/?uuid=9e7851fe-ec4f-4df7-a6b0-27467e0e88fa"]}],"mendeley":{"formattedCitation":"(S. J. Schwartz &amp; Unger, 2010)","manualFormatting":"(Schwartz &amp; Unger, 2010)","plainTextFormattedCitation":"(S. J. Schwartz &amp; Unger, 2010)","previouslyFormattedCitation":"(S. J. Schwartz &amp; Unger, 2010)"},"properties":{"noteIndex":0},"schema":"https://github.com/citation-style-language/schema/raw/master/csl-citation.json"}</w:instrText>
      </w:r>
      <w:r>
        <w:fldChar w:fldCharType="separate"/>
      </w:r>
      <w:r w:rsidRPr="005B3818">
        <w:rPr>
          <w:noProof/>
        </w:rPr>
        <w:t>(Schwartz &amp; Unger, 2010)</w:t>
      </w:r>
      <w:r>
        <w:fldChar w:fldCharType="end"/>
      </w:r>
      <w:r>
        <w:t xml:space="preserve">. Tímto konstruktem se zabývaly </w:t>
      </w:r>
      <w:r>
        <w:fldChar w:fldCharType="begin" w:fldLock="1"/>
      </w:r>
      <w:r>
        <w:instrText>ADDIN CSL_CITATION {"citationItems":[{"id":"ITEM-1","itemData":{"DOI":"10.1111/j.1467-6494.2005.00337.x","ISSN":"00223506","PMID":"15958143","abstract":"The present study examines the underresearched topic of bicultural identity; specifically, we: (1) unpack the construct of Bicultural Identity Integration (BII), or the degree to which a bicultural individual perceives his/her two cultural identities as \"compatible\" versus \"oppositional,\" and (2) identify the personality (Big Five) and acculturation (acculturation stress, acculturation attitudes, bicultural competence) predictors of BII. Differences in BII, acculturation stress, and bicultural competence were measured with new instruments developed for the purposes of the study. Using a sample of Chinese American biculturals, we found that variations in BII do not define a uniform phenomenon, as commonly implied in the literature, but instead encompass two separate independent constructs: perceptions of distance (vs. overlap) and perceptions of conflict (vs. harmony) between one's two cultural identities or orientations. Results also indicated that cultural conflict and cultural distance have distinct personality, acculturation, and sociodemographic antecedents. © Blackwell Publishing 2005.","author":[{"dropping-particle":"","family":"Benet-Martínez","given":"Verónica","non-dropping-particle":"","parse-names":false,"suffix":""},{"dropping-particle":"","family":"Haritatos","given":"Jana","non-dropping-particle":"","parse-names":false,"suffix":""}],"container-title":"Journal of Personality","id":"ITEM-1","issue":"4","issued":{"date-parts":[["2005"]]},"note":"Aktuální stránka: 5 - dohledání Lee a Morrise (prvotní zdroj na BII?)\n\nPřečíst Martinéz 2002 Morris a Lee - moždá jde o první zdroj, navazuje i na cultural frame switching, v DP ještě nezmíněno ale dalo by se tam dát\n\n\n3","page":"1015-1050","title":"Bicultural Identity Integration (BII): Components and psychosocial antecedents","type":"article-journal","volume":"73"},"uris":["http://www.mendeley.com/documents/?uuid=a3cfffda-3055-4219-9e78-deb307df3d1b"]}],"mendeley":{"formattedCitation":"(Benet-Martínez &amp; Haritatos, 2005)","manualFormatting":"Benet-Martínez a Haritatos (2005)","plainTextFormattedCitation":"(Benet-Martínez &amp; Haritatos, 2005)","previouslyFormattedCitation":"(Benet-Martínez &amp; Haritatos, 2005)"},"properties":{"noteIndex":0},"schema":"https://github.com/citation-style-language/schema/raw/master/csl-citation.json"}</w:instrText>
      </w:r>
      <w:r>
        <w:fldChar w:fldCharType="separate"/>
      </w:r>
      <w:r w:rsidRPr="00EC3048">
        <w:rPr>
          <w:noProof/>
        </w:rPr>
        <w:t xml:space="preserve">Benet-Martínez </w:t>
      </w:r>
      <w:r>
        <w:rPr>
          <w:noProof/>
        </w:rPr>
        <w:t>a</w:t>
      </w:r>
      <w:r w:rsidRPr="00EC3048">
        <w:rPr>
          <w:noProof/>
        </w:rPr>
        <w:t xml:space="preserve"> Haritatos </w:t>
      </w:r>
      <w:r>
        <w:rPr>
          <w:noProof/>
        </w:rPr>
        <w:t>(</w:t>
      </w:r>
      <w:r w:rsidRPr="00EC3048">
        <w:rPr>
          <w:noProof/>
        </w:rPr>
        <w:t>2005)</w:t>
      </w:r>
      <w:r>
        <w:fldChar w:fldCharType="end"/>
      </w:r>
      <w:r>
        <w:t xml:space="preserve">, které ve svém teoretickém rámci integraci </w:t>
      </w:r>
      <w:proofErr w:type="spellStart"/>
      <w:r>
        <w:t>bikulturní</w:t>
      </w:r>
      <w:proofErr w:type="spellEnd"/>
      <w:r>
        <w:t xml:space="preserve"> identity popisovali míru vnímané slučitelnosti a blízkosti mezi majoritní a minoritní kulturní identitou.</w:t>
      </w:r>
    </w:p>
    <w:p w14:paraId="34C40CC3" w14:textId="42EDFB22" w:rsidR="00D44466" w:rsidRDefault="00D44466" w:rsidP="00D44466">
      <w:pPr>
        <w:ind w:firstLine="0"/>
      </w:pPr>
      <w:r>
        <w:tab/>
        <w:t xml:space="preserve">O </w:t>
      </w:r>
      <w:proofErr w:type="spellStart"/>
      <w:r>
        <w:t>bikulturní</w:t>
      </w:r>
      <w:proofErr w:type="spellEnd"/>
      <w:r>
        <w:t xml:space="preserve"> identitě můžeme mluvit i v souvislosti s </w:t>
      </w:r>
      <w:proofErr w:type="spellStart"/>
      <w:r>
        <w:t>jedenapůltou</w:t>
      </w:r>
      <w:proofErr w:type="spellEnd"/>
      <w:r>
        <w:t xml:space="preserve"> a druhou generací příslušníků vietnamské minority v České republice, jelikož na tyto jedince působila zároveň česká i vietnamská kultura. Do druhé generace se řadí potomci migrantů, kteří se narodili v hostitelské zemi, zatímco do </w:t>
      </w:r>
      <w:proofErr w:type="spellStart"/>
      <w:r>
        <w:t>jedenapůlté</w:t>
      </w:r>
      <w:proofErr w:type="spellEnd"/>
      <w:r>
        <w:t xml:space="preserve"> generace spadají migranti, kteří se narodili ve Vietnamu a do České republiky přišli ve věku do 12 let. Oproti svým rodičům se tyto dvě generace lépe integrují do majoritní společnosti, jelikož plynně ovládají český jazyk a tráví mnoho času v českém kulturním prostředí </w:t>
      </w:r>
      <w:r>
        <w:fldChar w:fldCharType="begin" w:fldLock="1"/>
      </w:r>
      <w:r w:rsidR="00DE2599">
        <w:instrText>ADDIN CSL_CITATION {"citationItems":[{"id":"ITEM-1","itemData":{"author":[{"dropping-particle":"","family":"Freidingerová","given":"Tereza","non-dropping-particle":"","parse-names":false,"suffix":""}],"id":"ITEM-1","issued":{"date-parts":[["2014"]]},"publisher":"Sociologické nakladatelství SLON","title":"Vietnamci v Česku a ve světě","type":"book"},"uris":["http://www.mendeley.com/documents/?uuid=b3cdebb1-b35d-4e1f-bf5d-03b71307b76d"]}],"mendeley":{"formattedCitation":"(Freidingerová, 2014)","plainTextFormattedCitation":"(Freidingerová, 2014)","previouslyFormattedCitation":"(Freidingerová, 2014)"},"properties":{"noteIndex":0},"schema":"https://github.com/citation-style-language/schema/raw/master/csl-citation.json"}</w:instrText>
      </w:r>
      <w:r>
        <w:fldChar w:fldCharType="separate"/>
      </w:r>
      <w:r w:rsidRPr="007B3AD4">
        <w:rPr>
          <w:noProof/>
        </w:rPr>
        <w:t>(Freidingerová, 2014)</w:t>
      </w:r>
      <w:r>
        <w:fldChar w:fldCharType="end"/>
      </w:r>
      <w:r>
        <w:t>.</w:t>
      </w:r>
    </w:p>
    <w:p w14:paraId="602A6E14" w14:textId="2B1F3B03" w:rsidR="00D44466" w:rsidRDefault="00DE2599" w:rsidP="00D44466">
      <w:pPr>
        <w:ind w:firstLine="0"/>
      </w:pPr>
      <w:r>
        <w:tab/>
        <w:t xml:space="preserve">Vietnamská menšina je třetí největší minoritou v České republice </w:t>
      </w:r>
      <w:r>
        <w:fldChar w:fldCharType="begin" w:fldLock="1"/>
      </w:r>
      <w:r w:rsidR="00282BDC">
        <w:instrText>ADDIN CSL_CITATION {"citationItems":[{"id":"ITEM-1","itemData":{"URL":"https://www.czso.cz/csu/scitani2021/statni-obcanstvi","author":[{"dropping-particle":"","family":"Český statistický úřad","given":"","non-dropping-particle":"","parse-names":false,"suffix":""}],"id":"ITEM-1","issued":{"date-parts":[["2023"]]},"title":"Sčítání 2021 - Státní občanství","type":"webpage"},"uris":["http://www.mendeley.com/documents/?uuid=cc3c3076-6a56-42a4-8e81-06c1719e6447"]}],"mendeley":{"formattedCitation":"(Český statistický úřad, 2023)","plainTextFormattedCitation":"(Český statistický úřad, 2023)","previouslyFormattedCitation":"(Český statistický úřad, 2023)"},"properties":{"noteIndex":0},"schema":"https://github.com/citation-style-language/schema/raw/master/csl-citation.json"}</w:instrText>
      </w:r>
      <w:r>
        <w:fldChar w:fldCharType="separate"/>
      </w:r>
      <w:r w:rsidRPr="00DE2599">
        <w:rPr>
          <w:noProof/>
        </w:rPr>
        <w:t>(Český statistický úřad, 2023)</w:t>
      </w:r>
      <w:r>
        <w:fldChar w:fldCharType="end"/>
      </w:r>
      <w:r>
        <w:t>, a proto bychom ji neměli opomíjet. Z tohoto důvodu</w:t>
      </w:r>
      <w:r w:rsidR="006E52D0">
        <w:t xml:space="preserve"> bylo</w:t>
      </w:r>
      <w:r w:rsidR="006976A8">
        <w:t xml:space="preserve"> cílem našeho výzkumu popsat základní demografické a sociokulturní údaje o 1,5. a 2. generace příslušníků</w:t>
      </w:r>
      <w:r w:rsidR="006E52D0">
        <w:t xml:space="preserve"> </w:t>
      </w:r>
      <w:r w:rsidR="006E52D0">
        <w:lastRenderedPageBreak/>
        <w:t>vietnamské minority v ČR.</w:t>
      </w:r>
      <w:r w:rsidR="006976A8">
        <w:t xml:space="preserve"> </w:t>
      </w:r>
      <w:r w:rsidR="006E52D0">
        <w:t xml:space="preserve">Dalším úkolem bylo zjistit, zda existuje rozdíl mezi těmito generacemi v míře integrace </w:t>
      </w:r>
      <w:proofErr w:type="spellStart"/>
      <w:r w:rsidR="006E52D0">
        <w:t>bikulturní</w:t>
      </w:r>
      <w:proofErr w:type="spellEnd"/>
      <w:r w:rsidR="006E52D0">
        <w:t xml:space="preserve"> identity a hodnotové orientaci. Zajímalo nás také, jakou hierarchii hodnot mají</w:t>
      </w:r>
      <w:r w:rsidR="006976A8">
        <w:t xml:space="preserve"> </w:t>
      </w:r>
      <w:r w:rsidR="006E52D0">
        <w:t>potomci</w:t>
      </w:r>
      <w:r w:rsidR="006976A8">
        <w:t xml:space="preserve"> vietnamských rodičů žijící</w:t>
      </w:r>
      <w:r w:rsidR="00C5517E">
        <w:t>ch</w:t>
      </w:r>
      <w:r w:rsidR="006976A8">
        <w:t xml:space="preserve"> od dětství v</w:t>
      </w:r>
      <w:r w:rsidR="00C5517E">
        <w:t> </w:t>
      </w:r>
      <w:r w:rsidR="006976A8">
        <w:t>ČR</w:t>
      </w:r>
      <w:r w:rsidR="00C5517E">
        <w:t xml:space="preserve">. Mimoto bylo cílem zjistit, jak se </w:t>
      </w:r>
      <w:proofErr w:type="spellStart"/>
      <w:r w:rsidR="00C5517E">
        <w:t>jedenapůltá</w:t>
      </w:r>
      <w:proofErr w:type="spellEnd"/>
      <w:r w:rsidR="00C5517E">
        <w:t xml:space="preserve"> a druhá generace </w:t>
      </w:r>
      <w:proofErr w:type="gramStart"/>
      <w:r w:rsidR="00C5517E">
        <w:t>liší</w:t>
      </w:r>
      <w:proofErr w:type="gramEnd"/>
      <w:r w:rsidR="00C5517E">
        <w:t xml:space="preserve"> v úrovni znalosti českého a vietnamského jazyka a v motivace dalšího rozvíjení znalosti obou jazyků.</w:t>
      </w:r>
      <w:r w:rsidR="00282BDC">
        <w:t xml:space="preserve"> Pro zkoumání tohoto tématu jsme zvolili kvantitativní výzkumný design, jelikož jsme se snažili doplnit jiné výzkumy zaměřené na identitu této výzkumné populace, jež zvolily design kvalitativní </w:t>
      </w:r>
      <w:r w:rsidR="00282BDC">
        <w:fldChar w:fldCharType="begin" w:fldLock="1"/>
      </w:r>
      <w:r w:rsidR="002B7690">
        <w:instrText>ADDIN CSL_CITATION {"citationItems":[{"id":"ITEM-1","itemData":{"author":[{"dropping-particle":"","family":"Hubertová","given":"Lucie","non-dropping-particle":"","parse-names":false,"suffix":""}],"container-title":"E-psychologie","id":"ITEM-1","issue":"2","issued":{"date-parts":[["2016"]]},"note":"- projít celé, zvýraznit\n- najít původní zdroje\n--- Marcia: použít u jeho teorie pojmy z tohoto článku, lehčí pro jazyk\n- dobré projít na zdroje pro identitu\n- může pomoci s výzkumnou částí\n- zjistit, zda se nějaké dotazníky hodnot překrývají s tradiční hierarchii, rodině, vzdělání, pomáhání druhým (?), schopnost a odhodlání dosahovat cílů (zmíněny v článku), individualismus\n\n- nějaké výsledky z tohoto článku je možné napsat do DP, ale přijde mi, že ty respondentky patří dost do specifické skupiny, jestli kývly na rozhovor (gymnázium) - v závěru článku reflektováno\n\n- článek dobrý na zdroje, vrátit se k tomu znovu","page":"1-17","title":"Jak uvažují nad svou identitou mladé Vietnamky 1,5. a 2. generace žijící v České republice?","type":"article-journal","volume":"10"},"uris":["http://www.mendeley.com/documents/?uuid=074b7157-8e6b-4244-be09-e40ecb45654b"]},{"id":"ITEM-2","itemData":{"ISSN":"2533-7599","author":[{"dropping-particle":"","family":"Sataryová","given":"Kristýna","non-dropping-particle":"","parse-names":false,"suffix":""}],"container-title":"Kulturní studia","id":"ITEM-2","issue":"1","issued":{"date-parts":[["2014"]]},"note":"Kvalitativní přístup","page":"80-100","title":"Percepce domova u potomků vietnamských imigrantů","type":"article-journal","volume":"2"},"uris":["http://www.mendeley.com/documents/?uuid=b52583d7-1742-4567-8164-4fd1bf022c12"]}],"mendeley":{"formattedCitation":"(Hubertová, 2016; Sataryová, 2014)","plainTextFormattedCitation":"(Hubertová, 2016; Sataryová, 2014)","previouslyFormattedCitation":"(Hubertová, 2016; Sataryová, 2014)"},"properties":{"noteIndex":0},"schema":"https://github.com/citation-style-language/schema/raw/master/csl-citation.json"}</w:instrText>
      </w:r>
      <w:r w:rsidR="00282BDC">
        <w:fldChar w:fldCharType="separate"/>
      </w:r>
      <w:r w:rsidR="00282BDC" w:rsidRPr="00282BDC">
        <w:rPr>
          <w:noProof/>
        </w:rPr>
        <w:t>(Hubertová, 2016; Sataryová, 2014)</w:t>
      </w:r>
      <w:r w:rsidR="00282BDC">
        <w:fldChar w:fldCharType="end"/>
      </w:r>
      <w:r w:rsidR="00282BDC">
        <w:t>.</w:t>
      </w:r>
      <w:r w:rsidR="00D870CA">
        <w:t xml:space="preserve"> Pro tyto účely byla sestavena testová baterie, jež se skládala z úvodní strany, dotazníku vlastní konstrukce, jež byl zaměřen na zjištění demografických a sociokulturních údajů o respondentovi</w:t>
      </w:r>
      <w:r w:rsidR="0016154A">
        <w:t xml:space="preserve">, </w:t>
      </w:r>
      <w:proofErr w:type="spellStart"/>
      <w:r w:rsidR="0016154A">
        <w:t>Bicultural</w:t>
      </w:r>
      <w:proofErr w:type="spellEnd"/>
      <w:r w:rsidR="0016154A">
        <w:t xml:space="preserve"> Identity </w:t>
      </w:r>
      <w:proofErr w:type="spellStart"/>
      <w:r w:rsidR="0016154A">
        <w:t>Integration</w:t>
      </w:r>
      <w:proofErr w:type="spellEnd"/>
      <w:r w:rsidR="0016154A">
        <w:t xml:space="preserve"> </w:t>
      </w:r>
      <w:proofErr w:type="spellStart"/>
      <w:r w:rsidR="0016154A">
        <w:t>Scale</w:t>
      </w:r>
      <w:proofErr w:type="spellEnd"/>
      <w:r w:rsidR="0016154A">
        <w:t xml:space="preserve"> (BIIS)</w:t>
      </w:r>
      <w:r w:rsidR="003A67D7">
        <w:t xml:space="preserve"> měřící integraci </w:t>
      </w:r>
      <w:proofErr w:type="spellStart"/>
      <w:r w:rsidR="003A67D7">
        <w:t>bikulturní</w:t>
      </w:r>
      <w:proofErr w:type="spellEnd"/>
      <w:r w:rsidR="003A67D7">
        <w:t xml:space="preserve"> identity a 2 inventáře</w:t>
      </w:r>
      <w:r w:rsidR="00323FEC">
        <w:t xml:space="preserve"> měřící hodnoty.</w:t>
      </w:r>
      <w:r w:rsidR="003A67D7">
        <w:t xml:space="preserve"> </w:t>
      </w:r>
      <w:r w:rsidR="00323FEC">
        <w:t>První z nich byl</w:t>
      </w:r>
      <w:r w:rsidR="003A67D7">
        <w:t xml:space="preserve"> </w:t>
      </w:r>
      <w:proofErr w:type="spellStart"/>
      <w:r w:rsidR="003A67D7">
        <w:t>Portrait</w:t>
      </w:r>
      <w:proofErr w:type="spellEnd"/>
      <w:r w:rsidR="003A67D7">
        <w:t xml:space="preserve"> </w:t>
      </w:r>
      <w:proofErr w:type="spellStart"/>
      <w:r w:rsidR="003A67D7">
        <w:t>Values</w:t>
      </w:r>
      <w:proofErr w:type="spellEnd"/>
      <w:r w:rsidR="003A67D7">
        <w:t xml:space="preserve"> </w:t>
      </w:r>
      <w:proofErr w:type="spellStart"/>
      <w:r w:rsidR="003A67D7">
        <w:t>Questionnaire</w:t>
      </w:r>
      <w:proofErr w:type="spellEnd"/>
      <w:r w:rsidR="003A67D7">
        <w:t xml:space="preserve"> (PVQ-RR)</w:t>
      </w:r>
      <w:r w:rsidR="00323FEC">
        <w:t xml:space="preserve"> vycházející ze </w:t>
      </w:r>
      <w:proofErr w:type="spellStart"/>
      <w:r w:rsidR="00323FEC">
        <w:t>Schwartzovy</w:t>
      </w:r>
      <w:proofErr w:type="spellEnd"/>
      <w:r w:rsidR="00323FEC">
        <w:t xml:space="preserve"> teorie hodnot</w:t>
      </w:r>
      <w:r w:rsidR="003A67D7">
        <w:t xml:space="preserve"> a</w:t>
      </w:r>
      <w:r w:rsidR="00323FEC">
        <w:t xml:space="preserve"> druhou metodou byl</w:t>
      </w:r>
      <w:r w:rsidR="003A67D7">
        <w:t xml:space="preserve"> </w:t>
      </w:r>
      <w:proofErr w:type="spellStart"/>
      <w:r w:rsidR="003A67D7">
        <w:t>Ethical</w:t>
      </w:r>
      <w:proofErr w:type="spellEnd"/>
      <w:r w:rsidR="003A67D7">
        <w:t xml:space="preserve"> </w:t>
      </w:r>
      <w:proofErr w:type="spellStart"/>
      <w:r w:rsidR="003A67D7">
        <w:t>Values</w:t>
      </w:r>
      <w:proofErr w:type="spellEnd"/>
      <w:r w:rsidR="003A67D7">
        <w:t xml:space="preserve"> </w:t>
      </w:r>
      <w:proofErr w:type="spellStart"/>
      <w:r w:rsidR="003A67D7">
        <w:t>Assessment</w:t>
      </w:r>
      <w:proofErr w:type="spellEnd"/>
      <w:r w:rsidR="003A67D7">
        <w:t xml:space="preserve"> (EVA </w:t>
      </w:r>
      <w:proofErr w:type="spellStart"/>
      <w:r w:rsidR="003A67D7">
        <w:t>Short</w:t>
      </w:r>
      <w:proofErr w:type="spellEnd"/>
      <w:r w:rsidR="003A67D7">
        <w:t>)</w:t>
      </w:r>
      <w:r w:rsidR="00323FEC">
        <w:t>, který je zaměřený na zkoumání etických hodnot.</w:t>
      </w:r>
    </w:p>
    <w:p w14:paraId="0C207FC1" w14:textId="3A60ED71" w:rsidR="00874819" w:rsidRDefault="00874819" w:rsidP="00D44466">
      <w:pPr>
        <w:ind w:firstLine="0"/>
      </w:pPr>
      <w:r>
        <w:tab/>
        <w:t xml:space="preserve">Tyto vybrané metody byly převedeny do elektrické podoby prostřednictvím online dotazníkového softwaru </w:t>
      </w:r>
      <w:proofErr w:type="spellStart"/>
      <w:r>
        <w:t>Survio</w:t>
      </w:r>
      <w:proofErr w:type="spellEnd"/>
      <w:r>
        <w:t xml:space="preserve">, který </w:t>
      </w:r>
      <w:r w:rsidR="00811A5B">
        <w:t>umožňuje vyplňování dat použitím počítače i mobilního zařízení. Online sběr dat byl zvolen z důvodu obtížné dostupnosti cílové skupi</w:t>
      </w:r>
      <w:r w:rsidR="009E3B91">
        <w:t>ny. Z</w:t>
      </w:r>
      <w:r w:rsidR="00811A5B">
        <w:t xml:space="preserve">ároveň tato </w:t>
      </w:r>
      <w:r w:rsidR="003216CC">
        <w:t>testová baterie v</w:t>
      </w:r>
      <w:r w:rsidR="00811A5B">
        <w:t xml:space="preserve"> internetov</w:t>
      </w:r>
      <w:r w:rsidR="003216CC">
        <w:t>é</w:t>
      </w:r>
      <w:r w:rsidR="00811A5B">
        <w:t xml:space="preserve"> form</w:t>
      </w:r>
      <w:r w:rsidR="003216CC">
        <w:t>ě</w:t>
      </w:r>
      <w:r w:rsidR="00811A5B">
        <w:t xml:space="preserve"> umožňuje</w:t>
      </w:r>
      <w:r w:rsidR="005D3F4F">
        <w:t xml:space="preserve"> potencionálním probandům se jednoduše zapojit do výzkumu. </w:t>
      </w:r>
      <w:r w:rsidR="00DE3532">
        <w:t xml:space="preserve">Pro sběr dat jsme využili nepravděpodobnostní metody, specificky se jednalo o příležitostný výběr na základě dobrovolnosti a metodu sněhové koule. </w:t>
      </w:r>
      <w:r w:rsidR="008E6AD8">
        <w:t>Příspěvek o možnosti zapojit se do studie byl sdílen na sociální síti Facebook ve skupinách seskupuj</w:t>
      </w:r>
      <w:r w:rsidR="00AF5B4A">
        <w:t>ící příslušníky vietnamské minority.</w:t>
      </w:r>
    </w:p>
    <w:p w14:paraId="3381D00F" w14:textId="6D0D6D02" w:rsidR="009F6004" w:rsidRDefault="009F6004" w:rsidP="00D44466">
      <w:pPr>
        <w:ind w:firstLine="0"/>
      </w:pPr>
      <w:r>
        <w:tab/>
        <w:t>Do výzkumu se celkově zapojil</w:t>
      </w:r>
      <w:r w:rsidR="009336C3">
        <w:t>o</w:t>
      </w:r>
      <w:r>
        <w:t xml:space="preserve"> 76 respondentů. Z důvodu nesplnění kritérií a předčasného ukončení vyplňování testové baterie bylo vyřazeno 9 osob. Do výzkumného souboru byly z tohoto důvodu zahrnut</w:t>
      </w:r>
      <w:r w:rsidR="009700B2">
        <w:t>a</w:t>
      </w:r>
      <w:r>
        <w:t xml:space="preserve"> data od 67 probandů.</w:t>
      </w:r>
      <w:r w:rsidR="00BE6AA7">
        <w:t xml:space="preserve"> Z toho 49 lidí spadalo do druhé generace, zatímco do </w:t>
      </w:r>
      <w:proofErr w:type="spellStart"/>
      <w:r w:rsidR="00BE6AA7">
        <w:t>jedenapůlté</w:t>
      </w:r>
      <w:proofErr w:type="spellEnd"/>
      <w:r w:rsidR="00BE6AA7">
        <w:t xml:space="preserve"> generace se řadilo 18 respondentů.</w:t>
      </w:r>
    </w:p>
    <w:p w14:paraId="7D39F1CC" w14:textId="3D33CF64" w:rsidR="00D44466" w:rsidRDefault="00D24F1A" w:rsidP="00D44466">
      <w:pPr>
        <w:ind w:firstLine="0"/>
      </w:pPr>
      <w:r>
        <w:tab/>
      </w:r>
      <w:r w:rsidR="00470EE2">
        <w:t xml:space="preserve">Analýzou dat </w:t>
      </w:r>
      <w:r w:rsidR="002D3A59">
        <w:t xml:space="preserve">bylo zjištěno, že pro žádnou škálu BIIS, EVA </w:t>
      </w:r>
      <w:proofErr w:type="spellStart"/>
      <w:r w:rsidR="002D3A59">
        <w:t>Short</w:t>
      </w:r>
      <w:proofErr w:type="spellEnd"/>
      <w:r w:rsidR="002D3A59">
        <w:t xml:space="preserve"> a PVQ-RR nebyly nalezeny signifikantní rozdíly mezi generacemi. Neexistuje tedy významný rozdíl mezi </w:t>
      </w:r>
      <w:proofErr w:type="spellStart"/>
      <w:r w:rsidR="002D3A59">
        <w:t>jedenapůltou</w:t>
      </w:r>
      <w:proofErr w:type="spellEnd"/>
      <w:r w:rsidR="002D3A59">
        <w:t xml:space="preserve"> a druhou generací v integraci </w:t>
      </w:r>
      <w:proofErr w:type="spellStart"/>
      <w:r w:rsidR="002D3A59">
        <w:t>bikulturní</w:t>
      </w:r>
      <w:proofErr w:type="spellEnd"/>
      <w:r w:rsidR="002D3A59">
        <w:t xml:space="preserve"> identity a hodnotov</w:t>
      </w:r>
      <w:r w:rsidR="003C6975">
        <w:t>ou orientací. Bylo také zjištěno, že pro náš celý výzkumný soubor je z hodnot vyššího řádu nejdůležitější dimenze překročení</w:t>
      </w:r>
      <w:r w:rsidR="00BF6003">
        <w:t xml:space="preserve"> sebe sama. </w:t>
      </w:r>
      <w:r w:rsidR="008D44ED">
        <w:t>Z 10 hodnotových typů</w:t>
      </w:r>
      <w:r w:rsidR="00C92122">
        <w:t xml:space="preserve"> jsou nejvýznamnějšími hodnotami benevolence, samostatnost a universalismus</w:t>
      </w:r>
      <w:r w:rsidR="00302551">
        <w:t>, zatímco za nejméně důležité hodnoty jsou považovány hodnoty konformita a tradice.</w:t>
      </w:r>
      <w:r w:rsidR="003062FE">
        <w:t xml:space="preserve"> </w:t>
      </w:r>
      <w:r w:rsidR="00EB208C">
        <w:t xml:space="preserve">Byť se generace </w:t>
      </w:r>
      <w:proofErr w:type="gramStart"/>
      <w:r w:rsidR="00EB208C">
        <w:t>neliší</w:t>
      </w:r>
      <w:proofErr w:type="gramEnd"/>
      <w:r w:rsidR="00EB208C">
        <w:t xml:space="preserve"> v míře integrace </w:t>
      </w:r>
      <w:proofErr w:type="spellStart"/>
      <w:r w:rsidR="00EB208C">
        <w:t>bikulturní</w:t>
      </w:r>
      <w:proofErr w:type="spellEnd"/>
      <w:r w:rsidR="00EB208C">
        <w:t xml:space="preserve"> </w:t>
      </w:r>
      <w:r w:rsidR="00EB208C">
        <w:lastRenderedPageBreak/>
        <w:t xml:space="preserve">identity a hodnotové orientaci, </w:t>
      </w:r>
      <w:r w:rsidR="00F96AC5">
        <w:t>byl nalezen rozdíl v úrovni znalosti vietnamského a českého jazyka</w:t>
      </w:r>
      <w:r w:rsidR="00AC5558">
        <w:t xml:space="preserve"> a motivaci k dalšímu vzdělávání v obou jazycích. </w:t>
      </w:r>
      <w:proofErr w:type="spellStart"/>
      <w:r w:rsidR="00542903">
        <w:t>Jedenapůltá</w:t>
      </w:r>
      <w:proofErr w:type="spellEnd"/>
      <w:r w:rsidR="00542903">
        <w:t xml:space="preserve"> generace vykazuje vyšší </w:t>
      </w:r>
      <w:r w:rsidR="00572385">
        <w:t xml:space="preserve">úroveň </w:t>
      </w:r>
      <w:r w:rsidR="00542903">
        <w:t>znalost</w:t>
      </w:r>
      <w:r w:rsidR="00572385">
        <w:t>í</w:t>
      </w:r>
      <w:r w:rsidR="00542903">
        <w:t xml:space="preserve"> vietnamského jazyka, zatímco druhá generace je více motivována k dalšímu rozvíjení tohoto jazyka. Obě generace </w:t>
      </w:r>
      <w:r w:rsidR="0080378E">
        <w:t>mají vyšší úroveň českého jazyka než českého jazyka.</w:t>
      </w:r>
    </w:p>
    <w:p w14:paraId="23E4BBAB" w14:textId="77777777" w:rsidR="003A44DF" w:rsidRDefault="003A44DF" w:rsidP="003A44DF">
      <w:pPr>
        <w:pStyle w:val="Nadpis1"/>
      </w:pPr>
      <w:bookmarkStart w:id="59" w:name="_Toc131370103"/>
      <w:r>
        <w:lastRenderedPageBreak/>
        <w:t>Literatura</w:t>
      </w:r>
      <w:bookmarkEnd w:id="59"/>
    </w:p>
    <w:p w14:paraId="3DC54E2D" w14:textId="6F1BB750" w:rsidR="00D261C0" w:rsidRPr="00D261C0" w:rsidRDefault="002B7690" w:rsidP="00D261C0">
      <w:pPr>
        <w:widowControl w:val="0"/>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00D261C0" w:rsidRPr="00D261C0">
        <w:rPr>
          <w:rFonts w:cs="Times New Roman"/>
          <w:noProof/>
          <w:szCs w:val="24"/>
        </w:rPr>
        <w:t xml:space="preserve">Allport, G. W., &amp; Vernon, P. E. (1931). </w:t>
      </w:r>
      <w:r w:rsidR="00D261C0" w:rsidRPr="00D261C0">
        <w:rPr>
          <w:rFonts w:cs="Times New Roman"/>
          <w:i/>
          <w:iCs/>
          <w:noProof/>
          <w:szCs w:val="24"/>
        </w:rPr>
        <w:t>A study of values</w:t>
      </w:r>
      <w:r w:rsidR="00D261C0" w:rsidRPr="00D261C0">
        <w:rPr>
          <w:rFonts w:cs="Times New Roman"/>
          <w:noProof/>
          <w:szCs w:val="24"/>
        </w:rPr>
        <w:t>. Houghton Mifflin.</w:t>
      </w:r>
    </w:p>
    <w:p w14:paraId="5554DBE7"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Arnett, J. J. (2002). The psychology of globalization. </w:t>
      </w:r>
      <w:r w:rsidRPr="00D261C0">
        <w:rPr>
          <w:rFonts w:cs="Times New Roman"/>
          <w:i/>
          <w:iCs/>
          <w:noProof/>
          <w:szCs w:val="24"/>
        </w:rPr>
        <w:t>American Psychologist</w:t>
      </w:r>
      <w:r w:rsidRPr="00D261C0">
        <w:rPr>
          <w:rFonts w:cs="Times New Roman"/>
          <w:noProof/>
          <w:szCs w:val="24"/>
        </w:rPr>
        <w:t xml:space="preserve">, </w:t>
      </w:r>
      <w:r w:rsidRPr="00D261C0">
        <w:rPr>
          <w:rFonts w:cs="Times New Roman"/>
          <w:i/>
          <w:iCs/>
          <w:noProof/>
          <w:szCs w:val="24"/>
        </w:rPr>
        <w:t>57</w:t>
      </w:r>
      <w:r w:rsidRPr="00D261C0">
        <w:rPr>
          <w:rFonts w:cs="Times New Roman"/>
          <w:noProof/>
          <w:szCs w:val="24"/>
        </w:rPr>
        <w:t>(10), 774–783. https://doi.org/10.1037/0003-066X.57.10.774</w:t>
      </w:r>
    </w:p>
    <w:p w14:paraId="338518AA"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Bacal Roij, A. (1991). </w:t>
      </w:r>
      <w:r w:rsidRPr="00D261C0">
        <w:rPr>
          <w:rFonts w:cs="Times New Roman"/>
          <w:i/>
          <w:iCs/>
          <w:noProof/>
          <w:szCs w:val="24"/>
        </w:rPr>
        <w:t>Ethnicity in the social sciences: a view and a review of the literature on ethnicity</w:t>
      </w:r>
      <w:r w:rsidRPr="00D261C0">
        <w:rPr>
          <w:rFonts w:cs="Times New Roman"/>
          <w:noProof/>
          <w:szCs w:val="24"/>
        </w:rPr>
        <w:t>.</w:t>
      </w:r>
    </w:p>
    <w:p w14:paraId="1410133E"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Bačová, V. (1996). </w:t>
      </w:r>
      <w:r w:rsidRPr="00D261C0">
        <w:rPr>
          <w:rFonts w:cs="Times New Roman"/>
          <w:i/>
          <w:iCs/>
          <w:noProof/>
          <w:szCs w:val="24"/>
        </w:rPr>
        <w:t>Etnická identita a historické zmeny. Výskum obyvateľov vybraných obcí Slovenska</w:t>
      </w:r>
      <w:r w:rsidRPr="00D261C0">
        <w:rPr>
          <w:rFonts w:cs="Times New Roman"/>
          <w:noProof/>
          <w:szCs w:val="24"/>
        </w:rPr>
        <w:t>. Veda.</w:t>
      </w:r>
    </w:p>
    <w:p w14:paraId="47BEF11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Baltes, P. B. (1987). Theoretical propositions of Life-Span Developmental Psychology: On the dynamics between growth and decline. </w:t>
      </w:r>
      <w:r w:rsidRPr="00D261C0">
        <w:rPr>
          <w:rFonts w:cs="Times New Roman"/>
          <w:i/>
          <w:iCs/>
          <w:noProof/>
          <w:szCs w:val="24"/>
        </w:rPr>
        <w:t>Developmental Psychology</w:t>
      </w:r>
      <w:r w:rsidRPr="00D261C0">
        <w:rPr>
          <w:rFonts w:cs="Times New Roman"/>
          <w:noProof/>
          <w:szCs w:val="24"/>
        </w:rPr>
        <w:t xml:space="preserve">, </w:t>
      </w:r>
      <w:r w:rsidRPr="00D261C0">
        <w:rPr>
          <w:rFonts w:cs="Times New Roman"/>
          <w:i/>
          <w:iCs/>
          <w:noProof/>
          <w:szCs w:val="24"/>
        </w:rPr>
        <w:t>23</w:t>
      </w:r>
      <w:r w:rsidRPr="00D261C0">
        <w:rPr>
          <w:rFonts w:cs="Times New Roman"/>
          <w:noProof/>
          <w:szCs w:val="24"/>
        </w:rPr>
        <w:t>(5), 611–626. https://doi.org/10.1037/0012-1649.23.5.611</w:t>
      </w:r>
    </w:p>
    <w:p w14:paraId="0332CDDB"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Barth, F. (1969). </w:t>
      </w:r>
      <w:r w:rsidRPr="00D261C0">
        <w:rPr>
          <w:rFonts w:cs="Times New Roman"/>
          <w:i/>
          <w:iCs/>
          <w:noProof/>
          <w:szCs w:val="24"/>
        </w:rPr>
        <w:t>Ethnic groups and boundaries the social organization.</w:t>
      </w:r>
      <w:r w:rsidRPr="00D261C0">
        <w:rPr>
          <w:rFonts w:cs="Times New Roman"/>
          <w:noProof/>
          <w:szCs w:val="24"/>
        </w:rPr>
        <w:t xml:space="preserve"> Little, Brown and Compan.</w:t>
      </w:r>
    </w:p>
    <w:p w14:paraId="4F0FF24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Bean, C., &amp; Papadakis, E. (1994). Polarized priorities or flexible alternatives? Dimensionality in Inglehart’s materialism—postmaterialism scale. </w:t>
      </w:r>
      <w:r w:rsidRPr="00D261C0">
        <w:rPr>
          <w:rFonts w:cs="Times New Roman"/>
          <w:i/>
          <w:iCs/>
          <w:noProof/>
          <w:szCs w:val="24"/>
        </w:rPr>
        <w:t>International Journal of Public Opinion Research</w:t>
      </w:r>
      <w:r w:rsidRPr="00D261C0">
        <w:rPr>
          <w:rFonts w:cs="Times New Roman"/>
          <w:noProof/>
          <w:szCs w:val="24"/>
        </w:rPr>
        <w:t xml:space="preserve">, </w:t>
      </w:r>
      <w:r w:rsidRPr="00D261C0">
        <w:rPr>
          <w:rFonts w:cs="Times New Roman"/>
          <w:i/>
          <w:iCs/>
          <w:noProof/>
          <w:szCs w:val="24"/>
        </w:rPr>
        <w:t>6</w:t>
      </w:r>
      <w:r w:rsidRPr="00D261C0">
        <w:rPr>
          <w:rFonts w:cs="Times New Roman"/>
          <w:noProof/>
          <w:szCs w:val="24"/>
        </w:rPr>
        <w:t>(3), 264–288. https://doi.org/10.1093/ijpor/6.3.264</w:t>
      </w:r>
    </w:p>
    <w:p w14:paraId="31CE254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Bélanger, D. (2002). Son preference in a rural village in North Vietnam. </w:t>
      </w:r>
      <w:r w:rsidRPr="00D261C0">
        <w:rPr>
          <w:rFonts w:cs="Times New Roman"/>
          <w:i/>
          <w:iCs/>
          <w:noProof/>
          <w:szCs w:val="24"/>
        </w:rPr>
        <w:t>Studies in Family Planning</w:t>
      </w:r>
      <w:r w:rsidRPr="00D261C0">
        <w:rPr>
          <w:rFonts w:cs="Times New Roman"/>
          <w:noProof/>
          <w:szCs w:val="24"/>
        </w:rPr>
        <w:t xml:space="preserve">, </w:t>
      </w:r>
      <w:r w:rsidRPr="00D261C0">
        <w:rPr>
          <w:rFonts w:cs="Times New Roman"/>
          <w:i/>
          <w:iCs/>
          <w:noProof/>
          <w:szCs w:val="24"/>
        </w:rPr>
        <w:t>33</w:t>
      </w:r>
      <w:r w:rsidRPr="00D261C0">
        <w:rPr>
          <w:rFonts w:cs="Times New Roman"/>
          <w:noProof/>
          <w:szCs w:val="24"/>
        </w:rPr>
        <w:t>(4), 321–334.</w:t>
      </w:r>
    </w:p>
    <w:p w14:paraId="4C77CD1C"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Benet-Martínez, V., &amp; Haritatos, J. (2005). Bicultural Identity Integration (BII): Components and psychosocial antecedents. </w:t>
      </w:r>
      <w:r w:rsidRPr="00D261C0">
        <w:rPr>
          <w:rFonts w:cs="Times New Roman"/>
          <w:i/>
          <w:iCs/>
          <w:noProof/>
          <w:szCs w:val="24"/>
        </w:rPr>
        <w:t>Journal of Personality</w:t>
      </w:r>
      <w:r w:rsidRPr="00D261C0">
        <w:rPr>
          <w:rFonts w:cs="Times New Roman"/>
          <w:noProof/>
          <w:szCs w:val="24"/>
        </w:rPr>
        <w:t xml:space="preserve">, </w:t>
      </w:r>
      <w:r w:rsidRPr="00D261C0">
        <w:rPr>
          <w:rFonts w:cs="Times New Roman"/>
          <w:i/>
          <w:iCs/>
          <w:noProof/>
          <w:szCs w:val="24"/>
        </w:rPr>
        <w:t>73</w:t>
      </w:r>
      <w:r w:rsidRPr="00D261C0">
        <w:rPr>
          <w:rFonts w:cs="Times New Roman"/>
          <w:noProof/>
          <w:szCs w:val="24"/>
        </w:rPr>
        <w:t>(4), 1015–1050. https://doi.org/10.1111/j.1467-6494.2005.00337.x</w:t>
      </w:r>
    </w:p>
    <w:p w14:paraId="2B04823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Benet-Martínez, V., &amp; Hong, Y. (2014). </w:t>
      </w:r>
      <w:r w:rsidRPr="00D261C0">
        <w:rPr>
          <w:rFonts w:cs="Times New Roman"/>
          <w:i/>
          <w:iCs/>
          <w:noProof/>
          <w:szCs w:val="24"/>
        </w:rPr>
        <w:t>The Oxford handbook of multicultural identity</w:t>
      </w:r>
      <w:r w:rsidRPr="00D261C0">
        <w:rPr>
          <w:rFonts w:cs="Times New Roman"/>
          <w:noProof/>
          <w:szCs w:val="24"/>
        </w:rPr>
        <w:t>.</w:t>
      </w:r>
    </w:p>
    <w:p w14:paraId="67053A8B"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Benet-Martínez, V., Leu, J., Lee, F., &amp; Morris, M. W. (2002). Negotiating biculturalism: Cultural frame switching in biculturals with oppositional vs. compatible cultural identities. </w:t>
      </w:r>
      <w:r w:rsidRPr="00D261C0">
        <w:rPr>
          <w:rFonts w:cs="Times New Roman"/>
          <w:i/>
          <w:iCs/>
          <w:noProof/>
          <w:szCs w:val="24"/>
        </w:rPr>
        <w:t>Journal of Cross-Cultural Psychology</w:t>
      </w:r>
      <w:r w:rsidRPr="00D261C0">
        <w:rPr>
          <w:rFonts w:cs="Times New Roman"/>
          <w:noProof/>
          <w:szCs w:val="24"/>
        </w:rPr>
        <w:t xml:space="preserve">, </w:t>
      </w:r>
      <w:r w:rsidRPr="00D261C0">
        <w:rPr>
          <w:rFonts w:cs="Times New Roman"/>
          <w:i/>
          <w:iCs/>
          <w:noProof/>
          <w:szCs w:val="24"/>
        </w:rPr>
        <w:t>33</w:t>
      </w:r>
      <w:r w:rsidRPr="00D261C0">
        <w:rPr>
          <w:rFonts w:cs="Times New Roman"/>
          <w:noProof/>
          <w:szCs w:val="24"/>
        </w:rPr>
        <w:t>(5), 492–516.</w:t>
      </w:r>
    </w:p>
    <w:p w14:paraId="4EA3E54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Berry, J. W. (1997). Immigration, acculturation, and adaptation. </w:t>
      </w:r>
      <w:r w:rsidRPr="00D261C0">
        <w:rPr>
          <w:rFonts w:cs="Times New Roman"/>
          <w:i/>
          <w:iCs/>
          <w:noProof/>
          <w:szCs w:val="24"/>
        </w:rPr>
        <w:t>Applied Psychology: An International Review</w:t>
      </w:r>
      <w:r w:rsidRPr="00D261C0">
        <w:rPr>
          <w:rFonts w:cs="Times New Roman"/>
          <w:noProof/>
          <w:szCs w:val="24"/>
        </w:rPr>
        <w:t xml:space="preserve">, </w:t>
      </w:r>
      <w:r w:rsidRPr="00D261C0">
        <w:rPr>
          <w:rFonts w:cs="Times New Roman"/>
          <w:i/>
          <w:iCs/>
          <w:noProof/>
          <w:szCs w:val="24"/>
        </w:rPr>
        <w:t>46</w:t>
      </w:r>
      <w:r w:rsidRPr="00D261C0">
        <w:rPr>
          <w:rFonts w:cs="Times New Roman"/>
          <w:noProof/>
          <w:szCs w:val="24"/>
        </w:rPr>
        <w:t>(1), 5–34.</w:t>
      </w:r>
    </w:p>
    <w:p w14:paraId="009F952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Berry, J. W., Phinney, J. S., Sam, D. L., &amp; Vedder, P. (2006). Immigrant youth: </w:t>
      </w:r>
      <w:r w:rsidRPr="00D261C0">
        <w:rPr>
          <w:rFonts w:cs="Times New Roman"/>
          <w:noProof/>
          <w:szCs w:val="24"/>
        </w:rPr>
        <w:lastRenderedPageBreak/>
        <w:t xml:space="preserve">Acculturation, identity, and adaptation. </w:t>
      </w:r>
      <w:r w:rsidRPr="00D261C0">
        <w:rPr>
          <w:rFonts w:cs="Times New Roman"/>
          <w:i/>
          <w:iCs/>
          <w:noProof/>
          <w:szCs w:val="24"/>
        </w:rPr>
        <w:t>Applied Psychology</w:t>
      </w:r>
      <w:r w:rsidRPr="00D261C0">
        <w:rPr>
          <w:rFonts w:cs="Times New Roman"/>
          <w:noProof/>
          <w:szCs w:val="24"/>
        </w:rPr>
        <w:t xml:space="preserve">, </w:t>
      </w:r>
      <w:r w:rsidRPr="00D261C0">
        <w:rPr>
          <w:rFonts w:cs="Times New Roman"/>
          <w:i/>
          <w:iCs/>
          <w:noProof/>
          <w:szCs w:val="24"/>
        </w:rPr>
        <w:t>55</w:t>
      </w:r>
      <w:r w:rsidRPr="00D261C0">
        <w:rPr>
          <w:rFonts w:cs="Times New Roman"/>
          <w:noProof/>
          <w:szCs w:val="24"/>
        </w:rPr>
        <w:t>(3), 303–332. https://doi.org/10.1111/j.1464-0597.2006.00256.x</w:t>
      </w:r>
    </w:p>
    <w:p w14:paraId="0529FA8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Berzonsky, M. D. (1988). Self-theorists, identity status, and social cognition. In </w:t>
      </w:r>
      <w:r w:rsidRPr="00D261C0">
        <w:rPr>
          <w:rFonts w:cs="Times New Roman"/>
          <w:i/>
          <w:iCs/>
          <w:noProof/>
          <w:szCs w:val="24"/>
        </w:rPr>
        <w:t>Self, ego, and identity</w:t>
      </w:r>
      <w:r w:rsidRPr="00D261C0">
        <w:rPr>
          <w:rFonts w:cs="Times New Roman"/>
          <w:noProof/>
          <w:szCs w:val="24"/>
        </w:rPr>
        <w:t xml:space="preserve"> (pp. 243–262). Springer.</w:t>
      </w:r>
    </w:p>
    <w:p w14:paraId="367BA13F"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Boehnlein, J. K., Tran, H. D., Riley, C., Vu, K.-C., Tan, S., &amp; Leung, P. K. (1995). A comparative study of family functioning among Vietnamese and Cambodian refugees. </w:t>
      </w:r>
      <w:r w:rsidRPr="00D261C0">
        <w:rPr>
          <w:rFonts w:cs="Times New Roman"/>
          <w:i/>
          <w:iCs/>
          <w:noProof/>
          <w:szCs w:val="24"/>
        </w:rPr>
        <w:t>The Journal of Nervous and Mental Disease</w:t>
      </w:r>
      <w:r w:rsidRPr="00D261C0">
        <w:rPr>
          <w:rFonts w:cs="Times New Roman"/>
          <w:noProof/>
          <w:szCs w:val="24"/>
        </w:rPr>
        <w:t xml:space="preserve">, </w:t>
      </w:r>
      <w:r w:rsidRPr="00D261C0">
        <w:rPr>
          <w:rFonts w:cs="Times New Roman"/>
          <w:i/>
          <w:iCs/>
          <w:noProof/>
          <w:szCs w:val="24"/>
        </w:rPr>
        <w:t>183</w:t>
      </w:r>
      <w:r w:rsidRPr="00D261C0">
        <w:rPr>
          <w:rFonts w:cs="Times New Roman"/>
          <w:noProof/>
          <w:szCs w:val="24"/>
        </w:rPr>
        <w:t>(12), 768–773.</w:t>
      </w:r>
    </w:p>
    <w:p w14:paraId="3FE5BB52"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Bond, M. H. (2002). Reclaiming the individual from Hofstede’s ecological analysis - A 20-year odyssey: Comment on Oyserman et al. (2002). </w:t>
      </w:r>
      <w:r w:rsidRPr="00D261C0">
        <w:rPr>
          <w:rFonts w:cs="Times New Roman"/>
          <w:i/>
          <w:iCs/>
          <w:noProof/>
          <w:szCs w:val="24"/>
        </w:rPr>
        <w:t>Psychological Bulletin</w:t>
      </w:r>
      <w:r w:rsidRPr="00D261C0">
        <w:rPr>
          <w:rFonts w:cs="Times New Roman"/>
          <w:noProof/>
          <w:szCs w:val="24"/>
        </w:rPr>
        <w:t xml:space="preserve">, </w:t>
      </w:r>
      <w:r w:rsidRPr="00D261C0">
        <w:rPr>
          <w:rFonts w:cs="Times New Roman"/>
          <w:i/>
          <w:iCs/>
          <w:noProof/>
          <w:szCs w:val="24"/>
        </w:rPr>
        <w:t>128</w:t>
      </w:r>
      <w:r w:rsidRPr="00D261C0">
        <w:rPr>
          <w:rFonts w:cs="Times New Roman"/>
          <w:noProof/>
          <w:szCs w:val="24"/>
        </w:rPr>
        <w:t>(1), 73–77. https://doi.org/10.1037/0033-2909.128.1.73</w:t>
      </w:r>
    </w:p>
    <w:p w14:paraId="6B5013A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Braithwaite, V. A., &amp; Law, H. G. (1985). Structure of human values. Testing the adequacy of the Rokeach value survey. </w:t>
      </w:r>
      <w:r w:rsidRPr="00D261C0">
        <w:rPr>
          <w:rFonts w:cs="Times New Roman"/>
          <w:i/>
          <w:iCs/>
          <w:noProof/>
          <w:szCs w:val="24"/>
        </w:rPr>
        <w:t>Journal of Personality and Social Psychology</w:t>
      </w:r>
      <w:r w:rsidRPr="00D261C0">
        <w:rPr>
          <w:rFonts w:cs="Times New Roman"/>
          <w:noProof/>
          <w:szCs w:val="24"/>
        </w:rPr>
        <w:t xml:space="preserve">, </w:t>
      </w:r>
      <w:r w:rsidRPr="00D261C0">
        <w:rPr>
          <w:rFonts w:cs="Times New Roman"/>
          <w:i/>
          <w:iCs/>
          <w:noProof/>
          <w:szCs w:val="24"/>
        </w:rPr>
        <w:t>49</w:t>
      </w:r>
      <w:r w:rsidRPr="00D261C0">
        <w:rPr>
          <w:rFonts w:cs="Times New Roman"/>
          <w:noProof/>
          <w:szCs w:val="24"/>
        </w:rPr>
        <w:t>(1), 250–263. https://doi.org/10.1037/0022-3514.49.1.250</w:t>
      </w:r>
    </w:p>
    <w:p w14:paraId="7A0FBA5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Brouček, S. (2003). </w:t>
      </w:r>
      <w:r w:rsidRPr="00D261C0">
        <w:rPr>
          <w:rFonts w:cs="Times New Roman"/>
          <w:i/>
          <w:iCs/>
          <w:noProof/>
          <w:szCs w:val="24"/>
        </w:rPr>
        <w:t>Aktuální problémy adaptace vietnamského etnika v ČR</w:t>
      </w:r>
      <w:r w:rsidRPr="00D261C0">
        <w:rPr>
          <w:rFonts w:cs="Times New Roman"/>
          <w:noProof/>
          <w:szCs w:val="24"/>
        </w:rPr>
        <w:t>. Etnologický ústav Akademie věd České republiky.</w:t>
      </w:r>
    </w:p>
    <w:p w14:paraId="486CD4C1"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Brouček, S. (2016). </w:t>
      </w:r>
      <w:r w:rsidRPr="00D261C0">
        <w:rPr>
          <w:rFonts w:cs="Times New Roman"/>
          <w:i/>
          <w:iCs/>
          <w:noProof/>
          <w:szCs w:val="24"/>
        </w:rPr>
        <w:t>The visible and invisible Vietnamese in the Czech Republic</w:t>
      </w:r>
      <w:r w:rsidRPr="00D261C0">
        <w:rPr>
          <w:rFonts w:cs="Times New Roman"/>
          <w:noProof/>
          <w:szCs w:val="24"/>
        </w:rPr>
        <w:t>. Institute of Ethnology CAS.</w:t>
      </w:r>
    </w:p>
    <w:p w14:paraId="122AC3A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Brubaker, R., &amp; Cooper, F. (2000). Beyond "identity ". </w:t>
      </w:r>
      <w:r w:rsidRPr="00D261C0">
        <w:rPr>
          <w:rFonts w:cs="Times New Roman"/>
          <w:i/>
          <w:iCs/>
          <w:noProof/>
          <w:szCs w:val="24"/>
        </w:rPr>
        <w:t>Theory and Society</w:t>
      </w:r>
      <w:r w:rsidRPr="00D261C0">
        <w:rPr>
          <w:rFonts w:cs="Times New Roman"/>
          <w:noProof/>
          <w:szCs w:val="24"/>
        </w:rPr>
        <w:t xml:space="preserve">, </w:t>
      </w:r>
      <w:r w:rsidRPr="00D261C0">
        <w:rPr>
          <w:rFonts w:cs="Times New Roman"/>
          <w:i/>
          <w:iCs/>
          <w:noProof/>
          <w:szCs w:val="24"/>
        </w:rPr>
        <w:t>29</w:t>
      </w:r>
      <w:r w:rsidRPr="00D261C0">
        <w:rPr>
          <w:rFonts w:cs="Times New Roman"/>
          <w:noProof/>
          <w:szCs w:val="24"/>
        </w:rPr>
        <w:t>(1), 1–47.</w:t>
      </w:r>
    </w:p>
    <w:p w14:paraId="0DA0F22E"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Cabassa, L. J. (2003). Measuring acculturation: Where we are and where we need to go. </w:t>
      </w:r>
      <w:r w:rsidRPr="00D261C0">
        <w:rPr>
          <w:rFonts w:cs="Times New Roman"/>
          <w:i/>
          <w:iCs/>
          <w:noProof/>
          <w:szCs w:val="24"/>
        </w:rPr>
        <w:t>Hispanic Journal Of Behavioral Sciences</w:t>
      </w:r>
      <w:r w:rsidRPr="00D261C0">
        <w:rPr>
          <w:rFonts w:cs="Times New Roman"/>
          <w:noProof/>
          <w:szCs w:val="24"/>
        </w:rPr>
        <w:t xml:space="preserve">, </w:t>
      </w:r>
      <w:r w:rsidRPr="00D261C0">
        <w:rPr>
          <w:rFonts w:cs="Times New Roman"/>
          <w:i/>
          <w:iCs/>
          <w:noProof/>
          <w:szCs w:val="24"/>
        </w:rPr>
        <w:t>25</w:t>
      </w:r>
      <w:r w:rsidRPr="00D261C0">
        <w:rPr>
          <w:rFonts w:cs="Times New Roman"/>
          <w:noProof/>
          <w:szCs w:val="24"/>
        </w:rPr>
        <w:t>(2), 127–146. https://doi.org/10.1177/0739986303253626</w:t>
      </w:r>
    </w:p>
    <w:p w14:paraId="727782A2"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Cakirpaloglu, P. (2009). </w:t>
      </w:r>
      <w:r w:rsidRPr="00D261C0">
        <w:rPr>
          <w:rFonts w:cs="Times New Roman"/>
          <w:i/>
          <w:iCs/>
          <w:noProof/>
          <w:szCs w:val="24"/>
        </w:rPr>
        <w:t>Psychologie hodnot</w:t>
      </w:r>
      <w:r w:rsidRPr="00D261C0">
        <w:rPr>
          <w:rFonts w:cs="Times New Roman"/>
          <w:noProof/>
          <w:szCs w:val="24"/>
        </w:rPr>
        <w:t>. Univerzita Palackého.</w:t>
      </w:r>
    </w:p>
    <w:p w14:paraId="6DDB7C5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Černík, J., Ičo, J., Kocourek, J., Komers, P., Šimečková, Š., Nováková, K., Pechová, E., Phung, T. P. H., &amp; Vasiljev, I. (2006). </w:t>
      </w:r>
      <w:r w:rsidRPr="00D261C0">
        <w:rPr>
          <w:rFonts w:cs="Times New Roman"/>
          <w:i/>
          <w:iCs/>
          <w:noProof/>
          <w:szCs w:val="24"/>
        </w:rPr>
        <w:t>S vietnamskými dětmi na českých školách</w:t>
      </w:r>
      <w:r w:rsidRPr="00D261C0">
        <w:rPr>
          <w:rFonts w:cs="Times New Roman"/>
          <w:noProof/>
          <w:szCs w:val="24"/>
        </w:rPr>
        <w:t>. H &amp; H.</w:t>
      </w:r>
    </w:p>
    <w:p w14:paraId="183DAFE8"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Český statistický úřad. (2023). </w:t>
      </w:r>
      <w:r w:rsidRPr="00D261C0">
        <w:rPr>
          <w:rFonts w:cs="Times New Roman"/>
          <w:i/>
          <w:iCs/>
          <w:noProof/>
          <w:szCs w:val="24"/>
        </w:rPr>
        <w:t>Sčítání 2021 - Státní občanství</w:t>
      </w:r>
      <w:r w:rsidRPr="00D261C0">
        <w:rPr>
          <w:rFonts w:cs="Times New Roman"/>
          <w:noProof/>
          <w:szCs w:val="24"/>
        </w:rPr>
        <w:t>. https://www.czso.cz/csu/scitani2021/statni-obcanstvi</w:t>
      </w:r>
    </w:p>
    <w:p w14:paraId="119227D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Chen, S. X., Benet-Martínez, V., &amp; Bond, M. H. (2008). Bicultural identity, bilingualism, and psychological adjustment in multicultural societies: Immigration-based and globalization-based acculturation. </w:t>
      </w:r>
      <w:r w:rsidRPr="00D261C0">
        <w:rPr>
          <w:rFonts w:cs="Times New Roman"/>
          <w:i/>
          <w:iCs/>
          <w:noProof/>
          <w:szCs w:val="24"/>
        </w:rPr>
        <w:t>Journal of Personality</w:t>
      </w:r>
      <w:r w:rsidRPr="00D261C0">
        <w:rPr>
          <w:rFonts w:cs="Times New Roman"/>
          <w:noProof/>
          <w:szCs w:val="24"/>
        </w:rPr>
        <w:t xml:space="preserve">, </w:t>
      </w:r>
      <w:r w:rsidRPr="00D261C0">
        <w:rPr>
          <w:rFonts w:cs="Times New Roman"/>
          <w:i/>
          <w:iCs/>
          <w:noProof/>
          <w:szCs w:val="24"/>
        </w:rPr>
        <w:t>76</w:t>
      </w:r>
      <w:r w:rsidRPr="00D261C0">
        <w:rPr>
          <w:rFonts w:cs="Times New Roman"/>
          <w:noProof/>
          <w:szCs w:val="24"/>
        </w:rPr>
        <w:t xml:space="preserve">(4), 803–838. </w:t>
      </w:r>
      <w:r w:rsidRPr="00D261C0">
        <w:rPr>
          <w:rFonts w:cs="Times New Roman"/>
          <w:noProof/>
          <w:szCs w:val="24"/>
        </w:rPr>
        <w:lastRenderedPageBreak/>
        <w:t>https://doi.org/10.1111/j.1467-6494.2008.00505.x</w:t>
      </w:r>
    </w:p>
    <w:p w14:paraId="2F0ED3F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Cheng, C.-Y., Lee, F., &amp; Benet-Martínez, V. (2006). Assimilation and contrast effects in cultural frame switching: Bicultural identity integration and valence of cultural cues. </w:t>
      </w:r>
      <w:r w:rsidRPr="00D261C0">
        <w:rPr>
          <w:rFonts w:cs="Times New Roman"/>
          <w:i/>
          <w:iCs/>
          <w:noProof/>
          <w:szCs w:val="24"/>
        </w:rPr>
        <w:t>Journal of Cross-Cultural Psychology</w:t>
      </w:r>
      <w:r w:rsidRPr="00D261C0">
        <w:rPr>
          <w:rFonts w:cs="Times New Roman"/>
          <w:noProof/>
          <w:szCs w:val="24"/>
        </w:rPr>
        <w:t xml:space="preserve">, </w:t>
      </w:r>
      <w:r w:rsidRPr="00D261C0">
        <w:rPr>
          <w:rFonts w:cs="Times New Roman"/>
          <w:i/>
          <w:iCs/>
          <w:noProof/>
          <w:szCs w:val="24"/>
        </w:rPr>
        <w:t>37</w:t>
      </w:r>
      <w:r w:rsidRPr="00D261C0">
        <w:rPr>
          <w:rFonts w:cs="Times New Roman"/>
          <w:noProof/>
          <w:szCs w:val="24"/>
        </w:rPr>
        <w:t>(6), 742–760.</w:t>
      </w:r>
    </w:p>
    <w:p w14:paraId="66E6B6C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Cieciuch, J., &amp; Schwartz, S. H. (2020). Encyclopedia of personality and individual differences. </w:t>
      </w:r>
      <w:r w:rsidRPr="00D261C0">
        <w:rPr>
          <w:rFonts w:cs="Times New Roman"/>
          <w:i/>
          <w:iCs/>
          <w:noProof/>
          <w:szCs w:val="24"/>
        </w:rPr>
        <w:t>Encyclopedia of Personality and Individual Differences</w:t>
      </w:r>
      <w:r w:rsidRPr="00D261C0">
        <w:rPr>
          <w:rFonts w:cs="Times New Roman"/>
          <w:noProof/>
          <w:szCs w:val="24"/>
        </w:rPr>
        <w:t xml:space="preserve">, </w:t>
      </w:r>
      <w:r w:rsidRPr="00D261C0">
        <w:rPr>
          <w:rFonts w:cs="Times New Roman"/>
          <w:i/>
          <w:iCs/>
          <w:noProof/>
          <w:szCs w:val="24"/>
        </w:rPr>
        <w:t>September</w:t>
      </w:r>
      <w:r w:rsidRPr="00D261C0">
        <w:rPr>
          <w:rFonts w:cs="Times New Roman"/>
          <w:noProof/>
          <w:szCs w:val="24"/>
        </w:rPr>
        <w:t>. https://doi.org/10.1007/978-3-319-28099-8</w:t>
      </w:r>
    </w:p>
    <w:p w14:paraId="3BFE901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Clarke, H. D., Kornberg, A., McIntyre, C., Bauer-Kaase, P., &amp; Kaase, M. (1999). The effect of economic priorities on the measurement of value change: New experimental evidence. </w:t>
      </w:r>
      <w:r w:rsidRPr="00D261C0">
        <w:rPr>
          <w:rFonts w:cs="Times New Roman"/>
          <w:i/>
          <w:iCs/>
          <w:noProof/>
          <w:szCs w:val="24"/>
        </w:rPr>
        <w:t>American Political Science Review</w:t>
      </w:r>
      <w:r w:rsidRPr="00D261C0">
        <w:rPr>
          <w:rFonts w:cs="Times New Roman"/>
          <w:noProof/>
          <w:szCs w:val="24"/>
        </w:rPr>
        <w:t xml:space="preserve">, </w:t>
      </w:r>
      <w:r w:rsidRPr="00D261C0">
        <w:rPr>
          <w:rFonts w:cs="Times New Roman"/>
          <w:i/>
          <w:iCs/>
          <w:noProof/>
          <w:szCs w:val="24"/>
        </w:rPr>
        <w:t>93</w:t>
      </w:r>
      <w:r w:rsidRPr="00D261C0">
        <w:rPr>
          <w:rFonts w:cs="Times New Roman"/>
          <w:noProof/>
          <w:szCs w:val="24"/>
        </w:rPr>
        <w:t>(3), 637–647. https://doi.org/10.2307/2585579</w:t>
      </w:r>
    </w:p>
    <w:p w14:paraId="2FE99041"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Danziger, K. (1997). The historical formation of selves. </w:t>
      </w:r>
      <w:r w:rsidRPr="00D261C0">
        <w:rPr>
          <w:rFonts w:cs="Times New Roman"/>
          <w:i/>
          <w:iCs/>
          <w:noProof/>
          <w:szCs w:val="24"/>
        </w:rPr>
        <w:t>Self and Identity: Fundamental Issues</w:t>
      </w:r>
      <w:r w:rsidRPr="00D261C0">
        <w:rPr>
          <w:rFonts w:cs="Times New Roman"/>
          <w:noProof/>
          <w:szCs w:val="24"/>
        </w:rPr>
        <w:t xml:space="preserve">, </w:t>
      </w:r>
      <w:r w:rsidRPr="00D261C0">
        <w:rPr>
          <w:rFonts w:cs="Times New Roman"/>
          <w:i/>
          <w:iCs/>
          <w:noProof/>
          <w:szCs w:val="24"/>
        </w:rPr>
        <w:t>1</w:t>
      </w:r>
      <w:r w:rsidRPr="00D261C0">
        <w:rPr>
          <w:rFonts w:cs="Times New Roman"/>
          <w:noProof/>
          <w:szCs w:val="24"/>
        </w:rPr>
        <w:t>, 137-159ahojůůůůůůůů.</w:t>
      </w:r>
    </w:p>
    <w:p w14:paraId="2E4FCA4E"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Durkheim, É. (2002). </w:t>
      </w:r>
      <w:r w:rsidRPr="00D261C0">
        <w:rPr>
          <w:rFonts w:cs="Times New Roman"/>
          <w:i/>
          <w:iCs/>
          <w:noProof/>
          <w:szCs w:val="24"/>
        </w:rPr>
        <w:t>Suicide</w:t>
      </w:r>
      <w:r w:rsidRPr="00D261C0">
        <w:rPr>
          <w:rFonts w:cs="Times New Roman"/>
          <w:noProof/>
          <w:szCs w:val="24"/>
        </w:rPr>
        <w:t>. Routledge.</w:t>
      </w:r>
    </w:p>
    <w:p w14:paraId="4610F11F"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Dvořáková, J. (2008). </w:t>
      </w:r>
      <w:r w:rsidRPr="00D261C0">
        <w:rPr>
          <w:rFonts w:cs="Times New Roman"/>
          <w:i/>
          <w:iCs/>
          <w:noProof/>
          <w:szCs w:val="24"/>
        </w:rPr>
        <w:t>Morální usuzování</w:t>
      </w:r>
      <w:r w:rsidRPr="00D261C0">
        <w:rPr>
          <w:rFonts w:cs="Times New Roman"/>
          <w:noProof/>
          <w:szCs w:val="24"/>
        </w:rPr>
        <w:t>. Masarykova univerzita.</w:t>
      </w:r>
    </w:p>
    <w:p w14:paraId="12FF037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EFPA. (2015). </w:t>
      </w:r>
      <w:r w:rsidRPr="00D261C0">
        <w:rPr>
          <w:rFonts w:cs="Times New Roman"/>
          <w:i/>
          <w:iCs/>
          <w:noProof/>
          <w:szCs w:val="24"/>
        </w:rPr>
        <w:t>Model code of ethics</w:t>
      </w:r>
      <w:r w:rsidRPr="00D261C0">
        <w:rPr>
          <w:rFonts w:cs="Times New Roman"/>
          <w:noProof/>
          <w:szCs w:val="24"/>
        </w:rPr>
        <w:t>. http://ethics.efpa.eu/metaand-model-code/model-code/</w:t>
      </w:r>
    </w:p>
    <w:p w14:paraId="5C3581F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Eriksen, T. H. (2012). </w:t>
      </w:r>
      <w:r w:rsidRPr="00D261C0">
        <w:rPr>
          <w:rFonts w:cs="Times New Roman"/>
          <w:i/>
          <w:iCs/>
          <w:noProof/>
          <w:szCs w:val="24"/>
        </w:rPr>
        <w:t>Etnicita a nacionalismus: antropologické perspektivy</w:t>
      </w:r>
      <w:r w:rsidRPr="00D261C0">
        <w:rPr>
          <w:rFonts w:cs="Times New Roman"/>
          <w:noProof/>
          <w:szCs w:val="24"/>
        </w:rPr>
        <w:t>. Sociologické nakladatelství (SLON).</w:t>
      </w:r>
    </w:p>
    <w:p w14:paraId="0BC8ADD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Erikson, E. H. (1968). </w:t>
      </w:r>
      <w:r w:rsidRPr="00D261C0">
        <w:rPr>
          <w:rFonts w:cs="Times New Roman"/>
          <w:i/>
          <w:iCs/>
          <w:noProof/>
          <w:szCs w:val="24"/>
        </w:rPr>
        <w:t>Identity: Youth and crisis</w:t>
      </w:r>
      <w:r w:rsidRPr="00D261C0">
        <w:rPr>
          <w:rFonts w:cs="Times New Roman"/>
          <w:noProof/>
          <w:szCs w:val="24"/>
        </w:rPr>
        <w:t>. Norton and comp.</w:t>
      </w:r>
    </w:p>
    <w:p w14:paraId="2CC2C0CB"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Erikson, E. H. (2002). </w:t>
      </w:r>
      <w:r w:rsidRPr="00D261C0">
        <w:rPr>
          <w:rFonts w:cs="Times New Roman"/>
          <w:i/>
          <w:iCs/>
          <w:noProof/>
          <w:szCs w:val="24"/>
        </w:rPr>
        <w:t>Dětství a společnost</w:t>
      </w:r>
      <w:r w:rsidRPr="00D261C0">
        <w:rPr>
          <w:rFonts w:cs="Times New Roman"/>
          <w:noProof/>
          <w:szCs w:val="24"/>
        </w:rPr>
        <w:t>. Argo.</w:t>
      </w:r>
    </w:p>
    <w:p w14:paraId="466AE67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Erikson, E. H. (2015). </w:t>
      </w:r>
      <w:r w:rsidRPr="00D261C0">
        <w:rPr>
          <w:rFonts w:cs="Times New Roman"/>
          <w:i/>
          <w:iCs/>
          <w:noProof/>
          <w:szCs w:val="24"/>
        </w:rPr>
        <w:t>Životní cyklus rozšířený a dokončený: devět věků člověka</w:t>
      </w:r>
      <w:r w:rsidRPr="00D261C0">
        <w:rPr>
          <w:rFonts w:cs="Times New Roman"/>
          <w:noProof/>
          <w:szCs w:val="24"/>
        </w:rPr>
        <w:t>. Portál.</w:t>
      </w:r>
    </w:p>
    <w:p w14:paraId="0E1932D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Evropský parlament a Rada Evropské Unie. (2016). </w:t>
      </w:r>
      <w:r w:rsidRPr="00D261C0">
        <w:rPr>
          <w:rFonts w:cs="Times New Roman"/>
          <w:i/>
          <w:iCs/>
          <w:noProof/>
          <w:szCs w:val="24"/>
        </w:rPr>
        <w:t>Nařízení Evropského parlamentu a Rady EU</w:t>
      </w:r>
      <w:r w:rsidRPr="00D261C0">
        <w:rPr>
          <w:rFonts w:cs="Times New Roman"/>
          <w:noProof/>
          <w:szCs w:val="24"/>
        </w:rPr>
        <w:t>. https://eur-lex.europa.eu/legal-content/CS/TXT/?uri=CELEX:32016R0679</w:t>
      </w:r>
    </w:p>
    <w:p w14:paraId="77C0050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Fearon, J. D. (1999). What is identity (As we now use the word)? </w:t>
      </w:r>
      <w:r w:rsidRPr="00D261C0">
        <w:rPr>
          <w:rFonts w:cs="Times New Roman"/>
          <w:i/>
          <w:iCs/>
          <w:noProof/>
          <w:szCs w:val="24"/>
        </w:rPr>
        <w:t>Department of Political Science (Stanford University)</w:t>
      </w:r>
      <w:r w:rsidRPr="00D261C0">
        <w:rPr>
          <w:rFonts w:cs="Times New Roman"/>
          <w:noProof/>
          <w:szCs w:val="24"/>
        </w:rPr>
        <w:t>, 1–43. https://www.stanford.edu/group/fearon-research/cgi-bin/wordpress/wp-content/uploads/2013/10/What-is-Identity-as-we-now-use-the-word-.pdf</w:t>
      </w:r>
    </w:p>
    <w:p w14:paraId="1C8D8362"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Ferjenčík, J. (2010). </w:t>
      </w:r>
      <w:r w:rsidRPr="00D261C0">
        <w:rPr>
          <w:rFonts w:cs="Times New Roman"/>
          <w:i/>
          <w:iCs/>
          <w:noProof/>
          <w:szCs w:val="24"/>
        </w:rPr>
        <w:t>Úvod do metodologie psychologického výzkumu</w:t>
      </w:r>
      <w:r w:rsidRPr="00D261C0">
        <w:rPr>
          <w:rFonts w:cs="Times New Roman"/>
          <w:noProof/>
          <w:szCs w:val="24"/>
        </w:rPr>
        <w:t>. Portál.</w:t>
      </w:r>
    </w:p>
    <w:p w14:paraId="7BF6161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Freidingerová, T. (2014). </w:t>
      </w:r>
      <w:r w:rsidRPr="00D261C0">
        <w:rPr>
          <w:rFonts w:cs="Times New Roman"/>
          <w:i/>
          <w:iCs/>
          <w:noProof/>
          <w:szCs w:val="24"/>
        </w:rPr>
        <w:t>Vietnamci v Česku a ve světě</w:t>
      </w:r>
      <w:r w:rsidRPr="00D261C0">
        <w:rPr>
          <w:rFonts w:cs="Times New Roman"/>
          <w:noProof/>
          <w:szCs w:val="24"/>
        </w:rPr>
        <w:t>. Sociologické nakladatelství SLON.</w:t>
      </w:r>
    </w:p>
    <w:p w14:paraId="2ABAB292"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lastRenderedPageBreak/>
        <w:t xml:space="preserve">Gans, H. J. (1992). Second‐generation decline: Scenarios for the economic and ethnic futures of the post‐1965 American immigrants. </w:t>
      </w:r>
      <w:r w:rsidRPr="00D261C0">
        <w:rPr>
          <w:rFonts w:cs="Times New Roman"/>
          <w:i/>
          <w:iCs/>
          <w:noProof/>
          <w:szCs w:val="24"/>
        </w:rPr>
        <w:t>Ethnic and Racial Studies</w:t>
      </w:r>
      <w:r w:rsidRPr="00D261C0">
        <w:rPr>
          <w:rFonts w:cs="Times New Roman"/>
          <w:noProof/>
          <w:szCs w:val="24"/>
        </w:rPr>
        <w:t xml:space="preserve">, </w:t>
      </w:r>
      <w:r w:rsidRPr="00D261C0">
        <w:rPr>
          <w:rFonts w:cs="Times New Roman"/>
          <w:i/>
          <w:iCs/>
          <w:noProof/>
          <w:szCs w:val="24"/>
        </w:rPr>
        <w:t>15</w:t>
      </w:r>
      <w:r w:rsidRPr="00D261C0">
        <w:rPr>
          <w:rFonts w:cs="Times New Roman"/>
          <w:noProof/>
          <w:szCs w:val="24"/>
        </w:rPr>
        <w:t>(2), 173–192.</w:t>
      </w:r>
    </w:p>
    <w:p w14:paraId="57615DAF"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Gibbins, K., &amp; Walker, I. (1993). Multiple interpretations of the Rokeach value survey. </w:t>
      </w:r>
      <w:r w:rsidRPr="00D261C0">
        <w:rPr>
          <w:rFonts w:cs="Times New Roman"/>
          <w:i/>
          <w:iCs/>
          <w:noProof/>
          <w:szCs w:val="24"/>
        </w:rPr>
        <w:t>Journal of Social Psychology</w:t>
      </w:r>
      <w:r w:rsidRPr="00D261C0">
        <w:rPr>
          <w:rFonts w:cs="Times New Roman"/>
          <w:noProof/>
          <w:szCs w:val="24"/>
        </w:rPr>
        <w:t xml:space="preserve">, </w:t>
      </w:r>
      <w:r w:rsidRPr="00D261C0">
        <w:rPr>
          <w:rFonts w:cs="Times New Roman"/>
          <w:i/>
          <w:iCs/>
          <w:noProof/>
          <w:szCs w:val="24"/>
        </w:rPr>
        <w:t>133</w:t>
      </w:r>
      <w:r w:rsidRPr="00D261C0">
        <w:rPr>
          <w:rFonts w:cs="Times New Roman"/>
          <w:noProof/>
          <w:szCs w:val="24"/>
        </w:rPr>
        <w:t>(6), 797–805. https://doi.org/10.1080/00224545.1993.9713941</w:t>
      </w:r>
    </w:p>
    <w:p w14:paraId="4D53E9D3"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Hartl, P., &amp; Hartlová, H. (2015). </w:t>
      </w:r>
      <w:r w:rsidRPr="00D261C0">
        <w:rPr>
          <w:rFonts w:cs="Times New Roman"/>
          <w:i/>
          <w:iCs/>
          <w:noProof/>
          <w:szCs w:val="24"/>
        </w:rPr>
        <w:t>Psychologický slovník</w:t>
      </w:r>
      <w:r w:rsidRPr="00D261C0">
        <w:rPr>
          <w:rFonts w:cs="Times New Roman"/>
          <w:noProof/>
          <w:szCs w:val="24"/>
        </w:rPr>
        <w:t>. Portál.</w:t>
      </w:r>
    </w:p>
    <w:p w14:paraId="273E2908"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Hirschman, C., &amp; Loi, V. M. (1996). Family and household structure in Vietnam: Some glimpses from a recent survey. </w:t>
      </w:r>
      <w:r w:rsidRPr="00D261C0">
        <w:rPr>
          <w:rFonts w:cs="Times New Roman"/>
          <w:i/>
          <w:iCs/>
          <w:noProof/>
          <w:szCs w:val="24"/>
        </w:rPr>
        <w:t>Pacific Affairs</w:t>
      </w:r>
      <w:r w:rsidRPr="00D261C0">
        <w:rPr>
          <w:rFonts w:cs="Times New Roman"/>
          <w:noProof/>
          <w:szCs w:val="24"/>
        </w:rPr>
        <w:t xml:space="preserve">, </w:t>
      </w:r>
      <w:r w:rsidRPr="00D261C0">
        <w:rPr>
          <w:rFonts w:cs="Times New Roman"/>
          <w:i/>
          <w:iCs/>
          <w:noProof/>
          <w:szCs w:val="24"/>
        </w:rPr>
        <w:t>69</w:t>
      </w:r>
      <w:r w:rsidRPr="00D261C0">
        <w:rPr>
          <w:rFonts w:cs="Times New Roman"/>
          <w:noProof/>
          <w:szCs w:val="24"/>
        </w:rPr>
        <w:t>(2), 229–249.</w:t>
      </w:r>
    </w:p>
    <w:p w14:paraId="16B8E888"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Ho, J. (2010). Acculturation gaps in Vietnamese immigrant families: Impact on family relationships. </w:t>
      </w:r>
      <w:r w:rsidRPr="00D261C0">
        <w:rPr>
          <w:rFonts w:cs="Times New Roman"/>
          <w:i/>
          <w:iCs/>
          <w:noProof/>
          <w:szCs w:val="24"/>
        </w:rPr>
        <w:t>International Journal of Intercultural Relations</w:t>
      </w:r>
      <w:r w:rsidRPr="00D261C0">
        <w:rPr>
          <w:rFonts w:cs="Times New Roman"/>
          <w:noProof/>
          <w:szCs w:val="24"/>
        </w:rPr>
        <w:t xml:space="preserve">, </w:t>
      </w:r>
      <w:r w:rsidRPr="00D261C0">
        <w:rPr>
          <w:rFonts w:cs="Times New Roman"/>
          <w:i/>
          <w:iCs/>
          <w:noProof/>
          <w:szCs w:val="24"/>
        </w:rPr>
        <w:t>34</w:t>
      </w:r>
      <w:r w:rsidRPr="00D261C0">
        <w:rPr>
          <w:rFonts w:cs="Times New Roman"/>
          <w:noProof/>
          <w:szCs w:val="24"/>
        </w:rPr>
        <w:t>(1), 22–33.</w:t>
      </w:r>
    </w:p>
    <w:p w14:paraId="4EBD6DF7"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Hofírek, O., Leontiyeva, Y., Nečasová, M., Vyhlídal, J., Nekorjak, M., Pořízková, H., Rákoczyová, M., &amp; Trbola, R. (2009). </w:t>
      </w:r>
      <w:r w:rsidRPr="00D261C0">
        <w:rPr>
          <w:rFonts w:cs="Times New Roman"/>
          <w:i/>
          <w:iCs/>
          <w:noProof/>
          <w:szCs w:val="24"/>
        </w:rPr>
        <w:t>Sociální integrace přistěhovalců v České republice</w:t>
      </w:r>
      <w:r w:rsidRPr="00D261C0">
        <w:rPr>
          <w:rFonts w:cs="Times New Roman"/>
          <w:noProof/>
          <w:szCs w:val="24"/>
        </w:rPr>
        <w:t>. Sociologické nakladatelství SLON.</w:t>
      </w:r>
    </w:p>
    <w:p w14:paraId="54307E4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Hofstede, G. (1980). </w:t>
      </w:r>
      <w:r w:rsidRPr="00D261C0">
        <w:rPr>
          <w:rFonts w:cs="Times New Roman"/>
          <w:i/>
          <w:iCs/>
          <w:noProof/>
          <w:szCs w:val="24"/>
        </w:rPr>
        <w:t>Culture’s consequences: international differences in work-related values</w:t>
      </w:r>
      <w:r w:rsidRPr="00D261C0">
        <w:rPr>
          <w:rFonts w:cs="Times New Roman"/>
          <w:noProof/>
          <w:szCs w:val="24"/>
        </w:rPr>
        <w:t>. Sage Publications.</w:t>
      </w:r>
    </w:p>
    <w:p w14:paraId="6369A363"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Hofstede, G. (2011). Dimensionalizing cultures: The Hofstede model in context. </w:t>
      </w:r>
      <w:r w:rsidRPr="00D261C0">
        <w:rPr>
          <w:rFonts w:cs="Times New Roman"/>
          <w:i/>
          <w:iCs/>
          <w:noProof/>
          <w:szCs w:val="24"/>
        </w:rPr>
        <w:t>Online Readings in Psychology and Culture</w:t>
      </w:r>
      <w:r w:rsidRPr="00D261C0">
        <w:rPr>
          <w:rFonts w:cs="Times New Roman"/>
          <w:noProof/>
          <w:szCs w:val="24"/>
        </w:rPr>
        <w:t xml:space="preserve">, </w:t>
      </w:r>
      <w:r w:rsidRPr="00D261C0">
        <w:rPr>
          <w:rFonts w:cs="Times New Roman"/>
          <w:i/>
          <w:iCs/>
          <w:noProof/>
          <w:szCs w:val="24"/>
        </w:rPr>
        <w:t>2</w:t>
      </w:r>
      <w:r w:rsidRPr="00D261C0">
        <w:rPr>
          <w:rFonts w:cs="Times New Roman"/>
          <w:noProof/>
          <w:szCs w:val="24"/>
        </w:rPr>
        <w:t>(1). https://doi.org/10.1108/09504120910935093</w:t>
      </w:r>
    </w:p>
    <w:p w14:paraId="66AE0A3E"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Hofstede, G., Hofstede, G. J., &amp; Minkov, M. (2010). </w:t>
      </w:r>
      <w:r w:rsidRPr="00D261C0">
        <w:rPr>
          <w:rFonts w:cs="Times New Roman"/>
          <w:i/>
          <w:iCs/>
          <w:noProof/>
          <w:szCs w:val="24"/>
        </w:rPr>
        <w:t>Cultures and organizations: Software of the mind</w:t>
      </w:r>
      <w:r w:rsidRPr="00D261C0">
        <w:rPr>
          <w:rFonts w:cs="Times New Roman"/>
          <w:noProof/>
          <w:szCs w:val="24"/>
        </w:rPr>
        <w:t>. McGraw-Hill.</w:t>
      </w:r>
    </w:p>
    <w:p w14:paraId="3DCBE15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Homola, M., &amp; Trpišovská, D. (1992). </w:t>
      </w:r>
      <w:r w:rsidRPr="00D261C0">
        <w:rPr>
          <w:rFonts w:cs="Times New Roman"/>
          <w:i/>
          <w:iCs/>
          <w:noProof/>
          <w:szCs w:val="24"/>
        </w:rPr>
        <w:t>Psychologie osobnosti (Stručný výkladový slovník)</w:t>
      </w:r>
      <w:r w:rsidRPr="00D261C0">
        <w:rPr>
          <w:rFonts w:cs="Times New Roman"/>
          <w:noProof/>
          <w:szCs w:val="24"/>
        </w:rPr>
        <w:t>. Rektorát Univerzity Palackého.</w:t>
      </w:r>
    </w:p>
    <w:p w14:paraId="519080E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Hong, Y., Morris, M. W., Chiu, C., &amp; Benet-Martinez, V. (2000). Multicultural minds: A dynamic constructivist approach to culture and cognition. </w:t>
      </w:r>
      <w:r w:rsidRPr="00D261C0">
        <w:rPr>
          <w:rFonts w:cs="Times New Roman"/>
          <w:i/>
          <w:iCs/>
          <w:noProof/>
          <w:szCs w:val="24"/>
        </w:rPr>
        <w:t>American Psychologist</w:t>
      </w:r>
      <w:r w:rsidRPr="00D261C0">
        <w:rPr>
          <w:rFonts w:cs="Times New Roman"/>
          <w:noProof/>
          <w:szCs w:val="24"/>
        </w:rPr>
        <w:t xml:space="preserve">, </w:t>
      </w:r>
      <w:r w:rsidRPr="00D261C0">
        <w:rPr>
          <w:rFonts w:cs="Times New Roman"/>
          <w:i/>
          <w:iCs/>
          <w:noProof/>
          <w:szCs w:val="24"/>
        </w:rPr>
        <w:t>55</w:t>
      </w:r>
      <w:r w:rsidRPr="00D261C0">
        <w:rPr>
          <w:rFonts w:cs="Times New Roman"/>
          <w:noProof/>
          <w:szCs w:val="24"/>
        </w:rPr>
        <w:t>(7), 709.</w:t>
      </w:r>
    </w:p>
    <w:p w14:paraId="2FADDD8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Hřebíčková, M. (2020). Kulturní orientace vietnamců v Čr: generační srovnání. </w:t>
      </w:r>
      <w:r w:rsidRPr="00D261C0">
        <w:rPr>
          <w:rFonts w:cs="Times New Roman"/>
          <w:i/>
          <w:iCs/>
          <w:noProof/>
          <w:szCs w:val="24"/>
        </w:rPr>
        <w:t>Sociologický Časopis</w:t>
      </w:r>
      <w:r w:rsidRPr="00D261C0">
        <w:rPr>
          <w:rFonts w:cs="Times New Roman"/>
          <w:noProof/>
          <w:szCs w:val="24"/>
        </w:rPr>
        <w:t xml:space="preserve">, </w:t>
      </w:r>
      <w:r w:rsidRPr="00D261C0">
        <w:rPr>
          <w:rFonts w:cs="Times New Roman"/>
          <w:i/>
          <w:iCs/>
          <w:noProof/>
          <w:szCs w:val="24"/>
        </w:rPr>
        <w:t>56</w:t>
      </w:r>
      <w:r w:rsidRPr="00D261C0">
        <w:rPr>
          <w:rFonts w:cs="Times New Roman"/>
          <w:noProof/>
          <w:szCs w:val="24"/>
        </w:rPr>
        <w:t>(2), 197–227. https://doi.org/10.13060/csr.2020.007</w:t>
      </w:r>
    </w:p>
    <w:p w14:paraId="3C188C6A"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Hubertová, L. (2016). Jak uvažují nad svou identitou mladé Vietnamky 1,5. a 2. generace žijící v České republice? </w:t>
      </w:r>
      <w:r w:rsidRPr="00D261C0">
        <w:rPr>
          <w:rFonts w:cs="Times New Roman"/>
          <w:i/>
          <w:iCs/>
          <w:noProof/>
          <w:szCs w:val="24"/>
        </w:rPr>
        <w:t>E-Psychologie</w:t>
      </w:r>
      <w:r w:rsidRPr="00D261C0">
        <w:rPr>
          <w:rFonts w:cs="Times New Roman"/>
          <w:noProof/>
          <w:szCs w:val="24"/>
        </w:rPr>
        <w:t xml:space="preserve">, </w:t>
      </w:r>
      <w:r w:rsidRPr="00D261C0">
        <w:rPr>
          <w:rFonts w:cs="Times New Roman"/>
          <w:i/>
          <w:iCs/>
          <w:noProof/>
          <w:szCs w:val="24"/>
        </w:rPr>
        <w:t>10</w:t>
      </w:r>
      <w:r w:rsidRPr="00D261C0">
        <w:rPr>
          <w:rFonts w:cs="Times New Roman"/>
          <w:noProof/>
          <w:szCs w:val="24"/>
        </w:rPr>
        <w:t>(2), 1–17.</w:t>
      </w:r>
    </w:p>
    <w:p w14:paraId="14CF8877"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Huynh, Q L, &amp; Benet-Martínez, V. (2010). Bicultural identity integration scale-Version 2: </w:t>
      </w:r>
      <w:r w:rsidRPr="00D261C0">
        <w:rPr>
          <w:rFonts w:cs="Times New Roman"/>
          <w:noProof/>
          <w:szCs w:val="24"/>
        </w:rPr>
        <w:lastRenderedPageBreak/>
        <w:t xml:space="preserve">Development and validation. </w:t>
      </w:r>
      <w:r w:rsidRPr="00D261C0">
        <w:rPr>
          <w:rFonts w:cs="Times New Roman"/>
          <w:i/>
          <w:iCs/>
          <w:noProof/>
          <w:szCs w:val="24"/>
        </w:rPr>
        <w:t>Manuscript in Preparation</w:t>
      </w:r>
      <w:r w:rsidRPr="00D261C0">
        <w:rPr>
          <w:rFonts w:cs="Times New Roman"/>
          <w:noProof/>
          <w:szCs w:val="24"/>
        </w:rPr>
        <w:t>.</w:t>
      </w:r>
    </w:p>
    <w:p w14:paraId="78B2FB6B"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Huynh, Que Lam, Benet-Martínez, V., &amp; Nguyen, A. M. T. D. (2018). Measuring variations in bicultural identity across U.S. ethnic and generational groups: Development and validation of the Bicultural Identity Integration Scale-Version 2 (BIIS-2). </w:t>
      </w:r>
      <w:r w:rsidRPr="00D261C0">
        <w:rPr>
          <w:rFonts w:cs="Times New Roman"/>
          <w:i/>
          <w:iCs/>
          <w:noProof/>
          <w:szCs w:val="24"/>
        </w:rPr>
        <w:t>Psychological Assessment</w:t>
      </w:r>
      <w:r w:rsidRPr="00D261C0">
        <w:rPr>
          <w:rFonts w:cs="Times New Roman"/>
          <w:noProof/>
          <w:szCs w:val="24"/>
        </w:rPr>
        <w:t xml:space="preserve">, </w:t>
      </w:r>
      <w:r w:rsidRPr="00D261C0">
        <w:rPr>
          <w:rFonts w:cs="Times New Roman"/>
          <w:i/>
          <w:iCs/>
          <w:noProof/>
          <w:szCs w:val="24"/>
        </w:rPr>
        <w:t>30</w:t>
      </w:r>
      <w:r w:rsidRPr="00D261C0">
        <w:rPr>
          <w:rFonts w:cs="Times New Roman"/>
          <w:noProof/>
          <w:szCs w:val="24"/>
        </w:rPr>
        <w:t>(12), 1581–1596. https://doi.org/10.1037/pas0000606</w:t>
      </w:r>
    </w:p>
    <w:p w14:paraId="05642EF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Ičo, J. (2010). </w:t>
      </w:r>
      <w:r w:rsidRPr="00D261C0">
        <w:rPr>
          <w:rFonts w:cs="Times New Roman"/>
          <w:i/>
          <w:iCs/>
          <w:noProof/>
          <w:szCs w:val="24"/>
        </w:rPr>
        <w:t>Náboženství ve Vietnamu</w:t>
      </w:r>
      <w:r w:rsidRPr="00D261C0">
        <w:rPr>
          <w:rFonts w:cs="Times New Roman"/>
          <w:noProof/>
          <w:szCs w:val="24"/>
        </w:rPr>
        <w:t>. Muzeum hlavního města Prahy.</w:t>
      </w:r>
    </w:p>
    <w:p w14:paraId="6F69526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Inglehart, R. (1977). </w:t>
      </w:r>
      <w:r w:rsidRPr="00D261C0">
        <w:rPr>
          <w:rFonts w:cs="Times New Roman"/>
          <w:i/>
          <w:iCs/>
          <w:noProof/>
          <w:szCs w:val="24"/>
        </w:rPr>
        <w:t>The silent revolution: Changing values and political styles among Western publics</w:t>
      </w:r>
      <w:r w:rsidRPr="00D261C0">
        <w:rPr>
          <w:rFonts w:cs="Times New Roman"/>
          <w:noProof/>
          <w:szCs w:val="24"/>
        </w:rPr>
        <w:t>.</w:t>
      </w:r>
    </w:p>
    <w:p w14:paraId="368C0401"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Inglehart, R. (2008). Changing values among western publics from 1970 to 2006. </w:t>
      </w:r>
      <w:r w:rsidRPr="00D261C0">
        <w:rPr>
          <w:rFonts w:cs="Times New Roman"/>
          <w:i/>
          <w:iCs/>
          <w:noProof/>
          <w:szCs w:val="24"/>
        </w:rPr>
        <w:t>West European Politics</w:t>
      </w:r>
      <w:r w:rsidRPr="00D261C0">
        <w:rPr>
          <w:rFonts w:cs="Times New Roman"/>
          <w:noProof/>
          <w:szCs w:val="24"/>
        </w:rPr>
        <w:t xml:space="preserve">, </w:t>
      </w:r>
      <w:r w:rsidRPr="00D261C0">
        <w:rPr>
          <w:rFonts w:cs="Times New Roman"/>
          <w:i/>
          <w:iCs/>
          <w:noProof/>
          <w:szCs w:val="24"/>
        </w:rPr>
        <w:t>31</w:t>
      </w:r>
      <w:r w:rsidRPr="00D261C0">
        <w:rPr>
          <w:rFonts w:cs="Times New Roman"/>
          <w:noProof/>
          <w:szCs w:val="24"/>
        </w:rPr>
        <w:t>(1–2), 130–146. https://doi.org/10.1080/01402380701834747</w:t>
      </w:r>
    </w:p>
    <w:p w14:paraId="34825D2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Inglehart, R., &amp; Welzel, C. (2010). Changing mass priorities: The link between modernization and democracy. </w:t>
      </w:r>
      <w:r w:rsidRPr="00D261C0">
        <w:rPr>
          <w:rFonts w:cs="Times New Roman"/>
          <w:i/>
          <w:iCs/>
          <w:noProof/>
          <w:szCs w:val="24"/>
        </w:rPr>
        <w:t>Perspectives on Politics</w:t>
      </w:r>
      <w:r w:rsidRPr="00D261C0">
        <w:rPr>
          <w:rFonts w:cs="Times New Roman"/>
          <w:noProof/>
          <w:szCs w:val="24"/>
        </w:rPr>
        <w:t xml:space="preserve">, </w:t>
      </w:r>
      <w:r w:rsidRPr="00D261C0">
        <w:rPr>
          <w:rFonts w:cs="Times New Roman"/>
          <w:i/>
          <w:iCs/>
          <w:noProof/>
          <w:szCs w:val="24"/>
        </w:rPr>
        <w:t>8</w:t>
      </w:r>
      <w:r w:rsidRPr="00D261C0">
        <w:rPr>
          <w:rFonts w:cs="Times New Roman"/>
          <w:noProof/>
          <w:szCs w:val="24"/>
        </w:rPr>
        <w:t>(2), 551–567. https://doi.org/10.1017/S1537592710001258</w:t>
      </w:r>
    </w:p>
    <w:p w14:paraId="083B686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Ivanová, J. (Ed.). (2006). </w:t>
      </w:r>
      <w:r w:rsidRPr="00D261C0">
        <w:rPr>
          <w:rFonts w:cs="Times New Roman"/>
          <w:i/>
          <w:iCs/>
          <w:noProof/>
          <w:szCs w:val="24"/>
        </w:rPr>
        <w:t>Společný evropský referenční rámec pro jazyky: jak se učíme jazykům, jak je vyučujeme a jak v jazycích hodnotíme</w:t>
      </w:r>
      <w:r w:rsidRPr="00D261C0">
        <w:rPr>
          <w:rFonts w:cs="Times New Roman"/>
          <w:noProof/>
          <w:szCs w:val="24"/>
        </w:rPr>
        <w:t>. Univerzita Palackého.</w:t>
      </w:r>
    </w:p>
    <w:p w14:paraId="6A20C76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Ivo, Č., Martina, H., &amp; Petr, M. (2003). </w:t>
      </w:r>
      <w:r w:rsidRPr="00D261C0">
        <w:rPr>
          <w:rFonts w:cs="Times New Roman"/>
          <w:i/>
          <w:iCs/>
          <w:noProof/>
          <w:szCs w:val="24"/>
        </w:rPr>
        <w:t>Agrese, identita, osobnost</w:t>
      </w:r>
      <w:r w:rsidRPr="00D261C0">
        <w:rPr>
          <w:rFonts w:cs="Times New Roman"/>
          <w:noProof/>
          <w:szCs w:val="24"/>
        </w:rPr>
        <w:t>. Psychologický ústav AV ČR.</w:t>
      </w:r>
    </w:p>
    <w:p w14:paraId="068DA22B"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Jensen, L. A. (1995). Habits of the heart revisited: Autonomy, community, and divinity in adults’ moral language. </w:t>
      </w:r>
      <w:r w:rsidRPr="00D261C0">
        <w:rPr>
          <w:rFonts w:cs="Times New Roman"/>
          <w:i/>
          <w:iCs/>
          <w:noProof/>
          <w:szCs w:val="24"/>
        </w:rPr>
        <w:t>Qualitative Sociology</w:t>
      </w:r>
      <w:r w:rsidRPr="00D261C0">
        <w:rPr>
          <w:rFonts w:cs="Times New Roman"/>
          <w:noProof/>
          <w:szCs w:val="24"/>
        </w:rPr>
        <w:t xml:space="preserve">, </w:t>
      </w:r>
      <w:r w:rsidRPr="00D261C0">
        <w:rPr>
          <w:rFonts w:cs="Times New Roman"/>
          <w:i/>
          <w:iCs/>
          <w:noProof/>
          <w:szCs w:val="24"/>
        </w:rPr>
        <w:t>18</w:t>
      </w:r>
      <w:r w:rsidRPr="00D261C0">
        <w:rPr>
          <w:rFonts w:cs="Times New Roman"/>
          <w:noProof/>
          <w:szCs w:val="24"/>
        </w:rPr>
        <w:t>, 71–86.</w:t>
      </w:r>
    </w:p>
    <w:p w14:paraId="0292FB81"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Jones, M. L. (2007). Hofstede-culturally questionable? </w:t>
      </w:r>
      <w:r w:rsidRPr="00D261C0">
        <w:rPr>
          <w:rFonts w:cs="Times New Roman"/>
          <w:i/>
          <w:iCs/>
          <w:noProof/>
          <w:szCs w:val="24"/>
        </w:rPr>
        <w:t>Oxford Business &amp; Economics Conference</w:t>
      </w:r>
      <w:r w:rsidRPr="00D261C0">
        <w:rPr>
          <w:rFonts w:cs="Times New Roman"/>
          <w:noProof/>
          <w:szCs w:val="24"/>
        </w:rPr>
        <w:t>.</w:t>
      </w:r>
    </w:p>
    <w:p w14:paraId="5BC739F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Kitwood, T. M., &amp; Smithers, A. G. (1975). Measurement of human values: An appraisal of the work of Milton Rokeach. </w:t>
      </w:r>
      <w:r w:rsidRPr="00D261C0">
        <w:rPr>
          <w:rFonts w:cs="Times New Roman"/>
          <w:i/>
          <w:iCs/>
          <w:noProof/>
          <w:szCs w:val="24"/>
        </w:rPr>
        <w:t>Educational Research</w:t>
      </w:r>
      <w:r w:rsidRPr="00D261C0">
        <w:rPr>
          <w:rFonts w:cs="Times New Roman"/>
          <w:noProof/>
          <w:szCs w:val="24"/>
        </w:rPr>
        <w:t xml:space="preserve">, </w:t>
      </w:r>
      <w:r w:rsidRPr="00D261C0">
        <w:rPr>
          <w:rFonts w:cs="Times New Roman"/>
          <w:i/>
          <w:iCs/>
          <w:noProof/>
          <w:szCs w:val="24"/>
        </w:rPr>
        <w:t>17</w:t>
      </w:r>
      <w:r w:rsidRPr="00D261C0">
        <w:rPr>
          <w:rFonts w:cs="Times New Roman"/>
          <w:noProof/>
          <w:szCs w:val="24"/>
        </w:rPr>
        <w:t>(3), 175–179. https://doi.org/10.1080/0013188750170302</w:t>
      </w:r>
    </w:p>
    <w:p w14:paraId="050771C2"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Kocourek, J. (2001). Vietnamci v České republice. In T. Šišková (Ed.), </w:t>
      </w:r>
      <w:r w:rsidRPr="00D261C0">
        <w:rPr>
          <w:rFonts w:cs="Times New Roman"/>
          <w:i/>
          <w:iCs/>
          <w:noProof/>
          <w:szCs w:val="24"/>
        </w:rPr>
        <w:t>Menšiny a migranti v České republice</w:t>
      </w:r>
      <w:r w:rsidRPr="00D261C0">
        <w:rPr>
          <w:rFonts w:cs="Times New Roman"/>
          <w:noProof/>
          <w:szCs w:val="24"/>
        </w:rPr>
        <w:t xml:space="preserve"> (pp. 99–107). Portál.</w:t>
      </w:r>
    </w:p>
    <w:p w14:paraId="09A3CC5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Kocourek, J. (2002). </w:t>
      </w:r>
      <w:r w:rsidRPr="00D261C0">
        <w:rPr>
          <w:rFonts w:cs="Times New Roman"/>
          <w:i/>
          <w:iCs/>
          <w:noProof/>
          <w:szCs w:val="24"/>
        </w:rPr>
        <w:t>Poznáváme svět dětí z Vietnamu</w:t>
      </w:r>
      <w:r w:rsidRPr="00D261C0">
        <w:rPr>
          <w:rFonts w:cs="Times New Roman"/>
          <w:noProof/>
          <w:szCs w:val="24"/>
        </w:rPr>
        <w:t>. Foto&amp;Tisk Znamenaný.</w:t>
      </w:r>
    </w:p>
    <w:p w14:paraId="6BE3B7B1"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Kramsch, C. (2014). Language and culture. </w:t>
      </w:r>
      <w:r w:rsidRPr="00D261C0">
        <w:rPr>
          <w:rFonts w:cs="Times New Roman"/>
          <w:i/>
          <w:iCs/>
          <w:noProof/>
          <w:szCs w:val="24"/>
        </w:rPr>
        <w:t>AILA Review</w:t>
      </w:r>
      <w:r w:rsidRPr="00D261C0">
        <w:rPr>
          <w:rFonts w:cs="Times New Roman"/>
          <w:noProof/>
          <w:szCs w:val="24"/>
        </w:rPr>
        <w:t xml:space="preserve">, </w:t>
      </w:r>
      <w:r w:rsidRPr="00D261C0">
        <w:rPr>
          <w:rFonts w:cs="Times New Roman"/>
          <w:i/>
          <w:iCs/>
          <w:noProof/>
          <w:szCs w:val="24"/>
        </w:rPr>
        <w:t>27</w:t>
      </w:r>
      <w:r w:rsidRPr="00D261C0">
        <w:rPr>
          <w:rFonts w:cs="Times New Roman"/>
          <w:noProof/>
          <w:szCs w:val="24"/>
        </w:rPr>
        <w:t>(1), 30–55.</w:t>
      </w:r>
    </w:p>
    <w:p w14:paraId="1A0AEC14"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Krebs, M., &amp; Pechová, E. (2009). </w:t>
      </w:r>
      <w:r w:rsidRPr="00D261C0">
        <w:rPr>
          <w:rFonts w:cs="Times New Roman"/>
          <w:i/>
          <w:iCs/>
          <w:noProof/>
          <w:szCs w:val="24"/>
        </w:rPr>
        <w:t>Vietnamese workers in Czech factories: Research report - Excerpt</w:t>
      </w:r>
      <w:r w:rsidRPr="00D261C0">
        <w:rPr>
          <w:rFonts w:cs="Times New Roman"/>
          <w:noProof/>
          <w:szCs w:val="24"/>
        </w:rPr>
        <w:t xml:space="preserve"> (Issue 20).</w:t>
      </w:r>
    </w:p>
    <w:p w14:paraId="300F689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lastRenderedPageBreak/>
        <w:t xml:space="preserve">Kroger, J. (2006). </w:t>
      </w:r>
      <w:r w:rsidRPr="00D261C0">
        <w:rPr>
          <w:rFonts w:cs="Times New Roman"/>
          <w:i/>
          <w:iCs/>
          <w:noProof/>
          <w:szCs w:val="24"/>
        </w:rPr>
        <w:t>Identity development: Adolescence through adulthood</w:t>
      </w:r>
      <w:r w:rsidRPr="00D261C0">
        <w:rPr>
          <w:rFonts w:cs="Times New Roman"/>
          <w:noProof/>
          <w:szCs w:val="24"/>
        </w:rPr>
        <w:t>. Sage publications.</w:t>
      </w:r>
    </w:p>
    <w:p w14:paraId="5A2C8B4C"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Kušniráková, T., Plačková, A., &amp; Tran Vu, V. A. (2013). </w:t>
      </w:r>
      <w:r w:rsidRPr="00D261C0">
        <w:rPr>
          <w:rFonts w:cs="Times New Roman"/>
          <w:i/>
          <w:iCs/>
          <w:noProof/>
          <w:szCs w:val="24"/>
        </w:rPr>
        <w:t>Vnitřní diferenciace Vietnamců pro potřeby analýzy segregace cizinců z třetích zemí</w:t>
      </w:r>
      <w:r w:rsidRPr="00D261C0">
        <w:rPr>
          <w:rFonts w:cs="Times New Roman"/>
          <w:noProof/>
          <w:szCs w:val="24"/>
        </w:rPr>
        <w:t>.</w:t>
      </w:r>
    </w:p>
    <w:p w14:paraId="79E8DB04"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Lafromboise, T., Coleman, H., &amp; Gerton, J. (1993). Psychological impact of biculturalism: Evidence and theory. </w:t>
      </w:r>
      <w:r w:rsidRPr="00D261C0">
        <w:rPr>
          <w:rFonts w:cs="Times New Roman"/>
          <w:i/>
          <w:iCs/>
          <w:noProof/>
          <w:szCs w:val="24"/>
        </w:rPr>
        <w:t>Psychological Bulletin</w:t>
      </w:r>
      <w:r w:rsidRPr="00D261C0">
        <w:rPr>
          <w:rFonts w:cs="Times New Roman"/>
          <w:noProof/>
          <w:szCs w:val="24"/>
        </w:rPr>
        <w:t xml:space="preserve">, </w:t>
      </w:r>
      <w:r w:rsidRPr="00D261C0">
        <w:rPr>
          <w:rFonts w:cs="Times New Roman"/>
          <w:i/>
          <w:iCs/>
          <w:noProof/>
          <w:szCs w:val="24"/>
        </w:rPr>
        <w:t>114</w:t>
      </w:r>
      <w:r w:rsidRPr="00D261C0">
        <w:rPr>
          <w:rFonts w:cs="Times New Roman"/>
          <w:noProof/>
          <w:szCs w:val="24"/>
        </w:rPr>
        <w:t>(3), 395–412. https://doi.org/10.4324/9781315822129-18</w:t>
      </w:r>
    </w:p>
    <w:p w14:paraId="752724AE"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Marcia, J. E. (1980). Identity in adolescence. </w:t>
      </w:r>
      <w:r w:rsidRPr="00D261C0">
        <w:rPr>
          <w:rFonts w:cs="Times New Roman"/>
          <w:i/>
          <w:iCs/>
          <w:noProof/>
          <w:szCs w:val="24"/>
        </w:rPr>
        <w:t>Handbook of Adolescent Psychology</w:t>
      </w:r>
      <w:r w:rsidRPr="00D261C0">
        <w:rPr>
          <w:rFonts w:cs="Times New Roman"/>
          <w:noProof/>
          <w:szCs w:val="24"/>
        </w:rPr>
        <w:t xml:space="preserve">, </w:t>
      </w:r>
      <w:r w:rsidRPr="00D261C0">
        <w:rPr>
          <w:rFonts w:cs="Times New Roman"/>
          <w:i/>
          <w:iCs/>
          <w:noProof/>
          <w:szCs w:val="24"/>
        </w:rPr>
        <w:t>9</w:t>
      </w:r>
      <w:r w:rsidRPr="00D261C0">
        <w:rPr>
          <w:rFonts w:cs="Times New Roman"/>
          <w:noProof/>
          <w:szCs w:val="24"/>
        </w:rPr>
        <w:t>(11), 159–187.</w:t>
      </w:r>
    </w:p>
    <w:p w14:paraId="79B72DB4"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Markus, H. R., &amp; Kitayama, S. (1991). Culture and the self: Implications for cognition, emotion, and motivation. </w:t>
      </w:r>
      <w:r w:rsidRPr="00D261C0">
        <w:rPr>
          <w:rFonts w:cs="Times New Roman"/>
          <w:i/>
          <w:iCs/>
          <w:noProof/>
          <w:szCs w:val="24"/>
        </w:rPr>
        <w:t>Psychological Review</w:t>
      </w:r>
      <w:r w:rsidRPr="00D261C0">
        <w:rPr>
          <w:rFonts w:cs="Times New Roman"/>
          <w:noProof/>
          <w:szCs w:val="24"/>
        </w:rPr>
        <w:t xml:space="preserve">, </w:t>
      </w:r>
      <w:r w:rsidRPr="00D261C0">
        <w:rPr>
          <w:rFonts w:cs="Times New Roman"/>
          <w:i/>
          <w:iCs/>
          <w:noProof/>
          <w:szCs w:val="24"/>
        </w:rPr>
        <w:t>98</w:t>
      </w:r>
      <w:r w:rsidRPr="00D261C0">
        <w:rPr>
          <w:rFonts w:cs="Times New Roman"/>
          <w:noProof/>
          <w:szCs w:val="24"/>
        </w:rPr>
        <w:t>(2), 224–253. https://doi.org/10.1037/0033-295X.98.2.224</w:t>
      </w:r>
    </w:p>
    <w:p w14:paraId="0361546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Martínková, Š. (2010). </w:t>
      </w:r>
      <w:r w:rsidRPr="00D261C0">
        <w:rPr>
          <w:rFonts w:cs="Times New Roman"/>
          <w:i/>
          <w:iCs/>
          <w:noProof/>
          <w:szCs w:val="24"/>
        </w:rPr>
        <w:t>Vietnamská komunita v Praze</w:t>
      </w:r>
      <w:r w:rsidRPr="00D261C0">
        <w:rPr>
          <w:rFonts w:cs="Times New Roman"/>
          <w:noProof/>
          <w:szCs w:val="24"/>
        </w:rPr>
        <w:t>. Muzeum hlavního města Prahy.</w:t>
      </w:r>
    </w:p>
    <w:p w14:paraId="47EF5FD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Martínková, Š., Pechová, E., Feistingerová, V., &amp; Leontiyeva, Y. (2011). </w:t>
      </w:r>
      <w:r w:rsidRPr="00D261C0">
        <w:rPr>
          <w:rFonts w:cs="Times New Roman"/>
          <w:i/>
          <w:iCs/>
          <w:noProof/>
          <w:szCs w:val="24"/>
        </w:rPr>
        <w:t>Vietnamci, Mongolové a Ukrajinci v ČR: Pracovní migrace, životní podmínky, kulturní specifika</w:t>
      </w:r>
      <w:r w:rsidRPr="00D261C0">
        <w:rPr>
          <w:rFonts w:cs="Times New Roman"/>
          <w:noProof/>
          <w:szCs w:val="24"/>
        </w:rPr>
        <w:t>. Ministerstvo vnitra ČR.</w:t>
      </w:r>
    </w:p>
    <w:p w14:paraId="453D6B77"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Maslow, A. (1954). </w:t>
      </w:r>
      <w:r w:rsidRPr="00D261C0">
        <w:rPr>
          <w:rFonts w:cs="Times New Roman"/>
          <w:i/>
          <w:iCs/>
          <w:noProof/>
          <w:szCs w:val="24"/>
        </w:rPr>
        <w:t>Motivation and personality</w:t>
      </w:r>
      <w:r w:rsidRPr="00D261C0">
        <w:rPr>
          <w:rFonts w:cs="Times New Roman"/>
          <w:noProof/>
          <w:szCs w:val="24"/>
        </w:rPr>
        <w:t>. Harpers.</w:t>
      </w:r>
    </w:p>
    <w:p w14:paraId="60508753"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Miramontez, D. R., Benet-Martínez, V., &amp; Nguyen, A. M. (2008). Bicultural identity and self/group personality perceptions. </w:t>
      </w:r>
      <w:r w:rsidRPr="00D261C0">
        <w:rPr>
          <w:rFonts w:cs="Times New Roman"/>
          <w:i/>
          <w:iCs/>
          <w:noProof/>
          <w:szCs w:val="24"/>
        </w:rPr>
        <w:t>Self and Identity</w:t>
      </w:r>
      <w:r w:rsidRPr="00D261C0">
        <w:rPr>
          <w:rFonts w:cs="Times New Roman"/>
          <w:noProof/>
          <w:szCs w:val="24"/>
        </w:rPr>
        <w:t xml:space="preserve">, </w:t>
      </w:r>
      <w:r w:rsidRPr="00D261C0">
        <w:rPr>
          <w:rFonts w:cs="Times New Roman"/>
          <w:i/>
          <w:iCs/>
          <w:noProof/>
          <w:szCs w:val="24"/>
        </w:rPr>
        <w:t>7</w:t>
      </w:r>
      <w:r w:rsidRPr="00D261C0">
        <w:rPr>
          <w:rFonts w:cs="Times New Roman"/>
          <w:noProof/>
          <w:szCs w:val="24"/>
        </w:rPr>
        <w:t>(4), 430–445. https://doi.org/10.1080/15298860701833119</w:t>
      </w:r>
    </w:p>
    <w:p w14:paraId="0C6465DB"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Müllerová, P. (1998). Vietnamské etnikum v České republice. In T. Šišková (Ed.), </w:t>
      </w:r>
      <w:r w:rsidRPr="00D261C0">
        <w:rPr>
          <w:rFonts w:cs="Times New Roman"/>
          <w:i/>
          <w:iCs/>
          <w:noProof/>
          <w:szCs w:val="24"/>
        </w:rPr>
        <w:t>Výchova k toleranci a proti rasismu</w:t>
      </w:r>
      <w:r w:rsidRPr="00D261C0">
        <w:rPr>
          <w:rFonts w:cs="Times New Roman"/>
          <w:noProof/>
          <w:szCs w:val="24"/>
        </w:rPr>
        <w:t xml:space="preserve"> (pp. 81–99). Portál.</w:t>
      </w:r>
    </w:p>
    <w:p w14:paraId="02A428DA"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Müllerová, P. (2004). </w:t>
      </w:r>
      <w:r w:rsidRPr="00D261C0">
        <w:rPr>
          <w:rFonts w:cs="Times New Roman"/>
          <w:i/>
          <w:iCs/>
          <w:noProof/>
          <w:szCs w:val="24"/>
        </w:rPr>
        <w:t>Vietnam</w:t>
      </w:r>
      <w:r w:rsidRPr="00D261C0">
        <w:rPr>
          <w:rFonts w:cs="Times New Roman"/>
          <w:noProof/>
          <w:szCs w:val="24"/>
        </w:rPr>
        <w:t>. Libri.</w:t>
      </w:r>
    </w:p>
    <w:p w14:paraId="6EBFDFB3"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Mumford, M. D., Connelly, M. S., Helton, W. B., Van Doorn, J. R., &amp; Osburn, H. K. (2002). Alternative approaches for measuring values: Direct and indirect assessments in performance prediction. </w:t>
      </w:r>
      <w:r w:rsidRPr="00D261C0">
        <w:rPr>
          <w:rFonts w:cs="Times New Roman"/>
          <w:i/>
          <w:iCs/>
          <w:noProof/>
          <w:szCs w:val="24"/>
        </w:rPr>
        <w:t>Journal of Vocational Behavior</w:t>
      </w:r>
      <w:r w:rsidRPr="00D261C0">
        <w:rPr>
          <w:rFonts w:cs="Times New Roman"/>
          <w:noProof/>
          <w:szCs w:val="24"/>
        </w:rPr>
        <w:t xml:space="preserve">, </w:t>
      </w:r>
      <w:r w:rsidRPr="00D261C0">
        <w:rPr>
          <w:rFonts w:cs="Times New Roman"/>
          <w:i/>
          <w:iCs/>
          <w:noProof/>
          <w:szCs w:val="24"/>
        </w:rPr>
        <w:t>61</w:t>
      </w:r>
      <w:r w:rsidRPr="00D261C0">
        <w:rPr>
          <w:rFonts w:cs="Times New Roman"/>
          <w:noProof/>
          <w:szCs w:val="24"/>
        </w:rPr>
        <w:t>(2), 348–373. https://doi.org/10.1006/jvbe.2001.1860</w:t>
      </w:r>
    </w:p>
    <w:p w14:paraId="51F5D22F"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Naroll, R., Berndt, R. M., Bessac, F. D., Chapple, E. D., Dole, G. E., Driver, H. E., Ducey, P., Ember, M., Fuchs, H., &amp; Hoffmann, H. (1964). On ethnic unit classification. </w:t>
      </w:r>
      <w:r w:rsidRPr="00D261C0">
        <w:rPr>
          <w:rFonts w:cs="Times New Roman"/>
          <w:i/>
          <w:iCs/>
          <w:noProof/>
          <w:szCs w:val="24"/>
        </w:rPr>
        <w:t>Current Anthropology</w:t>
      </w:r>
      <w:r w:rsidRPr="00D261C0">
        <w:rPr>
          <w:rFonts w:cs="Times New Roman"/>
          <w:noProof/>
          <w:szCs w:val="24"/>
        </w:rPr>
        <w:t xml:space="preserve">, </w:t>
      </w:r>
      <w:r w:rsidRPr="00D261C0">
        <w:rPr>
          <w:rFonts w:cs="Times New Roman"/>
          <w:i/>
          <w:iCs/>
          <w:noProof/>
          <w:szCs w:val="24"/>
        </w:rPr>
        <w:t>5</w:t>
      </w:r>
      <w:r w:rsidRPr="00D261C0">
        <w:rPr>
          <w:rFonts w:cs="Times New Roman"/>
          <w:noProof/>
          <w:szCs w:val="24"/>
        </w:rPr>
        <w:t>(4), 283–312.</w:t>
      </w:r>
    </w:p>
    <w:p w14:paraId="5E8D4517"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Nasif, E. G., Al-Daeaj, H., Ebrahimi, B., &amp; Thibodeaux, M. S. (1991). Methodological </w:t>
      </w:r>
      <w:r w:rsidRPr="00D261C0">
        <w:rPr>
          <w:rFonts w:cs="Times New Roman"/>
          <w:noProof/>
          <w:szCs w:val="24"/>
        </w:rPr>
        <w:lastRenderedPageBreak/>
        <w:t xml:space="preserve">problems in cross-cultural research: An updated review. </w:t>
      </w:r>
      <w:r w:rsidRPr="00D261C0">
        <w:rPr>
          <w:rFonts w:cs="Times New Roman"/>
          <w:i/>
          <w:iCs/>
          <w:noProof/>
          <w:szCs w:val="24"/>
        </w:rPr>
        <w:t>Management International Review</w:t>
      </w:r>
      <w:r w:rsidRPr="00D261C0">
        <w:rPr>
          <w:rFonts w:cs="Times New Roman"/>
          <w:noProof/>
          <w:szCs w:val="24"/>
        </w:rPr>
        <w:t xml:space="preserve">, </w:t>
      </w:r>
      <w:r w:rsidRPr="00D261C0">
        <w:rPr>
          <w:rFonts w:cs="Times New Roman"/>
          <w:i/>
          <w:iCs/>
          <w:noProof/>
          <w:szCs w:val="24"/>
        </w:rPr>
        <w:t>31</w:t>
      </w:r>
      <w:r w:rsidRPr="00D261C0">
        <w:rPr>
          <w:rFonts w:cs="Times New Roman"/>
          <w:noProof/>
          <w:szCs w:val="24"/>
        </w:rPr>
        <w:t>(1), 79–91.</w:t>
      </w:r>
    </w:p>
    <w:p w14:paraId="6CA0726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Newman, K. L., &amp; Nollen, S. D. (1996). Culture and congruence: The fit between management practices and national culture. </w:t>
      </w:r>
      <w:r w:rsidRPr="00D261C0">
        <w:rPr>
          <w:rFonts w:cs="Times New Roman"/>
          <w:i/>
          <w:iCs/>
          <w:noProof/>
          <w:szCs w:val="24"/>
        </w:rPr>
        <w:t>Journal of International Business Studies</w:t>
      </w:r>
      <w:r w:rsidRPr="00D261C0">
        <w:rPr>
          <w:rFonts w:cs="Times New Roman"/>
          <w:noProof/>
          <w:szCs w:val="24"/>
        </w:rPr>
        <w:t xml:space="preserve">, </w:t>
      </w:r>
      <w:r w:rsidRPr="00D261C0">
        <w:rPr>
          <w:rFonts w:cs="Times New Roman"/>
          <w:i/>
          <w:iCs/>
          <w:noProof/>
          <w:szCs w:val="24"/>
        </w:rPr>
        <w:t>27</w:t>
      </w:r>
      <w:r w:rsidRPr="00D261C0">
        <w:rPr>
          <w:rFonts w:cs="Times New Roman"/>
          <w:noProof/>
          <w:szCs w:val="24"/>
        </w:rPr>
        <w:t>(4), 753–779.</w:t>
      </w:r>
    </w:p>
    <w:p w14:paraId="6251943C"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Nisbett, R. E. (2003). </w:t>
      </w:r>
      <w:r w:rsidRPr="00D261C0">
        <w:rPr>
          <w:rFonts w:cs="Times New Roman"/>
          <w:i/>
          <w:iCs/>
          <w:noProof/>
          <w:szCs w:val="24"/>
        </w:rPr>
        <w:t>The geography of thought</w:t>
      </w:r>
      <w:r w:rsidRPr="00D261C0">
        <w:rPr>
          <w:rFonts w:cs="Times New Roman"/>
          <w:noProof/>
          <w:szCs w:val="24"/>
        </w:rPr>
        <w:t>. Free Press.</w:t>
      </w:r>
    </w:p>
    <w:p w14:paraId="6EB0B243"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Padilla-Walker, L. M., &amp; Jensen, L. A. (2016). Validation of the long- and short-form of the (EVA): A questionnaEthical Values Assessmentire measuring the three ethics approach to moral psychology. </w:t>
      </w:r>
      <w:r w:rsidRPr="00D261C0">
        <w:rPr>
          <w:rFonts w:cs="Times New Roman"/>
          <w:i/>
          <w:iCs/>
          <w:noProof/>
          <w:szCs w:val="24"/>
        </w:rPr>
        <w:t>International Journal of Behavioral Development</w:t>
      </w:r>
      <w:r w:rsidRPr="00D261C0">
        <w:rPr>
          <w:rFonts w:cs="Times New Roman"/>
          <w:noProof/>
          <w:szCs w:val="24"/>
        </w:rPr>
        <w:t xml:space="preserve">, </w:t>
      </w:r>
      <w:r w:rsidRPr="00D261C0">
        <w:rPr>
          <w:rFonts w:cs="Times New Roman"/>
          <w:i/>
          <w:iCs/>
          <w:noProof/>
          <w:szCs w:val="24"/>
        </w:rPr>
        <w:t>40</w:t>
      </w:r>
      <w:r w:rsidRPr="00D261C0">
        <w:rPr>
          <w:rFonts w:cs="Times New Roman"/>
          <w:noProof/>
          <w:szCs w:val="24"/>
        </w:rPr>
        <w:t>(2), 181–192. https://doi.org/10.1177/0165025415587534</w:t>
      </w:r>
    </w:p>
    <w:p w14:paraId="0BB3A6D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Pechová, E. (2007). </w:t>
      </w:r>
      <w:r w:rsidRPr="00D261C0">
        <w:rPr>
          <w:rFonts w:cs="Times New Roman"/>
          <w:i/>
          <w:iCs/>
          <w:noProof/>
          <w:szCs w:val="24"/>
        </w:rPr>
        <w:t>Migrace z Vietnamu do České republiky v kontextu problematiky obchodu s lidmi a vykořisťování</w:t>
      </w:r>
      <w:r w:rsidRPr="00D261C0">
        <w:rPr>
          <w:rFonts w:cs="Times New Roman"/>
          <w:noProof/>
          <w:szCs w:val="24"/>
        </w:rPr>
        <w:t>. La Strada.</w:t>
      </w:r>
    </w:p>
    <w:p w14:paraId="061401D7"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Phinney, J. S., &amp; Devich-Navarro, M. (1997). Variations in bicultural identification among African American and Mexican American adolescents. </w:t>
      </w:r>
      <w:r w:rsidRPr="00D261C0">
        <w:rPr>
          <w:rFonts w:cs="Times New Roman"/>
          <w:i/>
          <w:iCs/>
          <w:noProof/>
          <w:szCs w:val="24"/>
        </w:rPr>
        <w:t>Journal of Research on Adolescence</w:t>
      </w:r>
      <w:r w:rsidRPr="00D261C0">
        <w:rPr>
          <w:rFonts w:cs="Times New Roman"/>
          <w:noProof/>
          <w:szCs w:val="24"/>
        </w:rPr>
        <w:t xml:space="preserve">, </w:t>
      </w:r>
      <w:r w:rsidRPr="00D261C0">
        <w:rPr>
          <w:rFonts w:cs="Times New Roman"/>
          <w:i/>
          <w:iCs/>
          <w:noProof/>
          <w:szCs w:val="24"/>
        </w:rPr>
        <w:t>7</w:t>
      </w:r>
      <w:r w:rsidRPr="00D261C0">
        <w:rPr>
          <w:rFonts w:cs="Times New Roman"/>
          <w:noProof/>
          <w:szCs w:val="24"/>
        </w:rPr>
        <w:t>(1), 3–32.</w:t>
      </w:r>
    </w:p>
    <w:p w14:paraId="48973B0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Phinney, J. S., &amp; Ong, A. D. (2007). Conceptualization and measurement of ethnic identity: Current status and future directions. </w:t>
      </w:r>
      <w:r w:rsidRPr="00D261C0">
        <w:rPr>
          <w:rFonts w:cs="Times New Roman"/>
          <w:i/>
          <w:iCs/>
          <w:noProof/>
          <w:szCs w:val="24"/>
        </w:rPr>
        <w:t>Journal of Counseling Psychology</w:t>
      </w:r>
      <w:r w:rsidRPr="00D261C0">
        <w:rPr>
          <w:rFonts w:cs="Times New Roman"/>
          <w:noProof/>
          <w:szCs w:val="24"/>
        </w:rPr>
        <w:t xml:space="preserve">, </w:t>
      </w:r>
      <w:r w:rsidRPr="00D261C0">
        <w:rPr>
          <w:rFonts w:cs="Times New Roman"/>
          <w:i/>
          <w:iCs/>
          <w:noProof/>
          <w:szCs w:val="24"/>
        </w:rPr>
        <w:t>54</w:t>
      </w:r>
      <w:r w:rsidRPr="00D261C0">
        <w:rPr>
          <w:rFonts w:cs="Times New Roman"/>
          <w:noProof/>
          <w:szCs w:val="24"/>
        </w:rPr>
        <w:t>(3), 271–281. https://doi.org/10.1037/0022-0167.54.3.271</w:t>
      </w:r>
    </w:p>
    <w:p w14:paraId="6CC0053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Prudký, L. (2009a). </w:t>
      </w:r>
      <w:r w:rsidRPr="00D261C0">
        <w:rPr>
          <w:rFonts w:cs="Times New Roman"/>
          <w:i/>
          <w:iCs/>
          <w:noProof/>
          <w:szCs w:val="24"/>
        </w:rPr>
        <w:t>Inventura hodnot: výsledky sociologických výzkumů hodnot ve společnosti České republiky</w:t>
      </w:r>
      <w:r w:rsidRPr="00D261C0">
        <w:rPr>
          <w:rFonts w:cs="Times New Roman"/>
          <w:noProof/>
          <w:szCs w:val="24"/>
        </w:rPr>
        <w:t>. Academia.</w:t>
      </w:r>
    </w:p>
    <w:p w14:paraId="1D94ACA8"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Prudký, L. (2009b). </w:t>
      </w:r>
      <w:r w:rsidRPr="00D261C0">
        <w:rPr>
          <w:rFonts w:cs="Times New Roman"/>
          <w:i/>
          <w:iCs/>
          <w:noProof/>
          <w:szCs w:val="24"/>
        </w:rPr>
        <w:t>Studie o hodnotách</w:t>
      </w:r>
      <w:r w:rsidRPr="00D261C0">
        <w:rPr>
          <w:rFonts w:cs="Times New Roman"/>
          <w:noProof/>
          <w:szCs w:val="24"/>
        </w:rPr>
        <w:t>. Vydavatelství a nakladatelství Aleš Čeněk.</w:t>
      </w:r>
    </w:p>
    <w:p w14:paraId="6BB059CF"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Rabušic, L. (1990). Tichá revoluce neboli od materialismu k postmaterialismu v západních společnostech. </w:t>
      </w:r>
      <w:r w:rsidRPr="00D261C0">
        <w:rPr>
          <w:rFonts w:cs="Times New Roman"/>
          <w:i/>
          <w:iCs/>
          <w:noProof/>
          <w:szCs w:val="24"/>
        </w:rPr>
        <w:t>Sociologický Časopis</w:t>
      </w:r>
      <w:r w:rsidRPr="00D261C0">
        <w:rPr>
          <w:rFonts w:cs="Times New Roman"/>
          <w:noProof/>
          <w:szCs w:val="24"/>
        </w:rPr>
        <w:t xml:space="preserve">, </w:t>
      </w:r>
      <w:r w:rsidRPr="00D261C0">
        <w:rPr>
          <w:rFonts w:cs="Times New Roman"/>
          <w:i/>
          <w:iCs/>
          <w:noProof/>
          <w:szCs w:val="24"/>
        </w:rPr>
        <w:t>26</w:t>
      </w:r>
      <w:r w:rsidRPr="00D261C0">
        <w:rPr>
          <w:rFonts w:cs="Times New Roman"/>
          <w:noProof/>
          <w:szCs w:val="24"/>
        </w:rPr>
        <w:t>(6), 505–517.</w:t>
      </w:r>
    </w:p>
    <w:p w14:paraId="67723D8D"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Rabušic, L. (2000). Je česká společnost „postmaterialistická“? </w:t>
      </w:r>
      <w:r w:rsidRPr="00D261C0">
        <w:rPr>
          <w:rFonts w:cs="Times New Roman"/>
          <w:i/>
          <w:iCs/>
          <w:noProof/>
          <w:szCs w:val="24"/>
        </w:rPr>
        <w:t>Sociologický Časopis</w:t>
      </w:r>
      <w:r w:rsidRPr="00D261C0">
        <w:rPr>
          <w:rFonts w:cs="Times New Roman"/>
          <w:noProof/>
          <w:szCs w:val="24"/>
        </w:rPr>
        <w:t xml:space="preserve">, </w:t>
      </w:r>
      <w:r w:rsidRPr="00D261C0">
        <w:rPr>
          <w:rFonts w:cs="Times New Roman"/>
          <w:i/>
          <w:iCs/>
          <w:noProof/>
          <w:szCs w:val="24"/>
        </w:rPr>
        <w:t>36</w:t>
      </w:r>
      <w:r w:rsidRPr="00D261C0">
        <w:rPr>
          <w:rFonts w:cs="Times New Roman"/>
          <w:noProof/>
          <w:szCs w:val="24"/>
        </w:rPr>
        <w:t>(1), 3–22. https://doi.org/10.13060/00380288.2000.36.1.02</w:t>
      </w:r>
    </w:p>
    <w:p w14:paraId="24B04508"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Redpath, L., &amp; Nielsen, M. O. (1997). A Comparison of native culture, non-native culture and new management ideology. </w:t>
      </w:r>
      <w:r w:rsidRPr="00D261C0">
        <w:rPr>
          <w:rFonts w:cs="Times New Roman"/>
          <w:i/>
          <w:iCs/>
          <w:noProof/>
          <w:szCs w:val="24"/>
        </w:rPr>
        <w:t>Canadian Journal of Administrative Sciences</w:t>
      </w:r>
      <w:r w:rsidRPr="00D261C0">
        <w:rPr>
          <w:rFonts w:cs="Times New Roman"/>
          <w:noProof/>
          <w:szCs w:val="24"/>
        </w:rPr>
        <w:t xml:space="preserve">, </w:t>
      </w:r>
      <w:r w:rsidRPr="00D261C0">
        <w:rPr>
          <w:rFonts w:cs="Times New Roman"/>
          <w:i/>
          <w:iCs/>
          <w:noProof/>
          <w:szCs w:val="24"/>
        </w:rPr>
        <w:t>14</w:t>
      </w:r>
      <w:r w:rsidRPr="00D261C0">
        <w:rPr>
          <w:rFonts w:cs="Times New Roman"/>
          <w:noProof/>
          <w:szCs w:val="24"/>
        </w:rPr>
        <w:t>(3), 327–339. https://doi.org/10.1111/j.1936-4490.1997.tb00139.x</w:t>
      </w:r>
    </w:p>
    <w:p w14:paraId="1955129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Řeháková, B. (2006). Měření hodnotových orientací metodou hodnotových portrétů S. H. Schwartze. </w:t>
      </w:r>
      <w:r w:rsidRPr="00D261C0">
        <w:rPr>
          <w:rFonts w:cs="Times New Roman"/>
          <w:i/>
          <w:iCs/>
          <w:noProof/>
          <w:szCs w:val="24"/>
        </w:rPr>
        <w:t>Czech Sociological Review</w:t>
      </w:r>
      <w:r w:rsidRPr="00D261C0">
        <w:rPr>
          <w:rFonts w:cs="Times New Roman"/>
          <w:noProof/>
          <w:szCs w:val="24"/>
        </w:rPr>
        <w:t xml:space="preserve">, </w:t>
      </w:r>
      <w:r w:rsidRPr="00D261C0">
        <w:rPr>
          <w:rFonts w:cs="Times New Roman"/>
          <w:i/>
          <w:iCs/>
          <w:noProof/>
          <w:szCs w:val="24"/>
        </w:rPr>
        <w:t>42</w:t>
      </w:r>
      <w:r w:rsidRPr="00D261C0">
        <w:rPr>
          <w:rFonts w:cs="Times New Roman"/>
          <w:noProof/>
          <w:szCs w:val="24"/>
        </w:rPr>
        <w:t xml:space="preserve">(1), 107–128. </w:t>
      </w:r>
      <w:r w:rsidRPr="00D261C0">
        <w:rPr>
          <w:rFonts w:cs="Times New Roman"/>
          <w:noProof/>
          <w:szCs w:val="24"/>
        </w:rPr>
        <w:lastRenderedPageBreak/>
        <w:t>https://doi.org/10.xxxx/csr.2006.007</w:t>
      </w:r>
    </w:p>
    <w:p w14:paraId="6FB6AD53"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Renner, W. (2003). Human values: A lexical perspective. </w:t>
      </w:r>
      <w:r w:rsidRPr="00D261C0">
        <w:rPr>
          <w:rFonts w:cs="Times New Roman"/>
          <w:i/>
          <w:iCs/>
          <w:noProof/>
          <w:szCs w:val="24"/>
        </w:rPr>
        <w:t>Personality and Individual Differences</w:t>
      </w:r>
      <w:r w:rsidRPr="00D261C0">
        <w:rPr>
          <w:rFonts w:cs="Times New Roman"/>
          <w:noProof/>
          <w:szCs w:val="24"/>
        </w:rPr>
        <w:t xml:space="preserve">, </w:t>
      </w:r>
      <w:r w:rsidRPr="00D261C0">
        <w:rPr>
          <w:rFonts w:cs="Times New Roman"/>
          <w:i/>
          <w:iCs/>
          <w:noProof/>
          <w:szCs w:val="24"/>
        </w:rPr>
        <w:t>34</w:t>
      </w:r>
      <w:r w:rsidRPr="00D261C0">
        <w:rPr>
          <w:rFonts w:cs="Times New Roman"/>
          <w:noProof/>
          <w:szCs w:val="24"/>
        </w:rPr>
        <w:t>(1), 127–141. https://doi.org/10.1016/S0191-8869(02)00037-5</w:t>
      </w:r>
    </w:p>
    <w:p w14:paraId="4E244921"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Rokeach, M. (1968). </w:t>
      </w:r>
      <w:r w:rsidRPr="00D261C0">
        <w:rPr>
          <w:rFonts w:cs="Times New Roman"/>
          <w:i/>
          <w:iCs/>
          <w:noProof/>
          <w:szCs w:val="24"/>
        </w:rPr>
        <w:t>Beliefs, attitudes, and values: A theory of organization and change</w:t>
      </w:r>
      <w:r w:rsidRPr="00D261C0">
        <w:rPr>
          <w:rFonts w:cs="Times New Roman"/>
          <w:noProof/>
          <w:szCs w:val="24"/>
        </w:rPr>
        <w:t>. Jossey-Bass.</w:t>
      </w:r>
    </w:p>
    <w:p w14:paraId="61165A1E"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Rokeach, M. (1973). </w:t>
      </w:r>
      <w:r w:rsidRPr="00D261C0">
        <w:rPr>
          <w:rFonts w:cs="Times New Roman"/>
          <w:i/>
          <w:iCs/>
          <w:noProof/>
          <w:szCs w:val="24"/>
        </w:rPr>
        <w:t>The nature of human values</w:t>
      </w:r>
      <w:r w:rsidRPr="00D261C0">
        <w:rPr>
          <w:rFonts w:cs="Times New Roman"/>
          <w:noProof/>
          <w:szCs w:val="24"/>
        </w:rPr>
        <w:t>. Free Press.</w:t>
      </w:r>
    </w:p>
    <w:p w14:paraId="318C16A7"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Różycka-Tran, J., Khanh, T. T. H., Cieciuch, J., &amp; Schwartz, S. H. (2017). Universals and specifics of the structure and hierarchy of basic human values in Vietnam. </w:t>
      </w:r>
      <w:r w:rsidRPr="00D261C0">
        <w:rPr>
          <w:rFonts w:cs="Times New Roman"/>
          <w:i/>
          <w:iCs/>
          <w:noProof/>
          <w:szCs w:val="24"/>
        </w:rPr>
        <w:t>Health Psychology Report</w:t>
      </w:r>
      <w:r w:rsidRPr="00D261C0">
        <w:rPr>
          <w:rFonts w:cs="Times New Roman"/>
          <w:noProof/>
          <w:szCs w:val="24"/>
        </w:rPr>
        <w:t xml:space="preserve">, </w:t>
      </w:r>
      <w:r w:rsidRPr="00D261C0">
        <w:rPr>
          <w:rFonts w:cs="Times New Roman"/>
          <w:i/>
          <w:iCs/>
          <w:noProof/>
          <w:szCs w:val="24"/>
        </w:rPr>
        <w:t>5</w:t>
      </w:r>
      <w:r w:rsidRPr="00D261C0">
        <w:rPr>
          <w:rFonts w:cs="Times New Roman"/>
          <w:noProof/>
          <w:szCs w:val="24"/>
        </w:rPr>
        <w:t>(3), 193–204. https://doi.org/10.5114/hpr.2017.65857</w:t>
      </w:r>
    </w:p>
    <w:p w14:paraId="664DD1C4"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Sagiv, L., &amp; Schwartz, S. H. (2007). Cultural values in organisations: Insights for Europe. </w:t>
      </w:r>
      <w:r w:rsidRPr="00D261C0">
        <w:rPr>
          <w:rFonts w:cs="Times New Roman"/>
          <w:i/>
          <w:iCs/>
          <w:noProof/>
          <w:szCs w:val="24"/>
        </w:rPr>
        <w:t>European Journal of International Management</w:t>
      </w:r>
      <w:r w:rsidRPr="00D261C0">
        <w:rPr>
          <w:rFonts w:cs="Times New Roman"/>
          <w:noProof/>
          <w:szCs w:val="24"/>
        </w:rPr>
        <w:t xml:space="preserve">, </w:t>
      </w:r>
      <w:r w:rsidRPr="00D261C0">
        <w:rPr>
          <w:rFonts w:cs="Times New Roman"/>
          <w:i/>
          <w:iCs/>
          <w:noProof/>
          <w:szCs w:val="24"/>
        </w:rPr>
        <w:t>1</w:t>
      </w:r>
      <w:r w:rsidRPr="00D261C0">
        <w:rPr>
          <w:rFonts w:cs="Times New Roman"/>
          <w:noProof/>
          <w:szCs w:val="24"/>
        </w:rPr>
        <w:t>(3), 176–190.</w:t>
      </w:r>
    </w:p>
    <w:p w14:paraId="527548E2"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Sam, D. L., &amp; Berry, J. W. (2010). Acculturation: When individuals and groups of different cultural backgrounds meet. </w:t>
      </w:r>
      <w:r w:rsidRPr="00D261C0">
        <w:rPr>
          <w:rFonts w:cs="Times New Roman"/>
          <w:i/>
          <w:iCs/>
          <w:noProof/>
          <w:szCs w:val="24"/>
        </w:rPr>
        <w:t>Perspectives on Psychological Science</w:t>
      </w:r>
      <w:r w:rsidRPr="00D261C0">
        <w:rPr>
          <w:rFonts w:cs="Times New Roman"/>
          <w:noProof/>
          <w:szCs w:val="24"/>
        </w:rPr>
        <w:t xml:space="preserve">, </w:t>
      </w:r>
      <w:r w:rsidRPr="00D261C0">
        <w:rPr>
          <w:rFonts w:cs="Times New Roman"/>
          <w:i/>
          <w:iCs/>
          <w:noProof/>
          <w:szCs w:val="24"/>
        </w:rPr>
        <w:t>5</w:t>
      </w:r>
      <w:r w:rsidRPr="00D261C0">
        <w:rPr>
          <w:rFonts w:cs="Times New Roman"/>
          <w:noProof/>
          <w:szCs w:val="24"/>
        </w:rPr>
        <w:t>(4), 472–481. https://doi.org/10.1177/1745691610373075</w:t>
      </w:r>
    </w:p>
    <w:p w14:paraId="7879E987"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Sataryová, K. (2014). Percepce domova u potomků vietnamských imigrantů. </w:t>
      </w:r>
      <w:r w:rsidRPr="00D261C0">
        <w:rPr>
          <w:rFonts w:cs="Times New Roman"/>
          <w:i/>
          <w:iCs/>
          <w:noProof/>
          <w:szCs w:val="24"/>
        </w:rPr>
        <w:t>Kulturní Studia</w:t>
      </w:r>
      <w:r w:rsidRPr="00D261C0">
        <w:rPr>
          <w:rFonts w:cs="Times New Roman"/>
          <w:noProof/>
          <w:szCs w:val="24"/>
        </w:rPr>
        <w:t xml:space="preserve">, </w:t>
      </w:r>
      <w:r w:rsidRPr="00D261C0">
        <w:rPr>
          <w:rFonts w:cs="Times New Roman"/>
          <w:i/>
          <w:iCs/>
          <w:noProof/>
          <w:szCs w:val="24"/>
        </w:rPr>
        <w:t>2</w:t>
      </w:r>
      <w:r w:rsidRPr="00D261C0">
        <w:rPr>
          <w:rFonts w:cs="Times New Roman"/>
          <w:noProof/>
          <w:szCs w:val="24"/>
        </w:rPr>
        <w:t>(1), 80–100.</w:t>
      </w:r>
    </w:p>
    <w:p w14:paraId="7800E1AA"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Schwartz, S. (1992). Universals in the content and structure of values: Theoretical advances and empirical tests in 20 countries. </w:t>
      </w:r>
      <w:r w:rsidRPr="00D261C0">
        <w:rPr>
          <w:rFonts w:cs="Times New Roman"/>
          <w:i/>
          <w:iCs/>
          <w:noProof/>
          <w:szCs w:val="24"/>
        </w:rPr>
        <w:t>Advances in Experimental Social Psychology</w:t>
      </w:r>
      <w:r w:rsidRPr="00D261C0">
        <w:rPr>
          <w:rFonts w:cs="Times New Roman"/>
          <w:noProof/>
          <w:szCs w:val="24"/>
        </w:rPr>
        <w:t xml:space="preserve">, </w:t>
      </w:r>
      <w:r w:rsidRPr="00D261C0">
        <w:rPr>
          <w:rFonts w:cs="Times New Roman"/>
          <w:i/>
          <w:iCs/>
          <w:noProof/>
          <w:szCs w:val="24"/>
        </w:rPr>
        <w:t>25</w:t>
      </w:r>
      <w:r w:rsidRPr="00D261C0">
        <w:rPr>
          <w:rFonts w:cs="Times New Roman"/>
          <w:noProof/>
          <w:szCs w:val="24"/>
        </w:rPr>
        <w:t>(C), 1–65. https://doi.org/10.1016/S0065-2601(08)60281-6</w:t>
      </w:r>
    </w:p>
    <w:p w14:paraId="54DE404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Schwartz, S. (1994). Are there universal aspects in the structure and contents of human values? </w:t>
      </w:r>
      <w:r w:rsidRPr="00D261C0">
        <w:rPr>
          <w:rFonts w:cs="Times New Roman"/>
          <w:i/>
          <w:iCs/>
          <w:noProof/>
          <w:szCs w:val="24"/>
        </w:rPr>
        <w:t>Journal of Social Issues</w:t>
      </w:r>
      <w:r w:rsidRPr="00D261C0">
        <w:rPr>
          <w:rFonts w:cs="Times New Roman"/>
          <w:noProof/>
          <w:szCs w:val="24"/>
        </w:rPr>
        <w:t xml:space="preserve">, </w:t>
      </w:r>
      <w:r w:rsidRPr="00D261C0">
        <w:rPr>
          <w:rFonts w:cs="Times New Roman"/>
          <w:i/>
          <w:iCs/>
          <w:noProof/>
          <w:szCs w:val="24"/>
        </w:rPr>
        <w:t>50</w:t>
      </w:r>
      <w:r w:rsidRPr="00D261C0">
        <w:rPr>
          <w:rFonts w:cs="Times New Roman"/>
          <w:noProof/>
          <w:szCs w:val="24"/>
        </w:rPr>
        <w:t>(4), 19–45.</w:t>
      </w:r>
    </w:p>
    <w:p w14:paraId="6D53BD13"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Schwartz S. H., &amp; Bilsky W. (1987). Toward a universal psychological structure of human values. </w:t>
      </w:r>
      <w:r w:rsidRPr="00D261C0">
        <w:rPr>
          <w:rFonts w:cs="Times New Roman"/>
          <w:i/>
          <w:iCs/>
          <w:noProof/>
          <w:szCs w:val="24"/>
        </w:rPr>
        <w:t>Journal of Personality and Social Psychology</w:t>
      </w:r>
      <w:r w:rsidRPr="00D261C0">
        <w:rPr>
          <w:rFonts w:cs="Times New Roman"/>
          <w:noProof/>
          <w:szCs w:val="24"/>
        </w:rPr>
        <w:t xml:space="preserve">, </w:t>
      </w:r>
      <w:r w:rsidRPr="00D261C0">
        <w:rPr>
          <w:rFonts w:cs="Times New Roman"/>
          <w:i/>
          <w:iCs/>
          <w:noProof/>
          <w:szCs w:val="24"/>
        </w:rPr>
        <w:t>53</w:t>
      </w:r>
      <w:r w:rsidRPr="00D261C0">
        <w:rPr>
          <w:rFonts w:cs="Times New Roman"/>
          <w:noProof/>
          <w:szCs w:val="24"/>
        </w:rPr>
        <w:t>(3), 550–562. http://www.mujweb.cz/martinsc/Schwartz/toward_to_structure_of_human_values.pdf%0Ahttp://www.scopus.com/inward/record.url?eid=2-s2.0-33750611224&amp;partnerID=tZOtx3y1</w:t>
      </w:r>
    </w:p>
    <w:p w14:paraId="40897C5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Schwartz, S. H., Cieciuch, J., Vecchione, M., Davidov, E., Fischer, R., Beierlein, C., Ramos, A., Verkasalo, M., Lönnqvist, J. E., Demirutku, K., Dirilen-Gumus, O., &amp; Konty, M. (2012). Refining the theory of basic individual values. </w:t>
      </w:r>
      <w:r w:rsidRPr="00D261C0">
        <w:rPr>
          <w:rFonts w:cs="Times New Roman"/>
          <w:i/>
          <w:iCs/>
          <w:noProof/>
          <w:szCs w:val="24"/>
        </w:rPr>
        <w:t>Journal of Personality and Social Psychology</w:t>
      </w:r>
      <w:r w:rsidRPr="00D261C0">
        <w:rPr>
          <w:rFonts w:cs="Times New Roman"/>
          <w:noProof/>
          <w:szCs w:val="24"/>
        </w:rPr>
        <w:t xml:space="preserve">, </w:t>
      </w:r>
      <w:r w:rsidRPr="00D261C0">
        <w:rPr>
          <w:rFonts w:cs="Times New Roman"/>
          <w:i/>
          <w:iCs/>
          <w:noProof/>
          <w:szCs w:val="24"/>
        </w:rPr>
        <w:t>103</w:t>
      </w:r>
      <w:r w:rsidRPr="00D261C0">
        <w:rPr>
          <w:rFonts w:cs="Times New Roman"/>
          <w:noProof/>
          <w:szCs w:val="24"/>
        </w:rPr>
        <w:t>(4), 663–688. https://doi.org/10.1037/a0029393</w:t>
      </w:r>
    </w:p>
    <w:p w14:paraId="7573C19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lastRenderedPageBreak/>
        <w:t xml:space="preserve">Schwartz, S. H., Melech, G., Lehmann, A., Burgess, S., Harris, M., &amp; Owens, V. (2001). Extending the cross-cultural validity of the theory of basic human values with a different method of measurement. </w:t>
      </w:r>
      <w:r w:rsidRPr="00D261C0">
        <w:rPr>
          <w:rFonts w:cs="Times New Roman"/>
          <w:i/>
          <w:iCs/>
          <w:noProof/>
          <w:szCs w:val="24"/>
        </w:rPr>
        <w:t>Journal of Cross-Cultural Psychology</w:t>
      </w:r>
      <w:r w:rsidRPr="00D261C0">
        <w:rPr>
          <w:rFonts w:cs="Times New Roman"/>
          <w:noProof/>
          <w:szCs w:val="24"/>
        </w:rPr>
        <w:t xml:space="preserve">, </w:t>
      </w:r>
      <w:r w:rsidRPr="00D261C0">
        <w:rPr>
          <w:rFonts w:cs="Times New Roman"/>
          <w:i/>
          <w:iCs/>
          <w:noProof/>
          <w:szCs w:val="24"/>
        </w:rPr>
        <w:t>32</w:t>
      </w:r>
      <w:r w:rsidRPr="00D261C0">
        <w:rPr>
          <w:rFonts w:cs="Times New Roman"/>
          <w:noProof/>
          <w:szCs w:val="24"/>
        </w:rPr>
        <w:t>(5), 519–542. https://doi.org/10.1177/0022022101032005001</w:t>
      </w:r>
    </w:p>
    <w:p w14:paraId="74D6893B"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Schwartz, S. J., &amp; Unger, J. B. (2010). Biculturalism and context: What is biculturalism, and when is it adaptive? </w:t>
      </w:r>
      <w:r w:rsidRPr="00D261C0">
        <w:rPr>
          <w:rFonts w:cs="Times New Roman"/>
          <w:i/>
          <w:iCs/>
          <w:noProof/>
          <w:szCs w:val="24"/>
        </w:rPr>
        <w:t>Human Development</w:t>
      </w:r>
      <w:r w:rsidRPr="00D261C0">
        <w:rPr>
          <w:rFonts w:cs="Times New Roman"/>
          <w:noProof/>
          <w:szCs w:val="24"/>
        </w:rPr>
        <w:t xml:space="preserve">, </w:t>
      </w:r>
      <w:r w:rsidRPr="00D261C0">
        <w:rPr>
          <w:rFonts w:cs="Times New Roman"/>
          <w:i/>
          <w:iCs/>
          <w:noProof/>
          <w:szCs w:val="24"/>
        </w:rPr>
        <w:t>53</w:t>
      </w:r>
      <w:r w:rsidRPr="00D261C0">
        <w:rPr>
          <w:rFonts w:cs="Times New Roman"/>
          <w:noProof/>
          <w:szCs w:val="24"/>
        </w:rPr>
        <w:t>(1), 26–32. https://doi.org/10.1159/000268137</w:t>
      </w:r>
    </w:p>
    <w:p w14:paraId="655B9272"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Schwartz, S. J., &amp; Zamboanga, B. L. (2008). Testing Berry’s model of acculturation: A confirmatory latent class approach. </w:t>
      </w:r>
      <w:r w:rsidRPr="00D261C0">
        <w:rPr>
          <w:rFonts w:cs="Times New Roman"/>
          <w:i/>
          <w:iCs/>
          <w:noProof/>
          <w:szCs w:val="24"/>
        </w:rPr>
        <w:t>Cultural Diversity and Ethnic Minority Psychology</w:t>
      </w:r>
      <w:r w:rsidRPr="00D261C0">
        <w:rPr>
          <w:rFonts w:cs="Times New Roman"/>
          <w:noProof/>
          <w:szCs w:val="24"/>
        </w:rPr>
        <w:t xml:space="preserve">, </w:t>
      </w:r>
      <w:r w:rsidRPr="00D261C0">
        <w:rPr>
          <w:rFonts w:cs="Times New Roman"/>
          <w:i/>
          <w:iCs/>
          <w:noProof/>
          <w:szCs w:val="24"/>
        </w:rPr>
        <w:t>14</w:t>
      </w:r>
      <w:r w:rsidRPr="00D261C0">
        <w:rPr>
          <w:rFonts w:cs="Times New Roman"/>
          <w:noProof/>
          <w:szCs w:val="24"/>
        </w:rPr>
        <w:t>(4), 275–285. https://doi.org/10.1037/a0012818</w:t>
      </w:r>
    </w:p>
    <w:p w14:paraId="050DFC8E"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Schwartz, S., &amp; Sagiv, L. (1995). Identifying culture-specifics in the content and structure of values. </w:t>
      </w:r>
      <w:r w:rsidRPr="00D261C0">
        <w:rPr>
          <w:rFonts w:cs="Times New Roman"/>
          <w:i/>
          <w:iCs/>
          <w:noProof/>
          <w:szCs w:val="24"/>
        </w:rPr>
        <w:t>Journal of Cross-Cultural Psychology</w:t>
      </w:r>
      <w:r w:rsidRPr="00D261C0">
        <w:rPr>
          <w:rFonts w:cs="Times New Roman"/>
          <w:noProof/>
          <w:szCs w:val="24"/>
        </w:rPr>
        <w:t xml:space="preserve">, </w:t>
      </w:r>
      <w:r w:rsidRPr="00D261C0">
        <w:rPr>
          <w:rFonts w:cs="Times New Roman"/>
          <w:i/>
          <w:iCs/>
          <w:noProof/>
          <w:szCs w:val="24"/>
        </w:rPr>
        <w:t>26</w:t>
      </w:r>
      <w:r w:rsidRPr="00D261C0">
        <w:rPr>
          <w:rFonts w:cs="Times New Roman"/>
          <w:noProof/>
          <w:szCs w:val="24"/>
        </w:rPr>
        <w:t>(1), 92–116. https://doi.org/10.1177/0022022195261007</w:t>
      </w:r>
    </w:p>
    <w:p w14:paraId="049E7E9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Søndergaard, M. (1994). Research note: Hofstede’s consequences: A study of reviews, citations and replications. </w:t>
      </w:r>
      <w:r w:rsidRPr="00D261C0">
        <w:rPr>
          <w:rFonts w:cs="Times New Roman"/>
          <w:i/>
          <w:iCs/>
          <w:noProof/>
          <w:szCs w:val="24"/>
        </w:rPr>
        <w:t>Organization Studies</w:t>
      </w:r>
      <w:r w:rsidRPr="00D261C0">
        <w:rPr>
          <w:rFonts w:cs="Times New Roman"/>
          <w:noProof/>
          <w:szCs w:val="24"/>
        </w:rPr>
        <w:t xml:space="preserve">, </w:t>
      </w:r>
      <w:r w:rsidRPr="00D261C0">
        <w:rPr>
          <w:rFonts w:cs="Times New Roman"/>
          <w:i/>
          <w:iCs/>
          <w:noProof/>
          <w:szCs w:val="24"/>
        </w:rPr>
        <w:t>15</w:t>
      </w:r>
      <w:r w:rsidRPr="00D261C0">
        <w:rPr>
          <w:rFonts w:cs="Times New Roman"/>
          <w:noProof/>
          <w:szCs w:val="24"/>
        </w:rPr>
        <w:t>(3), 447–456. https://doi.org/10.1177/017084069401500307</w:t>
      </w:r>
    </w:p>
    <w:p w14:paraId="4F6B711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Souralová, A. (2012). Vietnamské rodiny a jejich české chůvy: Vzájemná závislost v péči o děti. </w:t>
      </w:r>
      <w:r w:rsidRPr="00D261C0">
        <w:rPr>
          <w:rFonts w:cs="Times New Roman"/>
          <w:i/>
          <w:iCs/>
          <w:noProof/>
          <w:szCs w:val="24"/>
        </w:rPr>
        <w:t>Sociální Studia</w:t>
      </w:r>
      <w:r w:rsidRPr="00D261C0">
        <w:rPr>
          <w:rFonts w:cs="Times New Roman"/>
          <w:noProof/>
          <w:szCs w:val="24"/>
        </w:rPr>
        <w:t xml:space="preserve">, </w:t>
      </w:r>
      <w:r w:rsidRPr="00D261C0">
        <w:rPr>
          <w:rFonts w:cs="Times New Roman"/>
          <w:i/>
          <w:iCs/>
          <w:noProof/>
          <w:szCs w:val="24"/>
        </w:rPr>
        <w:t>9</w:t>
      </w:r>
      <w:r w:rsidRPr="00D261C0">
        <w:rPr>
          <w:rFonts w:cs="Times New Roman"/>
          <w:noProof/>
          <w:szCs w:val="24"/>
        </w:rPr>
        <w:t>(3), 31–50. https://doi.org/10.5817/SOC2012-3-31</w:t>
      </w:r>
    </w:p>
    <w:p w14:paraId="67DEAACA"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Souralová, A. (2015). “Můžeš prostě říct, že máš babičku”: Vietnamské děti, české babičky a význam prarodičovství v jejich biografiích. </w:t>
      </w:r>
      <w:r w:rsidRPr="00D261C0">
        <w:rPr>
          <w:rFonts w:cs="Times New Roman"/>
          <w:i/>
          <w:iCs/>
          <w:noProof/>
          <w:szCs w:val="24"/>
        </w:rPr>
        <w:t>Sociologický Časopis</w:t>
      </w:r>
      <w:r w:rsidRPr="00D261C0">
        <w:rPr>
          <w:rFonts w:cs="Times New Roman"/>
          <w:noProof/>
          <w:szCs w:val="24"/>
        </w:rPr>
        <w:t xml:space="preserve">, </w:t>
      </w:r>
      <w:r w:rsidRPr="00D261C0">
        <w:rPr>
          <w:rFonts w:cs="Times New Roman"/>
          <w:i/>
          <w:iCs/>
          <w:noProof/>
          <w:szCs w:val="24"/>
        </w:rPr>
        <w:t>51</w:t>
      </w:r>
      <w:r w:rsidRPr="00D261C0">
        <w:rPr>
          <w:rFonts w:cs="Times New Roman"/>
          <w:noProof/>
          <w:szCs w:val="24"/>
        </w:rPr>
        <w:t>(5), 815–844. https://doi.org/10.13060/00380288.2015.51.5.215</w:t>
      </w:r>
    </w:p>
    <w:p w14:paraId="644AF80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Stryker, S. (1968). Identity salience and role performance: The relevance of symbolic interaction theory for family research. </w:t>
      </w:r>
      <w:r w:rsidRPr="00D261C0">
        <w:rPr>
          <w:rFonts w:cs="Times New Roman"/>
          <w:i/>
          <w:iCs/>
          <w:noProof/>
          <w:szCs w:val="24"/>
        </w:rPr>
        <w:t>Journal of Marriage and the Family</w:t>
      </w:r>
      <w:r w:rsidRPr="00D261C0">
        <w:rPr>
          <w:rFonts w:cs="Times New Roman"/>
          <w:noProof/>
          <w:szCs w:val="24"/>
        </w:rPr>
        <w:t>, 558–564.</w:t>
      </w:r>
    </w:p>
    <w:p w14:paraId="2B18F211"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Tadmor, C. T., Tetlock, P. E., &amp; Peng, K. (2009). Acculturation strategies and integrative complexity: The cognitive implications of biculturalism. </w:t>
      </w:r>
      <w:r w:rsidRPr="00D261C0">
        <w:rPr>
          <w:rFonts w:cs="Times New Roman"/>
          <w:i/>
          <w:iCs/>
          <w:noProof/>
          <w:szCs w:val="24"/>
        </w:rPr>
        <w:t>Journal of Cross-Cultural Psychology</w:t>
      </w:r>
      <w:r w:rsidRPr="00D261C0">
        <w:rPr>
          <w:rFonts w:cs="Times New Roman"/>
          <w:noProof/>
          <w:szCs w:val="24"/>
        </w:rPr>
        <w:t xml:space="preserve">, </w:t>
      </w:r>
      <w:r w:rsidRPr="00D261C0">
        <w:rPr>
          <w:rFonts w:cs="Times New Roman"/>
          <w:i/>
          <w:iCs/>
          <w:noProof/>
          <w:szCs w:val="24"/>
        </w:rPr>
        <w:t>40</w:t>
      </w:r>
      <w:r w:rsidRPr="00D261C0">
        <w:rPr>
          <w:rFonts w:cs="Times New Roman"/>
          <w:noProof/>
          <w:szCs w:val="24"/>
        </w:rPr>
        <w:t>(1), 105–139. https://doi.org/10.1177/0022022108326279</w:t>
      </w:r>
    </w:p>
    <w:p w14:paraId="770B3663"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Tajfel, H. (1981). </w:t>
      </w:r>
      <w:r w:rsidRPr="00D261C0">
        <w:rPr>
          <w:rFonts w:cs="Times New Roman"/>
          <w:i/>
          <w:iCs/>
          <w:noProof/>
          <w:szCs w:val="24"/>
        </w:rPr>
        <w:t>Human groups and social categories: Studies in social psychology</w:t>
      </w:r>
      <w:r w:rsidRPr="00D261C0">
        <w:rPr>
          <w:rFonts w:cs="Times New Roman"/>
          <w:noProof/>
          <w:szCs w:val="24"/>
        </w:rPr>
        <w:t>. Cambridge University Press.</w:t>
      </w:r>
    </w:p>
    <w:p w14:paraId="0432675C"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Tajfel, H., &amp; Turner, J. C. (2004). The social identity theory of intergroup behavior. In </w:t>
      </w:r>
      <w:r w:rsidRPr="00D261C0">
        <w:rPr>
          <w:rFonts w:cs="Times New Roman"/>
          <w:i/>
          <w:iCs/>
          <w:noProof/>
          <w:szCs w:val="24"/>
        </w:rPr>
        <w:t>Political Psychology: Key readings</w:t>
      </w:r>
      <w:r w:rsidRPr="00D261C0">
        <w:rPr>
          <w:rFonts w:cs="Times New Roman"/>
          <w:noProof/>
          <w:szCs w:val="24"/>
        </w:rPr>
        <w:t xml:space="preserve"> (pp. 276–293). Psychology Press. https://doi.org/10.4324/9780203505984-16</w:t>
      </w:r>
    </w:p>
    <w:p w14:paraId="1CB3DD69"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lastRenderedPageBreak/>
        <w:t xml:space="preserve">Tsai, J. L., Ying, Y.-W., &amp; Lee, P. A. (2000). The meaning of “being Chinese” and “being American”: Variation among Chinese American young adults. </w:t>
      </w:r>
      <w:r w:rsidRPr="00D261C0">
        <w:rPr>
          <w:rFonts w:cs="Times New Roman"/>
          <w:i/>
          <w:iCs/>
          <w:noProof/>
          <w:szCs w:val="24"/>
        </w:rPr>
        <w:t>Journal of Cross-Cultural Psychology</w:t>
      </w:r>
      <w:r w:rsidRPr="00D261C0">
        <w:rPr>
          <w:rFonts w:cs="Times New Roman"/>
          <w:noProof/>
          <w:szCs w:val="24"/>
        </w:rPr>
        <w:t xml:space="preserve">, </w:t>
      </w:r>
      <w:r w:rsidRPr="00D261C0">
        <w:rPr>
          <w:rFonts w:cs="Times New Roman"/>
          <w:i/>
          <w:iCs/>
          <w:noProof/>
          <w:szCs w:val="24"/>
        </w:rPr>
        <w:t>31</w:t>
      </w:r>
      <w:r w:rsidRPr="00D261C0">
        <w:rPr>
          <w:rFonts w:cs="Times New Roman"/>
          <w:noProof/>
          <w:szCs w:val="24"/>
        </w:rPr>
        <w:t>(3), 302–332.</w:t>
      </w:r>
    </w:p>
    <w:p w14:paraId="3B41C65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Vláda České republiky. (2013). </w:t>
      </w:r>
      <w:r w:rsidRPr="00D261C0">
        <w:rPr>
          <w:rFonts w:cs="Times New Roman"/>
          <w:i/>
          <w:iCs/>
          <w:noProof/>
          <w:szCs w:val="24"/>
        </w:rPr>
        <w:t>Vietnamská národnostní menšina</w:t>
      </w:r>
      <w:r w:rsidRPr="00D261C0">
        <w:rPr>
          <w:rFonts w:cs="Times New Roman"/>
          <w:noProof/>
          <w:szCs w:val="24"/>
        </w:rPr>
        <w:t>. https://www.vlada.cz/cz/ppov/rnm/mensiny/vietnamska-mensina-108870/</w:t>
      </w:r>
    </w:p>
    <w:p w14:paraId="656285C4"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Výrost, J., Slaměník, I., &amp; Sollárová, E. (2019). </w:t>
      </w:r>
      <w:r w:rsidRPr="00D261C0">
        <w:rPr>
          <w:rFonts w:cs="Times New Roman"/>
          <w:i/>
          <w:iCs/>
          <w:noProof/>
          <w:szCs w:val="24"/>
        </w:rPr>
        <w:t>Sociální psychologie: teorie, metody, aplikace</w:t>
      </w:r>
      <w:r w:rsidRPr="00D261C0">
        <w:rPr>
          <w:rFonts w:cs="Times New Roman"/>
          <w:noProof/>
          <w:szCs w:val="24"/>
        </w:rPr>
        <w:t>. Grada.</w:t>
      </w:r>
    </w:p>
    <w:p w14:paraId="0FB296B5"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Ward, C., Bochner, S., &amp; Furnham, A. (2001). </w:t>
      </w:r>
      <w:r w:rsidRPr="00D261C0">
        <w:rPr>
          <w:rFonts w:cs="Times New Roman"/>
          <w:i/>
          <w:iCs/>
          <w:noProof/>
          <w:szCs w:val="24"/>
        </w:rPr>
        <w:t>The psychology of culture shock</w:t>
      </w:r>
      <w:r w:rsidRPr="00D261C0">
        <w:rPr>
          <w:rFonts w:cs="Times New Roman"/>
          <w:noProof/>
          <w:szCs w:val="24"/>
        </w:rPr>
        <w:t>. Routledge.</w:t>
      </w:r>
    </w:p>
    <w:p w14:paraId="514C63D0"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Weber, M. (1958). </w:t>
      </w:r>
      <w:r w:rsidRPr="00D261C0">
        <w:rPr>
          <w:rFonts w:cs="Times New Roman"/>
          <w:i/>
          <w:iCs/>
          <w:noProof/>
          <w:szCs w:val="24"/>
        </w:rPr>
        <w:t>The protestant ethic and the spirit of capitalism</w:t>
      </w:r>
      <w:r w:rsidRPr="00D261C0">
        <w:rPr>
          <w:rFonts w:cs="Times New Roman"/>
          <w:noProof/>
          <w:szCs w:val="24"/>
        </w:rPr>
        <w:t>. Scribner’s sons.</w:t>
      </w:r>
    </w:p>
    <w:p w14:paraId="7A9DF608"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World Value Survey. (2023). </w:t>
      </w:r>
      <w:r w:rsidRPr="00D261C0">
        <w:rPr>
          <w:rFonts w:cs="Times New Roman"/>
          <w:i/>
          <w:iCs/>
          <w:noProof/>
          <w:szCs w:val="24"/>
        </w:rPr>
        <w:t>World Value Survey</w:t>
      </w:r>
      <w:r w:rsidRPr="00D261C0">
        <w:rPr>
          <w:rFonts w:cs="Times New Roman"/>
          <w:noProof/>
          <w:szCs w:val="24"/>
        </w:rPr>
        <w:t>. www.worldvaluessurvey.org</w:t>
      </w:r>
    </w:p>
    <w:p w14:paraId="18F47816" w14:textId="77777777" w:rsidR="00D261C0" w:rsidRPr="00D261C0" w:rsidRDefault="00D261C0" w:rsidP="00D261C0">
      <w:pPr>
        <w:widowControl w:val="0"/>
        <w:autoSpaceDE w:val="0"/>
        <w:autoSpaceDN w:val="0"/>
        <w:adjustRightInd w:val="0"/>
        <w:ind w:left="480" w:hanging="480"/>
        <w:rPr>
          <w:rFonts w:cs="Times New Roman"/>
          <w:noProof/>
          <w:szCs w:val="24"/>
        </w:rPr>
      </w:pPr>
      <w:r w:rsidRPr="00D261C0">
        <w:rPr>
          <w:rFonts w:cs="Times New Roman"/>
          <w:noProof/>
          <w:szCs w:val="24"/>
        </w:rPr>
        <w:t xml:space="preserve">Zhou, M. (1997). Growing up American: The challenge confronting immigrant children and children of immigrants. </w:t>
      </w:r>
      <w:r w:rsidRPr="00D261C0">
        <w:rPr>
          <w:rFonts w:cs="Times New Roman"/>
          <w:i/>
          <w:iCs/>
          <w:noProof/>
          <w:szCs w:val="24"/>
        </w:rPr>
        <w:t>Annual Review of Sociology</w:t>
      </w:r>
      <w:r w:rsidRPr="00D261C0">
        <w:rPr>
          <w:rFonts w:cs="Times New Roman"/>
          <w:noProof/>
          <w:szCs w:val="24"/>
        </w:rPr>
        <w:t xml:space="preserve">, </w:t>
      </w:r>
      <w:r w:rsidRPr="00D261C0">
        <w:rPr>
          <w:rFonts w:cs="Times New Roman"/>
          <w:i/>
          <w:iCs/>
          <w:noProof/>
          <w:szCs w:val="24"/>
        </w:rPr>
        <w:t>23</w:t>
      </w:r>
      <w:r w:rsidRPr="00D261C0">
        <w:rPr>
          <w:rFonts w:cs="Times New Roman"/>
          <w:noProof/>
          <w:szCs w:val="24"/>
        </w:rPr>
        <w:t>(1), 63–95. https://doi.org/10.1146/annurev.soc.23.1.63</w:t>
      </w:r>
    </w:p>
    <w:p w14:paraId="75AF9C1C" w14:textId="77777777" w:rsidR="00D261C0" w:rsidRPr="00D261C0" w:rsidRDefault="00D261C0" w:rsidP="00D261C0">
      <w:pPr>
        <w:widowControl w:val="0"/>
        <w:autoSpaceDE w:val="0"/>
        <w:autoSpaceDN w:val="0"/>
        <w:adjustRightInd w:val="0"/>
        <w:ind w:left="480" w:hanging="480"/>
        <w:rPr>
          <w:rFonts w:cs="Times New Roman"/>
          <w:noProof/>
        </w:rPr>
      </w:pPr>
      <w:r w:rsidRPr="00D261C0">
        <w:rPr>
          <w:rFonts w:cs="Times New Roman"/>
          <w:noProof/>
          <w:szCs w:val="24"/>
        </w:rPr>
        <w:t xml:space="preserve">Zhou, M., &amp; Bankston, C. L. (1994). Social capital and the adaptation of the second generation: The case of Vietnamese youth in New Orleans. </w:t>
      </w:r>
      <w:r w:rsidRPr="00D261C0">
        <w:rPr>
          <w:rFonts w:cs="Times New Roman"/>
          <w:i/>
          <w:iCs/>
          <w:noProof/>
          <w:szCs w:val="24"/>
        </w:rPr>
        <w:t>International Migration Review</w:t>
      </w:r>
      <w:r w:rsidRPr="00D261C0">
        <w:rPr>
          <w:rFonts w:cs="Times New Roman"/>
          <w:noProof/>
          <w:szCs w:val="24"/>
        </w:rPr>
        <w:t xml:space="preserve">, </w:t>
      </w:r>
      <w:r w:rsidRPr="00D261C0">
        <w:rPr>
          <w:rFonts w:cs="Times New Roman"/>
          <w:i/>
          <w:iCs/>
          <w:noProof/>
          <w:szCs w:val="24"/>
        </w:rPr>
        <w:t>28</w:t>
      </w:r>
      <w:r w:rsidRPr="00D261C0">
        <w:rPr>
          <w:rFonts w:cs="Times New Roman"/>
          <w:noProof/>
          <w:szCs w:val="24"/>
        </w:rPr>
        <w:t>(4), 821–845.</w:t>
      </w:r>
    </w:p>
    <w:p w14:paraId="2BB67F2B" w14:textId="2BABE9C7" w:rsidR="001D578D" w:rsidRPr="001D578D" w:rsidRDefault="002B7690" w:rsidP="00AE4214">
      <w:pPr>
        <w:ind w:firstLine="0"/>
      </w:pPr>
      <w:r>
        <w:fldChar w:fldCharType="end"/>
      </w:r>
    </w:p>
    <w:p w14:paraId="13394FD1" w14:textId="77777777" w:rsidR="003A44DF" w:rsidRPr="0084149E" w:rsidRDefault="00025B7B" w:rsidP="003A44DF">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60" w:name="_Toc131370104"/>
      <w:r w:rsidR="003A44DF">
        <w:rPr>
          <w:sz w:val="52"/>
          <w:szCs w:val="52"/>
        </w:rPr>
        <w:t>Přílohy</w:t>
      </w:r>
      <w:bookmarkEnd w:id="60"/>
    </w:p>
    <w:p w14:paraId="18B7CB70" w14:textId="77777777" w:rsidR="003A44DF" w:rsidRDefault="00025B7B" w:rsidP="003A44DF">
      <w:pPr>
        <w:pStyle w:val="Nadpis5"/>
      </w:pPr>
      <w:r>
        <w:br/>
      </w:r>
      <w:r>
        <w:br/>
      </w:r>
      <w:r>
        <w:br/>
      </w:r>
      <w:r>
        <w:br/>
      </w:r>
      <w:r>
        <w:br/>
      </w:r>
      <w:r>
        <w:br/>
      </w:r>
      <w:r>
        <w:br/>
      </w:r>
      <w:r>
        <w:br/>
      </w:r>
      <w:r>
        <w:br/>
      </w:r>
      <w:r>
        <w:br/>
      </w:r>
      <w:r w:rsidR="003A44DF">
        <w:t>Seznam příloh:</w:t>
      </w:r>
    </w:p>
    <w:p w14:paraId="5E04383D" w14:textId="7557D291" w:rsidR="003A44DF" w:rsidRDefault="008A2786">
      <w:pPr>
        <w:pStyle w:val="slovanseznam"/>
        <w:numPr>
          <w:ilvl w:val="0"/>
          <w:numId w:val="6"/>
        </w:numPr>
      </w:pPr>
      <w:r>
        <w:t>Abstrakt v českém jazyce</w:t>
      </w:r>
    </w:p>
    <w:p w14:paraId="453607BA" w14:textId="301E6384" w:rsidR="008A2786" w:rsidRDefault="008A2786">
      <w:pPr>
        <w:pStyle w:val="slovanseznam"/>
        <w:numPr>
          <w:ilvl w:val="0"/>
          <w:numId w:val="6"/>
        </w:numPr>
      </w:pPr>
      <w:r>
        <w:t>Abstrakt v anglickém jazyce</w:t>
      </w:r>
    </w:p>
    <w:p w14:paraId="62EE70F9" w14:textId="3185A2CA" w:rsidR="008C3A27" w:rsidRDefault="00061C82">
      <w:pPr>
        <w:pStyle w:val="slovanseznam"/>
        <w:numPr>
          <w:ilvl w:val="0"/>
          <w:numId w:val="6"/>
        </w:numPr>
      </w:pPr>
      <w:r>
        <w:t>Znění</w:t>
      </w:r>
      <w:r w:rsidR="005522DC">
        <w:t xml:space="preserve"> </w:t>
      </w:r>
      <w:r w:rsidR="005522DC" w:rsidRPr="005522DC">
        <w:rPr>
          <w:color w:val="000000" w:themeColor="text1"/>
        </w:rPr>
        <w:t xml:space="preserve">dotazníku </w:t>
      </w:r>
      <w:r w:rsidR="005522DC">
        <w:rPr>
          <w:color w:val="000000" w:themeColor="text1"/>
        </w:rPr>
        <w:t>„</w:t>
      </w:r>
      <w:r w:rsidR="005522DC" w:rsidRPr="005522DC">
        <w:rPr>
          <w:color w:val="000000" w:themeColor="text1"/>
        </w:rPr>
        <w:t>Demografické a sociokulturní údaje o respondentovi</w:t>
      </w:r>
      <w:r w:rsidR="005522DC">
        <w:rPr>
          <w:color w:val="000000" w:themeColor="text1"/>
        </w:rPr>
        <w:t>“</w:t>
      </w:r>
    </w:p>
    <w:p w14:paraId="5BB44168" w14:textId="77777777" w:rsidR="00635D02" w:rsidRDefault="00635D02">
      <w:pPr>
        <w:pStyle w:val="slovanseznam"/>
        <w:sectPr w:rsidR="00635D02" w:rsidSect="005C2843">
          <w:footerReference w:type="default" r:id="rId15"/>
          <w:pgSz w:w="11906" w:h="16838"/>
          <w:pgMar w:top="1418" w:right="1134" w:bottom="1418" w:left="1985" w:header="709" w:footer="709" w:gutter="0"/>
          <w:cols w:space="708"/>
          <w:docGrid w:linePitch="360"/>
        </w:sectPr>
      </w:pPr>
    </w:p>
    <w:p w14:paraId="2D3E1337" w14:textId="449F0293" w:rsidR="003A44DF" w:rsidRDefault="00AF31B1" w:rsidP="00AF31B1">
      <w:pPr>
        <w:ind w:firstLine="0"/>
        <w:rPr>
          <w:b/>
          <w:bCs/>
        </w:rPr>
      </w:pPr>
      <w:r w:rsidRPr="00BC7834">
        <w:rPr>
          <w:b/>
          <w:bCs/>
        </w:rPr>
        <w:lastRenderedPageBreak/>
        <w:t>Příloha č. 1</w:t>
      </w:r>
      <w:r w:rsidR="00643991" w:rsidRPr="00BC7834">
        <w:rPr>
          <w:b/>
          <w:bCs/>
        </w:rPr>
        <w:t>: Abstrakt v českém jazyce</w:t>
      </w:r>
    </w:p>
    <w:p w14:paraId="23329D7E" w14:textId="240EB39E" w:rsidR="00B078C3" w:rsidRPr="00B078C3" w:rsidRDefault="00B078C3" w:rsidP="00B078C3">
      <w:pPr>
        <w:ind w:firstLine="0"/>
        <w:jc w:val="center"/>
        <w:rPr>
          <w:b/>
          <w:bCs/>
          <w:sz w:val="44"/>
          <w:szCs w:val="44"/>
        </w:rPr>
      </w:pPr>
      <w:r w:rsidRPr="00B078C3">
        <w:rPr>
          <w:b/>
          <w:bCs/>
          <w:sz w:val="44"/>
          <w:szCs w:val="44"/>
        </w:rPr>
        <w:t>Abstrakt diplomové práce</w:t>
      </w:r>
    </w:p>
    <w:p w14:paraId="3BB8881C" w14:textId="4246582E" w:rsidR="00643991" w:rsidRPr="00BC7834" w:rsidRDefault="00643991" w:rsidP="00AF31B1">
      <w:pPr>
        <w:ind w:firstLine="0"/>
        <w:rPr>
          <w:b/>
          <w:bCs/>
        </w:rPr>
      </w:pPr>
      <w:r w:rsidRPr="00BC7834">
        <w:rPr>
          <w:b/>
          <w:bCs/>
        </w:rPr>
        <w:t>Název práce:</w:t>
      </w:r>
      <w:r w:rsidR="00924D25">
        <w:rPr>
          <w:b/>
          <w:bCs/>
        </w:rPr>
        <w:t xml:space="preserve"> </w:t>
      </w:r>
      <w:proofErr w:type="spellStart"/>
      <w:r w:rsidR="00924D25" w:rsidRPr="00924D25">
        <w:t>Bikulturní</w:t>
      </w:r>
      <w:proofErr w:type="spellEnd"/>
      <w:r w:rsidR="00924D25" w:rsidRPr="00924D25">
        <w:t xml:space="preserve"> identita a hodnoty 1,5. a 2. generace příslušníků vietnamské menšiny žijící</w:t>
      </w:r>
      <w:r w:rsidR="0012590B">
        <w:t>ch</w:t>
      </w:r>
      <w:r w:rsidR="00924D25" w:rsidRPr="00924D25">
        <w:t xml:space="preserve"> v České republice</w:t>
      </w:r>
    </w:p>
    <w:p w14:paraId="1C7592BE" w14:textId="02A32ADD" w:rsidR="00643991" w:rsidRPr="00533FED" w:rsidRDefault="00643991" w:rsidP="00AF31B1">
      <w:pPr>
        <w:ind w:firstLine="0"/>
      </w:pPr>
      <w:r w:rsidRPr="00BC7834">
        <w:rPr>
          <w:b/>
          <w:bCs/>
        </w:rPr>
        <w:t>Autor práce:</w:t>
      </w:r>
      <w:r w:rsidR="00D36DDA">
        <w:rPr>
          <w:b/>
          <w:bCs/>
        </w:rPr>
        <w:t xml:space="preserve"> </w:t>
      </w:r>
      <w:r w:rsidR="00533FED">
        <w:t>Bc. Hong Hanh Nguyen</w:t>
      </w:r>
    </w:p>
    <w:p w14:paraId="7DD24283" w14:textId="15A5522F" w:rsidR="00643991" w:rsidRPr="00BC7834" w:rsidRDefault="00643991" w:rsidP="00AF31B1">
      <w:pPr>
        <w:ind w:firstLine="0"/>
        <w:rPr>
          <w:b/>
          <w:bCs/>
        </w:rPr>
      </w:pPr>
      <w:r w:rsidRPr="00BC7834">
        <w:rPr>
          <w:b/>
          <w:bCs/>
        </w:rPr>
        <w:t>Vedoucí práce:</w:t>
      </w:r>
      <w:r w:rsidR="00417CA6">
        <w:rPr>
          <w:b/>
          <w:bCs/>
        </w:rPr>
        <w:t xml:space="preserve"> </w:t>
      </w:r>
      <w:r w:rsidR="00417CA6" w:rsidRPr="00417CA6">
        <w:t>PhDr. Martin Dolejš, Ph.D.</w:t>
      </w:r>
    </w:p>
    <w:p w14:paraId="1D6BED74" w14:textId="02DA9AAA" w:rsidR="00643991" w:rsidRPr="006053C6" w:rsidRDefault="00643991" w:rsidP="00AF31B1">
      <w:pPr>
        <w:ind w:firstLine="0"/>
      </w:pPr>
      <w:r w:rsidRPr="00BC7834">
        <w:rPr>
          <w:b/>
          <w:bCs/>
        </w:rPr>
        <w:t>Počet stran a znaků:</w:t>
      </w:r>
      <w:r w:rsidR="006053C6">
        <w:rPr>
          <w:b/>
          <w:bCs/>
        </w:rPr>
        <w:t xml:space="preserve"> </w:t>
      </w:r>
      <w:r w:rsidR="006053C6">
        <w:t>71, 135 244</w:t>
      </w:r>
    </w:p>
    <w:p w14:paraId="6FA5AF98" w14:textId="43D9D02C" w:rsidR="00643991" w:rsidRPr="006B0500" w:rsidRDefault="00643991" w:rsidP="00AF31B1">
      <w:pPr>
        <w:ind w:firstLine="0"/>
      </w:pPr>
      <w:r w:rsidRPr="00BC7834">
        <w:rPr>
          <w:b/>
          <w:bCs/>
        </w:rPr>
        <w:t>Počet příloh:</w:t>
      </w:r>
      <w:r w:rsidR="006B0500">
        <w:rPr>
          <w:b/>
          <w:bCs/>
        </w:rPr>
        <w:t xml:space="preserve"> </w:t>
      </w:r>
      <w:r w:rsidR="006B0500">
        <w:t>3</w:t>
      </w:r>
    </w:p>
    <w:p w14:paraId="47A9EF64" w14:textId="41C511A2" w:rsidR="00643991" w:rsidRPr="002B7690" w:rsidRDefault="00643991" w:rsidP="00AF31B1">
      <w:pPr>
        <w:ind w:firstLine="0"/>
      </w:pPr>
      <w:r w:rsidRPr="00BC7834">
        <w:rPr>
          <w:b/>
          <w:bCs/>
        </w:rPr>
        <w:t>Počet titulů použité literatury:</w:t>
      </w:r>
      <w:r w:rsidR="002B7690">
        <w:rPr>
          <w:b/>
          <w:bCs/>
        </w:rPr>
        <w:t xml:space="preserve"> </w:t>
      </w:r>
      <w:r w:rsidR="002B7690">
        <w:t>124</w:t>
      </w:r>
    </w:p>
    <w:p w14:paraId="70DBCDA1" w14:textId="77777777" w:rsidR="00CE7744" w:rsidRPr="00BC7834" w:rsidRDefault="00CE7744" w:rsidP="00AF31B1">
      <w:pPr>
        <w:ind w:firstLine="0"/>
        <w:rPr>
          <w:b/>
          <w:bCs/>
        </w:rPr>
      </w:pPr>
    </w:p>
    <w:p w14:paraId="4A132DE2" w14:textId="77777777" w:rsidR="00D92501" w:rsidRDefault="00643991" w:rsidP="00AF31B1">
      <w:pPr>
        <w:ind w:firstLine="0"/>
        <w:rPr>
          <w:b/>
          <w:bCs/>
        </w:rPr>
      </w:pPr>
      <w:r w:rsidRPr="00BC7834">
        <w:rPr>
          <w:b/>
          <w:bCs/>
        </w:rPr>
        <w:t>Abstrakt:</w:t>
      </w:r>
      <w:r w:rsidR="00CE7744">
        <w:rPr>
          <w:b/>
          <w:bCs/>
        </w:rPr>
        <w:t xml:space="preserve"> </w:t>
      </w:r>
    </w:p>
    <w:p w14:paraId="70071F53" w14:textId="2D1E71CA" w:rsidR="00643991" w:rsidRPr="00CE7744" w:rsidRDefault="00CE7744" w:rsidP="00AF31B1">
      <w:pPr>
        <w:ind w:firstLine="0"/>
      </w:pPr>
      <w:r>
        <w:t xml:space="preserve">Cílem této práce </w:t>
      </w:r>
      <w:r w:rsidR="008A0629">
        <w:t>bylo</w:t>
      </w:r>
      <w:r>
        <w:t xml:space="preserve"> </w:t>
      </w:r>
      <w:r w:rsidR="00D92501">
        <w:t>zjistit, zda</w:t>
      </w:r>
      <w:r w:rsidR="00224770">
        <w:t xml:space="preserve"> existuje rozdíl v integraci </w:t>
      </w:r>
      <w:proofErr w:type="spellStart"/>
      <w:r w:rsidR="00224770">
        <w:t>bikulturní</w:t>
      </w:r>
      <w:proofErr w:type="spellEnd"/>
      <w:r w:rsidR="00224770">
        <w:t xml:space="preserve"> identity</w:t>
      </w:r>
      <w:r w:rsidR="00997FF5">
        <w:t>,</w:t>
      </w:r>
      <w:r w:rsidR="00224770">
        <w:t> </w:t>
      </w:r>
      <w:r w:rsidR="008A0629">
        <w:t xml:space="preserve">v </w:t>
      </w:r>
      <w:r w:rsidR="00224770">
        <w:t xml:space="preserve">hodnotách </w:t>
      </w:r>
      <w:r w:rsidR="00997FF5">
        <w:t xml:space="preserve">a </w:t>
      </w:r>
      <w:r w:rsidR="008A0629">
        <w:t xml:space="preserve">v </w:t>
      </w:r>
      <w:r w:rsidR="00997FF5">
        <w:t xml:space="preserve">úrovni vietnamského a českého jazyka </w:t>
      </w:r>
      <w:r w:rsidR="00224770">
        <w:t xml:space="preserve">mezi druhou a </w:t>
      </w:r>
      <w:proofErr w:type="spellStart"/>
      <w:r w:rsidR="00224770">
        <w:t>jedenapůltou</w:t>
      </w:r>
      <w:proofErr w:type="spellEnd"/>
      <w:r w:rsidR="00224770">
        <w:t xml:space="preserve"> generací příslušníků vietnamské menšiny žijících v České republice</w:t>
      </w:r>
      <w:r w:rsidR="00997FF5">
        <w:t>.</w:t>
      </w:r>
      <w:r w:rsidR="008A0629">
        <w:t xml:space="preserve"> Pro výzkum byl zvolen kvantitativní design a respondenti byli vybráni nepravděpodobnostními metodami. Sběr dat probíhal online pomocí testové baterie, jež se skládala z dotazníku vlastní konstrukce, metody BIIS měřící integraci </w:t>
      </w:r>
      <w:proofErr w:type="spellStart"/>
      <w:r w:rsidR="008A0629">
        <w:t>bikulturní</w:t>
      </w:r>
      <w:proofErr w:type="spellEnd"/>
      <w:r w:rsidR="008A0629">
        <w:t xml:space="preserve"> identity a inventářů PVQ-RR a EVA </w:t>
      </w:r>
      <w:proofErr w:type="spellStart"/>
      <w:r w:rsidR="008A0629">
        <w:t>Short</w:t>
      </w:r>
      <w:proofErr w:type="spellEnd"/>
      <w:r w:rsidR="008A0629">
        <w:t xml:space="preserve"> zkoumající hodnoty. Výzkumný soubor byl složen z 67 respondentů. Nebyl zjištěn rozdíl v míře integrace </w:t>
      </w:r>
      <w:proofErr w:type="spellStart"/>
      <w:r w:rsidR="008A0629">
        <w:t>bikulturní</w:t>
      </w:r>
      <w:proofErr w:type="spellEnd"/>
      <w:r w:rsidR="008A0629">
        <w:t xml:space="preserve"> identity a v hodnotách mezi generacemi. </w:t>
      </w:r>
      <w:r w:rsidR="005130A0">
        <w:t xml:space="preserve">Bylo zjištěno, že </w:t>
      </w:r>
      <w:proofErr w:type="spellStart"/>
      <w:r w:rsidR="005130A0">
        <w:t>jedenapůltá</w:t>
      </w:r>
      <w:proofErr w:type="spellEnd"/>
      <w:r w:rsidR="005130A0">
        <w:t xml:space="preserve"> generace má vyšší úroveň vietnamského jazyka, zatímco druhá generace má větší motivac</w:t>
      </w:r>
      <w:r w:rsidR="00CF6658">
        <w:t>i</w:t>
      </w:r>
      <w:r w:rsidR="005130A0">
        <w:t xml:space="preserve"> k dalšímu </w:t>
      </w:r>
      <w:r w:rsidR="00CF6658">
        <w:t>vzdělávání vietnamského jazyka.</w:t>
      </w:r>
    </w:p>
    <w:p w14:paraId="4FF21164" w14:textId="77777777" w:rsidR="00CE7744" w:rsidRPr="00BC7834" w:rsidRDefault="00CE7744" w:rsidP="00AF31B1">
      <w:pPr>
        <w:ind w:firstLine="0"/>
        <w:rPr>
          <w:b/>
          <w:bCs/>
        </w:rPr>
      </w:pPr>
    </w:p>
    <w:p w14:paraId="614BE0B6" w14:textId="104BD088" w:rsidR="00643991" w:rsidRPr="00882814" w:rsidRDefault="00643991" w:rsidP="00AF31B1">
      <w:pPr>
        <w:ind w:firstLine="0"/>
      </w:pPr>
      <w:r w:rsidRPr="00BC7834">
        <w:rPr>
          <w:b/>
          <w:bCs/>
        </w:rPr>
        <w:t>Klíčová slova:</w:t>
      </w:r>
      <w:r w:rsidR="00882814">
        <w:rPr>
          <w:b/>
          <w:bCs/>
        </w:rPr>
        <w:t xml:space="preserve"> </w:t>
      </w:r>
      <w:r w:rsidR="00882814">
        <w:t xml:space="preserve">hodnoty, </w:t>
      </w:r>
      <w:proofErr w:type="spellStart"/>
      <w:r w:rsidR="00882814">
        <w:t>bikulturní</w:t>
      </w:r>
      <w:proofErr w:type="spellEnd"/>
      <w:r w:rsidR="00882814">
        <w:t xml:space="preserve"> identita</w:t>
      </w:r>
      <w:r w:rsidR="009361D3">
        <w:t>, vietnamská menšina</w:t>
      </w:r>
    </w:p>
    <w:p w14:paraId="164AE29F" w14:textId="41BD6A44" w:rsidR="00643991" w:rsidRDefault="00643991">
      <w:pPr>
        <w:spacing w:after="160" w:line="259" w:lineRule="auto"/>
        <w:ind w:firstLine="0"/>
        <w:jc w:val="left"/>
      </w:pPr>
      <w:r>
        <w:br w:type="page"/>
      </w:r>
    </w:p>
    <w:p w14:paraId="1AA27877" w14:textId="6D77C575" w:rsidR="00643991" w:rsidRPr="00BC7834" w:rsidRDefault="00643991" w:rsidP="00AF31B1">
      <w:pPr>
        <w:ind w:firstLine="0"/>
        <w:rPr>
          <w:b/>
          <w:bCs/>
        </w:rPr>
      </w:pPr>
      <w:r w:rsidRPr="00BC7834">
        <w:rPr>
          <w:b/>
          <w:bCs/>
        </w:rPr>
        <w:lastRenderedPageBreak/>
        <w:t>Příloha č. 2: Abstrakt v anglickém jazyce</w:t>
      </w:r>
    </w:p>
    <w:p w14:paraId="4AC6A82F" w14:textId="626F6416" w:rsidR="00B078C3" w:rsidRPr="009B67F6" w:rsidRDefault="00B078C3" w:rsidP="009B67F6">
      <w:pPr>
        <w:ind w:firstLine="0"/>
        <w:jc w:val="center"/>
        <w:rPr>
          <w:b/>
          <w:bCs/>
          <w:sz w:val="44"/>
          <w:szCs w:val="40"/>
          <w:lang w:val="en-US"/>
        </w:rPr>
      </w:pPr>
      <w:r w:rsidRPr="009B67F6">
        <w:rPr>
          <w:b/>
          <w:bCs/>
          <w:sz w:val="44"/>
          <w:szCs w:val="40"/>
          <w:lang w:val="en-US"/>
        </w:rPr>
        <w:t>Abstract of thesis</w:t>
      </w:r>
    </w:p>
    <w:p w14:paraId="096FB6E4" w14:textId="3F7FC0B6" w:rsidR="00BC7834" w:rsidRPr="00BC7834" w:rsidRDefault="00BC7834" w:rsidP="00AF31B1">
      <w:pPr>
        <w:ind w:firstLine="0"/>
        <w:rPr>
          <w:b/>
          <w:bCs/>
          <w:lang w:val="en-US"/>
        </w:rPr>
      </w:pPr>
      <w:r w:rsidRPr="00BC7834">
        <w:rPr>
          <w:b/>
          <w:bCs/>
          <w:lang w:val="en-US"/>
        </w:rPr>
        <w:t>Title:</w:t>
      </w:r>
      <w:r w:rsidR="00417CA6">
        <w:rPr>
          <w:b/>
          <w:bCs/>
          <w:lang w:val="en-US"/>
        </w:rPr>
        <w:t xml:space="preserve"> </w:t>
      </w:r>
      <w:r w:rsidR="00417CA6" w:rsidRPr="00417CA6">
        <w:rPr>
          <w:lang w:val="en-US"/>
        </w:rPr>
        <w:t>Bicultural identity and values of 1.5 and 2nd generation of members of Vietnamese minority living in the Czech Republic</w:t>
      </w:r>
    </w:p>
    <w:p w14:paraId="4C39A132" w14:textId="499D7FAF" w:rsidR="00BC7834" w:rsidRPr="00BC7834" w:rsidRDefault="00BC7834" w:rsidP="00AF31B1">
      <w:pPr>
        <w:ind w:firstLine="0"/>
        <w:rPr>
          <w:b/>
          <w:bCs/>
          <w:lang w:val="en-US"/>
        </w:rPr>
      </w:pPr>
      <w:r w:rsidRPr="00BC7834">
        <w:rPr>
          <w:b/>
          <w:bCs/>
          <w:lang w:val="en-US"/>
        </w:rPr>
        <w:t>Author:</w:t>
      </w:r>
      <w:r w:rsidR="00533FED">
        <w:rPr>
          <w:b/>
          <w:bCs/>
          <w:lang w:val="en-US"/>
        </w:rPr>
        <w:t xml:space="preserve"> </w:t>
      </w:r>
      <w:r w:rsidR="00533FED">
        <w:t>Bc. Hong Hanh Nguyen</w:t>
      </w:r>
    </w:p>
    <w:p w14:paraId="2876502E" w14:textId="2BE94510" w:rsidR="00BC7834" w:rsidRPr="00BC7834" w:rsidRDefault="00BC7834" w:rsidP="00AF31B1">
      <w:pPr>
        <w:ind w:firstLine="0"/>
        <w:rPr>
          <w:b/>
          <w:bCs/>
          <w:lang w:val="en-US"/>
        </w:rPr>
      </w:pPr>
      <w:r w:rsidRPr="00BC7834">
        <w:rPr>
          <w:b/>
          <w:bCs/>
          <w:lang w:val="en-US"/>
        </w:rPr>
        <w:t>Supervisor:</w:t>
      </w:r>
      <w:r w:rsidR="00417CA6">
        <w:rPr>
          <w:b/>
          <w:bCs/>
          <w:lang w:val="en-US"/>
        </w:rPr>
        <w:t xml:space="preserve"> </w:t>
      </w:r>
      <w:proofErr w:type="spellStart"/>
      <w:r w:rsidR="00417CA6" w:rsidRPr="00417CA6">
        <w:rPr>
          <w:lang w:val="en-US"/>
        </w:rPr>
        <w:t>PhDr</w:t>
      </w:r>
      <w:proofErr w:type="spellEnd"/>
      <w:r w:rsidR="00417CA6" w:rsidRPr="00417CA6">
        <w:rPr>
          <w:lang w:val="en-US"/>
        </w:rPr>
        <w:t xml:space="preserve">. Martin </w:t>
      </w:r>
      <w:proofErr w:type="spellStart"/>
      <w:r w:rsidR="00417CA6" w:rsidRPr="00417CA6">
        <w:rPr>
          <w:lang w:val="en-US"/>
        </w:rPr>
        <w:t>Dolejš</w:t>
      </w:r>
      <w:proofErr w:type="spellEnd"/>
      <w:r w:rsidR="00417CA6" w:rsidRPr="00417CA6">
        <w:rPr>
          <w:lang w:val="en-US"/>
        </w:rPr>
        <w:t>, Ph.D.</w:t>
      </w:r>
    </w:p>
    <w:p w14:paraId="40C6A876" w14:textId="12915FE8" w:rsidR="00BC7834" w:rsidRPr="006053C6" w:rsidRDefault="00BC7834" w:rsidP="00AF31B1">
      <w:pPr>
        <w:ind w:firstLine="0"/>
        <w:rPr>
          <w:lang w:val="en-US"/>
        </w:rPr>
      </w:pPr>
      <w:r w:rsidRPr="00BC7834">
        <w:rPr>
          <w:b/>
          <w:bCs/>
          <w:lang w:val="en-US"/>
        </w:rPr>
        <w:t>Number of pages and characters:</w:t>
      </w:r>
      <w:r w:rsidR="006053C6">
        <w:rPr>
          <w:b/>
          <w:bCs/>
          <w:lang w:val="en-US"/>
        </w:rPr>
        <w:t xml:space="preserve"> </w:t>
      </w:r>
      <w:r w:rsidR="006053C6">
        <w:t>71, 135 244</w:t>
      </w:r>
    </w:p>
    <w:p w14:paraId="0224A0BE" w14:textId="0AA9AFD9" w:rsidR="00BC7834" w:rsidRPr="006B0500" w:rsidRDefault="00BC7834" w:rsidP="00AF31B1">
      <w:pPr>
        <w:ind w:firstLine="0"/>
        <w:rPr>
          <w:lang w:val="en-US"/>
        </w:rPr>
      </w:pPr>
      <w:r w:rsidRPr="00BC7834">
        <w:rPr>
          <w:b/>
          <w:bCs/>
          <w:lang w:val="en-US"/>
        </w:rPr>
        <w:t>Number of appendices:</w:t>
      </w:r>
      <w:r w:rsidR="006B0500">
        <w:rPr>
          <w:b/>
          <w:bCs/>
          <w:lang w:val="en-US"/>
        </w:rPr>
        <w:t xml:space="preserve"> </w:t>
      </w:r>
      <w:r w:rsidR="006B0500">
        <w:rPr>
          <w:lang w:val="en-US"/>
        </w:rPr>
        <w:t>3</w:t>
      </w:r>
    </w:p>
    <w:p w14:paraId="269B4BFA" w14:textId="2C7C501F" w:rsidR="00BC7834" w:rsidRPr="00622666" w:rsidRDefault="00BC7834" w:rsidP="00AF31B1">
      <w:pPr>
        <w:ind w:firstLine="0"/>
        <w:rPr>
          <w:lang w:val="en-US"/>
        </w:rPr>
      </w:pPr>
      <w:r w:rsidRPr="00BC7834">
        <w:rPr>
          <w:b/>
          <w:bCs/>
          <w:lang w:val="en-US"/>
        </w:rPr>
        <w:t>Number of references:</w:t>
      </w:r>
      <w:r w:rsidR="006B0500">
        <w:rPr>
          <w:b/>
          <w:bCs/>
          <w:lang w:val="en-US"/>
        </w:rPr>
        <w:t xml:space="preserve"> </w:t>
      </w:r>
      <w:r w:rsidR="00622666">
        <w:rPr>
          <w:lang w:val="en-US"/>
        </w:rPr>
        <w:t>124</w:t>
      </w:r>
    </w:p>
    <w:p w14:paraId="6B2D3BB9" w14:textId="77777777" w:rsidR="00605A3E" w:rsidRPr="00BC7834" w:rsidRDefault="00605A3E" w:rsidP="00AF31B1">
      <w:pPr>
        <w:ind w:firstLine="0"/>
        <w:rPr>
          <w:b/>
          <w:bCs/>
          <w:lang w:val="en-US"/>
        </w:rPr>
      </w:pPr>
    </w:p>
    <w:p w14:paraId="6A1227F1" w14:textId="6BD3122E" w:rsidR="00BC7834" w:rsidRPr="009210EC" w:rsidRDefault="00BC7834" w:rsidP="00AF31B1">
      <w:pPr>
        <w:ind w:firstLine="0"/>
        <w:rPr>
          <w:lang w:val="en-US"/>
        </w:rPr>
      </w:pPr>
      <w:r w:rsidRPr="00BC7834">
        <w:rPr>
          <w:b/>
          <w:bCs/>
          <w:lang w:val="en-US"/>
        </w:rPr>
        <w:t>Abstract:</w:t>
      </w:r>
      <w:r w:rsidR="009210EC">
        <w:rPr>
          <w:b/>
          <w:bCs/>
          <w:lang w:val="en-US"/>
        </w:rPr>
        <w:t xml:space="preserve"> </w:t>
      </w:r>
      <w:r w:rsidR="003D2DD3" w:rsidRPr="003D2DD3">
        <w:rPr>
          <w:lang w:val="en-US"/>
        </w:rPr>
        <w:t xml:space="preserve">The aim of this thesis was to discover whether there is a difference in the integration of bicultural identity, values, and the level of Vietnamese and Czech language between the second and 1.5 generations of the Vietnamese minority living in the Czech Republic. A quantitative design was chosen for this research and the respondents were selected using non-probability sampling methods. The data collection was conducted online using a test battery which consisted of a self-constructed questionnaire, a BIIS method measuring bicultural identity integration, and PVQ-RR and EVA Short inventories examining values. The </w:t>
      </w:r>
      <w:proofErr w:type="spellStart"/>
      <w:r w:rsidR="003D2DD3" w:rsidRPr="003D2DD3">
        <w:rPr>
          <w:lang w:val="en-US"/>
        </w:rPr>
        <w:t>reseach</w:t>
      </w:r>
      <w:proofErr w:type="spellEnd"/>
      <w:r w:rsidR="003D2DD3" w:rsidRPr="003D2DD3">
        <w:rPr>
          <w:lang w:val="en-US"/>
        </w:rPr>
        <w:t xml:space="preserve"> population consisted of 67 respondents. No difference was discovered between generations in the level of bicultural identity integration and values. It was found that the 1.5 generation has a higher level of Vietnamese, while the second generation has higher motivation to pursue </w:t>
      </w:r>
      <w:proofErr w:type="spellStart"/>
      <w:r w:rsidR="003D2DD3" w:rsidRPr="003D2DD3">
        <w:rPr>
          <w:lang w:val="en-US"/>
        </w:rPr>
        <w:t>futher</w:t>
      </w:r>
      <w:proofErr w:type="spellEnd"/>
      <w:r w:rsidR="003D2DD3" w:rsidRPr="003D2DD3">
        <w:rPr>
          <w:lang w:val="en-US"/>
        </w:rPr>
        <w:t xml:space="preserve"> Vietnamese language education.</w:t>
      </w:r>
    </w:p>
    <w:p w14:paraId="13E8FBE6" w14:textId="77777777" w:rsidR="00605A3E" w:rsidRPr="00BC7834" w:rsidRDefault="00605A3E" w:rsidP="00AF31B1">
      <w:pPr>
        <w:ind w:firstLine="0"/>
        <w:rPr>
          <w:b/>
          <w:bCs/>
          <w:lang w:val="en-US"/>
        </w:rPr>
      </w:pPr>
    </w:p>
    <w:p w14:paraId="1CAE3D14" w14:textId="2BCC7859" w:rsidR="00B078C3" w:rsidRPr="00417CA6" w:rsidRDefault="00BC7834" w:rsidP="00AF31B1">
      <w:pPr>
        <w:ind w:firstLine="0"/>
        <w:rPr>
          <w:lang w:val="en-US"/>
        </w:rPr>
      </w:pPr>
      <w:r w:rsidRPr="00BC7834">
        <w:rPr>
          <w:b/>
          <w:bCs/>
          <w:lang w:val="en-US"/>
        </w:rPr>
        <w:t>Key words:</w:t>
      </w:r>
      <w:r w:rsidR="00417CA6">
        <w:rPr>
          <w:b/>
          <w:bCs/>
          <w:lang w:val="en-US"/>
        </w:rPr>
        <w:t xml:space="preserve"> </w:t>
      </w:r>
      <w:r w:rsidR="00417CA6">
        <w:rPr>
          <w:lang w:val="en-US"/>
        </w:rPr>
        <w:t>values, bicultural identity, Vietnamese minority</w:t>
      </w:r>
    </w:p>
    <w:p w14:paraId="2EED39E1" w14:textId="77777777" w:rsidR="00B078C3" w:rsidRDefault="00B078C3">
      <w:pPr>
        <w:spacing w:after="160" w:line="259" w:lineRule="auto"/>
        <w:ind w:firstLine="0"/>
        <w:jc w:val="left"/>
        <w:rPr>
          <w:b/>
          <w:bCs/>
          <w:lang w:val="en-US"/>
        </w:rPr>
      </w:pPr>
      <w:r>
        <w:rPr>
          <w:b/>
          <w:bCs/>
          <w:lang w:val="en-US"/>
        </w:rPr>
        <w:br w:type="page"/>
      </w:r>
    </w:p>
    <w:p w14:paraId="11F7250D" w14:textId="127824ED" w:rsidR="00B078C3" w:rsidRPr="00834099" w:rsidRDefault="00B078C3" w:rsidP="00B078C3">
      <w:pPr>
        <w:ind w:firstLine="0"/>
        <w:rPr>
          <w:b/>
          <w:bCs/>
        </w:rPr>
      </w:pPr>
      <w:r w:rsidRPr="00834099">
        <w:rPr>
          <w:b/>
          <w:bCs/>
        </w:rPr>
        <w:lastRenderedPageBreak/>
        <w:t xml:space="preserve">Příloha č. 3: </w:t>
      </w:r>
      <w:r w:rsidR="005522DC" w:rsidRPr="005522DC">
        <w:rPr>
          <w:b/>
          <w:bCs/>
        </w:rPr>
        <w:t xml:space="preserve">Znění </w:t>
      </w:r>
      <w:r w:rsidR="005522DC" w:rsidRPr="005522DC">
        <w:rPr>
          <w:b/>
          <w:bCs/>
          <w:color w:val="000000" w:themeColor="text1"/>
        </w:rPr>
        <w:t>dotazníku „Demografické a sociokulturní údaje o respondentovi“</w:t>
      </w:r>
    </w:p>
    <w:p w14:paraId="2E2A30FF" w14:textId="7ACEF67D" w:rsidR="00073228" w:rsidRDefault="00073228" w:rsidP="001D3F17">
      <w:pPr>
        <w:spacing w:after="0"/>
        <w:ind w:firstLine="0"/>
      </w:pPr>
      <w:r>
        <w:t>1. Jste:</w:t>
      </w:r>
    </w:p>
    <w:p w14:paraId="23A67A09" w14:textId="5446A749" w:rsidR="00073228" w:rsidRDefault="00073228">
      <w:pPr>
        <w:pStyle w:val="Odstavecseseznamem"/>
        <w:numPr>
          <w:ilvl w:val="0"/>
          <w:numId w:val="10"/>
        </w:numPr>
        <w:spacing w:after="0"/>
      </w:pPr>
      <w:r>
        <w:t>Muž</w:t>
      </w:r>
    </w:p>
    <w:p w14:paraId="44A4651D" w14:textId="358C858B" w:rsidR="00073228" w:rsidRDefault="00073228">
      <w:pPr>
        <w:pStyle w:val="Odstavecseseznamem"/>
        <w:numPr>
          <w:ilvl w:val="0"/>
          <w:numId w:val="10"/>
        </w:numPr>
        <w:spacing w:after="0"/>
      </w:pPr>
      <w:r>
        <w:t>Žena</w:t>
      </w:r>
    </w:p>
    <w:p w14:paraId="71C7EC10" w14:textId="77777777" w:rsidR="00073228" w:rsidRDefault="00073228" w:rsidP="001D3F17">
      <w:pPr>
        <w:spacing w:after="0"/>
        <w:ind w:firstLine="0"/>
      </w:pPr>
    </w:p>
    <w:p w14:paraId="1DB81C8C" w14:textId="63C4B897" w:rsidR="00073228" w:rsidRDefault="00073228" w:rsidP="001D3F17">
      <w:pPr>
        <w:spacing w:after="0"/>
        <w:ind w:firstLine="0"/>
      </w:pPr>
      <w:r>
        <w:t>2.</w:t>
      </w:r>
      <w:r w:rsidR="008E3FD8">
        <w:t xml:space="preserve"> </w:t>
      </w:r>
      <w:r>
        <w:t>Věk: (napište číslo) (Pokud je Vám méně než 18 let, ukončete prosím dotazník.)</w:t>
      </w:r>
    </w:p>
    <w:p w14:paraId="3B2BEEB7" w14:textId="77777777" w:rsidR="00073228" w:rsidRDefault="00073228" w:rsidP="001D3F17">
      <w:pPr>
        <w:spacing w:after="0"/>
        <w:ind w:firstLine="0"/>
      </w:pPr>
    </w:p>
    <w:p w14:paraId="1F71C3BD" w14:textId="25BA41F1" w:rsidR="00073228" w:rsidRDefault="00073228" w:rsidP="001D3F17">
      <w:pPr>
        <w:spacing w:after="0"/>
        <w:ind w:firstLine="0"/>
      </w:pPr>
      <w:r>
        <w:t>3.</w:t>
      </w:r>
      <w:r w:rsidR="008E3FD8">
        <w:t xml:space="preserve"> </w:t>
      </w:r>
      <w:r>
        <w:t>Kde jste se narodil/a? (Pokud jste se narodil/a v zahraničí, když Vaše matka zrovna cestovala nebo byla na dovolené, označte jako místo narození Vietnam nebo ČR v případě, že jste tam po narození žil/a.)</w:t>
      </w:r>
    </w:p>
    <w:p w14:paraId="6A6EFAA8" w14:textId="7F8ABD5D" w:rsidR="00073228" w:rsidRDefault="00073228">
      <w:pPr>
        <w:pStyle w:val="Odstavecseseznamem"/>
        <w:numPr>
          <w:ilvl w:val="0"/>
          <w:numId w:val="11"/>
        </w:numPr>
        <w:spacing w:after="0"/>
      </w:pPr>
      <w:r>
        <w:t>Vietnam</w:t>
      </w:r>
    </w:p>
    <w:p w14:paraId="3E92E66F" w14:textId="088FA3EE" w:rsidR="00073228" w:rsidRDefault="00073228">
      <w:pPr>
        <w:pStyle w:val="Odstavecseseznamem"/>
        <w:numPr>
          <w:ilvl w:val="0"/>
          <w:numId w:val="11"/>
        </w:numPr>
        <w:spacing w:after="0"/>
      </w:pPr>
      <w:r>
        <w:t>Česká republika</w:t>
      </w:r>
    </w:p>
    <w:p w14:paraId="249EFD47" w14:textId="2F05BB4A" w:rsidR="00073228" w:rsidRDefault="00073228">
      <w:pPr>
        <w:pStyle w:val="Odstavecseseznamem"/>
        <w:numPr>
          <w:ilvl w:val="0"/>
          <w:numId w:val="11"/>
        </w:numPr>
        <w:spacing w:after="0"/>
      </w:pPr>
      <w:r>
        <w:t>Jiné… (možnost vypsat odpověď)</w:t>
      </w:r>
    </w:p>
    <w:p w14:paraId="0267552E" w14:textId="77777777" w:rsidR="00073228" w:rsidRDefault="00073228" w:rsidP="001D3F17">
      <w:pPr>
        <w:spacing w:after="0"/>
        <w:ind w:firstLine="0"/>
      </w:pPr>
    </w:p>
    <w:p w14:paraId="513B64A8" w14:textId="3B027656" w:rsidR="00073228" w:rsidRDefault="00073228" w:rsidP="001D3F17">
      <w:pPr>
        <w:spacing w:after="0"/>
        <w:ind w:firstLine="0"/>
      </w:pPr>
      <w:r>
        <w:t>4.</w:t>
      </w:r>
      <w:r w:rsidR="00DF7E9B">
        <w:t xml:space="preserve"> </w:t>
      </w:r>
      <w:r>
        <w:t>Kolik let žijete v České republice? (napište číslo)</w:t>
      </w:r>
    </w:p>
    <w:p w14:paraId="6E915B8B" w14:textId="77777777" w:rsidR="00073228" w:rsidRDefault="00073228" w:rsidP="001D3F17">
      <w:pPr>
        <w:spacing w:after="0"/>
        <w:ind w:firstLine="0"/>
      </w:pPr>
    </w:p>
    <w:p w14:paraId="5971E485" w14:textId="6B85B841" w:rsidR="00073228" w:rsidRDefault="00073228" w:rsidP="001D3F17">
      <w:pPr>
        <w:spacing w:after="0"/>
        <w:ind w:firstLine="0"/>
      </w:pPr>
      <w:r>
        <w:t>5.</w:t>
      </w:r>
      <w:r w:rsidR="00DF7E9B">
        <w:t xml:space="preserve"> </w:t>
      </w:r>
      <w:r>
        <w:t>Jaké/á máte státní občanství?</w:t>
      </w:r>
    </w:p>
    <w:p w14:paraId="0158BA6E" w14:textId="5015C171" w:rsidR="00073228" w:rsidRDefault="00073228">
      <w:pPr>
        <w:pStyle w:val="Odstavecseseznamem"/>
        <w:numPr>
          <w:ilvl w:val="0"/>
          <w:numId w:val="12"/>
        </w:numPr>
        <w:spacing w:after="0"/>
      </w:pPr>
      <w:r>
        <w:t>Státní občanství Vietnamu</w:t>
      </w:r>
    </w:p>
    <w:p w14:paraId="43F4C7F5" w14:textId="6DAAE79C" w:rsidR="00073228" w:rsidRDefault="00073228">
      <w:pPr>
        <w:pStyle w:val="Odstavecseseznamem"/>
        <w:numPr>
          <w:ilvl w:val="0"/>
          <w:numId w:val="12"/>
        </w:numPr>
        <w:spacing w:after="0"/>
      </w:pPr>
      <w:r>
        <w:t>Státní občanství České republiky</w:t>
      </w:r>
    </w:p>
    <w:p w14:paraId="20A7CC1D" w14:textId="50844A86" w:rsidR="00073228" w:rsidRDefault="00073228">
      <w:pPr>
        <w:pStyle w:val="Odstavecseseznamem"/>
        <w:numPr>
          <w:ilvl w:val="0"/>
          <w:numId w:val="12"/>
        </w:numPr>
        <w:spacing w:after="0"/>
      </w:pPr>
      <w:r>
        <w:t>Dvojí státní občanství České republiky a Vietnamu</w:t>
      </w:r>
    </w:p>
    <w:p w14:paraId="604E25C3" w14:textId="293AEE36" w:rsidR="00073228" w:rsidRDefault="00073228">
      <w:pPr>
        <w:pStyle w:val="Odstavecseseznamem"/>
        <w:numPr>
          <w:ilvl w:val="0"/>
          <w:numId w:val="12"/>
        </w:numPr>
        <w:spacing w:after="0"/>
      </w:pPr>
      <w:r>
        <w:t>Jiné… (možnost vypsat odpověď)</w:t>
      </w:r>
    </w:p>
    <w:p w14:paraId="310B90A5" w14:textId="77777777" w:rsidR="00073228" w:rsidRDefault="00073228" w:rsidP="001D3F17">
      <w:pPr>
        <w:spacing w:after="0"/>
        <w:ind w:firstLine="0"/>
      </w:pPr>
    </w:p>
    <w:p w14:paraId="23B8C583" w14:textId="28DB33A2" w:rsidR="00073228" w:rsidRDefault="00073228" w:rsidP="001D3F17">
      <w:pPr>
        <w:spacing w:after="0"/>
        <w:ind w:firstLine="0"/>
      </w:pPr>
      <w:r>
        <w:t>6.</w:t>
      </w:r>
      <w:r w:rsidR="00DF7E9B">
        <w:t xml:space="preserve"> </w:t>
      </w:r>
      <w:r>
        <w:t>Jaká/é je/jsou Vaše národnost/i?</w:t>
      </w:r>
    </w:p>
    <w:p w14:paraId="027DF594" w14:textId="16BEC374" w:rsidR="00073228" w:rsidRDefault="00073228">
      <w:pPr>
        <w:pStyle w:val="Odstavecseseznamem"/>
        <w:numPr>
          <w:ilvl w:val="0"/>
          <w:numId w:val="13"/>
        </w:numPr>
        <w:spacing w:after="0"/>
      </w:pPr>
      <w:r>
        <w:t>Vietnamská</w:t>
      </w:r>
    </w:p>
    <w:p w14:paraId="3542F114" w14:textId="2F5CFA41" w:rsidR="00073228" w:rsidRDefault="00073228">
      <w:pPr>
        <w:pStyle w:val="Odstavecseseznamem"/>
        <w:numPr>
          <w:ilvl w:val="0"/>
          <w:numId w:val="13"/>
        </w:numPr>
        <w:spacing w:after="0"/>
      </w:pPr>
      <w:r>
        <w:t>Česká</w:t>
      </w:r>
    </w:p>
    <w:p w14:paraId="64275C97" w14:textId="1CF96389" w:rsidR="00073228" w:rsidRDefault="00073228">
      <w:pPr>
        <w:pStyle w:val="Odstavecseseznamem"/>
        <w:numPr>
          <w:ilvl w:val="0"/>
          <w:numId w:val="13"/>
        </w:numPr>
        <w:spacing w:after="0"/>
      </w:pPr>
      <w:r>
        <w:t>Vietnamská a česká</w:t>
      </w:r>
    </w:p>
    <w:p w14:paraId="12CE9742" w14:textId="6D4BAD19" w:rsidR="006674CF" w:rsidRDefault="00073228" w:rsidP="00240EDB">
      <w:pPr>
        <w:pStyle w:val="Odstavecseseznamem"/>
        <w:numPr>
          <w:ilvl w:val="0"/>
          <w:numId w:val="13"/>
        </w:numPr>
        <w:spacing w:after="0"/>
      </w:pPr>
      <w:r>
        <w:t>Jiná… (možnost vypsat odpověď)</w:t>
      </w:r>
    </w:p>
    <w:p w14:paraId="0B3C7B5E" w14:textId="77777777" w:rsidR="00240EDB" w:rsidRDefault="00240EDB" w:rsidP="00240EDB">
      <w:pPr>
        <w:pStyle w:val="Odstavecseseznamem"/>
        <w:spacing w:after="0"/>
        <w:ind w:firstLine="0"/>
      </w:pPr>
    </w:p>
    <w:p w14:paraId="1A8D84D0" w14:textId="21A2A600" w:rsidR="00073228" w:rsidRDefault="00073228" w:rsidP="001D3F17">
      <w:pPr>
        <w:spacing w:after="0"/>
        <w:ind w:firstLine="0"/>
      </w:pPr>
      <w:r>
        <w:t>7.</w:t>
      </w:r>
      <w:r w:rsidR="00DF7E9B">
        <w:t xml:space="preserve"> </w:t>
      </w:r>
      <w:r>
        <w:t>Pochází oba Vaši rodiče z Vietnamu?</w:t>
      </w:r>
    </w:p>
    <w:p w14:paraId="422CDE21" w14:textId="381B7840" w:rsidR="00073228" w:rsidRDefault="00073228">
      <w:pPr>
        <w:pStyle w:val="Odstavecseseznamem"/>
        <w:numPr>
          <w:ilvl w:val="0"/>
          <w:numId w:val="14"/>
        </w:numPr>
        <w:spacing w:after="0"/>
      </w:pPr>
      <w:r>
        <w:t>Ano</w:t>
      </w:r>
    </w:p>
    <w:p w14:paraId="4E52652A" w14:textId="1C2F3473" w:rsidR="00073228" w:rsidRDefault="00073228">
      <w:pPr>
        <w:pStyle w:val="Odstavecseseznamem"/>
        <w:numPr>
          <w:ilvl w:val="0"/>
          <w:numId w:val="14"/>
        </w:numPr>
        <w:spacing w:after="0"/>
      </w:pPr>
      <w:r>
        <w:t>Ne</w:t>
      </w:r>
    </w:p>
    <w:p w14:paraId="49FFD98B" w14:textId="0B1E4E3C" w:rsidR="00F6721D" w:rsidRDefault="00F6721D">
      <w:pPr>
        <w:spacing w:after="160" w:line="259" w:lineRule="auto"/>
        <w:ind w:firstLine="0"/>
        <w:jc w:val="left"/>
      </w:pPr>
      <w:r>
        <w:br w:type="page"/>
      </w:r>
    </w:p>
    <w:p w14:paraId="774988CD" w14:textId="4E5663BF" w:rsidR="00073228" w:rsidRDefault="0044475F" w:rsidP="001D3F17">
      <w:pPr>
        <w:spacing w:after="0"/>
        <w:ind w:firstLine="0"/>
      </w:pPr>
      <w:r>
        <w:rPr>
          <w:noProof/>
        </w:rPr>
        <w:lastRenderedPageBreak/>
        <w:drawing>
          <wp:anchor distT="0" distB="0" distL="114300" distR="114300" simplePos="0" relativeHeight="251658240" behindDoc="1" locked="0" layoutInCell="1" allowOverlap="1" wp14:anchorId="633D6FD9" wp14:editId="40294B76">
            <wp:simplePos x="0" y="0"/>
            <wp:positionH relativeFrom="column">
              <wp:posOffset>3544223</wp:posOffset>
            </wp:positionH>
            <wp:positionV relativeFrom="paragraph">
              <wp:posOffset>527</wp:posOffset>
            </wp:positionV>
            <wp:extent cx="1894840" cy="3657600"/>
            <wp:effectExtent l="0" t="0" r="0" b="0"/>
            <wp:wrapTight wrapText="bothSides">
              <wp:wrapPolygon edited="0">
                <wp:start x="0" y="0"/>
                <wp:lineTo x="0" y="21488"/>
                <wp:lineTo x="21282" y="21488"/>
                <wp:lineTo x="21282" y="0"/>
                <wp:lineTo x="0" y="0"/>
              </wp:wrapPolygon>
            </wp:wrapTight>
            <wp:docPr id="3" name="Obrázek 3"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mapa&#10;&#10;Popis byl vytvořen automaticky"/>
                    <pic:cNvPicPr/>
                  </pic:nvPicPr>
                  <pic:blipFill>
                    <a:blip r:embed="rId16">
                      <a:extLst>
                        <a:ext uri="{28A0092B-C50C-407E-A947-70E740481C1C}">
                          <a14:useLocalDpi xmlns:a14="http://schemas.microsoft.com/office/drawing/2010/main" val="0"/>
                        </a:ext>
                      </a:extLst>
                    </a:blip>
                    <a:stretch>
                      <a:fillRect/>
                    </a:stretch>
                  </pic:blipFill>
                  <pic:spPr>
                    <a:xfrm>
                      <a:off x="0" y="0"/>
                      <a:ext cx="1894840" cy="3657600"/>
                    </a:xfrm>
                    <a:prstGeom prst="rect">
                      <a:avLst/>
                    </a:prstGeom>
                  </pic:spPr>
                </pic:pic>
              </a:graphicData>
            </a:graphic>
            <wp14:sizeRelH relativeFrom="margin">
              <wp14:pctWidth>0</wp14:pctWidth>
            </wp14:sizeRelH>
            <wp14:sizeRelV relativeFrom="margin">
              <wp14:pctHeight>0</wp14:pctHeight>
            </wp14:sizeRelV>
          </wp:anchor>
        </w:drawing>
      </w:r>
      <w:r w:rsidR="00073228">
        <w:t>8.</w:t>
      </w:r>
      <w:r w:rsidR="00DF7E9B">
        <w:t xml:space="preserve"> </w:t>
      </w:r>
      <w:r w:rsidR="00073228">
        <w:t>Z jaké části Vietnamu pochází Váš otec?</w:t>
      </w:r>
    </w:p>
    <w:p w14:paraId="5B122279" w14:textId="4B35D55A" w:rsidR="00073228" w:rsidRDefault="00073228">
      <w:pPr>
        <w:pStyle w:val="Odstavecseseznamem"/>
        <w:numPr>
          <w:ilvl w:val="0"/>
          <w:numId w:val="15"/>
        </w:numPr>
        <w:spacing w:after="0"/>
      </w:pPr>
      <w:r>
        <w:t>Severní část Vietnamu</w:t>
      </w:r>
    </w:p>
    <w:p w14:paraId="61C15B7D" w14:textId="2CE80F08" w:rsidR="00073228" w:rsidRDefault="00073228">
      <w:pPr>
        <w:pStyle w:val="Odstavecseseznamem"/>
        <w:numPr>
          <w:ilvl w:val="0"/>
          <w:numId w:val="15"/>
        </w:numPr>
        <w:spacing w:after="0"/>
      </w:pPr>
      <w:r>
        <w:t>Jižní část Vietnamu</w:t>
      </w:r>
    </w:p>
    <w:p w14:paraId="51DFBAF4" w14:textId="77777777" w:rsidR="00073228" w:rsidRDefault="00073228" w:rsidP="001D3F17">
      <w:pPr>
        <w:spacing w:after="0"/>
        <w:ind w:firstLine="0"/>
      </w:pPr>
    </w:p>
    <w:p w14:paraId="0F13F5BD" w14:textId="2C44F76A" w:rsidR="00073228" w:rsidRDefault="00073228" w:rsidP="001D3F17">
      <w:pPr>
        <w:spacing w:after="0"/>
        <w:ind w:firstLine="0"/>
      </w:pPr>
      <w:r>
        <w:t>9.</w:t>
      </w:r>
      <w:r w:rsidR="00DF7E9B">
        <w:t xml:space="preserve"> </w:t>
      </w:r>
      <w:r>
        <w:t xml:space="preserve">Z jaké částí Vietnamu pochází Vaše matka? </w:t>
      </w:r>
    </w:p>
    <w:p w14:paraId="0BC71800" w14:textId="7D79D5DC" w:rsidR="00073228" w:rsidRDefault="00073228">
      <w:pPr>
        <w:pStyle w:val="Odstavecseseznamem"/>
        <w:numPr>
          <w:ilvl w:val="0"/>
          <w:numId w:val="16"/>
        </w:numPr>
        <w:spacing w:after="0"/>
      </w:pPr>
      <w:r>
        <w:t>Severní část Vietnamu</w:t>
      </w:r>
    </w:p>
    <w:p w14:paraId="57A9EA51" w14:textId="1DC5CA9E" w:rsidR="00073228" w:rsidRDefault="00073228">
      <w:pPr>
        <w:pStyle w:val="Odstavecseseznamem"/>
        <w:numPr>
          <w:ilvl w:val="0"/>
          <w:numId w:val="16"/>
        </w:numPr>
        <w:spacing w:after="0"/>
      </w:pPr>
      <w:r>
        <w:t>Jižní část Vietnamu</w:t>
      </w:r>
    </w:p>
    <w:p w14:paraId="2C8F087C" w14:textId="77777777" w:rsidR="00073228" w:rsidRDefault="00073228" w:rsidP="001D3F17">
      <w:pPr>
        <w:spacing w:after="0"/>
        <w:ind w:firstLine="0"/>
      </w:pPr>
    </w:p>
    <w:p w14:paraId="064540F0" w14:textId="71E99DFE" w:rsidR="00073228" w:rsidRDefault="00073228" w:rsidP="001D3F17">
      <w:pPr>
        <w:spacing w:after="0"/>
        <w:ind w:firstLine="0"/>
      </w:pPr>
      <w:r>
        <w:t>10.</w:t>
      </w:r>
      <w:r w:rsidR="00DF7E9B">
        <w:t xml:space="preserve"> </w:t>
      </w:r>
      <w:r>
        <w:t>Jaké je Vaše nejvyšší dosažené vzdělání?</w:t>
      </w:r>
    </w:p>
    <w:p w14:paraId="29D8DA08" w14:textId="04EDAA42" w:rsidR="00073228" w:rsidRDefault="00073228">
      <w:pPr>
        <w:pStyle w:val="Odstavecseseznamem"/>
        <w:numPr>
          <w:ilvl w:val="0"/>
          <w:numId w:val="17"/>
        </w:numPr>
        <w:spacing w:after="0"/>
      </w:pPr>
      <w:r>
        <w:t>Základní vzdělání</w:t>
      </w:r>
    </w:p>
    <w:p w14:paraId="7F312A23" w14:textId="2EDC54CB" w:rsidR="00073228" w:rsidRDefault="00073228">
      <w:pPr>
        <w:pStyle w:val="Odstavecseseznamem"/>
        <w:numPr>
          <w:ilvl w:val="0"/>
          <w:numId w:val="17"/>
        </w:numPr>
        <w:spacing w:after="0"/>
      </w:pPr>
      <w:r>
        <w:t>Střední vzdělání bez výučního listu a maturity</w:t>
      </w:r>
    </w:p>
    <w:p w14:paraId="1C2A7AA0" w14:textId="04AD9511" w:rsidR="00073228" w:rsidRDefault="00073228">
      <w:pPr>
        <w:pStyle w:val="Odstavecseseznamem"/>
        <w:numPr>
          <w:ilvl w:val="0"/>
          <w:numId w:val="17"/>
        </w:numPr>
        <w:spacing w:after="0"/>
      </w:pPr>
      <w:r>
        <w:t>Střední vzdělání s výučním listem</w:t>
      </w:r>
    </w:p>
    <w:p w14:paraId="24AF13FC" w14:textId="1356A635" w:rsidR="00073228" w:rsidRDefault="00073228">
      <w:pPr>
        <w:pStyle w:val="Odstavecseseznamem"/>
        <w:numPr>
          <w:ilvl w:val="0"/>
          <w:numId w:val="17"/>
        </w:numPr>
        <w:spacing w:after="0"/>
      </w:pPr>
      <w:r>
        <w:t>Střední vzdělání s maturitou</w:t>
      </w:r>
    </w:p>
    <w:p w14:paraId="6B9E6570" w14:textId="625EA917" w:rsidR="00073228" w:rsidRDefault="00073228">
      <w:pPr>
        <w:pStyle w:val="Odstavecseseznamem"/>
        <w:numPr>
          <w:ilvl w:val="0"/>
          <w:numId w:val="17"/>
        </w:numPr>
        <w:spacing w:after="0"/>
      </w:pPr>
      <w:r>
        <w:t>Vyšší odborné vzdělání</w:t>
      </w:r>
    </w:p>
    <w:p w14:paraId="36A6710D" w14:textId="4E346469" w:rsidR="00073228" w:rsidRDefault="00073228">
      <w:pPr>
        <w:pStyle w:val="Odstavecseseznamem"/>
        <w:numPr>
          <w:ilvl w:val="0"/>
          <w:numId w:val="17"/>
        </w:numPr>
        <w:spacing w:after="0"/>
      </w:pPr>
      <w:r>
        <w:t>Vysokoškolské – bakalářský program (Bc., BcA.)</w:t>
      </w:r>
    </w:p>
    <w:p w14:paraId="2A4BC0D6" w14:textId="472B57A4" w:rsidR="00073228" w:rsidRDefault="00073228">
      <w:pPr>
        <w:pStyle w:val="Odstavecseseznamem"/>
        <w:numPr>
          <w:ilvl w:val="0"/>
          <w:numId w:val="17"/>
        </w:numPr>
        <w:spacing w:after="0"/>
      </w:pPr>
      <w:r>
        <w:t>Vysokoškolské – magisterský program (Ing., Mgr., MUDr., JUDr. aj.)</w:t>
      </w:r>
    </w:p>
    <w:p w14:paraId="3731A5AA" w14:textId="4C76C26E" w:rsidR="00073228" w:rsidRDefault="00073228">
      <w:pPr>
        <w:pStyle w:val="Odstavecseseznamem"/>
        <w:numPr>
          <w:ilvl w:val="0"/>
          <w:numId w:val="17"/>
        </w:numPr>
        <w:spacing w:after="0"/>
      </w:pPr>
      <w:r>
        <w:t>Vysokoškolské – doktorský program</w:t>
      </w:r>
    </w:p>
    <w:p w14:paraId="06AD2F05" w14:textId="77777777" w:rsidR="00073228" w:rsidRDefault="00073228" w:rsidP="001D3F17">
      <w:pPr>
        <w:spacing w:after="0"/>
        <w:ind w:firstLine="0"/>
      </w:pPr>
    </w:p>
    <w:p w14:paraId="3CF19880" w14:textId="5F091CD9" w:rsidR="00073228" w:rsidRDefault="00073228" w:rsidP="001D3F17">
      <w:pPr>
        <w:spacing w:after="0"/>
        <w:ind w:firstLine="0"/>
      </w:pPr>
      <w:r>
        <w:t>11. Jaká/é je/jsou hlavní kategorie vystihující obor/y Vašeho vzdělání?</w:t>
      </w:r>
    </w:p>
    <w:p w14:paraId="1B743D7F" w14:textId="53831EA5" w:rsidR="00073228" w:rsidRDefault="00073228">
      <w:pPr>
        <w:pStyle w:val="Odstavecseseznamem"/>
        <w:numPr>
          <w:ilvl w:val="0"/>
          <w:numId w:val="18"/>
        </w:numPr>
        <w:spacing w:after="0"/>
      </w:pPr>
      <w:r>
        <w:t>Programy a kvalifikace – všeobecné vzdělání (základní programy a kvalifikace, čtenářská a numerická gramotnost, osobní dovednosti a rozvoj)</w:t>
      </w:r>
    </w:p>
    <w:p w14:paraId="5567E031" w14:textId="41D7E59E" w:rsidR="00073228" w:rsidRDefault="00073228">
      <w:pPr>
        <w:pStyle w:val="Odstavecseseznamem"/>
        <w:numPr>
          <w:ilvl w:val="0"/>
          <w:numId w:val="18"/>
        </w:numPr>
        <w:spacing w:after="0"/>
      </w:pPr>
      <w:r>
        <w:t>Vzdělání a výchova</w:t>
      </w:r>
    </w:p>
    <w:p w14:paraId="0D109457" w14:textId="3A68EA5A" w:rsidR="00073228" w:rsidRDefault="00073228">
      <w:pPr>
        <w:pStyle w:val="Odstavecseseznamem"/>
        <w:numPr>
          <w:ilvl w:val="0"/>
          <w:numId w:val="18"/>
        </w:numPr>
        <w:spacing w:after="0"/>
      </w:pPr>
      <w:r>
        <w:t>Umění a humanitní vědy (včetně jazyků)</w:t>
      </w:r>
    </w:p>
    <w:p w14:paraId="50178D98" w14:textId="0C4D1934" w:rsidR="00073228" w:rsidRDefault="00073228">
      <w:pPr>
        <w:pStyle w:val="Odstavecseseznamem"/>
        <w:numPr>
          <w:ilvl w:val="0"/>
          <w:numId w:val="18"/>
        </w:numPr>
        <w:spacing w:after="0"/>
      </w:pPr>
      <w:r>
        <w:t>Společenské vědy, žurnalistika a informační vědy</w:t>
      </w:r>
    </w:p>
    <w:p w14:paraId="329FDEB4" w14:textId="2F51C49A" w:rsidR="00073228" w:rsidRDefault="00073228">
      <w:pPr>
        <w:pStyle w:val="Odstavecseseznamem"/>
        <w:numPr>
          <w:ilvl w:val="0"/>
          <w:numId w:val="18"/>
        </w:numPr>
        <w:spacing w:after="0"/>
      </w:pPr>
      <w:r>
        <w:t>Obchod, administrativa a právo</w:t>
      </w:r>
    </w:p>
    <w:p w14:paraId="3A2F7B1B" w14:textId="7DC96587" w:rsidR="00073228" w:rsidRDefault="00073228">
      <w:pPr>
        <w:pStyle w:val="Odstavecseseznamem"/>
        <w:numPr>
          <w:ilvl w:val="0"/>
          <w:numId w:val="18"/>
        </w:numPr>
        <w:spacing w:after="0"/>
      </w:pPr>
      <w:r>
        <w:t>Přírodní vědy, matematika a statistika (biologické a příbuzné vědy, životní prostředí, vědy o neživé přírodě)</w:t>
      </w:r>
    </w:p>
    <w:p w14:paraId="4A927ADF" w14:textId="0DDB05AC" w:rsidR="00073228" w:rsidRDefault="00073228">
      <w:pPr>
        <w:pStyle w:val="Odstavecseseznamem"/>
        <w:numPr>
          <w:ilvl w:val="0"/>
          <w:numId w:val="18"/>
        </w:numPr>
        <w:spacing w:after="0"/>
      </w:pPr>
      <w:r>
        <w:t>Informační a komunikační technologie (ICT)</w:t>
      </w:r>
    </w:p>
    <w:p w14:paraId="7080A276" w14:textId="42EB10A4" w:rsidR="00073228" w:rsidRDefault="00073228">
      <w:pPr>
        <w:pStyle w:val="Odstavecseseznamem"/>
        <w:numPr>
          <w:ilvl w:val="0"/>
          <w:numId w:val="18"/>
        </w:numPr>
        <w:spacing w:after="0"/>
      </w:pPr>
      <w:r>
        <w:t>Technika, výroba a stavebnictví (inženýrství a strojírenství, výroba a zpracování, architektura a stavebnictví)</w:t>
      </w:r>
    </w:p>
    <w:p w14:paraId="11E586D3" w14:textId="552043EB" w:rsidR="00073228" w:rsidRDefault="00073228">
      <w:pPr>
        <w:pStyle w:val="Odstavecseseznamem"/>
        <w:numPr>
          <w:ilvl w:val="0"/>
          <w:numId w:val="18"/>
        </w:numPr>
        <w:spacing w:after="0"/>
      </w:pPr>
      <w:r>
        <w:t>Zemědělství, lesnictví, rybářství a veterinářství</w:t>
      </w:r>
    </w:p>
    <w:p w14:paraId="2D720D2B" w14:textId="59DE1218" w:rsidR="00073228" w:rsidRDefault="00073228">
      <w:pPr>
        <w:pStyle w:val="Odstavecseseznamem"/>
        <w:numPr>
          <w:ilvl w:val="0"/>
          <w:numId w:val="18"/>
        </w:numPr>
        <w:spacing w:after="0"/>
      </w:pPr>
      <w:r>
        <w:t>Zdravotní a sociální péče, péče o příznivé životní podmínky</w:t>
      </w:r>
    </w:p>
    <w:p w14:paraId="0B6FED29" w14:textId="7C5500FA" w:rsidR="00073228" w:rsidRDefault="00073228">
      <w:pPr>
        <w:pStyle w:val="Odstavecseseznamem"/>
        <w:numPr>
          <w:ilvl w:val="0"/>
          <w:numId w:val="18"/>
        </w:numPr>
        <w:spacing w:after="0"/>
      </w:pPr>
      <w:r>
        <w:t>Služby (služby pro osobní potřebu, hygiena a ochrana zdraví při práci, bezpečnostní služby, přepravní služby a spoje)</w:t>
      </w:r>
    </w:p>
    <w:p w14:paraId="2E928787" w14:textId="458EDB35" w:rsidR="00073228" w:rsidRDefault="00F94573" w:rsidP="001D3F17">
      <w:pPr>
        <w:spacing w:after="0"/>
        <w:ind w:firstLine="0"/>
      </w:pPr>
      <w:r>
        <w:lastRenderedPageBreak/>
        <w:t xml:space="preserve">12. </w:t>
      </w:r>
      <w:r w:rsidR="00073228">
        <w:t>Jaký je Váš hlavní ekonomický status?</w:t>
      </w:r>
    </w:p>
    <w:p w14:paraId="466612D8" w14:textId="7F384751" w:rsidR="00073228" w:rsidRDefault="00073228">
      <w:pPr>
        <w:pStyle w:val="Odstavecseseznamem"/>
        <w:numPr>
          <w:ilvl w:val="0"/>
          <w:numId w:val="19"/>
        </w:numPr>
        <w:spacing w:after="0"/>
      </w:pPr>
      <w:r>
        <w:t>Zaměstnanec, podnikatel, OSVČ, příp. pomáhající v rodinném podniku</w:t>
      </w:r>
    </w:p>
    <w:p w14:paraId="54EDC946" w14:textId="28D00B3B" w:rsidR="00073228" w:rsidRDefault="00073228">
      <w:pPr>
        <w:pStyle w:val="Odstavecseseznamem"/>
        <w:numPr>
          <w:ilvl w:val="0"/>
          <w:numId w:val="19"/>
        </w:numPr>
        <w:spacing w:after="0"/>
      </w:pPr>
      <w:r>
        <w:t>Na mateřské nebo rodičovské dovolené</w:t>
      </w:r>
    </w:p>
    <w:p w14:paraId="414F7658" w14:textId="46EE68F6" w:rsidR="00073228" w:rsidRDefault="00073228">
      <w:pPr>
        <w:pStyle w:val="Odstavecseseznamem"/>
        <w:numPr>
          <w:ilvl w:val="0"/>
          <w:numId w:val="19"/>
        </w:numPr>
        <w:spacing w:after="0"/>
      </w:pPr>
      <w:r>
        <w:t>Nezaměstnaný/á</w:t>
      </w:r>
    </w:p>
    <w:p w14:paraId="207BE7BC" w14:textId="1CAE4D0D" w:rsidR="00073228" w:rsidRDefault="00073228">
      <w:pPr>
        <w:pStyle w:val="Odstavecseseznamem"/>
        <w:numPr>
          <w:ilvl w:val="0"/>
          <w:numId w:val="19"/>
        </w:numPr>
        <w:spacing w:after="0"/>
      </w:pPr>
      <w:r>
        <w:t>V invalidním důchodu</w:t>
      </w:r>
    </w:p>
    <w:p w14:paraId="4C75E200" w14:textId="3FE028A9" w:rsidR="00073228" w:rsidRDefault="00073228">
      <w:pPr>
        <w:pStyle w:val="Odstavecseseznamem"/>
        <w:numPr>
          <w:ilvl w:val="0"/>
          <w:numId w:val="19"/>
        </w:numPr>
        <w:spacing w:after="0"/>
      </w:pPr>
      <w:r>
        <w:t>S jiným vlastním zdrojem obživy/příjmů než výše uvedené (např. výnosy z kapitálu, pronájmu, úspor)</w:t>
      </w:r>
    </w:p>
    <w:p w14:paraId="616BF782" w14:textId="77AF8495" w:rsidR="00073228" w:rsidRDefault="00073228">
      <w:pPr>
        <w:pStyle w:val="Odstavecseseznamem"/>
        <w:numPr>
          <w:ilvl w:val="0"/>
          <w:numId w:val="19"/>
        </w:numPr>
        <w:spacing w:after="0"/>
      </w:pPr>
      <w:r>
        <w:t>Žák, student, učeň</w:t>
      </w:r>
    </w:p>
    <w:p w14:paraId="06032A72" w14:textId="0D9D317F" w:rsidR="00073228" w:rsidRDefault="00073228">
      <w:pPr>
        <w:pStyle w:val="Odstavecseseznamem"/>
        <w:numPr>
          <w:ilvl w:val="0"/>
          <w:numId w:val="19"/>
        </w:numPr>
        <w:spacing w:after="0"/>
      </w:pPr>
      <w:r>
        <w:t>Ostatní bez vlastního příjmu (např. osoba v domácnosti)</w:t>
      </w:r>
    </w:p>
    <w:p w14:paraId="42800053" w14:textId="77777777" w:rsidR="00073228" w:rsidRDefault="00073228" w:rsidP="001D3F17">
      <w:pPr>
        <w:spacing w:after="0"/>
        <w:ind w:firstLine="0"/>
      </w:pPr>
    </w:p>
    <w:p w14:paraId="6BBB1B4E" w14:textId="450647DB" w:rsidR="00073228" w:rsidRDefault="00073228" w:rsidP="001D3F17">
      <w:pPr>
        <w:spacing w:after="0"/>
        <w:ind w:firstLine="0"/>
      </w:pPr>
      <w:r>
        <w:t>13.</w:t>
      </w:r>
      <w:r w:rsidR="00F94573">
        <w:t xml:space="preserve"> </w:t>
      </w:r>
      <w:r>
        <w:t>Ve kterém kraji žijete?</w:t>
      </w:r>
    </w:p>
    <w:p w14:paraId="1A31217E" w14:textId="77777777" w:rsidR="00FC3E11" w:rsidRDefault="00FC3E11">
      <w:pPr>
        <w:pStyle w:val="Odstavecseseznamem"/>
        <w:numPr>
          <w:ilvl w:val="0"/>
          <w:numId w:val="20"/>
        </w:numPr>
        <w:spacing w:after="0"/>
        <w:sectPr w:rsidR="00FC3E11" w:rsidSect="005C2843">
          <w:footerReference w:type="default" r:id="rId17"/>
          <w:pgSz w:w="11906" w:h="16838"/>
          <w:pgMar w:top="1418" w:right="1134" w:bottom="1418" w:left="1985" w:header="709" w:footer="709" w:gutter="0"/>
          <w:cols w:space="708"/>
          <w:docGrid w:linePitch="360"/>
        </w:sectPr>
      </w:pPr>
    </w:p>
    <w:p w14:paraId="04136578" w14:textId="6A500CC4" w:rsidR="00073228" w:rsidRDefault="00073228">
      <w:pPr>
        <w:pStyle w:val="Odstavecseseznamem"/>
        <w:numPr>
          <w:ilvl w:val="0"/>
          <w:numId w:val="20"/>
        </w:numPr>
        <w:spacing w:after="0"/>
      </w:pPr>
      <w:r>
        <w:t>Hlavní město Praha</w:t>
      </w:r>
    </w:p>
    <w:p w14:paraId="77284FE2" w14:textId="68421F65" w:rsidR="00073228" w:rsidRDefault="00073228">
      <w:pPr>
        <w:pStyle w:val="Odstavecseseznamem"/>
        <w:numPr>
          <w:ilvl w:val="0"/>
          <w:numId w:val="20"/>
        </w:numPr>
        <w:spacing w:after="0"/>
      </w:pPr>
      <w:r>
        <w:t>Středočeský kraj</w:t>
      </w:r>
    </w:p>
    <w:p w14:paraId="608D8025" w14:textId="1DA54CB5" w:rsidR="00073228" w:rsidRDefault="00073228">
      <w:pPr>
        <w:pStyle w:val="Odstavecseseznamem"/>
        <w:numPr>
          <w:ilvl w:val="0"/>
          <w:numId w:val="20"/>
        </w:numPr>
        <w:spacing w:after="0"/>
      </w:pPr>
      <w:r>
        <w:t>Jihočeský kraj</w:t>
      </w:r>
    </w:p>
    <w:p w14:paraId="2F79ECC6" w14:textId="14A56E54" w:rsidR="00073228" w:rsidRDefault="00073228">
      <w:pPr>
        <w:pStyle w:val="Odstavecseseznamem"/>
        <w:numPr>
          <w:ilvl w:val="0"/>
          <w:numId w:val="20"/>
        </w:numPr>
        <w:spacing w:after="0"/>
      </w:pPr>
      <w:r>
        <w:t>Plzeňský kraj</w:t>
      </w:r>
    </w:p>
    <w:p w14:paraId="737D3FE5" w14:textId="1830123C" w:rsidR="00073228" w:rsidRDefault="00073228">
      <w:pPr>
        <w:pStyle w:val="Odstavecseseznamem"/>
        <w:numPr>
          <w:ilvl w:val="0"/>
          <w:numId w:val="20"/>
        </w:numPr>
        <w:spacing w:after="0"/>
      </w:pPr>
      <w:r>
        <w:t>Karlovarský kraj</w:t>
      </w:r>
    </w:p>
    <w:p w14:paraId="27091779" w14:textId="6827FCF2" w:rsidR="00073228" w:rsidRDefault="00073228">
      <w:pPr>
        <w:pStyle w:val="Odstavecseseznamem"/>
        <w:numPr>
          <w:ilvl w:val="0"/>
          <w:numId w:val="20"/>
        </w:numPr>
        <w:spacing w:after="0"/>
      </w:pPr>
      <w:r>
        <w:t>Ústecký kraj</w:t>
      </w:r>
    </w:p>
    <w:p w14:paraId="22D64A5C" w14:textId="6AA1F236" w:rsidR="00073228" w:rsidRDefault="00073228">
      <w:pPr>
        <w:pStyle w:val="Odstavecseseznamem"/>
        <w:numPr>
          <w:ilvl w:val="0"/>
          <w:numId w:val="20"/>
        </w:numPr>
        <w:spacing w:after="0"/>
      </w:pPr>
      <w:r>
        <w:t>Liberecký kraj</w:t>
      </w:r>
    </w:p>
    <w:p w14:paraId="11EF7741" w14:textId="2C81D032" w:rsidR="00073228" w:rsidRDefault="00073228">
      <w:pPr>
        <w:pStyle w:val="Odstavecseseznamem"/>
        <w:numPr>
          <w:ilvl w:val="0"/>
          <w:numId w:val="20"/>
        </w:numPr>
        <w:spacing w:after="0"/>
      </w:pPr>
      <w:r>
        <w:t>Královéhradecký kraj</w:t>
      </w:r>
    </w:p>
    <w:p w14:paraId="2ABEA532" w14:textId="13ACA926" w:rsidR="00073228" w:rsidRDefault="00073228">
      <w:pPr>
        <w:pStyle w:val="Odstavecseseznamem"/>
        <w:numPr>
          <w:ilvl w:val="0"/>
          <w:numId w:val="20"/>
        </w:numPr>
        <w:spacing w:after="0"/>
      </w:pPr>
      <w:r>
        <w:t>Pardubický kraj</w:t>
      </w:r>
    </w:p>
    <w:p w14:paraId="6ED44BEC" w14:textId="3445279E" w:rsidR="00073228" w:rsidRDefault="00073228">
      <w:pPr>
        <w:pStyle w:val="Odstavecseseznamem"/>
        <w:numPr>
          <w:ilvl w:val="0"/>
          <w:numId w:val="20"/>
        </w:numPr>
        <w:spacing w:after="0"/>
      </w:pPr>
      <w:r>
        <w:t>Kraj Vysočina</w:t>
      </w:r>
    </w:p>
    <w:p w14:paraId="617197FD" w14:textId="12AC0E38" w:rsidR="00073228" w:rsidRDefault="00073228">
      <w:pPr>
        <w:pStyle w:val="Odstavecseseznamem"/>
        <w:numPr>
          <w:ilvl w:val="0"/>
          <w:numId w:val="20"/>
        </w:numPr>
        <w:spacing w:after="0"/>
      </w:pPr>
      <w:r>
        <w:t>Jihomoravský kraj</w:t>
      </w:r>
    </w:p>
    <w:p w14:paraId="5DE0BD78" w14:textId="6ED18A9E" w:rsidR="00073228" w:rsidRDefault="00073228">
      <w:pPr>
        <w:pStyle w:val="Odstavecseseznamem"/>
        <w:numPr>
          <w:ilvl w:val="0"/>
          <w:numId w:val="20"/>
        </w:numPr>
        <w:spacing w:after="0"/>
      </w:pPr>
      <w:r>
        <w:t>Olomoucký kraj</w:t>
      </w:r>
    </w:p>
    <w:p w14:paraId="11D18867" w14:textId="233B61BC" w:rsidR="00073228" w:rsidRDefault="00073228">
      <w:pPr>
        <w:pStyle w:val="Odstavecseseznamem"/>
        <w:numPr>
          <w:ilvl w:val="0"/>
          <w:numId w:val="20"/>
        </w:numPr>
        <w:spacing w:after="0"/>
      </w:pPr>
      <w:r>
        <w:t>Moravskoslezský kraj</w:t>
      </w:r>
    </w:p>
    <w:p w14:paraId="2E6A88CC" w14:textId="66BB4206" w:rsidR="00073228" w:rsidRDefault="00073228">
      <w:pPr>
        <w:pStyle w:val="Odstavecseseznamem"/>
        <w:numPr>
          <w:ilvl w:val="0"/>
          <w:numId w:val="20"/>
        </w:numPr>
        <w:spacing w:after="0"/>
      </w:pPr>
      <w:r>
        <w:t>Zlínský kraj</w:t>
      </w:r>
    </w:p>
    <w:p w14:paraId="69DEA355" w14:textId="77777777" w:rsidR="00FC3E11" w:rsidRDefault="00FC3E11" w:rsidP="001D3F17">
      <w:pPr>
        <w:spacing w:after="0"/>
        <w:ind w:firstLine="0"/>
        <w:sectPr w:rsidR="00FC3E11" w:rsidSect="00FC3E11">
          <w:type w:val="continuous"/>
          <w:pgSz w:w="11906" w:h="16838"/>
          <w:pgMar w:top="1418" w:right="1134" w:bottom="1418" w:left="1985" w:header="709" w:footer="709" w:gutter="0"/>
          <w:cols w:num="2" w:space="708"/>
          <w:docGrid w:linePitch="360"/>
        </w:sectPr>
      </w:pPr>
    </w:p>
    <w:p w14:paraId="70BA4852" w14:textId="3DAC8718" w:rsidR="00073228" w:rsidRDefault="00073228" w:rsidP="001D3F17">
      <w:pPr>
        <w:spacing w:after="0"/>
        <w:ind w:firstLine="0"/>
      </w:pPr>
      <w:r>
        <w:t xml:space="preserve"> </w:t>
      </w:r>
    </w:p>
    <w:p w14:paraId="357565A1" w14:textId="4EB98191" w:rsidR="00073228" w:rsidRDefault="00073228" w:rsidP="001D3F17">
      <w:pPr>
        <w:spacing w:after="0"/>
        <w:ind w:firstLine="0"/>
      </w:pPr>
      <w:r>
        <w:t>14.</w:t>
      </w:r>
      <w:r w:rsidR="00F94573">
        <w:t xml:space="preserve"> </w:t>
      </w:r>
      <w:r>
        <w:t>Jaký je Váš mateřský jazyk?</w:t>
      </w:r>
    </w:p>
    <w:p w14:paraId="73C8A46E" w14:textId="03446D04" w:rsidR="00073228" w:rsidRDefault="00073228">
      <w:pPr>
        <w:pStyle w:val="Odstavecseseznamem"/>
        <w:numPr>
          <w:ilvl w:val="0"/>
          <w:numId w:val="21"/>
        </w:numPr>
        <w:spacing w:after="0"/>
      </w:pPr>
      <w:r>
        <w:t>Vietnamština</w:t>
      </w:r>
    </w:p>
    <w:p w14:paraId="73591315" w14:textId="4BE48C28" w:rsidR="00073228" w:rsidRDefault="00073228">
      <w:pPr>
        <w:pStyle w:val="Odstavecseseznamem"/>
        <w:numPr>
          <w:ilvl w:val="0"/>
          <w:numId w:val="21"/>
        </w:numPr>
        <w:spacing w:after="0"/>
      </w:pPr>
      <w:r>
        <w:t>Čeština</w:t>
      </w:r>
    </w:p>
    <w:p w14:paraId="3B3E0809" w14:textId="5ABEDB81" w:rsidR="00073228" w:rsidRDefault="00073228">
      <w:pPr>
        <w:pStyle w:val="Odstavecseseznamem"/>
        <w:numPr>
          <w:ilvl w:val="0"/>
          <w:numId w:val="21"/>
        </w:numPr>
        <w:spacing w:after="0"/>
      </w:pPr>
      <w:r>
        <w:t>Čeština i vietnamština</w:t>
      </w:r>
    </w:p>
    <w:p w14:paraId="55C72167" w14:textId="219540F7" w:rsidR="00FC3E11" w:rsidRDefault="00FC3E11">
      <w:pPr>
        <w:spacing w:after="160" w:line="259" w:lineRule="auto"/>
        <w:ind w:firstLine="0"/>
        <w:jc w:val="left"/>
      </w:pPr>
      <w:r>
        <w:br w:type="page"/>
      </w:r>
    </w:p>
    <w:p w14:paraId="535947FB" w14:textId="7FCD4E11" w:rsidR="00073228" w:rsidRDefault="00073228" w:rsidP="001D3F17">
      <w:pPr>
        <w:spacing w:after="0"/>
        <w:ind w:firstLine="0"/>
      </w:pPr>
      <w:r>
        <w:lastRenderedPageBreak/>
        <w:t>15.</w:t>
      </w:r>
      <w:r w:rsidR="00F94573">
        <w:t xml:space="preserve"> </w:t>
      </w:r>
      <w:r>
        <w:t>Jaká je Vaše úroveň poslechu ve vietnamštině?</w:t>
      </w:r>
    </w:p>
    <w:p w14:paraId="232B40AD" w14:textId="0E32E0AB" w:rsidR="00073228" w:rsidRDefault="00073228">
      <w:pPr>
        <w:pStyle w:val="Odstavecseseznamem"/>
        <w:numPr>
          <w:ilvl w:val="0"/>
          <w:numId w:val="22"/>
        </w:numPr>
        <w:spacing w:after="0"/>
      </w:pPr>
      <w:r>
        <w:t xml:space="preserve">Začátečník – V pomalé řeči rozumím běžným výrazům související s jednoduchými každodenními potřebami. </w:t>
      </w:r>
    </w:p>
    <w:p w14:paraId="4D5CF42E" w14:textId="7102EC90" w:rsidR="00073228" w:rsidRDefault="00073228">
      <w:pPr>
        <w:pStyle w:val="Odstavecseseznamem"/>
        <w:numPr>
          <w:ilvl w:val="0"/>
          <w:numId w:val="22"/>
        </w:numPr>
        <w:spacing w:after="0"/>
      </w:pPr>
      <w:r>
        <w:t>Pokročilý začátečník – Rozumím jednoduchým frázím a výrazům. Rozpoznám téma diskuse vedené pomalu v mé přítomnosti.</w:t>
      </w:r>
    </w:p>
    <w:p w14:paraId="02105F8F" w14:textId="4F8E3E7F" w:rsidR="00073228" w:rsidRDefault="00073228">
      <w:pPr>
        <w:pStyle w:val="Odstavecseseznamem"/>
        <w:numPr>
          <w:ilvl w:val="0"/>
          <w:numId w:val="22"/>
        </w:numPr>
        <w:spacing w:after="0"/>
      </w:pPr>
      <w:r>
        <w:t>Mírně pokročilý – Rozumím zřetelné řeči v běžné konverzaci.</w:t>
      </w:r>
    </w:p>
    <w:p w14:paraId="492E9211" w14:textId="4CFD82C2" w:rsidR="00073228" w:rsidRDefault="00073228">
      <w:pPr>
        <w:pStyle w:val="Odstavecseseznamem"/>
        <w:numPr>
          <w:ilvl w:val="0"/>
          <w:numId w:val="22"/>
        </w:numPr>
        <w:spacing w:after="0"/>
      </w:pPr>
      <w:r>
        <w:t>Pokročilý – Rozumím standardní řeči pojednávající o běžných i méně běžných záležitostech.</w:t>
      </w:r>
    </w:p>
    <w:p w14:paraId="1AA67AF6" w14:textId="7650981D" w:rsidR="00073228" w:rsidRDefault="00073228">
      <w:pPr>
        <w:pStyle w:val="Odstavecseseznamem"/>
        <w:numPr>
          <w:ilvl w:val="0"/>
          <w:numId w:val="22"/>
        </w:numPr>
        <w:spacing w:after="0"/>
      </w:pPr>
      <w:r>
        <w:t>Velmi pokročilý – Dokážu sledovat konverzaci mezi rodilými mluvčími. Rozumím složitým informacím.</w:t>
      </w:r>
    </w:p>
    <w:p w14:paraId="7FC7DF3E" w14:textId="1BF5BE16" w:rsidR="00073228" w:rsidRDefault="00073228">
      <w:pPr>
        <w:pStyle w:val="Odstavecseseznamem"/>
        <w:numPr>
          <w:ilvl w:val="0"/>
          <w:numId w:val="22"/>
        </w:numPr>
        <w:spacing w:after="0"/>
      </w:pPr>
      <w:r>
        <w:t>Expert – Dokážu sledovat odborné přednášky, které obsahují větší množství hovorových výrazů nebo neznámou terminologii.</w:t>
      </w:r>
    </w:p>
    <w:p w14:paraId="31CC5059" w14:textId="77777777" w:rsidR="00073228" w:rsidRDefault="00073228" w:rsidP="001D3F17">
      <w:pPr>
        <w:spacing w:after="0"/>
        <w:ind w:firstLine="0"/>
      </w:pPr>
    </w:p>
    <w:p w14:paraId="063345DF" w14:textId="506DC7E3" w:rsidR="00073228" w:rsidRDefault="00073228" w:rsidP="001D3F17">
      <w:pPr>
        <w:spacing w:after="0"/>
        <w:ind w:firstLine="0"/>
      </w:pPr>
      <w:r>
        <w:t>16.</w:t>
      </w:r>
      <w:r w:rsidR="00F94573">
        <w:t xml:space="preserve"> </w:t>
      </w:r>
      <w:r>
        <w:t>Chtěl/a byste si zvýšit úroveň poslechu ve vietnamštině?</w:t>
      </w:r>
    </w:p>
    <w:p w14:paraId="780C1FD3" w14:textId="5F3D6FDF" w:rsidR="00073228" w:rsidRDefault="00073228">
      <w:pPr>
        <w:pStyle w:val="Odstavecseseznamem"/>
        <w:numPr>
          <w:ilvl w:val="0"/>
          <w:numId w:val="23"/>
        </w:numPr>
        <w:spacing w:after="0"/>
      </w:pPr>
      <w:r>
        <w:t>Ano</w:t>
      </w:r>
    </w:p>
    <w:p w14:paraId="042DDB1D" w14:textId="07490778" w:rsidR="00073228" w:rsidRDefault="00073228">
      <w:pPr>
        <w:pStyle w:val="Odstavecseseznamem"/>
        <w:numPr>
          <w:ilvl w:val="0"/>
          <w:numId w:val="23"/>
        </w:numPr>
        <w:spacing w:after="0"/>
      </w:pPr>
      <w:r>
        <w:t>Ne</w:t>
      </w:r>
    </w:p>
    <w:p w14:paraId="6E3BABF1" w14:textId="77777777" w:rsidR="00073228" w:rsidRDefault="00073228" w:rsidP="001D3F17">
      <w:pPr>
        <w:spacing w:after="0"/>
        <w:ind w:firstLine="0"/>
      </w:pPr>
    </w:p>
    <w:p w14:paraId="0240368A" w14:textId="04BBDF98" w:rsidR="00073228" w:rsidRDefault="00073228" w:rsidP="001D3F17">
      <w:pPr>
        <w:spacing w:after="0"/>
        <w:ind w:firstLine="0"/>
      </w:pPr>
      <w:r>
        <w:t>17.</w:t>
      </w:r>
      <w:r w:rsidR="00F94573">
        <w:t xml:space="preserve"> </w:t>
      </w:r>
      <w:r>
        <w:t>Jaká je Vaše úroveň mluveného projevu ve vietnamštině?</w:t>
      </w:r>
    </w:p>
    <w:p w14:paraId="7478F484" w14:textId="3F0FE59F" w:rsidR="00073228" w:rsidRDefault="00073228">
      <w:pPr>
        <w:pStyle w:val="Odstavecseseznamem"/>
        <w:numPr>
          <w:ilvl w:val="0"/>
          <w:numId w:val="24"/>
        </w:numPr>
        <w:spacing w:after="0"/>
      </w:pPr>
      <w:r>
        <w:t xml:space="preserve">Začátečník – Dokážu se účastnit jednoduchého konkrétního rozhovoru na předvídatelné téma. </w:t>
      </w:r>
    </w:p>
    <w:p w14:paraId="5F49687C" w14:textId="6C8A1FE2" w:rsidR="00073228" w:rsidRDefault="00073228">
      <w:pPr>
        <w:pStyle w:val="Odstavecseseznamem"/>
        <w:numPr>
          <w:ilvl w:val="0"/>
          <w:numId w:val="24"/>
        </w:numPr>
        <w:spacing w:after="0"/>
      </w:pPr>
      <w:r>
        <w:t xml:space="preserve">Pokročilý začátečník – Dokážu v běžném kontextu vyjádřit jednoduché názory. </w:t>
      </w:r>
    </w:p>
    <w:p w14:paraId="1E3A499F" w14:textId="2AA7ADE9" w:rsidR="00073228" w:rsidRDefault="00073228">
      <w:pPr>
        <w:pStyle w:val="Odstavecseseznamem"/>
        <w:numPr>
          <w:ilvl w:val="0"/>
          <w:numId w:val="24"/>
        </w:numPr>
        <w:spacing w:after="0"/>
      </w:pPr>
      <w:r>
        <w:t>Mírně pokročilý – Dokážu se omezeně vyjadřovat k abstraktním a kulturním záležitostem.</w:t>
      </w:r>
    </w:p>
    <w:p w14:paraId="3D2713CE" w14:textId="6FD37D1B" w:rsidR="00073228" w:rsidRDefault="00073228">
      <w:pPr>
        <w:pStyle w:val="Odstavecseseznamem"/>
        <w:numPr>
          <w:ilvl w:val="0"/>
          <w:numId w:val="24"/>
        </w:numPr>
        <w:spacing w:after="0"/>
      </w:pPr>
      <w:r>
        <w:t>Pokročilý – Dokážu vést konverzaci o širokém okruhu témat, např. o osobních a pracovních zážitcích.</w:t>
      </w:r>
    </w:p>
    <w:p w14:paraId="1F2FA4C6" w14:textId="79ABC1EA" w:rsidR="00073228" w:rsidRDefault="00073228">
      <w:pPr>
        <w:pStyle w:val="Odstavecseseznamem"/>
        <w:numPr>
          <w:ilvl w:val="0"/>
          <w:numId w:val="24"/>
        </w:numPr>
        <w:spacing w:after="0"/>
      </w:pPr>
      <w:r>
        <w:t>Velmi pokročilý – Dokážu velmi plynule vést neformální rozhovor a diskutovat o abstraktních či kulturních tématech.</w:t>
      </w:r>
    </w:p>
    <w:p w14:paraId="01D0F8BB" w14:textId="2091C490" w:rsidR="00073228" w:rsidRDefault="00073228">
      <w:pPr>
        <w:pStyle w:val="Odstavecseseznamem"/>
        <w:numPr>
          <w:ilvl w:val="0"/>
          <w:numId w:val="24"/>
        </w:numPr>
        <w:spacing w:after="0"/>
      </w:pPr>
      <w:r>
        <w:t>Expert – Dokážu někomu poradit ve složitých záležitostech. Umím používat hovorové výrazy.</w:t>
      </w:r>
    </w:p>
    <w:p w14:paraId="48E2C545" w14:textId="77777777" w:rsidR="00073228" w:rsidRDefault="00073228" w:rsidP="001D3F17">
      <w:pPr>
        <w:spacing w:after="0"/>
        <w:ind w:firstLine="0"/>
      </w:pPr>
    </w:p>
    <w:p w14:paraId="3EB6CFC5" w14:textId="4442FB15" w:rsidR="00073228" w:rsidRDefault="00073228" w:rsidP="001D3F17">
      <w:pPr>
        <w:spacing w:after="0"/>
        <w:ind w:firstLine="0"/>
      </w:pPr>
      <w:r>
        <w:t>18.</w:t>
      </w:r>
      <w:r w:rsidR="00F94573">
        <w:t xml:space="preserve"> </w:t>
      </w:r>
      <w:r>
        <w:t>Chtěl/a byste si zvýšit úroveň mluveného projevu ve vietnamštině?</w:t>
      </w:r>
    </w:p>
    <w:p w14:paraId="064D9209" w14:textId="06CEB79A" w:rsidR="00073228" w:rsidRDefault="00073228">
      <w:pPr>
        <w:pStyle w:val="Odstavecseseznamem"/>
        <w:numPr>
          <w:ilvl w:val="0"/>
          <w:numId w:val="25"/>
        </w:numPr>
        <w:spacing w:after="0"/>
      </w:pPr>
      <w:r>
        <w:t>Ano</w:t>
      </w:r>
    </w:p>
    <w:p w14:paraId="68E81219" w14:textId="40C939A6" w:rsidR="00073228" w:rsidRDefault="00073228">
      <w:pPr>
        <w:pStyle w:val="Odstavecseseznamem"/>
        <w:numPr>
          <w:ilvl w:val="0"/>
          <w:numId w:val="25"/>
        </w:numPr>
        <w:spacing w:after="0"/>
      </w:pPr>
      <w:r>
        <w:t>Ne</w:t>
      </w:r>
    </w:p>
    <w:p w14:paraId="2A0B3714" w14:textId="77777777" w:rsidR="00073228" w:rsidRDefault="00073228" w:rsidP="001D3F17">
      <w:pPr>
        <w:spacing w:after="0"/>
        <w:ind w:firstLine="0"/>
      </w:pPr>
    </w:p>
    <w:p w14:paraId="0B4CC69F" w14:textId="45F92799" w:rsidR="00073228" w:rsidRDefault="00073228" w:rsidP="001D3F17">
      <w:pPr>
        <w:spacing w:after="0"/>
        <w:ind w:firstLine="0"/>
      </w:pPr>
      <w:r>
        <w:lastRenderedPageBreak/>
        <w:t>19.</w:t>
      </w:r>
      <w:r w:rsidR="00F94573">
        <w:t xml:space="preserve"> </w:t>
      </w:r>
      <w:r>
        <w:t>Jaká je Vaše úroveň čtení ve vietnamštině?</w:t>
      </w:r>
    </w:p>
    <w:p w14:paraId="1B6C78C3" w14:textId="1547C7EB" w:rsidR="00073228" w:rsidRDefault="00073228">
      <w:pPr>
        <w:pStyle w:val="Odstavecseseznamem"/>
        <w:numPr>
          <w:ilvl w:val="0"/>
          <w:numId w:val="26"/>
        </w:numPr>
        <w:spacing w:after="0"/>
      </w:pPr>
      <w:r>
        <w:t>Začátečník – Rozumím jednoduchým textům a popisům. Umím základní fráze.</w:t>
      </w:r>
    </w:p>
    <w:p w14:paraId="2B6190C1" w14:textId="7903BE1F" w:rsidR="00073228" w:rsidRDefault="00073228">
      <w:pPr>
        <w:pStyle w:val="Odstavecseseznamem"/>
        <w:numPr>
          <w:ilvl w:val="0"/>
          <w:numId w:val="26"/>
        </w:numPr>
        <w:spacing w:after="0"/>
      </w:pPr>
      <w:r>
        <w:t>Pokročilý začátečník – Rozumím jednoduchým textům, které obsahují nejběžnější slova nebo se vztahují k mému zaměstnání/studiu.</w:t>
      </w:r>
    </w:p>
    <w:p w14:paraId="58FB13A1" w14:textId="1935995F" w:rsidR="00073228" w:rsidRDefault="00073228">
      <w:pPr>
        <w:pStyle w:val="Odstavecseseznamem"/>
        <w:numPr>
          <w:ilvl w:val="0"/>
          <w:numId w:val="26"/>
        </w:numPr>
        <w:spacing w:after="0"/>
      </w:pPr>
      <w:r>
        <w:t>Mírně pokročilý – Dokážu vyhledat a pochopit obecné informace v běžném textu či vyhledat určitou informaci.</w:t>
      </w:r>
    </w:p>
    <w:p w14:paraId="332CE753" w14:textId="27F54F7F" w:rsidR="00073228" w:rsidRDefault="00073228">
      <w:pPr>
        <w:pStyle w:val="Odstavecseseznamem"/>
        <w:numPr>
          <w:ilvl w:val="0"/>
          <w:numId w:val="26"/>
        </w:numPr>
        <w:spacing w:after="0"/>
      </w:pPr>
      <w:r>
        <w:t>Pokročilý – Dokážu snadno číst nejrůznější druhy textů.</w:t>
      </w:r>
    </w:p>
    <w:p w14:paraId="5CB31AD7" w14:textId="7438878A" w:rsidR="00073228" w:rsidRDefault="00073228">
      <w:pPr>
        <w:pStyle w:val="Odstavecseseznamem"/>
        <w:numPr>
          <w:ilvl w:val="0"/>
          <w:numId w:val="26"/>
        </w:numPr>
        <w:spacing w:after="0"/>
      </w:pPr>
      <w:r>
        <w:t xml:space="preserve">Velmi pokročilý – Rozumím veškeré korespondenci s občasným použitím slovníku. </w:t>
      </w:r>
    </w:p>
    <w:p w14:paraId="5E199314" w14:textId="0E35857A" w:rsidR="00073228" w:rsidRDefault="00073228">
      <w:pPr>
        <w:pStyle w:val="Odstavecseseznamem"/>
        <w:numPr>
          <w:ilvl w:val="0"/>
          <w:numId w:val="26"/>
        </w:numPr>
        <w:spacing w:after="0"/>
      </w:pPr>
      <w:r>
        <w:t>Expert – Chápu a dokážu interpretovat prakticky jakýkoli útvar psaného jazyka včetně složitých textů.</w:t>
      </w:r>
    </w:p>
    <w:p w14:paraId="162C5277" w14:textId="77777777" w:rsidR="00073228" w:rsidRDefault="00073228" w:rsidP="001D3F17">
      <w:pPr>
        <w:spacing w:after="0"/>
        <w:ind w:firstLine="0"/>
      </w:pPr>
    </w:p>
    <w:p w14:paraId="3D645DCC" w14:textId="467E0B31" w:rsidR="00073228" w:rsidRDefault="00073228" w:rsidP="001D3F17">
      <w:pPr>
        <w:spacing w:after="0"/>
        <w:ind w:firstLine="0"/>
      </w:pPr>
      <w:r>
        <w:t>20.</w:t>
      </w:r>
      <w:r w:rsidR="00F94573">
        <w:t xml:space="preserve"> </w:t>
      </w:r>
      <w:r>
        <w:t>Chtěl/a byste si zvýšit úroveň čtení ve vietnamštině?</w:t>
      </w:r>
    </w:p>
    <w:p w14:paraId="4E6F2849" w14:textId="73F3F2D2" w:rsidR="00073228" w:rsidRDefault="00073228">
      <w:pPr>
        <w:pStyle w:val="Odstavecseseznamem"/>
        <w:numPr>
          <w:ilvl w:val="0"/>
          <w:numId w:val="27"/>
        </w:numPr>
        <w:spacing w:after="0"/>
      </w:pPr>
      <w:r>
        <w:t>Ano</w:t>
      </w:r>
    </w:p>
    <w:p w14:paraId="196955CF" w14:textId="69C7CCC1" w:rsidR="00073228" w:rsidRDefault="00073228">
      <w:pPr>
        <w:pStyle w:val="Odstavecseseznamem"/>
        <w:numPr>
          <w:ilvl w:val="0"/>
          <w:numId w:val="27"/>
        </w:numPr>
        <w:spacing w:after="0"/>
      </w:pPr>
      <w:r>
        <w:t>Ne</w:t>
      </w:r>
    </w:p>
    <w:p w14:paraId="790D9F24" w14:textId="77777777" w:rsidR="00073228" w:rsidRDefault="00073228" w:rsidP="001D3F17">
      <w:pPr>
        <w:spacing w:after="0"/>
        <w:ind w:firstLine="0"/>
      </w:pPr>
    </w:p>
    <w:p w14:paraId="1A9F2A15" w14:textId="1AC35AD1" w:rsidR="00073228" w:rsidRDefault="00073228" w:rsidP="001D3F17">
      <w:pPr>
        <w:spacing w:after="0"/>
        <w:ind w:firstLine="0"/>
      </w:pPr>
      <w:r>
        <w:t>21.</w:t>
      </w:r>
      <w:r w:rsidR="00F94573">
        <w:t xml:space="preserve"> </w:t>
      </w:r>
      <w:r>
        <w:t>Jaká je Vaše úroveň psaní ve vietnamštině?</w:t>
      </w:r>
    </w:p>
    <w:p w14:paraId="671E20CC" w14:textId="57B37C11" w:rsidR="00073228" w:rsidRDefault="00073228">
      <w:pPr>
        <w:pStyle w:val="Odstavecseseznamem"/>
        <w:numPr>
          <w:ilvl w:val="0"/>
          <w:numId w:val="28"/>
        </w:numPr>
        <w:spacing w:after="0"/>
      </w:pPr>
      <w:r>
        <w:t>Začátečník – Umím napsat jednoduché izolované fráze a věty.</w:t>
      </w:r>
    </w:p>
    <w:p w14:paraId="09DD22A8" w14:textId="2B3D7581" w:rsidR="00073228" w:rsidRDefault="00073228">
      <w:pPr>
        <w:pStyle w:val="Odstavecseseznamem"/>
        <w:numPr>
          <w:ilvl w:val="0"/>
          <w:numId w:val="28"/>
        </w:numPr>
        <w:spacing w:after="0"/>
      </w:pPr>
      <w:r>
        <w:t>Pokročilý začátečník – Umím psát jednoduché vzkazy týkající se záležitostí běžného života.</w:t>
      </w:r>
    </w:p>
    <w:p w14:paraId="038733C4" w14:textId="0672D38A" w:rsidR="00073228" w:rsidRDefault="00073228">
      <w:pPr>
        <w:pStyle w:val="Odstavecseseznamem"/>
        <w:numPr>
          <w:ilvl w:val="0"/>
          <w:numId w:val="28"/>
        </w:numPr>
        <w:spacing w:after="0"/>
      </w:pPr>
      <w:r>
        <w:t>Mírně pokročilý – Dokážu psát velmi stručné zprávy s faktickými informacemi a zprávy zdůvodňující určité jednání.</w:t>
      </w:r>
    </w:p>
    <w:p w14:paraId="74D9AA89" w14:textId="32B9CD7A" w:rsidR="00073228" w:rsidRDefault="00073228">
      <w:pPr>
        <w:pStyle w:val="Odstavecseseznamem"/>
        <w:numPr>
          <w:ilvl w:val="0"/>
          <w:numId w:val="28"/>
        </w:numPr>
        <w:spacing w:after="0"/>
      </w:pPr>
      <w:r>
        <w:t>Pokročilý – Dokážu zhodnotit různé myšlenky a možná řešení určitého problému.</w:t>
      </w:r>
    </w:p>
    <w:p w14:paraId="5D703CC8" w14:textId="6770EC08" w:rsidR="00073228" w:rsidRDefault="00073228">
      <w:pPr>
        <w:pStyle w:val="Odstavecseseznamem"/>
        <w:numPr>
          <w:ilvl w:val="0"/>
          <w:numId w:val="28"/>
        </w:numPr>
        <w:spacing w:after="0"/>
      </w:pPr>
      <w:r>
        <w:t>Velmi pokročilý – Umím jasně a podrobně vysvětlit složité záležitosti.</w:t>
      </w:r>
    </w:p>
    <w:p w14:paraId="35D8BDF7" w14:textId="1C05B925" w:rsidR="00073228" w:rsidRDefault="00073228">
      <w:pPr>
        <w:pStyle w:val="Odstavecseseznamem"/>
        <w:numPr>
          <w:ilvl w:val="0"/>
          <w:numId w:val="28"/>
        </w:numPr>
        <w:spacing w:after="0"/>
      </w:pPr>
      <w:r>
        <w:t>Expert – Dokážu sepsat jasnou, hladce plynoucí komplexní zprávu.</w:t>
      </w:r>
    </w:p>
    <w:p w14:paraId="56FC897E" w14:textId="77777777" w:rsidR="00073228" w:rsidRDefault="00073228" w:rsidP="001D3F17">
      <w:pPr>
        <w:spacing w:after="0"/>
        <w:ind w:firstLine="0"/>
      </w:pPr>
    </w:p>
    <w:p w14:paraId="31337BAB" w14:textId="1549640C" w:rsidR="00073228" w:rsidRDefault="00073228" w:rsidP="001D3F17">
      <w:pPr>
        <w:spacing w:after="0"/>
        <w:ind w:firstLine="0"/>
      </w:pPr>
      <w:r>
        <w:t>22.</w:t>
      </w:r>
      <w:r w:rsidR="00F94573">
        <w:t xml:space="preserve"> </w:t>
      </w:r>
      <w:r>
        <w:t>Chtěl/a byste si zvýšit úroveň psaní ve vietnamštině?</w:t>
      </w:r>
    </w:p>
    <w:p w14:paraId="1F1C213F" w14:textId="2A8BC8DC" w:rsidR="00073228" w:rsidRDefault="00073228">
      <w:pPr>
        <w:pStyle w:val="Odstavecseseznamem"/>
        <w:numPr>
          <w:ilvl w:val="0"/>
          <w:numId w:val="29"/>
        </w:numPr>
        <w:spacing w:after="0"/>
      </w:pPr>
      <w:r>
        <w:t>Ano</w:t>
      </w:r>
    </w:p>
    <w:p w14:paraId="1534245D" w14:textId="3247A004" w:rsidR="00073228" w:rsidRDefault="00073228">
      <w:pPr>
        <w:pStyle w:val="Odstavecseseznamem"/>
        <w:numPr>
          <w:ilvl w:val="0"/>
          <w:numId w:val="29"/>
        </w:numPr>
        <w:spacing w:after="0"/>
      </w:pPr>
      <w:r>
        <w:t>Ne</w:t>
      </w:r>
    </w:p>
    <w:p w14:paraId="0C63B94A" w14:textId="2E1C02A4" w:rsidR="00FC3E11" w:rsidRDefault="00FC3E11">
      <w:pPr>
        <w:spacing w:after="160" w:line="259" w:lineRule="auto"/>
        <w:ind w:firstLine="0"/>
        <w:jc w:val="left"/>
      </w:pPr>
      <w:r>
        <w:br w:type="page"/>
      </w:r>
    </w:p>
    <w:p w14:paraId="68C7F385" w14:textId="193EB241" w:rsidR="00073228" w:rsidRDefault="00073228" w:rsidP="001D3F17">
      <w:pPr>
        <w:spacing w:after="0"/>
        <w:ind w:firstLine="0"/>
      </w:pPr>
      <w:r>
        <w:lastRenderedPageBreak/>
        <w:t>23.</w:t>
      </w:r>
      <w:r w:rsidR="00F94573">
        <w:t xml:space="preserve"> </w:t>
      </w:r>
      <w:r>
        <w:t>Jaká je Vaše úroveň poslechu v češtině?</w:t>
      </w:r>
    </w:p>
    <w:p w14:paraId="59D61287" w14:textId="68D10BDB" w:rsidR="00073228" w:rsidRDefault="00073228">
      <w:pPr>
        <w:pStyle w:val="Odstavecseseznamem"/>
        <w:numPr>
          <w:ilvl w:val="0"/>
          <w:numId w:val="30"/>
        </w:numPr>
        <w:spacing w:after="0"/>
      </w:pPr>
      <w:r>
        <w:t xml:space="preserve">Začátečník – V pomalé řeči rozumím běžným výrazům související s jednoduchými každodenními potřebami. </w:t>
      </w:r>
    </w:p>
    <w:p w14:paraId="04919D63" w14:textId="3CABD1A3" w:rsidR="00073228" w:rsidRDefault="00073228">
      <w:pPr>
        <w:pStyle w:val="Odstavecseseznamem"/>
        <w:numPr>
          <w:ilvl w:val="0"/>
          <w:numId w:val="30"/>
        </w:numPr>
        <w:spacing w:after="0"/>
      </w:pPr>
      <w:r>
        <w:t>Pokročilý začátečník – Rozumím jednoduchým frázím a výrazům. Rozpoznám téma diskuse vedené pomalu v mé přítomnosti.</w:t>
      </w:r>
    </w:p>
    <w:p w14:paraId="614F985C" w14:textId="74B895D6" w:rsidR="00073228" w:rsidRDefault="00073228">
      <w:pPr>
        <w:pStyle w:val="Odstavecseseznamem"/>
        <w:numPr>
          <w:ilvl w:val="0"/>
          <w:numId w:val="30"/>
        </w:numPr>
        <w:spacing w:after="0"/>
      </w:pPr>
      <w:r>
        <w:t>Mírně pokročilý – Rozumím zřetelné řeči v běžné konverzaci.</w:t>
      </w:r>
    </w:p>
    <w:p w14:paraId="4594E082" w14:textId="21E9BD99" w:rsidR="00073228" w:rsidRDefault="00073228">
      <w:pPr>
        <w:pStyle w:val="Odstavecseseznamem"/>
        <w:numPr>
          <w:ilvl w:val="0"/>
          <w:numId w:val="30"/>
        </w:numPr>
        <w:spacing w:after="0"/>
      </w:pPr>
      <w:r>
        <w:t>Pokročilý – Rozumím standardní řeči pojednávající o běžných i méně běžných záležitostech.</w:t>
      </w:r>
    </w:p>
    <w:p w14:paraId="7B75A1F5" w14:textId="3DB9B2DC" w:rsidR="00073228" w:rsidRDefault="00073228">
      <w:pPr>
        <w:pStyle w:val="Odstavecseseznamem"/>
        <w:numPr>
          <w:ilvl w:val="0"/>
          <w:numId w:val="30"/>
        </w:numPr>
        <w:spacing w:after="0"/>
      </w:pPr>
      <w:r>
        <w:t>Velmi pokročilý – Dokážu sledovat konverzaci mezi rodilými mluvčími. Rozumím složitým informacím.</w:t>
      </w:r>
    </w:p>
    <w:p w14:paraId="6AD31FD3" w14:textId="49B2BED6" w:rsidR="00073228" w:rsidRDefault="00073228">
      <w:pPr>
        <w:pStyle w:val="Odstavecseseznamem"/>
        <w:numPr>
          <w:ilvl w:val="0"/>
          <w:numId w:val="30"/>
        </w:numPr>
        <w:spacing w:after="0"/>
      </w:pPr>
      <w:r>
        <w:t>Expert – Dokážu sledovat odborné přednášky, které obsahují větší množství hovorových výrazů nebo neznámou terminologii.</w:t>
      </w:r>
    </w:p>
    <w:p w14:paraId="4078CA2D" w14:textId="77777777" w:rsidR="00073228" w:rsidRDefault="00073228" w:rsidP="001D3F17">
      <w:pPr>
        <w:spacing w:after="0"/>
        <w:ind w:firstLine="0"/>
      </w:pPr>
    </w:p>
    <w:p w14:paraId="74F1092B" w14:textId="336488F1" w:rsidR="00073228" w:rsidRDefault="00073228" w:rsidP="001D3F17">
      <w:pPr>
        <w:spacing w:after="0"/>
        <w:ind w:firstLine="0"/>
      </w:pPr>
      <w:r>
        <w:t>24.</w:t>
      </w:r>
      <w:r w:rsidR="00F94573">
        <w:t xml:space="preserve"> </w:t>
      </w:r>
      <w:r>
        <w:t>Chtěl/a byste si zvýšit úroveň poslechu v češtině?</w:t>
      </w:r>
    </w:p>
    <w:p w14:paraId="5DF9BB3E" w14:textId="58D25634" w:rsidR="00073228" w:rsidRDefault="00073228">
      <w:pPr>
        <w:pStyle w:val="Odstavecseseznamem"/>
        <w:numPr>
          <w:ilvl w:val="0"/>
          <w:numId w:val="31"/>
        </w:numPr>
        <w:spacing w:after="0"/>
      </w:pPr>
      <w:r>
        <w:t>Ano</w:t>
      </w:r>
    </w:p>
    <w:p w14:paraId="509126D8" w14:textId="446A453C" w:rsidR="00073228" w:rsidRDefault="00073228">
      <w:pPr>
        <w:pStyle w:val="Odstavecseseznamem"/>
        <w:numPr>
          <w:ilvl w:val="0"/>
          <w:numId w:val="31"/>
        </w:numPr>
        <w:spacing w:after="0"/>
      </w:pPr>
      <w:r>
        <w:t>Ne</w:t>
      </w:r>
    </w:p>
    <w:p w14:paraId="6B8C06D4" w14:textId="77777777" w:rsidR="00073228" w:rsidRDefault="00073228" w:rsidP="001D3F17">
      <w:pPr>
        <w:spacing w:after="0"/>
        <w:ind w:firstLine="0"/>
      </w:pPr>
    </w:p>
    <w:p w14:paraId="75EEF576" w14:textId="7357F1B7" w:rsidR="00073228" w:rsidRDefault="00073228" w:rsidP="001D3F17">
      <w:pPr>
        <w:spacing w:after="0"/>
        <w:ind w:firstLine="0"/>
      </w:pPr>
      <w:r>
        <w:t>25.</w:t>
      </w:r>
      <w:r w:rsidR="00F94573">
        <w:t xml:space="preserve"> </w:t>
      </w:r>
      <w:r>
        <w:t xml:space="preserve">Jaká je Vaše úroveň mluveného projevu v češtině? </w:t>
      </w:r>
    </w:p>
    <w:p w14:paraId="6B4BB935" w14:textId="5F817121" w:rsidR="00073228" w:rsidRDefault="00073228">
      <w:pPr>
        <w:pStyle w:val="Odstavecseseznamem"/>
        <w:numPr>
          <w:ilvl w:val="0"/>
          <w:numId w:val="32"/>
        </w:numPr>
        <w:spacing w:after="0"/>
      </w:pPr>
      <w:r>
        <w:t xml:space="preserve">Začátečník – Dokážu se účastnit jednoduchého konkrétního rozhovoru na předvídatelné téma. </w:t>
      </w:r>
    </w:p>
    <w:p w14:paraId="530D2482" w14:textId="46203CC4" w:rsidR="00073228" w:rsidRDefault="00073228">
      <w:pPr>
        <w:pStyle w:val="Odstavecseseznamem"/>
        <w:numPr>
          <w:ilvl w:val="0"/>
          <w:numId w:val="32"/>
        </w:numPr>
        <w:spacing w:after="0"/>
      </w:pPr>
      <w:r>
        <w:t xml:space="preserve">Pokročilý začátečník – Dokážu v běžném kontextu vyjádřit jednoduché názory. </w:t>
      </w:r>
    </w:p>
    <w:p w14:paraId="3A3E6B9D" w14:textId="0E218B6A" w:rsidR="00073228" w:rsidRDefault="00073228">
      <w:pPr>
        <w:pStyle w:val="Odstavecseseznamem"/>
        <w:numPr>
          <w:ilvl w:val="0"/>
          <w:numId w:val="32"/>
        </w:numPr>
        <w:spacing w:after="0"/>
      </w:pPr>
      <w:r>
        <w:t>Mírně pokročilý – Dokážu se omezeně vyjadřovat k abstraktním a kulturním záležitostem.</w:t>
      </w:r>
    </w:p>
    <w:p w14:paraId="07B33E74" w14:textId="6E3B548E" w:rsidR="00073228" w:rsidRDefault="00073228">
      <w:pPr>
        <w:pStyle w:val="Odstavecseseznamem"/>
        <w:numPr>
          <w:ilvl w:val="0"/>
          <w:numId w:val="32"/>
        </w:numPr>
        <w:spacing w:after="0"/>
      </w:pPr>
      <w:r>
        <w:t>Pokročilý – Dokážu vést konverzaci o širokém okruhu témat, např. o osobních a pracovních zážitcích.</w:t>
      </w:r>
    </w:p>
    <w:p w14:paraId="026FA882" w14:textId="59CF35F7" w:rsidR="00073228" w:rsidRDefault="00073228">
      <w:pPr>
        <w:pStyle w:val="Odstavecseseznamem"/>
        <w:numPr>
          <w:ilvl w:val="0"/>
          <w:numId w:val="32"/>
        </w:numPr>
        <w:spacing w:after="0"/>
      </w:pPr>
      <w:r>
        <w:t>Velmi pokročilý – Dokážu velmi plynule vést neformální rozhovor a diskutovat o abstraktních či kulturních tématech.</w:t>
      </w:r>
    </w:p>
    <w:p w14:paraId="10A037D4" w14:textId="48A1D173" w:rsidR="00073228" w:rsidRDefault="00073228">
      <w:pPr>
        <w:pStyle w:val="Odstavecseseznamem"/>
        <w:numPr>
          <w:ilvl w:val="0"/>
          <w:numId w:val="32"/>
        </w:numPr>
        <w:spacing w:after="0"/>
      </w:pPr>
      <w:r>
        <w:t>Expert – Dokážu někomu poradit ve složitých záležitostech. Umím používat hovorové výrazy.</w:t>
      </w:r>
    </w:p>
    <w:p w14:paraId="6D8A871F" w14:textId="77777777" w:rsidR="00073228" w:rsidRDefault="00073228" w:rsidP="001D3F17">
      <w:pPr>
        <w:spacing w:after="0"/>
        <w:ind w:firstLine="0"/>
      </w:pPr>
    </w:p>
    <w:p w14:paraId="766EAF90" w14:textId="16FFBC3B" w:rsidR="00073228" w:rsidRDefault="00073228" w:rsidP="001D3F17">
      <w:pPr>
        <w:spacing w:after="0"/>
        <w:ind w:firstLine="0"/>
      </w:pPr>
      <w:r>
        <w:t>26.</w:t>
      </w:r>
      <w:r w:rsidR="00F94573">
        <w:t xml:space="preserve"> </w:t>
      </w:r>
      <w:r>
        <w:t xml:space="preserve">Chtěl/a byste si zvýšit úroveň mluveného projevu v češtině? </w:t>
      </w:r>
    </w:p>
    <w:p w14:paraId="0F521888" w14:textId="6F4CCDA2" w:rsidR="00073228" w:rsidRDefault="00073228">
      <w:pPr>
        <w:pStyle w:val="Odstavecseseznamem"/>
        <w:numPr>
          <w:ilvl w:val="0"/>
          <w:numId w:val="33"/>
        </w:numPr>
        <w:spacing w:after="0"/>
      </w:pPr>
      <w:r>
        <w:t>Ano</w:t>
      </w:r>
    </w:p>
    <w:p w14:paraId="5B83DE90" w14:textId="1B49DF0C" w:rsidR="00073228" w:rsidRDefault="00073228">
      <w:pPr>
        <w:pStyle w:val="Odstavecseseznamem"/>
        <w:numPr>
          <w:ilvl w:val="0"/>
          <w:numId w:val="33"/>
        </w:numPr>
        <w:spacing w:after="0"/>
      </w:pPr>
      <w:r>
        <w:t>Ne</w:t>
      </w:r>
    </w:p>
    <w:p w14:paraId="6CFE2D40" w14:textId="77777777" w:rsidR="00073228" w:rsidRDefault="00073228" w:rsidP="001D3F17">
      <w:pPr>
        <w:spacing w:after="0"/>
        <w:ind w:firstLine="0"/>
      </w:pPr>
      <w:r>
        <w:t> </w:t>
      </w:r>
    </w:p>
    <w:p w14:paraId="6E1AE283" w14:textId="42896978" w:rsidR="00073228" w:rsidRDefault="00073228" w:rsidP="001D3F17">
      <w:pPr>
        <w:spacing w:after="0"/>
        <w:ind w:firstLine="0"/>
      </w:pPr>
      <w:r>
        <w:lastRenderedPageBreak/>
        <w:t>27.</w:t>
      </w:r>
      <w:r w:rsidR="00F94573">
        <w:t xml:space="preserve"> </w:t>
      </w:r>
      <w:r>
        <w:t>Jaká je Vaše úroveň čtení v češtině?</w:t>
      </w:r>
    </w:p>
    <w:p w14:paraId="1870BBF2" w14:textId="091D3299" w:rsidR="00073228" w:rsidRDefault="00073228">
      <w:pPr>
        <w:pStyle w:val="Odstavecseseznamem"/>
        <w:numPr>
          <w:ilvl w:val="0"/>
          <w:numId w:val="34"/>
        </w:numPr>
        <w:spacing w:after="0"/>
      </w:pPr>
      <w:r>
        <w:t>Začátečník – Rozumím jednoduchým textům a popisům. Umím základní fráze.</w:t>
      </w:r>
    </w:p>
    <w:p w14:paraId="37E6EC3C" w14:textId="472DD792" w:rsidR="00073228" w:rsidRDefault="00073228">
      <w:pPr>
        <w:pStyle w:val="Odstavecseseznamem"/>
        <w:numPr>
          <w:ilvl w:val="0"/>
          <w:numId w:val="34"/>
        </w:numPr>
        <w:spacing w:after="0"/>
      </w:pPr>
      <w:r>
        <w:t>Pokročilý začátečník – Rozumím jednoduchým textům, které obsahují nejběžnější slova nebo se vztahují k mému zaměstnání/studiu.</w:t>
      </w:r>
    </w:p>
    <w:p w14:paraId="310191EA" w14:textId="2732B083" w:rsidR="00073228" w:rsidRDefault="00073228">
      <w:pPr>
        <w:pStyle w:val="Odstavecseseznamem"/>
        <w:numPr>
          <w:ilvl w:val="0"/>
          <w:numId w:val="34"/>
        </w:numPr>
        <w:spacing w:after="0"/>
      </w:pPr>
      <w:r>
        <w:t>Mírně pokročilý – Dokážu vyhledat a pochopit obecné informace v běžném textu či vyhledat určitou informaci.</w:t>
      </w:r>
    </w:p>
    <w:p w14:paraId="244788DD" w14:textId="7984CEE5" w:rsidR="00073228" w:rsidRDefault="00073228">
      <w:pPr>
        <w:pStyle w:val="Odstavecseseznamem"/>
        <w:numPr>
          <w:ilvl w:val="0"/>
          <w:numId w:val="34"/>
        </w:numPr>
        <w:spacing w:after="0"/>
      </w:pPr>
      <w:r>
        <w:t>Pokročilý – Dokážu snadno číst nejrůznější druhy textů.</w:t>
      </w:r>
    </w:p>
    <w:p w14:paraId="675A4B5E" w14:textId="6ABA7275" w:rsidR="00073228" w:rsidRDefault="00073228">
      <w:pPr>
        <w:pStyle w:val="Odstavecseseznamem"/>
        <w:numPr>
          <w:ilvl w:val="0"/>
          <w:numId w:val="34"/>
        </w:numPr>
        <w:spacing w:after="0"/>
      </w:pPr>
      <w:r>
        <w:t xml:space="preserve">Velmi pokročilý – Rozumím veškeré korespondenci s občasným použitím slovníku. </w:t>
      </w:r>
    </w:p>
    <w:p w14:paraId="0E0A4120" w14:textId="150C84AB" w:rsidR="00073228" w:rsidRDefault="00073228">
      <w:pPr>
        <w:pStyle w:val="Odstavecseseznamem"/>
        <w:numPr>
          <w:ilvl w:val="0"/>
          <w:numId w:val="34"/>
        </w:numPr>
        <w:spacing w:after="0"/>
      </w:pPr>
      <w:r>
        <w:t>Expert – Chápu a dokážu interpretovat prakticky jakýkoli útvar psaného jazyka včetně složitých textů.</w:t>
      </w:r>
    </w:p>
    <w:p w14:paraId="3A711249" w14:textId="77777777" w:rsidR="00073228" w:rsidRDefault="00073228" w:rsidP="001D3F17">
      <w:pPr>
        <w:spacing w:after="0"/>
        <w:ind w:firstLine="0"/>
      </w:pPr>
    </w:p>
    <w:p w14:paraId="1ED75410" w14:textId="10968327" w:rsidR="00073228" w:rsidRDefault="00073228" w:rsidP="001D3F17">
      <w:pPr>
        <w:spacing w:after="0"/>
        <w:ind w:firstLine="0"/>
      </w:pPr>
      <w:r>
        <w:t>28.</w:t>
      </w:r>
      <w:r w:rsidR="00F94573">
        <w:t xml:space="preserve"> </w:t>
      </w:r>
      <w:r>
        <w:t>Chtěl/a byste si zvýšit úroveň čtení ve češtině?</w:t>
      </w:r>
    </w:p>
    <w:p w14:paraId="45C09F9C" w14:textId="1BE5199E" w:rsidR="00073228" w:rsidRDefault="00073228">
      <w:pPr>
        <w:pStyle w:val="Odstavecseseznamem"/>
        <w:numPr>
          <w:ilvl w:val="0"/>
          <w:numId w:val="35"/>
        </w:numPr>
        <w:spacing w:after="0"/>
      </w:pPr>
      <w:r>
        <w:t>Ano</w:t>
      </w:r>
    </w:p>
    <w:p w14:paraId="09B80D8D" w14:textId="1DA5A3B7" w:rsidR="00073228" w:rsidRDefault="00073228">
      <w:pPr>
        <w:pStyle w:val="Odstavecseseznamem"/>
        <w:numPr>
          <w:ilvl w:val="0"/>
          <w:numId w:val="35"/>
        </w:numPr>
        <w:spacing w:after="0"/>
      </w:pPr>
      <w:r>
        <w:t>Ne</w:t>
      </w:r>
    </w:p>
    <w:p w14:paraId="74EC8095" w14:textId="77777777" w:rsidR="00073228" w:rsidRDefault="00073228" w:rsidP="001D3F17">
      <w:pPr>
        <w:spacing w:after="0"/>
        <w:ind w:firstLine="0"/>
      </w:pPr>
    </w:p>
    <w:p w14:paraId="300DD455" w14:textId="02C7E499" w:rsidR="00073228" w:rsidRDefault="00073228" w:rsidP="001D3F17">
      <w:pPr>
        <w:spacing w:after="0"/>
        <w:ind w:firstLine="0"/>
      </w:pPr>
      <w:r>
        <w:t>29.</w:t>
      </w:r>
      <w:r w:rsidR="008E3FD8">
        <w:t xml:space="preserve"> </w:t>
      </w:r>
      <w:r>
        <w:t>Jaká je Vaše úroveň psaní v češtině?</w:t>
      </w:r>
    </w:p>
    <w:p w14:paraId="1D9792A1" w14:textId="753E2669" w:rsidR="00073228" w:rsidRDefault="00073228">
      <w:pPr>
        <w:pStyle w:val="Odstavecseseznamem"/>
        <w:numPr>
          <w:ilvl w:val="0"/>
          <w:numId w:val="36"/>
        </w:numPr>
        <w:spacing w:after="0"/>
      </w:pPr>
      <w:r>
        <w:t>Začátečník – Umím napsat jednoduché izolované fráze a věty.</w:t>
      </w:r>
    </w:p>
    <w:p w14:paraId="5AE0E47B" w14:textId="6D7833AC" w:rsidR="00073228" w:rsidRDefault="00073228">
      <w:pPr>
        <w:pStyle w:val="Odstavecseseznamem"/>
        <w:numPr>
          <w:ilvl w:val="0"/>
          <w:numId w:val="36"/>
        </w:numPr>
        <w:spacing w:after="0"/>
      </w:pPr>
      <w:r>
        <w:t>Pokročilý začátečník – Umím psát jednoduché vzkazy týkající se záležitostí běžného života.</w:t>
      </w:r>
    </w:p>
    <w:p w14:paraId="00AA3328" w14:textId="1E9BAB2F" w:rsidR="00073228" w:rsidRDefault="00073228">
      <w:pPr>
        <w:pStyle w:val="Odstavecseseznamem"/>
        <w:numPr>
          <w:ilvl w:val="0"/>
          <w:numId w:val="36"/>
        </w:numPr>
        <w:spacing w:after="0"/>
      </w:pPr>
      <w:r>
        <w:t>Mírně pokročilý – Dokážu psát velmi stručné zprávy s faktickými informacemi a zprávy zdůvodňující určité jednání.</w:t>
      </w:r>
    </w:p>
    <w:p w14:paraId="1C792B4C" w14:textId="6E06CB28" w:rsidR="00073228" w:rsidRDefault="00073228">
      <w:pPr>
        <w:pStyle w:val="Odstavecseseznamem"/>
        <w:numPr>
          <w:ilvl w:val="0"/>
          <w:numId w:val="36"/>
        </w:numPr>
        <w:spacing w:after="0"/>
      </w:pPr>
      <w:r>
        <w:t>Pokročilý – Dokážu zhodnotit různé myšlenky a možná řešení určitého problému.</w:t>
      </w:r>
    </w:p>
    <w:p w14:paraId="6F7ECB10" w14:textId="0B69B451" w:rsidR="00073228" w:rsidRDefault="00073228">
      <w:pPr>
        <w:pStyle w:val="Odstavecseseznamem"/>
        <w:numPr>
          <w:ilvl w:val="0"/>
          <w:numId w:val="36"/>
        </w:numPr>
        <w:spacing w:after="0"/>
      </w:pPr>
      <w:r>
        <w:t>Velmi pokročilý – Umím jasně a podrobně vysvětlit složité záležitosti.</w:t>
      </w:r>
    </w:p>
    <w:p w14:paraId="6E4122F4" w14:textId="1CBAA65A" w:rsidR="00073228" w:rsidRDefault="00073228">
      <w:pPr>
        <w:pStyle w:val="Odstavecseseznamem"/>
        <w:numPr>
          <w:ilvl w:val="0"/>
          <w:numId w:val="36"/>
        </w:numPr>
        <w:spacing w:after="0"/>
      </w:pPr>
      <w:r>
        <w:t>Expert – Dokážu sepsat jasnou, hladce plynoucí komplexní zprávu.</w:t>
      </w:r>
    </w:p>
    <w:p w14:paraId="53E6CFB8" w14:textId="77777777" w:rsidR="00073228" w:rsidRDefault="00073228" w:rsidP="001D3F17">
      <w:pPr>
        <w:spacing w:after="0"/>
        <w:ind w:firstLine="0"/>
      </w:pPr>
    </w:p>
    <w:p w14:paraId="58BBA108" w14:textId="1DCE5828" w:rsidR="00073228" w:rsidRDefault="00073228" w:rsidP="001D3F17">
      <w:pPr>
        <w:spacing w:after="0"/>
        <w:ind w:firstLine="0"/>
      </w:pPr>
      <w:r>
        <w:t>30.</w:t>
      </w:r>
      <w:r w:rsidR="008E3FD8">
        <w:t xml:space="preserve"> </w:t>
      </w:r>
      <w:r>
        <w:t>Chtěl/a byste si zvýšit úroveň psaní v češtině?</w:t>
      </w:r>
    </w:p>
    <w:p w14:paraId="311D8BEB" w14:textId="050FC3E8" w:rsidR="00073228" w:rsidRDefault="00073228">
      <w:pPr>
        <w:pStyle w:val="Odstavecseseznamem"/>
        <w:numPr>
          <w:ilvl w:val="0"/>
          <w:numId w:val="37"/>
        </w:numPr>
        <w:spacing w:after="0"/>
      </w:pPr>
      <w:r>
        <w:t>Ano</w:t>
      </w:r>
    </w:p>
    <w:p w14:paraId="558D924F" w14:textId="1B7BE9BF" w:rsidR="00073228" w:rsidRDefault="00073228">
      <w:pPr>
        <w:pStyle w:val="Odstavecseseznamem"/>
        <w:numPr>
          <w:ilvl w:val="0"/>
          <w:numId w:val="37"/>
        </w:numPr>
        <w:spacing w:after="0"/>
      </w:pPr>
      <w:r>
        <w:t>Ne</w:t>
      </w:r>
    </w:p>
    <w:p w14:paraId="3332B5AB" w14:textId="6178724A" w:rsidR="00FC3E11" w:rsidRDefault="00FC3E11">
      <w:pPr>
        <w:spacing w:after="160" w:line="259" w:lineRule="auto"/>
        <w:ind w:firstLine="0"/>
        <w:jc w:val="left"/>
      </w:pPr>
      <w:r>
        <w:br w:type="page"/>
      </w:r>
    </w:p>
    <w:p w14:paraId="3B703A36" w14:textId="3FFB1500" w:rsidR="00073228" w:rsidRDefault="00073228" w:rsidP="001D3F17">
      <w:pPr>
        <w:spacing w:after="0"/>
        <w:ind w:firstLine="0"/>
      </w:pPr>
      <w:r>
        <w:lastRenderedPageBreak/>
        <w:t>31.</w:t>
      </w:r>
      <w:r w:rsidR="008E3FD8">
        <w:t xml:space="preserve"> </w:t>
      </w:r>
      <w:r>
        <w:t>Jakým jazykem mluvíte se členy Vaší rodiny, kteří žijí v České republice?</w:t>
      </w:r>
    </w:p>
    <w:p w14:paraId="5B760255" w14:textId="5F3ACFD4" w:rsidR="00073228" w:rsidRDefault="00073228">
      <w:pPr>
        <w:pStyle w:val="Odstavecseseznamem"/>
        <w:numPr>
          <w:ilvl w:val="0"/>
          <w:numId w:val="38"/>
        </w:numPr>
        <w:spacing w:after="0"/>
      </w:pPr>
      <w:r>
        <w:t>Vietnamština</w:t>
      </w:r>
    </w:p>
    <w:p w14:paraId="5944531D" w14:textId="16385173" w:rsidR="00073228" w:rsidRDefault="00073228">
      <w:pPr>
        <w:pStyle w:val="Odstavecseseznamem"/>
        <w:numPr>
          <w:ilvl w:val="0"/>
          <w:numId w:val="38"/>
        </w:numPr>
        <w:spacing w:after="0"/>
      </w:pPr>
      <w:r>
        <w:t>Čeština</w:t>
      </w:r>
    </w:p>
    <w:p w14:paraId="2D357061" w14:textId="2422D2C8" w:rsidR="00073228" w:rsidRDefault="00073228">
      <w:pPr>
        <w:pStyle w:val="Odstavecseseznamem"/>
        <w:numPr>
          <w:ilvl w:val="0"/>
          <w:numId w:val="38"/>
        </w:numPr>
        <w:spacing w:after="0"/>
      </w:pPr>
      <w:r>
        <w:t xml:space="preserve">Vietnamština i čeština s převahou vietnamštiny </w:t>
      </w:r>
    </w:p>
    <w:p w14:paraId="762501D7" w14:textId="4E47D5AD" w:rsidR="00073228" w:rsidRDefault="00073228">
      <w:pPr>
        <w:pStyle w:val="Odstavecseseznamem"/>
        <w:numPr>
          <w:ilvl w:val="0"/>
          <w:numId w:val="38"/>
        </w:numPr>
        <w:spacing w:after="0"/>
      </w:pPr>
      <w:r>
        <w:t>Vietnamština i čeština s převahou češtiny</w:t>
      </w:r>
    </w:p>
    <w:p w14:paraId="04C495B0" w14:textId="5EDD7D1F" w:rsidR="00073228" w:rsidRDefault="00073228">
      <w:pPr>
        <w:pStyle w:val="Odstavecseseznamem"/>
        <w:numPr>
          <w:ilvl w:val="0"/>
          <w:numId w:val="38"/>
        </w:numPr>
        <w:spacing w:after="0"/>
      </w:pPr>
      <w:r>
        <w:t xml:space="preserve">Vietnamština i čeština stejným poměrem </w:t>
      </w:r>
    </w:p>
    <w:p w14:paraId="04AF28BA" w14:textId="7799AE25" w:rsidR="00073228" w:rsidRDefault="00073228">
      <w:pPr>
        <w:pStyle w:val="Odstavecseseznamem"/>
        <w:numPr>
          <w:ilvl w:val="0"/>
          <w:numId w:val="38"/>
        </w:numPr>
        <w:spacing w:after="0"/>
      </w:pPr>
      <w:r>
        <w:t>Jiné… (možnost vypsat odpověď)</w:t>
      </w:r>
    </w:p>
    <w:p w14:paraId="4EBA2C5B" w14:textId="77777777" w:rsidR="00073228" w:rsidRDefault="00073228" w:rsidP="001D3F17">
      <w:pPr>
        <w:spacing w:after="0"/>
        <w:ind w:firstLine="0"/>
      </w:pPr>
    </w:p>
    <w:p w14:paraId="57446F28" w14:textId="773D1B4D" w:rsidR="00073228" w:rsidRDefault="00073228" w:rsidP="001D3F17">
      <w:pPr>
        <w:spacing w:after="0"/>
        <w:ind w:firstLine="0"/>
      </w:pPr>
      <w:r>
        <w:t>32.</w:t>
      </w:r>
      <w:r w:rsidR="008E3FD8">
        <w:t xml:space="preserve"> </w:t>
      </w:r>
      <w:r>
        <w:t xml:space="preserve">Jakým jazykem mluvíte s vietnamskými vrstevníky/přáteli, kteří žijí v České republice? </w:t>
      </w:r>
    </w:p>
    <w:p w14:paraId="77693209" w14:textId="3FF2B240" w:rsidR="00073228" w:rsidRDefault="00073228">
      <w:pPr>
        <w:pStyle w:val="Odstavecseseznamem"/>
        <w:numPr>
          <w:ilvl w:val="0"/>
          <w:numId w:val="39"/>
        </w:numPr>
        <w:spacing w:after="0"/>
      </w:pPr>
      <w:r>
        <w:t>Vietnamština</w:t>
      </w:r>
    </w:p>
    <w:p w14:paraId="19B181AD" w14:textId="09D77368" w:rsidR="00073228" w:rsidRDefault="00073228">
      <w:pPr>
        <w:pStyle w:val="Odstavecseseznamem"/>
        <w:numPr>
          <w:ilvl w:val="0"/>
          <w:numId w:val="39"/>
        </w:numPr>
        <w:spacing w:after="0"/>
      </w:pPr>
      <w:r>
        <w:t>Čeština</w:t>
      </w:r>
    </w:p>
    <w:p w14:paraId="49C88DCF" w14:textId="2B34F3AD" w:rsidR="00073228" w:rsidRDefault="00073228">
      <w:pPr>
        <w:pStyle w:val="Odstavecseseznamem"/>
        <w:numPr>
          <w:ilvl w:val="0"/>
          <w:numId w:val="39"/>
        </w:numPr>
        <w:spacing w:after="0"/>
      </w:pPr>
      <w:r>
        <w:t xml:space="preserve">Vietnamština i čeština s převahou vietnamštiny </w:t>
      </w:r>
    </w:p>
    <w:p w14:paraId="2DF50E60" w14:textId="4EFCA613" w:rsidR="00073228" w:rsidRDefault="00073228">
      <w:pPr>
        <w:pStyle w:val="Odstavecseseznamem"/>
        <w:numPr>
          <w:ilvl w:val="0"/>
          <w:numId w:val="39"/>
        </w:numPr>
        <w:spacing w:after="0"/>
      </w:pPr>
      <w:r>
        <w:t>Vietnamština i čeština s převahou češtiny</w:t>
      </w:r>
    </w:p>
    <w:p w14:paraId="2D3539FD" w14:textId="10786272" w:rsidR="00073228" w:rsidRDefault="00073228">
      <w:pPr>
        <w:pStyle w:val="Odstavecseseznamem"/>
        <w:numPr>
          <w:ilvl w:val="0"/>
          <w:numId w:val="39"/>
        </w:numPr>
        <w:spacing w:after="0"/>
      </w:pPr>
      <w:r>
        <w:t xml:space="preserve">Vietnamština i čeština stejným poměrem </w:t>
      </w:r>
    </w:p>
    <w:p w14:paraId="6DFE72D4" w14:textId="05B571C8" w:rsidR="00073228" w:rsidRDefault="00073228">
      <w:pPr>
        <w:pStyle w:val="Odstavecseseznamem"/>
        <w:numPr>
          <w:ilvl w:val="0"/>
          <w:numId w:val="39"/>
        </w:numPr>
        <w:spacing w:after="0"/>
      </w:pPr>
      <w:r>
        <w:t>Jiné… (možnost vypsat odpověď)</w:t>
      </w:r>
    </w:p>
    <w:p w14:paraId="558819A3" w14:textId="77777777" w:rsidR="00073228" w:rsidRDefault="00073228" w:rsidP="001D3F17">
      <w:pPr>
        <w:spacing w:after="0"/>
        <w:ind w:firstLine="0"/>
      </w:pPr>
      <w:r>
        <w:t> </w:t>
      </w:r>
    </w:p>
    <w:p w14:paraId="614C6E56" w14:textId="73D4F9E8" w:rsidR="00073228" w:rsidRDefault="00073228" w:rsidP="001D3F17">
      <w:pPr>
        <w:spacing w:after="0"/>
        <w:ind w:firstLine="0"/>
      </w:pPr>
      <w:r>
        <w:t>33.</w:t>
      </w:r>
      <w:r w:rsidR="008E3FD8">
        <w:t xml:space="preserve"> </w:t>
      </w:r>
      <w:r>
        <w:t>Kolik máte vietnamských kamarádek/kamarádů?</w:t>
      </w:r>
    </w:p>
    <w:p w14:paraId="4C31B734" w14:textId="36CC8B53" w:rsidR="00073228" w:rsidRDefault="00073228">
      <w:pPr>
        <w:pStyle w:val="Odstavecseseznamem"/>
        <w:numPr>
          <w:ilvl w:val="0"/>
          <w:numId w:val="40"/>
        </w:numPr>
        <w:spacing w:after="0"/>
      </w:pPr>
      <w:r>
        <w:t>0</w:t>
      </w:r>
    </w:p>
    <w:p w14:paraId="2A4E1731" w14:textId="44F67437" w:rsidR="00073228" w:rsidRDefault="00073228">
      <w:pPr>
        <w:pStyle w:val="Odstavecseseznamem"/>
        <w:numPr>
          <w:ilvl w:val="0"/>
          <w:numId w:val="40"/>
        </w:numPr>
        <w:spacing w:after="0"/>
      </w:pPr>
      <w:r>
        <w:t>1</w:t>
      </w:r>
    </w:p>
    <w:p w14:paraId="10DC695A" w14:textId="252EBB20" w:rsidR="00073228" w:rsidRDefault="00073228">
      <w:pPr>
        <w:pStyle w:val="Odstavecseseznamem"/>
        <w:numPr>
          <w:ilvl w:val="0"/>
          <w:numId w:val="40"/>
        </w:numPr>
        <w:spacing w:after="0"/>
      </w:pPr>
      <w:r>
        <w:t>2-4</w:t>
      </w:r>
    </w:p>
    <w:p w14:paraId="72C25E29" w14:textId="4E429EA9" w:rsidR="00073228" w:rsidRDefault="00073228">
      <w:pPr>
        <w:pStyle w:val="Odstavecseseznamem"/>
        <w:numPr>
          <w:ilvl w:val="0"/>
          <w:numId w:val="40"/>
        </w:numPr>
        <w:spacing w:after="0"/>
      </w:pPr>
      <w:r>
        <w:t>5-10</w:t>
      </w:r>
    </w:p>
    <w:p w14:paraId="25A33B24" w14:textId="481C75F7" w:rsidR="00073228" w:rsidRDefault="00073228">
      <w:pPr>
        <w:pStyle w:val="Odstavecseseznamem"/>
        <w:numPr>
          <w:ilvl w:val="0"/>
          <w:numId w:val="40"/>
        </w:numPr>
        <w:spacing w:after="0"/>
      </w:pPr>
      <w:r>
        <w:t>Více než 10</w:t>
      </w:r>
    </w:p>
    <w:p w14:paraId="02208B74" w14:textId="77777777" w:rsidR="00073228" w:rsidRDefault="00073228" w:rsidP="001D3F17">
      <w:pPr>
        <w:spacing w:after="0"/>
        <w:ind w:firstLine="0"/>
      </w:pPr>
    </w:p>
    <w:p w14:paraId="35929D89" w14:textId="3E979B37" w:rsidR="00073228" w:rsidRDefault="00073228" w:rsidP="001D3F17">
      <w:pPr>
        <w:spacing w:after="0"/>
        <w:ind w:firstLine="0"/>
      </w:pPr>
      <w:r>
        <w:t>34.</w:t>
      </w:r>
      <w:r w:rsidR="008E3FD8">
        <w:t xml:space="preserve"> </w:t>
      </w:r>
      <w:r>
        <w:t>Kolik máte českých kamarádek/kamarádů?</w:t>
      </w:r>
    </w:p>
    <w:p w14:paraId="54B253AF" w14:textId="154E6E8F" w:rsidR="00073228" w:rsidRDefault="00073228">
      <w:pPr>
        <w:pStyle w:val="Odstavecseseznamem"/>
        <w:numPr>
          <w:ilvl w:val="0"/>
          <w:numId w:val="41"/>
        </w:numPr>
        <w:spacing w:after="0"/>
      </w:pPr>
      <w:r>
        <w:t>0</w:t>
      </w:r>
    </w:p>
    <w:p w14:paraId="584132EB" w14:textId="140B9B51" w:rsidR="00073228" w:rsidRDefault="00073228">
      <w:pPr>
        <w:pStyle w:val="Odstavecseseznamem"/>
        <w:numPr>
          <w:ilvl w:val="0"/>
          <w:numId w:val="41"/>
        </w:numPr>
        <w:spacing w:after="0"/>
      </w:pPr>
      <w:r>
        <w:t>1</w:t>
      </w:r>
    </w:p>
    <w:p w14:paraId="584B531C" w14:textId="6F6E8D3F" w:rsidR="00073228" w:rsidRDefault="00073228">
      <w:pPr>
        <w:pStyle w:val="Odstavecseseznamem"/>
        <w:numPr>
          <w:ilvl w:val="0"/>
          <w:numId w:val="41"/>
        </w:numPr>
        <w:spacing w:after="0"/>
      </w:pPr>
      <w:r>
        <w:t>2-4</w:t>
      </w:r>
    </w:p>
    <w:p w14:paraId="5CC04F08" w14:textId="2F9B994C" w:rsidR="00073228" w:rsidRDefault="00073228">
      <w:pPr>
        <w:pStyle w:val="Odstavecseseznamem"/>
        <w:numPr>
          <w:ilvl w:val="0"/>
          <w:numId w:val="41"/>
        </w:numPr>
        <w:spacing w:after="0"/>
      </w:pPr>
      <w:r>
        <w:t>5-10</w:t>
      </w:r>
    </w:p>
    <w:p w14:paraId="58A4DB65" w14:textId="48013580" w:rsidR="00073228" w:rsidRDefault="00073228">
      <w:pPr>
        <w:pStyle w:val="Odstavecseseznamem"/>
        <w:numPr>
          <w:ilvl w:val="0"/>
          <w:numId w:val="41"/>
        </w:numPr>
        <w:spacing w:after="0"/>
      </w:pPr>
      <w:r>
        <w:t>Více než 10</w:t>
      </w:r>
    </w:p>
    <w:p w14:paraId="47818456" w14:textId="031C3289" w:rsidR="00FC3E11" w:rsidRDefault="00FC3E11">
      <w:pPr>
        <w:spacing w:after="160" w:line="259" w:lineRule="auto"/>
        <w:ind w:firstLine="0"/>
        <w:jc w:val="left"/>
      </w:pPr>
      <w:r>
        <w:br w:type="page"/>
      </w:r>
    </w:p>
    <w:p w14:paraId="4EBEBE7E" w14:textId="0C15B128" w:rsidR="00073228" w:rsidRDefault="00073228" w:rsidP="001D3F17">
      <w:pPr>
        <w:spacing w:after="0"/>
        <w:ind w:firstLine="0"/>
      </w:pPr>
      <w:r>
        <w:lastRenderedPageBreak/>
        <w:t>35.</w:t>
      </w:r>
      <w:r w:rsidR="008E3FD8">
        <w:t xml:space="preserve"> </w:t>
      </w:r>
      <w:r>
        <w:t xml:space="preserve">Máte české křestní jméno? (České křestní jméno nebo např. Minh → Michal, </w:t>
      </w:r>
      <w:proofErr w:type="spellStart"/>
      <w:r>
        <w:t>Vân</w:t>
      </w:r>
      <w:proofErr w:type="spellEnd"/>
      <w:r>
        <w:t xml:space="preserve"> → Vanda)</w:t>
      </w:r>
    </w:p>
    <w:p w14:paraId="069ECD28" w14:textId="6A8E7AFD" w:rsidR="00073228" w:rsidRDefault="00073228">
      <w:pPr>
        <w:pStyle w:val="Odstavecseseznamem"/>
        <w:numPr>
          <w:ilvl w:val="0"/>
          <w:numId w:val="42"/>
        </w:numPr>
        <w:spacing w:after="0"/>
      </w:pPr>
      <w:r>
        <w:t>Ano</w:t>
      </w:r>
    </w:p>
    <w:p w14:paraId="153121CB" w14:textId="46714F8D" w:rsidR="00073228" w:rsidRDefault="00073228">
      <w:pPr>
        <w:pStyle w:val="Odstavecseseznamem"/>
        <w:numPr>
          <w:ilvl w:val="0"/>
          <w:numId w:val="42"/>
        </w:numPr>
        <w:spacing w:after="0"/>
      </w:pPr>
      <w:r>
        <w:t>Ne</w:t>
      </w:r>
    </w:p>
    <w:p w14:paraId="18EA2D4F" w14:textId="77777777" w:rsidR="00073228" w:rsidRDefault="00073228" w:rsidP="001D3F17">
      <w:pPr>
        <w:spacing w:after="0"/>
        <w:ind w:firstLine="0"/>
      </w:pPr>
    </w:p>
    <w:p w14:paraId="6AD8EAE4" w14:textId="1A7F16A4" w:rsidR="00073228" w:rsidRDefault="00073228" w:rsidP="001D3F17">
      <w:pPr>
        <w:spacing w:after="0"/>
        <w:ind w:firstLine="0"/>
      </w:pPr>
      <w:r>
        <w:t>36.</w:t>
      </w:r>
      <w:r w:rsidR="008E3FD8">
        <w:t xml:space="preserve"> </w:t>
      </w:r>
      <w:r>
        <w:t xml:space="preserve">Jaký je Váš vztah k náboženské víře, směru, hnutí, církvi nebo společnosti? </w:t>
      </w:r>
    </w:p>
    <w:p w14:paraId="1EB819B4" w14:textId="12B68791" w:rsidR="00073228" w:rsidRDefault="00073228">
      <w:pPr>
        <w:pStyle w:val="Odstavecseseznamem"/>
        <w:numPr>
          <w:ilvl w:val="0"/>
          <w:numId w:val="43"/>
        </w:numPr>
        <w:spacing w:after="0"/>
      </w:pPr>
      <w:r>
        <w:t>Věřící – hlásící se k církvi, náboženské společnosti apod. uveďte název ……………………</w:t>
      </w:r>
    </w:p>
    <w:p w14:paraId="17BEBF06" w14:textId="7F7B7C12" w:rsidR="00073228" w:rsidRDefault="00073228">
      <w:pPr>
        <w:pStyle w:val="Odstavecseseznamem"/>
        <w:numPr>
          <w:ilvl w:val="0"/>
          <w:numId w:val="43"/>
        </w:numPr>
        <w:spacing w:after="0"/>
      </w:pPr>
      <w:r>
        <w:t>Věřící – nehlásící se k žádné církvi nebo náboženské společnosti, hnutí, směru</w:t>
      </w:r>
    </w:p>
    <w:p w14:paraId="0BB2F83D" w14:textId="3F53B9CC" w:rsidR="00073228" w:rsidRDefault="00073228">
      <w:pPr>
        <w:pStyle w:val="Odstavecseseznamem"/>
        <w:numPr>
          <w:ilvl w:val="0"/>
          <w:numId w:val="43"/>
        </w:numPr>
        <w:spacing w:after="0"/>
      </w:pPr>
      <w:r>
        <w:t>Bez náboženské víry</w:t>
      </w:r>
    </w:p>
    <w:p w14:paraId="6BE9F255" w14:textId="77777777" w:rsidR="00073228" w:rsidRDefault="00073228" w:rsidP="001D3F17">
      <w:pPr>
        <w:spacing w:after="0"/>
        <w:ind w:firstLine="0"/>
      </w:pPr>
    </w:p>
    <w:p w14:paraId="09028D3C" w14:textId="5292D7A1" w:rsidR="00073228" w:rsidRDefault="00073228" w:rsidP="001D3F17">
      <w:pPr>
        <w:spacing w:after="0"/>
        <w:ind w:firstLine="0"/>
      </w:pPr>
      <w:r>
        <w:t>37.</w:t>
      </w:r>
      <w:r w:rsidR="008E3FD8">
        <w:t xml:space="preserve"> </w:t>
      </w:r>
      <w:r>
        <w:t>Jakou národnost byste u své/ho partnera/</w:t>
      </w:r>
      <w:proofErr w:type="spellStart"/>
      <w:r>
        <w:t>ky</w:t>
      </w:r>
      <w:proofErr w:type="spellEnd"/>
      <w:r>
        <w:t xml:space="preserve"> preferoval/a?</w:t>
      </w:r>
    </w:p>
    <w:p w14:paraId="41F0EF11" w14:textId="0A0B994F" w:rsidR="00073228" w:rsidRDefault="00073228">
      <w:pPr>
        <w:pStyle w:val="Odstavecseseznamem"/>
        <w:numPr>
          <w:ilvl w:val="0"/>
          <w:numId w:val="44"/>
        </w:numPr>
        <w:spacing w:after="0"/>
      </w:pPr>
      <w:r>
        <w:t>Vietnamská</w:t>
      </w:r>
    </w:p>
    <w:p w14:paraId="531048D3" w14:textId="7A052923" w:rsidR="00073228" w:rsidRDefault="00073228">
      <w:pPr>
        <w:pStyle w:val="Odstavecseseznamem"/>
        <w:numPr>
          <w:ilvl w:val="0"/>
          <w:numId w:val="44"/>
        </w:numPr>
        <w:spacing w:after="0"/>
      </w:pPr>
      <w:r>
        <w:t>Česká</w:t>
      </w:r>
    </w:p>
    <w:p w14:paraId="32C6A4D7" w14:textId="5A0643BD" w:rsidR="00073228" w:rsidRDefault="00073228">
      <w:pPr>
        <w:pStyle w:val="Odstavecseseznamem"/>
        <w:numPr>
          <w:ilvl w:val="0"/>
          <w:numId w:val="44"/>
        </w:numPr>
        <w:spacing w:after="0"/>
      </w:pPr>
      <w:r>
        <w:t>Nemám preferenci</w:t>
      </w:r>
    </w:p>
    <w:p w14:paraId="09AE8BF3" w14:textId="62042B67" w:rsidR="00073228" w:rsidRDefault="00073228">
      <w:pPr>
        <w:pStyle w:val="Odstavecseseznamem"/>
        <w:numPr>
          <w:ilvl w:val="0"/>
          <w:numId w:val="44"/>
        </w:numPr>
        <w:spacing w:after="0"/>
      </w:pPr>
      <w:r>
        <w:t>Jiné… (možnost vypsat odpověď)</w:t>
      </w:r>
    </w:p>
    <w:p w14:paraId="3B30F222" w14:textId="5B34F1BA" w:rsidR="005522DC" w:rsidRDefault="00073228" w:rsidP="005522DC">
      <w:pPr>
        <w:spacing w:after="0"/>
        <w:ind w:firstLine="0"/>
      </w:pPr>
      <w:r>
        <w:t> </w:t>
      </w:r>
    </w:p>
    <w:p w14:paraId="7094F9D2" w14:textId="77777777" w:rsidR="00073228" w:rsidRDefault="00073228" w:rsidP="001D3F17">
      <w:pPr>
        <w:spacing w:after="0"/>
        <w:ind w:firstLine="0"/>
      </w:pPr>
      <w:r>
        <w:t xml:space="preserve">Níže jsou napsána různá tvrzení. Použijte prosím uvedenou stupnici k tomu, abyste vyjádřili míru Vašeho souhlasu nebo nesouhlasu s následujícími výpověďmi. Pokuste se prosím vyhýbat odpovědi „Nevím, neutrální“. </w:t>
      </w:r>
    </w:p>
    <w:p w14:paraId="1E40D2F8" w14:textId="77777777" w:rsidR="00073228" w:rsidRDefault="00073228" w:rsidP="001D3F17">
      <w:pPr>
        <w:spacing w:after="0"/>
        <w:ind w:firstLine="0"/>
      </w:pPr>
    </w:p>
    <w:p w14:paraId="37EA3A4D" w14:textId="5D4A6FC6" w:rsidR="00073228" w:rsidRDefault="00073228" w:rsidP="001D3F17">
      <w:pPr>
        <w:spacing w:after="0"/>
        <w:ind w:firstLine="0"/>
      </w:pPr>
      <w:r>
        <w:t>38.</w:t>
      </w:r>
      <w:r w:rsidR="008E3FD8">
        <w:t xml:space="preserve"> </w:t>
      </w:r>
      <w:r>
        <w:t>Slavím vietnamské svátky.</w:t>
      </w:r>
    </w:p>
    <w:p w14:paraId="2FCB7D61" w14:textId="77777777" w:rsidR="00073228" w:rsidRPr="005522DC"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3CAB0CE6" w14:textId="77777777" w:rsidR="005522DC" w:rsidRDefault="005522DC" w:rsidP="001D3F17">
      <w:pPr>
        <w:spacing w:after="0"/>
        <w:ind w:firstLine="0"/>
      </w:pPr>
    </w:p>
    <w:p w14:paraId="2C95D12D" w14:textId="21CFD1A9" w:rsidR="00073228" w:rsidRDefault="00073228" w:rsidP="001D3F17">
      <w:pPr>
        <w:spacing w:after="0"/>
        <w:ind w:firstLine="0"/>
      </w:pPr>
      <w:r>
        <w:t>39.</w:t>
      </w:r>
      <w:r w:rsidR="008E3FD8">
        <w:t xml:space="preserve"> </w:t>
      </w:r>
      <w:r>
        <w:t>Slavím české svátky.</w:t>
      </w:r>
    </w:p>
    <w:p w14:paraId="0A866426" w14:textId="77777777" w:rsidR="00073228" w:rsidRPr="005522DC"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5C58D172" w14:textId="77777777" w:rsidR="005522DC" w:rsidRDefault="005522DC" w:rsidP="001D3F17">
      <w:pPr>
        <w:spacing w:after="0"/>
        <w:ind w:firstLine="0"/>
      </w:pPr>
    </w:p>
    <w:p w14:paraId="60BCAD24" w14:textId="091A987E" w:rsidR="00073228" w:rsidRDefault="00073228" w:rsidP="001D3F17">
      <w:pPr>
        <w:spacing w:after="0"/>
        <w:ind w:firstLine="0"/>
      </w:pPr>
      <w:r>
        <w:t>40.</w:t>
      </w:r>
      <w:r w:rsidR="008E3FD8">
        <w:t xml:space="preserve"> </w:t>
      </w:r>
      <w:r>
        <w:t>Doma jím vietnamská jídla.</w:t>
      </w:r>
    </w:p>
    <w:p w14:paraId="414B25C7" w14:textId="77777777" w:rsidR="00073228" w:rsidRPr="005522DC"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693D1E00" w14:textId="77777777" w:rsidR="005522DC" w:rsidRDefault="005522DC" w:rsidP="001D3F17">
      <w:pPr>
        <w:spacing w:after="0"/>
        <w:ind w:firstLine="0"/>
      </w:pPr>
    </w:p>
    <w:p w14:paraId="7AF52C1D" w14:textId="5667DAAE" w:rsidR="00073228" w:rsidRDefault="00073228" w:rsidP="001D3F17">
      <w:pPr>
        <w:spacing w:after="0"/>
        <w:ind w:firstLine="0"/>
      </w:pPr>
      <w:r>
        <w:t>41.</w:t>
      </w:r>
      <w:r w:rsidR="008E3FD8">
        <w:t xml:space="preserve"> </w:t>
      </w:r>
      <w:r>
        <w:t>Doma jím česká jídla.</w:t>
      </w:r>
    </w:p>
    <w:p w14:paraId="7A97BC9C" w14:textId="2759A950" w:rsidR="005522DC"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35C121AD" w14:textId="77777777" w:rsidR="005522DC" w:rsidRDefault="005522DC">
      <w:pPr>
        <w:spacing w:after="160" w:line="259" w:lineRule="auto"/>
        <w:ind w:firstLine="0"/>
        <w:jc w:val="left"/>
        <w:rPr>
          <w:sz w:val="22"/>
          <w:szCs w:val="20"/>
        </w:rPr>
      </w:pPr>
      <w:r>
        <w:rPr>
          <w:sz w:val="22"/>
          <w:szCs w:val="20"/>
        </w:rPr>
        <w:br w:type="page"/>
      </w:r>
    </w:p>
    <w:p w14:paraId="642B40DA" w14:textId="68B4C934" w:rsidR="00073228" w:rsidRDefault="00073228" w:rsidP="001D3F17">
      <w:pPr>
        <w:spacing w:after="0"/>
        <w:ind w:firstLine="0"/>
      </w:pPr>
      <w:r>
        <w:lastRenderedPageBreak/>
        <w:t>42.</w:t>
      </w:r>
      <w:r w:rsidR="008E3FD8">
        <w:t xml:space="preserve"> </w:t>
      </w:r>
      <w:r>
        <w:t>Znám vietnamské tradice a zvyky.</w:t>
      </w:r>
    </w:p>
    <w:p w14:paraId="6A63C58E" w14:textId="5FC5E7F4" w:rsidR="00073228"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4660612B" w14:textId="77777777" w:rsidR="005522DC" w:rsidRPr="005522DC" w:rsidRDefault="005522DC" w:rsidP="001D3F17">
      <w:pPr>
        <w:spacing w:after="0"/>
        <w:ind w:firstLine="0"/>
        <w:rPr>
          <w:sz w:val="22"/>
          <w:szCs w:val="20"/>
        </w:rPr>
      </w:pPr>
    </w:p>
    <w:p w14:paraId="109EDB0A" w14:textId="14B9825B" w:rsidR="00073228" w:rsidRDefault="00073228" w:rsidP="001D3F17">
      <w:pPr>
        <w:spacing w:after="0"/>
        <w:ind w:firstLine="0"/>
      </w:pPr>
      <w:r>
        <w:t>43.</w:t>
      </w:r>
      <w:r w:rsidR="008E3FD8">
        <w:t xml:space="preserve"> </w:t>
      </w:r>
      <w:r>
        <w:t>Znám české tradice a zvyky.</w:t>
      </w:r>
    </w:p>
    <w:p w14:paraId="3945CB2D" w14:textId="7A7C8D2D" w:rsidR="00073228"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17410065" w14:textId="77777777" w:rsidR="005522DC" w:rsidRPr="005522DC" w:rsidRDefault="005522DC" w:rsidP="001D3F17">
      <w:pPr>
        <w:spacing w:after="0"/>
        <w:ind w:firstLine="0"/>
        <w:rPr>
          <w:sz w:val="22"/>
          <w:szCs w:val="20"/>
        </w:rPr>
      </w:pPr>
    </w:p>
    <w:p w14:paraId="45904E32" w14:textId="51F32BEB" w:rsidR="00073228" w:rsidRDefault="00073228" w:rsidP="001D3F17">
      <w:pPr>
        <w:spacing w:after="0"/>
        <w:ind w:firstLine="0"/>
      </w:pPr>
      <w:r>
        <w:t>44.</w:t>
      </w:r>
      <w:r w:rsidR="008E3FD8">
        <w:t xml:space="preserve"> </w:t>
      </w:r>
      <w:r>
        <w:t>Vzdělání je pro mě důležité.</w:t>
      </w:r>
    </w:p>
    <w:p w14:paraId="4C14ADA1" w14:textId="33B8DEB6" w:rsidR="00073228"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5644B28C" w14:textId="77777777" w:rsidR="005522DC" w:rsidRPr="005522DC" w:rsidRDefault="005522DC" w:rsidP="001D3F17">
      <w:pPr>
        <w:spacing w:after="0"/>
        <w:ind w:firstLine="0"/>
        <w:rPr>
          <w:sz w:val="22"/>
          <w:szCs w:val="20"/>
        </w:rPr>
      </w:pPr>
    </w:p>
    <w:p w14:paraId="5055CEAE" w14:textId="34ECF3A5" w:rsidR="00073228" w:rsidRDefault="00073228" w:rsidP="001D3F17">
      <w:pPr>
        <w:spacing w:after="0"/>
        <w:ind w:firstLine="0"/>
      </w:pPr>
      <w:r>
        <w:t>45.</w:t>
      </w:r>
      <w:r w:rsidR="008E3FD8">
        <w:t xml:space="preserve"> </w:t>
      </w:r>
      <w:r>
        <w:t>Rodina je pro mě důležitá.</w:t>
      </w:r>
    </w:p>
    <w:p w14:paraId="06E6D736" w14:textId="24829B2C" w:rsidR="00073228"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4187B98E" w14:textId="77777777" w:rsidR="005522DC" w:rsidRPr="005522DC" w:rsidRDefault="005522DC" w:rsidP="001D3F17">
      <w:pPr>
        <w:spacing w:after="0"/>
        <w:ind w:firstLine="0"/>
        <w:rPr>
          <w:sz w:val="22"/>
          <w:szCs w:val="20"/>
        </w:rPr>
      </w:pPr>
    </w:p>
    <w:p w14:paraId="60DAD89B" w14:textId="210FEE47" w:rsidR="00073228" w:rsidRDefault="00073228" w:rsidP="001D3F17">
      <w:pPr>
        <w:spacing w:after="0"/>
        <w:ind w:firstLine="0"/>
      </w:pPr>
      <w:r>
        <w:t>46.</w:t>
      </w:r>
      <w:r w:rsidR="008E3FD8">
        <w:t xml:space="preserve"> </w:t>
      </w:r>
      <w:r>
        <w:t>Rodiče považují vzdělání za důležité.</w:t>
      </w:r>
    </w:p>
    <w:p w14:paraId="46B48FAB" w14:textId="0EE65CDF" w:rsidR="00073228"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36859A26" w14:textId="77777777" w:rsidR="005522DC" w:rsidRPr="005522DC" w:rsidRDefault="005522DC" w:rsidP="001D3F17">
      <w:pPr>
        <w:spacing w:after="0"/>
        <w:ind w:firstLine="0"/>
        <w:rPr>
          <w:sz w:val="22"/>
          <w:szCs w:val="20"/>
        </w:rPr>
      </w:pPr>
    </w:p>
    <w:p w14:paraId="17F87967" w14:textId="21E0F325" w:rsidR="00073228" w:rsidRDefault="00073228" w:rsidP="001D3F17">
      <w:pPr>
        <w:spacing w:after="0"/>
        <w:ind w:firstLine="0"/>
      </w:pPr>
      <w:r>
        <w:t>47.</w:t>
      </w:r>
      <w:r w:rsidR="008E3FD8">
        <w:t xml:space="preserve"> </w:t>
      </w:r>
      <w:r>
        <w:t xml:space="preserve">Rodiče preferují, abych měl/a vietnamského partnera/partnerku. </w:t>
      </w:r>
    </w:p>
    <w:p w14:paraId="07AC052C" w14:textId="0A44FEBD" w:rsidR="005522DC"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13ED4997" w14:textId="4D35CBDA" w:rsidR="005522DC" w:rsidRDefault="005522DC">
      <w:pPr>
        <w:spacing w:after="160" w:line="259" w:lineRule="auto"/>
        <w:ind w:firstLine="0"/>
        <w:jc w:val="left"/>
        <w:rPr>
          <w:sz w:val="22"/>
          <w:szCs w:val="20"/>
        </w:rPr>
      </w:pPr>
    </w:p>
    <w:p w14:paraId="2B8661E0" w14:textId="0EB4F5C3" w:rsidR="00073228" w:rsidRDefault="00073228" w:rsidP="001D3F17">
      <w:pPr>
        <w:spacing w:after="0"/>
        <w:ind w:firstLine="0"/>
      </w:pPr>
      <w:r>
        <w:t>48.</w:t>
      </w:r>
      <w:r w:rsidR="008E3FD8">
        <w:t xml:space="preserve"> </w:t>
      </w:r>
      <w:r>
        <w:t>Moje děti by měly umět číst, psát a mluvit vietnamsky.</w:t>
      </w:r>
    </w:p>
    <w:p w14:paraId="5D658E10" w14:textId="112CF0C9" w:rsidR="00073228" w:rsidRDefault="00073228" w:rsidP="001D3F17">
      <w:pPr>
        <w:spacing w:after="0"/>
        <w:ind w:firstLine="0"/>
        <w:rPr>
          <w:sz w:val="22"/>
          <w:szCs w:val="20"/>
        </w:rPr>
      </w:pPr>
      <w:r w:rsidRPr="005522DC">
        <w:rPr>
          <w:sz w:val="22"/>
          <w:szCs w:val="20"/>
        </w:rPr>
        <w:t>□ Nesouhlasím      □ Spíše nesouhlasím      □ Nevím, neutrální      □ Spíše souhlasím      □ Souhlasím</w:t>
      </w:r>
    </w:p>
    <w:p w14:paraId="041E1B13" w14:textId="77777777" w:rsidR="005522DC" w:rsidRPr="005522DC" w:rsidRDefault="005522DC" w:rsidP="001D3F17">
      <w:pPr>
        <w:spacing w:after="0"/>
        <w:ind w:firstLine="0"/>
        <w:rPr>
          <w:sz w:val="22"/>
          <w:szCs w:val="20"/>
        </w:rPr>
      </w:pPr>
    </w:p>
    <w:p w14:paraId="1C07E4CA" w14:textId="24D20466" w:rsidR="00073228" w:rsidRDefault="00073228" w:rsidP="001D3F17">
      <w:pPr>
        <w:spacing w:after="0"/>
        <w:ind w:firstLine="0"/>
      </w:pPr>
      <w:r>
        <w:t>49.</w:t>
      </w:r>
      <w:r w:rsidR="008E3FD8">
        <w:t xml:space="preserve"> </w:t>
      </w:r>
      <w:r>
        <w:t>Chci žít v budoucnosti ve Vietnamu.</w:t>
      </w:r>
    </w:p>
    <w:p w14:paraId="21968B1C" w14:textId="75E0DF37" w:rsidR="00BC7834" w:rsidRPr="005522DC" w:rsidRDefault="00073228" w:rsidP="001D3F17">
      <w:pPr>
        <w:spacing w:after="0"/>
        <w:ind w:firstLine="0"/>
        <w:rPr>
          <w:sz w:val="22"/>
          <w:szCs w:val="20"/>
        </w:rPr>
      </w:pPr>
      <w:r w:rsidRPr="005522DC">
        <w:rPr>
          <w:sz w:val="22"/>
          <w:szCs w:val="20"/>
        </w:rPr>
        <w:t>□ Nesouhlasím      □ Spíše nesouhlasím      □ Nevím, neutrální      □ Spíše souhlasím      □ Souhlasím</w:t>
      </w:r>
    </w:p>
    <w:sectPr w:rsidR="00BC7834" w:rsidRPr="005522DC" w:rsidSect="00FC3E11">
      <w:type w:val="continuous"/>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407A" w14:textId="77777777" w:rsidR="00DF5355" w:rsidRDefault="00DF5355" w:rsidP="00AB2437">
      <w:pPr>
        <w:spacing w:after="0" w:line="240" w:lineRule="auto"/>
      </w:pPr>
      <w:r>
        <w:separator/>
      </w:r>
    </w:p>
    <w:p w14:paraId="7AFE57F7" w14:textId="77777777" w:rsidR="00DF5355" w:rsidRDefault="00DF5355"/>
  </w:endnote>
  <w:endnote w:type="continuationSeparator" w:id="0">
    <w:p w14:paraId="2A36A316" w14:textId="77777777" w:rsidR="00DF5355" w:rsidRDefault="00DF5355" w:rsidP="00AB2437">
      <w:pPr>
        <w:spacing w:after="0" w:line="240" w:lineRule="auto"/>
      </w:pPr>
      <w:r>
        <w:continuationSeparator/>
      </w:r>
    </w:p>
    <w:p w14:paraId="0D1B5292" w14:textId="77777777" w:rsidR="00DF5355" w:rsidRDefault="00DF5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0300" w14:textId="77777777" w:rsidR="00C964AA" w:rsidRPr="00E77458" w:rsidRDefault="00C964AA" w:rsidP="00E77458">
    <w:pPr>
      <w:pStyle w:val="Zpat"/>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08799"/>
      <w:docPartObj>
        <w:docPartGallery w:val="Page Numbers (Bottom of Page)"/>
        <w:docPartUnique/>
      </w:docPartObj>
    </w:sdtPr>
    <w:sdtContent>
      <w:p w14:paraId="063D2F61" w14:textId="77777777" w:rsidR="00EB30B8" w:rsidRDefault="00EB30B8">
        <w:pPr>
          <w:pStyle w:val="Zpat"/>
          <w:jc w:val="center"/>
        </w:pPr>
        <w:r>
          <w:fldChar w:fldCharType="begin"/>
        </w:r>
        <w:r>
          <w:instrText>PAGE   \* MERGEFORMAT</w:instrText>
        </w:r>
        <w:r>
          <w:fldChar w:fldCharType="separate"/>
        </w:r>
        <w:r w:rsidR="00434745">
          <w:rPr>
            <w:noProof/>
          </w:rPr>
          <w:t>29</w:t>
        </w:r>
        <w:r>
          <w:fldChar w:fldCharType="end"/>
        </w:r>
      </w:p>
    </w:sdtContent>
  </w:sdt>
  <w:p w14:paraId="744F4CF0" w14:textId="77777777" w:rsidR="00C964AA" w:rsidRPr="00A2346C" w:rsidRDefault="00C964AA" w:rsidP="00A2346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F0AD" w14:textId="77777777" w:rsidR="00C964AA" w:rsidRPr="005C2843" w:rsidRDefault="00C964AA" w:rsidP="005C2843">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53D6" w14:textId="77777777" w:rsidR="00DF5355" w:rsidRDefault="00DF5355" w:rsidP="00B755D1">
      <w:pPr>
        <w:spacing w:after="0" w:line="240" w:lineRule="auto"/>
        <w:ind w:firstLine="0"/>
      </w:pPr>
      <w:r>
        <w:separator/>
      </w:r>
    </w:p>
  </w:footnote>
  <w:footnote w:type="continuationSeparator" w:id="0">
    <w:p w14:paraId="2ABD155D" w14:textId="77777777" w:rsidR="00DF5355" w:rsidRDefault="00DF5355" w:rsidP="00AB2437">
      <w:pPr>
        <w:spacing w:after="0" w:line="240" w:lineRule="auto"/>
      </w:pPr>
      <w:r>
        <w:continuationSeparator/>
      </w:r>
    </w:p>
    <w:p w14:paraId="32E95B91" w14:textId="77777777" w:rsidR="00DF5355" w:rsidRDefault="00DF5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FEFBAC"/>
    <w:lvl w:ilvl="0">
      <w:start w:val="1"/>
      <w:numFmt w:val="decimal"/>
      <w:pStyle w:val="slovanseznam"/>
      <w:lvlText w:val="%1."/>
      <w:lvlJc w:val="left"/>
      <w:pPr>
        <w:tabs>
          <w:tab w:val="num" w:pos="360"/>
        </w:tabs>
        <w:ind w:left="709" w:hanging="425"/>
      </w:pPr>
      <w:rPr>
        <w:rFonts w:hint="default"/>
      </w:rPr>
    </w:lvl>
  </w:abstractNum>
  <w:abstractNum w:abstractNumId="1" w15:restartNumberingAfterBreak="0">
    <w:nsid w:val="FFFFFF89"/>
    <w:multiLevelType w:val="singleLevel"/>
    <w:tmpl w:val="E0FCB3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B1482"/>
    <w:multiLevelType w:val="hybridMultilevel"/>
    <w:tmpl w:val="E62CB91A"/>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F3092D"/>
    <w:multiLevelType w:val="hybridMultilevel"/>
    <w:tmpl w:val="74AA3A18"/>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757E70"/>
    <w:multiLevelType w:val="hybridMultilevel"/>
    <w:tmpl w:val="A2D8B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C82560"/>
    <w:multiLevelType w:val="hybridMultilevel"/>
    <w:tmpl w:val="40AC61A8"/>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F4512C"/>
    <w:multiLevelType w:val="hybridMultilevel"/>
    <w:tmpl w:val="81342090"/>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935EE2"/>
    <w:multiLevelType w:val="hybridMultilevel"/>
    <w:tmpl w:val="AA680A82"/>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606BB6"/>
    <w:multiLevelType w:val="hybridMultilevel"/>
    <w:tmpl w:val="D946F67A"/>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011030"/>
    <w:multiLevelType w:val="hybridMultilevel"/>
    <w:tmpl w:val="76529C3E"/>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3B7578"/>
    <w:multiLevelType w:val="hybridMultilevel"/>
    <w:tmpl w:val="B030D12A"/>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2B783C"/>
    <w:multiLevelType w:val="hybridMultilevel"/>
    <w:tmpl w:val="B50C075C"/>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5443C5"/>
    <w:multiLevelType w:val="hybridMultilevel"/>
    <w:tmpl w:val="5DD04860"/>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E90137"/>
    <w:multiLevelType w:val="hybridMultilevel"/>
    <w:tmpl w:val="AAB8C9DC"/>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522611"/>
    <w:multiLevelType w:val="hybridMultilevel"/>
    <w:tmpl w:val="0B4260B4"/>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703691"/>
    <w:multiLevelType w:val="hybridMultilevel"/>
    <w:tmpl w:val="32AA33D2"/>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BA3DBA"/>
    <w:multiLevelType w:val="hybridMultilevel"/>
    <w:tmpl w:val="943685E2"/>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936448"/>
    <w:multiLevelType w:val="hybridMultilevel"/>
    <w:tmpl w:val="0E789768"/>
    <w:lvl w:ilvl="0" w:tplc="002281B2">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C24CFF"/>
    <w:multiLevelType w:val="hybridMultilevel"/>
    <w:tmpl w:val="1C6E0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466778"/>
    <w:multiLevelType w:val="hybridMultilevel"/>
    <w:tmpl w:val="5150CB2E"/>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AF6DDC"/>
    <w:multiLevelType w:val="hybridMultilevel"/>
    <w:tmpl w:val="AAB2FD10"/>
    <w:lvl w:ilvl="0" w:tplc="FF1461BC">
      <w:start w:val="1"/>
      <w:numFmt w:val="bullet"/>
      <w:pStyle w:val="Seznamsodrkami"/>
      <w:lvlText w:val=""/>
      <w:lvlJc w:val="left"/>
      <w:pPr>
        <w:ind w:left="709" w:hanging="425"/>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3FB82F6D"/>
    <w:multiLevelType w:val="hybridMultilevel"/>
    <w:tmpl w:val="52329EC2"/>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7D4DD8"/>
    <w:multiLevelType w:val="hybridMultilevel"/>
    <w:tmpl w:val="36523308"/>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3D0FC5"/>
    <w:multiLevelType w:val="hybridMultilevel"/>
    <w:tmpl w:val="6AE07FB2"/>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6C3C0D"/>
    <w:multiLevelType w:val="hybridMultilevel"/>
    <w:tmpl w:val="214818D0"/>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2857AC"/>
    <w:multiLevelType w:val="hybridMultilevel"/>
    <w:tmpl w:val="4426CEBE"/>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9D56AC"/>
    <w:multiLevelType w:val="hybridMultilevel"/>
    <w:tmpl w:val="B7C0AF20"/>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7F4FF7"/>
    <w:multiLevelType w:val="hybridMultilevel"/>
    <w:tmpl w:val="EB026CE2"/>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B728AA"/>
    <w:multiLevelType w:val="hybridMultilevel"/>
    <w:tmpl w:val="9DA66B18"/>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66260F"/>
    <w:multiLevelType w:val="hybridMultilevel"/>
    <w:tmpl w:val="9AEE22DA"/>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7C149D"/>
    <w:multiLevelType w:val="hybridMultilevel"/>
    <w:tmpl w:val="866ED1A6"/>
    <w:lvl w:ilvl="0" w:tplc="BA4C7CD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2A433B0"/>
    <w:multiLevelType w:val="hybridMultilevel"/>
    <w:tmpl w:val="27A2E086"/>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EE1C67"/>
    <w:multiLevelType w:val="hybridMultilevel"/>
    <w:tmpl w:val="A4562368"/>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6351C7"/>
    <w:multiLevelType w:val="hybridMultilevel"/>
    <w:tmpl w:val="21E0D984"/>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684DAA"/>
    <w:multiLevelType w:val="multilevel"/>
    <w:tmpl w:val="52D4EAB6"/>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792" w:hanging="432"/>
      </w:pPr>
      <w:rPr>
        <w:rFonts w:hint="default"/>
      </w:rPr>
    </w:lvl>
    <w:lvl w:ilvl="2">
      <w:start w:val="1"/>
      <w:numFmt w:val="decimal"/>
      <w:pStyle w:val="Nadpis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DA5BFD"/>
    <w:multiLevelType w:val="hybridMultilevel"/>
    <w:tmpl w:val="9F50505E"/>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5D51AD"/>
    <w:multiLevelType w:val="hybridMultilevel"/>
    <w:tmpl w:val="3EE085BE"/>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63365E"/>
    <w:multiLevelType w:val="hybridMultilevel"/>
    <w:tmpl w:val="DCAC5034"/>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6867EF"/>
    <w:multiLevelType w:val="hybridMultilevel"/>
    <w:tmpl w:val="076E5CE8"/>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A622AC"/>
    <w:multiLevelType w:val="hybridMultilevel"/>
    <w:tmpl w:val="F18E6406"/>
    <w:lvl w:ilvl="0" w:tplc="0405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15:restartNumberingAfterBreak="0">
    <w:nsid w:val="709D1715"/>
    <w:multiLevelType w:val="hybridMultilevel"/>
    <w:tmpl w:val="839C7BD0"/>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4C5002"/>
    <w:multiLevelType w:val="hybridMultilevel"/>
    <w:tmpl w:val="956CD780"/>
    <w:lvl w:ilvl="0" w:tplc="E68AC3D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7B0070"/>
    <w:multiLevelType w:val="hybridMultilevel"/>
    <w:tmpl w:val="108E6012"/>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2D4E14"/>
    <w:multiLevelType w:val="hybridMultilevel"/>
    <w:tmpl w:val="50FEA578"/>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B57CDB"/>
    <w:multiLevelType w:val="hybridMultilevel"/>
    <w:tmpl w:val="5768A782"/>
    <w:lvl w:ilvl="0" w:tplc="E7F2C7B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12931946">
    <w:abstractNumId w:val="20"/>
  </w:num>
  <w:num w:numId="2" w16cid:durableId="707799441">
    <w:abstractNumId w:val="0"/>
  </w:num>
  <w:num w:numId="3" w16cid:durableId="876624235">
    <w:abstractNumId w:val="0"/>
    <w:lvlOverride w:ilvl="0">
      <w:startOverride w:val="1"/>
    </w:lvlOverride>
  </w:num>
  <w:num w:numId="4" w16cid:durableId="1920823544">
    <w:abstractNumId w:val="34"/>
  </w:num>
  <w:num w:numId="5" w16cid:durableId="1262373366">
    <w:abstractNumId w:val="34"/>
    <w:lvlOverride w:ilvl="0">
      <w:lvl w:ilvl="0">
        <w:start w:val="1"/>
        <w:numFmt w:val="decimal"/>
        <w:pStyle w:val="Nadpis2"/>
        <w:lvlText w:val="%1"/>
        <w:lvlJc w:val="left"/>
        <w:pPr>
          <w:ind w:left="360" w:hanging="360"/>
        </w:pPr>
        <w:rPr>
          <w:rFonts w:hint="default"/>
        </w:rPr>
      </w:lvl>
    </w:lvlOverride>
    <w:lvlOverride w:ilvl="1">
      <w:lvl w:ilvl="1">
        <w:start w:val="1"/>
        <w:numFmt w:val="decimal"/>
        <w:pStyle w:val="Nadpis3"/>
        <w:lvlText w:val="%1.%2"/>
        <w:lvlJc w:val="left"/>
        <w:pPr>
          <w:ind w:left="792" w:hanging="432"/>
        </w:pPr>
        <w:rPr>
          <w:rFonts w:hint="default"/>
        </w:rPr>
      </w:lvl>
    </w:lvlOverride>
    <w:lvlOverride w:ilvl="2">
      <w:lvl w:ilvl="2">
        <w:start w:val="1"/>
        <w:numFmt w:val="decimal"/>
        <w:pStyle w:val="Nadpis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435365366">
    <w:abstractNumId w:val="0"/>
    <w:lvlOverride w:ilvl="0">
      <w:startOverride w:val="1"/>
    </w:lvlOverride>
  </w:num>
  <w:num w:numId="7" w16cid:durableId="713776446">
    <w:abstractNumId w:val="41"/>
  </w:num>
  <w:num w:numId="8" w16cid:durableId="1430469778">
    <w:abstractNumId w:val="17"/>
  </w:num>
  <w:num w:numId="9" w16cid:durableId="1599019195">
    <w:abstractNumId w:val="39"/>
  </w:num>
  <w:num w:numId="10" w16cid:durableId="1494755966">
    <w:abstractNumId w:val="38"/>
  </w:num>
  <w:num w:numId="11" w16cid:durableId="297611210">
    <w:abstractNumId w:val="13"/>
  </w:num>
  <w:num w:numId="12" w16cid:durableId="1773353956">
    <w:abstractNumId w:val="28"/>
  </w:num>
  <w:num w:numId="13" w16cid:durableId="1012679384">
    <w:abstractNumId w:val="14"/>
  </w:num>
  <w:num w:numId="14" w16cid:durableId="2145155627">
    <w:abstractNumId w:val="15"/>
  </w:num>
  <w:num w:numId="15" w16cid:durableId="128792991">
    <w:abstractNumId w:val="23"/>
  </w:num>
  <w:num w:numId="16" w16cid:durableId="1952471323">
    <w:abstractNumId w:val="12"/>
  </w:num>
  <w:num w:numId="17" w16cid:durableId="10684569">
    <w:abstractNumId w:val="2"/>
  </w:num>
  <w:num w:numId="18" w16cid:durableId="804468607">
    <w:abstractNumId w:val="19"/>
  </w:num>
  <w:num w:numId="19" w16cid:durableId="1942638117">
    <w:abstractNumId w:val="11"/>
  </w:num>
  <w:num w:numId="20" w16cid:durableId="445807330">
    <w:abstractNumId w:val="3"/>
  </w:num>
  <w:num w:numId="21" w16cid:durableId="996421154">
    <w:abstractNumId w:val="5"/>
  </w:num>
  <w:num w:numId="22" w16cid:durableId="471217919">
    <w:abstractNumId w:val="7"/>
  </w:num>
  <w:num w:numId="23" w16cid:durableId="147675694">
    <w:abstractNumId w:val="40"/>
  </w:num>
  <w:num w:numId="24" w16cid:durableId="1568296273">
    <w:abstractNumId w:val="42"/>
  </w:num>
  <w:num w:numId="25" w16cid:durableId="658311895">
    <w:abstractNumId w:val="44"/>
  </w:num>
  <w:num w:numId="26" w16cid:durableId="930548346">
    <w:abstractNumId w:val="9"/>
  </w:num>
  <w:num w:numId="27" w16cid:durableId="1928228875">
    <w:abstractNumId w:val="10"/>
  </w:num>
  <w:num w:numId="28" w16cid:durableId="372582449">
    <w:abstractNumId w:val="6"/>
  </w:num>
  <w:num w:numId="29" w16cid:durableId="1417556863">
    <w:abstractNumId w:val="32"/>
  </w:num>
  <w:num w:numId="30" w16cid:durableId="1460026657">
    <w:abstractNumId w:val="27"/>
  </w:num>
  <w:num w:numId="31" w16cid:durableId="1339694277">
    <w:abstractNumId w:val="43"/>
  </w:num>
  <w:num w:numId="32" w16cid:durableId="1032799975">
    <w:abstractNumId w:val="25"/>
  </w:num>
  <w:num w:numId="33" w16cid:durableId="1006790824">
    <w:abstractNumId w:val="21"/>
  </w:num>
  <w:num w:numId="34" w16cid:durableId="831606991">
    <w:abstractNumId w:val="24"/>
  </w:num>
  <w:num w:numId="35" w16cid:durableId="735779917">
    <w:abstractNumId w:val="36"/>
  </w:num>
  <w:num w:numId="36" w16cid:durableId="1637489522">
    <w:abstractNumId w:val="8"/>
  </w:num>
  <w:num w:numId="37" w16cid:durableId="1796018121">
    <w:abstractNumId w:val="29"/>
  </w:num>
  <w:num w:numId="38" w16cid:durableId="1426414363">
    <w:abstractNumId w:val="35"/>
  </w:num>
  <w:num w:numId="39" w16cid:durableId="64303175">
    <w:abstractNumId w:val="33"/>
  </w:num>
  <w:num w:numId="40" w16cid:durableId="1436293510">
    <w:abstractNumId w:val="26"/>
  </w:num>
  <w:num w:numId="41" w16cid:durableId="379289075">
    <w:abstractNumId w:val="16"/>
  </w:num>
  <w:num w:numId="42" w16cid:durableId="1756437698">
    <w:abstractNumId w:val="37"/>
  </w:num>
  <w:num w:numId="43" w16cid:durableId="1643264545">
    <w:abstractNumId w:val="22"/>
  </w:num>
  <w:num w:numId="44" w16cid:durableId="324866911">
    <w:abstractNumId w:val="31"/>
  </w:num>
  <w:num w:numId="45" w16cid:durableId="1404372379">
    <w:abstractNumId w:val="18"/>
  </w:num>
  <w:num w:numId="46" w16cid:durableId="182286854">
    <w:abstractNumId w:val="1"/>
  </w:num>
  <w:num w:numId="47" w16cid:durableId="178855550">
    <w:abstractNumId w:val="4"/>
  </w:num>
  <w:num w:numId="48" w16cid:durableId="1749040027">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33"/>
    <w:rsid w:val="00000C75"/>
    <w:rsid w:val="00000D15"/>
    <w:rsid w:val="00001731"/>
    <w:rsid w:val="00002424"/>
    <w:rsid w:val="000041FC"/>
    <w:rsid w:val="00005379"/>
    <w:rsid w:val="00005B38"/>
    <w:rsid w:val="0000625F"/>
    <w:rsid w:val="000068C8"/>
    <w:rsid w:val="0000732B"/>
    <w:rsid w:val="0001026F"/>
    <w:rsid w:val="000109B4"/>
    <w:rsid w:val="000109BB"/>
    <w:rsid w:val="00010ABD"/>
    <w:rsid w:val="00010ED3"/>
    <w:rsid w:val="000118C4"/>
    <w:rsid w:val="00011FBD"/>
    <w:rsid w:val="0001233C"/>
    <w:rsid w:val="00012BCF"/>
    <w:rsid w:val="000136AD"/>
    <w:rsid w:val="00013DA0"/>
    <w:rsid w:val="0001457A"/>
    <w:rsid w:val="00014A3B"/>
    <w:rsid w:val="00014E32"/>
    <w:rsid w:val="00014EA2"/>
    <w:rsid w:val="00015720"/>
    <w:rsid w:val="00015B53"/>
    <w:rsid w:val="00015BF5"/>
    <w:rsid w:val="000164E2"/>
    <w:rsid w:val="000164ED"/>
    <w:rsid w:val="00017539"/>
    <w:rsid w:val="00017BD8"/>
    <w:rsid w:val="000205C8"/>
    <w:rsid w:val="00022055"/>
    <w:rsid w:val="000222E2"/>
    <w:rsid w:val="00022597"/>
    <w:rsid w:val="00022EA1"/>
    <w:rsid w:val="00023E3D"/>
    <w:rsid w:val="0002452C"/>
    <w:rsid w:val="00024CA7"/>
    <w:rsid w:val="000251EC"/>
    <w:rsid w:val="00025B7B"/>
    <w:rsid w:val="000260BC"/>
    <w:rsid w:val="000262FE"/>
    <w:rsid w:val="00026F78"/>
    <w:rsid w:val="0002741B"/>
    <w:rsid w:val="0003001A"/>
    <w:rsid w:val="00030040"/>
    <w:rsid w:val="00031314"/>
    <w:rsid w:val="0003165B"/>
    <w:rsid w:val="00031758"/>
    <w:rsid w:val="000317D7"/>
    <w:rsid w:val="00032640"/>
    <w:rsid w:val="00032DC9"/>
    <w:rsid w:val="00033619"/>
    <w:rsid w:val="00033E45"/>
    <w:rsid w:val="00034931"/>
    <w:rsid w:val="00034E7C"/>
    <w:rsid w:val="00035DBC"/>
    <w:rsid w:val="000365F3"/>
    <w:rsid w:val="00037D3D"/>
    <w:rsid w:val="00040E3E"/>
    <w:rsid w:val="00042656"/>
    <w:rsid w:val="00042BD0"/>
    <w:rsid w:val="000440DE"/>
    <w:rsid w:val="00044926"/>
    <w:rsid w:val="00044CA1"/>
    <w:rsid w:val="00045067"/>
    <w:rsid w:val="00045493"/>
    <w:rsid w:val="000458A2"/>
    <w:rsid w:val="00045F87"/>
    <w:rsid w:val="00046156"/>
    <w:rsid w:val="0004716E"/>
    <w:rsid w:val="00047455"/>
    <w:rsid w:val="0004774A"/>
    <w:rsid w:val="00047C64"/>
    <w:rsid w:val="00047CCA"/>
    <w:rsid w:val="0005038C"/>
    <w:rsid w:val="00050D04"/>
    <w:rsid w:val="00051BAE"/>
    <w:rsid w:val="000524DB"/>
    <w:rsid w:val="00052BFB"/>
    <w:rsid w:val="0005484A"/>
    <w:rsid w:val="0005560B"/>
    <w:rsid w:val="000573F5"/>
    <w:rsid w:val="000578A9"/>
    <w:rsid w:val="000603DC"/>
    <w:rsid w:val="00060C4E"/>
    <w:rsid w:val="00061253"/>
    <w:rsid w:val="000617B9"/>
    <w:rsid w:val="00061AB7"/>
    <w:rsid w:val="00061C82"/>
    <w:rsid w:val="000634F9"/>
    <w:rsid w:val="00063866"/>
    <w:rsid w:val="00063AB0"/>
    <w:rsid w:val="00064A8C"/>
    <w:rsid w:val="0006554B"/>
    <w:rsid w:val="000659C7"/>
    <w:rsid w:val="00065B1D"/>
    <w:rsid w:val="00066CD8"/>
    <w:rsid w:val="0006740D"/>
    <w:rsid w:val="000705D8"/>
    <w:rsid w:val="00072D37"/>
    <w:rsid w:val="00072E58"/>
    <w:rsid w:val="00073228"/>
    <w:rsid w:val="00073A84"/>
    <w:rsid w:val="00073C39"/>
    <w:rsid w:val="00073D93"/>
    <w:rsid w:val="00074CE7"/>
    <w:rsid w:val="00076175"/>
    <w:rsid w:val="000770F9"/>
    <w:rsid w:val="0007756C"/>
    <w:rsid w:val="00080844"/>
    <w:rsid w:val="00080A35"/>
    <w:rsid w:val="0008144B"/>
    <w:rsid w:val="000819FC"/>
    <w:rsid w:val="0008300A"/>
    <w:rsid w:val="000837D5"/>
    <w:rsid w:val="0008393E"/>
    <w:rsid w:val="00083C6E"/>
    <w:rsid w:val="0008409B"/>
    <w:rsid w:val="00085665"/>
    <w:rsid w:val="00085B64"/>
    <w:rsid w:val="00086969"/>
    <w:rsid w:val="00086C25"/>
    <w:rsid w:val="00087794"/>
    <w:rsid w:val="00087BF4"/>
    <w:rsid w:val="00087E69"/>
    <w:rsid w:val="00091385"/>
    <w:rsid w:val="000924AE"/>
    <w:rsid w:val="0009274E"/>
    <w:rsid w:val="000938A5"/>
    <w:rsid w:val="00093B0F"/>
    <w:rsid w:val="000950DB"/>
    <w:rsid w:val="0009511E"/>
    <w:rsid w:val="000955F3"/>
    <w:rsid w:val="000956ED"/>
    <w:rsid w:val="00096596"/>
    <w:rsid w:val="0009716F"/>
    <w:rsid w:val="000972C4"/>
    <w:rsid w:val="000A024C"/>
    <w:rsid w:val="000A0253"/>
    <w:rsid w:val="000A0371"/>
    <w:rsid w:val="000A0FE6"/>
    <w:rsid w:val="000A1829"/>
    <w:rsid w:val="000A1998"/>
    <w:rsid w:val="000A21C5"/>
    <w:rsid w:val="000A29FB"/>
    <w:rsid w:val="000A2A82"/>
    <w:rsid w:val="000A3031"/>
    <w:rsid w:val="000A323A"/>
    <w:rsid w:val="000A4272"/>
    <w:rsid w:val="000A451D"/>
    <w:rsid w:val="000A4AE2"/>
    <w:rsid w:val="000A6074"/>
    <w:rsid w:val="000A664C"/>
    <w:rsid w:val="000A6814"/>
    <w:rsid w:val="000A6920"/>
    <w:rsid w:val="000A6E5D"/>
    <w:rsid w:val="000A70C6"/>
    <w:rsid w:val="000A78D5"/>
    <w:rsid w:val="000B06E0"/>
    <w:rsid w:val="000B0AA9"/>
    <w:rsid w:val="000B0B6A"/>
    <w:rsid w:val="000B1433"/>
    <w:rsid w:val="000B162D"/>
    <w:rsid w:val="000B2C93"/>
    <w:rsid w:val="000B4C68"/>
    <w:rsid w:val="000B51BE"/>
    <w:rsid w:val="000B6022"/>
    <w:rsid w:val="000B64D3"/>
    <w:rsid w:val="000B6E6C"/>
    <w:rsid w:val="000B7D5C"/>
    <w:rsid w:val="000C0A5C"/>
    <w:rsid w:val="000C3567"/>
    <w:rsid w:val="000C444C"/>
    <w:rsid w:val="000C5C32"/>
    <w:rsid w:val="000C633A"/>
    <w:rsid w:val="000C6B4D"/>
    <w:rsid w:val="000C6C84"/>
    <w:rsid w:val="000C6ECF"/>
    <w:rsid w:val="000C70FC"/>
    <w:rsid w:val="000C7707"/>
    <w:rsid w:val="000C7C81"/>
    <w:rsid w:val="000D0BAA"/>
    <w:rsid w:val="000D1B31"/>
    <w:rsid w:val="000D1F28"/>
    <w:rsid w:val="000D21B4"/>
    <w:rsid w:val="000D2680"/>
    <w:rsid w:val="000D2DBF"/>
    <w:rsid w:val="000D36A4"/>
    <w:rsid w:val="000D3F4B"/>
    <w:rsid w:val="000D5F43"/>
    <w:rsid w:val="000D63B7"/>
    <w:rsid w:val="000D676A"/>
    <w:rsid w:val="000D6DB4"/>
    <w:rsid w:val="000D7137"/>
    <w:rsid w:val="000D78BB"/>
    <w:rsid w:val="000E04DA"/>
    <w:rsid w:val="000E146F"/>
    <w:rsid w:val="000E1DA1"/>
    <w:rsid w:val="000E2552"/>
    <w:rsid w:val="000E33CC"/>
    <w:rsid w:val="000E399F"/>
    <w:rsid w:val="000E3E40"/>
    <w:rsid w:val="000E43D6"/>
    <w:rsid w:val="000E60C2"/>
    <w:rsid w:val="000F0571"/>
    <w:rsid w:val="000F0A0F"/>
    <w:rsid w:val="000F1B58"/>
    <w:rsid w:val="000F1F15"/>
    <w:rsid w:val="000F2E00"/>
    <w:rsid w:val="000F3ACD"/>
    <w:rsid w:val="000F3B30"/>
    <w:rsid w:val="000F3D15"/>
    <w:rsid w:val="000F4778"/>
    <w:rsid w:val="000F564E"/>
    <w:rsid w:val="000F5B69"/>
    <w:rsid w:val="000F5D04"/>
    <w:rsid w:val="000F5E43"/>
    <w:rsid w:val="000F6025"/>
    <w:rsid w:val="000F65CE"/>
    <w:rsid w:val="000F713E"/>
    <w:rsid w:val="000F749B"/>
    <w:rsid w:val="001007B0"/>
    <w:rsid w:val="00100B61"/>
    <w:rsid w:val="001011D3"/>
    <w:rsid w:val="0010143A"/>
    <w:rsid w:val="00102411"/>
    <w:rsid w:val="001051B6"/>
    <w:rsid w:val="00106F34"/>
    <w:rsid w:val="00107AFB"/>
    <w:rsid w:val="00110AB6"/>
    <w:rsid w:val="00111047"/>
    <w:rsid w:val="00111FA1"/>
    <w:rsid w:val="001127D8"/>
    <w:rsid w:val="0011293E"/>
    <w:rsid w:val="00113894"/>
    <w:rsid w:val="00114C37"/>
    <w:rsid w:val="00115CC5"/>
    <w:rsid w:val="00115FAA"/>
    <w:rsid w:val="00116FB1"/>
    <w:rsid w:val="00117D87"/>
    <w:rsid w:val="00120424"/>
    <w:rsid w:val="0012092F"/>
    <w:rsid w:val="00120E48"/>
    <w:rsid w:val="00121139"/>
    <w:rsid w:val="001212D3"/>
    <w:rsid w:val="001215EE"/>
    <w:rsid w:val="001216A6"/>
    <w:rsid w:val="00121B11"/>
    <w:rsid w:val="001222D2"/>
    <w:rsid w:val="001235C8"/>
    <w:rsid w:val="0012579E"/>
    <w:rsid w:val="001257D3"/>
    <w:rsid w:val="0012590B"/>
    <w:rsid w:val="00125C6B"/>
    <w:rsid w:val="001272FC"/>
    <w:rsid w:val="00127DB8"/>
    <w:rsid w:val="0013049A"/>
    <w:rsid w:val="00131196"/>
    <w:rsid w:val="00131849"/>
    <w:rsid w:val="001340F1"/>
    <w:rsid w:val="00134B2E"/>
    <w:rsid w:val="00134E57"/>
    <w:rsid w:val="00134FD0"/>
    <w:rsid w:val="001354EF"/>
    <w:rsid w:val="001369D4"/>
    <w:rsid w:val="00137508"/>
    <w:rsid w:val="00137651"/>
    <w:rsid w:val="0014014A"/>
    <w:rsid w:val="00140397"/>
    <w:rsid w:val="001416CF"/>
    <w:rsid w:val="0014225F"/>
    <w:rsid w:val="00142E5A"/>
    <w:rsid w:val="0014423D"/>
    <w:rsid w:val="001451BC"/>
    <w:rsid w:val="00145AC1"/>
    <w:rsid w:val="00146285"/>
    <w:rsid w:val="001505D6"/>
    <w:rsid w:val="00150A37"/>
    <w:rsid w:val="00151962"/>
    <w:rsid w:val="00151A6A"/>
    <w:rsid w:val="00152099"/>
    <w:rsid w:val="001530DB"/>
    <w:rsid w:val="001530E6"/>
    <w:rsid w:val="001543E3"/>
    <w:rsid w:val="00154632"/>
    <w:rsid w:val="001549CE"/>
    <w:rsid w:val="00154F71"/>
    <w:rsid w:val="00155D37"/>
    <w:rsid w:val="00155F38"/>
    <w:rsid w:val="001563DA"/>
    <w:rsid w:val="00156E72"/>
    <w:rsid w:val="00157A7B"/>
    <w:rsid w:val="00157F3E"/>
    <w:rsid w:val="001612A6"/>
    <w:rsid w:val="0016154A"/>
    <w:rsid w:val="001616E2"/>
    <w:rsid w:val="00161AB4"/>
    <w:rsid w:val="00162240"/>
    <w:rsid w:val="001622D4"/>
    <w:rsid w:val="00162764"/>
    <w:rsid w:val="00162940"/>
    <w:rsid w:val="00163092"/>
    <w:rsid w:val="00163255"/>
    <w:rsid w:val="00163B4B"/>
    <w:rsid w:val="00166D46"/>
    <w:rsid w:val="00166D57"/>
    <w:rsid w:val="00167724"/>
    <w:rsid w:val="00167968"/>
    <w:rsid w:val="001702AB"/>
    <w:rsid w:val="00170FF6"/>
    <w:rsid w:val="00171ECA"/>
    <w:rsid w:val="00172B66"/>
    <w:rsid w:val="00173B21"/>
    <w:rsid w:val="0017496F"/>
    <w:rsid w:val="00174C6C"/>
    <w:rsid w:val="00174E95"/>
    <w:rsid w:val="001754E7"/>
    <w:rsid w:val="00175654"/>
    <w:rsid w:val="00176B86"/>
    <w:rsid w:val="00180409"/>
    <w:rsid w:val="001804DC"/>
    <w:rsid w:val="00180544"/>
    <w:rsid w:val="0018060B"/>
    <w:rsid w:val="00180ADA"/>
    <w:rsid w:val="001820EA"/>
    <w:rsid w:val="00182551"/>
    <w:rsid w:val="0018390B"/>
    <w:rsid w:val="00183AA3"/>
    <w:rsid w:val="00183DCB"/>
    <w:rsid w:val="00183F55"/>
    <w:rsid w:val="001841BA"/>
    <w:rsid w:val="00184603"/>
    <w:rsid w:val="00184DB7"/>
    <w:rsid w:val="001850BF"/>
    <w:rsid w:val="00186993"/>
    <w:rsid w:val="00191013"/>
    <w:rsid w:val="00191517"/>
    <w:rsid w:val="0019207B"/>
    <w:rsid w:val="00192D97"/>
    <w:rsid w:val="00193162"/>
    <w:rsid w:val="00193193"/>
    <w:rsid w:val="00193746"/>
    <w:rsid w:val="0019452B"/>
    <w:rsid w:val="00195372"/>
    <w:rsid w:val="00196652"/>
    <w:rsid w:val="00197632"/>
    <w:rsid w:val="00197B7D"/>
    <w:rsid w:val="001A0995"/>
    <w:rsid w:val="001A0EE4"/>
    <w:rsid w:val="001A13D7"/>
    <w:rsid w:val="001A1BF8"/>
    <w:rsid w:val="001A4450"/>
    <w:rsid w:val="001A559E"/>
    <w:rsid w:val="001A57C6"/>
    <w:rsid w:val="001A6037"/>
    <w:rsid w:val="001A60F3"/>
    <w:rsid w:val="001A6117"/>
    <w:rsid w:val="001A65D7"/>
    <w:rsid w:val="001A7598"/>
    <w:rsid w:val="001B0618"/>
    <w:rsid w:val="001B062E"/>
    <w:rsid w:val="001B0D11"/>
    <w:rsid w:val="001B180E"/>
    <w:rsid w:val="001B18D1"/>
    <w:rsid w:val="001B1A2A"/>
    <w:rsid w:val="001B3506"/>
    <w:rsid w:val="001B3E93"/>
    <w:rsid w:val="001B4A36"/>
    <w:rsid w:val="001B4DC4"/>
    <w:rsid w:val="001B6375"/>
    <w:rsid w:val="001B6630"/>
    <w:rsid w:val="001B6678"/>
    <w:rsid w:val="001B742E"/>
    <w:rsid w:val="001B7960"/>
    <w:rsid w:val="001C191A"/>
    <w:rsid w:val="001C1C4A"/>
    <w:rsid w:val="001C21C2"/>
    <w:rsid w:val="001C3C94"/>
    <w:rsid w:val="001C4BD0"/>
    <w:rsid w:val="001C4D60"/>
    <w:rsid w:val="001C4E0C"/>
    <w:rsid w:val="001C5374"/>
    <w:rsid w:val="001C7796"/>
    <w:rsid w:val="001C7A5F"/>
    <w:rsid w:val="001D0157"/>
    <w:rsid w:val="001D05BB"/>
    <w:rsid w:val="001D1A1A"/>
    <w:rsid w:val="001D2947"/>
    <w:rsid w:val="001D3F17"/>
    <w:rsid w:val="001D578D"/>
    <w:rsid w:val="001E0AD0"/>
    <w:rsid w:val="001E0D39"/>
    <w:rsid w:val="001E2E59"/>
    <w:rsid w:val="001E3658"/>
    <w:rsid w:val="001E45AD"/>
    <w:rsid w:val="001E515A"/>
    <w:rsid w:val="001E60E4"/>
    <w:rsid w:val="001F07A5"/>
    <w:rsid w:val="001F0CAF"/>
    <w:rsid w:val="001F0EAD"/>
    <w:rsid w:val="001F0EEB"/>
    <w:rsid w:val="001F1007"/>
    <w:rsid w:val="001F11D2"/>
    <w:rsid w:val="001F2EAC"/>
    <w:rsid w:val="001F3E23"/>
    <w:rsid w:val="001F49B4"/>
    <w:rsid w:val="001F5B3D"/>
    <w:rsid w:val="001F7651"/>
    <w:rsid w:val="001F7926"/>
    <w:rsid w:val="002000D4"/>
    <w:rsid w:val="0020090B"/>
    <w:rsid w:val="002024F8"/>
    <w:rsid w:val="00202934"/>
    <w:rsid w:val="00204B83"/>
    <w:rsid w:val="00204CBF"/>
    <w:rsid w:val="00205816"/>
    <w:rsid w:val="002071D9"/>
    <w:rsid w:val="002074C7"/>
    <w:rsid w:val="00210DF4"/>
    <w:rsid w:val="00211255"/>
    <w:rsid w:val="00211738"/>
    <w:rsid w:val="0021175D"/>
    <w:rsid w:val="0021394C"/>
    <w:rsid w:val="00213EDF"/>
    <w:rsid w:val="00214838"/>
    <w:rsid w:val="00215EC2"/>
    <w:rsid w:val="002162E8"/>
    <w:rsid w:val="00216774"/>
    <w:rsid w:val="002169F8"/>
    <w:rsid w:val="00216FBA"/>
    <w:rsid w:val="002179ED"/>
    <w:rsid w:val="00217C03"/>
    <w:rsid w:val="002207D5"/>
    <w:rsid w:val="00221C62"/>
    <w:rsid w:val="00221E5A"/>
    <w:rsid w:val="0022226F"/>
    <w:rsid w:val="002224C7"/>
    <w:rsid w:val="0022283C"/>
    <w:rsid w:val="00222AB9"/>
    <w:rsid w:val="00222CC9"/>
    <w:rsid w:val="00224770"/>
    <w:rsid w:val="0022491D"/>
    <w:rsid w:val="00224FC6"/>
    <w:rsid w:val="00226536"/>
    <w:rsid w:val="00227425"/>
    <w:rsid w:val="0022758A"/>
    <w:rsid w:val="00230567"/>
    <w:rsid w:val="00230A95"/>
    <w:rsid w:val="00231222"/>
    <w:rsid w:val="002335B8"/>
    <w:rsid w:val="00234B19"/>
    <w:rsid w:val="00236B5A"/>
    <w:rsid w:val="002375CE"/>
    <w:rsid w:val="00237AB6"/>
    <w:rsid w:val="00237AC9"/>
    <w:rsid w:val="00237C17"/>
    <w:rsid w:val="00240364"/>
    <w:rsid w:val="00240D74"/>
    <w:rsid w:val="00240EDB"/>
    <w:rsid w:val="00241874"/>
    <w:rsid w:val="002426E5"/>
    <w:rsid w:val="00242D71"/>
    <w:rsid w:val="0024301B"/>
    <w:rsid w:val="00243590"/>
    <w:rsid w:val="00244EA2"/>
    <w:rsid w:val="00246BE2"/>
    <w:rsid w:val="00246D93"/>
    <w:rsid w:val="00246EE5"/>
    <w:rsid w:val="0024749C"/>
    <w:rsid w:val="0025042F"/>
    <w:rsid w:val="0025080E"/>
    <w:rsid w:val="00250817"/>
    <w:rsid w:val="00251BC4"/>
    <w:rsid w:val="00251FA6"/>
    <w:rsid w:val="00252154"/>
    <w:rsid w:val="00253BCE"/>
    <w:rsid w:val="00254458"/>
    <w:rsid w:val="00254B40"/>
    <w:rsid w:val="00254D01"/>
    <w:rsid w:val="00254F9E"/>
    <w:rsid w:val="0025616E"/>
    <w:rsid w:val="00257334"/>
    <w:rsid w:val="0025735E"/>
    <w:rsid w:val="00257400"/>
    <w:rsid w:val="002604E3"/>
    <w:rsid w:val="002618D7"/>
    <w:rsid w:val="00261D05"/>
    <w:rsid w:val="00262263"/>
    <w:rsid w:val="002636CD"/>
    <w:rsid w:val="00264384"/>
    <w:rsid w:val="00264627"/>
    <w:rsid w:val="002647AD"/>
    <w:rsid w:val="00264E90"/>
    <w:rsid w:val="00264F93"/>
    <w:rsid w:val="00265447"/>
    <w:rsid w:val="0026575B"/>
    <w:rsid w:val="00265F08"/>
    <w:rsid w:val="002664B2"/>
    <w:rsid w:val="00266EF4"/>
    <w:rsid w:val="002676C3"/>
    <w:rsid w:val="00270FE7"/>
    <w:rsid w:val="002717C8"/>
    <w:rsid w:val="0027205A"/>
    <w:rsid w:val="0027276B"/>
    <w:rsid w:val="00272EF2"/>
    <w:rsid w:val="002749AE"/>
    <w:rsid w:val="00274D20"/>
    <w:rsid w:val="00274D23"/>
    <w:rsid w:val="00277964"/>
    <w:rsid w:val="0028013D"/>
    <w:rsid w:val="00281A18"/>
    <w:rsid w:val="00281E8B"/>
    <w:rsid w:val="00282BDC"/>
    <w:rsid w:val="00283EE7"/>
    <w:rsid w:val="00284481"/>
    <w:rsid w:val="00284989"/>
    <w:rsid w:val="00284CF5"/>
    <w:rsid w:val="002856D5"/>
    <w:rsid w:val="0028645E"/>
    <w:rsid w:val="00286708"/>
    <w:rsid w:val="00286E15"/>
    <w:rsid w:val="0028752E"/>
    <w:rsid w:val="00287C7A"/>
    <w:rsid w:val="00290ECE"/>
    <w:rsid w:val="00290ED1"/>
    <w:rsid w:val="0029119B"/>
    <w:rsid w:val="00291548"/>
    <w:rsid w:val="00292A88"/>
    <w:rsid w:val="002939CB"/>
    <w:rsid w:val="00293D77"/>
    <w:rsid w:val="00294171"/>
    <w:rsid w:val="002949D9"/>
    <w:rsid w:val="00296703"/>
    <w:rsid w:val="00296805"/>
    <w:rsid w:val="002A0E0F"/>
    <w:rsid w:val="002A2513"/>
    <w:rsid w:val="002A3D81"/>
    <w:rsid w:val="002A3DD7"/>
    <w:rsid w:val="002A4082"/>
    <w:rsid w:val="002A4BAA"/>
    <w:rsid w:val="002A6D6F"/>
    <w:rsid w:val="002A7477"/>
    <w:rsid w:val="002A7A74"/>
    <w:rsid w:val="002B088C"/>
    <w:rsid w:val="002B0CAE"/>
    <w:rsid w:val="002B10CE"/>
    <w:rsid w:val="002B1475"/>
    <w:rsid w:val="002B348E"/>
    <w:rsid w:val="002B401F"/>
    <w:rsid w:val="002B4EF5"/>
    <w:rsid w:val="002B5938"/>
    <w:rsid w:val="002B5D25"/>
    <w:rsid w:val="002B7690"/>
    <w:rsid w:val="002B7F42"/>
    <w:rsid w:val="002C0658"/>
    <w:rsid w:val="002C08AD"/>
    <w:rsid w:val="002C0A2D"/>
    <w:rsid w:val="002C1D67"/>
    <w:rsid w:val="002C3FD2"/>
    <w:rsid w:val="002C5AD0"/>
    <w:rsid w:val="002C622B"/>
    <w:rsid w:val="002C759C"/>
    <w:rsid w:val="002D025B"/>
    <w:rsid w:val="002D091E"/>
    <w:rsid w:val="002D1CE5"/>
    <w:rsid w:val="002D21E6"/>
    <w:rsid w:val="002D2855"/>
    <w:rsid w:val="002D39DC"/>
    <w:rsid w:val="002D3A59"/>
    <w:rsid w:val="002D40C7"/>
    <w:rsid w:val="002D4973"/>
    <w:rsid w:val="002D599F"/>
    <w:rsid w:val="002D708B"/>
    <w:rsid w:val="002D71FE"/>
    <w:rsid w:val="002D74E8"/>
    <w:rsid w:val="002D7F4D"/>
    <w:rsid w:val="002E00BC"/>
    <w:rsid w:val="002E145E"/>
    <w:rsid w:val="002E1C22"/>
    <w:rsid w:val="002E1C9E"/>
    <w:rsid w:val="002E2E6E"/>
    <w:rsid w:val="002E3E90"/>
    <w:rsid w:val="002E4888"/>
    <w:rsid w:val="002E4A24"/>
    <w:rsid w:val="002E4DA5"/>
    <w:rsid w:val="002E5DD3"/>
    <w:rsid w:val="002E6A4C"/>
    <w:rsid w:val="002E745B"/>
    <w:rsid w:val="002F11D8"/>
    <w:rsid w:val="002F1D2C"/>
    <w:rsid w:val="002F1ED0"/>
    <w:rsid w:val="002F33AE"/>
    <w:rsid w:val="002F36E7"/>
    <w:rsid w:val="002F4AD2"/>
    <w:rsid w:val="002F5196"/>
    <w:rsid w:val="002F528F"/>
    <w:rsid w:val="002F61E5"/>
    <w:rsid w:val="002F6DBC"/>
    <w:rsid w:val="002F7890"/>
    <w:rsid w:val="002F7ADE"/>
    <w:rsid w:val="0030027A"/>
    <w:rsid w:val="00302551"/>
    <w:rsid w:val="00303888"/>
    <w:rsid w:val="00304176"/>
    <w:rsid w:val="00305385"/>
    <w:rsid w:val="003062FE"/>
    <w:rsid w:val="00306C0A"/>
    <w:rsid w:val="00307514"/>
    <w:rsid w:val="00307B66"/>
    <w:rsid w:val="00307BDA"/>
    <w:rsid w:val="003104D5"/>
    <w:rsid w:val="00310DD4"/>
    <w:rsid w:val="00310E4F"/>
    <w:rsid w:val="003123FB"/>
    <w:rsid w:val="00312A29"/>
    <w:rsid w:val="003135BA"/>
    <w:rsid w:val="0031594B"/>
    <w:rsid w:val="003159CE"/>
    <w:rsid w:val="00315ADB"/>
    <w:rsid w:val="00315CCD"/>
    <w:rsid w:val="0031660D"/>
    <w:rsid w:val="00320504"/>
    <w:rsid w:val="003212DE"/>
    <w:rsid w:val="003216CC"/>
    <w:rsid w:val="003222AE"/>
    <w:rsid w:val="00323FEC"/>
    <w:rsid w:val="003240DE"/>
    <w:rsid w:val="003249CB"/>
    <w:rsid w:val="00325B9F"/>
    <w:rsid w:val="00325F92"/>
    <w:rsid w:val="003268B6"/>
    <w:rsid w:val="0032691B"/>
    <w:rsid w:val="00327255"/>
    <w:rsid w:val="00333C25"/>
    <w:rsid w:val="0033562A"/>
    <w:rsid w:val="00336F71"/>
    <w:rsid w:val="00337450"/>
    <w:rsid w:val="0033769B"/>
    <w:rsid w:val="00337BF2"/>
    <w:rsid w:val="00337F69"/>
    <w:rsid w:val="0034187B"/>
    <w:rsid w:val="00342B17"/>
    <w:rsid w:val="00343642"/>
    <w:rsid w:val="003436D8"/>
    <w:rsid w:val="00343923"/>
    <w:rsid w:val="00343A41"/>
    <w:rsid w:val="00343AA2"/>
    <w:rsid w:val="003458E8"/>
    <w:rsid w:val="00345DC9"/>
    <w:rsid w:val="003463D3"/>
    <w:rsid w:val="0034691E"/>
    <w:rsid w:val="00346EB2"/>
    <w:rsid w:val="00350768"/>
    <w:rsid w:val="00351373"/>
    <w:rsid w:val="00351CDE"/>
    <w:rsid w:val="003529AD"/>
    <w:rsid w:val="003530A9"/>
    <w:rsid w:val="00353485"/>
    <w:rsid w:val="00354205"/>
    <w:rsid w:val="00354719"/>
    <w:rsid w:val="00355CCD"/>
    <w:rsid w:val="00356195"/>
    <w:rsid w:val="00356283"/>
    <w:rsid w:val="00356A1B"/>
    <w:rsid w:val="0035774B"/>
    <w:rsid w:val="00357AE6"/>
    <w:rsid w:val="00357DCF"/>
    <w:rsid w:val="0036072B"/>
    <w:rsid w:val="00360DF5"/>
    <w:rsid w:val="00361AF2"/>
    <w:rsid w:val="003634DC"/>
    <w:rsid w:val="00363530"/>
    <w:rsid w:val="003648C6"/>
    <w:rsid w:val="0036616E"/>
    <w:rsid w:val="003670C5"/>
    <w:rsid w:val="003679F4"/>
    <w:rsid w:val="00367AA6"/>
    <w:rsid w:val="00372E43"/>
    <w:rsid w:val="00372FAD"/>
    <w:rsid w:val="00373C92"/>
    <w:rsid w:val="0037586C"/>
    <w:rsid w:val="00375F12"/>
    <w:rsid w:val="003764A9"/>
    <w:rsid w:val="00376959"/>
    <w:rsid w:val="003771F8"/>
    <w:rsid w:val="00377251"/>
    <w:rsid w:val="003778D5"/>
    <w:rsid w:val="00377F6F"/>
    <w:rsid w:val="0038011B"/>
    <w:rsid w:val="00380F0A"/>
    <w:rsid w:val="003813B3"/>
    <w:rsid w:val="0038582F"/>
    <w:rsid w:val="00385CC5"/>
    <w:rsid w:val="00386AB8"/>
    <w:rsid w:val="00386B3B"/>
    <w:rsid w:val="00386EB1"/>
    <w:rsid w:val="003875CD"/>
    <w:rsid w:val="003909EC"/>
    <w:rsid w:val="00390EBC"/>
    <w:rsid w:val="003911ED"/>
    <w:rsid w:val="00391FFE"/>
    <w:rsid w:val="003920F7"/>
    <w:rsid w:val="003941F8"/>
    <w:rsid w:val="003948B9"/>
    <w:rsid w:val="00395656"/>
    <w:rsid w:val="00395E38"/>
    <w:rsid w:val="0039606B"/>
    <w:rsid w:val="00397D9E"/>
    <w:rsid w:val="00397E0F"/>
    <w:rsid w:val="00397F65"/>
    <w:rsid w:val="003A05C4"/>
    <w:rsid w:val="003A0F70"/>
    <w:rsid w:val="003A1F9F"/>
    <w:rsid w:val="003A22F0"/>
    <w:rsid w:val="003A44DF"/>
    <w:rsid w:val="003A57FB"/>
    <w:rsid w:val="003A5FF1"/>
    <w:rsid w:val="003A6278"/>
    <w:rsid w:val="003A67D7"/>
    <w:rsid w:val="003A6C0A"/>
    <w:rsid w:val="003B14CF"/>
    <w:rsid w:val="003B1D0E"/>
    <w:rsid w:val="003B1FEC"/>
    <w:rsid w:val="003B3603"/>
    <w:rsid w:val="003B4475"/>
    <w:rsid w:val="003B45B0"/>
    <w:rsid w:val="003B4D86"/>
    <w:rsid w:val="003B5795"/>
    <w:rsid w:val="003B5F51"/>
    <w:rsid w:val="003B5F86"/>
    <w:rsid w:val="003B6061"/>
    <w:rsid w:val="003B6344"/>
    <w:rsid w:val="003B6582"/>
    <w:rsid w:val="003B6D0D"/>
    <w:rsid w:val="003B6F9E"/>
    <w:rsid w:val="003C0BA1"/>
    <w:rsid w:val="003C16AA"/>
    <w:rsid w:val="003C1A33"/>
    <w:rsid w:val="003C1F8D"/>
    <w:rsid w:val="003C282F"/>
    <w:rsid w:val="003C3BED"/>
    <w:rsid w:val="003C432F"/>
    <w:rsid w:val="003C4DBF"/>
    <w:rsid w:val="003C6975"/>
    <w:rsid w:val="003D0989"/>
    <w:rsid w:val="003D1719"/>
    <w:rsid w:val="003D1C02"/>
    <w:rsid w:val="003D1E0D"/>
    <w:rsid w:val="003D2DD3"/>
    <w:rsid w:val="003D4040"/>
    <w:rsid w:val="003D4460"/>
    <w:rsid w:val="003D4F58"/>
    <w:rsid w:val="003D50F8"/>
    <w:rsid w:val="003D5846"/>
    <w:rsid w:val="003D5BDF"/>
    <w:rsid w:val="003D5E12"/>
    <w:rsid w:val="003D605E"/>
    <w:rsid w:val="003D658C"/>
    <w:rsid w:val="003D6921"/>
    <w:rsid w:val="003E0BB4"/>
    <w:rsid w:val="003E0D19"/>
    <w:rsid w:val="003E0F89"/>
    <w:rsid w:val="003E161A"/>
    <w:rsid w:val="003E1E1E"/>
    <w:rsid w:val="003E3082"/>
    <w:rsid w:val="003E3863"/>
    <w:rsid w:val="003E3ED5"/>
    <w:rsid w:val="003E43B3"/>
    <w:rsid w:val="003E66CD"/>
    <w:rsid w:val="003E7A5D"/>
    <w:rsid w:val="003F0E25"/>
    <w:rsid w:val="003F12FC"/>
    <w:rsid w:val="003F1345"/>
    <w:rsid w:val="003F32F8"/>
    <w:rsid w:val="003F56A3"/>
    <w:rsid w:val="003F5757"/>
    <w:rsid w:val="003F5C1B"/>
    <w:rsid w:val="003F6E54"/>
    <w:rsid w:val="003F76A7"/>
    <w:rsid w:val="003F77A8"/>
    <w:rsid w:val="004008AF"/>
    <w:rsid w:val="004010E6"/>
    <w:rsid w:val="004013A5"/>
    <w:rsid w:val="0040148A"/>
    <w:rsid w:val="00401937"/>
    <w:rsid w:val="00401A78"/>
    <w:rsid w:val="0040237E"/>
    <w:rsid w:val="00403271"/>
    <w:rsid w:val="00403BD6"/>
    <w:rsid w:val="00403E24"/>
    <w:rsid w:val="00404DF9"/>
    <w:rsid w:val="004050F5"/>
    <w:rsid w:val="00405338"/>
    <w:rsid w:val="0040542B"/>
    <w:rsid w:val="00405E00"/>
    <w:rsid w:val="00406233"/>
    <w:rsid w:val="00406D47"/>
    <w:rsid w:val="00406F67"/>
    <w:rsid w:val="00406F7A"/>
    <w:rsid w:val="00410A53"/>
    <w:rsid w:val="00410EFF"/>
    <w:rsid w:val="0041171F"/>
    <w:rsid w:val="00412494"/>
    <w:rsid w:val="00412E37"/>
    <w:rsid w:val="004135BC"/>
    <w:rsid w:val="00413D2D"/>
    <w:rsid w:val="00414106"/>
    <w:rsid w:val="004148A4"/>
    <w:rsid w:val="0041603E"/>
    <w:rsid w:val="0041626E"/>
    <w:rsid w:val="00417B1C"/>
    <w:rsid w:val="00417CA6"/>
    <w:rsid w:val="004201E6"/>
    <w:rsid w:val="004208D1"/>
    <w:rsid w:val="00420966"/>
    <w:rsid w:val="00420B6F"/>
    <w:rsid w:val="00420CFB"/>
    <w:rsid w:val="00420ECE"/>
    <w:rsid w:val="0042154B"/>
    <w:rsid w:val="004215AA"/>
    <w:rsid w:val="004218B5"/>
    <w:rsid w:val="0042225D"/>
    <w:rsid w:val="00422676"/>
    <w:rsid w:val="00422966"/>
    <w:rsid w:val="00423EC7"/>
    <w:rsid w:val="004241DE"/>
    <w:rsid w:val="00425673"/>
    <w:rsid w:val="00425AEE"/>
    <w:rsid w:val="00425B4C"/>
    <w:rsid w:val="00426759"/>
    <w:rsid w:val="004276FD"/>
    <w:rsid w:val="00432A22"/>
    <w:rsid w:val="0043397F"/>
    <w:rsid w:val="0043439B"/>
    <w:rsid w:val="00434745"/>
    <w:rsid w:val="00434ABD"/>
    <w:rsid w:val="00434C9A"/>
    <w:rsid w:val="0043607E"/>
    <w:rsid w:val="00436F99"/>
    <w:rsid w:val="0043786C"/>
    <w:rsid w:val="00440C9F"/>
    <w:rsid w:val="0044231D"/>
    <w:rsid w:val="004423A0"/>
    <w:rsid w:val="0044247F"/>
    <w:rsid w:val="004425B0"/>
    <w:rsid w:val="00442D27"/>
    <w:rsid w:val="00443FEF"/>
    <w:rsid w:val="0044475F"/>
    <w:rsid w:val="00444837"/>
    <w:rsid w:val="004453A5"/>
    <w:rsid w:val="00446181"/>
    <w:rsid w:val="004504E4"/>
    <w:rsid w:val="0045087E"/>
    <w:rsid w:val="00450E60"/>
    <w:rsid w:val="00451686"/>
    <w:rsid w:val="004516DB"/>
    <w:rsid w:val="0045207A"/>
    <w:rsid w:val="00452ABB"/>
    <w:rsid w:val="00453784"/>
    <w:rsid w:val="004548EB"/>
    <w:rsid w:val="00457155"/>
    <w:rsid w:val="00457914"/>
    <w:rsid w:val="00460987"/>
    <w:rsid w:val="00460A56"/>
    <w:rsid w:val="00460B42"/>
    <w:rsid w:val="004615DC"/>
    <w:rsid w:val="004620E4"/>
    <w:rsid w:val="004621B4"/>
    <w:rsid w:val="00462545"/>
    <w:rsid w:val="00463A9E"/>
    <w:rsid w:val="00463C57"/>
    <w:rsid w:val="00464973"/>
    <w:rsid w:val="00465D02"/>
    <w:rsid w:val="00466569"/>
    <w:rsid w:val="00470EE2"/>
    <w:rsid w:val="00471BAF"/>
    <w:rsid w:val="0047221D"/>
    <w:rsid w:val="00472264"/>
    <w:rsid w:val="004723F4"/>
    <w:rsid w:val="00472952"/>
    <w:rsid w:val="0047348B"/>
    <w:rsid w:val="00473CE3"/>
    <w:rsid w:val="00474F07"/>
    <w:rsid w:val="00475238"/>
    <w:rsid w:val="00476C0D"/>
    <w:rsid w:val="004770E7"/>
    <w:rsid w:val="00477AAD"/>
    <w:rsid w:val="00480002"/>
    <w:rsid w:val="004800C2"/>
    <w:rsid w:val="00480898"/>
    <w:rsid w:val="004811D5"/>
    <w:rsid w:val="00481FFF"/>
    <w:rsid w:val="00482469"/>
    <w:rsid w:val="0048255F"/>
    <w:rsid w:val="00482E93"/>
    <w:rsid w:val="00482F64"/>
    <w:rsid w:val="00483327"/>
    <w:rsid w:val="00484869"/>
    <w:rsid w:val="004848BE"/>
    <w:rsid w:val="00485034"/>
    <w:rsid w:val="004869EF"/>
    <w:rsid w:val="004878FB"/>
    <w:rsid w:val="004904E2"/>
    <w:rsid w:val="00490673"/>
    <w:rsid w:val="004926D5"/>
    <w:rsid w:val="00492ADD"/>
    <w:rsid w:val="004949E0"/>
    <w:rsid w:val="00495273"/>
    <w:rsid w:val="00495380"/>
    <w:rsid w:val="004959BF"/>
    <w:rsid w:val="00495F76"/>
    <w:rsid w:val="004962AB"/>
    <w:rsid w:val="00497467"/>
    <w:rsid w:val="004979FA"/>
    <w:rsid w:val="00497A2C"/>
    <w:rsid w:val="004A0C82"/>
    <w:rsid w:val="004A10C1"/>
    <w:rsid w:val="004A1DF0"/>
    <w:rsid w:val="004A332C"/>
    <w:rsid w:val="004A39E3"/>
    <w:rsid w:val="004A3D1A"/>
    <w:rsid w:val="004A4037"/>
    <w:rsid w:val="004A4083"/>
    <w:rsid w:val="004A4FF2"/>
    <w:rsid w:val="004A5125"/>
    <w:rsid w:val="004A514D"/>
    <w:rsid w:val="004A5A78"/>
    <w:rsid w:val="004A6DFD"/>
    <w:rsid w:val="004A7E01"/>
    <w:rsid w:val="004B0FFF"/>
    <w:rsid w:val="004B136B"/>
    <w:rsid w:val="004B2D1D"/>
    <w:rsid w:val="004B3897"/>
    <w:rsid w:val="004B3AF6"/>
    <w:rsid w:val="004B608A"/>
    <w:rsid w:val="004B7E6F"/>
    <w:rsid w:val="004C04B1"/>
    <w:rsid w:val="004C12A5"/>
    <w:rsid w:val="004C16C6"/>
    <w:rsid w:val="004C213F"/>
    <w:rsid w:val="004C27CC"/>
    <w:rsid w:val="004C2A28"/>
    <w:rsid w:val="004C3294"/>
    <w:rsid w:val="004C3BDB"/>
    <w:rsid w:val="004C4177"/>
    <w:rsid w:val="004C4F1F"/>
    <w:rsid w:val="004C59DB"/>
    <w:rsid w:val="004C6C6D"/>
    <w:rsid w:val="004C72F3"/>
    <w:rsid w:val="004C7C34"/>
    <w:rsid w:val="004C7D07"/>
    <w:rsid w:val="004D1BD8"/>
    <w:rsid w:val="004D2C1C"/>
    <w:rsid w:val="004D415A"/>
    <w:rsid w:val="004D4652"/>
    <w:rsid w:val="004D4B40"/>
    <w:rsid w:val="004D5E7A"/>
    <w:rsid w:val="004D636C"/>
    <w:rsid w:val="004D6C35"/>
    <w:rsid w:val="004D75A5"/>
    <w:rsid w:val="004D7C8F"/>
    <w:rsid w:val="004E001F"/>
    <w:rsid w:val="004E0A59"/>
    <w:rsid w:val="004E10EC"/>
    <w:rsid w:val="004E1AC9"/>
    <w:rsid w:val="004E3844"/>
    <w:rsid w:val="004E45F9"/>
    <w:rsid w:val="004E50CF"/>
    <w:rsid w:val="004E6AF1"/>
    <w:rsid w:val="004E7140"/>
    <w:rsid w:val="004F0C25"/>
    <w:rsid w:val="004F1850"/>
    <w:rsid w:val="004F21C7"/>
    <w:rsid w:val="004F2620"/>
    <w:rsid w:val="004F2F10"/>
    <w:rsid w:val="004F316A"/>
    <w:rsid w:val="004F3A69"/>
    <w:rsid w:val="004F3C9E"/>
    <w:rsid w:val="004F42AE"/>
    <w:rsid w:val="004F454C"/>
    <w:rsid w:val="004F4F2D"/>
    <w:rsid w:val="004F60EB"/>
    <w:rsid w:val="004F78AD"/>
    <w:rsid w:val="00500676"/>
    <w:rsid w:val="00500716"/>
    <w:rsid w:val="005011E9"/>
    <w:rsid w:val="005012A5"/>
    <w:rsid w:val="00501467"/>
    <w:rsid w:val="00502A33"/>
    <w:rsid w:val="00503E95"/>
    <w:rsid w:val="00504129"/>
    <w:rsid w:val="00504D34"/>
    <w:rsid w:val="00505570"/>
    <w:rsid w:val="00505D27"/>
    <w:rsid w:val="00507155"/>
    <w:rsid w:val="00507187"/>
    <w:rsid w:val="00507A76"/>
    <w:rsid w:val="0051122E"/>
    <w:rsid w:val="0051130B"/>
    <w:rsid w:val="005118B5"/>
    <w:rsid w:val="00511A24"/>
    <w:rsid w:val="00511FBB"/>
    <w:rsid w:val="00512040"/>
    <w:rsid w:val="00512D83"/>
    <w:rsid w:val="00512DDC"/>
    <w:rsid w:val="005130A0"/>
    <w:rsid w:val="0051409F"/>
    <w:rsid w:val="005144FF"/>
    <w:rsid w:val="00516629"/>
    <w:rsid w:val="005166A2"/>
    <w:rsid w:val="00516A1E"/>
    <w:rsid w:val="00516B4A"/>
    <w:rsid w:val="00516DCE"/>
    <w:rsid w:val="00517352"/>
    <w:rsid w:val="00517FA1"/>
    <w:rsid w:val="0052019A"/>
    <w:rsid w:val="00520654"/>
    <w:rsid w:val="00520E6E"/>
    <w:rsid w:val="00523971"/>
    <w:rsid w:val="00525823"/>
    <w:rsid w:val="005260BF"/>
    <w:rsid w:val="00526DDC"/>
    <w:rsid w:val="00527206"/>
    <w:rsid w:val="00527372"/>
    <w:rsid w:val="005276B7"/>
    <w:rsid w:val="00530987"/>
    <w:rsid w:val="005310D6"/>
    <w:rsid w:val="005310F4"/>
    <w:rsid w:val="005313F3"/>
    <w:rsid w:val="0053160C"/>
    <w:rsid w:val="00531F77"/>
    <w:rsid w:val="00532246"/>
    <w:rsid w:val="00532E25"/>
    <w:rsid w:val="00532FBC"/>
    <w:rsid w:val="00533FED"/>
    <w:rsid w:val="00534000"/>
    <w:rsid w:val="00534038"/>
    <w:rsid w:val="005343B6"/>
    <w:rsid w:val="00534EA8"/>
    <w:rsid w:val="00535411"/>
    <w:rsid w:val="005358EC"/>
    <w:rsid w:val="0053666C"/>
    <w:rsid w:val="00536724"/>
    <w:rsid w:val="00540107"/>
    <w:rsid w:val="0054049B"/>
    <w:rsid w:val="00540DCE"/>
    <w:rsid w:val="00541247"/>
    <w:rsid w:val="005413ED"/>
    <w:rsid w:val="0054171F"/>
    <w:rsid w:val="00541B89"/>
    <w:rsid w:val="00541CF0"/>
    <w:rsid w:val="005424DC"/>
    <w:rsid w:val="00542903"/>
    <w:rsid w:val="00543AEA"/>
    <w:rsid w:val="00544056"/>
    <w:rsid w:val="005446B4"/>
    <w:rsid w:val="005453AD"/>
    <w:rsid w:val="00546072"/>
    <w:rsid w:val="00546411"/>
    <w:rsid w:val="00546E7D"/>
    <w:rsid w:val="00547B3A"/>
    <w:rsid w:val="00547D94"/>
    <w:rsid w:val="00550D7E"/>
    <w:rsid w:val="0055172E"/>
    <w:rsid w:val="00551975"/>
    <w:rsid w:val="0055214B"/>
    <w:rsid w:val="005522DC"/>
    <w:rsid w:val="00552928"/>
    <w:rsid w:val="00553D9A"/>
    <w:rsid w:val="005541ED"/>
    <w:rsid w:val="0055484D"/>
    <w:rsid w:val="005549A7"/>
    <w:rsid w:val="00556786"/>
    <w:rsid w:val="005571C6"/>
    <w:rsid w:val="00557B4A"/>
    <w:rsid w:val="00557C19"/>
    <w:rsid w:val="00557C7E"/>
    <w:rsid w:val="00557C8D"/>
    <w:rsid w:val="00561B46"/>
    <w:rsid w:val="005628F3"/>
    <w:rsid w:val="00563769"/>
    <w:rsid w:val="005648BF"/>
    <w:rsid w:val="0056498B"/>
    <w:rsid w:val="0056613F"/>
    <w:rsid w:val="00567033"/>
    <w:rsid w:val="0056794E"/>
    <w:rsid w:val="00567BB0"/>
    <w:rsid w:val="0057045D"/>
    <w:rsid w:val="00570F4D"/>
    <w:rsid w:val="00570FB4"/>
    <w:rsid w:val="0057170A"/>
    <w:rsid w:val="00571BBB"/>
    <w:rsid w:val="00572385"/>
    <w:rsid w:val="00572706"/>
    <w:rsid w:val="00572B18"/>
    <w:rsid w:val="00572DCB"/>
    <w:rsid w:val="00572E50"/>
    <w:rsid w:val="005731BF"/>
    <w:rsid w:val="005738B6"/>
    <w:rsid w:val="00574A55"/>
    <w:rsid w:val="00574E6E"/>
    <w:rsid w:val="00574F99"/>
    <w:rsid w:val="00575308"/>
    <w:rsid w:val="00575714"/>
    <w:rsid w:val="00575FF3"/>
    <w:rsid w:val="0057782A"/>
    <w:rsid w:val="0058032B"/>
    <w:rsid w:val="00581D62"/>
    <w:rsid w:val="00582016"/>
    <w:rsid w:val="00582B4F"/>
    <w:rsid w:val="00583260"/>
    <w:rsid w:val="005832CD"/>
    <w:rsid w:val="00583D8F"/>
    <w:rsid w:val="00584E0F"/>
    <w:rsid w:val="00586910"/>
    <w:rsid w:val="00586AEA"/>
    <w:rsid w:val="00587156"/>
    <w:rsid w:val="00587B33"/>
    <w:rsid w:val="00590036"/>
    <w:rsid w:val="0059007C"/>
    <w:rsid w:val="0059097E"/>
    <w:rsid w:val="0059201B"/>
    <w:rsid w:val="00592643"/>
    <w:rsid w:val="00592B45"/>
    <w:rsid w:val="0059313F"/>
    <w:rsid w:val="005942E8"/>
    <w:rsid w:val="0059681C"/>
    <w:rsid w:val="00596986"/>
    <w:rsid w:val="005974C2"/>
    <w:rsid w:val="005A1240"/>
    <w:rsid w:val="005A1B18"/>
    <w:rsid w:val="005A1BE4"/>
    <w:rsid w:val="005A675D"/>
    <w:rsid w:val="005A6A84"/>
    <w:rsid w:val="005B0329"/>
    <w:rsid w:val="005B0965"/>
    <w:rsid w:val="005B1FF0"/>
    <w:rsid w:val="005B26B3"/>
    <w:rsid w:val="005B32DB"/>
    <w:rsid w:val="005B3818"/>
    <w:rsid w:val="005B4212"/>
    <w:rsid w:val="005B42BD"/>
    <w:rsid w:val="005B5D41"/>
    <w:rsid w:val="005B72FB"/>
    <w:rsid w:val="005C00EF"/>
    <w:rsid w:val="005C09DE"/>
    <w:rsid w:val="005C120A"/>
    <w:rsid w:val="005C1CCF"/>
    <w:rsid w:val="005C2538"/>
    <w:rsid w:val="005C2843"/>
    <w:rsid w:val="005C4026"/>
    <w:rsid w:val="005C4F03"/>
    <w:rsid w:val="005C54D9"/>
    <w:rsid w:val="005C5739"/>
    <w:rsid w:val="005D0B2D"/>
    <w:rsid w:val="005D25B2"/>
    <w:rsid w:val="005D28D6"/>
    <w:rsid w:val="005D2B8C"/>
    <w:rsid w:val="005D306C"/>
    <w:rsid w:val="005D3E79"/>
    <w:rsid w:val="005D3F4F"/>
    <w:rsid w:val="005D51E9"/>
    <w:rsid w:val="005D658E"/>
    <w:rsid w:val="005D68FB"/>
    <w:rsid w:val="005D6CF0"/>
    <w:rsid w:val="005D77DB"/>
    <w:rsid w:val="005D7BDE"/>
    <w:rsid w:val="005D7E2B"/>
    <w:rsid w:val="005E0F47"/>
    <w:rsid w:val="005E17A6"/>
    <w:rsid w:val="005E2E7F"/>
    <w:rsid w:val="005E31FF"/>
    <w:rsid w:val="005E3578"/>
    <w:rsid w:val="005E3CB7"/>
    <w:rsid w:val="005E4436"/>
    <w:rsid w:val="005E4443"/>
    <w:rsid w:val="005E4DA8"/>
    <w:rsid w:val="005E4FCF"/>
    <w:rsid w:val="005E58F3"/>
    <w:rsid w:val="005E5A5F"/>
    <w:rsid w:val="005E6227"/>
    <w:rsid w:val="005E73D2"/>
    <w:rsid w:val="005E787A"/>
    <w:rsid w:val="005E7DB4"/>
    <w:rsid w:val="005E7E74"/>
    <w:rsid w:val="005F19FB"/>
    <w:rsid w:val="005F2CCB"/>
    <w:rsid w:val="005F2F2F"/>
    <w:rsid w:val="005F3CEB"/>
    <w:rsid w:val="005F42C6"/>
    <w:rsid w:val="005F5156"/>
    <w:rsid w:val="005F5AC5"/>
    <w:rsid w:val="005F767D"/>
    <w:rsid w:val="005F79A1"/>
    <w:rsid w:val="00600E7C"/>
    <w:rsid w:val="00601B84"/>
    <w:rsid w:val="00601BA3"/>
    <w:rsid w:val="00602AFF"/>
    <w:rsid w:val="00603372"/>
    <w:rsid w:val="00603D2E"/>
    <w:rsid w:val="00603DB0"/>
    <w:rsid w:val="006052E5"/>
    <w:rsid w:val="006053C6"/>
    <w:rsid w:val="00605A3E"/>
    <w:rsid w:val="00605AB1"/>
    <w:rsid w:val="006062F3"/>
    <w:rsid w:val="006116CD"/>
    <w:rsid w:val="00611976"/>
    <w:rsid w:val="0061428B"/>
    <w:rsid w:val="006142D9"/>
    <w:rsid w:val="006143B0"/>
    <w:rsid w:val="00614498"/>
    <w:rsid w:val="00615518"/>
    <w:rsid w:val="00616399"/>
    <w:rsid w:val="00616926"/>
    <w:rsid w:val="00616F4B"/>
    <w:rsid w:val="00617AD9"/>
    <w:rsid w:val="006222B1"/>
    <w:rsid w:val="006224A9"/>
    <w:rsid w:val="00622666"/>
    <w:rsid w:val="00624C5D"/>
    <w:rsid w:val="00624CC6"/>
    <w:rsid w:val="00625303"/>
    <w:rsid w:val="00625353"/>
    <w:rsid w:val="00625A83"/>
    <w:rsid w:val="00625BD4"/>
    <w:rsid w:val="00625E70"/>
    <w:rsid w:val="00626958"/>
    <w:rsid w:val="006276D4"/>
    <w:rsid w:val="00627BEE"/>
    <w:rsid w:val="0063092B"/>
    <w:rsid w:val="00630B3E"/>
    <w:rsid w:val="00630C7D"/>
    <w:rsid w:val="0063106A"/>
    <w:rsid w:val="00631221"/>
    <w:rsid w:val="00631E76"/>
    <w:rsid w:val="006323C4"/>
    <w:rsid w:val="006329FF"/>
    <w:rsid w:val="00632DC1"/>
    <w:rsid w:val="0063313A"/>
    <w:rsid w:val="006346DE"/>
    <w:rsid w:val="0063584F"/>
    <w:rsid w:val="00635D02"/>
    <w:rsid w:val="006364B9"/>
    <w:rsid w:val="00637684"/>
    <w:rsid w:val="00637B05"/>
    <w:rsid w:val="006401CF"/>
    <w:rsid w:val="0064040A"/>
    <w:rsid w:val="00640A65"/>
    <w:rsid w:val="006413E0"/>
    <w:rsid w:val="006420D6"/>
    <w:rsid w:val="00643801"/>
    <w:rsid w:val="00643991"/>
    <w:rsid w:val="00643CD7"/>
    <w:rsid w:val="0064530F"/>
    <w:rsid w:val="00645E33"/>
    <w:rsid w:val="006463CD"/>
    <w:rsid w:val="00646F48"/>
    <w:rsid w:val="00650638"/>
    <w:rsid w:val="006507A2"/>
    <w:rsid w:val="0065111C"/>
    <w:rsid w:val="00651E77"/>
    <w:rsid w:val="00652AA5"/>
    <w:rsid w:val="00655C98"/>
    <w:rsid w:val="00656494"/>
    <w:rsid w:val="00656B21"/>
    <w:rsid w:val="0065785C"/>
    <w:rsid w:val="00657C2B"/>
    <w:rsid w:val="006605C4"/>
    <w:rsid w:val="0066069A"/>
    <w:rsid w:val="00660F03"/>
    <w:rsid w:val="0066122A"/>
    <w:rsid w:val="006612A5"/>
    <w:rsid w:val="00661EA0"/>
    <w:rsid w:val="006622E2"/>
    <w:rsid w:val="00662811"/>
    <w:rsid w:val="006632D5"/>
    <w:rsid w:val="00663718"/>
    <w:rsid w:val="00663993"/>
    <w:rsid w:val="0066568B"/>
    <w:rsid w:val="00665C05"/>
    <w:rsid w:val="00666036"/>
    <w:rsid w:val="0066674A"/>
    <w:rsid w:val="00666A5D"/>
    <w:rsid w:val="006674CF"/>
    <w:rsid w:val="00670A52"/>
    <w:rsid w:val="00672BB4"/>
    <w:rsid w:val="00672F67"/>
    <w:rsid w:val="0067377D"/>
    <w:rsid w:val="00675867"/>
    <w:rsid w:val="00675964"/>
    <w:rsid w:val="00676543"/>
    <w:rsid w:val="00676D67"/>
    <w:rsid w:val="00681571"/>
    <w:rsid w:val="006815A3"/>
    <w:rsid w:val="0068182E"/>
    <w:rsid w:val="0068225F"/>
    <w:rsid w:val="00684917"/>
    <w:rsid w:val="00684F91"/>
    <w:rsid w:val="006855D9"/>
    <w:rsid w:val="00685D30"/>
    <w:rsid w:val="00685F34"/>
    <w:rsid w:val="00686D34"/>
    <w:rsid w:val="0068726F"/>
    <w:rsid w:val="006879B8"/>
    <w:rsid w:val="00687BFF"/>
    <w:rsid w:val="00690E6A"/>
    <w:rsid w:val="00690FA9"/>
    <w:rsid w:val="0069134D"/>
    <w:rsid w:val="0069296A"/>
    <w:rsid w:val="00692B4A"/>
    <w:rsid w:val="00692C05"/>
    <w:rsid w:val="00693705"/>
    <w:rsid w:val="00693EF7"/>
    <w:rsid w:val="0069479B"/>
    <w:rsid w:val="00694903"/>
    <w:rsid w:val="00696BE4"/>
    <w:rsid w:val="006976A8"/>
    <w:rsid w:val="00697C27"/>
    <w:rsid w:val="00697C98"/>
    <w:rsid w:val="00697ECD"/>
    <w:rsid w:val="006A04B8"/>
    <w:rsid w:val="006A0FBD"/>
    <w:rsid w:val="006A1C7A"/>
    <w:rsid w:val="006A2082"/>
    <w:rsid w:val="006A2B67"/>
    <w:rsid w:val="006A2E96"/>
    <w:rsid w:val="006A3F5B"/>
    <w:rsid w:val="006A46F2"/>
    <w:rsid w:val="006A49F9"/>
    <w:rsid w:val="006A4DD6"/>
    <w:rsid w:val="006A526B"/>
    <w:rsid w:val="006A57E5"/>
    <w:rsid w:val="006A5C76"/>
    <w:rsid w:val="006A5F84"/>
    <w:rsid w:val="006A6826"/>
    <w:rsid w:val="006A7021"/>
    <w:rsid w:val="006A768D"/>
    <w:rsid w:val="006B0500"/>
    <w:rsid w:val="006B0B56"/>
    <w:rsid w:val="006B0DC7"/>
    <w:rsid w:val="006B1393"/>
    <w:rsid w:val="006B28F1"/>
    <w:rsid w:val="006B32BD"/>
    <w:rsid w:val="006B3423"/>
    <w:rsid w:val="006B4D3A"/>
    <w:rsid w:val="006B5755"/>
    <w:rsid w:val="006B6584"/>
    <w:rsid w:val="006B6D99"/>
    <w:rsid w:val="006B6E4B"/>
    <w:rsid w:val="006B6F70"/>
    <w:rsid w:val="006C0DE3"/>
    <w:rsid w:val="006C11F5"/>
    <w:rsid w:val="006C162C"/>
    <w:rsid w:val="006C2594"/>
    <w:rsid w:val="006C25ED"/>
    <w:rsid w:val="006C296E"/>
    <w:rsid w:val="006C32CA"/>
    <w:rsid w:val="006C39B2"/>
    <w:rsid w:val="006C39E5"/>
    <w:rsid w:val="006C3E60"/>
    <w:rsid w:val="006C4C5D"/>
    <w:rsid w:val="006C54BE"/>
    <w:rsid w:val="006C609C"/>
    <w:rsid w:val="006C6855"/>
    <w:rsid w:val="006D1D25"/>
    <w:rsid w:val="006D1E98"/>
    <w:rsid w:val="006D25D8"/>
    <w:rsid w:val="006D34D6"/>
    <w:rsid w:val="006D450C"/>
    <w:rsid w:val="006D4796"/>
    <w:rsid w:val="006D4902"/>
    <w:rsid w:val="006D4C0D"/>
    <w:rsid w:val="006D4DEA"/>
    <w:rsid w:val="006D52E4"/>
    <w:rsid w:val="006D5632"/>
    <w:rsid w:val="006D56B7"/>
    <w:rsid w:val="006D592F"/>
    <w:rsid w:val="006D62BA"/>
    <w:rsid w:val="006D6D5E"/>
    <w:rsid w:val="006D7AE3"/>
    <w:rsid w:val="006E0756"/>
    <w:rsid w:val="006E109B"/>
    <w:rsid w:val="006E1726"/>
    <w:rsid w:val="006E4171"/>
    <w:rsid w:val="006E478F"/>
    <w:rsid w:val="006E48C7"/>
    <w:rsid w:val="006E52D0"/>
    <w:rsid w:val="006E61F8"/>
    <w:rsid w:val="006E797B"/>
    <w:rsid w:val="006E79EE"/>
    <w:rsid w:val="006F071E"/>
    <w:rsid w:val="006F0E09"/>
    <w:rsid w:val="006F0F98"/>
    <w:rsid w:val="006F2354"/>
    <w:rsid w:val="006F2AEA"/>
    <w:rsid w:val="006F2EFB"/>
    <w:rsid w:val="006F316D"/>
    <w:rsid w:val="006F3878"/>
    <w:rsid w:val="006F3DFF"/>
    <w:rsid w:val="006F45BC"/>
    <w:rsid w:val="006F5597"/>
    <w:rsid w:val="006F61F9"/>
    <w:rsid w:val="006F7BB2"/>
    <w:rsid w:val="006F7CB8"/>
    <w:rsid w:val="007004DE"/>
    <w:rsid w:val="00700F8E"/>
    <w:rsid w:val="0070120B"/>
    <w:rsid w:val="0070334C"/>
    <w:rsid w:val="007034D3"/>
    <w:rsid w:val="00704706"/>
    <w:rsid w:val="00704953"/>
    <w:rsid w:val="007052C5"/>
    <w:rsid w:val="00705BAE"/>
    <w:rsid w:val="0070658F"/>
    <w:rsid w:val="007065BA"/>
    <w:rsid w:val="007065BE"/>
    <w:rsid w:val="00707754"/>
    <w:rsid w:val="007077E6"/>
    <w:rsid w:val="00707BB3"/>
    <w:rsid w:val="007105B3"/>
    <w:rsid w:val="0071183F"/>
    <w:rsid w:val="007118E5"/>
    <w:rsid w:val="00711AD9"/>
    <w:rsid w:val="00711B93"/>
    <w:rsid w:val="00712B50"/>
    <w:rsid w:val="007139CC"/>
    <w:rsid w:val="00714058"/>
    <w:rsid w:val="00714363"/>
    <w:rsid w:val="00720483"/>
    <w:rsid w:val="00721AF0"/>
    <w:rsid w:val="00721D18"/>
    <w:rsid w:val="00721F62"/>
    <w:rsid w:val="00724134"/>
    <w:rsid w:val="00724984"/>
    <w:rsid w:val="00724986"/>
    <w:rsid w:val="007253A4"/>
    <w:rsid w:val="00725654"/>
    <w:rsid w:val="00727396"/>
    <w:rsid w:val="00727685"/>
    <w:rsid w:val="007304C2"/>
    <w:rsid w:val="00731A1F"/>
    <w:rsid w:val="0073219C"/>
    <w:rsid w:val="0073257B"/>
    <w:rsid w:val="007334DB"/>
    <w:rsid w:val="0073445C"/>
    <w:rsid w:val="007353A6"/>
    <w:rsid w:val="007359A3"/>
    <w:rsid w:val="00735BCB"/>
    <w:rsid w:val="00735C7B"/>
    <w:rsid w:val="00735E55"/>
    <w:rsid w:val="00735EF3"/>
    <w:rsid w:val="00736198"/>
    <w:rsid w:val="007372D1"/>
    <w:rsid w:val="007372D9"/>
    <w:rsid w:val="00737A03"/>
    <w:rsid w:val="007406B4"/>
    <w:rsid w:val="007415DC"/>
    <w:rsid w:val="007418A7"/>
    <w:rsid w:val="00741E6A"/>
    <w:rsid w:val="00742F08"/>
    <w:rsid w:val="007434CD"/>
    <w:rsid w:val="0074469C"/>
    <w:rsid w:val="00745D22"/>
    <w:rsid w:val="007507F5"/>
    <w:rsid w:val="00750A51"/>
    <w:rsid w:val="007516DE"/>
    <w:rsid w:val="00751B0F"/>
    <w:rsid w:val="0075295A"/>
    <w:rsid w:val="00752EF4"/>
    <w:rsid w:val="00757D20"/>
    <w:rsid w:val="007609E0"/>
    <w:rsid w:val="00761235"/>
    <w:rsid w:val="00761F65"/>
    <w:rsid w:val="0076218E"/>
    <w:rsid w:val="00762301"/>
    <w:rsid w:val="007627C2"/>
    <w:rsid w:val="007628F8"/>
    <w:rsid w:val="007636D2"/>
    <w:rsid w:val="007639E0"/>
    <w:rsid w:val="00763BD9"/>
    <w:rsid w:val="0076454D"/>
    <w:rsid w:val="007659DF"/>
    <w:rsid w:val="00765A12"/>
    <w:rsid w:val="00766572"/>
    <w:rsid w:val="00767052"/>
    <w:rsid w:val="007672CB"/>
    <w:rsid w:val="007673BE"/>
    <w:rsid w:val="007674AA"/>
    <w:rsid w:val="0077000A"/>
    <w:rsid w:val="007714D7"/>
    <w:rsid w:val="00771F21"/>
    <w:rsid w:val="00772298"/>
    <w:rsid w:val="00772A26"/>
    <w:rsid w:val="0077355F"/>
    <w:rsid w:val="007746BB"/>
    <w:rsid w:val="007748F8"/>
    <w:rsid w:val="00774DCF"/>
    <w:rsid w:val="00776283"/>
    <w:rsid w:val="007768BE"/>
    <w:rsid w:val="007777C0"/>
    <w:rsid w:val="00777C32"/>
    <w:rsid w:val="007804C5"/>
    <w:rsid w:val="00780BD5"/>
    <w:rsid w:val="007817FD"/>
    <w:rsid w:val="00781B90"/>
    <w:rsid w:val="0078284D"/>
    <w:rsid w:val="007829DD"/>
    <w:rsid w:val="007831B2"/>
    <w:rsid w:val="00783B85"/>
    <w:rsid w:val="00783CBB"/>
    <w:rsid w:val="00784179"/>
    <w:rsid w:val="007841E4"/>
    <w:rsid w:val="0078425F"/>
    <w:rsid w:val="00784487"/>
    <w:rsid w:val="007845CA"/>
    <w:rsid w:val="00786270"/>
    <w:rsid w:val="00786320"/>
    <w:rsid w:val="007866AF"/>
    <w:rsid w:val="007868E4"/>
    <w:rsid w:val="007869C5"/>
    <w:rsid w:val="0078772F"/>
    <w:rsid w:val="007901E2"/>
    <w:rsid w:val="00791BEF"/>
    <w:rsid w:val="00791DE8"/>
    <w:rsid w:val="00792911"/>
    <w:rsid w:val="00794930"/>
    <w:rsid w:val="00794A83"/>
    <w:rsid w:val="00795AF2"/>
    <w:rsid w:val="007962A1"/>
    <w:rsid w:val="00796BA1"/>
    <w:rsid w:val="00797112"/>
    <w:rsid w:val="00797A2F"/>
    <w:rsid w:val="00797A9F"/>
    <w:rsid w:val="007A02AF"/>
    <w:rsid w:val="007A0399"/>
    <w:rsid w:val="007A0B5F"/>
    <w:rsid w:val="007A0EF8"/>
    <w:rsid w:val="007A448B"/>
    <w:rsid w:val="007A4F77"/>
    <w:rsid w:val="007A51BF"/>
    <w:rsid w:val="007A646B"/>
    <w:rsid w:val="007A7499"/>
    <w:rsid w:val="007A7C9D"/>
    <w:rsid w:val="007B112C"/>
    <w:rsid w:val="007B3AD4"/>
    <w:rsid w:val="007B46D6"/>
    <w:rsid w:val="007B5835"/>
    <w:rsid w:val="007B63EB"/>
    <w:rsid w:val="007B6601"/>
    <w:rsid w:val="007B66DD"/>
    <w:rsid w:val="007B6B47"/>
    <w:rsid w:val="007C03B2"/>
    <w:rsid w:val="007C0772"/>
    <w:rsid w:val="007C0ADF"/>
    <w:rsid w:val="007C210B"/>
    <w:rsid w:val="007C2C79"/>
    <w:rsid w:val="007C33FB"/>
    <w:rsid w:val="007C5335"/>
    <w:rsid w:val="007C5A02"/>
    <w:rsid w:val="007C65FD"/>
    <w:rsid w:val="007C6839"/>
    <w:rsid w:val="007D2260"/>
    <w:rsid w:val="007D2FB6"/>
    <w:rsid w:val="007D32F2"/>
    <w:rsid w:val="007D33BA"/>
    <w:rsid w:val="007D5614"/>
    <w:rsid w:val="007D574A"/>
    <w:rsid w:val="007D57EF"/>
    <w:rsid w:val="007D63FD"/>
    <w:rsid w:val="007D7043"/>
    <w:rsid w:val="007D70CF"/>
    <w:rsid w:val="007D733E"/>
    <w:rsid w:val="007D7851"/>
    <w:rsid w:val="007D79B7"/>
    <w:rsid w:val="007D79E5"/>
    <w:rsid w:val="007D7DA5"/>
    <w:rsid w:val="007E091C"/>
    <w:rsid w:val="007E0B11"/>
    <w:rsid w:val="007E1DC1"/>
    <w:rsid w:val="007E23FA"/>
    <w:rsid w:val="007E2831"/>
    <w:rsid w:val="007E2B2D"/>
    <w:rsid w:val="007E35CE"/>
    <w:rsid w:val="007E3A73"/>
    <w:rsid w:val="007E5503"/>
    <w:rsid w:val="007E5CDD"/>
    <w:rsid w:val="007E604D"/>
    <w:rsid w:val="007E7B37"/>
    <w:rsid w:val="007F030C"/>
    <w:rsid w:val="007F044B"/>
    <w:rsid w:val="007F04BE"/>
    <w:rsid w:val="007F0831"/>
    <w:rsid w:val="007F096E"/>
    <w:rsid w:val="007F0E1B"/>
    <w:rsid w:val="007F0EFD"/>
    <w:rsid w:val="007F1672"/>
    <w:rsid w:val="007F1D92"/>
    <w:rsid w:val="007F2220"/>
    <w:rsid w:val="007F2AC8"/>
    <w:rsid w:val="007F3B34"/>
    <w:rsid w:val="007F3DD0"/>
    <w:rsid w:val="007F4EA0"/>
    <w:rsid w:val="007F61FB"/>
    <w:rsid w:val="007F6CA4"/>
    <w:rsid w:val="007F7845"/>
    <w:rsid w:val="007F7BE8"/>
    <w:rsid w:val="00801028"/>
    <w:rsid w:val="008014FA"/>
    <w:rsid w:val="00801FB2"/>
    <w:rsid w:val="008028B9"/>
    <w:rsid w:val="0080378E"/>
    <w:rsid w:val="00803926"/>
    <w:rsid w:val="00803C73"/>
    <w:rsid w:val="0080425E"/>
    <w:rsid w:val="008051B7"/>
    <w:rsid w:val="00805D93"/>
    <w:rsid w:val="0080647C"/>
    <w:rsid w:val="008071FE"/>
    <w:rsid w:val="008072F5"/>
    <w:rsid w:val="00807A51"/>
    <w:rsid w:val="00807E3D"/>
    <w:rsid w:val="008119F8"/>
    <w:rsid w:val="00811A5B"/>
    <w:rsid w:val="0081259F"/>
    <w:rsid w:val="0081272A"/>
    <w:rsid w:val="00812864"/>
    <w:rsid w:val="00812D6F"/>
    <w:rsid w:val="00813375"/>
    <w:rsid w:val="00814FB9"/>
    <w:rsid w:val="008150F2"/>
    <w:rsid w:val="00815A1D"/>
    <w:rsid w:val="00815DF0"/>
    <w:rsid w:val="0082046E"/>
    <w:rsid w:val="00820A2C"/>
    <w:rsid w:val="00820E19"/>
    <w:rsid w:val="008213C9"/>
    <w:rsid w:val="00821BC3"/>
    <w:rsid w:val="00821CF0"/>
    <w:rsid w:val="00822758"/>
    <w:rsid w:val="008229F4"/>
    <w:rsid w:val="00822E94"/>
    <w:rsid w:val="00823AB6"/>
    <w:rsid w:val="00823ADF"/>
    <w:rsid w:val="00823D56"/>
    <w:rsid w:val="008246C9"/>
    <w:rsid w:val="00824727"/>
    <w:rsid w:val="00825611"/>
    <w:rsid w:val="00825CEC"/>
    <w:rsid w:val="00826473"/>
    <w:rsid w:val="00826AC6"/>
    <w:rsid w:val="00826B30"/>
    <w:rsid w:val="00826F1F"/>
    <w:rsid w:val="00830512"/>
    <w:rsid w:val="00830756"/>
    <w:rsid w:val="00830DCC"/>
    <w:rsid w:val="0083147A"/>
    <w:rsid w:val="00831F8D"/>
    <w:rsid w:val="00832A03"/>
    <w:rsid w:val="00832CB9"/>
    <w:rsid w:val="00833875"/>
    <w:rsid w:val="0083395C"/>
    <w:rsid w:val="00834099"/>
    <w:rsid w:val="00834936"/>
    <w:rsid w:val="00835478"/>
    <w:rsid w:val="008356C7"/>
    <w:rsid w:val="00835CB9"/>
    <w:rsid w:val="00836535"/>
    <w:rsid w:val="00840AF9"/>
    <w:rsid w:val="00840E61"/>
    <w:rsid w:val="0084113F"/>
    <w:rsid w:val="0084149E"/>
    <w:rsid w:val="00842563"/>
    <w:rsid w:val="00842DB6"/>
    <w:rsid w:val="008434F6"/>
    <w:rsid w:val="008454EC"/>
    <w:rsid w:val="00846D76"/>
    <w:rsid w:val="00847261"/>
    <w:rsid w:val="008500AD"/>
    <w:rsid w:val="008505DC"/>
    <w:rsid w:val="008514FD"/>
    <w:rsid w:val="00851860"/>
    <w:rsid w:val="00851B58"/>
    <w:rsid w:val="008525B4"/>
    <w:rsid w:val="00852ABC"/>
    <w:rsid w:val="00853256"/>
    <w:rsid w:val="00854B57"/>
    <w:rsid w:val="00855381"/>
    <w:rsid w:val="0085594E"/>
    <w:rsid w:val="008560F9"/>
    <w:rsid w:val="008565BD"/>
    <w:rsid w:val="00856D72"/>
    <w:rsid w:val="008570BF"/>
    <w:rsid w:val="00857B01"/>
    <w:rsid w:val="0086058A"/>
    <w:rsid w:val="00860AC0"/>
    <w:rsid w:val="00861415"/>
    <w:rsid w:val="0086145B"/>
    <w:rsid w:val="00861E58"/>
    <w:rsid w:val="00862285"/>
    <w:rsid w:val="00862BC8"/>
    <w:rsid w:val="00863325"/>
    <w:rsid w:val="0086336B"/>
    <w:rsid w:val="00863C2A"/>
    <w:rsid w:val="008640D1"/>
    <w:rsid w:val="00864B79"/>
    <w:rsid w:val="00864CDF"/>
    <w:rsid w:val="0086537D"/>
    <w:rsid w:val="00865684"/>
    <w:rsid w:val="008660E3"/>
    <w:rsid w:val="008708D0"/>
    <w:rsid w:val="00870D81"/>
    <w:rsid w:val="00871F0B"/>
    <w:rsid w:val="008720A9"/>
    <w:rsid w:val="0087237D"/>
    <w:rsid w:val="0087293B"/>
    <w:rsid w:val="00872D82"/>
    <w:rsid w:val="008736D9"/>
    <w:rsid w:val="00873DA2"/>
    <w:rsid w:val="00874819"/>
    <w:rsid w:val="008749BB"/>
    <w:rsid w:val="00874F5F"/>
    <w:rsid w:val="00876473"/>
    <w:rsid w:val="00877006"/>
    <w:rsid w:val="00877A7F"/>
    <w:rsid w:val="00881221"/>
    <w:rsid w:val="00881C53"/>
    <w:rsid w:val="008823E4"/>
    <w:rsid w:val="00882814"/>
    <w:rsid w:val="00883423"/>
    <w:rsid w:val="00883894"/>
    <w:rsid w:val="00883A90"/>
    <w:rsid w:val="00883AAF"/>
    <w:rsid w:val="00884EB2"/>
    <w:rsid w:val="00886ADC"/>
    <w:rsid w:val="00887A58"/>
    <w:rsid w:val="00890484"/>
    <w:rsid w:val="008912FC"/>
    <w:rsid w:val="00891987"/>
    <w:rsid w:val="00892D15"/>
    <w:rsid w:val="00893166"/>
    <w:rsid w:val="008934F3"/>
    <w:rsid w:val="00893E9E"/>
    <w:rsid w:val="00893FAA"/>
    <w:rsid w:val="0089424C"/>
    <w:rsid w:val="00894955"/>
    <w:rsid w:val="00894A2B"/>
    <w:rsid w:val="008960ED"/>
    <w:rsid w:val="00896BBF"/>
    <w:rsid w:val="00896C8D"/>
    <w:rsid w:val="008970A0"/>
    <w:rsid w:val="0089751D"/>
    <w:rsid w:val="008A0629"/>
    <w:rsid w:val="008A09BD"/>
    <w:rsid w:val="008A0E6C"/>
    <w:rsid w:val="008A10C3"/>
    <w:rsid w:val="008A11C6"/>
    <w:rsid w:val="008A15FB"/>
    <w:rsid w:val="008A1A71"/>
    <w:rsid w:val="008A1B6C"/>
    <w:rsid w:val="008A215B"/>
    <w:rsid w:val="008A2786"/>
    <w:rsid w:val="008A28AB"/>
    <w:rsid w:val="008A2929"/>
    <w:rsid w:val="008A43A9"/>
    <w:rsid w:val="008A57ED"/>
    <w:rsid w:val="008A5E81"/>
    <w:rsid w:val="008A611F"/>
    <w:rsid w:val="008A643A"/>
    <w:rsid w:val="008A6473"/>
    <w:rsid w:val="008A6C17"/>
    <w:rsid w:val="008B0222"/>
    <w:rsid w:val="008B098B"/>
    <w:rsid w:val="008B1396"/>
    <w:rsid w:val="008B3091"/>
    <w:rsid w:val="008B36F0"/>
    <w:rsid w:val="008B4154"/>
    <w:rsid w:val="008B455D"/>
    <w:rsid w:val="008B4A0E"/>
    <w:rsid w:val="008B4AE2"/>
    <w:rsid w:val="008B6080"/>
    <w:rsid w:val="008B624C"/>
    <w:rsid w:val="008B6766"/>
    <w:rsid w:val="008C010B"/>
    <w:rsid w:val="008C0F4B"/>
    <w:rsid w:val="008C293E"/>
    <w:rsid w:val="008C2F95"/>
    <w:rsid w:val="008C3A27"/>
    <w:rsid w:val="008C4455"/>
    <w:rsid w:val="008C4A7F"/>
    <w:rsid w:val="008C569A"/>
    <w:rsid w:val="008C5EB9"/>
    <w:rsid w:val="008C625A"/>
    <w:rsid w:val="008C6B06"/>
    <w:rsid w:val="008C703B"/>
    <w:rsid w:val="008D01F0"/>
    <w:rsid w:val="008D0D2B"/>
    <w:rsid w:val="008D13BC"/>
    <w:rsid w:val="008D19C8"/>
    <w:rsid w:val="008D23D5"/>
    <w:rsid w:val="008D3123"/>
    <w:rsid w:val="008D3990"/>
    <w:rsid w:val="008D4346"/>
    <w:rsid w:val="008D4426"/>
    <w:rsid w:val="008D44ED"/>
    <w:rsid w:val="008D4FE0"/>
    <w:rsid w:val="008D65FD"/>
    <w:rsid w:val="008D7491"/>
    <w:rsid w:val="008D7E4A"/>
    <w:rsid w:val="008E1003"/>
    <w:rsid w:val="008E2DD0"/>
    <w:rsid w:val="008E3BC3"/>
    <w:rsid w:val="008E3FD8"/>
    <w:rsid w:val="008E442C"/>
    <w:rsid w:val="008E4A83"/>
    <w:rsid w:val="008E53B9"/>
    <w:rsid w:val="008E68D8"/>
    <w:rsid w:val="008E6AD8"/>
    <w:rsid w:val="008E6AE3"/>
    <w:rsid w:val="008F069D"/>
    <w:rsid w:val="008F0E2D"/>
    <w:rsid w:val="008F0EEB"/>
    <w:rsid w:val="008F144E"/>
    <w:rsid w:val="008F37C0"/>
    <w:rsid w:val="008F40FF"/>
    <w:rsid w:val="008F577A"/>
    <w:rsid w:val="008F74A0"/>
    <w:rsid w:val="008F7CA8"/>
    <w:rsid w:val="009010E9"/>
    <w:rsid w:val="00901581"/>
    <w:rsid w:val="00901886"/>
    <w:rsid w:val="00901A02"/>
    <w:rsid w:val="0090302A"/>
    <w:rsid w:val="009031A4"/>
    <w:rsid w:val="009043B2"/>
    <w:rsid w:val="00904B7B"/>
    <w:rsid w:val="00905415"/>
    <w:rsid w:val="00905AA9"/>
    <w:rsid w:val="0090600C"/>
    <w:rsid w:val="009067E2"/>
    <w:rsid w:val="00906D78"/>
    <w:rsid w:val="00910E61"/>
    <w:rsid w:val="00911030"/>
    <w:rsid w:val="00911124"/>
    <w:rsid w:val="0091129F"/>
    <w:rsid w:val="00911558"/>
    <w:rsid w:val="009128BE"/>
    <w:rsid w:val="00912E7E"/>
    <w:rsid w:val="00913D4B"/>
    <w:rsid w:val="00913FFF"/>
    <w:rsid w:val="00914138"/>
    <w:rsid w:val="00914E1F"/>
    <w:rsid w:val="00915007"/>
    <w:rsid w:val="009157B4"/>
    <w:rsid w:val="00916427"/>
    <w:rsid w:val="00917971"/>
    <w:rsid w:val="00920391"/>
    <w:rsid w:val="009210EC"/>
    <w:rsid w:val="0092131C"/>
    <w:rsid w:val="009213EA"/>
    <w:rsid w:val="009217B2"/>
    <w:rsid w:val="00921E9D"/>
    <w:rsid w:val="00922E16"/>
    <w:rsid w:val="00923184"/>
    <w:rsid w:val="00923428"/>
    <w:rsid w:val="00924D25"/>
    <w:rsid w:val="009251C5"/>
    <w:rsid w:val="00925362"/>
    <w:rsid w:val="009270BC"/>
    <w:rsid w:val="00927131"/>
    <w:rsid w:val="0092724B"/>
    <w:rsid w:val="009274A9"/>
    <w:rsid w:val="009279D5"/>
    <w:rsid w:val="009309D0"/>
    <w:rsid w:val="00931A84"/>
    <w:rsid w:val="00931FF0"/>
    <w:rsid w:val="00932300"/>
    <w:rsid w:val="00932561"/>
    <w:rsid w:val="00932F5B"/>
    <w:rsid w:val="009336C3"/>
    <w:rsid w:val="00933E08"/>
    <w:rsid w:val="009347E1"/>
    <w:rsid w:val="00934F5E"/>
    <w:rsid w:val="009361D3"/>
    <w:rsid w:val="009363F0"/>
    <w:rsid w:val="00936893"/>
    <w:rsid w:val="00937420"/>
    <w:rsid w:val="00937979"/>
    <w:rsid w:val="00937A8F"/>
    <w:rsid w:val="00940579"/>
    <w:rsid w:val="00940CE7"/>
    <w:rsid w:val="00941506"/>
    <w:rsid w:val="00943E20"/>
    <w:rsid w:val="009446F3"/>
    <w:rsid w:val="00944D6C"/>
    <w:rsid w:val="009452E1"/>
    <w:rsid w:val="0094548B"/>
    <w:rsid w:val="0094667C"/>
    <w:rsid w:val="00947DE6"/>
    <w:rsid w:val="00950229"/>
    <w:rsid w:val="00952798"/>
    <w:rsid w:val="00952B7A"/>
    <w:rsid w:val="00954CD1"/>
    <w:rsid w:val="00954E02"/>
    <w:rsid w:val="00954EA3"/>
    <w:rsid w:val="009551DD"/>
    <w:rsid w:val="00955E73"/>
    <w:rsid w:val="009563A0"/>
    <w:rsid w:val="00956761"/>
    <w:rsid w:val="009579DB"/>
    <w:rsid w:val="00957FC0"/>
    <w:rsid w:val="009605AB"/>
    <w:rsid w:val="009619D8"/>
    <w:rsid w:val="00962390"/>
    <w:rsid w:val="009640C4"/>
    <w:rsid w:val="009648DE"/>
    <w:rsid w:val="009653C5"/>
    <w:rsid w:val="00966169"/>
    <w:rsid w:val="00966581"/>
    <w:rsid w:val="009665D0"/>
    <w:rsid w:val="009700B2"/>
    <w:rsid w:val="00970193"/>
    <w:rsid w:val="00971562"/>
    <w:rsid w:val="0097193E"/>
    <w:rsid w:val="009719A4"/>
    <w:rsid w:val="00971E41"/>
    <w:rsid w:val="0097351B"/>
    <w:rsid w:val="00973F91"/>
    <w:rsid w:val="00976BB5"/>
    <w:rsid w:val="00977518"/>
    <w:rsid w:val="0098080B"/>
    <w:rsid w:val="00982253"/>
    <w:rsid w:val="00982CA9"/>
    <w:rsid w:val="00983F51"/>
    <w:rsid w:val="00983FDD"/>
    <w:rsid w:val="009845BD"/>
    <w:rsid w:val="00984B2F"/>
    <w:rsid w:val="0098558F"/>
    <w:rsid w:val="00985668"/>
    <w:rsid w:val="0098662B"/>
    <w:rsid w:val="00987DAE"/>
    <w:rsid w:val="00990A1D"/>
    <w:rsid w:val="009914B0"/>
    <w:rsid w:val="00991D45"/>
    <w:rsid w:val="00992486"/>
    <w:rsid w:val="00993A5F"/>
    <w:rsid w:val="00995247"/>
    <w:rsid w:val="009969EF"/>
    <w:rsid w:val="00996B07"/>
    <w:rsid w:val="009976B4"/>
    <w:rsid w:val="00997E04"/>
    <w:rsid w:val="00997F0A"/>
    <w:rsid w:val="00997FF5"/>
    <w:rsid w:val="009A202D"/>
    <w:rsid w:val="009A30A6"/>
    <w:rsid w:val="009A3701"/>
    <w:rsid w:val="009A41DA"/>
    <w:rsid w:val="009A4549"/>
    <w:rsid w:val="009A4708"/>
    <w:rsid w:val="009A50B2"/>
    <w:rsid w:val="009A53BB"/>
    <w:rsid w:val="009A683E"/>
    <w:rsid w:val="009A757D"/>
    <w:rsid w:val="009B029C"/>
    <w:rsid w:val="009B1704"/>
    <w:rsid w:val="009B18E3"/>
    <w:rsid w:val="009B2488"/>
    <w:rsid w:val="009B337D"/>
    <w:rsid w:val="009B3488"/>
    <w:rsid w:val="009B39EC"/>
    <w:rsid w:val="009B3B4E"/>
    <w:rsid w:val="009B3C8E"/>
    <w:rsid w:val="009B4166"/>
    <w:rsid w:val="009B447D"/>
    <w:rsid w:val="009B504B"/>
    <w:rsid w:val="009B521E"/>
    <w:rsid w:val="009B547F"/>
    <w:rsid w:val="009B67F6"/>
    <w:rsid w:val="009B6F51"/>
    <w:rsid w:val="009C01BE"/>
    <w:rsid w:val="009C0819"/>
    <w:rsid w:val="009C1856"/>
    <w:rsid w:val="009C1E33"/>
    <w:rsid w:val="009C1E9E"/>
    <w:rsid w:val="009C28E5"/>
    <w:rsid w:val="009C3F79"/>
    <w:rsid w:val="009C5BB4"/>
    <w:rsid w:val="009C6E68"/>
    <w:rsid w:val="009C70AC"/>
    <w:rsid w:val="009D0EDB"/>
    <w:rsid w:val="009D229D"/>
    <w:rsid w:val="009D25E0"/>
    <w:rsid w:val="009D263A"/>
    <w:rsid w:val="009D32E8"/>
    <w:rsid w:val="009D37B8"/>
    <w:rsid w:val="009D46F3"/>
    <w:rsid w:val="009D485C"/>
    <w:rsid w:val="009D4DF4"/>
    <w:rsid w:val="009D5B13"/>
    <w:rsid w:val="009D6E01"/>
    <w:rsid w:val="009D7BEF"/>
    <w:rsid w:val="009E1001"/>
    <w:rsid w:val="009E15A0"/>
    <w:rsid w:val="009E23C2"/>
    <w:rsid w:val="009E2E06"/>
    <w:rsid w:val="009E36AD"/>
    <w:rsid w:val="009E3B91"/>
    <w:rsid w:val="009E4122"/>
    <w:rsid w:val="009E4494"/>
    <w:rsid w:val="009E5016"/>
    <w:rsid w:val="009E567E"/>
    <w:rsid w:val="009E673A"/>
    <w:rsid w:val="009E71FD"/>
    <w:rsid w:val="009E728D"/>
    <w:rsid w:val="009E780C"/>
    <w:rsid w:val="009E7B86"/>
    <w:rsid w:val="009F0CC2"/>
    <w:rsid w:val="009F1BF2"/>
    <w:rsid w:val="009F1D98"/>
    <w:rsid w:val="009F2D4E"/>
    <w:rsid w:val="009F3DBD"/>
    <w:rsid w:val="009F3E57"/>
    <w:rsid w:val="009F3F59"/>
    <w:rsid w:val="009F488B"/>
    <w:rsid w:val="009F53FC"/>
    <w:rsid w:val="009F5641"/>
    <w:rsid w:val="009F6004"/>
    <w:rsid w:val="009F6A3E"/>
    <w:rsid w:val="009F70B9"/>
    <w:rsid w:val="009F70C6"/>
    <w:rsid w:val="009F7EF3"/>
    <w:rsid w:val="00A000B8"/>
    <w:rsid w:val="00A000EF"/>
    <w:rsid w:val="00A00B58"/>
    <w:rsid w:val="00A00EDF"/>
    <w:rsid w:val="00A01397"/>
    <w:rsid w:val="00A013F4"/>
    <w:rsid w:val="00A018C8"/>
    <w:rsid w:val="00A02390"/>
    <w:rsid w:val="00A02C92"/>
    <w:rsid w:val="00A03372"/>
    <w:rsid w:val="00A03872"/>
    <w:rsid w:val="00A03A80"/>
    <w:rsid w:val="00A03D13"/>
    <w:rsid w:val="00A04508"/>
    <w:rsid w:val="00A04663"/>
    <w:rsid w:val="00A04BD6"/>
    <w:rsid w:val="00A058CB"/>
    <w:rsid w:val="00A0632E"/>
    <w:rsid w:val="00A06446"/>
    <w:rsid w:val="00A067AB"/>
    <w:rsid w:val="00A07A7B"/>
    <w:rsid w:val="00A11D5C"/>
    <w:rsid w:val="00A120F3"/>
    <w:rsid w:val="00A1236C"/>
    <w:rsid w:val="00A12A0E"/>
    <w:rsid w:val="00A12AB0"/>
    <w:rsid w:val="00A12C41"/>
    <w:rsid w:val="00A1411F"/>
    <w:rsid w:val="00A14975"/>
    <w:rsid w:val="00A14AE2"/>
    <w:rsid w:val="00A156AD"/>
    <w:rsid w:val="00A1614E"/>
    <w:rsid w:val="00A16E67"/>
    <w:rsid w:val="00A16FB0"/>
    <w:rsid w:val="00A1725C"/>
    <w:rsid w:val="00A17599"/>
    <w:rsid w:val="00A175AA"/>
    <w:rsid w:val="00A17CA7"/>
    <w:rsid w:val="00A202ED"/>
    <w:rsid w:val="00A20F77"/>
    <w:rsid w:val="00A210B4"/>
    <w:rsid w:val="00A2176A"/>
    <w:rsid w:val="00A21D83"/>
    <w:rsid w:val="00A21DA5"/>
    <w:rsid w:val="00A21DAE"/>
    <w:rsid w:val="00A21DE4"/>
    <w:rsid w:val="00A2346C"/>
    <w:rsid w:val="00A25222"/>
    <w:rsid w:val="00A266F7"/>
    <w:rsid w:val="00A30E5D"/>
    <w:rsid w:val="00A31E2F"/>
    <w:rsid w:val="00A31F30"/>
    <w:rsid w:val="00A32360"/>
    <w:rsid w:val="00A32E5D"/>
    <w:rsid w:val="00A33DC6"/>
    <w:rsid w:val="00A344E3"/>
    <w:rsid w:val="00A35C7F"/>
    <w:rsid w:val="00A3654E"/>
    <w:rsid w:val="00A36D4D"/>
    <w:rsid w:val="00A36EB5"/>
    <w:rsid w:val="00A370F5"/>
    <w:rsid w:val="00A37A3A"/>
    <w:rsid w:val="00A37BB2"/>
    <w:rsid w:val="00A37E4A"/>
    <w:rsid w:val="00A4101B"/>
    <w:rsid w:val="00A41434"/>
    <w:rsid w:val="00A42694"/>
    <w:rsid w:val="00A42B84"/>
    <w:rsid w:val="00A430C7"/>
    <w:rsid w:val="00A4404F"/>
    <w:rsid w:val="00A44DB3"/>
    <w:rsid w:val="00A4521B"/>
    <w:rsid w:val="00A454E8"/>
    <w:rsid w:val="00A45EB7"/>
    <w:rsid w:val="00A4641C"/>
    <w:rsid w:val="00A47C7D"/>
    <w:rsid w:val="00A501A9"/>
    <w:rsid w:val="00A50DFD"/>
    <w:rsid w:val="00A5124A"/>
    <w:rsid w:val="00A52033"/>
    <w:rsid w:val="00A5268D"/>
    <w:rsid w:val="00A52D73"/>
    <w:rsid w:val="00A52E7D"/>
    <w:rsid w:val="00A530F6"/>
    <w:rsid w:val="00A5364F"/>
    <w:rsid w:val="00A53C10"/>
    <w:rsid w:val="00A556B7"/>
    <w:rsid w:val="00A55C88"/>
    <w:rsid w:val="00A57860"/>
    <w:rsid w:val="00A6041B"/>
    <w:rsid w:val="00A604A3"/>
    <w:rsid w:val="00A60A56"/>
    <w:rsid w:val="00A60AC5"/>
    <w:rsid w:val="00A61115"/>
    <w:rsid w:val="00A61664"/>
    <w:rsid w:val="00A63E85"/>
    <w:rsid w:val="00A657CF"/>
    <w:rsid w:val="00A6598E"/>
    <w:rsid w:val="00A66701"/>
    <w:rsid w:val="00A70312"/>
    <w:rsid w:val="00A70DE6"/>
    <w:rsid w:val="00A7314A"/>
    <w:rsid w:val="00A738C8"/>
    <w:rsid w:val="00A747D7"/>
    <w:rsid w:val="00A76860"/>
    <w:rsid w:val="00A80F12"/>
    <w:rsid w:val="00A81CEF"/>
    <w:rsid w:val="00A8215A"/>
    <w:rsid w:val="00A821CE"/>
    <w:rsid w:val="00A82811"/>
    <w:rsid w:val="00A82FC6"/>
    <w:rsid w:val="00A830EA"/>
    <w:rsid w:val="00A8341D"/>
    <w:rsid w:val="00A84B7B"/>
    <w:rsid w:val="00A8645C"/>
    <w:rsid w:val="00A87820"/>
    <w:rsid w:val="00A9057B"/>
    <w:rsid w:val="00A907B8"/>
    <w:rsid w:val="00A90B51"/>
    <w:rsid w:val="00A91A3B"/>
    <w:rsid w:val="00A94CA0"/>
    <w:rsid w:val="00A94D76"/>
    <w:rsid w:val="00A9521B"/>
    <w:rsid w:val="00A967BE"/>
    <w:rsid w:val="00A97CAE"/>
    <w:rsid w:val="00A97F4B"/>
    <w:rsid w:val="00A97FEA"/>
    <w:rsid w:val="00AA019C"/>
    <w:rsid w:val="00AA10FE"/>
    <w:rsid w:val="00AA2949"/>
    <w:rsid w:val="00AA2F5D"/>
    <w:rsid w:val="00AA32A3"/>
    <w:rsid w:val="00AA56E6"/>
    <w:rsid w:val="00AA742B"/>
    <w:rsid w:val="00AA79C7"/>
    <w:rsid w:val="00AB0667"/>
    <w:rsid w:val="00AB0EE6"/>
    <w:rsid w:val="00AB2437"/>
    <w:rsid w:val="00AB4098"/>
    <w:rsid w:val="00AB457F"/>
    <w:rsid w:val="00AB4834"/>
    <w:rsid w:val="00AB4B98"/>
    <w:rsid w:val="00AB60BF"/>
    <w:rsid w:val="00AB6283"/>
    <w:rsid w:val="00AB673D"/>
    <w:rsid w:val="00AB7514"/>
    <w:rsid w:val="00AB7580"/>
    <w:rsid w:val="00AC047C"/>
    <w:rsid w:val="00AC201A"/>
    <w:rsid w:val="00AC21E8"/>
    <w:rsid w:val="00AC2334"/>
    <w:rsid w:val="00AC25E6"/>
    <w:rsid w:val="00AC3828"/>
    <w:rsid w:val="00AC3C22"/>
    <w:rsid w:val="00AC49C2"/>
    <w:rsid w:val="00AC5558"/>
    <w:rsid w:val="00AC5797"/>
    <w:rsid w:val="00AC57E5"/>
    <w:rsid w:val="00AC621D"/>
    <w:rsid w:val="00AC71D3"/>
    <w:rsid w:val="00AC724C"/>
    <w:rsid w:val="00AD05D4"/>
    <w:rsid w:val="00AD0E89"/>
    <w:rsid w:val="00AD0F15"/>
    <w:rsid w:val="00AD18DC"/>
    <w:rsid w:val="00AD2480"/>
    <w:rsid w:val="00AD3B64"/>
    <w:rsid w:val="00AD4431"/>
    <w:rsid w:val="00AD5679"/>
    <w:rsid w:val="00AD5BFE"/>
    <w:rsid w:val="00AD6F3B"/>
    <w:rsid w:val="00AD74CA"/>
    <w:rsid w:val="00AE229B"/>
    <w:rsid w:val="00AE2C60"/>
    <w:rsid w:val="00AE3329"/>
    <w:rsid w:val="00AE4214"/>
    <w:rsid w:val="00AE42A2"/>
    <w:rsid w:val="00AE4530"/>
    <w:rsid w:val="00AE4629"/>
    <w:rsid w:val="00AE48DE"/>
    <w:rsid w:val="00AE4A3C"/>
    <w:rsid w:val="00AE5341"/>
    <w:rsid w:val="00AE5BEA"/>
    <w:rsid w:val="00AE5CB6"/>
    <w:rsid w:val="00AE6E76"/>
    <w:rsid w:val="00AE7354"/>
    <w:rsid w:val="00AE79D1"/>
    <w:rsid w:val="00AF25EC"/>
    <w:rsid w:val="00AF2F18"/>
    <w:rsid w:val="00AF31B1"/>
    <w:rsid w:val="00AF4E9C"/>
    <w:rsid w:val="00AF51F8"/>
    <w:rsid w:val="00AF5B4A"/>
    <w:rsid w:val="00AF5DB0"/>
    <w:rsid w:val="00AF6593"/>
    <w:rsid w:val="00B0051E"/>
    <w:rsid w:val="00B009A3"/>
    <w:rsid w:val="00B0193E"/>
    <w:rsid w:val="00B01D4B"/>
    <w:rsid w:val="00B02280"/>
    <w:rsid w:val="00B022C0"/>
    <w:rsid w:val="00B032AE"/>
    <w:rsid w:val="00B04534"/>
    <w:rsid w:val="00B04979"/>
    <w:rsid w:val="00B04D8A"/>
    <w:rsid w:val="00B0548E"/>
    <w:rsid w:val="00B05B94"/>
    <w:rsid w:val="00B05D5B"/>
    <w:rsid w:val="00B06B7E"/>
    <w:rsid w:val="00B07656"/>
    <w:rsid w:val="00B078C3"/>
    <w:rsid w:val="00B07E2D"/>
    <w:rsid w:val="00B106C8"/>
    <w:rsid w:val="00B10FA3"/>
    <w:rsid w:val="00B11671"/>
    <w:rsid w:val="00B13D85"/>
    <w:rsid w:val="00B16890"/>
    <w:rsid w:val="00B16FE1"/>
    <w:rsid w:val="00B201D0"/>
    <w:rsid w:val="00B214CE"/>
    <w:rsid w:val="00B23532"/>
    <w:rsid w:val="00B23595"/>
    <w:rsid w:val="00B24932"/>
    <w:rsid w:val="00B254A2"/>
    <w:rsid w:val="00B2584B"/>
    <w:rsid w:val="00B26DBC"/>
    <w:rsid w:val="00B275D1"/>
    <w:rsid w:val="00B2784A"/>
    <w:rsid w:val="00B3120E"/>
    <w:rsid w:val="00B31FBD"/>
    <w:rsid w:val="00B32599"/>
    <w:rsid w:val="00B34630"/>
    <w:rsid w:val="00B350CD"/>
    <w:rsid w:val="00B35863"/>
    <w:rsid w:val="00B36957"/>
    <w:rsid w:val="00B36A9D"/>
    <w:rsid w:val="00B36E24"/>
    <w:rsid w:val="00B374D9"/>
    <w:rsid w:val="00B37A16"/>
    <w:rsid w:val="00B40996"/>
    <w:rsid w:val="00B41982"/>
    <w:rsid w:val="00B45B23"/>
    <w:rsid w:val="00B45C7F"/>
    <w:rsid w:val="00B47D75"/>
    <w:rsid w:val="00B5056A"/>
    <w:rsid w:val="00B52035"/>
    <w:rsid w:val="00B5264A"/>
    <w:rsid w:val="00B52C02"/>
    <w:rsid w:val="00B52D99"/>
    <w:rsid w:val="00B54E1C"/>
    <w:rsid w:val="00B55C19"/>
    <w:rsid w:val="00B55DA9"/>
    <w:rsid w:val="00B55EF3"/>
    <w:rsid w:val="00B578FA"/>
    <w:rsid w:val="00B60C64"/>
    <w:rsid w:val="00B64609"/>
    <w:rsid w:val="00B64BCD"/>
    <w:rsid w:val="00B64C64"/>
    <w:rsid w:val="00B650EE"/>
    <w:rsid w:val="00B65424"/>
    <w:rsid w:val="00B70496"/>
    <w:rsid w:val="00B70783"/>
    <w:rsid w:val="00B70E52"/>
    <w:rsid w:val="00B71BA2"/>
    <w:rsid w:val="00B71D08"/>
    <w:rsid w:val="00B72BD6"/>
    <w:rsid w:val="00B72CAD"/>
    <w:rsid w:val="00B72D2B"/>
    <w:rsid w:val="00B7339A"/>
    <w:rsid w:val="00B737E4"/>
    <w:rsid w:val="00B748F7"/>
    <w:rsid w:val="00B755D1"/>
    <w:rsid w:val="00B76358"/>
    <w:rsid w:val="00B76C62"/>
    <w:rsid w:val="00B80C62"/>
    <w:rsid w:val="00B829F9"/>
    <w:rsid w:val="00B832A6"/>
    <w:rsid w:val="00B83ACC"/>
    <w:rsid w:val="00B83E42"/>
    <w:rsid w:val="00B84164"/>
    <w:rsid w:val="00B84672"/>
    <w:rsid w:val="00B84CC5"/>
    <w:rsid w:val="00B851E7"/>
    <w:rsid w:val="00B854D1"/>
    <w:rsid w:val="00B85956"/>
    <w:rsid w:val="00B85BE8"/>
    <w:rsid w:val="00B85CFE"/>
    <w:rsid w:val="00B85D9C"/>
    <w:rsid w:val="00B86214"/>
    <w:rsid w:val="00B8626A"/>
    <w:rsid w:val="00B86E09"/>
    <w:rsid w:val="00B86FD7"/>
    <w:rsid w:val="00B87192"/>
    <w:rsid w:val="00B9192F"/>
    <w:rsid w:val="00B92359"/>
    <w:rsid w:val="00B9329F"/>
    <w:rsid w:val="00B93379"/>
    <w:rsid w:val="00B93D20"/>
    <w:rsid w:val="00B93DE4"/>
    <w:rsid w:val="00B94D42"/>
    <w:rsid w:val="00B95C71"/>
    <w:rsid w:val="00B96834"/>
    <w:rsid w:val="00BA002F"/>
    <w:rsid w:val="00BA04DE"/>
    <w:rsid w:val="00BA173C"/>
    <w:rsid w:val="00BA187B"/>
    <w:rsid w:val="00BA1F39"/>
    <w:rsid w:val="00BA32BF"/>
    <w:rsid w:val="00BA3629"/>
    <w:rsid w:val="00BA3699"/>
    <w:rsid w:val="00BA3C0C"/>
    <w:rsid w:val="00BA587D"/>
    <w:rsid w:val="00BA6127"/>
    <w:rsid w:val="00BA64D7"/>
    <w:rsid w:val="00BA6CB4"/>
    <w:rsid w:val="00BA719C"/>
    <w:rsid w:val="00BA7AAF"/>
    <w:rsid w:val="00BA7C22"/>
    <w:rsid w:val="00BA7EBC"/>
    <w:rsid w:val="00BB0723"/>
    <w:rsid w:val="00BB161D"/>
    <w:rsid w:val="00BB16A0"/>
    <w:rsid w:val="00BB1974"/>
    <w:rsid w:val="00BB2C2E"/>
    <w:rsid w:val="00BB3B1F"/>
    <w:rsid w:val="00BB454A"/>
    <w:rsid w:val="00BB4718"/>
    <w:rsid w:val="00BB4E25"/>
    <w:rsid w:val="00BB4F14"/>
    <w:rsid w:val="00BB50B2"/>
    <w:rsid w:val="00BB50D4"/>
    <w:rsid w:val="00BB53C9"/>
    <w:rsid w:val="00BB580B"/>
    <w:rsid w:val="00BB5BC7"/>
    <w:rsid w:val="00BB5BDD"/>
    <w:rsid w:val="00BB60A3"/>
    <w:rsid w:val="00BB6EA1"/>
    <w:rsid w:val="00BB7E24"/>
    <w:rsid w:val="00BC03AB"/>
    <w:rsid w:val="00BC0EF1"/>
    <w:rsid w:val="00BC1332"/>
    <w:rsid w:val="00BC2260"/>
    <w:rsid w:val="00BC49F8"/>
    <w:rsid w:val="00BC5F59"/>
    <w:rsid w:val="00BC66A3"/>
    <w:rsid w:val="00BC7834"/>
    <w:rsid w:val="00BC7E05"/>
    <w:rsid w:val="00BC7EE6"/>
    <w:rsid w:val="00BD1949"/>
    <w:rsid w:val="00BD3E85"/>
    <w:rsid w:val="00BD41BC"/>
    <w:rsid w:val="00BD53B4"/>
    <w:rsid w:val="00BD5CA3"/>
    <w:rsid w:val="00BD65F9"/>
    <w:rsid w:val="00BD68AD"/>
    <w:rsid w:val="00BD720D"/>
    <w:rsid w:val="00BD73DD"/>
    <w:rsid w:val="00BD75DB"/>
    <w:rsid w:val="00BD7680"/>
    <w:rsid w:val="00BD7A94"/>
    <w:rsid w:val="00BD7DD7"/>
    <w:rsid w:val="00BE17F8"/>
    <w:rsid w:val="00BE1CA6"/>
    <w:rsid w:val="00BE2296"/>
    <w:rsid w:val="00BE3599"/>
    <w:rsid w:val="00BE43DF"/>
    <w:rsid w:val="00BE44D9"/>
    <w:rsid w:val="00BE49A6"/>
    <w:rsid w:val="00BE623C"/>
    <w:rsid w:val="00BE663C"/>
    <w:rsid w:val="00BE6AA7"/>
    <w:rsid w:val="00BE6DEA"/>
    <w:rsid w:val="00BE7DC9"/>
    <w:rsid w:val="00BF0659"/>
    <w:rsid w:val="00BF06A2"/>
    <w:rsid w:val="00BF1A8C"/>
    <w:rsid w:val="00BF3160"/>
    <w:rsid w:val="00BF3F6F"/>
    <w:rsid w:val="00BF502E"/>
    <w:rsid w:val="00BF6003"/>
    <w:rsid w:val="00BF64FC"/>
    <w:rsid w:val="00BF6C66"/>
    <w:rsid w:val="00C000A7"/>
    <w:rsid w:val="00C0065A"/>
    <w:rsid w:val="00C019D7"/>
    <w:rsid w:val="00C02059"/>
    <w:rsid w:val="00C025B5"/>
    <w:rsid w:val="00C02E68"/>
    <w:rsid w:val="00C035A8"/>
    <w:rsid w:val="00C04013"/>
    <w:rsid w:val="00C04189"/>
    <w:rsid w:val="00C041D3"/>
    <w:rsid w:val="00C042F8"/>
    <w:rsid w:val="00C049A2"/>
    <w:rsid w:val="00C04FDA"/>
    <w:rsid w:val="00C0539B"/>
    <w:rsid w:val="00C05C03"/>
    <w:rsid w:val="00C05C12"/>
    <w:rsid w:val="00C06AC3"/>
    <w:rsid w:val="00C113EB"/>
    <w:rsid w:val="00C11580"/>
    <w:rsid w:val="00C130FE"/>
    <w:rsid w:val="00C13581"/>
    <w:rsid w:val="00C136E5"/>
    <w:rsid w:val="00C13A16"/>
    <w:rsid w:val="00C13E10"/>
    <w:rsid w:val="00C1422E"/>
    <w:rsid w:val="00C15D34"/>
    <w:rsid w:val="00C162FF"/>
    <w:rsid w:val="00C17BA2"/>
    <w:rsid w:val="00C20118"/>
    <w:rsid w:val="00C20A16"/>
    <w:rsid w:val="00C210B8"/>
    <w:rsid w:val="00C2164A"/>
    <w:rsid w:val="00C21851"/>
    <w:rsid w:val="00C2251D"/>
    <w:rsid w:val="00C233C7"/>
    <w:rsid w:val="00C24B85"/>
    <w:rsid w:val="00C2515B"/>
    <w:rsid w:val="00C26A46"/>
    <w:rsid w:val="00C26E66"/>
    <w:rsid w:val="00C27158"/>
    <w:rsid w:val="00C32DEE"/>
    <w:rsid w:val="00C335D5"/>
    <w:rsid w:val="00C342CB"/>
    <w:rsid w:val="00C3456C"/>
    <w:rsid w:val="00C34941"/>
    <w:rsid w:val="00C34F1B"/>
    <w:rsid w:val="00C36AFC"/>
    <w:rsid w:val="00C372A0"/>
    <w:rsid w:val="00C40F0D"/>
    <w:rsid w:val="00C418B8"/>
    <w:rsid w:val="00C41B39"/>
    <w:rsid w:val="00C4220F"/>
    <w:rsid w:val="00C43247"/>
    <w:rsid w:val="00C43D7E"/>
    <w:rsid w:val="00C441CC"/>
    <w:rsid w:val="00C44DF4"/>
    <w:rsid w:val="00C45AD6"/>
    <w:rsid w:val="00C45C1A"/>
    <w:rsid w:val="00C45D89"/>
    <w:rsid w:val="00C46747"/>
    <w:rsid w:val="00C5063F"/>
    <w:rsid w:val="00C509FC"/>
    <w:rsid w:val="00C52D6A"/>
    <w:rsid w:val="00C53465"/>
    <w:rsid w:val="00C53490"/>
    <w:rsid w:val="00C53D74"/>
    <w:rsid w:val="00C54163"/>
    <w:rsid w:val="00C54A3A"/>
    <w:rsid w:val="00C5517E"/>
    <w:rsid w:val="00C552DC"/>
    <w:rsid w:val="00C556F5"/>
    <w:rsid w:val="00C566DC"/>
    <w:rsid w:val="00C56BDF"/>
    <w:rsid w:val="00C57627"/>
    <w:rsid w:val="00C600DA"/>
    <w:rsid w:val="00C60146"/>
    <w:rsid w:val="00C6077C"/>
    <w:rsid w:val="00C613FC"/>
    <w:rsid w:val="00C615BA"/>
    <w:rsid w:val="00C61DDD"/>
    <w:rsid w:val="00C6291E"/>
    <w:rsid w:val="00C629D2"/>
    <w:rsid w:val="00C62DA9"/>
    <w:rsid w:val="00C63460"/>
    <w:rsid w:val="00C64952"/>
    <w:rsid w:val="00C6550A"/>
    <w:rsid w:val="00C65C9C"/>
    <w:rsid w:val="00C66004"/>
    <w:rsid w:val="00C666D8"/>
    <w:rsid w:val="00C67606"/>
    <w:rsid w:val="00C67A65"/>
    <w:rsid w:val="00C70530"/>
    <w:rsid w:val="00C7082B"/>
    <w:rsid w:val="00C70990"/>
    <w:rsid w:val="00C7241C"/>
    <w:rsid w:val="00C72999"/>
    <w:rsid w:val="00C72BBF"/>
    <w:rsid w:val="00C73223"/>
    <w:rsid w:val="00C7433D"/>
    <w:rsid w:val="00C7436D"/>
    <w:rsid w:val="00C74C5D"/>
    <w:rsid w:val="00C74F02"/>
    <w:rsid w:val="00C7620A"/>
    <w:rsid w:val="00C76749"/>
    <w:rsid w:val="00C767BB"/>
    <w:rsid w:val="00C7745F"/>
    <w:rsid w:val="00C8080A"/>
    <w:rsid w:val="00C80D16"/>
    <w:rsid w:val="00C823B6"/>
    <w:rsid w:val="00C82610"/>
    <w:rsid w:val="00C82814"/>
    <w:rsid w:val="00C82F9C"/>
    <w:rsid w:val="00C83116"/>
    <w:rsid w:val="00C831FC"/>
    <w:rsid w:val="00C8693D"/>
    <w:rsid w:val="00C906B9"/>
    <w:rsid w:val="00C90C74"/>
    <w:rsid w:val="00C915BE"/>
    <w:rsid w:val="00C91CA3"/>
    <w:rsid w:val="00C91E16"/>
    <w:rsid w:val="00C92122"/>
    <w:rsid w:val="00C9220B"/>
    <w:rsid w:val="00C928C8"/>
    <w:rsid w:val="00C9340E"/>
    <w:rsid w:val="00C93633"/>
    <w:rsid w:val="00C949F3"/>
    <w:rsid w:val="00C95AE4"/>
    <w:rsid w:val="00C95B55"/>
    <w:rsid w:val="00C964AA"/>
    <w:rsid w:val="00C97558"/>
    <w:rsid w:val="00C978A4"/>
    <w:rsid w:val="00CA0870"/>
    <w:rsid w:val="00CA0AC1"/>
    <w:rsid w:val="00CA1EBB"/>
    <w:rsid w:val="00CA3CAD"/>
    <w:rsid w:val="00CA661C"/>
    <w:rsid w:val="00CA6CD2"/>
    <w:rsid w:val="00CB04FE"/>
    <w:rsid w:val="00CB1831"/>
    <w:rsid w:val="00CB24A2"/>
    <w:rsid w:val="00CB54F2"/>
    <w:rsid w:val="00CB584F"/>
    <w:rsid w:val="00CB5A0D"/>
    <w:rsid w:val="00CB5B09"/>
    <w:rsid w:val="00CB613A"/>
    <w:rsid w:val="00CB6196"/>
    <w:rsid w:val="00CB635B"/>
    <w:rsid w:val="00CC0506"/>
    <w:rsid w:val="00CC1167"/>
    <w:rsid w:val="00CC29E5"/>
    <w:rsid w:val="00CC32A9"/>
    <w:rsid w:val="00CC4A8A"/>
    <w:rsid w:val="00CC4FC5"/>
    <w:rsid w:val="00CC5A56"/>
    <w:rsid w:val="00CC7972"/>
    <w:rsid w:val="00CD0A8A"/>
    <w:rsid w:val="00CD1913"/>
    <w:rsid w:val="00CD2337"/>
    <w:rsid w:val="00CD2951"/>
    <w:rsid w:val="00CD3795"/>
    <w:rsid w:val="00CD3F1C"/>
    <w:rsid w:val="00CD51E0"/>
    <w:rsid w:val="00CE00C4"/>
    <w:rsid w:val="00CE06CF"/>
    <w:rsid w:val="00CE2E4B"/>
    <w:rsid w:val="00CE3929"/>
    <w:rsid w:val="00CE4C77"/>
    <w:rsid w:val="00CE507B"/>
    <w:rsid w:val="00CE509F"/>
    <w:rsid w:val="00CE70C8"/>
    <w:rsid w:val="00CE7641"/>
    <w:rsid w:val="00CE7744"/>
    <w:rsid w:val="00CE7E96"/>
    <w:rsid w:val="00CF05F2"/>
    <w:rsid w:val="00CF07AB"/>
    <w:rsid w:val="00CF1233"/>
    <w:rsid w:val="00CF175D"/>
    <w:rsid w:val="00CF2BC7"/>
    <w:rsid w:val="00CF3147"/>
    <w:rsid w:val="00CF396C"/>
    <w:rsid w:val="00CF3C9D"/>
    <w:rsid w:val="00CF439E"/>
    <w:rsid w:val="00CF4734"/>
    <w:rsid w:val="00CF5379"/>
    <w:rsid w:val="00CF53F8"/>
    <w:rsid w:val="00CF5F66"/>
    <w:rsid w:val="00CF6230"/>
    <w:rsid w:val="00CF6658"/>
    <w:rsid w:val="00CF6E28"/>
    <w:rsid w:val="00CF717C"/>
    <w:rsid w:val="00CF7513"/>
    <w:rsid w:val="00CF7825"/>
    <w:rsid w:val="00CF7CA2"/>
    <w:rsid w:val="00D00243"/>
    <w:rsid w:val="00D0110C"/>
    <w:rsid w:val="00D01129"/>
    <w:rsid w:val="00D011A8"/>
    <w:rsid w:val="00D02B99"/>
    <w:rsid w:val="00D03C04"/>
    <w:rsid w:val="00D03F82"/>
    <w:rsid w:val="00D049BF"/>
    <w:rsid w:val="00D04F0D"/>
    <w:rsid w:val="00D053AC"/>
    <w:rsid w:val="00D05595"/>
    <w:rsid w:val="00D069A2"/>
    <w:rsid w:val="00D07C7A"/>
    <w:rsid w:val="00D103F1"/>
    <w:rsid w:val="00D1058A"/>
    <w:rsid w:val="00D10861"/>
    <w:rsid w:val="00D113BF"/>
    <w:rsid w:val="00D11A3A"/>
    <w:rsid w:val="00D12176"/>
    <w:rsid w:val="00D1278A"/>
    <w:rsid w:val="00D12B16"/>
    <w:rsid w:val="00D13285"/>
    <w:rsid w:val="00D1593A"/>
    <w:rsid w:val="00D159BE"/>
    <w:rsid w:val="00D167AE"/>
    <w:rsid w:val="00D16AD9"/>
    <w:rsid w:val="00D16CAD"/>
    <w:rsid w:val="00D170A9"/>
    <w:rsid w:val="00D1714A"/>
    <w:rsid w:val="00D17CB6"/>
    <w:rsid w:val="00D2009D"/>
    <w:rsid w:val="00D2089E"/>
    <w:rsid w:val="00D20BB6"/>
    <w:rsid w:val="00D20EC3"/>
    <w:rsid w:val="00D212DB"/>
    <w:rsid w:val="00D216C8"/>
    <w:rsid w:val="00D21A38"/>
    <w:rsid w:val="00D230D8"/>
    <w:rsid w:val="00D23100"/>
    <w:rsid w:val="00D24264"/>
    <w:rsid w:val="00D24610"/>
    <w:rsid w:val="00D24B0F"/>
    <w:rsid w:val="00D24F1A"/>
    <w:rsid w:val="00D25268"/>
    <w:rsid w:val="00D259BD"/>
    <w:rsid w:val="00D25CA0"/>
    <w:rsid w:val="00D26059"/>
    <w:rsid w:val="00D261C0"/>
    <w:rsid w:val="00D264D2"/>
    <w:rsid w:val="00D279F0"/>
    <w:rsid w:val="00D30C5A"/>
    <w:rsid w:val="00D30DAF"/>
    <w:rsid w:val="00D30FAC"/>
    <w:rsid w:val="00D31530"/>
    <w:rsid w:val="00D31CB6"/>
    <w:rsid w:val="00D33162"/>
    <w:rsid w:val="00D3385E"/>
    <w:rsid w:val="00D34561"/>
    <w:rsid w:val="00D348E2"/>
    <w:rsid w:val="00D34ACA"/>
    <w:rsid w:val="00D3576B"/>
    <w:rsid w:val="00D3673D"/>
    <w:rsid w:val="00D36C2B"/>
    <w:rsid w:val="00D36DDA"/>
    <w:rsid w:val="00D370DF"/>
    <w:rsid w:val="00D37329"/>
    <w:rsid w:val="00D37715"/>
    <w:rsid w:val="00D40DF9"/>
    <w:rsid w:val="00D42A40"/>
    <w:rsid w:val="00D431AC"/>
    <w:rsid w:val="00D436F2"/>
    <w:rsid w:val="00D44242"/>
    <w:rsid w:val="00D44466"/>
    <w:rsid w:val="00D45223"/>
    <w:rsid w:val="00D454C0"/>
    <w:rsid w:val="00D45AB7"/>
    <w:rsid w:val="00D45B5C"/>
    <w:rsid w:val="00D4636D"/>
    <w:rsid w:val="00D46588"/>
    <w:rsid w:val="00D47A4D"/>
    <w:rsid w:val="00D47ABE"/>
    <w:rsid w:val="00D47C7C"/>
    <w:rsid w:val="00D523F3"/>
    <w:rsid w:val="00D528A1"/>
    <w:rsid w:val="00D52D5A"/>
    <w:rsid w:val="00D53328"/>
    <w:rsid w:val="00D55125"/>
    <w:rsid w:val="00D55B8A"/>
    <w:rsid w:val="00D55DA1"/>
    <w:rsid w:val="00D56527"/>
    <w:rsid w:val="00D56758"/>
    <w:rsid w:val="00D569DC"/>
    <w:rsid w:val="00D57555"/>
    <w:rsid w:val="00D578C7"/>
    <w:rsid w:val="00D6026A"/>
    <w:rsid w:val="00D608C2"/>
    <w:rsid w:val="00D60FAD"/>
    <w:rsid w:val="00D626FE"/>
    <w:rsid w:val="00D62811"/>
    <w:rsid w:val="00D6284A"/>
    <w:rsid w:val="00D62F38"/>
    <w:rsid w:val="00D6311A"/>
    <w:rsid w:val="00D639DA"/>
    <w:rsid w:val="00D64C3E"/>
    <w:rsid w:val="00D64E0B"/>
    <w:rsid w:val="00D65627"/>
    <w:rsid w:val="00D663FF"/>
    <w:rsid w:val="00D6673A"/>
    <w:rsid w:val="00D70008"/>
    <w:rsid w:val="00D70CFA"/>
    <w:rsid w:val="00D710B3"/>
    <w:rsid w:val="00D712E9"/>
    <w:rsid w:val="00D71387"/>
    <w:rsid w:val="00D71D35"/>
    <w:rsid w:val="00D7276E"/>
    <w:rsid w:val="00D72895"/>
    <w:rsid w:val="00D7359A"/>
    <w:rsid w:val="00D76205"/>
    <w:rsid w:val="00D76359"/>
    <w:rsid w:val="00D76BEB"/>
    <w:rsid w:val="00D76FCA"/>
    <w:rsid w:val="00D775ED"/>
    <w:rsid w:val="00D77C31"/>
    <w:rsid w:val="00D77E87"/>
    <w:rsid w:val="00D80402"/>
    <w:rsid w:val="00D814C5"/>
    <w:rsid w:val="00D818EA"/>
    <w:rsid w:val="00D81DFF"/>
    <w:rsid w:val="00D82E2E"/>
    <w:rsid w:val="00D83049"/>
    <w:rsid w:val="00D83707"/>
    <w:rsid w:val="00D865FC"/>
    <w:rsid w:val="00D8697C"/>
    <w:rsid w:val="00D870CA"/>
    <w:rsid w:val="00D87F51"/>
    <w:rsid w:val="00D9028E"/>
    <w:rsid w:val="00D905E2"/>
    <w:rsid w:val="00D908D9"/>
    <w:rsid w:val="00D91636"/>
    <w:rsid w:val="00D91BCE"/>
    <w:rsid w:val="00D91D9E"/>
    <w:rsid w:val="00D92202"/>
    <w:rsid w:val="00D92501"/>
    <w:rsid w:val="00D92E66"/>
    <w:rsid w:val="00D92EEB"/>
    <w:rsid w:val="00D93026"/>
    <w:rsid w:val="00D932A3"/>
    <w:rsid w:val="00D934C0"/>
    <w:rsid w:val="00D94E28"/>
    <w:rsid w:val="00D94FAE"/>
    <w:rsid w:val="00D9520B"/>
    <w:rsid w:val="00D956B8"/>
    <w:rsid w:val="00D95BCC"/>
    <w:rsid w:val="00D966A2"/>
    <w:rsid w:val="00D979E7"/>
    <w:rsid w:val="00DA01F8"/>
    <w:rsid w:val="00DA1CBC"/>
    <w:rsid w:val="00DA27A6"/>
    <w:rsid w:val="00DA362E"/>
    <w:rsid w:val="00DA3A0A"/>
    <w:rsid w:val="00DA46C2"/>
    <w:rsid w:val="00DA4A92"/>
    <w:rsid w:val="00DA506B"/>
    <w:rsid w:val="00DA52E7"/>
    <w:rsid w:val="00DA5803"/>
    <w:rsid w:val="00DA5DD8"/>
    <w:rsid w:val="00DA6054"/>
    <w:rsid w:val="00DA7E6E"/>
    <w:rsid w:val="00DB1167"/>
    <w:rsid w:val="00DB124B"/>
    <w:rsid w:val="00DB25F4"/>
    <w:rsid w:val="00DB385F"/>
    <w:rsid w:val="00DB39D6"/>
    <w:rsid w:val="00DB41B8"/>
    <w:rsid w:val="00DB702C"/>
    <w:rsid w:val="00DB7298"/>
    <w:rsid w:val="00DB7705"/>
    <w:rsid w:val="00DB7D8E"/>
    <w:rsid w:val="00DB7DCB"/>
    <w:rsid w:val="00DC0002"/>
    <w:rsid w:val="00DC0DE7"/>
    <w:rsid w:val="00DC0EDC"/>
    <w:rsid w:val="00DC11CB"/>
    <w:rsid w:val="00DC2080"/>
    <w:rsid w:val="00DC2F8F"/>
    <w:rsid w:val="00DC30DF"/>
    <w:rsid w:val="00DC3123"/>
    <w:rsid w:val="00DC38F2"/>
    <w:rsid w:val="00DC3FC8"/>
    <w:rsid w:val="00DC5B8A"/>
    <w:rsid w:val="00DC5BF4"/>
    <w:rsid w:val="00DC6DF9"/>
    <w:rsid w:val="00DC7C2D"/>
    <w:rsid w:val="00DC7E0C"/>
    <w:rsid w:val="00DD29B1"/>
    <w:rsid w:val="00DD2CC0"/>
    <w:rsid w:val="00DD395C"/>
    <w:rsid w:val="00DD3AFE"/>
    <w:rsid w:val="00DD4356"/>
    <w:rsid w:val="00DD4B7E"/>
    <w:rsid w:val="00DD5041"/>
    <w:rsid w:val="00DD5107"/>
    <w:rsid w:val="00DD5658"/>
    <w:rsid w:val="00DD694D"/>
    <w:rsid w:val="00DD719C"/>
    <w:rsid w:val="00DD724A"/>
    <w:rsid w:val="00DD74C1"/>
    <w:rsid w:val="00DD7A71"/>
    <w:rsid w:val="00DE00BA"/>
    <w:rsid w:val="00DE2599"/>
    <w:rsid w:val="00DE25F6"/>
    <w:rsid w:val="00DE26B7"/>
    <w:rsid w:val="00DE3532"/>
    <w:rsid w:val="00DE3972"/>
    <w:rsid w:val="00DE399B"/>
    <w:rsid w:val="00DE3FD2"/>
    <w:rsid w:val="00DE5603"/>
    <w:rsid w:val="00DE6620"/>
    <w:rsid w:val="00DE7072"/>
    <w:rsid w:val="00DE7284"/>
    <w:rsid w:val="00DF02DE"/>
    <w:rsid w:val="00DF1D67"/>
    <w:rsid w:val="00DF222E"/>
    <w:rsid w:val="00DF3CB4"/>
    <w:rsid w:val="00DF4B6E"/>
    <w:rsid w:val="00DF5012"/>
    <w:rsid w:val="00DF5355"/>
    <w:rsid w:val="00DF5971"/>
    <w:rsid w:val="00DF7E9B"/>
    <w:rsid w:val="00E01364"/>
    <w:rsid w:val="00E0154F"/>
    <w:rsid w:val="00E015E8"/>
    <w:rsid w:val="00E01C61"/>
    <w:rsid w:val="00E01E0B"/>
    <w:rsid w:val="00E04D8C"/>
    <w:rsid w:val="00E04DAD"/>
    <w:rsid w:val="00E04FE4"/>
    <w:rsid w:val="00E05C95"/>
    <w:rsid w:val="00E066CF"/>
    <w:rsid w:val="00E07909"/>
    <w:rsid w:val="00E104F6"/>
    <w:rsid w:val="00E116B9"/>
    <w:rsid w:val="00E1406E"/>
    <w:rsid w:val="00E14E88"/>
    <w:rsid w:val="00E151D9"/>
    <w:rsid w:val="00E163F9"/>
    <w:rsid w:val="00E167FF"/>
    <w:rsid w:val="00E16E8F"/>
    <w:rsid w:val="00E171E5"/>
    <w:rsid w:val="00E17A43"/>
    <w:rsid w:val="00E17D6C"/>
    <w:rsid w:val="00E209AD"/>
    <w:rsid w:val="00E21325"/>
    <w:rsid w:val="00E22EF5"/>
    <w:rsid w:val="00E23892"/>
    <w:rsid w:val="00E24646"/>
    <w:rsid w:val="00E24B76"/>
    <w:rsid w:val="00E24C88"/>
    <w:rsid w:val="00E24D4F"/>
    <w:rsid w:val="00E24D9C"/>
    <w:rsid w:val="00E2521C"/>
    <w:rsid w:val="00E253D3"/>
    <w:rsid w:val="00E25E35"/>
    <w:rsid w:val="00E26B03"/>
    <w:rsid w:val="00E27007"/>
    <w:rsid w:val="00E30DBA"/>
    <w:rsid w:val="00E30E22"/>
    <w:rsid w:val="00E316D6"/>
    <w:rsid w:val="00E3212E"/>
    <w:rsid w:val="00E32EDE"/>
    <w:rsid w:val="00E33EB8"/>
    <w:rsid w:val="00E343C3"/>
    <w:rsid w:val="00E34C08"/>
    <w:rsid w:val="00E34C3B"/>
    <w:rsid w:val="00E34F09"/>
    <w:rsid w:val="00E3642E"/>
    <w:rsid w:val="00E4052B"/>
    <w:rsid w:val="00E415A8"/>
    <w:rsid w:val="00E43875"/>
    <w:rsid w:val="00E44372"/>
    <w:rsid w:val="00E44967"/>
    <w:rsid w:val="00E452B2"/>
    <w:rsid w:val="00E46CE7"/>
    <w:rsid w:val="00E46EF3"/>
    <w:rsid w:val="00E500DD"/>
    <w:rsid w:val="00E505E0"/>
    <w:rsid w:val="00E50B96"/>
    <w:rsid w:val="00E51B94"/>
    <w:rsid w:val="00E520CE"/>
    <w:rsid w:val="00E52330"/>
    <w:rsid w:val="00E52C96"/>
    <w:rsid w:val="00E53117"/>
    <w:rsid w:val="00E54370"/>
    <w:rsid w:val="00E54CBA"/>
    <w:rsid w:val="00E565B5"/>
    <w:rsid w:val="00E5670D"/>
    <w:rsid w:val="00E57A13"/>
    <w:rsid w:val="00E60BC0"/>
    <w:rsid w:val="00E60D12"/>
    <w:rsid w:val="00E613E0"/>
    <w:rsid w:val="00E625E2"/>
    <w:rsid w:val="00E62EB2"/>
    <w:rsid w:val="00E647FD"/>
    <w:rsid w:val="00E64DD0"/>
    <w:rsid w:val="00E65B45"/>
    <w:rsid w:val="00E66C02"/>
    <w:rsid w:val="00E66E8B"/>
    <w:rsid w:val="00E66EBD"/>
    <w:rsid w:val="00E671DF"/>
    <w:rsid w:val="00E6726D"/>
    <w:rsid w:val="00E67FB8"/>
    <w:rsid w:val="00E70295"/>
    <w:rsid w:val="00E70BCC"/>
    <w:rsid w:val="00E70C7B"/>
    <w:rsid w:val="00E71BAA"/>
    <w:rsid w:val="00E71C11"/>
    <w:rsid w:val="00E72909"/>
    <w:rsid w:val="00E73011"/>
    <w:rsid w:val="00E744F3"/>
    <w:rsid w:val="00E75321"/>
    <w:rsid w:val="00E75379"/>
    <w:rsid w:val="00E76DF0"/>
    <w:rsid w:val="00E77458"/>
    <w:rsid w:val="00E818BC"/>
    <w:rsid w:val="00E81D9B"/>
    <w:rsid w:val="00E82830"/>
    <w:rsid w:val="00E83270"/>
    <w:rsid w:val="00E846B0"/>
    <w:rsid w:val="00E849F8"/>
    <w:rsid w:val="00E84D4B"/>
    <w:rsid w:val="00E8587B"/>
    <w:rsid w:val="00E876BB"/>
    <w:rsid w:val="00E87886"/>
    <w:rsid w:val="00E91A82"/>
    <w:rsid w:val="00E91AB7"/>
    <w:rsid w:val="00E91E17"/>
    <w:rsid w:val="00E9221B"/>
    <w:rsid w:val="00E9259F"/>
    <w:rsid w:val="00E959BD"/>
    <w:rsid w:val="00E95AE4"/>
    <w:rsid w:val="00E97322"/>
    <w:rsid w:val="00E97EC2"/>
    <w:rsid w:val="00EA00BD"/>
    <w:rsid w:val="00EA0495"/>
    <w:rsid w:val="00EA0EA1"/>
    <w:rsid w:val="00EA1676"/>
    <w:rsid w:val="00EA210C"/>
    <w:rsid w:val="00EA24D6"/>
    <w:rsid w:val="00EA2908"/>
    <w:rsid w:val="00EA3151"/>
    <w:rsid w:val="00EA46EE"/>
    <w:rsid w:val="00EA46F3"/>
    <w:rsid w:val="00EA552E"/>
    <w:rsid w:val="00EA5B5A"/>
    <w:rsid w:val="00EA7B1B"/>
    <w:rsid w:val="00EB186D"/>
    <w:rsid w:val="00EB19C7"/>
    <w:rsid w:val="00EB208C"/>
    <w:rsid w:val="00EB219C"/>
    <w:rsid w:val="00EB231A"/>
    <w:rsid w:val="00EB2E0E"/>
    <w:rsid w:val="00EB30B8"/>
    <w:rsid w:val="00EB3565"/>
    <w:rsid w:val="00EB3784"/>
    <w:rsid w:val="00EB4BF1"/>
    <w:rsid w:val="00EB5F16"/>
    <w:rsid w:val="00EB6004"/>
    <w:rsid w:val="00EB6029"/>
    <w:rsid w:val="00EB6A10"/>
    <w:rsid w:val="00EB7319"/>
    <w:rsid w:val="00EB7A14"/>
    <w:rsid w:val="00EC02EA"/>
    <w:rsid w:val="00EC0B54"/>
    <w:rsid w:val="00EC17D5"/>
    <w:rsid w:val="00EC1ED0"/>
    <w:rsid w:val="00EC2D30"/>
    <w:rsid w:val="00EC3048"/>
    <w:rsid w:val="00EC3579"/>
    <w:rsid w:val="00EC3B74"/>
    <w:rsid w:val="00EC4176"/>
    <w:rsid w:val="00EC66D8"/>
    <w:rsid w:val="00EC741E"/>
    <w:rsid w:val="00EC7885"/>
    <w:rsid w:val="00EC7A0F"/>
    <w:rsid w:val="00EC7CBA"/>
    <w:rsid w:val="00EC7E33"/>
    <w:rsid w:val="00ED1FB7"/>
    <w:rsid w:val="00ED23B1"/>
    <w:rsid w:val="00ED298C"/>
    <w:rsid w:val="00ED3B53"/>
    <w:rsid w:val="00ED3C42"/>
    <w:rsid w:val="00ED3E9C"/>
    <w:rsid w:val="00ED5636"/>
    <w:rsid w:val="00ED7DCB"/>
    <w:rsid w:val="00EE0289"/>
    <w:rsid w:val="00EE16CA"/>
    <w:rsid w:val="00EE206A"/>
    <w:rsid w:val="00EE35D0"/>
    <w:rsid w:val="00EE4621"/>
    <w:rsid w:val="00EE4CA2"/>
    <w:rsid w:val="00EE5DA3"/>
    <w:rsid w:val="00EE6893"/>
    <w:rsid w:val="00EE7A25"/>
    <w:rsid w:val="00EE7A56"/>
    <w:rsid w:val="00EE7C5E"/>
    <w:rsid w:val="00EF04B8"/>
    <w:rsid w:val="00EF0D57"/>
    <w:rsid w:val="00EF1B79"/>
    <w:rsid w:val="00EF1DD1"/>
    <w:rsid w:val="00EF2A6A"/>
    <w:rsid w:val="00EF3836"/>
    <w:rsid w:val="00EF5790"/>
    <w:rsid w:val="00EF5D44"/>
    <w:rsid w:val="00EF64BD"/>
    <w:rsid w:val="00EF6962"/>
    <w:rsid w:val="00EF776E"/>
    <w:rsid w:val="00EF7F94"/>
    <w:rsid w:val="00F0059C"/>
    <w:rsid w:val="00F0093D"/>
    <w:rsid w:val="00F01697"/>
    <w:rsid w:val="00F0198F"/>
    <w:rsid w:val="00F01C3F"/>
    <w:rsid w:val="00F022B4"/>
    <w:rsid w:val="00F0355E"/>
    <w:rsid w:val="00F04586"/>
    <w:rsid w:val="00F05E55"/>
    <w:rsid w:val="00F05EEE"/>
    <w:rsid w:val="00F06601"/>
    <w:rsid w:val="00F075EA"/>
    <w:rsid w:val="00F077B4"/>
    <w:rsid w:val="00F07D76"/>
    <w:rsid w:val="00F101A2"/>
    <w:rsid w:val="00F11026"/>
    <w:rsid w:val="00F111D7"/>
    <w:rsid w:val="00F11A70"/>
    <w:rsid w:val="00F11CD7"/>
    <w:rsid w:val="00F1234C"/>
    <w:rsid w:val="00F12534"/>
    <w:rsid w:val="00F1371E"/>
    <w:rsid w:val="00F140C7"/>
    <w:rsid w:val="00F14974"/>
    <w:rsid w:val="00F14A39"/>
    <w:rsid w:val="00F1528B"/>
    <w:rsid w:val="00F16298"/>
    <w:rsid w:val="00F166E4"/>
    <w:rsid w:val="00F1676B"/>
    <w:rsid w:val="00F17603"/>
    <w:rsid w:val="00F20BF2"/>
    <w:rsid w:val="00F20D36"/>
    <w:rsid w:val="00F21143"/>
    <w:rsid w:val="00F232A6"/>
    <w:rsid w:val="00F236C9"/>
    <w:rsid w:val="00F23895"/>
    <w:rsid w:val="00F23DCC"/>
    <w:rsid w:val="00F24C2D"/>
    <w:rsid w:val="00F252BE"/>
    <w:rsid w:val="00F26354"/>
    <w:rsid w:val="00F26D6B"/>
    <w:rsid w:val="00F26D82"/>
    <w:rsid w:val="00F26E14"/>
    <w:rsid w:val="00F27460"/>
    <w:rsid w:val="00F27648"/>
    <w:rsid w:val="00F30A1A"/>
    <w:rsid w:val="00F316EE"/>
    <w:rsid w:val="00F31CB8"/>
    <w:rsid w:val="00F32FFD"/>
    <w:rsid w:val="00F334F8"/>
    <w:rsid w:val="00F341BA"/>
    <w:rsid w:val="00F346EA"/>
    <w:rsid w:val="00F35033"/>
    <w:rsid w:val="00F35383"/>
    <w:rsid w:val="00F35A35"/>
    <w:rsid w:val="00F35DF4"/>
    <w:rsid w:val="00F36806"/>
    <w:rsid w:val="00F377DB"/>
    <w:rsid w:val="00F37B6D"/>
    <w:rsid w:val="00F40B15"/>
    <w:rsid w:val="00F41849"/>
    <w:rsid w:val="00F41BB2"/>
    <w:rsid w:val="00F4242E"/>
    <w:rsid w:val="00F4312B"/>
    <w:rsid w:val="00F431FA"/>
    <w:rsid w:val="00F436A4"/>
    <w:rsid w:val="00F443DC"/>
    <w:rsid w:val="00F4502A"/>
    <w:rsid w:val="00F46430"/>
    <w:rsid w:val="00F47DA5"/>
    <w:rsid w:val="00F50E59"/>
    <w:rsid w:val="00F511B3"/>
    <w:rsid w:val="00F51514"/>
    <w:rsid w:val="00F51D21"/>
    <w:rsid w:val="00F52EBA"/>
    <w:rsid w:val="00F53786"/>
    <w:rsid w:val="00F54159"/>
    <w:rsid w:val="00F54621"/>
    <w:rsid w:val="00F550BF"/>
    <w:rsid w:val="00F55150"/>
    <w:rsid w:val="00F55F30"/>
    <w:rsid w:val="00F561FA"/>
    <w:rsid w:val="00F56C9B"/>
    <w:rsid w:val="00F60012"/>
    <w:rsid w:val="00F600CB"/>
    <w:rsid w:val="00F60333"/>
    <w:rsid w:val="00F6118B"/>
    <w:rsid w:val="00F61231"/>
    <w:rsid w:val="00F6258D"/>
    <w:rsid w:val="00F626D9"/>
    <w:rsid w:val="00F64679"/>
    <w:rsid w:val="00F64BDF"/>
    <w:rsid w:val="00F65D4F"/>
    <w:rsid w:val="00F6721D"/>
    <w:rsid w:val="00F676B4"/>
    <w:rsid w:val="00F705D9"/>
    <w:rsid w:val="00F70DDF"/>
    <w:rsid w:val="00F71AA3"/>
    <w:rsid w:val="00F71DBF"/>
    <w:rsid w:val="00F72519"/>
    <w:rsid w:val="00F73D58"/>
    <w:rsid w:val="00F74D1E"/>
    <w:rsid w:val="00F74DA2"/>
    <w:rsid w:val="00F75301"/>
    <w:rsid w:val="00F75374"/>
    <w:rsid w:val="00F75647"/>
    <w:rsid w:val="00F75FF9"/>
    <w:rsid w:val="00F76D66"/>
    <w:rsid w:val="00F80032"/>
    <w:rsid w:val="00F805B8"/>
    <w:rsid w:val="00F807BF"/>
    <w:rsid w:val="00F80DC6"/>
    <w:rsid w:val="00F80E85"/>
    <w:rsid w:val="00F80F6D"/>
    <w:rsid w:val="00F818EF"/>
    <w:rsid w:val="00F82678"/>
    <w:rsid w:val="00F8297E"/>
    <w:rsid w:val="00F83724"/>
    <w:rsid w:val="00F85885"/>
    <w:rsid w:val="00F86057"/>
    <w:rsid w:val="00F868A0"/>
    <w:rsid w:val="00F86A5F"/>
    <w:rsid w:val="00F86A9E"/>
    <w:rsid w:val="00F86E16"/>
    <w:rsid w:val="00F87499"/>
    <w:rsid w:val="00F8757B"/>
    <w:rsid w:val="00F87ED2"/>
    <w:rsid w:val="00F90059"/>
    <w:rsid w:val="00F906F9"/>
    <w:rsid w:val="00F9077B"/>
    <w:rsid w:val="00F90D47"/>
    <w:rsid w:val="00F91CD3"/>
    <w:rsid w:val="00F9284D"/>
    <w:rsid w:val="00F92F79"/>
    <w:rsid w:val="00F940D0"/>
    <w:rsid w:val="00F94573"/>
    <w:rsid w:val="00F94F99"/>
    <w:rsid w:val="00F9650D"/>
    <w:rsid w:val="00F96AC5"/>
    <w:rsid w:val="00F96F3C"/>
    <w:rsid w:val="00F97046"/>
    <w:rsid w:val="00F974FF"/>
    <w:rsid w:val="00F977FB"/>
    <w:rsid w:val="00F97861"/>
    <w:rsid w:val="00FA02C7"/>
    <w:rsid w:val="00FA0376"/>
    <w:rsid w:val="00FA1300"/>
    <w:rsid w:val="00FA1AC5"/>
    <w:rsid w:val="00FA21B3"/>
    <w:rsid w:val="00FA279C"/>
    <w:rsid w:val="00FA3365"/>
    <w:rsid w:val="00FA410E"/>
    <w:rsid w:val="00FA4303"/>
    <w:rsid w:val="00FA4C37"/>
    <w:rsid w:val="00FA4C71"/>
    <w:rsid w:val="00FA4D44"/>
    <w:rsid w:val="00FA4F87"/>
    <w:rsid w:val="00FA58B0"/>
    <w:rsid w:val="00FA5A32"/>
    <w:rsid w:val="00FA60E5"/>
    <w:rsid w:val="00FA64A0"/>
    <w:rsid w:val="00FA64A9"/>
    <w:rsid w:val="00FA7ECA"/>
    <w:rsid w:val="00FA7F02"/>
    <w:rsid w:val="00FB00F1"/>
    <w:rsid w:val="00FB0B47"/>
    <w:rsid w:val="00FB1C6F"/>
    <w:rsid w:val="00FB1FFE"/>
    <w:rsid w:val="00FB2C59"/>
    <w:rsid w:val="00FB2CEF"/>
    <w:rsid w:val="00FB2F80"/>
    <w:rsid w:val="00FB31AD"/>
    <w:rsid w:val="00FB394E"/>
    <w:rsid w:val="00FB4226"/>
    <w:rsid w:val="00FB4785"/>
    <w:rsid w:val="00FB6E2B"/>
    <w:rsid w:val="00FB71FA"/>
    <w:rsid w:val="00FC0413"/>
    <w:rsid w:val="00FC1772"/>
    <w:rsid w:val="00FC1A24"/>
    <w:rsid w:val="00FC2853"/>
    <w:rsid w:val="00FC2A6B"/>
    <w:rsid w:val="00FC2F49"/>
    <w:rsid w:val="00FC33BA"/>
    <w:rsid w:val="00FC36C1"/>
    <w:rsid w:val="00FC3E11"/>
    <w:rsid w:val="00FC5096"/>
    <w:rsid w:val="00FC5C5F"/>
    <w:rsid w:val="00FC5F47"/>
    <w:rsid w:val="00FC622F"/>
    <w:rsid w:val="00FC70DC"/>
    <w:rsid w:val="00FC75F2"/>
    <w:rsid w:val="00FC75F9"/>
    <w:rsid w:val="00FD06FA"/>
    <w:rsid w:val="00FD160D"/>
    <w:rsid w:val="00FD1A80"/>
    <w:rsid w:val="00FD2BAE"/>
    <w:rsid w:val="00FD3B5D"/>
    <w:rsid w:val="00FD527B"/>
    <w:rsid w:val="00FD6176"/>
    <w:rsid w:val="00FD67D5"/>
    <w:rsid w:val="00FD6D47"/>
    <w:rsid w:val="00FD6E04"/>
    <w:rsid w:val="00FE1219"/>
    <w:rsid w:val="00FE12FB"/>
    <w:rsid w:val="00FE1FFD"/>
    <w:rsid w:val="00FE22CE"/>
    <w:rsid w:val="00FE2356"/>
    <w:rsid w:val="00FE469B"/>
    <w:rsid w:val="00FE54BC"/>
    <w:rsid w:val="00FE67A3"/>
    <w:rsid w:val="00FE6EB6"/>
    <w:rsid w:val="00FE7A8C"/>
    <w:rsid w:val="00FF12E5"/>
    <w:rsid w:val="00FF17CA"/>
    <w:rsid w:val="00FF31FA"/>
    <w:rsid w:val="00FF3550"/>
    <w:rsid w:val="00FF3B17"/>
    <w:rsid w:val="00FF3B91"/>
    <w:rsid w:val="00FF40D6"/>
    <w:rsid w:val="00FF5AB7"/>
    <w:rsid w:val="00FF5F76"/>
    <w:rsid w:val="00FF61F7"/>
    <w:rsid w:val="00FF62E5"/>
    <w:rsid w:val="00FF74BC"/>
    <w:rsid w:val="00FF79D8"/>
    <w:rsid w:val="00FF7B26"/>
    <w:rsid w:val="00FF7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A92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36C3"/>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26575B"/>
    <w:pPr>
      <w:keepNext/>
      <w:keepLines/>
      <w:pageBreakBefore/>
      <w:spacing w:after="240" w:line="240" w:lineRule="auto"/>
      <w:ind w:firstLine="0"/>
      <w:jc w:val="center"/>
      <w:outlineLvl w:val="0"/>
    </w:pPr>
    <w:rPr>
      <w:rFonts w:eastAsiaTheme="majorEastAsia" w:cs="Times New Roman"/>
      <w:caps/>
      <w:spacing w:val="30"/>
      <w:sz w:val="44"/>
      <w:szCs w:val="44"/>
    </w:rPr>
  </w:style>
  <w:style w:type="paragraph" w:styleId="Nadpis2">
    <w:name w:val="heading 2"/>
    <w:basedOn w:val="Normln"/>
    <w:next w:val="Normln"/>
    <w:link w:val="Nadpis2Char"/>
    <w:uiPriority w:val="9"/>
    <w:unhideWhenUsed/>
    <w:qFormat/>
    <w:rsid w:val="00450E60"/>
    <w:pPr>
      <w:keepNext/>
      <w:keepLines/>
      <w:pageBreakBefore/>
      <w:numPr>
        <w:numId w:val="4"/>
      </w:numPr>
      <w:spacing w:before="1000" w:after="1000" w:line="264" w:lineRule="auto"/>
      <w:ind w:left="567" w:hanging="567"/>
      <w:jc w:val="left"/>
      <w:outlineLvl w:val="1"/>
    </w:pPr>
    <w:rPr>
      <w:rFonts w:eastAsiaTheme="majorEastAsia" w:cstheme="majorBidi"/>
      <w:caps/>
      <w:spacing w:val="20"/>
      <w:sz w:val="44"/>
      <w:szCs w:val="44"/>
    </w:rPr>
  </w:style>
  <w:style w:type="paragraph" w:styleId="Nadpis3">
    <w:name w:val="heading 3"/>
    <w:basedOn w:val="Nadpis2"/>
    <w:next w:val="Normln"/>
    <w:link w:val="Nadpis3Char"/>
    <w:uiPriority w:val="9"/>
    <w:unhideWhenUsed/>
    <w:qFormat/>
    <w:rsid w:val="00A44DB3"/>
    <w:pPr>
      <w:pageBreakBefore w:val="0"/>
      <w:numPr>
        <w:ilvl w:val="1"/>
        <w:numId w:val="5"/>
      </w:numPr>
      <w:spacing w:before="360" w:after="240" w:line="240" w:lineRule="auto"/>
      <w:ind w:left="709" w:hanging="709"/>
      <w:outlineLvl w:val="2"/>
    </w:pPr>
    <w:rPr>
      <w:b/>
      <w:caps w:val="0"/>
      <w:spacing w:val="0"/>
      <w:sz w:val="36"/>
      <w:szCs w:val="36"/>
    </w:rPr>
  </w:style>
  <w:style w:type="paragraph" w:styleId="Nadpis4">
    <w:name w:val="heading 4"/>
    <w:basedOn w:val="Nadpis3"/>
    <w:next w:val="Normln"/>
    <w:link w:val="Nadpis4Char"/>
    <w:uiPriority w:val="9"/>
    <w:unhideWhenUsed/>
    <w:qFormat/>
    <w:rsid w:val="00A44DB3"/>
    <w:pPr>
      <w:numPr>
        <w:ilvl w:val="2"/>
        <w:numId w:val="4"/>
      </w:numPr>
      <w:ind w:left="851" w:hanging="851"/>
      <w:outlineLvl w:val="3"/>
    </w:pPr>
    <w:rPr>
      <w:sz w:val="28"/>
      <w:szCs w:val="28"/>
    </w:rPr>
  </w:style>
  <w:style w:type="paragraph" w:styleId="Nadpis5">
    <w:name w:val="heading 5"/>
    <w:basedOn w:val="Normln"/>
    <w:next w:val="Normln"/>
    <w:link w:val="Nadpis5Char"/>
    <w:uiPriority w:val="9"/>
    <w:unhideWhenUsed/>
    <w:qFormat/>
    <w:rsid w:val="00450E60"/>
    <w:pPr>
      <w:keepNext/>
      <w:keepLines/>
      <w:spacing w:before="240" w:after="0"/>
      <w:ind w:firstLine="0"/>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75B"/>
    <w:rPr>
      <w:rFonts w:ascii="Times New Roman" w:eastAsiaTheme="majorEastAsia" w:hAnsi="Times New Roman" w:cs="Times New Roman"/>
      <w:caps/>
      <w:spacing w:val="30"/>
      <w:sz w:val="44"/>
      <w:szCs w:val="44"/>
    </w:rPr>
  </w:style>
  <w:style w:type="character" w:customStyle="1" w:styleId="Nadpis2Char">
    <w:name w:val="Nadpis 2 Char"/>
    <w:basedOn w:val="Standardnpsmoodstavce"/>
    <w:link w:val="Nadpis2"/>
    <w:uiPriority w:val="9"/>
    <w:rsid w:val="00450E60"/>
    <w:rPr>
      <w:rFonts w:ascii="Times New Roman" w:eastAsiaTheme="majorEastAsia" w:hAnsi="Times New Roman" w:cstheme="majorBidi"/>
      <w:caps/>
      <w:spacing w:val="20"/>
      <w:sz w:val="44"/>
      <w:szCs w:val="44"/>
    </w:rPr>
  </w:style>
  <w:style w:type="character" w:customStyle="1" w:styleId="Nadpis3Char">
    <w:name w:val="Nadpis 3 Char"/>
    <w:basedOn w:val="Standardnpsmoodstavce"/>
    <w:link w:val="Nadpis3"/>
    <w:uiPriority w:val="9"/>
    <w:rsid w:val="00A44DB3"/>
    <w:rPr>
      <w:rFonts w:ascii="Times New Roman" w:eastAsiaTheme="majorEastAsia" w:hAnsi="Times New Roman" w:cstheme="majorBidi"/>
      <w:b/>
      <w:sz w:val="36"/>
      <w:szCs w:val="36"/>
    </w:rPr>
  </w:style>
  <w:style w:type="character" w:customStyle="1" w:styleId="Nadpis4Char">
    <w:name w:val="Nadpis 4 Char"/>
    <w:basedOn w:val="Standardnpsmoodstavce"/>
    <w:link w:val="Nadpis4"/>
    <w:uiPriority w:val="9"/>
    <w:rsid w:val="00A44DB3"/>
    <w:rPr>
      <w:rFonts w:ascii="Times New Roman" w:eastAsiaTheme="majorEastAsia" w:hAnsi="Times New Roman" w:cstheme="majorBidi"/>
      <w:b/>
      <w:sz w:val="28"/>
      <w:szCs w:val="28"/>
    </w:rPr>
  </w:style>
  <w:style w:type="character" w:customStyle="1" w:styleId="Nadpis5Char">
    <w:name w:val="Nadpis 5 Char"/>
    <w:basedOn w:val="Standardnpsmoodstavce"/>
    <w:link w:val="Nadpis5"/>
    <w:uiPriority w:val="9"/>
    <w:rsid w:val="00450E60"/>
    <w:rPr>
      <w:rFonts w:ascii="Times New Roman" w:hAnsi="Times New Roman"/>
      <w:b/>
      <w:sz w:val="24"/>
    </w:rPr>
  </w:style>
  <w:style w:type="paragraph" w:styleId="Obsah2">
    <w:name w:val="toc 2"/>
    <w:basedOn w:val="Normln"/>
    <w:next w:val="Normln"/>
    <w:autoRedefine/>
    <w:uiPriority w:val="39"/>
    <w:unhideWhenUsed/>
    <w:rsid w:val="0098662B"/>
    <w:pPr>
      <w:keepNext/>
      <w:keepLines/>
      <w:tabs>
        <w:tab w:val="left" w:pos="880"/>
        <w:tab w:val="right" w:leader="dot" w:pos="8777"/>
      </w:tabs>
      <w:spacing w:before="120" w:after="0" w:line="240" w:lineRule="auto"/>
      <w:ind w:left="284" w:firstLine="0"/>
    </w:pPr>
    <w:rPr>
      <w:b/>
    </w:rPr>
  </w:style>
  <w:style w:type="paragraph" w:styleId="Obsah1">
    <w:name w:val="toc 1"/>
    <w:basedOn w:val="Normln"/>
    <w:next w:val="Normln"/>
    <w:uiPriority w:val="39"/>
    <w:unhideWhenUsed/>
    <w:rsid w:val="0098662B"/>
    <w:pPr>
      <w:keepNext/>
      <w:keepLines/>
      <w:tabs>
        <w:tab w:val="right" w:leader="dot" w:pos="8777"/>
      </w:tabs>
      <w:spacing w:before="200" w:after="0" w:line="240" w:lineRule="auto"/>
      <w:ind w:firstLine="0"/>
    </w:pPr>
    <w:rPr>
      <w:b/>
      <w:caps/>
      <w:noProof/>
    </w:rPr>
  </w:style>
  <w:style w:type="paragraph" w:styleId="Obsah3">
    <w:name w:val="toc 3"/>
    <w:basedOn w:val="Normln"/>
    <w:next w:val="Normln"/>
    <w:autoRedefine/>
    <w:uiPriority w:val="39"/>
    <w:unhideWhenUsed/>
    <w:rsid w:val="0098662B"/>
    <w:pPr>
      <w:tabs>
        <w:tab w:val="left" w:pos="1760"/>
        <w:tab w:val="right" w:leader="dot" w:pos="8777"/>
      </w:tabs>
      <w:spacing w:before="60" w:after="0" w:line="240" w:lineRule="auto"/>
      <w:ind w:left="442"/>
    </w:pPr>
  </w:style>
  <w:style w:type="paragraph" w:styleId="Obsah4">
    <w:name w:val="toc 4"/>
    <w:basedOn w:val="Normln"/>
    <w:next w:val="Normln"/>
    <w:autoRedefine/>
    <w:uiPriority w:val="39"/>
    <w:unhideWhenUsed/>
    <w:rsid w:val="0098662B"/>
    <w:pPr>
      <w:tabs>
        <w:tab w:val="left" w:pos="2129"/>
        <w:tab w:val="right" w:leader="dot" w:pos="8777"/>
      </w:tabs>
      <w:spacing w:before="60" w:after="0" w:line="240" w:lineRule="auto"/>
      <w:ind w:left="658"/>
    </w:pPr>
  </w:style>
  <w:style w:type="paragraph" w:styleId="Zhlav">
    <w:name w:val="header"/>
    <w:basedOn w:val="Normln"/>
    <w:link w:val="ZhlavChar"/>
    <w:uiPriority w:val="99"/>
    <w:unhideWhenUsed/>
    <w:rsid w:val="00E774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458"/>
    <w:rPr>
      <w:rFonts w:ascii="Times New Roman" w:hAnsi="Times New Roman"/>
      <w:sz w:val="24"/>
    </w:rPr>
  </w:style>
  <w:style w:type="paragraph" w:styleId="Zpat">
    <w:name w:val="footer"/>
    <w:basedOn w:val="Normln"/>
    <w:link w:val="ZpatChar"/>
    <w:uiPriority w:val="99"/>
    <w:unhideWhenUsed/>
    <w:rsid w:val="00E77458"/>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458"/>
    <w:rPr>
      <w:rFonts w:ascii="Times New Roman" w:hAnsi="Times New Roman"/>
      <w:sz w:val="24"/>
    </w:rPr>
  </w:style>
  <w:style w:type="paragraph" w:styleId="Citt">
    <w:name w:val="Quote"/>
    <w:basedOn w:val="Normln"/>
    <w:next w:val="Normln"/>
    <w:link w:val="CittChar"/>
    <w:uiPriority w:val="29"/>
    <w:qFormat/>
    <w:rsid w:val="00FC36C1"/>
    <w:pPr>
      <w:spacing w:before="240" w:after="240"/>
      <w:ind w:left="284" w:right="425"/>
    </w:pPr>
    <w:rPr>
      <w:i/>
      <w:iCs/>
    </w:rPr>
  </w:style>
  <w:style w:type="character" w:customStyle="1" w:styleId="CittChar">
    <w:name w:val="Citát Char"/>
    <w:basedOn w:val="Standardnpsmoodstavce"/>
    <w:link w:val="Citt"/>
    <w:uiPriority w:val="29"/>
    <w:rsid w:val="00FC36C1"/>
    <w:rPr>
      <w:rFonts w:ascii="Times New Roman" w:hAnsi="Times New Roman"/>
      <w:i/>
      <w:iCs/>
      <w:sz w:val="24"/>
    </w:rPr>
  </w:style>
  <w:style w:type="paragraph" w:styleId="Odstavecseseznamem">
    <w:name w:val="List Paragraph"/>
    <w:basedOn w:val="Normln"/>
    <w:uiPriority w:val="34"/>
    <w:qFormat/>
    <w:rsid w:val="00FC36C1"/>
    <w:pPr>
      <w:ind w:left="720"/>
      <w:contextualSpacing/>
    </w:pPr>
  </w:style>
  <w:style w:type="paragraph" w:styleId="Seznamsodrkami">
    <w:name w:val="List Bullet"/>
    <w:basedOn w:val="Odstavecseseznamem"/>
    <w:uiPriority w:val="99"/>
    <w:unhideWhenUsed/>
    <w:qFormat/>
    <w:rsid w:val="0084149E"/>
    <w:pPr>
      <w:numPr>
        <w:numId w:val="1"/>
      </w:numPr>
      <w:spacing w:after="240"/>
    </w:pPr>
  </w:style>
  <w:style w:type="paragraph" w:styleId="slovanseznam">
    <w:name w:val="List Number"/>
    <w:basedOn w:val="Normln"/>
    <w:uiPriority w:val="99"/>
    <w:unhideWhenUsed/>
    <w:qFormat/>
    <w:rsid w:val="0084149E"/>
    <w:pPr>
      <w:numPr>
        <w:numId w:val="2"/>
      </w:numPr>
      <w:spacing w:after="240"/>
      <w:contextualSpacing/>
    </w:pPr>
  </w:style>
  <w:style w:type="paragraph" w:styleId="Textpoznpodarou">
    <w:name w:val="footnote text"/>
    <w:basedOn w:val="Normln"/>
    <w:link w:val="TextpoznpodarouChar"/>
    <w:uiPriority w:val="99"/>
    <w:semiHidden/>
    <w:unhideWhenUsed/>
    <w:rsid w:val="00230A95"/>
    <w:pPr>
      <w:spacing w:after="6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230A95"/>
    <w:rPr>
      <w:rFonts w:ascii="Times New Roman" w:hAnsi="Times New Roman"/>
      <w:sz w:val="20"/>
      <w:szCs w:val="20"/>
    </w:rPr>
  </w:style>
  <w:style w:type="character" w:styleId="Znakapoznpodarou">
    <w:name w:val="footnote reference"/>
    <w:basedOn w:val="Standardnpsmoodstavce"/>
    <w:uiPriority w:val="99"/>
    <w:semiHidden/>
    <w:unhideWhenUsed/>
    <w:rsid w:val="00216774"/>
    <w:rPr>
      <w:vertAlign w:val="superscript"/>
    </w:rPr>
  </w:style>
  <w:style w:type="character" w:styleId="slostrnky">
    <w:name w:val="page number"/>
    <w:basedOn w:val="Standardnpsmoodstavce"/>
    <w:uiPriority w:val="99"/>
    <w:unhideWhenUsed/>
    <w:rsid w:val="006420D6"/>
  </w:style>
  <w:style w:type="paragraph" w:customStyle="1" w:styleId="Popiseknad">
    <w:name w:val="Popisek nad"/>
    <w:basedOn w:val="Normln"/>
    <w:qFormat/>
    <w:rsid w:val="0026575B"/>
    <w:pPr>
      <w:keepNext/>
      <w:keepLines/>
      <w:spacing w:before="240" w:line="240" w:lineRule="auto"/>
      <w:ind w:firstLine="0"/>
    </w:pPr>
  </w:style>
  <w:style w:type="paragraph" w:customStyle="1" w:styleId="Poznmkapod">
    <w:name w:val="Poznámka pod"/>
    <w:basedOn w:val="Normln"/>
    <w:qFormat/>
    <w:rsid w:val="0026575B"/>
    <w:pPr>
      <w:keepLines/>
      <w:spacing w:after="240" w:line="240" w:lineRule="auto"/>
      <w:ind w:firstLine="0"/>
    </w:pPr>
    <w:rPr>
      <w:rFonts w:ascii="Arial" w:hAnsi="Arial" w:cs="Arial"/>
      <w:sz w:val="20"/>
      <w:szCs w:val="20"/>
    </w:rPr>
  </w:style>
  <w:style w:type="paragraph" w:customStyle="1" w:styleId="Tabulka">
    <w:name w:val="Tabulka"/>
    <w:basedOn w:val="Normln"/>
    <w:qFormat/>
    <w:rsid w:val="0026575B"/>
    <w:pPr>
      <w:keepNext/>
      <w:keepLines/>
      <w:spacing w:after="0" w:line="240" w:lineRule="auto"/>
      <w:ind w:firstLine="0"/>
      <w:jc w:val="left"/>
    </w:pPr>
    <w:rPr>
      <w:rFonts w:ascii="Arial" w:hAnsi="Arial" w:cs="Arial"/>
      <w:sz w:val="20"/>
      <w:szCs w:val="20"/>
    </w:rPr>
  </w:style>
  <w:style w:type="character" w:styleId="Hypertextovodkaz">
    <w:name w:val="Hyperlink"/>
    <w:basedOn w:val="Standardnpsmoodstavce"/>
    <w:uiPriority w:val="99"/>
    <w:unhideWhenUsed/>
    <w:rsid w:val="0084149E"/>
    <w:rPr>
      <w:color w:val="0563C1" w:themeColor="hyperlink"/>
      <w:u w:val="single"/>
    </w:rPr>
  </w:style>
  <w:style w:type="character" w:styleId="Sledovanodkaz">
    <w:name w:val="FollowedHyperlink"/>
    <w:basedOn w:val="Standardnpsmoodstavce"/>
    <w:uiPriority w:val="99"/>
    <w:semiHidden/>
    <w:unhideWhenUsed/>
    <w:rsid w:val="003A44DF"/>
    <w:rPr>
      <w:color w:val="954F72" w:themeColor="followedHyperlink"/>
      <w:u w:val="single"/>
    </w:rPr>
  </w:style>
  <w:style w:type="table" w:styleId="Mkatabulky">
    <w:name w:val="Table Grid"/>
    <w:basedOn w:val="Normlntabulka"/>
    <w:rsid w:val="000E60C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72D82"/>
    <w:rPr>
      <w:sz w:val="16"/>
      <w:szCs w:val="16"/>
    </w:rPr>
  </w:style>
  <w:style w:type="paragraph" w:styleId="Textkomente">
    <w:name w:val="annotation text"/>
    <w:basedOn w:val="Normln"/>
    <w:link w:val="TextkomenteChar"/>
    <w:uiPriority w:val="99"/>
    <w:unhideWhenUsed/>
    <w:rsid w:val="00872D82"/>
    <w:pPr>
      <w:spacing w:after="160" w:line="240" w:lineRule="auto"/>
      <w:ind w:firstLine="0"/>
      <w:jc w:val="left"/>
    </w:pPr>
    <w:rPr>
      <w:rFonts w:asciiTheme="minorHAnsi" w:hAnsiTheme="minorHAnsi"/>
      <w:bCs/>
      <w:sz w:val="20"/>
      <w:szCs w:val="20"/>
    </w:rPr>
  </w:style>
  <w:style w:type="character" w:customStyle="1" w:styleId="TextkomenteChar">
    <w:name w:val="Text komentáře Char"/>
    <w:basedOn w:val="Standardnpsmoodstavce"/>
    <w:link w:val="Textkomente"/>
    <w:uiPriority w:val="99"/>
    <w:rsid w:val="00872D82"/>
    <w:rPr>
      <w:bCs/>
      <w:sz w:val="20"/>
      <w:szCs w:val="20"/>
    </w:rPr>
  </w:style>
  <w:style w:type="character" w:styleId="Nevyeenzmnka">
    <w:name w:val="Unresolved Mention"/>
    <w:basedOn w:val="Standardnpsmoodstavce"/>
    <w:uiPriority w:val="99"/>
    <w:semiHidden/>
    <w:unhideWhenUsed/>
    <w:rsid w:val="00B93D20"/>
    <w:rPr>
      <w:color w:val="605E5C"/>
      <w:shd w:val="clear" w:color="auto" w:fill="E1DFDD"/>
    </w:rPr>
  </w:style>
  <w:style w:type="paragraph" w:styleId="Nadpisobsahu">
    <w:name w:val="TOC Heading"/>
    <w:basedOn w:val="Nadpis1"/>
    <w:next w:val="Normln"/>
    <w:uiPriority w:val="39"/>
    <w:unhideWhenUsed/>
    <w:qFormat/>
    <w:rsid w:val="001215EE"/>
    <w:pPr>
      <w:pageBreakBefore w:val="0"/>
      <w:spacing w:before="240" w:after="0" w:line="259" w:lineRule="auto"/>
      <w:jc w:val="left"/>
      <w:outlineLvl w:val="9"/>
    </w:pPr>
    <w:rPr>
      <w:rFonts w:asciiTheme="majorHAnsi" w:hAnsiTheme="majorHAnsi" w:cstheme="majorBidi"/>
      <w:caps w:val="0"/>
      <w:color w:val="2E74B5" w:themeColor="accent1" w:themeShade="BF"/>
      <w:spacing w:val="0"/>
      <w:sz w:val="32"/>
      <w:szCs w:val="32"/>
      <w:lang w:eastAsia="cs-CZ"/>
    </w:rPr>
  </w:style>
  <w:style w:type="paragraph" w:customStyle="1" w:styleId="Default">
    <w:name w:val="Default"/>
    <w:rsid w:val="00AF5D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56">
      <w:bodyDiv w:val="1"/>
      <w:marLeft w:val="0"/>
      <w:marRight w:val="0"/>
      <w:marTop w:val="0"/>
      <w:marBottom w:val="0"/>
      <w:divBdr>
        <w:top w:val="none" w:sz="0" w:space="0" w:color="auto"/>
        <w:left w:val="none" w:sz="0" w:space="0" w:color="auto"/>
        <w:bottom w:val="none" w:sz="0" w:space="0" w:color="auto"/>
        <w:right w:val="none" w:sz="0" w:space="0" w:color="auto"/>
      </w:divBdr>
    </w:div>
    <w:div w:id="25251250">
      <w:bodyDiv w:val="1"/>
      <w:marLeft w:val="0"/>
      <w:marRight w:val="0"/>
      <w:marTop w:val="0"/>
      <w:marBottom w:val="0"/>
      <w:divBdr>
        <w:top w:val="none" w:sz="0" w:space="0" w:color="auto"/>
        <w:left w:val="none" w:sz="0" w:space="0" w:color="auto"/>
        <w:bottom w:val="none" w:sz="0" w:space="0" w:color="auto"/>
        <w:right w:val="none" w:sz="0" w:space="0" w:color="auto"/>
      </w:divBdr>
    </w:div>
    <w:div w:id="34742080">
      <w:bodyDiv w:val="1"/>
      <w:marLeft w:val="0"/>
      <w:marRight w:val="0"/>
      <w:marTop w:val="0"/>
      <w:marBottom w:val="0"/>
      <w:divBdr>
        <w:top w:val="none" w:sz="0" w:space="0" w:color="auto"/>
        <w:left w:val="none" w:sz="0" w:space="0" w:color="auto"/>
        <w:bottom w:val="none" w:sz="0" w:space="0" w:color="auto"/>
        <w:right w:val="none" w:sz="0" w:space="0" w:color="auto"/>
      </w:divBdr>
    </w:div>
    <w:div w:id="41491797">
      <w:bodyDiv w:val="1"/>
      <w:marLeft w:val="0"/>
      <w:marRight w:val="0"/>
      <w:marTop w:val="0"/>
      <w:marBottom w:val="0"/>
      <w:divBdr>
        <w:top w:val="none" w:sz="0" w:space="0" w:color="auto"/>
        <w:left w:val="none" w:sz="0" w:space="0" w:color="auto"/>
        <w:bottom w:val="none" w:sz="0" w:space="0" w:color="auto"/>
        <w:right w:val="none" w:sz="0" w:space="0" w:color="auto"/>
      </w:divBdr>
    </w:div>
    <w:div w:id="161043983">
      <w:bodyDiv w:val="1"/>
      <w:marLeft w:val="0"/>
      <w:marRight w:val="0"/>
      <w:marTop w:val="0"/>
      <w:marBottom w:val="0"/>
      <w:divBdr>
        <w:top w:val="none" w:sz="0" w:space="0" w:color="auto"/>
        <w:left w:val="none" w:sz="0" w:space="0" w:color="auto"/>
        <w:bottom w:val="none" w:sz="0" w:space="0" w:color="auto"/>
        <w:right w:val="none" w:sz="0" w:space="0" w:color="auto"/>
      </w:divBdr>
    </w:div>
    <w:div w:id="184055549">
      <w:bodyDiv w:val="1"/>
      <w:marLeft w:val="0"/>
      <w:marRight w:val="0"/>
      <w:marTop w:val="0"/>
      <w:marBottom w:val="0"/>
      <w:divBdr>
        <w:top w:val="none" w:sz="0" w:space="0" w:color="auto"/>
        <w:left w:val="none" w:sz="0" w:space="0" w:color="auto"/>
        <w:bottom w:val="none" w:sz="0" w:space="0" w:color="auto"/>
        <w:right w:val="none" w:sz="0" w:space="0" w:color="auto"/>
      </w:divBdr>
    </w:div>
    <w:div w:id="188757766">
      <w:bodyDiv w:val="1"/>
      <w:marLeft w:val="0"/>
      <w:marRight w:val="0"/>
      <w:marTop w:val="0"/>
      <w:marBottom w:val="0"/>
      <w:divBdr>
        <w:top w:val="none" w:sz="0" w:space="0" w:color="auto"/>
        <w:left w:val="none" w:sz="0" w:space="0" w:color="auto"/>
        <w:bottom w:val="none" w:sz="0" w:space="0" w:color="auto"/>
        <w:right w:val="none" w:sz="0" w:space="0" w:color="auto"/>
      </w:divBdr>
    </w:div>
    <w:div w:id="197356722">
      <w:bodyDiv w:val="1"/>
      <w:marLeft w:val="0"/>
      <w:marRight w:val="0"/>
      <w:marTop w:val="0"/>
      <w:marBottom w:val="0"/>
      <w:divBdr>
        <w:top w:val="none" w:sz="0" w:space="0" w:color="auto"/>
        <w:left w:val="none" w:sz="0" w:space="0" w:color="auto"/>
        <w:bottom w:val="none" w:sz="0" w:space="0" w:color="auto"/>
        <w:right w:val="none" w:sz="0" w:space="0" w:color="auto"/>
      </w:divBdr>
    </w:div>
    <w:div w:id="210926589">
      <w:bodyDiv w:val="1"/>
      <w:marLeft w:val="0"/>
      <w:marRight w:val="0"/>
      <w:marTop w:val="0"/>
      <w:marBottom w:val="0"/>
      <w:divBdr>
        <w:top w:val="none" w:sz="0" w:space="0" w:color="auto"/>
        <w:left w:val="none" w:sz="0" w:space="0" w:color="auto"/>
        <w:bottom w:val="none" w:sz="0" w:space="0" w:color="auto"/>
        <w:right w:val="none" w:sz="0" w:space="0" w:color="auto"/>
      </w:divBdr>
    </w:div>
    <w:div w:id="218636308">
      <w:bodyDiv w:val="1"/>
      <w:marLeft w:val="0"/>
      <w:marRight w:val="0"/>
      <w:marTop w:val="0"/>
      <w:marBottom w:val="0"/>
      <w:divBdr>
        <w:top w:val="none" w:sz="0" w:space="0" w:color="auto"/>
        <w:left w:val="none" w:sz="0" w:space="0" w:color="auto"/>
        <w:bottom w:val="none" w:sz="0" w:space="0" w:color="auto"/>
        <w:right w:val="none" w:sz="0" w:space="0" w:color="auto"/>
      </w:divBdr>
    </w:div>
    <w:div w:id="267279099">
      <w:bodyDiv w:val="1"/>
      <w:marLeft w:val="0"/>
      <w:marRight w:val="0"/>
      <w:marTop w:val="0"/>
      <w:marBottom w:val="0"/>
      <w:divBdr>
        <w:top w:val="none" w:sz="0" w:space="0" w:color="auto"/>
        <w:left w:val="none" w:sz="0" w:space="0" w:color="auto"/>
        <w:bottom w:val="none" w:sz="0" w:space="0" w:color="auto"/>
        <w:right w:val="none" w:sz="0" w:space="0" w:color="auto"/>
      </w:divBdr>
    </w:div>
    <w:div w:id="410321666">
      <w:bodyDiv w:val="1"/>
      <w:marLeft w:val="0"/>
      <w:marRight w:val="0"/>
      <w:marTop w:val="0"/>
      <w:marBottom w:val="0"/>
      <w:divBdr>
        <w:top w:val="none" w:sz="0" w:space="0" w:color="auto"/>
        <w:left w:val="none" w:sz="0" w:space="0" w:color="auto"/>
        <w:bottom w:val="none" w:sz="0" w:space="0" w:color="auto"/>
        <w:right w:val="none" w:sz="0" w:space="0" w:color="auto"/>
      </w:divBdr>
    </w:div>
    <w:div w:id="418723605">
      <w:bodyDiv w:val="1"/>
      <w:marLeft w:val="0"/>
      <w:marRight w:val="0"/>
      <w:marTop w:val="0"/>
      <w:marBottom w:val="0"/>
      <w:divBdr>
        <w:top w:val="none" w:sz="0" w:space="0" w:color="auto"/>
        <w:left w:val="none" w:sz="0" w:space="0" w:color="auto"/>
        <w:bottom w:val="none" w:sz="0" w:space="0" w:color="auto"/>
        <w:right w:val="none" w:sz="0" w:space="0" w:color="auto"/>
      </w:divBdr>
    </w:div>
    <w:div w:id="418790032">
      <w:bodyDiv w:val="1"/>
      <w:marLeft w:val="0"/>
      <w:marRight w:val="0"/>
      <w:marTop w:val="0"/>
      <w:marBottom w:val="0"/>
      <w:divBdr>
        <w:top w:val="none" w:sz="0" w:space="0" w:color="auto"/>
        <w:left w:val="none" w:sz="0" w:space="0" w:color="auto"/>
        <w:bottom w:val="none" w:sz="0" w:space="0" w:color="auto"/>
        <w:right w:val="none" w:sz="0" w:space="0" w:color="auto"/>
      </w:divBdr>
    </w:div>
    <w:div w:id="446657803">
      <w:bodyDiv w:val="1"/>
      <w:marLeft w:val="0"/>
      <w:marRight w:val="0"/>
      <w:marTop w:val="0"/>
      <w:marBottom w:val="0"/>
      <w:divBdr>
        <w:top w:val="none" w:sz="0" w:space="0" w:color="auto"/>
        <w:left w:val="none" w:sz="0" w:space="0" w:color="auto"/>
        <w:bottom w:val="none" w:sz="0" w:space="0" w:color="auto"/>
        <w:right w:val="none" w:sz="0" w:space="0" w:color="auto"/>
      </w:divBdr>
    </w:div>
    <w:div w:id="469246705">
      <w:bodyDiv w:val="1"/>
      <w:marLeft w:val="0"/>
      <w:marRight w:val="0"/>
      <w:marTop w:val="0"/>
      <w:marBottom w:val="0"/>
      <w:divBdr>
        <w:top w:val="none" w:sz="0" w:space="0" w:color="auto"/>
        <w:left w:val="none" w:sz="0" w:space="0" w:color="auto"/>
        <w:bottom w:val="none" w:sz="0" w:space="0" w:color="auto"/>
        <w:right w:val="none" w:sz="0" w:space="0" w:color="auto"/>
      </w:divBdr>
    </w:div>
    <w:div w:id="513616841">
      <w:bodyDiv w:val="1"/>
      <w:marLeft w:val="0"/>
      <w:marRight w:val="0"/>
      <w:marTop w:val="0"/>
      <w:marBottom w:val="0"/>
      <w:divBdr>
        <w:top w:val="none" w:sz="0" w:space="0" w:color="auto"/>
        <w:left w:val="none" w:sz="0" w:space="0" w:color="auto"/>
        <w:bottom w:val="none" w:sz="0" w:space="0" w:color="auto"/>
        <w:right w:val="none" w:sz="0" w:space="0" w:color="auto"/>
      </w:divBdr>
    </w:div>
    <w:div w:id="517240062">
      <w:bodyDiv w:val="1"/>
      <w:marLeft w:val="0"/>
      <w:marRight w:val="0"/>
      <w:marTop w:val="0"/>
      <w:marBottom w:val="0"/>
      <w:divBdr>
        <w:top w:val="none" w:sz="0" w:space="0" w:color="auto"/>
        <w:left w:val="none" w:sz="0" w:space="0" w:color="auto"/>
        <w:bottom w:val="none" w:sz="0" w:space="0" w:color="auto"/>
        <w:right w:val="none" w:sz="0" w:space="0" w:color="auto"/>
      </w:divBdr>
    </w:div>
    <w:div w:id="528031900">
      <w:bodyDiv w:val="1"/>
      <w:marLeft w:val="0"/>
      <w:marRight w:val="0"/>
      <w:marTop w:val="0"/>
      <w:marBottom w:val="0"/>
      <w:divBdr>
        <w:top w:val="none" w:sz="0" w:space="0" w:color="auto"/>
        <w:left w:val="none" w:sz="0" w:space="0" w:color="auto"/>
        <w:bottom w:val="none" w:sz="0" w:space="0" w:color="auto"/>
        <w:right w:val="none" w:sz="0" w:space="0" w:color="auto"/>
      </w:divBdr>
    </w:div>
    <w:div w:id="528294971">
      <w:bodyDiv w:val="1"/>
      <w:marLeft w:val="0"/>
      <w:marRight w:val="0"/>
      <w:marTop w:val="0"/>
      <w:marBottom w:val="0"/>
      <w:divBdr>
        <w:top w:val="none" w:sz="0" w:space="0" w:color="auto"/>
        <w:left w:val="none" w:sz="0" w:space="0" w:color="auto"/>
        <w:bottom w:val="none" w:sz="0" w:space="0" w:color="auto"/>
        <w:right w:val="none" w:sz="0" w:space="0" w:color="auto"/>
      </w:divBdr>
    </w:div>
    <w:div w:id="626744328">
      <w:bodyDiv w:val="1"/>
      <w:marLeft w:val="0"/>
      <w:marRight w:val="0"/>
      <w:marTop w:val="0"/>
      <w:marBottom w:val="0"/>
      <w:divBdr>
        <w:top w:val="none" w:sz="0" w:space="0" w:color="auto"/>
        <w:left w:val="none" w:sz="0" w:space="0" w:color="auto"/>
        <w:bottom w:val="none" w:sz="0" w:space="0" w:color="auto"/>
        <w:right w:val="none" w:sz="0" w:space="0" w:color="auto"/>
      </w:divBdr>
    </w:div>
    <w:div w:id="650911420">
      <w:bodyDiv w:val="1"/>
      <w:marLeft w:val="0"/>
      <w:marRight w:val="0"/>
      <w:marTop w:val="0"/>
      <w:marBottom w:val="0"/>
      <w:divBdr>
        <w:top w:val="none" w:sz="0" w:space="0" w:color="auto"/>
        <w:left w:val="none" w:sz="0" w:space="0" w:color="auto"/>
        <w:bottom w:val="none" w:sz="0" w:space="0" w:color="auto"/>
        <w:right w:val="none" w:sz="0" w:space="0" w:color="auto"/>
      </w:divBdr>
    </w:div>
    <w:div w:id="658580207">
      <w:bodyDiv w:val="1"/>
      <w:marLeft w:val="0"/>
      <w:marRight w:val="0"/>
      <w:marTop w:val="0"/>
      <w:marBottom w:val="0"/>
      <w:divBdr>
        <w:top w:val="none" w:sz="0" w:space="0" w:color="auto"/>
        <w:left w:val="none" w:sz="0" w:space="0" w:color="auto"/>
        <w:bottom w:val="none" w:sz="0" w:space="0" w:color="auto"/>
        <w:right w:val="none" w:sz="0" w:space="0" w:color="auto"/>
      </w:divBdr>
    </w:div>
    <w:div w:id="688723767">
      <w:bodyDiv w:val="1"/>
      <w:marLeft w:val="0"/>
      <w:marRight w:val="0"/>
      <w:marTop w:val="0"/>
      <w:marBottom w:val="0"/>
      <w:divBdr>
        <w:top w:val="none" w:sz="0" w:space="0" w:color="auto"/>
        <w:left w:val="none" w:sz="0" w:space="0" w:color="auto"/>
        <w:bottom w:val="none" w:sz="0" w:space="0" w:color="auto"/>
        <w:right w:val="none" w:sz="0" w:space="0" w:color="auto"/>
      </w:divBdr>
    </w:div>
    <w:div w:id="768354240">
      <w:bodyDiv w:val="1"/>
      <w:marLeft w:val="0"/>
      <w:marRight w:val="0"/>
      <w:marTop w:val="0"/>
      <w:marBottom w:val="0"/>
      <w:divBdr>
        <w:top w:val="none" w:sz="0" w:space="0" w:color="auto"/>
        <w:left w:val="none" w:sz="0" w:space="0" w:color="auto"/>
        <w:bottom w:val="none" w:sz="0" w:space="0" w:color="auto"/>
        <w:right w:val="none" w:sz="0" w:space="0" w:color="auto"/>
      </w:divBdr>
    </w:div>
    <w:div w:id="832986984">
      <w:bodyDiv w:val="1"/>
      <w:marLeft w:val="0"/>
      <w:marRight w:val="0"/>
      <w:marTop w:val="0"/>
      <w:marBottom w:val="0"/>
      <w:divBdr>
        <w:top w:val="none" w:sz="0" w:space="0" w:color="auto"/>
        <w:left w:val="none" w:sz="0" w:space="0" w:color="auto"/>
        <w:bottom w:val="none" w:sz="0" w:space="0" w:color="auto"/>
        <w:right w:val="none" w:sz="0" w:space="0" w:color="auto"/>
      </w:divBdr>
    </w:div>
    <w:div w:id="851257980">
      <w:bodyDiv w:val="1"/>
      <w:marLeft w:val="0"/>
      <w:marRight w:val="0"/>
      <w:marTop w:val="0"/>
      <w:marBottom w:val="0"/>
      <w:divBdr>
        <w:top w:val="none" w:sz="0" w:space="0" w:color="auto"/>
        <w:left w:val="none" w:sz="0" w:space="0" w:color="auto"/>
        <w:bottom w:val="none" w:sz="0" w:space="0" w:color="auto"/>
        <w:right w:val="none" w:sz="0" w:space="0" w:color="auto"/>
      </w:divBdr>
    </w:div>
    <w:div w:id="918557866">
      <w:bodyDiv w:val="1"/>
      <w:marLeft w:val="0"/>
      <w:marRight w:val="0"/>
      <w:marTop w:val="0"/>
      <w:marBottom w:val="0"/>
      <w:divBdr>
        <w:top w:val="none" w:sz="0" w:space="0" w:color="auto"/>
        <w:left w:val="none" w:sz="0" w:space="0" w:color="auto"/>
        <w:bottom w:val="none" w:sz="0" w:space="0" w:color="auto"/>
        <w:right w:val="none" w:sz="0" w:space="0" w:color="auto"/>
      </w:divBdr>
    </w:div>
    <w:div w:id="964428386">
      <w:bodyDiv w:val="1"/>
      <w:marLeft w:val="0"/>
      <w:marRight w:val="0"/>
      <w:marTop w:val="0"/>
      <w:marBottom w:val="0"/>
      <w:divBdr>
        <w:top w:val="none" w:sz="0" w:space="0" w:color="auto"/>
        <w:left w:val="none" w:sz="0" w:space="0" w:color="auto"/>
        <w:bottom w:val="none" w:sz="0" w:space="0" w:color="auto"/>
        <w:right w:val="none" w:sz="0" w:space="0" w:color="auto"/>
      </w:divBdr>
    </w:div>
    <w:div w:id="1052928427">
      <w:bodyDiv w:val="1"/>
      <w:marLeft w:val="0"/>
      <w:marRight w:val="0"/>
      <w:marTop w:val="0"/>
      <w:marBottom w:val="0"/>
      <w:divBdr>
        <w:top w:val="none" w:sz="0" w:space="0" w:color="auto"/>
        <w:left w:val="none" w:sz="0" w:space="0" w:color="auto"/>
        <w:bottom w:val="none" w:sz="0" w:space="0" w:color="auto"/>
        <w:right w:val="none" w:sz="0" w:space="0" w:color="auto"/>
      </w:divBdr>
    </w:div>
    <w:div w:id="1058700008">
      <w:bodyDiv w:val="1"/>
      <w:marLeft w:val="0"/>
      <w:marRight w:val="0"/>
      <w:marTop w:val="0"/>
      <w:marBottom w:val="0"/>
      <w:divBdr>
        <w:top w:val="none" w:sz="0" w:space="0" w:color="auto"/>
        <w:left w:val="none" w:sz="0" w:space="0" w:color="auto"/>
        <w:bottom w:val="none" w:sz="0" w:space="0" w:color="auto"/>
        <w:right w:val="none" w:sz="0" w:space="0" w:color="auto"/>
      </w:divBdr>
    </w:div>
    <w:div w:id="1062168939">
      <w:bodyDiv w:val="1"/>
      <w:marLeft w:val="0"/>
      <w:marRight w:val="0"/>
      <w:marTop w:val="0"/>
      <w:marBottom w:val="0"/>
      <w:divBdr>
        <w:top w:val="none" w:sz="0" w:space="0" w:color="auto"/>
        <w:left w:val="none" w:sz="0" w:space="0" w:color="auto"/>
        <w:bottom w:val="none" w:sz="0" w:space="0" w:color="auto"/>
        <w:right w:val="none" w:sz="0" w:space="0" w:color="auto"/>
      </w:divBdr>
    </w:div>
    <w:div w:id="1108544368">
      <w:bodyDiv w:val="1"/>
      <w:marLeft w:val="0"/>
      <w:marRight w:val="0"/>
      <w:marTop w:val="0"/>
      <w:marBottom w:val="0"/>
      <w:divBdr>
        <w:top w:val="none" w:sz="0" w:space="0" w:color="auto"/>
        <w:left w:val="none" w:sz="0" w:space="0" w:color="auto"/>
        <w:bottom w:val="none" w:sz="0" w:space="0" w:color="auto"/>
        <w:right w:val="none" w:sz="0" w:space="0" w:color="auto"/>
      </w:divBdr>
    </w:div>
    <w:div w:id="1109275336">
      <w:bodyDiv w:val="1"/>
      <w:marLeft w:val="0"/>
      <w:marRight w:val="0"/>
      <w:marTop w:val="0"/>
      <w:marBottom w:val="0"/>
      <w:divBdr>
        <w:top w:val="none" w:sz="0" w:space="0" w:color="auto"/>
        <w:left w:val="none" w:sz="0" w:space="0" w:color="auto"/>
        <w:bottom w:val="none" w:sz="0" w:space="0" w:color="auto"/>
        <w:right w:val="none" w:sz="0" w:space="0" w:color="auto"/>
      </w:divBdr>
    </w:div>
    <w:div w:id="1116365915">
      <w:bodyDiv w:val="1"/>
      <w:marLeft w:val="0"/>
      <w:marRight w:val="0"/>
      <w:marTop w:val="0"/>
      <w:marBottom w:val="0"/>
      <w:divBdr>
        <w:top w:val="none" w:sz="0" w:space="0" w:color="auto"/>
        <w:left w:val="none" w:sz="0" w:space="0" w:color="auto"/>
        <w:bottom w:val="none" w:sz="0" w:space="0" w:color="auto"/>
        <w:right w:val="none" w:sz="0" w:space="0" w:color="auto"/>
      </w:divBdr>
    </w:div>
    <w:div w:id="1163738571">
      <w:bodyDiv w:val="1"/>
      <w:marLeft w:val="0"/>
      <w:marRight w:val="0"/>
      <w:marTop w:val="0"/>
      <w:marBottom w:val="0"/>
      <w:divBdr>
        <w:top w:val="none" w:sz="0" w:space="0" w:color="auto"/>
        <w:left w:val="none" w:sz="0" w:space="0" w:color="auto"/>
        <w:bottom w:val="none" w:sz="0" w:space="0" w:color="auto"/>
        <w:right w:val="none" w:sz="0" w:space="0" w:color="auto"/>
      </w:divBdr>
    </w:div>
    <w:div w:id="1194465193">
      <w:bodyDiv w:val="1"/>
      <w:marLeft w:val="0"/>
      <w:marRight w:val="0"/>
      <w:marTop w:val="0"/>
      <w:marBottom w:val="0"/>
      <w:divBdr>
        <w:top w:val="none" w:sz="0" w:space="0" w:color="auto"/>
        <w:left w:val="none" w:sz="0" w:space="0" w:color="auto"/>
        <w:bottom w:val="none" w:sz="0" w:space="0" w:color="auto"/>
        <w:right w:val="none" w:sz="0" w:space="0" w:color="auto"/>
      </w:divBdr>
    </w:div>
    <w:div w:id="1219125943">
      <w:bodyDiv w:val="1"/>
      <w:marLeft w:val="0"/>
      <w:marRight w:val="0"/>
      <w:marTop w:val="0"/>
      <w:marBottom w:val="0"/>
      <w:divBdr>
        <w:top w:val="none" w:sz="0" w:space="0" w:color="auto"/>
        <w:left w:val="none" w:sz="0" w:space="0" w:color="auto"/>
        <w:bottom w:val="none" w:sz="0" w:space="0" w:color="auto"/>
        <w:right w:val="none" w:sz="0" w:space="0" w:color="auto"/>
      </w:divBdr>
    </w:div>
    <w:div w:id="1288199983">
      <w:bodyDiv w:val="1"/>
      <w:marLeft w:val="0"/>
      <w:marRight w:val="0"/>
      <w:marTop w:val="0"/>
      <w:marBottom w:val="0"/>
      <w:divBdr>
        <w:top w:val="none" w:sz="0" w:space="0" w:color="auto"/>
        <w:left w:val="none" w:sz="0" w:space="0" w:color="auto"/>
        <w:bottom w:val="none" w:sz="0" w:space="0" w:color="auto"/>
        <w:right w:val="none" w:sz="0" w:space="0" w:color="auto"/>
      </w:divBdr>
    </w:div>
    <w:div w:id="1295916050">
      <w:bodyDiv w:val="1"/>
      <w:marLeft w:val="0"/>
      <w:marRight w:val="0"/>
      <w:marTop w:val="0"/>
      <w:marBottom w:val="0"/>
      <w:divBdr>
        <w:top w:val="none" w:sz="0" w:space="0" w:color="auto"/>
        <w:left w:val="none" w:sz="0" w:space="0" w:color="auto"/>
        <w:bottom w:val="none" w:sz="0" w:space="0" w:color="auto"/>
        <w:right w:val="none" w:sz="0" w:space="0" w:color="auto"/>
      </w:divBdr>
    </w:div>
    <w:div w:id="1339847352">
      <w:bodyDiv w:val="1"/>
      <w:marLeft w:val="0"/>
      <w:marRight w:val="0"/>
      <w:marTop w:val="0"/>
      <w:marBottom w:val="0"/>
      <w:divBdr>
        <w:top w:val="none" w:sz="0" w:space="0" w:color="auto"/>
        <w:left w:val="none" w:sz="0" w:space="0" w:color="auto"/>
        <w:bottom w:val="none" w:sz="0" w:space="0" w:color="auto"/>
        <w:right w:val="none" w:sz="0" w:space="0" w:color="auto"/>
      </w:divBdr>
    </w:div>
    <w:div w:id="1368482525">
      <w:bodyDiv w:val="1"/>
      <w:marLeft w:val="0"/>
      <w:marRight w:val="0"/>
      <w:marTop w:val="0"/>
      <w:marBottom w:val="0"/>
      <w:divBdr>
        <w:top w:val="none" w:sz="0" w:space="0" w:color="auto"/>
        <w:left w:val="none" w:sz="0" w:space="0" w:color="auto"/>
        <w:bottom w:val="none" w:sz="0" w:space="0" w:color="auto"/>
        <w:right w:val="none" w:sz="0" w:space="0" w:color="auto"/>
      </w:divBdr>
    </w:div>
    <w:div w:id="1403916099">
      <w:bodyDiv w:val="1"/>
      <w:marLeft w:val="0"/>
      <w:marRight w:val="0"/>
      <w:marTop w:val="0"/>
      <w:marBottom w:val="0"/>
      <w:divBdr>
        <w:top w:val="none" w:sz="0" w:space="0" w:color="auto"/>
        <w:left w:val="none" w:sz="0" w:space="0" w:color="auto"/>
        <w:bottom w:val="none" w:sz="0" w:space="0" w:color="auto"/>
        <w:right w:val="none" w:sz="0" w:space="0" w:color="auto"/>
      </w:divBdr>
    </w:div>
    <w:div w:id="1491558776">
      <w:bodyDiv w:val="1"/>
      <w:marLeft w:val="0"/>
      <w:marRight w:val="0"/>
      <w:marTop w:val="0"/>
      <w:marBottom w:val="0"/>
      <w:divBdr>
        <w:top w:val="none" w:sz="0" w:space="0" w:color="auto"/>
        <w:left w:val="none" w:sz="0" w:space="0" w:color="auto"/>
        <w:bottom w:val="none" w:sz="0" w:space="0" w:color="auto"/>
        <w:right w:val="none" w:sz="0" w:space="0" w:color="auto"/>
      </w:divBdr>
    </w:div>
    <w:div w:id="1495758528">
      <w:bodyDiv w:val="1"/>
      <w:marLeft w:val="0"/>
      <w:marRight w:val="0"/>
      <w:marTop w:val="0"/>
      <w:marBottom w:val="0"/>
      <w:divBdr>
        <w:top w:val="none" w:sz="0" w:space="0" w:color="auto"/>
        <w:left w:val="none" w:sz="0" w:space="0" w:color="auto"/>
        <w:bottom w:val="none" w:sz="0" w:space="0" w:color="auto"/>
        <w:right w:val="none" w:sz="0" w:space="0" w:color="auto"/>
      </w:divBdr>
    </w:div>
    <w:div w:id="1497988044">
      <w:bodyDiv w:val="1"/>
      <w:marLeft w:val="0"/>
      <w:marRight w:val="0"/>
      <w:marTop w:val="0"/>
      <w:marBottom w:val="0"/>
      <w:divBdr>
        <w:top w:val="none" w:sz="0" w:space="0" w:color="auto"/>
        <w:left w:val="none" w:sz="0" w:space="0" w:color="auto"/>
        <w:bottom w:val="none" w:sz="0" w:space="0" w:color="auto"/>
        <w:right w:val="none" w:sz="0" w:space="0" w:color="auto"/>
      </w:divBdr>
    </w:div>
    <w:div w:id="1499880387">
      <w:bodyDiv w:val="1"/>
      <w:marLeft w:val="0"/>
      <w:marRight w:val="0"/>
      <w:marTop w:val="0"/>
      <w:marBottom w:val="0"/>
      <w:divBdr>
        <w:top w:val="none" w:sz="0" w:space="0" w:color="auto"/>
        <w:left w:val="none" w:sz="0" w:space="0" w:color="auto"/>
        <w:bottom w:val="none" w:sz="0" w:space="0" w:color="auto"/>
        <w:right w:val="none" w:sz="0" w:space="0" w:color="auto"/>
      </w:divBdr>
    </w:div>
    <w:div w:id="1501853190">
      <w:bodyDiv w:val="1"/>
      <w:marLeft w:val="0"/>
      <w:marRight w:val="0"/>
      <w:marTop w:val="0"/>
      <w:marBottom w:val="0"/>
      <w:divBdr>
        <w:top w:val="none" w:sz="0" w:space="0" w:color="auto"/>
        <w:left w:val="none" w:sz="0" w:space="0" w:color="auto"/>
        <w:bottom w:val="none" w:sz="0" w:space="0" w:color="auto"/>
        <w:right w:val="none" w:sz="0" w:space="0" w:color="auto"/>
      </w:divBdr>
    </w:div>
    <w:div w:id="1521890484">
      <w:bodyDiv w:val="1"/>
      <w:marLeft w:val="0"/>
      <w:marRight w:val="0"/>
      <w:marTop w:val="0"/>
      <w:marBottom w:val="0"/>
      <w:divBdr>
        <w:top w:val="none" w:sz="0" w:space="0" w:color="auto"/>
        <w:left w:val="none" w:sz="0" w:space="0" w:color="auto"/>
        <w:bottom w:val="none" w:sz="0" w:space="0" w:color="auto"/>
        <w:right w:val="none" w:sz="0" w:space="0" w:color="auto"/>
      </w:divBdr>
    </w:div>
    <w:div w:id="1696927754">
      <w:bodyDiv w:val="1"/>
      <w:marLeft w:val="0"/>
      <w:marRight w:val="0"/>
      <w:marTop w:val="0"/>
      <w:marBottom w:val="0"/>
      <w:divBdr>
        <w:top w:val="none" w:sz="0" w:space="0" w:color="auto"/>
        <w:left w:val="none" w:sz="0" w:space="0" w:color="auto"/>
        <w:bottom w:val="none" w:sz="0" w:space="0" w:color="auto"/>
        <w:right w:val="none" w:sz="0" w:space="0" w:color="auto"/>
      </w:divBdr>
    </w:div>
    <w:div w:id="1697347236">
      <w:bodyDiv w:val="1"/>
      <w:marLeft w:val="0"/>
      <w:marRight w:val="0"/>
      <w:marTop w:val="0"/>
      <w:marBottom w:val="0"/>
      <w:divBdr>
        <w:top w:val="none" w:sz="0" w:space="0" w:color="auto"/>
        <w:left w:val="none" w:sz="0" w:space="0" w:color="auto"/>
        <w:bottom w:val="none" w:sz="0" w:space="0" w:color="auto"/>
        <w:right w:val="none" w:sz="0" w:space="0" w:color="auto"/>
      </w:divBdr>
    </w:div>
    <w:div w:id="1698311006">
      <w:bodyDiv w:val="1"/>
      <w:marLeft w:val="0"/>
      <w:marRight w:val="0"/>
      <w:marTop w:val="0"/>
      <w:marBottom w:val="0"/>
      <w:divBdr>
        <w:top w:val="none" w:sz="0" w:space="0" w:color="auto"/>
        <w:left w:val="none" w:sz="0" w:space="0" w:color="auto"/>
        <w:bottom w:val="none" w:sz="0" w:space="0" w:color="auto"/>
        <w:right w:val="none" w:sz="0" w:space="0" w:color="auto"/>
      </w:divBdr>
    </w:div>
    <w:div w:id="1753620116">
      <w:bodyDiv w:val="1"/>
      <w:marLeft w:val="0"/>
      <w:marRight w:val="0"/>
      <w:marTop w:val="0"/>
      <w:marBottom w:val="0"/>
      <w:divBdr>
        <w:top w:val="none" w:sz="0" w:space="0" w:color="auto"/>
        <w:left w:val="none" w:sz="0" w:space="0" w:color="auto"/>
        <w:bottom w:val="none" w:sz="0" w:space="0" w:color="auto"/>
        <w:right w:val="none" w:sz="0" w:space="0" w:color="auto"/>
      </w:divBdr>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 w:id="1812092836">
      <w:bodyDiv w:val="1"/>
      <w:marLeft w:val="0"/>
      <w:marRight w:val="0"/>
      <w:marTop w:val="0"/>
      <w:marBottom w:val="0"/>
      <w:divBdr>
        <w:top w:val="none" w:sz="0" w:space="0" w:color="auto"/>
        <w:left w:val="none" w:sz="0" w:space="0" w:color="auto"/>
        <w:bottom w:val="none" w:sz="0" w:space="0" w:color="auto"/>
        <w:right w:val="none" w:sz="0" w:space="0" w:color="auto"/>
      </w:divBdr>
    </w:div>
    <w:div w:id="1822233272">
      <w:bodyDiv w:val="1"/>
      <w:marLeft w:val="0"/>
      <w:marRight w:val="0"/>
      <w:marTop w:val="0"/>
      <w:marBottom w:val="0"/>
      <w:divBdr>
        <w:top w:val="none" w:sz="0" w:space="0" w:color="auto"/>
        <w:left w:val="none" w:sz="0" w:space="0" w:color="auto"/>
        <w:bottom w:val="none" w:sz="0" w:space="0" w:color="auto"/>
        <w:right w:val="none" w:sz="0" w:space="0" w:color="auto"/>
      </w:divBdr>
    </w:div>
    <w:div w:id="1831942287">
      <w:bodyDiv w:val="1"/>
      <w:marLeft w:val="0"/>
      <w:marRight w:val="0"/>
      <w:marTop w:val="0"/>
      <w:marBottom w:val="0"/>
      <w:divBdr>
        <w:top w:val="none" w:sz="0" w:space="0" w:color="auto"/>
        <w:left w:val="none" w:sz="0" w:space="0" w:color="auto"/>
        <w:bottom w:val="none" w:sz="0" w:space="0" w:color="auto"/>
        <w:right w:val="none" w:sz="0" w:space="0" w:color="auto"/>
      </w:divBdr>
    </w:div>
    <w:div w:id="1837917673">
      <w:bodyDiv w:val="1"/>
      <w:marLeft w:val="0"/>
      <w:marRight w:val="0"/>
      <w:marTop w:val="0"/>
      <w:marBottom w:val="0"/>
      <w:divBdr>
        <w:top w:val="none" w:sz="0" w:space="0" w:color="auto"/>
        <w:left w:val="none" w:sz="0" w:space="0" w:color="auto"/>
        <w:bottom w:val="none" w:sz="0" w:space="0" w:color="auto"/>
        <w:right w:val="none" w:sz="0" w:space="0" w:color="auto"/>
      </w:divBdr>
    </w:div>
    <w:div w:id="1850558484">
      <w:bodyDiv w:val="1"/>
      <w:marLeft w:val="0"/>
      <w:marRight w:val="0"/>
      <w:marTop w:val="0"/>
      <w:marBottom w:val="0"/>
      <w:divBdr>
        <w:top w:val="none" w:sz="0" w:space="0" w:color="auto"/>
        <w:left w:val="none" w:sz="0" w:space="0" w:color="auto"/>
        <w:bottom w:val="none" w:sz="0" w:space="0" w:color="auto"/>
        <w:right w:val="none" w:sz="0" w:space="0" w:color="auto"/>
      </w:divBdr>
    </w:div>
    <w:div w:id="1852379583">
      <w:bodyDiv w:val="1"/>
      <w:marLeft w:val="0"/>
      <w:marRight w:val="0"/>
      <w:marTop w:val="0"/>
      <w:marBottom w:val="0"/>
      <w:divBdr>
        <w:top w:val="none" w:sz="0" w:space="0" w:color="auto"/>
        <w:left w:val="none" w:sz="0" w:space="0" w:color="auto"/>
        <w:bottom w:val="none" w:sz="0" w:space="0" w:color="auto"/>
        <w:right w:val="none" w:sz="0" w:space="0" w:color="auto"/>
      </w:divBdr>
    </w:div>
    <w:div w:id="1871530718">
      <w:bodyDiv w:val="1"/>
      <w:marLeft w:val="0"/>
      <w:marRight w:val="0"/>
      <w:marTop w:val="0"/>
      <w:marBottom w:val="0"/>
      <w:divBdr>
        <w:top w:val="none" w:sz="0" w:space="0" w:color="auto"/>
        <w:left w:val="none" w:sz="0" w:space="0" w:color="auto"/>
        <w:bottom w:val="none" w:sz="0" w:space="0" w:color="auto"/>
        <w:right w:val="none" w:sz="0" w:space="0" w:color="auto"/>
      </w:divBdr>
    </w:div>
    <w:div w:id="1890724423">
      <w:bodyDiv w:val="1"/>
      <w:marLeft w:val="0"/>
      <w:marRight w:val="0"/>
      <w:marTop w:val="0"/>
      <w:marBottom w:val="0"/>
      <w:divBdr>
        <w:top w:val="none" w:sz="0" w:space="0" w:color="auto"/>
        <w:left w:val="none" w:sz="0" w:space="0" w:color="auto"/>
        <w:bottom w:val="none" w:sz="0" w:space="0" w:color="auto"/>
        <w:right w:val="none" w:sz="0" w:space="0" w:color="auto"/>
      </w:divBdr>
    </w:div>
    <w:div w:id="1935627372">
      <w:bodyDiv w:val="1"/>
      <w:marLeft w:val="0"/>
      <w:marRight w:val="0"/>
      <w:marTop w:val="0"/>
      <w:marBottom w:val="0"/>
      <w:divBdr>
        <w:top w:val="none" w:sz="0" w:space="0" w:color="auto"/>
        <w:left w:val="none" w:sz="0" w:space="0" w:color="auto"/>
        <w:bottom w:val="none" w:sz="0" w:space="0" w:color="auto"/>
        <w:right w:val="none" w:sz="0" w:space="0" w:color="auto"/>
      </w:divBdr>
    </w:div>
    <w:div w:id="2026251468">
      <w:bodyDiv w:val="1"/>
      <w:marLeft w:val="0"/>
      <w:marRight w:val="0"/>
      <w:marTop w:val="0"/>
      <w:marBottom w:val="0"/>
      <w:divBdr>
        <w:top w:val="none" w:sz="0" w:space="0" w:color="auto"/>
        <w:left w:val="none" w:sz="0" w:space="0" w:color="auto"/>
        <w:bottom w:val="none" w:sz="0" w:space="0" w:color="auto"/>
        <w:right w:val="none" w:sz="0" w:space="0" w:color="auto"/>
      </w:divBdr>
    </w:div>
    <w:div w:id="2029453610">
      <w:bodyDiv w:val="1"/>
      <w:marLeft w:val="0"/>
      <w:marRight w:val="0"/>
      <w:marTop w:val="0"/>
      <w:marBottom w:val="0"/>
      <w:divBdr>
        <w:top w:val="none" w:sz="0" w:space="0" w:color="auto"/>
        <w:left w:val="none" w:sz="0" w:space="0" w:color="auto"/>
        <w:bottom w:val="none" w:sz="0" w:space="0" w:color="auto"/>
        <w:right w:val="none" w:sz="0" w:space="0" w:color="auto"/>
      </w:divBdr>
    </w:div>
    <w:div w:id="2043171618">
      <w:bodyDiv w:val="1"/>
      <w:marLeft w:val="0"/>
      <w:marRight w:val="0"/>
      <w:marTop w:val="0"/>
      <w:marBottom w:val="0"/>
      <w:divBdr>
        <w:top w:val="none" w:sz="0" w:space="0" w:color="auto"/>
        <w:left w:val="none" w:sz="0" w:space="0" w:color="auto"/>
        <w:bottom w:val="none" w:sz="0" w:space="0" w:color="auto"/>
        <w:right w:val="none" w:sz="0" w:space="0" w:color="auto"/>
      </w:divBdr>
    </w:div>
    <w:div w:id="2066295646">
      <w:bodyDiv w:val="1"/>
      <w:marLeft w:val="0"/>
      <w:marRight w:val="0"/>
      <w:marTop w:val="0"/>
      <w:marBottom w:val="0"/>
      <w:divBdr>
        <w:top w:val="none" w:sz="0" w:space="0" w:color="auto"/>
        <w:left w:val="none" w:sz="0" w:space="0" w:color="auto"/>
        <w:bottom w:val="none" w:sz="0" w:space="0" w:color="auto"/>
        <w:right w:val="none" w:sz="0" w:space="0" w:color="auto"/>
      </w:divBdr>
    </w:div>
    <w:div w:id="2093775700">
      <w:bodyDiv w:val="1"/>
      <w:marLeft w:val="0"/>
      <w:marRight w:val="0"/>
      <w:marTop w:val="0"/>
      <w:marBottom w:val="0"/>
      <w:divBdr>
        <w:top w:val="none" w:sz="0" w:space="0" w:color="auto"/>
        <w:left w:val="none" w:sz="0" w:space="0" w:color="auto"/>
        <w:bottom w:val="none" w:sz="0" w:space="0" w:color="auto"/>
        <w:right w:val="none" w:sz="0" w:space="0" w:color="auto"/>
      </w:divBdr>
    </w:div>
    <w:div w:id="2104035846">
      <w:bodyDiv w:val="1"/>
      <w:marLeft w:val="0"/>
      <w:marRight w:val="0"/>
      <w:marTop w:val="0"/>
      <w:marBottom w:val="0"/>
      <w:divBdr>
        <w:top w:val="none" w:sz="0" w:space="0" w:color="auto"/>
        <w:left w:val="none" w:sz="0" w:space="0" w:color="auto"/>
        <w:bottom w:val="none" w:sz="0" w:space="0" w:color="auto"/>
        <w:right w:val="none" w:sz="0" w:space="0" w:color="auto"/>
      </w:divBdr>
    </w:div>
    <w:div w:id="21138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nh\Downloads\Han&#269;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nh\Downloads\Han&#269;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List2!$B$1</c:f>
              <c:strCache>
                <c:ptCount val="1"/>
                <c:pt idx="0">
                  <c:v>Jazyk užívaný s rodinou</c:v>
                </c:pt>
              </c:strCache>
            </c:strRef>
          </c:tx>
          <c:spPr>
            <a:solidFill>
              <a:schemeClr val="accent1"/>
            </a:solidFill>
            <a:ln>
              <a:noFill/>
            </a:ln>
            <a:effectLst/>
          </c:spPr>
          <c:invertIfNegative val="0"/>
          <c:cat>
            <c:strRef>
              <c:f>List2!$A$2:$A$7</c:f>
              <c:strCache>
                <c:ptCount val="6"/>
                <c:pt idx="0">
                  <c:v>Vietnamština </c:v>
                </c:pt>
                <c:pt idx="1">
                  <c:v>Čeština </c:v>
                </c:pt>
                <c:pt idx="2">
                  <c:v>VJ i ČJ s převahou VJ</c:v>
                </c:pt>
                <c:pt idx="3">
                  <c:v>VJ i ČJ s převahou ČJ</c:v>
                </c:pt>
                <c:pt idx="4">
                  <c:v>VJ i Čj stejným poměrem</c:v>
                </c:pt>
                <c:pt idx="5">
                  <c:v>Prázdné </c:v>
                </c:pt>
              </c:strCache>
            </c:strRef>
          </c:cat>
          <c:val>
            <c:numRef>
              <c:f>List2!$B$2:$B$7</c:f>
              <c:numCache>
                <c:formatCode>General</c:formatCode>
                <c:ptCount val="6"/>
                <c:pt idx="0">
                  <c:v>20</c:v>
                </c:pt>
                <c:pt idx="1">
                  <c:v>0</c:v>
                </c:pt>
                <c:pt idx="2">
                  <c:v>31</c:v>
                </c:pt>
                <c:pt idx="3">
                  <c:v>10</c:v>
                </c:pt>
                <c:pt idx="4">
                  <c:v>5</c:v>
                </c:pt>
                <c:pt idx="5">
                  <c:v>1</c:v>
                </c:pt>
              </c:numCache>
            </c:numRef>
          </c:val>
          <c:extLst>
            <c:ext xmlns:c16="http://schemas.microsoft.com/office/drawing/2014/chart" uri="{C3380CC4-5D6E-409C-BE32-E72D297353CC}">
              <c16:uniqueId val="{00000000-1124-4A1A-9754-7E11C8414D3C}"/>
            </c:ext>
          </c:extLst>
        </c:ser>
        <c:ser>
          <c:idx val="1"/>
          <c:order val="1"/>
          <c:tx>
            <c:strRef>
              <c:f>List2!$C$1</c:f>
              <c:strCache>
                <c:ptCount val="1"/>
                <c:pt idx="0">
                  <c:v>Jazyk užívaný s vietnamskými vrstevníky a přáteli</c:v>
                </c:pt>
              </c:strCache>
            </c:strRef>
          </c:tx>
          <c:spPr>
            <a:solidFill>
              <a:schemeClr val="accent2"/>
            </a:solidFill>
            <a:ln>
              <a:noFill/>
            </a:ln>
            <a:effectLst/>
          </c:spPr>
          <c:invertIfNegative val="0"/>
          <c:cat>
            <c:strRef>
              <c:f>List2!$A$2:$A$7</c:f>
              <c:strCache>
                <c:ptCount val="6"/>
                <c:pt idx="0">
                  <c:v>Vietnamština </c:v>
                </c:pt>
                <c:pt idx="1">
                  <c:v>Čeština </c:v>
                </c:pt>
                <c:pt idx="2">
                  <c:v>VJ i ČJ s převahou VJ</c:v>
                </c:pt>
                <c:pt idx="3">
                  <c:v>VJ i ČJ s převahou ČJ</c:v>
                </c:pt>
                <c:pt idx="4">
                  <c:v>VJ i Čj stejným poměrem</c:v>
                </c:pt>
                <c:pt idx="5">
                  <c:v>Prázdné </c:v>
                </c:pt>
              </c:strCache>
            </c:strRef>
          </c:cat>
          <c:val>
            <c:numRef>
              <c:f>List2!$C$2:$C$7</c:f>
              <c:numCache>
                <c:formatCode>General</c:formatCode>
                <c:ptCount val="6"/>
                <c:pt idx="0">
                  <c:v>1</c:v>
                </c:pt>
                <c:pt idx="1">
                  <c:v>31</c:v>
                </c:pt>
                <c:pt idx="2">
                  <c:v>4</c:v>
                </c:pt>
                <c:pt idx="3">
                  <c:v>27</c:v>
                </c:pt>
                <c:pt idx="4">
                  <c:v>3</c:v>
                </c:pt>
                <c:pt idx="5">
                  <c:v>1</c:v>
                </c:pt>
              </c:numCache>
            </c:numRef>
          </c:val>
          <c:extLst>
            <c:ext xmlns:c16="http://schemas.microsoft.com/office/drawing/2014/chart" uri="{C3380CC4-5D6E-409C-BE32-E72D297353CC}">
              <c16:uniqueId val="{00000001-1124-4A1A-9754-7E11C8414D3C}"/>
            </c:ext>
          </c:extLst>
        </c:ser>
        <c:dLbls>
          <c:showLegendKey val="0"/>
          <c:showVal val="0"/>
          <c:showCatName val="0"/>
          <c:showSerName val="0"/>
          <c:showPercent val="0"/>
          <c:showBubbleSize val="0"/>
        </c:dLbls>
        <c:gapWidth val="182"/>
        <c:axId val="-1348485776"/>
        <c:axId val="-1348488496"/>
      </c:barChart>
      <c:catAx>
        <c:axId val="-134848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48488496"/>
        <c:crosses val="autoZero"/>
        <c:auto val="1"/>
        <c:lblAlgn val="ctr"/>
        <c:lblOffset val="100"/>
        <c:noMultiLvlLbl val="0"/>
      </c:catAx>
      <c:valAx>
        <c:axId val="-134848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4848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List2!$B$11</c:f>
              <c:strCache>
                <c:ptCount val="1"/>
                <c:pt idx="0">
                  <c:v>Počet vietnamských přátel</c:v>
                </c:pt>
              </c:strCache>
            </c:strRef>
          </c:tx>
          <c:spPr>
            <a:solidFill>
              <a:schemeClr val="accent1"/>
            </a:solidFill>
            <a:ln>
              <a:noFill/>
            </a:ln>
            <a:effectLst/>
          </c:spPr>
          <c:invertIfNegative val="0"/>
          <c:cat>
            <c:strRef>
              <c:f>List2!$A$12:$A$17</c:f>
              <c:strCache>
                <c:ptCount val="6"/>
                <c:pt idx="0">
                  <c:v>0</c:v>
                </c:pt>
                <c:pt idx="1">
                  <c:v>1</c:v>
                </c:pt>
                <c:pt idx="2">
                  <c:v>2 až 4</c:v>
                </c:pt>
                <c:pt idx="3">
                  <c:v>5 až 10</c:v>
                </c:pt>
                <c:pt idx="4">
                  <c:v>více než 10</c:v>
                </c:pt>
                <c:pt idx="5">
                  <c:v>prázdné </c:v>
                </c:pt>
              </c:strCache>
            </c:strRef>
          </c:cat>
          <c:val>
            <c:numRef>
              <c:f>List2!$B$12:$B$17</c:f>
              <c:numCache>
                <c:formatCode>General</c:formatCode>
                <c:ptCount val="6"/>
                <c:pt idx="0">
                  <c:v>2</c:v>
                </c:pt>
                <c:pt idx="1">
                  <c:v>3</c:v>
                </c:pt>
                <c:pt idx="2">
                  <c:v>25</c:v>
                </c:pt>
                <c:pt idx="3">
                  <c:v>14</c:v>
                </c:pt>
                <c:pt idx="4">
                  <c:v>22</c:v>
                </c:pt>
                <c:pt idx="5">
                  <c:v>1</c:v>
                </c:pt>
              </c:numCache>
            </c:numRef>
          </c:val>
          <c:extLst>
            <c:ext xmlns:c16="http://schemas.microsoft.com/office/drawing/2014/chart" uri="{C3380CC4-5D6E-409C-BE32-E72D297353CC}">
              <c16:uniqueId val="{00000000-0105-4E14-89C1-2541EA34E620}"/>
            </c:ext>
          </c:extLst>
        </c:ser>
        <c:ser>
          <c:idx val="1"/>
          <c:order val="1"/>
          <c:tx>
            <c:strRef>
              <c:f>List2!$C$11</c:f>
              <c:strCache>
                <c:ptCount val="1"/>
                <c:pt idx="0">
                  <c:v>Počet českých přátel</c:v>
                </c:pt>
              </c:strCache>
            </c:strRef>
          </c:tx>
          <c:spPr>
            <a:solidFill>
              <a:schemeClr val="accent2"/>
            </a:solidFill>
            <a:ln>
              <a:noFill/>
            </a:ln>
            <a:effectLst/>
          </c:spPr>
          <c:invertIfNegative val="0"/>
          <c:cat>
            <c:strRef>
              <c:f>List2!$A$12:$A$17</c:f>
              <c:strCache>
                <c:ptCount val="6"/>
                <c:pt idx="0">
                  <c:v>0</c:v>
                </c:pt>
                <c:pt idx="1">
                  <c:v>1</c:v>
                </c:pt>
                <c:pt idx="2">
                  <c:v>2 až 4</c:v>
                </c:pt>
                <c:pt idx="3">
                  <c:v>5 až 10</c:v>
                </c:pt>
                <c:pt idx="4">
                  <c:v>více než 10</c:v>
                </c:pt>
                <c:pt idx="5">
                  <c:v>prázdné </c:v>
                </c:pt>
              </c:strCache>
            </c:strRef>
          </c:cat>
          <c:val>
            <c:numRef>
              <c:f>List2!$C$12:$C$17</c:f>
              <c:numCache>
                <c:formatCode>General</c:formatCode>
                <c:ptCount val="6"/>
                <c:pt idx="0">
                  <c:v>0</c:v>
                </c:pt>
                <c:pt idx="1">
                  <c:v>3</c:v>
                </c:pt>
                <c:pt idx="2">
                  <c:v>9</c:v>
                </c:pt>
                <c:pt idx="3">
                  <c:v>19</c:v>
                </c:pt>
                <c:pt idx="4">
                  <c:v>36</c:v>
                </c:pt>
                <c:pt idx="5">
                  <c:v>0</c:v>
                </c:pt>
              </c:numCache>
            </c:numRef>
          </c:val>
          <c:extLst>
            <c:ext xmlns:c16="http://schemas.microsoft.com/office/drawing/2014/chart" uri="{C3380CC4-5D6E-409C-BE32-E72D297353CC}">
              <c16:uniqueId val="{00000001-0105-4E14-89C1-2541EA34E620}"/>
            </c:ext>
          </c:extLst>
        </c:ser>
        <c:dLbls>
          <c:showLegendKey val="0"/>
          <c:showVal val="0"/>
          <c:showCatName val="0"/>
          <c:showSerName val="0"/>
          <c:showPercent val="0"/>
          <c:showBubbleSize val="0"/>
        </c:dLbls>
        <c:gapWidth val="182"/>
        <c:axId val="-1278144080"/>
        <c:axId val="-1278130480"/>
      </c:barChart>
      <c:catAx>
        <c:axId val="-1278144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78130480"/>
        <c:crosses val="autoZero"/>
        <c:auto val="1"/>
        <c:lblAlgn val="ctr"/>
        <c:lblOffset val="100"/>
        <c:noMultiLvlLbl val="0"/>
      </c:catAx>
      <c:valAx>
        <c:axId val="-1278130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7814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0485-BA0F-4F4B-B057-487D10B2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82033</Words>
  <Characters>484000</Characters>
  <Application>Microsoft Office Word</Application>
  <DocSecurity>0</DocSecurity>
  <Lines>4033</Lines>
  <Paragraphs>1129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2017-02-12T15:51:00Z</dcterms:created>
  <dcterms:modified xsi:type="dcterms:W3CDTF">2023-04-02T21:21:00Z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f00cd1c6-3cbe-3dc3-b3e6-e6c22f20113f</vt:lpwstr>
  </property>
  <property fmtid="{D5CDD505-2E9C-101B-9397-08002B2CF9AE}" pid="24" name="Mendeley Citation Style_1">
    <vt:lpwstr>http://www.zotero.org/styles/apa</vt:lpwstr>
  </property>
</Properties>
</file>