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636956" w14:textId="77777777" w:rsidR="00720432" w:rsidRDefault="00720432">
      <w:pPr>
        <w:jc w:val="center"/>
        <w:rPr>
          <w:rFonts w:ascii="Palatino Linotype" w:hAnsi="Palatino Linotype" w:cs="Times New Roman"/>
          <w:b/>
          <w:caps/>
          <w:sz w:val="32"/>
          <w:szCs w:val="28"/>
          <w:lang w:val="es-ES"/>
        </w:rPr>
      </w:pPr>
    </w:p>
    <w:p w14:paraId="3FCCDFAF" w14:textId="77777777" w:rsidR="00720432" w:rsidRDefault="00EB27A6">
      <w:pPr>
        <w:jc w:val="center"/>
        <w:rPr>
          <w:rFonts w:ascii="Palatino Linotype" w:hAnsi="Palatino Linotype" w:cs="Times New Roman"/>
          <w:b/>
          <w:caps/>
          <w:sz w:val="32"/>
          <w:szCs w:val="28"/>
          <w:lang w:val="es-ES"/>
        </w:rPr>
      </w:pPr>
      <w:r>
        <w:rPr>
          <w:rFonts w:ascii="Palatino Linotype" w:hAnsi="Palatino Linotype" w:cs="Times New Roman"/>
          <w:b/>
          <w:caps/>
          <w:sz w:val="32"/>
          <w:szCs w:val="28"/>
          <w:lang w:val="es-ES"/>
        </w:rPr>
        <w:t>Univerzita Palackého v Olomouci</w:t>
      </w:r>
    </w:p>
    <w:p w14:paraId="31AE1571" w14:textId="77777777" w:rsidR="00720432" w:rsidRDefault="00EB27A6">
      <w:pPr>
        <w:jc w:val="center"/>
        <w:rPr>
          <w:rFonts w:ascii="Palatino Linotype" w:hAnsi="Palatino Linotype" w:cs="Times New Roman"/>
          <w:b/>
          <w:caps/>
          <w:sz w:val="28"/>
          <w:szCs w:val="28"/>
          <w:lang w:val="es-ES"/>
        </w:rPr>
      </w:pPr>
      <w:r>
        <w:rPr>
          <w:rFonts w:ascii="Palatino Linotype" w:hAnsi="Palatino Linotype" w:cs="Times New Roman"/>
          <w:b/>
          <w:caps/>
          <w:sz w:val="28"/>
          <w:szCs w:val="28"/>
          <w:lang w:val="es-ES"/>
        </w:rPr>
        <w:t>Filozofická fakulta</w:t>
      </w:r>
    </w:p>
    <w:p w14:paraId="7E7953DB" w14:textId="77777777" w:rsidR="00720432" w:rsidRDefault="00720432">
      <w:pPr>
        <w:autoSpaceDE w:val="0"/>
        <w:autoSpaceDN w:val="0"/>
        <w:adjustRightInd w:val="0"/>
        <w:spacing w:after="0" w:line="240" w:lineRule="auto"/>
        <w:jc w:val="center"/>
        <w:rPr>
          <w:rFonts w:ascii="Times New Roman" w:eastAsia="NimbusRomanDOT-Regular" w:hAnsi="Times New Roman" w:cs="Times New Roman"/>
          <w:sz w:val="40"/>
          <w:szCs w:val="40"/>
        </w:rPr>
      </w:pPr>
    </w:p>
    <w:p w14:paraId="0F930786" w14:textId="77777777" w:rsidR="00720432" w:rsidRDefault="00720432">
      <w:pPr>
        <w:autoSpaceDE w:val="0"/>
        <w:autoSpaceDN w:val="0"/>
        <w:adjustRightInd w:val="0"/>
        <w:spacing w:after="0" w:line="240" w:lineRule="auto"/>
        <w:jc w:val="center"/>
        <w:rPr>
          <w:rFonts w:ascii="Times New Roman" w:eastAsia="NimbusRomanDOT-Regular" w:hAnsi="Times New Roman" w:cs="Times New Roman"/>
          <w:sz w:val="40"/>
          <w:szCs w:val="40"/>
        </w:rPr>
      </w:pPr>
    </w:p>
    <w:p w14:paraId="1694690A" w14:textId="77777777" w:rsidR="00720432" w:rsidRDefault="00720432">
      <w:pPr>
        <w:autoSpaceDE w:val="0"/>
        <w:autoSpaceDN w:val="0"/>
        <w:adjustRightInd w:val="0"/>
        <w:spacing w:after="0" w:line="240" w:lineRule="auto"/>
        <w:jc w:val="center"/>
        <w:rPr>
          <w:rFonts w:ascii="Times New Roman" w:eastAsia="NimbusRomanDOT-Regular" w:hAnsi="Times New Roman" w:cs="Times New Roman"/>
          <w:sz w:val="40"/>
          <w:szCs w:val="40"/>
        </w:rPr>
      </w:pPr>
    </w:p>
    <w:p w14:paraId="568E5170" w14:textId="77777777" w:rsidR="00720432" w:rsidRDefault="00720432">
      <w:pPr>
        <w:autoSpaceDE w:val="0"/>
        <w:autoSpaceDN w:val="0"/>
        <w:adjustRightInd w:val="0"/>
        <w:spacing w:after="0" w:line="240" w:lineRule="auto"/>
        <w:jc w:val="center"/>
        <w:rPr>
          <w:rFonts w:ascii="Times New Roman" w:eastAsia="NimbusRomanDOT-Regular" w:hAnsi="Times New Roman" w:cs="Times New Roman"/>
          <w:sz w:val="40"/>
          <w:szCs w:val="40"/>
        </w:rPr>
      </w:pPr>
    </w:p>
    <w:p w14:paraId="2CD7275B" w14:textId="77777777" w:rsidR="00720432" w:rsidRDefault="00720432">
      <w:pPr>
        <w:autoSpaceDE w:val="0"/>
        <w:autoSpaceDN w:val="0"/>
        <w:adjustRightInd w:val="0"/>
        <w:spacing w:after="0" w:line="240" w:lineRule="auto"/>
        <w:jc w:val="center"/>
        <w:rPr>
          <w:rFonts w:ascii="Times New Roman" w:eastAsia="NimbusRomanDOT-Regular" w:hAnsi="Times New Roman" w:cs="Times New Roman"/>
          <w:sz w:val="40"/>
          <w:szCs w:val="40"/>
        </w:rPr>
      </w:pPr>
    </w:p>
    <w:p w14:paraId="550D9697" w14:textId="468D04C6" w:rsidR="00720432" w:rsidRDefault="00EB27A6">
      <w:pPr>
        <w:autoSpaceDE w:val="0"/>
        <w:autoSpaceDN w:val="0"/>
        <w:adjustRightInd w:val="0"/>
        <w:spacing w:after="0" w:line="360" w:lineRule="auto"/>
        <w:jc w:val="center"/>
        <w:rPr>
          <w:rFonts w:ascii="Palatino Linotype" w:hAnsi="Palatino Linotype" w:cs="Times New Roman"/>
          <w:b/>
          <w:sz w:val="28"/>
          <w:szCs w:val="28"/>
        </w:rPr>
      </w:pPr>
      <w:bookmarkStart w:id="0" w:name="_Hlk31449950"/>
      <w:r>
        <w:rPr>
          <w:rFonts w:ascii="Palatino Linotype" w:hAnsi="Palatino Linotype" w:cs="Times New Roman"/>
          <w:b/>
          <w:sz w:val="28"/>
          <w:szCs w:val="28"/>
        </w:rPr>
        <w:t xml:space="preserve">ZÍSKÁNÍ </w:t>
      </w:r>
      <w:r w:rsidR="005C6816">
        <w:rPr>
          <w:rFonts w:ascii="Palatino Linotype" w:hAnsi="Palatino Linotype" w:cs="Times New Roman"/>
          <w:b/>
          <w:sz w:val="28"/>
          <w:szCs w:val="28"/>
        </w:rPr>
        <w:t xml:space="preserve">ÚPLNÉ </w:t>
      </w:r>
      <w:r w:rsidR="00650477">
        <w:rPr>
          <w:rFonts w:ascii="Palatino Linotype" w:hAnsi="Palatino Linotype" w:cs="Times New Roman"/>
          <w:b/>
          <w:sz w:val="28"/>
          <w:szCs w:val="28"/>
        </w:rPr>
        <w:t xml:space="preserve">PROFESNÍ </w:t>
      </w:r>
      <w:r>
        <w:rPr>
          <w:rFonts w:ascii="Palatino Linotype" w:hAnsi="Palatino Linotype" w:cs="Times New Roman"/>
          <w:b/>
          <w:sz w:val="28"/>
          <w:szCs w:val="28"/>
        </w:rPr>
        <w:t>KVALIFIKACE</w:t>
      </w:r>
      <w:r w:rsidR="005C6816">
        <w:rPr>
          <w:rFonts w:ascii="Palatino Linotype" w:hAnsi="Palatino Linotype" w:cs="Times New Roman"/>
          <w:b/>
          <w:sz w:val="28"/>
          <w:szCs w:val="28"/>
        </w:rPr>
        <w:t xml:space="preserve"> </w:t>
      </w:r>
      <w:r w:rsidR="007B015D">
        <w:rPr>
          <w:rFonts w:ascii="Palatino Linotype" w:hAnsi="Palatino Linotype" w:cs="Times New Roman"/>
          <w:b/>
          <w:sz w:val="28"/>
          <w:szCs w:val="28"/>
        </w:rPr>
        <w:t xml:space="preserve">VE VÝROBNÍ </w:t>
      </w:r>
      <w:r w:rsidR="005C6816">
        <w:rPr>
          <w:rFonts w:ascii="Palatino Linotype" w:hAnsi="Palatino Linotype" w:cs="Times New Roman"/>
          <w:b/>
          <w:sz w:val="28"/>
          <w:szCs w:val="28"/>
        </w:rPr>
        <w:t>ORGANIZAC</w:t>
      </w:r>
      <w:r w:rsidR="007B015D">
        <w:rPr>
          <w:rFonts w:ascii="Palatino Linotype" w:hAnsi="Palatino Linotype" w:cs="Times New Roman"/>
          <w:b/>
          <w:sz w:val="28"/>
          <w:szCs w:val="28"/>
        </w:rPr>
        <w:t>I</w:t>
      </w:r>
      <w:r w:rsidR="005C6816">
        <w:rPr>
          <w:rFonts w:ascii="Palatino Linotype" w:hAnsi="Palatino Linotype" w:cs="Times New Roman"/>
          <w:b/>
          <w:sz w:val="28"/>
          <w:szCs w:val="28"/>
        </w:rPr>
        <w:t xml:space="preserve"> </w:t>
      </w:r>
      <w:r w:rsidR="007B015D">
        <w:rPr>
          <w:rFonts w:ascii="Palatino Linotype" w:hAnsi="Palatino Linotype" w:cs="Times New Roman"/>
          <w:b/>
          <w:sz w:val="28"/>
          <w:szCs w:val="28"/>
        </w:rPr>
        <w:t>XY</w:t>
      </w:r>
    </w:p>
    <w:bookmarkEnd w:id="0"/>
    <w:p w14:paraId="0556F21B" w14:textId="77777777" w:rsidR="00720432" w:rsidRDefault="00EB27A6">
      <w:pPr>
        <w:jc w:val="center"/>
        <w:rPr>
          <w:rFonts w:ascii="Palatino Linotype" w:hAnsi="Palatino Linotype" w:cs="Times New Roman"/>
          <w:bCs/>
          <w:sz w:val="28"/>
          <w:szCs w:val="28"/>
        </w:rPr>
      </w:pPr>
      <w:r>
        <w:rPr>
          <w:rFonts w:ascii="Palatino Linotype" w:hAnsi="Palatino Linotype" w:cs="Times New Roman"/>
          <w:bCs/>
          <w:sz w:val="28"/>
          <w:szCs w:val="28"/>
        </w:rPr>
        <w:t xml:space="preserve">Magisterská diplomová práce </w:t>
      </w:r>
    </w:p>
    <w:p w14:paraId="7392A1B7" w14:textId="77777777" w:rsidR="00720432" w:rsidRDefault="00720432">
      <w:pPr>
        <w:autoSpaceDE w:val="0"/>
        <w:autoSpaceDN w:val="0"/>
        <w:adjustRightInd w:val="0"/>
        <w:spacing w:after="0" w:line="360" w:lineRule="auto"/>
        <w:jc w:val="center"/>
        <w:rPr>
          <w:rFonts w:ascii="NimbusRomanDOT-Bold" w:eastAsia="NimbusRomanDOT-Bold" w:cs="NimbusRomanDOT-Bold"/>
          <w:b/>
          <w:bCs/>
          <w:sz w:val="20"/>
          <w:szCs w:val="20"/>
        </w:rPr>
      </w:pPr>
    </w:p>
    <w:p w14:paraId="5B52D440" w14:textId="77777777" w:rsidR="00720432" w:rsidRDefault="00720432">
      <w:pPr>
        <w:autoSpaceDE w:val="0"/>
        <w:autoSpaceDN w:val="0"/>
        <w:adjustRightInd w:val="0"/>
        <w:spacing w:after="0" w:line="240" w:lineRule="auto"/>
        <w:jc w:val="center"/>
        <w:rPr>
          <w:rFonts w:ascii="Times New Roman" w:eastAsia="NimbusRomanDOT-Regular" w:hAnsi="Times New Roman" w:cs="Times New Roman"/>
          <w:sz w:val="32"/>
          <w:szCs w:val="32"/>
        </w:rPr>
      </w:pPr>
    </w:p>
    <w:p w14:paraId="13A59550"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525DCD6B"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739E53EA"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1C06343E"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350EE84B"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17F260D0"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4878BDB0"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5B11F6A2"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5B2F7BB1"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47A92325"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3EB62738"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6D0B74F2"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6B924D71"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66B1C6AF"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4D20114C"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624475C3" w14:textId="77777777" w:rsidR="00720432" w:rsidRDefault="00720432">
      <w:pPr>
        <w:autoSpaceDE w:val="0"/>
        <w:autoSpaceDN w:val="0"/>
        <w:adjustRightInd w:val="0"/>
        <w:spacing w:after="0" w:line="240" w:lineRule="auto"/>
        <w:jc w:val="center"/>
        <w:rPr>
          <w:rFonts w:ascii="Times New Roman" w:eastAsia="NimbusRomanDOT-Bold" w:hAnsi="Times New Roman" w:cs="Times New Roman"/>
          <w:bCs/>
          <w:sz w:val="28"/>
          <w:szCs w:val="28"/>
        </w:rPr>
      </w:pPr>
    </w:p>
    <w:p w14:paraId="77669BEB" w14:textId="77777777" w:rsidR="00720432" w:rsidRDefault="00EB27A6">
      <w:pPr>
        <w:rPr>
          <w:rFonts w:ascii="Palatino Linotype" w:hAnsi="Palatino Linotype" w:cs="Times New Roman"/>
          <w:sz w:val="24"/>
          <w:szCs w:val="24"/>
        </w:rPr>
      </w:pPr>
      <w:r>
        <w:rPr>
          <w:rFonts w:ascii="Palatino Linotype" w:hAnsi="Palatino Linotype" w:cs="Times New Roman"/>
          <w:sz w:val="24"/>
          <w:szCs w:val="24"/>
        </w:rPr>
        <w:t>Olomouc 2020                                                               Bc. Štěpánka Kulichová</w:t>
      </w:r>
    </w:p>
    <w:p w14:paraId="36787DA8" w14:textId="77777777" w:rsidR="00720432" w:rsidRDefault="00720432">
      <w:pPr>
        <w:jc w:val="center"/>
        <w:rPr>
          <w:rFonts w:ascii="Times New Roman" w:hAnsi="Times New Roman" w:cs="Times New Roman"/>
          <w:sz w:val="28"/>
          <w:szCs w:val="28"/>
        </w:rPr>
      </w:pPr>
    </w:p>
    <w:p w14:paraId="47797677" w14:textId="77777777" w:rsidR="00720432" w:rsidRDefault="00EB27A6">
      <w:pPr>
        <w:jc w:val="center"/>
        <w:rPr>
          <w:rFonts w:ascii="Palatino Linotype" w:hAnsi="Palatino Linotype" w:cs="Times New Roman"/>
          <w:b/>
          <w:sz w:val="32"/>
          <w:szCs w:val="28"/>
        </w:rPr>
      </w:pPr>
      <w:r>
        <w:rPr>
          <w:rFonts w:ascii="Palatino Linotype" w:hAnsi="Palatino Linotype" w:cs="Times New Roman"/>
          <w:b/>
          <w:sz w:val="32"/>
          <w:szCs w:val="28"/>
        </w:rPr>
        <w:lastRenderedPageBreak/>
        <w:t>UNIVERZITA PALACKÉHO V OLOMOUCI</w:t>
      </w:r>
    </w:p>
    <w:p w14:paraId="19C2844E" w14:textId="77777777" w:rsidR="00720432" w:rsidRDefault="00EB27A6">
      <w:pPr>
        <w:jc w:val="center"/>
        <w:rPr>
          <w:rFonts w:ascii="Palatino Linotype" w:hAnsi="Palatino Linotype" w:cs="Times New Roman"/>
          <w:b/>
          <w:sz w:val="28"/>
          <w:szCs w:val="28"/>
        </w:rPr>
      </w:pPr>
      <w:r>
        <w:rPr>
          <w:rFonts w:ascii="Palatino Linotype" w:hAnsi="Palatino Linotype" w:cs="Times New Roman"/>
          <w:b/>
          <w:sz w:val="28"/>
          <w:szCs w:val="28"/>
        </w:rPr>
        <w:t>FILOZOFICKÁ FAKULTA</w:t>
      </w:r>
    </w:p>
    <w:p w14:paraId="565A6C57" w14:textId="77777777" w:rsidR="00720432" w:rsidRDefault="00EB27A6">
      <w:pPr>
        <w:jc w:val="center"/>
        <w:rPr>
          <w:rFonts w:ascii="Palatino Linotype" w:hAnsi="Palatino Linotype" w:cs="Times New Roman"/>
          <w:b/>
          <w:sz w:val="24"/>
          <w:szCs w:val="28"/>
        </w:rPr>
      </w:pPr>
      <w:r>
        <w:rPr>
          <w:rFonts w:ascii="Palatino Linotype" w:hAnsi="Palatino Linotype" w:cs="Times New Roman"/>
          <w:b/>
          <w:sz w:val="24"/>
          <w:szCs w:val="28"/>
        </w:rPr>
        <w:t>KATEDRA SOCIOLOGIE, ANDRAGOGIKY A KULTURNÍ ANTROPOLOGIE</w:t>
      </w:r>
    </w:p>
    <w:p w14:paraId="65FB34CC" w14:textId="77777777" w:rsidR="00720432" w:rsidRDefault="00720432">
      <w:pPr>
        <w:jc w:val="both"/>
        <w:rPr>
          <w:rFonts w:ascii="Palatino Linotype" w:hAnsi="Palatino Linotype" w:cs="Times New Roman"/>
          <w:sz w:val="24"/>
          <w:szCs w:val="24"/>
        </w:rPr>
      </w:pPr>
    </w:p>
    <w:p w14:paraId="7125653A" w14:textId="77777777" w:rsidR="00720432" w:rsidRDefault="00720432">
      <w:pPr>
        <w:jc w:val="both"/>
        <w:rPr>
          <w:rFonts w:ascii="Palatino Linotype" w:hAnsi="Palatino Linotype" w:cs="Times New Roman"/>
          <w:sz w:val="24"/>
          <w:szCs w:val="24"/>
        </w:rPr>
      </w:pPr>
    </w:p>
    <w:p w14:paraId="42A94A39" w14:textId="77777777" w:rsidR="00720432" w:rsidRDefault="00720432">
      <w:pPr>
        <w:jc w:val="both"/>
        <w:rPr>
          <w:rFonts w:ascii="Palatino Linotype" w:hAnsi="Palatino Linotype" w:cs="Times New Roman"/>
          <w:sz w:val="24"/>
          <w:szCs w:val="24"/>
        </w:rPr>
      </w:pPr>
    </w:p>
    <w:p w14:paraId="60314459" w14:textId="2AFCFFEA" w:rsidR="007B015D" w:rsidRDefault="007B015D">
      <w:pPr>
        <w:jc w:val="center"/>
        <w:rPr>
          <w:rFonts w:ascii="Palatino Linotype" w:hAnsi="Palatino Linotype" w:cs="Times New Roman"/>
          <w:b/>
          <w:sz w:val="28"/>
          <w:szCs w:val="28"/>
        </w:rPr>
      </w:pPr>
      <w:r w:rsidRPr="007B015D">
        <w:rPr>
          <w:rFonts w:ascii="Palatino Linotype" w:hAnsi="Palatino Linotype" w:cs="Times New Roman"/>
          <w:b/>
          <w:sz w:val="28"/>
          <w:szCs w:val="28"/>
        </w:rPr>
        <w:t>ZÍSKÁNÍ ÚPLNÉ PROFESNÍ KVALIFIKACE VE VÝROBNÍ ORGANIZACI XY</w:t>
      </w:r>
    </w:p>
    <w:p w14:paraId="24555CAD" w14:textId="7843E83C" w:rsidR="00720432" w:rsidRDefault="00EB27A6">
      <w:pPr>
        <w:jc w:val="center"/>
        <w:rPr>
          <w:rFonts w:ascii="Palatino Linotype" w:hAnsi="Palatino Linotype" w:cs="Times New Roman"/>
          <w:bCs/>
          <w:sz w:val="28"/>
          <w:szCs w:val="28"/>
        </w:rPr>
      </w:pPr>
      <w:r>
        <w:rPr>
          <w:rFonts w:ascii="Palatino Linotype" w:hAnsi="Palatino Linotype" w:cs="Times New Roman"/>
          <w:bCs/>
          <w:sz w:val="28"/>
          <w:szCs w:val="28"/>
        </w:rPr>
        <w:t xml:space="preserve">Magisterská diplomová práce </w:t>
      </w:r>
    </w:p>
    <w:p w14:paraId="79D119CF" w14:textId="77777777" w:rsidR="00720432" w:rsidRDefault="00720432">
      <w:pPr>
        <w:jc w:val="center"/>
        <w:rPr>
          <w:rFonts w:ascii="Palatino Linotype" w:hAnsi="Palatino Linotype" w:cs="Times New Roman"/>
          <w:b/>
          <w:bCs/>
          <w:sz w:val="28"/>
          <w:szCs w:val="28"/>
        </w:rPr>
      </w:pPr>
    </w:p>
    <w:p w14:paraId="65D8068B" w14:textId="77777777" w:rsidR="00720432" w:rsidRDefault="00EB27A6">
      <w:pPr>
        <w:jc w:val="center"/>
        <w:rPr>
          <w:rFonts w:ascii="Palatino Linotype" w:hAnsi="Palatino Linotype" w:cs="Times New Roman"/>
          <w:bCs/>
          <w:sz w:val="24"/>
          <w:szCs w:val="28"/>
        </w:rPr>
      </w:pPr>
      <w:r>
        <w:rPr>
          <w:rFonts w:ascii="Palatino Linotype" w:hAnsi="Palatino Linotype" w:cs="Times New Roman"/>
          <w:bCs/>
          <w:sz w:val="24"/>
          <w:szCs w:val="28"/>
        </w:rPr>
        <w:t xml:space="preserve">Obor studia: </w:t>
      </w:r>
      <w:r w:rsidRPr="00F66F4B">
        <w:rPr>
          <w:rFonts w:ascii="Palatino Linotype" w:hAnsi="Palatino Linotype" w:cs="Times New Roman"/>
          <w:bCs/>
          <w:sz w:val="24"/>
          <w:szCs w:val="28"/>
        </w:rPr>
        <w:t>Andragogika</w:t>
      </w:r>
      <w:r>
        <w:rPr>
          <w:rFonts w:ascii="Palatino Linotype" w:hAnsi="Palatino Linotype" w:cs="Times New Roman"/>
          <w:bCs/>
          <w:sz w:val="24"/>
          <w:szCs w:val="28"/>
        </w:rPr>
        <w:t xml:space="preserve"> </w:t>
      </w:r>
    </w:p>
    <w:p w14:paraId="2B7FF583" w14:textId="77777777" w:rsidR="00720432" w:rsidRDefault="00720432">
      <w:pPr>
        <w:jc w:val="both"/>
        <w:rPr>
          <w:rFonts w:ascii="Palatino Linotype" w:hAnsi="Palatino Linotype" w:cs="Times New Roman"/>
          <w:sz w:val="28"/>
          <w:szCs w:val="28"/>
        </w:rPr>
      </w:pPr>
    </w:p>
    <w:p w14:paraId="66FA7575" w14:textId="77777777" w:rsidR="00720432" w:rsidRDefault="00720432">
      <w:pPr>
        <w:jc w:val="both"/>
        <w:rPr>
          <w:rFonts w:ascii="Palatino Linotype" w:hAnsi="Palatino Linotype" w:cs="Times New Roman"/>
          <w:sz w:val="28"/>
          <w:szCs w:val="28"/>
        </w:rPr>
      </w:pPr>
    </w:p>
    <w:p w14:paraId="317905A9" w14:textId="77777777" w:rsidR="00720432" w:rsidRDefault="00720432">
      <w:pPr>
        <w:jc w:val="both"/>
        <w:rPr>
          <w:rFonts w:ascii="Palatino Linotype" w:hAnsi="Palatino Linotype" w:cs="Times New Roman"/>
          <w:sz w:val="28"/>
          <w:szCs w:val="28"/>
        </w:rPr>
      </w:pPr>
    </w:p>
    <w:p w14:paraId="0ADAFD6A" w14:textId="77777777" w:rsidR="00720432" w:rsidRDefault="00720432">
      <w:pPr>
        <w:jc w:val="both"/>
        <w:rPr>
          <w:rFonts w:ascii="Palatino Linotype" w:hAnsi="Palatino Linotype" w:cs="Times New Roman"/>
          <w:sz w:val="28"/>
          <w:szCs w:val="28"/>
        </w:rPr>
      </w:pPr>
    </w:p>
    <w:p w14:paraId="0E3876E5" w14:textId="77777777" w:rsidR="00720432" w:rsidRDefault="00720432">
      <w:pPr>
        <w:jc w:val="both"/>
        <w:rPr>
          <w:rFonts w:ascii="Palatino Linotype" w:hAnsi="Palatino Linotype" w:cs="Times New Roman"/>
          <w:sz w:val="28"/>
          <w:szCs w:val="28"/>
        </w:rPr>
      </w:pPr>
    </w:p>
    <w:p w14:paraId="2735E930" w14:textId="77777777" w:rsidR="00720432" w:rsidRDefault="00EB27A6">
      <w:pPr>
        <w:rPr>
          <w:rFonts w:ascii="Palatino Linotype" w:hAnsi="Palatino Linotype" w:cs="Times New Roman"/>
          <w:sz w:val="24"/>
          <w:szCs w:val="24"/>
        </w:rPr>
      </w:pPr>
      <w:r>
        <w:rPr>
          <w:rFonts w:ascii="Palatino Linotype" w:hAnsi="Palatino Linotype" w:cs="Times New Roman"/>
          <w:b/>
          <w:bCs/>
          <w:sz w:val="24"/>
          <w:szCs w:val="24"/>
        </w:rPr>
        <w:t>Autor:</w:t>
      </w:r>
      <w:r>
        <w:rPr>
          <w:rFonts w:ascii="Palatino Linotype" w:hAnsi="Palatino Linotype" w:cs="Times New Roman"/>
          <w:sz w:val="24"/>
          <w:szCs w:val="24"/>
        </w:rPr>
        <w:t xml:space="preserve"> </w:t>
      </w:r>
      <w:r>
        <w:rPr>
          <w:rFonts w:ascii="Palatino Linotype" w:hAnsi="Palatino Linotype" w:cs="Times New Roman"/>
          <w:sz w:val="24"/>
          <w:szCs w:val="24"/>
        </w:rPr>
        <w:tab/>
      </w:r>
      <w:r>
        <w:rPr>
          <w:rFonts w:ascii="Palatino Linotype" w:hAnsi="Palatino Linotype" w:cs="Times New Roman"/>
          <w:sz w:val="24"/>
          <w:szCs w:val="24"/>
        </w:rPr>
        <w:tab/>
        <w:t>Bc. Štěpánka Kulichová</w:t>
      </w:r>
    </w:p>
    <w:p w14:paraId="5A3FA08A" w14:textId="77777777" w:rsidR="00720432" w:rsidRDefault="00EB27A6">
      <w:pPr>
        <w:rPr>
          <w:rFonts w:ascii="Palatino Linotype" w:hAnsi="Palatino Linotype" w:cs="Times New Roman"/>
          <w:sz w:val="24"/>
          <w:szCs w:val="24"/>
        </w:rPr>
      </w:pPr>
      <w:r>
        <w:rPr>
          <w:rFonts w:ascii="Palatino Linotype" w:hAnsi="Palatino Linotype" w:cs="Times New Roman"/>
          <w:b/>
          <w:bCs/>
          <w:sz w:val="24"/>
          <w:szCs w:val="24"/>
        </w:rPr>
        <w:t>Vedoucí práce:</w:t>
      </w:r>
      <w:r>
        <w:rPr>
          <w:rFonts w:ascii="Palatino Linotype" w:hAnsi="Palatino Linotype" w:cs="Times New Roman"/>
          <w:sz w:val="24"/>
          <w:szCs w:val="24"/>
        </w:rPr>
        <w:t xml:space="preserve"> </w:t>
      </w:r>
      <w:r>
        <w:rPr>
          <w:rFonts w:ascii="Palatino Linotype" w:hAnsi="Palatino Linotype" w:cs="Times New Roman"/>
          <w:sz w:val="24"/>
          <w:szCs w:val="24"/>
        </w:rPr>
        <w:tab/>
      </w:r>
      <w:r w:rsidRPr="00EB27A6">
        <w:rPr>
          <w:rFonts w:ascii="Palatino Linotype" w:hAnsi="Palatino Linotype" w:cs="Times New Roman"/>
          <w:sz w:val="24"/>
          <w:szCs w:val="24"/>
        </w:rPr>
        <w:t>Mgr. Vít Dočekal, Ph.D.</w:t>
      </w:r>
    </w:p>
    <w:p w14:paraId="55FEC09F" w14:textId="77777777" w:rsidR="00720432" w:rsidRDefault="00720432">
      <w:pPr>
        <w:jc w:val="center"/>
        <w:rPr>
          <w:rFonts w:ascii="Palatino Linotype" w:hAnsi="Palatino Linotype" w:cs="Times New Roman"/>
          <w:sz w:val="24"/>
          <w:szCs w:val="24"/>
        </w:rPr>
      </w:pPr>
    </w:p>
    <w:p w14:paraId="29308295" w14:textId="77777777" w:rsidR="00720432" w:rsidRDefault="00720432">
      <w:pPr>
        <w:jc w:val="center"/>
        <w:rPr>
          <w:rFonts w:ascii="Palatino Linotype" w:hAnsi="Palatino Linotype" w:cs="Times New Roman"/>
          <w:sz w:val="24"/>
          <w:szCs w:val="24"/>
        </w:rPr>
      </w:pPr>
    </w:p>
    <w:p w14:paraId="450E5A68" w14:textId="77777777" w:rsidR="00720432" w:rsidRDefault="00EB27A6">
      <w:pPr>
        <w:jc w:val="center"/>
        <w:rPr>
          <w:rFonts w:ascii="Palatino Linotype" w:hAnsi="Palatino Linotype" w:cs="Times New Roman"/>
          <w:sz w:val="24"/>
          <w:szCs w:val="24"/>
        </w:rPr>
        <w:sectPr w:rsidR="00720432">
          <w:footerReference w:type="default" r:id="rId8"/>
          <w:headerReference w:type="first" r:id="rId9"/>
          <w:footerReference w:type="first" r:id="rId10"/>
          <w:pgSz w:w="12240" w:h="15840" w:code="1"/>
          <w:pgMar w:top="1418" w:right="1418" w:bottom="1418" w:left="2268" w:header="709" w:footer="709" w:gutter="0"/>
          <w:cols w:space="708"/>
          <w:docGrid w:linePitch="360"/>
        </w:sectPr>
      </w:pPr>
      <w:r>
        <w:rPr>
          <w:rFonts w:ascii="Palatino Linotype" w:hAnsi="Palatino Linotype" w:cs="Times New Roman"/>
          <w:sz w:val="24"/>
          <w:szCs w:val="24"/>
        </w:rPr>
        <w:t>Olomouc 2020</w:t>
      </w:r>
      <w:r>
        <w:rPr>
          <w:rFonts w:ascii="Palatino Linotype" w:hAnsi="Palatino Linotype" w:cs="Times New Roman"/>
          <w:sz w:val="24"/>
          <w:szCs w:val="24"/>
        </w:rPr>
        <w:br w:type="page"/>
      </w:r>
    </w:p>
    <w:p w14:paraId="52AF1E2C" w14:textId="77777777" w:rsidR="00720432" w:rsidRDefault="00720432">
      <w:pPr>
        <w:jc w:val="center"/>
        <w:rPr>
          <w:rFonts w:ascii="Palatino Linotype" w:hAnsi="Palatino Linotype" w:cs="Times New Roman"/>
          <w:sz w:val="24"/>
          <w:szCs w:val="24"/>
        </w:rPr>
      </w:pPr>
    </w:p>
    <w:p w14:paraId="23256862" w14:textId="77777777" w:rsidR="00720432" w:rsidRDefault="00720432">
      <w:pPr>
        <w:jc w:val="center"/>
        <w:rPr>
          <w:rFonts w:ascii="Palatino Linotype" w:hAnsi="Palatino Linotype" w:cs="Times New Roman"/>
          <w:sz w:val="24"/>
          <w:szCs w:val="24"/>
        </w:rPr>
      </w:pPr>
    </w:p>
    <w:p w14:paraId="6D224EBE" w14:textId="77777777" w:rsidR="00720432" w:rsidRDefault="00720432">
      <w:pPr>
        <w:jc w:val="center"/>
        <w:rPr>
          <w:rFonts w:ascii="Times New Roman" w:hAnsi="Times New Roman" w:cs="Times New Roman"/>
          <w:sz w:val="28"/>
          <w:szCs w:val="28"/>
        </w:rPr>
      </w:pPr>
    </w:p>
    <w:p w14:paraId="5833B261" w14:textId="77777777" w:rsidR="00720432" w:rsidRDefault="00720432">
      <w:pPr>
        <w:jc w:val="center"/>
        <w:rPr>
          <w:rFonts w:ascii="Times New Roman" w:hAnsi="Times New Roman" w:cs="Times New Roman"/>
          <w:sz w:val="28"/>
          <w:szCs w:val="28"/>
        </w:rPr>
      </w:pPr>
    </w:p>
    <w:p w14:paraId="524F07AF" w14:textId="77777777" w:rsidR="00720432" w:rsidRDefault="00720432">
      <w:pPr>
        <w:jc w:val="center"/>
        <w:rPr>
          <w:rFonts w:ascii="Times New Roman" w:hAnsi="Times New Roman" w:cs="Times New Roman"/>
          <w:sz w:val="28"/>
          <w:szCs w:val="28"/>
        </w:rPr>
      </w:pPr>
    </w:p>
    <w:p w14:paraId="3CE69340" w14:textId="77777777" w:rsidR="00720432" w:rsidRDefault="00720432">
      <w:pPr>
        <w:jc w:val="center"/>
        <w:rPr>
          <w:rFonts w:ascii="Times New Roman" w:hAnsi="Times New Roman" w:cs="Times New Roman"/>
          <w:sz w:val="28"/>
          <w:szCs w:val="28"/>
        </w:rPr>
      </w:pPr>
    </w:p>
    <w:p w14:paraId="74ABCD72" w14:textId="77777777" w:rsidR="00720432" w:rsidRDefault="00720432">
      <w:pPr>
        <w:jc w:val="center"/>
        <w:rPr>
          <w:rFonts w:ascii="Times New Roman" w:hAnsi="Times New Roman" w:cs="Times New Roman"/>
          <w:sz w:val="28"/>
          <w:szCs w:val="28"/>
        </w:rPr>
      </w:pPr>
    </w:p>
    <w:p w14:paraId="7DF58E63" w14:textId="77777777" w:rsidR="00720432" w:rsidRDefault="00720432">
      <w:pPr>
        <w:jc w:val="center"/>
        <w:rPr>
          <w:rFonts w:ascii="Times New Roman" w:hAnsi="Times New Roman" w:cs="Times New Roman"/>
          <w:sz w:val="28"/>
          <w:szCs w:val="28"/>
        </w:rPr>
      </w:pPr>
    </w:p>
    <w:p w14:paraId="50647575" w14:textId="77777777" w:rsidR="00720432" w:rsidRDefault="00720432">
      <w:pPr>
        <w:jc w:val="center"/>
        <w:rPr>
          <w:rFonts w:ascii="Times New Roman" w:hAnsi="Times New Roman" w:cs="Times New Roman"/>
          <w:sz w:val="28"/>
          <w:szCs w:val="28"/>
        </w:rPr>
      </w:pPr>
    </w:p>
    <w:p w14:paraId="38FAEF55" w14:textId="77777777" w:rsidR="00720432" w:rsidRDefault="00720432">
      <w:pPr>
        <w:jc w:val="center"/>
        <w:rPr>
          <w:rFonts w:ascii="Times New Roman" w:hAnsi="Times New Roman" w:cs="Times New Roman"/>
          <w:sz w:val="28"/>
          <w:szCs w:val="28"/>
        </w:rPr>
      </w:pPr>
    </w:p>
    <w:p w14:paraId="0DBC63F4" w14:textId="77777777" w:rsidR="00720432" w:rsidRDefault="00720432">
      <w:pPr>
        <w:jc w:val="center"/>
        <w:rPr>
          <w:rFonts w:ascii="Times New Roman" w:hAnsi="Times New Roman" w:cs="Times New Roman"/>
          <w:sz w:val="28"/>
          <w:szCs w:val="28"/>
        </w:rPr>
      </w:pPr>
    </w:p>
    <w:p w14:paraId="0F53337A" w14:textId="77777777" w:rsidR="00720432" w:rsidRDefault="00720432">
      <w:pPr>
        <w:jc w:val="center"/>
        <w:rPr>
          <w:rFonts w:ascii="Times New Roman" w:hAnsi="Times New Roman" w:cs="Times New Roman"/>
          <w:sz w:val="28"/>
          <w:szCs w:val="28"/>
        </w:rPr>
      </w:pPr>
    </w:p>
    <w:p w14:paraId="05EA8CC4" w14:textId="77777777" w:rsidR="00720432" w:rsidRDefault="00720432">
      <w:pPr>
        <w:jc w:val="center"/>
        <w:rPr>
          <w:rFonts w:ascii="Times New Roman" w:hAnsi="Times New Roman" w:cs="Times New Roman"/>
          <w:sz w:val="28"/>
          <w:szCs w:val="28"/>
        </w:rPr>
      </w:pPr>
    </w:p>
    <w:p w14:paraId="1226EC96" w14:textId="77777777" w:rsidR="00720432" w:rsidRDefault="00720432">
      <w:pPr>
        <w:jc w:val="center"/>
        <w:rPr>
          <w:rFonts w:ascii="Times New Roman" w:hAnsi="Times New Roman" w:cs="Times New Roman"/>
          <w:sz w:val="28"/>
          <w:szCs w:val="28"/>
        </w:rPr>
      </w:pPr>
    </w:p>
    <w:p w14:paraId="7A4EDE80" w14:textId="77777777" w:rsidR="00720432" w:rsidRDefault="00720432">
      <w:pPr>
        <w:jc w:val="center"/>
        <w:rPr>
          <w:rFonts w:ascii="Times New Roman" w:hAnsi="Times New Roman" w:cs="Times New Roman"/>
          <w:sz w:val="28"/>
          <w:szCs w:val="28"/>
        </w:rPr>
      </w:pPr>
    </w:p>
    <w:p w14:paraId="3EBAD48E" w14:textId="77777777" w:rsidR="00720432" w:rsidRDefault="00720432">
      <w:pPr>
        <w:jc w:val="center"/>
        <w:rPr>
          <w:rFonts w:ascii="Times New Roman" w:hAnsi="Times New Roman" w:cs="Times New Roman"/>
          <w:sz w:val="28"/>
          <w:szCs w:val="28"/>
        </w:rPr>
      </w:pPr>
    </w:p>
    <w:p w14:paraId="5F507E4A" w14:textId="77777777" w:rsidR="00720432" w:rsidRDefault="00720432">
      <w:pPr>
        <w:rPr>
          <w:rFonts w:ascii="Times New Roman" w:hAnsi="Times New Roman" w:cs="Times New Roman"/>
          <w:sz w:val="28"/>
          <w:szCs w:val="28"/>
        </w:rPr>
      </w:pPr>
    </w:p>
    <w:p w14:paraId="2E09CC9A" w14:textId="22ED2BC9" w:rsidR="00720432" w:rsidRDefault="00EB27A6">
      <w:pPr>
        <w:spacing w:line="360" w:lineRule="auto"/>
        <w:ind w:firstLine="708"/>
        <w:jc w:val="both"/>
        <w:rPr>
          <w:rFonts w:ascii="Palatino Linotype" w:hAnsi="Palatino Linotype"/>
          <w:sz w:val="24"/>
          <w:szCs w:val="24"/>
        </w:rPr>
      </w:pPr>
      <w:r>
        <w:rPr>
          <w:rFonts w:ascii="Palatino Linotype" w:hAnsi="Palatino Linotype"/>
          <w:sz w:val="24"/>
          <w:szCs w:val="24"/>
        </w:rPr>
        <w:t xml:space="preserve">Prohlašuji, že jsem </w:t>
      </w:r>
      <w:r>
        <w:rPr>
          <w:rFonts w:ascii="Palatino Linotype" w:hAnsi="Palatino Linotype" w:cs="Times New Roman"/>
          <w:sz w:val="24"/>
          <w:szCs w:val="24"/>
        </w:rPr>
        <w:t>magisterskou</w:t>
      </w:r>
      <w:r>
        <w:rPr>
          <w:rFonts w:ascii="Palatino Linotype" w:hAnsi="Palatino Linotype" w:cs="Times New Roman"/>
          <w:i/>
          <w:sz w:val="24"/>
          <w:szCs w:val="24"/>
        </w:rPr>
        <w:t xml:space="preserve"> </w:t>
      </w:r>
      <w:r>
        <w:rPr>
          <w:rFonts w:ascii="Palatino Linotype" w:hAnsi="Palatino Linotype" w:cs="Times New Roman"/>
          <w:sz w:val="24"/>
          <w:szCs w:val="24"/>
        </w:rPr>
        <w:t>diplomovou práci na téma „</w:t>
      </w:r>
      <w:r>
        <w:rPr>
          <w:rFonts w:ascii="Palatino Linotype" w:hAnsi="Palatino Linotype" w:cs="Times New Roman"/>
          <w:i/>
          <w:sz w:val="24"/>
          <w:szCs w:val="24"/>
        </w:rPr>
        <w:t xml:space="preserve">Získání </w:t>
      </w:r>
      <w:r w:rsidR="005C6816">
        <w:rPr>
          <w:rFonts w:ascii="Palatino Linotype" w:hAnsi="Palatino Linotype" w:cs="Times New Roman"/>
          <w:i/>
          <w:sz w:val="24"/>
          <w:szCs w:val="24"/>
        </w:rPr>
        <w:t xml:space="preserve">úplné </w:t>
      </w:r>
      <w:r w:rsidR="00C1284C" w:rsidRPr="00D720C2">
        <w:rPr>
          <w:rFonts w:ascii="Palatino Linotype" w:hAnsi="Palatino Linotype" w:cs="Times New Roman"/>
          <w:i/>
          <w:sz w:val="24"/>
          <w:szCs w:val="24"/>
        </w:rPr>
        <w:t>profesní</w:t>
      </w:r>
      <w:r>
        <w:rPr>
          <w:rFonts w:ascii="Palatino Linotype" w:hAnsi="Palatino Linotype" w:cs="Times New Roman"/>
          <w:i/>
          <w:sz w:val="24"/>
          <w:szCs w:val="24"/>
        </w:rPr>
        <w:t xml:space="preserve"> kvalifikace</w:t>
      </w:r>
      <w:r w:rsidR="00EB745B">
        <w:rPr>
          <w:rFonts w:ascii="Palatino Linotype" w:hAnsi="Palatino Linotype" w:cs="Times New Roman"/>
          <w:i/>
          <w:sz w:val="24"/>
          <w:szCs w:val="24"/>
        </w:rPr>
        <w:t xml:space="preserve"> </w:t>
      </w:r>
      <w:r>
        <w:rPr>
          <w:rFonts w:ascii="Palatino Linotype" w:hAnsi="Palatino Linotype" w:cs="Times New Roman"/>
          <w:i/>
          <w:sz w:val="24"/>
          <w:szCs w:val="24"/>
        </w:rPr>
        <w:t xml:space="preserve">ve </w:t>
      </w:r>
      <w:r w:rsidR="005C6816">
        <w:rPr>
          <w:rFonts w:ascii="Palatino Linotype" w:hAnsi="Palatino Linotype" w:cs="Times New Roman"/>
          <w:i/>
          <w:sz w:val="24"/>
          <w:szCs w:val="24"/>
        </w:rPr>
        <w:t>výrobní organizaci</w:t>
      </w:r>
      <w:r w:rsidR="00550206">
        <w:rPr>
          <w:rFonts w:ascii="Palatino Linotype" w:hAnsi="Palatino Linotype" w:cs="Times New Roman"/>
          <w:i/>
          <w:sz w:val="24"/>
          <w:szCs w:val="24"/>
        </w:rPr>
        <w:t xml:space="preserve"> XY</w:t>
      </w:r>
      <w:r>
        <w:rPr>
          <w:rFonts w:ascii="Palatino Linotype" w:hAnsi="Palatino Linotype" w:cs="Times New Roman"/>
          <w:sz w:val="24"/>
          <w:szCs w:val="24"/>
        </w:rPr>
        <w:t xml:space="preserve">“ vypracovala </w:t>
      </w:r>
      <w:r>
        <w:rPr>
          <w:rFonts w:ascii="Palatino Linotype" w:hAnsi="Palatino Linotype"/>
          <w:sz w:val="24"/>
          <w:szCs w:val="24"/>
        </w:rPr>
        <w:t>samostatně a uvedla v ní veškerou literaturu a ostatní zdroje, které jsem použila</w:t>
      </w:r>
      <w:r>
        <w:rPr>
          <w:rFonts w:ascii="Palatino Linotype" w:hAnsi="Palatino Linotype"/>
          <w:i/>
          <w:sz w:val="24"/>
          <w:szCs w:val="24"/>
        </w:rPr>
        <w:t>.</w:t>
      </w:r>
    </w:p>
    <w:p w14:paraId="48FB031E" w14:textId="77777777" w:rsidR="00720432" w:rsidRDefault="00720432">
      <w:pPr>
        <w:jc w:val="both"/>
        <w:rPr>
          <w:rFonts w:ascii="Palatino Linotype" w:hAnsi="Palatino Linotype" w:cs="Times New Roman"/>
          <w:sz w:val="24"/>
          <w:szCs w:val="24"/>
        </w:rPr>
      </w:pPr>
    </w:p>
    <w:p w14:paraId="60B36133" w14:textId="77777777" w:rsidR="00720432" w:rsidRDefault="00EB27A6">
      <w:pPr>
        <w:jc w:val="both"/>
        <w:rPr>
          <w:rFonts w:ascii="Palatino Linotype" w:hAnsi="Palatino Linotype" w:cs="Times New Roman"/>
          <w:sz w:val="24"/>
          <w:szCs w:val="24"/>
        </w:rPr>
        <w:sectPr w:rsidR="00720432" w:rsidSect="003B1041">
          <w:headerReference w:type="default" r:id="rId11"/>
          <w:footerReference w:type="default" r:id="rId12"/>
          <w:pgSz w:w="12240" w:h="15840" w:code="1"/>
          <w:pgMar w:top="1418" w:right="1418" w:bottom="1418" w:left="2268" w:header="709" w:footer="709" w:gutter="0"/>
          <w:cols w:space="708"/>
          <w:docGrid w:linePitch="360"/>
        </w:sectPr>
      </w:pPr>
      <w:r>
        <w:rPr>
          <w:rFonts w:ascii="Palatino Linotype" w:hAnsi="Palatino Linotype" w:cs="Times New Roman"/>
          <w:sz w:val="24"/>
          <w:szCs w:val="24"/>
        </w:rPr>
        <w:t>V Olomouci dne</w:t>
      </w:r>
      <w:r w:rsidR="004B08D7">
        <w:rPr>
          <w:rFonts w:ascii="Palatino Linotype" w:hAnsi="Palatino Linotype" w:cs="Times New Roman"/>
          <w:sz w:val="24"/>
          <w:szCs w:val="24"/>
        </w:rPr>
        <w:t xml:space="preserve"> </w:t>
      </w:r>
      <w:r w:rsidR="00922966">
        <w:rPr>
          <w:rFonts w:ascii="Palatino Linotype" w:hAnsi="Palatino Linotype" w:cs="Times New Roman"/>
          <w:sz w:val="24"/>
          <w:szCs w:val="24"/>
        </w:rPr>
        <w:t>…………………..</w:t>
      </w:r>
      <w:r>
        <w:rPr>
          <w:rFonts w:ascii="Palatino Linotype" w:hAnsi="Palatino Linotype" w:cs="Times New Roman"/>
          <w:sz w:val="24"/>
          <w:szCs w:val="24"/>
        </w:rPr>
        <w:tab/>
      </w:r>
      <w:r>
        <w:rPr>
          <w:rFonts w:ascii="Palatino Linotype" w:hAnsi="Palatino Linotype" w:cs="Times New Roman"/>
          <w:sz w:val="24"/>
          <w:szCs w:val="24"/>
        </w:rPr>
        <w:tab/>
        <w:t xml:space="preserve">Podpis ……………………… </w:t>
      </w:r>
    </w:p>
    <w:p w14:paraId="5CA4D06B" w14:textId="77777777" w:rsidR="00720432" w:rsidRDefault="00720432">
      <w:pPr>
        <w:jc w:val="both"/>
        <w:rPr>
          <w:rFonts w:ascii="Palatino Linotype" w:hAnsi="Palatino Linotype" w:cs="Times New Roman"/>
          <w:sz w:val="24"/>
          <w:szCs w:val="24"/>
        </w:rPr>
      </w:pPr>
    </w:p>
    <w:p w14:paraId="39DC927B" w14:textId="77777777" w:rsidR="00720432" w:rsidRDefault="00720432">
      <w:pPr>
        <w:jc w:val="both"/>
        <w:rPr>
          <w:rFonts w:ascii="Palatino Linotype" w:hAnsi="Palatino Linotype" w:cs="Times New Roman"/>
          <w:sz w:val="24"/>
          <w:szCs w:val="24"/>
        </w:rPr>
      </w:pPr>
    </w:p>
    <w:p w14:paraId="5DEC4AF4" w14:textId="77777777" w:rsidR="00720432" w:rsidRDefault="00720432">
      <w:pPr>
        <w:jc w:val="both"/>
        <w:rPr>
          <w:rFonts w:ascii="Palatino Linotype" w:hAnsi="Palatino Linotype" w:cs="Times New Roman"/>
          <w:sz w:val="24"/>
          <w:szCs w:val="24"/>
        </w:rPr>
      </w:pPr>
    </w:p>
    <w:p w14:paraId="4D045D6A" w14:textId="77777777" w:rsidR="00720432" w:rsidRDefault="00720432">
      <w:pPr>
        <w:jc w:val="both"/>
        <w:rPr>
          <w:rFonts w:ascii="Palatino Linotype" w:hAnsi="Palatino Linotype" w:cs="Times New Roman"/>
          <w:sz w:val="24"/>
          <w:szCs w:val="24"/>
        </w:rPr>
      </w:pPr>
    </w:p>
    <w:p w14:paraId="3B807F21" w14:textId="77777777" w:rsidR="00720432" w:rsidRDefault="00720432">
      <w:pPr>
        <w:jc w:val="both"/>
        <w:rPr>
          <w:rFonts w:ascii="Palatino Linotype" w:hAnsi="Palatino Linotype" w:cs="Times New Roman"/>
          <w:sz w:val="24"/>
          <w:szCs w:val="24"/>
        </w:rPr>
      </w:pPr>
    </w:p>
    <w:p w14:paraId="4B99E3BD" w14:textId="77777777" w:rsidR="00720432" w:rsidRDefault="00720432">
      <w:pPr>
        <w:jc w:val="both"/>
        <w:rPr>
          <w:rFonts w:ascii="Palatino Linotype" w:hAnsi="Palatino Linotype" w:cs="Times New Roman"/>
          <w:sz w:val="24"/>
          <w:szCs w:val="24"/>
        </w:rPr>
      </w:pPr>
    </w:p>
    <w:p w14:paraId="69C29FD3" w14:textId="77777777" w:rsidR="00720432" w:rsidRDefault="00720432">
      <w:pPr>
        <w:jc w:val="both"/>
        <w:rPr>
          <w:rFonts w:ascii="Palatino Linotype" w:hAnsi="Palatino Linotype" w:cs="Times New Roman"/>
          <w:sz w:val="24"/>
          <w:szCs w:val="24"/>
        </w:rPr>
      </w:pPr>
    </w:p>
    <w:p w14:paraId="6A7A5D82" w14:textId="77777777" w:rsidR="00720432" w:rsidRDefault="00720432">
      <w:pPr>
        <w:jc w:val="both"/>
        <w:rPr>
          <w:rFonts w:ascii="Palatino Linotype" w:hAnsi="Palatino Linotype" w:cs="Times New Roman"/>
          <w:sz w:val="24"/>
          <w:szCs w:val="24"/>
        </w:rPr>
      </w:pPr>
    </w:p>
    <w:p w14:paraId="736227BB" w14:textId="77777777" w:rsidR="00720432" w:rsidRDefault="00720432">
      <w:pPr>
        <w:jc w:val="both"/>
        <w:rPr>
          <w:rFonts w:ascii="Palatino Linotype" w:hAnsi="Palatino Linotype" w:cs="Times New Roman"/>
          <w:sz w:val="24"/>
          <w:szCs w:val="24"/>
        </w:rPr>
      </w:pPr>
    </w:p>
    <w:p w14:paraId="179B132B" w14:textId="77777777" w:rsidR="00720432" w:rsidRDefault="00720432">
      <w:pPr>
        <w:jc w:val="both"/>
        <w:rPr>
          <w:rFonts w:ascii="Palatino Linotype" w:hAnsi="Palatino Linotype" w:cs="Times New Roman"/>
          <w:sz w:val="24"/>
          <w:szCs w:val="24"/>
        </w:rPr>
      </w:pPr>
    </w:p>
    <w:p w14:paraId="333B1131" w14:textId="77777777" w:rsidR="00720432" w:rsidRDefault="00720432">
      <w:pPr>
        <w:jc w:val="both"/>
        <w:rPr>
          <w:rFonts w:ascii="Palatino Linotype" w:hAnsi="Palatino Linotype" w:cs="Times New Roman"/>
          <w:sz w:val="24"/>
          <w:szCs w:val="24"/>
        </w:rPr>
      </w:pPr>
    </w:p>
    <w:p w14:paraId="7C0F63F5" w14:textId="77777777" w:rsidR="00720432" w:rsidRDefault="00720432">
      <w:pPr>
        <w:jc w:val="both"/>
        <w:rPr>
          <w:rFonts w:ascii="Palatino Linotype" w:hAnsi="Palatino Linotype" w:cs="Times New Roman"/>
          <w:sz w:val="24"/>
          <w:szCs w:val="24"/>
        </w:rPr>
      </w:pPr>
    </w:p>
    <w:p w14:paraId="757AA211" w14:textId="77777777" w:rsidR="00720432" w:rsidRDefault="00720432">
      <w:pPr>
        <w:jc w:val="both"/>
        <w:rPr>
          <w:rFonts w:ascii="Palatino Linotype" w:hAnsi="Palatino Linotype" w:cs="Times New Roman"/>
          <w:sz w:val="24"/>
          <w:szCs w:val="24"/>
        </w:rPr>
      </w:pPr>
    </w:p>
    <w:p w14:paraId="7CA84DF3" w14:textId="77777777" w:rsidR="00720432" w:rsidRDefault="00720432">
      <w:pPr>
        <w:jc w:val="both"/>
        <w:rPr>
          <w:rFonts w:ascii="Palatino Linotype" w:hAnsi="Palatino Linotype" w:cs="Times New Roman"/>
          <w:sz w:val="24"/>
          <w:szCs w:val="24"/>
        </w:rPr>
      </w:pPr>
    </w:p>
    <w:p w14:paraId="5FC35325" w14:textId="77777777" w:rsidR="00720432" w:rsidRDefault="00720432">
      <w:pPr>
        <w:jc w:val="both"/>
        <w:rPr>
          <w:rFonts w:ascii="Palatino Linotype" w:hAnsi="Palatino Linotype" w:cs="Times New Roman"/>
          <w:sz w:val="24"/>
          <w:szCs w:val="24"/>
        </w:rPr>
      </w:pPr>
    </w:p>
    <w:p w14:paraId="6359939F" w14:textId="77777777" w:rsidR="00720432" w:rsidRDefault="00720432">
      <w:pPr>
        <w:jc w:val="both"/>
        <w:rPr>
          <w:rFonts w:ascii="Palatino Linotype" w:hAnsi="Palatino Linotype" w:cs="Times New Roman"/>
          <w:sz w:val="24"/>
          <w:szCs w:val="24"/>
        </w:rPr>
      </w:pPr>
    </w:p>
    <w:p w14:paraId="7E812B27" w14:textId="77777777" w:rsidR="00720432" w:rsidRDefault="00720432">
      <w:pPr>
        <w:jc w:val="both"/>
        <w:rPr>
          <w:rFonts w:ascii="Palatino Linotype" w:hAnsi="Palatino Linotype" w:cs="Times New Roman"/>
          <w:sz w:val="24"/>
          <w:szCs w:val="24"/>
        </w:rPr>
      </w:pPr>
    </w:p>
    <w:p w14:paraId="3C6162B1" w14:textId="77777777" w:rsidR="00720432" w:rsidRDefault="00720432">
      <w:pPr>
        <w:jc w:val="both"/>
        <w:rPr>
          <w:rFonts w:ascii="Palatino Linotype" w:hAnsi="Palatino Linotype" w:cs="Times New Roman"/>
          <w:sz w:val="24"/>
          <w:szCs w:val="24"/>
        </w:rPr>
      </w:pPr>
    </w:p>
    <w:p w14:paraId="7F13ECF3" w14:textId="77777777" w:rsidR="00720432" w:rsidRDefault="00720432">
      <w:pPr>
        <w:jc w:val="both"/>
        <w:rPr>
          <w:rFonts w:ascii="Palatino Linotype" w:hAnsi="Palatino Linotype" w:cs="Times New Roman"/>
          <w:sz w:val="24"/>
          <w:szCs w:val="24"/>
        </w:rPr>
      </w:pPr>
    </w:p>
    <w:p w14:paraId="3A761F83" w14:textId="77777777" w:rsidR="00720432" w:rsidRDefault="00720432">
      <w:pPr>
        <w:jc w:val="both"/>
        <w:rPr>
          <w:rFonts w:ascii="Palatino Linotype" w:hAnsi="Palatino Linotype" w:cs="Times New Roman"/>
          <w:sz w:val="24"/>
          <w:szCs w:val="24"/>
        </w:rPr>
      </w:pPr>
    </w:p>
    <w:p w14:paraId="60A3BA88" w14:textId="184191FB" w:rsidR="00720432" w:rsidRDefault="00EB27A6" w:rsidP="007F4D74">
      <w:pPr>
        <w:spacing w:line="360" w:lineRule="auto"/>
        <w:ind w:firstLine="708"/>
        <w:jc w:val="both"/>
        <w:rPr>
          <w:rFonts w:ascii="Palatino Linotype" w:hAnsi="Palatino Linotype" w:cs="Times New Roman"/>
          <w:sz w:val="24"/>
          <w:szCs w:val="24"/>
        </w:rPr>
      </w:pPr>
      <w:r>
        <w:rPr>
          <w:rFonts w:ascii="Palatino Linotype" w:hAnsi="Palatino Linotype"/>
          <w:sz w:val="24"/>
          <w:szCs w:val="24"/>
        </w:rPr>
        <w:t xml:space="preserve">Děkuji </w:t>
      </w:r>
      <w:r>
        <w:rPr>
          <w:rFonts w:ascii="Palatino Linotype" w:hAnsi="Palatino Linotype" w:cs="Times New Roman"/>
          <w:sz w:val="24"/>
          <w:szCs w:val="24"/>
        </w:rPr>
        <w:t xml:space="preserve">Mgr. Vítu Dočekalovi, Ph.D., </w:t>
      </w:r>
      <w:r>
        <w:rPr>
          <w:rFonts w:ascii="Palatino Linotype" w:hAnsi="Palatino Linotype"/>
          <w:sz w:val="24"/>
          <w:szCs w:val="24"/>
        </w:rPr>
        <w:t>za cenné rady, odborné připomínky</w:t>
      </w:r>
      <w:r w:rsidR="007F4D74">
        <w:rPr>
          <w:rFonts w:ascii="Palatino Linotype" w:hAnsi="Palatino Linotype"/>
          <w:sz w:val="24"/>
          <w:szCs w:val="24"/>
        </w:rPr>
        <w:t xml:space="preserve"> a </w:t>
      </w:r>
      <w:r>
        <w:rPr>
          <w:rFonts w:ascii="Palatino Linotype" w:hAnsi="Palatino Linotype"/>
          <w:sz w:val="24"/>
          <w:szCs w:val="24"/>
        </w:rPr>
        <w:t>metodické vedení poskytované při zpracování mé diplomové práce.</w:t>
      </w:r>
      <w:bookmarkStart w:id="1" w:name="_Toc507917722"/>
      <w:r w:rsidR="00420BB0">
        <w:rPr>
          <w:rFonts w:ascii="Palatino Linotype" w:hAnsi="Palatino Linotype"/>
          <w:sz w:val="24"/>
          <w:szCs w:val="24"/>
        </w:rPr>
        <w:t xml:space="preserve"> </w:t>
      </w:r>
    </w:p>
    <w:p w14:paraId="0437DA5D" w14:textId="77777777" w:rsidR="00720432" w:rsidRDefault="00EB27A6">
      <w:pPr>
        <w:rPr>
          <w:rFonts w:ascii="Palatino Linotype" w:hAnsi="Palatino Linotype" w:cs="Times New Roman"/>
          <w:sz w:val="24"/>
          <w:szCs w:val="24"/>
        </w:rPr>
      </w:pPr>
      <w:r>
        <w:rPr>
          <w:rFonts w:ascii="Palatino Linotype" w:hAnsi="Palatino Linotype" w:cs="Times New Roman"/>
          <w:sz w:val="24"/>
          <w:szCs w:val="24"/>
        </w:rPr>
        <w:br w:type="page"/>
      </w:r>
      <w:r>
        <w:rPr>
          <w:rFonts w:ascii="Palatino Linotype" w:eastAsia="Calibri" w:hAnsi="Palatino Linotype" w:cs="Times New Roman"/>
          <w:b/>
          <w:kern w:val="32"/>
          <w:sz w:val="32"/>
          <w:szCs w:val="20"/>
          <w:lang w:eastAsia="cs-CZ"/>
        </w:rPr>
        <w:lastRenderedPageBreak/>
        <w:t>Anotace</w:t>
      </w:r>
      <w:bookmarkEnd w:id="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3"/>
        <w:gridCol w:w="6011"/>
      </w:tblGrid>
      <w:tr w:rsidR="00720432" w14:paraId="63B54950" w14:textId="77777777">
        <w:trPr>
          <w:trHeight w:val="435"/>
        </w:trPr>
        <w:tc>
          <w:tcPr>
            <w:tcW w:w="2616" w:type="dxa"/>
            <w:tcBorders>
              <w:top w:val="double" w:sz="4" w:space="0" w:color="auto"/>
              <w:left w:val="double" w:sz="4" w:space="0" w:color="auto"/>
              <w:bottom w:val="single" w:sz="4" w:space="0" w:color="auto"/>
              <w:right w:val="single" w:sz="2" w:space="0" w:color="auto"/>
            </w:tcBorders>
            <w:hideMark/>
          </w:tcPr>
          <w:p w14:paraId="6DC0C4ED"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Jméno a příjmení:</w:t>
            </w:r>
          </w:p>
        </w:tc>
        <w:tc>
          <w:tcPr>
            <w:tcW w:w="6426" w:type="dxa"/>
            <w:tcBorders>
              <w:top w:val="double" w:sz="4" w:space="0" w:color="auto"/>
              <w:left w:val="single" w:sz="2" w:space="0" w:color="auto"/>
              <w:bottom w:val="single" w:sz="4" w:space="0" w:color="auto"/>
              <w:right w:val="double" w:sz="4" w:space="0" w:color="auto"/>
            </w:tcBorders>
          </w:tcPr>
          <w:p w14:paraId="174F9935" w14:textId="77777777" w:rsidR="00720432" w:rsidRDefault="00EB27A6">
            <w:pPr>
              <w:spacing w:after="0" w:line="240" w:lineRule="auto"/>
              <w:rPr>
                <w:rFonts w:ascii="Palatino Linotype" w:eastAsia="Calibri" w:hAnsi="Palatino Linotype" w:cs="Times New Roman"/>
                <w:sz w:val="24"/>
                <w:szCs w:val="24"/>
                <w:lang w:val="es-ES"/>
              </w:rPr>
            </w:pPr>
            <w:r>
              <w:rPr>
                <w:rFonts w:ascii="Palatino Linotype" w:eastAsia="Calibri" w:hAnsi="Palatino Linotype" w:cs="Times New Roman"/>
                <w:sz w:val="24"/>
                <w:szCs w:val="24"/>
                <w:lang w:val="es-ES"/>
              </w:rPr>
              <w:t>Bc. Štěpánka Kulichová</w:t>
            </w:r>
          </w:p>
        </w:tc>
      </w:tr>
      <w:tr w:rsidR="00720432" w14:paraId="64F39E6D" w14:textId="77777777">
        <w:trPr>
          <w:trHeight w:val="435"/>
        </w:trPr>
        <w:tc>
          <w:tcPr>
            <w:tcW w:w="2616" w:type="dxa"/>
            <w:tcBorders>
              <w:top w:val="double" w:sz="4" w:space="0" w:color="auto"/>
              <w:left w:val="double" w:sz="4" w:space="0" w:color="auto"/>
              <w:bottom w:val="single" w:sz="4" w:space="0" w:color="auto"/>
              <w:right w:val="single" w:sz="2" w:space="0" w:color="auto"/>
            </w:tcBorders>
          </w:tcPr>
          <w:p w14:paraId="3CCA71B5"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Katedra:</w:t>
            </w:r>
          </w:p>
        </w:tc>
        <w:tc>
          <w:tcPr>
            <w:tcW w:w="6426" w:type="dxa"/>
            <w:tcBorders>
              <w:top w:val="double" w:sz="4" w:space="0" w:color="auto"/>
              <w:left w:val="single" w:sz="2" w:space="0" w:color="auto"/>
              <w:bottom w:val="single" w:sz="4" w:space="0" w:color="auto"/>
              <w:right w:val="double" w:sz="4" w:space="0" w:color="auto"/>
            </w:tcBorders>
          </w:tcPr>
          <w:p w14:paraId="3D78F8F5" w14:textId="3A84ABC4" w:rsidR="00720432" w:rsidRDefault="00EB27A6">
            <w:pPr>
              <w:spacing w:after="0" w:line="240" w:lineRule="auto"/>
              <w:rPr>
                <w:rFonts w:ascii="Palatino Linotype" w:eastAsia="Calibri" w:hAnsi="Palatino Linotype" w:cs="Times New Roman"/>
                <w:sz w:val="24"/>
                <w:szCs w:val="24"/>
                <w:lang w:val="fr-FR"/>
              </w:rPr>
            </w:pPr>
            <w:r>
              <w:rPr>
                <w:rFonts w:ascii="Palatino Linotype" w:eastAsia="Calibri" w:hAnsi="Palatino Linotype" w:cs="Times New Roman"/>
                <w:sz w:val="24"/>
                <w:szCs w:val="24"/>
                <w:lang w:val="fr-FR"/>
              </w:rPr>
              <w:t xml:space="preserve">Katedra sociologie, andragogiky a kulturní </w:t>
            </w:r>
            <w:r w:rsidR="005E7C0F" w:rsidRPr="00A854DD">
              <w:rPr>
                <w:rFonts w:ascii="Palatino Linotype" w:eastAsia="Calibri" w:hAnsi="Palatino Linotype" w:cs="Times New Roman"/>
                <w:sz w:val="24"/>
                <w:szCs w:val="24"/>
                <w:lang w:val="fr-FR"/>
              </w:rPr>
              <w:t>antropologie</w:t>
            </w:r>
          </w:p>
        </w:tc>
      </w:tr>
      <w:tr w:rsidR="00720432" w14:paraId="2A70BBC9" w14:textId="77777777" w:rsidTr="00F66F4B">
        <w:trPr>
          <w:trHeight w:val="435"/>
        </w:trPr>
        <w:tc>
          <w:tcPr>
            <w:tcW w:w="2616" w:type="dxa"/>
            <w:tcBorders>
              <w:top w:val="double" w:sz="4" w:space="0" w:color="auto"/>
              <w:left w:val="double" w:sz="4" w:space="0" w:color="auto"/>
              <w:bottom w:val="single" w:sz="4" w:space="0" w:color="auto"/>
              <w:right w:val="single" w:sz="2" w:space="0" w:color="auto"/>
            </w:tcBorders>
          </w:tcPr>
          <w:p w14:paraId="7111AA1D"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 xml:space="preserve">Obor studia: </w:t>
            </w:r>
          </w:p>
        </w:tc>
        <w:tc>
          <w:tcPr>
            <w:tcW w:w="6426" w:type="dxa"/>
            <w:tcBorders>
              <w:top w:val="double" w:sz="4" w:space="0" w:color="auto"/>
              <w:left w:val="single" w:sz="2" w:space="0" w:color="auto"/>
              <w:bottom w:val="single" w:sz="4" w:space="0" w:color="auto"/>
              <w:right w:val="double" w:sz="4" w:space="0" w:color="auto"/>
            </w:tcBorders>
            <w:shd w:val="clear" w:color="auto" w:fill="auto"/>
          </w:tcPr>
          <w:p w14:paraId="4DB817AA" w14:textId="097B3C71" w:rsidR="00720432" w:rsidRPr="00EB27A6" w:rsidRDefault="00C93665">
            <w:pPr>
              <w:spacing w:after="0" w:line="240" w:lineRule="auto"/>
              <w:rPr>
                <w:rFonts w:ascii="Palatino Linotype" w:eastAsia="Calibri" w:hAnsi="Palatino Linotype" w:cs="Times New Roman"/>
                <w:i/>
                <w:sz w:val="24"/>
                <w:szCs w:val="24"/>
                <w:highlight w:val="yellow"/>
              </w:rPr>
            </w:pPr>
            <w:r w:rsidRPr="000917EA">
              <w:rPr>
                <w:rFonts w:ascii="Palatino Linotype" w:eastAsia="Calibri" w:hAnsi="Palatino Linotype" w:cs="Times New Roman"/>
                <w:sz w:val="24"/>
                <w:szCs w:val="24"/>
              </w:rPr>
              <w:t>Andragogika</w:t>
            </w:r>
          </w:p>
        </w:tc>
      </w:tr>
      <w:tr w:rsidR="00720432" w14:paraId="0B5A5047" w14:textId="77777777">
        <w:trPr>
          <w:trHeight w:val="415"/>
        </w:trPr>
        <w:tc>
          <w:tcPr>
            <w:tcW w:w="2616" w:type="dxa"/>
            <w:tcBorders>
              <w:top w:val="single" w:sz="2" w:space="0" w:color="auto"/>
              <w:left w:val="double" w:sz="4" w:space="0" w:color="auto"/>
              <w:bottom w:val="single" w:sz="4" w:space="0" w:color="auto"/>
              <w:right w:val="single" w:sz="2" w:space="0" w:color="auto"/>
            </w:tcBorders>
            <w:hideMark/>
          </w:tcPr>
          <w:p w14:paraId="41E0DE7E"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Obor obhajoby práce:</w:t>
            </w:r>
          </w:p>
        </w:tc>
        <w:tc>
          <w:tcPr>
            <w:tcW w:w="6426" w:type="dxa"/>
            <w:tcBorders>
              <w:top w:val="single" w:sz="2" w:space="0" w:color="auto"/>
              <w:left w:val="single" w:sz="2" w:space="0" w:color="auto"/>
              <w:bottom w:val="single" w:sz="4" w:space="0" w:color="auto"/>
              <w:right w:val="double" w:sz="4" w:space="0" w:color="auto"/>
            </w:tcBorders>
          </w:tcPr>
          <w:p w14:paraId="6AC464C2" w14:textId="67A40891" w:rsidR="00720432" w:rsidRPr="000917EA" w:rsidRDefault="000917EA">
            <w:pPr>
              <w:spacing w:after="0" w:line="240" w:lineRule="auto"/>
              <w:jc w:val="both"/>
              <w:rPr>
                <w:rFonts w:ascii="Palatino Linotype" w:eastAsia="Calibri" w:hAnsi="Palatino Linotype" w:cs="Times New Roman"/>
                <w:sz w:val="24"/>
                <w:szCs w:val="24"/>
              </w:rPr>
            </w:pPr>
            <w:r w:rsidRPr="000917EA">
              <w:rPr>
                <w:rFonts w:ascii="Palatino Linotype" w:eastAsia="Calibri" w:hAnsi="Palatino Linotype" w:cs="Times New Roman"/>
                <w:sz w:val="24"/>
                <w:szCs w:val="24"/>
              </w:rPr>
              <w:t>Andragogika</w:t>
            </w:r>
          </w:p>
        </w:tc>
      </w:tr>
      <w:tr w:rsidR="00720432" w14:paraId="1E718060" w14:textId="77777777">
        <w:trPr>
          <w:trHeight w:val="415"/>
        </w:trPr>
        <w:tc>
          <w:tcPr>
            <w:tcW w:w="2616" w:type="dxa"/>
            <w:tcBorders>
              <w:top w:val="single" w:sz="2" w:space="0" w:color="auto"/>
              <w:left w:val="double" w:sz="4" w:space="0" w:color="auto"/>
              <w:bottom w:val="single" w:sz="4" w:space="0" w:color="auto"/>
              <w:right w:val="single" w:sz="2" w:space="0" w:color="auto"/>
            </w:tcBorders>
            <w:hideMark/>
          </w:tcPr>
          <w:p w14:paraId="22C6798E"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Vedoucí práce:</w:t>
            </w:r>
          </w:p>
        </w:tc>
        <w:tc>
          <w:tcPr>
            <w:tcW w:w="6426" w:type="dxa"/>
            <w:tcBorders>
              <w:top w:val="single" w:sz="2" w:space="0" w:color="auto"/>
              <w:left w:val="single" w:sz="2" w:space="0" w:color="auto"/>
              <w:bottom w:val="single" w:sz="4" w:space="0" w:color="auto"/>
              <w:right w:val="double" w:sz="4" w:space="0" w:color="auto"/>
            </w:tcBorders>
          </w:tcPr>
          <w:p w14:paraId="3331F42F" w14:textId="77777777" w:rsidR="00720432" w:rsidRDefault="00EB27A6">
            <w:pPr>
              <w:spacing w:after="0" w:line="240" w:lineRule="auto"/>
              <w:rPr>
                <w:rFonts w:ascii="Palatino Linotype" w:eastAsia="Calibri" w:hAnsi="Palatino Linotype" w:cs="Times New Roman"/>
                <w:sz w:val="24"/>
                <w:szCs w:val="24"/>
                <w:lang w:val="de-DE"/>
              </w:rPr>
            </w:pPr>
            <w:r>
              <w:rPr>
                <w:rFonts w:ascii="Palatino Linotype" w:hAnsi="Palatino Linotype" w:cs="Times New Roman"/>
                <w:sz w:val="24"/>
                <w:szCs w:val="24"/>
              </w:rPr>
              <w:t>Mgr. Vít Dočekal, Ph.D.</w:t>
            </w:r>
          </w:p>
        </w:tc>
      </w:tr>
      <w:tr w:rsidR="00720432" w14:paraId="7A3E010D" w14:textId="77777777">
        <w:trPr>
          <w:trHeight w:val="415"/>
        </w:trPr>
        <w:tc>
          <w:tcPr>
            <w:tcW w:w="2616" w:type="dxa"/>
            <w:tcBorders>
              <w:top w:val="single" w:sz="4" w:space="0" w:color="auto"/>
              <w:left w:val="double" w:sz="4" w:space="0" w:color="auto"/>
              <w:bottom w:val="double" w:sz="4" w:space="0" w:color="auto"/>
              <w:right w:val="single" w:sz="2" w:space="0" w:color="auto"/>
            </w:tcBorders>
            <w:hideMark/>
          </w:tcPr>
          <w:p w14:paraId="0356996D"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Rok obhajoby:</w:t>
            </w:r>
          </w:p>
        </w:tc>
        <w:tc>
          <w:tcPr>
            <w:tcW w:w="6426" w:type="dxa"/>
            <w:tcBorders>
              <w:top w:val="single" w:sz="2" w:space="0" w:color="auto"/>
              <w:left w:val="single" w:sz="2" w:space="0" w:color="auto"/>
              <w:bottom w:val="single" w:sz="4" w:space="0" w:color="auto"/>
              <w:right w:val="double" w:sz="4" w:space="0" w:color="auto"/>
            </w:tcBorders>
          </w:tcPr>
          <w:p w14:paraId="2C48A711" w14:textId="77777777" w:rsidR="00720432" w:rsidRDefault="00EB27A6">
            <w:pPr>
              <w:spacing w:after="0" w:line="240" w:lineRule="auto"/>
              <w:rPr>
                <w:rFonts w:ascii="Palatino Linotype" w:eastAsia="Calibri" w:hAnsi="Palatino Linotype" w:cs="Times New Roman"/>
                <w:sz w:val="24"/>
                <w:szCs w:val="24"/>
              </w:rPr>
            </w:pPr>
            <w:r>
              <w:rPr>
                <w:rFonts w:ascii="Palatino Linotype" w:eastAsia="Calibri" w:hAnsi="Palatino Linotype" w:cs="Times New Roman"/>
                <w:sz w:val="24"/>
                <w:szCs w:val="24"/>
              </w:rPr>
              <w:t>2020</w:t>
            </w:r>
          </w:p>
        </w:tc>
      </w:tr>
      <w:tr w:rsidR="00720432" w14:paraId="2E7ED55C" w14:textId="77777777">
        <w:tc>
          <w:tcPr>
            <w:tcW w:w="2616" w:type="dxa"/>
            <w:tcBorders>
              <w:top w:val="double" w:sz="4" w:space="0" w:color="auto"/>
              <w:left w:val="nil"/>
              <w:bottom w:val="double" w:sz="4" w:space="0" w:color="auto"/>
              <w:right w:val="nil"/>
            </w:tcBorders>
          </w:tcPr>
          <w:p w14:paraId="37BB53AC" w14:textId="77777777" w:rsidR="00720432" w:rsidRDefault="00720432">
            <w:pPr>
              <w:spacing w:after="0"/>
              <w:rPr>
                <w:rFonts w:ascii="Palatino Linotype" w:eastAsia="Calibri" w:hAnsi="Palatino Linotype" w:cs="Times New Roman"/>
                <w:sz w:val="24"/>
                <w:szCs w:val="24"/>
              </w:rPr>
            </w:pPr>
          </w:p>
        </w:tc>
        <w:tc>
          <w:tcPr>
            <w:tcW w:w="6426" w:type="dxa"/>
            <w:tcBorders>
              <w:top w:val="double" w:sz="4" w:space="0" w:color="auto"/>
              <w:left w:val="nil"/>
              <w:bottom w:val="double" w:sz="4" w:space="0" w:color="auto"/>
              <w:right w:val="nil"/>
            </w:tcBorders>
          </w:tcPr>
          <w:p w14:paraId="2885C261" w14:textId="77777777" w:rsidR="00720432" w:rsidRDefault="00720432">
            <w:pPr>
              <w:spacing w:after="0"/>
              <w:rPr>
                <w:rFonts w:ascii="Palatino Linotype" w:eastAsia="Calibri" w:hAnsi="Palatino Linotype" w:cs="Times New Roman"/>
                <w:sz w:val="24"/>
                <w:szCs w:val="24"/>
              </w:rPr>
            </w:pPr>
          </w:p>
        </w:tc>
      </w:tr>
      <w:tr w:rsidR="00720432" w14:paraId="2F26E81B" w14:textId="77777777">
        <w:trPr>
          <w:trHeight w:val="499"/>
        </w:trPr>
        <w:tc>
          <w:tcPr>
            <w:tcW w:w="2616" w:type="dxa"/>
            <w:tcBorders>
              <w:top w:val="double" w:sz="4" w:space="0" w:color="auto"/>
              <w:left w:val="double" w:sz="4" w:space="0" w:color="auto"/>
              <w:bottom w:val="single" w:sz="2" w:space="0" w:color="auto"/>
              <w:right w:val="single" w:sz="2" w:space="0" w:color="auto"/>
            </w:tcBorders>
            <w:hideMark/>
          </w:tcPr>
          <w:p w14:paraId="52CC0742"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Název práce:</w:t>
            </w:r>
          </w:p>
        </w:tc>
        <w:tc>
          <w:tcPr>
            <w:tcW w:w="6426" w:type="dxa"/>
            <w:tcBorders>
              <w:top w:val="double" w:sz="4" w:space="0" w:color="auto"/>
              <w:left w:val="single" w:sz="2" w:space="0" w:color="auto"/>
              <w:bottom w:val="single" w:sz="2" w:space="0" w:color="auto"/>
              <w:right w:val="double" w:sz="4" w:space="0" w:color="auto"/>
            </w:tcBorders>
          </w:tcPr>
          <w:p w14:paraId="783F4AD6" w14:textId="25EC24EE" w:rsidR="00720432" w:rsidRDefault="00EB27A6">
            <w:pPr>
              <w:spacing w:after="0" w:line="240" w:lineRule="auto"/>
              <w:rPr>
                <w:rFonts w:ascii="Palatino Linotype" w:eastAsia="Calibri" w:hAnsi="Palatino Linotype" w:cs="Times New Roman"/>
                <w:bCs/>
                <w:sz w:val="24"/>
                <w:szCs w:val="24"/>
              </w:rPr>
            </w:pPr>
            <w:r>
              <w:rPr>
                <w:rFonts w:ascii="Palatino Linotype" w:eastAsia="Calibri" w:hAnsi="Palatino Linotype" w:cs="Times New Roman"/>
                <w:bCs/>
                <w:sz w:val="24"/>
                <w:szCs w:val="24"/>
              </w:rPr>
              <w:t xml:space="preserve">Získání </w:t>
            </w:r>
            <w:r w:rsidR="00751029">
              <w:rPr>
                <w:rFonts w:ascii="Palatino Linotype" w:eastAsia="Calibri" w:hAnsi="Palatino Linotype" w:cs="Times New Roman"/>
                <w:bCs/>
                <w:sz w:val="24"/>
                <w:szCs w:val="24"/>
              </w:rPr>
              <w:t xml:space="preserve">úplné </w:t>
            </w:r>
            <w:r w:rsidR="00C717BC" w:rsidRPr="00F856C6">
              <w:rPr>
                <w:rFonts w:ascii="Palatino Linotype" w:eastAsia="Calibri" w:hAnsi="Palatino Linotype" w:cs="Times New Roman"/>
                <w:bCs/>
                <w:sz w:val="24"/>
                <w:szCs w:val="24"/>
              </w:rPr>
              <w:t xml:space="preserve">profesní </w:t>
            </w:r>
            <w:r>
              <w:rPr>
                <w:rFonts w:ascii="Palatino Linotype" w:eastAsia="Calibri" w:hAnsi="Palatino Linotype" w:cs="Times New Roman"/>
                <w:bCs/>
                <w:sz w:val="24"/>
                <w:szCs w:val="24"/>
              </w:rPr>
              <w:t>kvalifikace</w:t>
            </w:r>
            <w:r w:rsidR="00550206">
              <w:rPr>
                <w:rFonts w:ascii="Palatino Linotype" w:eastAsia="Calibri" w:hAnsi="Palatino Linotype" w:cs="Times New Roman"/>
                <w:bCs/>
                <w:sz w:val="24"/>
                <w:szCs w:val="24"/>
              </w:rPr>
              <w:t xml:space="preserve"> </w:t>
            </w:r>
            <w:r w:rsidR="00FC254A">
              <w:rPr>
                <w:rFonts w:ascii="Palatino Linotype" w:eastAsia="Calibri" w:hAnsi="Palatino Linotype" w:cs="Times New Roman"/>
                <w:bCs/>
                <w:sz w:val="24"/>
                <w:szCs w:val="24"/>
              </w:rPr>
              <w:t xml:space="preserve">ve výrobní </w:t>
            </w:r>
            <w:r w:rsidR="00751029">
              <w:rPr>
                <w:rFonts w:ascii="Palatino Linotype" w:eastAsia="Calibri" w:hAnsi="Palatino Linotype" w:cs="Times New Roman"/>
                <w:bCs/>
                <w:sz w:val="24"/>
                <w:szCs w:val="24"/>
              </w:rPr>
              <w:t>organizaci</w:t>
            </w:r>
            <w:r w:rsidR="00FC254A">
              <w:rPr>
                <w:rFonts w:ascii="Palatino Linotype" w:eastAsia="Calibri" w:hAnsi="Palatino Linotype" w:cs="Times New Roman"/>
                <w:bCs/>
                <w:sz w:val="24"/>
                <w:szCs w:val="24"/>
              </w:rPr>
              <w:t xml:space="preserve"> XY</w:t>
            </w:r>
          </w:p>
        </w:tc>
      </w:tr>
      <w:tr w:rsidR="00720432" w14:paraId="7E27F92E" w14:textId="77777777" w:rsidTr="00C34F8C">
        <w:trPr>
          <w:trHeight w:val="698"/>
        </w:trPr>
        <w:tc>
          <w:tcPr>
            <w:tcW w:w="2616" w:type="dxa"/>
            <w:tcBorders>
              <w:top w:val="single" w:sz="2" w:space="0" w:color="auto"/>
              <w:left w:val="double" w:sz="4" w:space="0" w:color="auto"/>
              <w:bottom w:val="single" w:sz="2" w:space="0" w:color="auto"/>
              <w:right w:val="single" w:sz="2" w:space="0" w:color="auto"/>
            </w:tcBorders>
            <w:hideMark/>
          </w:tcPr>
          <w:p w14:paraId="02A33119"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Anotace práce:</w:t>
            </w:r>
          </w:p>
        </w:tc>
        <w:tc>
          <w:tcPr>
            <w:tcW w:w="6426" w:type="dxa"/>
            <w:tcBorders>
              <w:top w:val="single" w:sz="2" w:space="0" w:color="auto"/>
              <w:left w:val="single" w:sz="2" w:space="0" w:color="auto"/>
              <w:bottom w:val="single" w:sz="2" w:space="0" w:color="auto"/>
              <w:right w:val="double" w:sz="4" w:space="0" w:color="auto"/>
            </w:tcBorders>
          </w:tcPr>
          <w:p w14:paraId="499F4507" w14:textId="357A8760" w:rsidR="00720432" w:rsidRPr="00FD7258" w:rsidRDefault="001F300F" w:rsidP="00956A44">
            <w:pPr>
              <w:spacing w:line="240" w:lineRule="auto"/>
              <w:jc w:val="both"/>
              <w:rPr>
                <w:rFonts w:ascii="Palatino Linotype" w:eastAsia="Calibri" w:hAnsi="Palatino Linotype" w:cs="Times New Roman"/>
                <w:sz w:val="24"/>
                <w:szCs w:val="24"/>
              </w:rPr>
            </w:pPr>
            <w:r w:rsidRPr="00FD7258">
              <w:rPr>
                <w:rFonts w:ascii="Palatino Linotype" w:eastAsia="Calibri" w:hAnsi="Palatino Linotype" w:cs="Times New Roman"/>
                <w:sz w:val="24"/>
                <w:szCs w:val="24"/>
              </w:rPr>
              <w:t>Tato diplomová práce se zabývá získáním úplné profe</w:t>
            </w:r>
            <w:r w:rsidR="00B47476" w:rsidRPr="00FD7258">
              <w:rPr>
                <w:rFonts w:ascii="Palatino Linotype" w:eastAsia="Calibri" w:hAnsi="Palatino Linotype" w:cs="Times New Roman"/>
                <w:sz w:val="24"/>
                <w:szCs w:val="24"/>
              </w:rPr>
              <w:t>s</w:t>
            </w:r>
            <w:r w:rsidRPr="00FD7258">
              <w:rPr>
                <w:rFonts w:ascii="Palatino Linotype" w:eastAsia="Calibri" w:hAnsi="Palatino Linotype" w:cs="Times New Roman"/>
                <w:sz w:val="24"/>
                <w:szCs w:val="24"/>
              </w:rPr>
              <w:t xml:space="preserve">ní kvalifikace ve výrobní organizaci XY. </w:t>
            </w:r>
            <w:r w:rsidR="0029335C" w:rsidRPr="00FD7258">
              <w:rPr>
                <w:rFonts w:ascii="Palatino Linotype" w:eastAsia="Calibri" w:hAnsi="Palatino Linotype" w:cs="Times New Roman"/>
                <w:sz w:val="24"/>
                <w:szCs w:val="24"/>
              </w:rPr>
              <w:t>Cílem práce je analyzovat proces získání úplné profesní kvalifikace podle Národní soustavy kvalifikací v rámci firemního vzdělávání ve výrobní organizaci XY</w:t>
            </w:r>
            <w:r w:rsidR="00B47476" w:rsidRPr="00FD7258">
              <w:rPr>
                <w:rFonts w:ascii="Palatino Linotype" w:eastAsia="Calibri" w:hAnsi="Palatino Linotype" w:cs="Times New Roman"/>
                <w:sz w:val="24"/>
                <w:szCs w:val="24"/>
              </w:rPr>
              <w:t xml:space="preserve">. </w:t>
            </w:r>
            <w:r w:rsidR="00FA640B">
              <w:rPr>
                <w:rFonts w:ascii="Palatino Linotype" w:eastAsia="Calibri" w:hAnsi="Palatino Linotype" w:cs="Times New Roman"/>
                <w:sz w:val="24"/>
                <w:szCs w:val="24"/>
              </w:rPr>
              <w:t>První kapitola</w:t>
            </w:r>
            <w:r w:rsidR="00C5571D">
              <w:rPr>
                <w:rFonts w:ascii="Palatino Linotype" w:eastAsia="Calibri" w:hAnsi="Palatino Linotype" w:cs="Times New Roman"/>
                <w:sz w:val="24"/>
                <w:szCs w:val="24"/>
              </w:rPr>
              <w:t xml:space="preserve"> </w:t>
            </w:r>
            <w:r w:rsidR="0003728C">
              <w:rPr>
                <w:rFonts w:ascii="Palatino Linotype" w:eastAsia="Calibri" w:hAnsi="Palatino Linotype" w:cs="Times New Roman"/>
                <w:sz w:val="24"/>
                <w:szCs w:val="24"/>
              </w:rPr>
              <w:t xml:space="preserve">práce </w:t>
            </w:r>
            <w:r w:rsidR="00C5571D">
              <w:rPr>
                <w:rFonts w:ascii="Palatino Linotype" w:eastAsia="Calibri" w:hAnsi="Palatino Linotype" w:cs="Times New Roman"/>
                <w:sz w:val="24"/>
                <w:szCs w:val="24"/>
              </w:rPr>
              <w:t xml:space="preserve">se věnuje vysvětlení funkce </w:t>
            </w:r>
            <w:r w:rsidR="00FA640B">
              <w:rPr>
                <w:rFonts w:ascii="Palatino Linotype" w:eastAsia="Calibri" w:hAnsi="Palatino Linotype" w:cs="Times New Roman"/>
                <w:sz w:val="24"/>
                <w:szCs w:val="24"/>
              </w:rPr>
              <w:t>Národní soustav</w:t>
            </w:r>
            <w:r w:rsidR="00654B82">
              <w:rPr>
                <w:rFonts w:ascii="Palatino Linotype" w:eastAsia="Calibri" w:hAnsi="Palatino Linotype" w:cs="Times New Roman"/>
                <w:sz w:val="24"/>
                <w:szCs w:val="24"/>
              </w:rPr>
              <w:t>y</w:t>
            </w:r>
            <w:r w:rsidR="00FA640B">
              <w:rPr>
                <w:rFonts w:ascii="Palatino Linotype" w:eastAsia="Calibri" w:hAnsi="Palatino Linotype" w:cs="Times New Roman"/>
                <w:sz w:val="24"/>
                <w:szCs w:val="24"/>
              </w:rPr>
              <w:t xml:space="preserve"> kvalifikací</w:t>
            </w:r>
            <w:r w:rsidR="00654B82">
              <w:rPr>
                <w:rFonts w:ascii="Palatino Linotype" w:eastAsia="Calibri" w:hAnsi="Palatino Linotype" w:cs="Times New Roman"/>
                <w:sz w:val="24"/>
                <w:szCs w:val="24"/>
              </w:rPr>
              <w:t xml:space="preserve"> a pojmů, které se k ní vztahují.</w:t>
            </w:r>
            <w:r w:rsidR="004E7DF6">
              <w:rPr>
                <w:rFonts w:ascii="Palatino Linotype" w:eastAsia="Calibri" w:hAnsi="Palatino Linotype" w:cs="Times New Roman"/>
                <w:sz w:val="24"/>
                <w:szCs w:val="24"/>
              </w:rPr>
              <w:t xml:space="preserve"> Druhá kapitola je věnována vzdělávání dospěl</w:t>
            </w:r>
            <w:r w:rsidR="00DE1D62">
              <w:rPr>
                <w:rFonts w:ascii="Palatino Linotype" w:eastAsia="Calibri" w:hAnsi="Palatino Linotype" w:cs="Times New Roman"/>
                <w:sz w:val="24"/>
                <w:szCs w:val="24"/>
              </w:rPr>
              <w:t>ých, včetně firemního vzdělávání</w:t>
            </w:r>
            <w:r w:rsidR="007228EF">
              <w:rPr>
                <w:rFonts w:ascii="Palatino Linotype" w:eastAsia="Calibri" w:hAnsi="Palatino Linotype" w:cs="Times New Roman"/>
                <w:sz w:val="24"/>
                <w:szCs w:val="24"/>
              </w:rPr>
              <w:t xml:space="preserve"> a projektování vzdělávací akce</w:t>
            </w:r>
            <w:r w:rsidR="003327F2">
              <w:rPr>
                <w:rFonts w:ascii="Palatino Linotype" w:eastAsia="Calibri" w:hAnsi="Palatino Linotype" w:cs="Times New Roman"/>
                <w:sz w:val="24"/>
                <w:szCs w:val="24"/>
              </w:rPr>
              <w:t xml:space="preserve">. </w:t>
            </w:r>
            <w:r w:rsidR="007668C0">
              <w:rPr>
                <w:rFonts w:ascii="Palatino Linotype" w:eastAsia="Calibri" w:hAnsi="Palatino Linotype" w:cs="Times New Roman"/>
                <w:sz w:val="24"/>
                <w:szCs w:val="24"/>
              </w:rPr>
              <w:t xml:space="preserve">Třetí kapitola pak přináší </w:t>
            </w:r>
            <w:r w:rsidR="0003728C">
              <w:rPr>
                <w:rFonts w:ascii="Palatino Linotype" w:eastAsia="Calibri" w:hAnsi="Palatino Linotype" w:cs="Times New Roman"/>
                <w:sz w:val="24"/>
                <w:szCs w:val="24"/>
              </w:rPr>
              <w:t>teoretické informace k</w:t>
            </w:r>
            <w:r w:rsidR="00890751">
              <w:rPr>
                <w:rFonts w:ascii="Palatino Linotype" w:eastAsia="Calibri" w:hAnsi="Palatino Linotype" w:cs="Times New Roman"/>
                <w:sz w:val="24"/>
                <w:szCs w:val="24"/>
              </w:rPr>
              <w:t> samotnému získání profesní a úplné profesní kvalifikac</w:t>
            </w:r>
            <w:r w:rsidR="00AE704B">
              <w:rPr>
                <w:rFonts w:ascii="Palatino Linotype" w:eastAsia="Calibri" w:hAnsi="Palatino Linotype" w:cs="Times New Roman"/>
                <w:sz w:val="24"/>
                <w:szCs w:val="24"/>
              </w:rPr>
              <w:t>e</w:t>
            </w:r>
            <w:r w:rsidR="00890751">
              <w:rPr>
                <w:rFonts w:ascii="Palatino Linotype" w:eastAsia="Calibri" w:hAnsi="Palatino Linotype" w:cs="Times New Roman"/>
                <w:sz w:val="24"/>
                <w:szCs w:val="24"/>
              </w:rPr>
              <w:t>, tedy ke zkouškám z profesní kvalifikace a</w:t>
            </w:r>
            <w:r w:rsidR="00781D1D">
              <w:rPr>
                <w:rFonts w:ascii="Palatino Linotype" w:eastAsia="Calibri" w:hAnsi="Palatino Linotype" w:cs="Times New Roman"/>
                <w:sz w:val="24"/>
                <w:szCs w:val="24"/>
              </w:rPr>
              <w:t> </w:t>
            </w:r>
            <w:r w:rsidR="00890751">
              <w:rPr>
                <w:rFonts w:ascii="Palatino Linotype" w:eastAsia="Calibri" w:hAnsi="Palatino Linotype" w:cs="Times New Roman"/>
                <w:sz w:val="24"/>
                <w:szCs w:val="24"/>
              </w:rPr>
              <w:t>závěrečné zkoušce.</w:t>
            </w:r>
            <w:r w:rsidR="003E4A49">
              <w:rPr>
                <w:rFonts w:ascii="Palatino Linotype" w:eastAsia="Calibri" w:hAnsi="Palatino Linotype" w:cs="Times New Roman"/>
                <w:sz w:val="24"/>
                <w:szCs w:val="24"/>
              </w:rPr>
              <w:t xml:space="preserve"> Druhá</w:t>
            </w:r>
            <w:r w:rsidR="0052640A">
              <w:rPr>
                <w:rFonts w:ascii="Palatino Linotype" w:eastAsia="Calibri" w:hAnsi="Palatino Linotype" w:cs="Times New Roman"/>
                <w:sz w:val="24"/>
                <w:szCs w:val="24"/>
              </w:rPr>
              <w:t xml:space="preserve"> a třetí kapitola práce tvoří teoretický základ pro empirickou část práce.</w:t>
            </w:r>
            <w:r w:rsidR="00716E88">
              <w:rPr>
                <w:rFonts w:ascii="Palatino Linotype" w:eastAsia="Calibri" w:hAnsi="Palatino Linotype" w:cs="Times New Roman"/>
                <w:sz w:val="24"/>
                <w:szCs w:val="24"/>
              </w:rPr>
              <w:t xml:space="preserve"> </w:t>
            </w:r>
            <w:r w:rsidR="0089666D">
              <w:rPr>
                <w:rFonts w:ascii="Palatino Linotype" w:eastAsia="Calibri" w:hAnsi="Palatino Linotype" w:cs="Times New Roman"/>
                <w:sz w:val="24"/>
                <w:szCs w:val="24"/>
              </w:rPr>
              <w:t xml:space="preserve">V rámci čtvrté </w:t>
            </w:r>
            <w:r w:rsidR="00FE5AE9">
              <w:rPr>
                <w:rFonts w:ascii="Palatino Linotype" w:eastAsia="Calibri" w:hAnsi="Palatino Linotype" w:cs="Times New Roman"/>
                <w:sz w:val="24"/>
                <w:szCs w:val="24"/>
              </w:rPr>
              <w:t>kapitol</w:t>
            </w:r>
            <w:r w:rsidR="0089666D">
              <w:rPr>
                <w:rFonts w:ascii="Palatino Linotype" w:eastAsia="Calibri" w:hAnsi="Palatino Linotype" w:cs="Times New Roman"/>
                <w:sz w:val="24"/>
                <w:szCs w:val="24"/>
              </w:rPr>
              <w:t>y je proveden</w:t>
            </w:r>
            <w:r w:rsidR="00FE5AE9">
              <w:rPr>
                <w:rFonts w:ascii="Palatino Linotype" w:eastAsia="Calibri" w:hAnsi="Palatino Linotype" w:cs="Times New Roman"/>
                <w:sz w:val="24"/>
                <w:szCs w:val="24"/>
              </w:rPr>
              <w:t xml:space="preserve"> </w:t>
            </w:r>
            <w:r w:rsidR="00C47859">
              <w:rPr>
                <w:rFonts w:ascii="Palatino Linotype" w:eastAsia="Calibri" w:hAnsi="Palatino Linotype" w:cs="Times New Roman"/>
                <w:sz w:val="24"/>
                <w:szCs w:val="24"/>
              </w:rPr>
              <w:t>kvalitativním výzkum</w:t>
            </w:r>
            <w:r w:rsidR="00D9366F">
              <w:rPr>
                <w:rFonts w:ascii="Palatino Linotype" w:eastAsia="Calibri" w:hAnsi="Palatino Linotype" w:cs="Times New Roman"/>
                <w:sz w:val="24"/>
                <w:szCs w:val="24"/>
              </w:rPr>
              <w:t>,</w:t>
            </w:r>
            <w:r w:rsidR="005B6E4E">
              <w:rPr>
                <w:rFonts w:ascii="Palatino Linotype" w:eastAsia="Calibri" w:hAnsi="Palatino Linotype" w:cs="Times New Roman"/>
                <w:sz w:val="24"/>
                <w:szCs w:val="24"/>
              </w:rPr>
              <w:t xml:space="preserve"> a to zvolenou metodou </w:t>
            </w:r>
            <w:proofErr w:type="spellStart"/>
            <w:r w:rsidR="0089666D">
              <w:rPr>
                <w:rFonts w:ascii="Palatino Linotype" w:eastAsia="Calibri" w:hAnsi="Palatino Linotype" w:cs="Times New Roman"/>
                <w:sz w:val="24"/>
                <w:szCs w:val="24"/>
              </w:rPr>
              <w:t>explanatorní</w:t>
            </w:r>
            <w:proofErr w:type="spellEnd"/>
            <w:r w:rsidR="0089666D">
              <w:rPr>
                <w:rFonts w:ascii="Palatino Linotype" w:eastAsia="Calibri" w:hAnsi="Palatino Linotype" w:cs="Times New Roman"/>
                <w:sz w:val="24"/>
                <w:szCs w:val="24"/>
              </w:rPr>
              <w:t xml:space="preserve"> případové studie.</w:t>
            </w:r>
            <w:r w:rsidR="00716E88">
              <w:rPr>
                <w:rFonts w:ascii="Palatino Linotype" w:eastAsia="Calibri" w:hAnsi="Palatino Linotype" w:cs="Times New Roman"/>
                <w:sz w:val="24"/>
                <w:szCs w:val="24"/>
              </w:rPr>
              <w:t xml:space="preserve"> </w:t>
            </w:r>
            <w:r w:rsidR="006521E1">
              <w:rPr>
                <w:rFonts w:ascii="Palatino Linotype" w:eastAsia="Calibri" w:hAnsi="Palatino Linotype" w:cs="Times New Roman"/>
                <w:sz w:val="24"/>
                <w:szCs w:val="24"/>
              </w:rPr>
              <w:t xml:space="preserve">Pro sběr dat byla zvolena technika rozhovoru </w:t>
            </w:r>
            <w:r w:rsidR="00F857A6">
              <w:rPr>
                <w:rFonts w:ascii="Palatino Linotype" w:eastAsia="Calibri" w:hAnsi="Palatino Linotype" w:cs="Times New Roman"/>
                <w:sz w:val="24"/>
                <w:szCs w:val="24"/>
              </w:rPr>
              <w:t>pomocí</w:t>
            </w:r>
            <w:r w:rsidR="006521E1">
              <w:rPr>
                <w:rFonts w:ascii="Palatino Linotype" w:eastAsia="Calibri" w:hAnsi="Palatino Linotype" w:cs="Times New Roman"/>
                <w:sz w:val="24"/>
                <w:szCs w:val="24"/>
              </w:rPr>
              <w:t xml:space="preserve"> návodu a </w:t>
            </w:r>
            <w:r w:rsidR="00F857A6">
              <w:rPr>
                <w:rFonts w:ascii="Palatino Linotype" w:eastAsia="Calibri" w:hAnsi="Palatino Linotype" w:cs="Times New Roman"/>
                <w:sz w:val="24"/>
                <w:szCs w:val="24"/>
              </w:rPr>
              <w:t>analýza dokumentů.</w:t>
            </w:r>
            <w:r w:rsidR="00215235">
              <w:rPr>
                <w:rFonts w:ascii="Palatino Linotype" w:eastAsia="Calibri" w:hAnsi="Palatino Linotype" w:cs="Times New Roman"/>
                <w:sz w:val="24"/>
                <w:szCs w:val="24"/>
              </w:rPr>
              <w:t xml:space="preserve"> </w:t>
            </w:r>
            <w:r w:rsidR="00CA6188">
              <w:rPr>
                <w:rFonts w:ascii="Palatino Linotype" w:eastAsia="Calibri" w:hAnsi="Palatino Linotype" w:cs="Times New Roman"/>
                <w:sz w:val="24"/>
                <w:szCs w:val="24"/>
              </w:rPr>
              <w:t xml:space="preserve">Zjištěná </w:t>
            </w:r>
            <w:r w:rsidR="00377D30">
              <w:rPr>
                <w:rFonts w:ascii="Palatino Linotype" w:eastAsia="Calibri" w:hAnsi="Palatino Linotype" w:cs="Times New Roman"/>
                <w:sz w:val="24"/>
                <w:szCs w:val="24"/>
              </w:rPr>
              <w:t xml:space="preserve">data </w:t>
            </w:r>
            <w:r w:rsidR="00084B2D">
              <w:rPr>
                <w:rFonts w:ascii="Palatino Linotype" w:eastAsia="Calibri" w:hAnsi="Palatino Linotype" w:cs="Times New Roman"/>
                <w:sz w:val="24"/>
                <w:szCs w:val="24"/>
              </w:rPr>
              <w:t>jsou použita</w:t>
            </w:r>
            <w:r w:rsidR="00971110">
              <w:rPr>
                <w:rFonts w:ascii="Palatino Linotype" w:eastAsia="Calibri" w:hAnsi="Palatino Linotype" w:cs="Times New Roman"/>
                <w:sz w:val="24"/>
                <w:szCs w:val="24"/>
              </w:rPr>
              <w:t xml:space="preserve"> k analýze procesu získání úplné profesní kvalifikace </w:t>
            </w:r>
            <w:r w:rsidR="00A20FCE">
              <w:rPr>
                <w:rFonts w:ascii="Palatino Linotype" w:eastAsia="Calibri" w:hAnsi="Palatino Linotype" w:cs="Times New Roman"/>
                <w:sz w:val="24"/>
                <w:szCs w:val="24"/>
              </w:rPr>
              <w:t>ve výrobní organizaci XY.</w:t>
            </w:r>
            <w:r w:rsidR="00966B6A">
              <w:rPr>
                <w:rFonts w:ascii="Palatino Linotype" w:eastAsia="Calibri" w:hAnsi="Palatino Linotype" w:cs="Times New Roman"/>
                <w:sz w:val="24"/>
                <w:szCs w:val="24"/>
              </w:rPr>
              <w:t xml:space="preserve"> Z výzkumu vyplynulo, že </w:t>
            </w:r>
            <w:r w:rsidR="005766A8">
              <w:rPr>
                <w:rFonts w:ascii="Palatino Linotype" w:eastAsia="Calibri" w:hAnsi="Palatino Linotype" w:cs="Times New Roman"/>
                <w:sz w:val="24"/>
                <w:szCs w:val="24"/>
              </w:rPr>
              <w:t xml:space="preserve">proces </w:t>
            </w:r>
            <w:r w:rsidR="004C028A">
              <w:rPr>
                <w:rFonts w:ascii="Palatino Linotype" w:eastAsia="Calibri" w:hAnsi="Palatino Linotype" w:cs="Times New Roman"/>
                <w:sz w:val="24"/>
                <w:szCs w:val="24"/>
              </w:rPr>
              <w:t xml:space="preserve">získání </w:t>
            </w:r>
            <w:r w:rsidR="005766A8">
              <w:rPr>
                <w:rFonts w:ascii="Palatino Linotype" w:eastAsia="Calibri" w:hAnsi="Palatino Linotype" w:cs="Times New Roman"/>
                <w:sz w:val="24"/>
                <w:szCs w:val="24"/>
              </w:rPr>
              <w:t xml:space="preserve">úplné profesní kvalifikace proběhl </w:t>
            </w:r>
            <w:r w:rsidR="00BF3A0D">
              <w:rPr>
                <w:rFonts w:ascii="Palatino Linotype" w:eastAsia="Calibri" w:hAnsi="Palatino Linotype" w:cs="Times New Roman"/>
                <w:sz w:val="24"/>
                <w:szCs w:val="24"/>
              </w:rPr>
              <w:t>velmi podob</w:t>
            </w:r>
            <w:r w:rsidR="00F5269E">
              <w:rPr>
                <w:rFonts w:ascii="Palatino Linotype" w:eastAsia="Calibri" w:hAnsi="Palatino Linotype" w:cs="Times New Roman"/>
                <w:sz w:val="24"/>
                <w:szCs w:val="24"/>
              </w:rPr>
              <w:t xml:space="preserve">ně tomu, jak doporučuje </w:t>
            </w:r>
            <w:r w:rsidR="00EA1C77">
              <w:rPr>
                <w:rFonts w:ascii="Palatino Linotype" w:eastAsia="Calibri" w:hAnsi="Palatino Linotype" w:cs="Times New Roman"/>
                <w:sz w:val="24"/>
                <w:szCs w:val="24"/>
              </w:rPr>
              <w:t xml:space="preserve">odborná literatura. </w:t>
            </w:r>
            <w:r w:rsidR="000C7A37">
              <w:rPr>
                <w:rFonts w:ascii="Palatino Linotype" w:eastAsia="Calibri" w:hAnsi="Palatino Linotype" w:cs="Times New Roman"/>
                <w:sz w:val="24"/>
                <w:szCs w:val="24"/>
              </w:rPr>
              <w:t>N</w:t>
            </w:r>
            <w:r w:rsidR="001910D6">
              <w:rPr>
                <w:rFonts w:ascii="Palatino Linotype" w:eastAsia="Calibri" w:hAnsi="Palatino Linotype" w:cs="Times New Roman"/>
                <w:sz w:val="24"/>
                <w:szCs w:val="24"/>
              </w:rPr>
              <w:t xml:space="preserve">icméně výzkum také ukázal několik oblastí, které dávají prostor pro zlepšení </w:t>
            </w:r>
            <w:r w:rsidR="00AB3F54">
              <w:rPr>
                <w:rFonts w:ascii="Palatino Linotype" w:eastAsia="Calibri" w:hAnsi="Palatino Linotype" w:cs="Times New Roman"/>
                <w:sz w:val="24"/>
                <w:szCs w:val="24"/>
              </w:rPr>
              <w:t xml:space="preserve">tohoto </w:t>
            </w:r>
            <w:r w:rsidR="00AB3F54">
              <w:rPr>
                <w:rFonts w:ascii="Palatino Linotype" w:eastAsia="Calibri" w:hAnsi="Palatino Linotype" w:cs="Times New Roman"/>
                <w:sz w:val="24"/>
                <w:szCs w:val="24"/>
              </w:rPr>
              <w:lastRenderedPageBreak/>
              <w:t xml:space="preserve">procesu. </w:t>
            </w:r>
            <w:r w:rsidR="00067614">
              <w:rPr>
                <w:rFonts w:ascii="Palatino Linotype" w:eastAsia="Calibri" w:hAnsi="Palatino Linotype" w:cs="Times New Roman"/>
                <w:sz w:val="24"/>
                <w:szCs w:val="24"/>
              </w:rPr>
              <w:t xml:space="preserve">Nejdůležitější oblastí je </w:t>
            </w:r>
            <w:r w:rsidR="009603C6">
              <w:rPr>
                <w:rFonts w:ascii="Palatino Linotype" w:eastAsia="Calibri" w:hAnsi="Palatino Linotype" w:cs="Times New Roman"/>
                <w:sz w:val="24"/>
                <w:szCs w:val="24"/>
              </w:rPr>
              <w:t>hodnocení vzdělávací akce</w:t>
            </w:r>
            <w:r w:rsidR="006F0EEC">
              <w:rPr>
                <w:rFonts w:ascii="Palatino Linotype" w:eastAsia="Calibri" w:hAnsi="Palatino Linotype" w:cs="Times New Roman"/>
                <w:sz w:val="24"/>
                <w:szCs w:val="24"/>
              </w:rPr>
              <w:t xml:space="preserve"> </w:t>
            </w:r>
            <w:r w:rsidR="004C1D28">
              <w:rPr>
                <w:rFonts w:ascii="Palatino Linotype" w:eastAsia="Calibri" w:hAnsi="Palatino Linotype" w:cs="Times New Roman"/>
                <w:sz w:val="24"/>
                <w:szCs w:val="24"/>
              </w:rPr>
              <w:t xml:space="preserve">samotnými </w:t>
            </w:r>
            <w:r w:rsidR="00090620">
              <w:rPr>
                <w:rFonts w:ascii="Palatino Linotype" w:eastAsia="Calibri" w:hAnsi="Palatino Linotype" w:cs="Times New Roman"/>
                <w:sz w:val="24"/>
                <w:szCs w:val="24"/>
              </w:rPr>
              <w:t>účastník</w:t>
            </w:r>
            <w:r w:rsidR="00814940">
              <w:rPr>
                <w:rFonts w:ascii="Palatino Linotype" w:eastAsia="Calibri" w:hAnsi="Palatino Linotype" w:cs="Times New Roman"/>
                <w:sz w:val="24"/>
                <w:szCs w:val="24"/>
              </w:rPr>
              <w:t>y</w:t>
            </w:r>
            <w:r w:rsidR="00235E32">
              <w:rPr>
                <w:rFonts w:ascii="Palatino Linotype" w:eastAsia="Calibri" w:hAnsi="Palatino Linotype" w:cs="Times New Roman"/>
                <w:sz w:val="24"/>
                <w:szCs w:val="24"/>
              </w:rPr>
              <w:t>.</w:t>
            </w:r>
          </w:p>
        </w:tc>
      </w:tr>
      <w:tr w:rsidR="00720432" w14:paraId="119B01B0" w14:textId="77777777">
        <w:trPr>
          <w:trHeight w:val="398"/>
        </w:trPr>
        <w:tc>
          <w:tcPr>
            <w:tcW w:w="2616" w:type="dxa"/>
            <w:tcBorders>
              <w:top w:val="single" w:sz="2" w:space="0" w:color="auto"/>
              <w:left w:val="double" w:sz="4" w:space="0" w:color="auto"/>
              <w:bottom w:val="single" w:sz="4" w:space="0" w:color="auto"/>
              <w:right w:val="single" w:sz="2" w:space="0" w:color="auto"/>
            </w:tcBorders>
            <w:hideMark/>
          </w:tcPr>
          <w:p w14:paraId="5E8F502C"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lastRenderedPageBreak/>
              <w:t>Klíčová slova:</w:t>
            </w:r>
          </w:p>
        </w:tc>
        <w:tc>
          <w:tcPr>
            <w:tcW w:w="6426" w:type="dxa"/>
            <w:tcBorders>
              <w:top w:val="single" w:sz="2" w:space="0" w:color="auto"/>
              <w:left w:val="single" w:sz="2" w:space="0" w:color="auto"/>
              <w:bottom w:val="single" w:sz="4" w:space="0" w:color="auto"/>
              <w:right w:val="double" w:sz="4" w:space="0" w:color="auto"/>
            </w:tcBorders>
          </w:tcPr>
          <w:p w14:paraId="3B038891" w14:textId="015060CF" w:rsidR="00720432" w:rsidRDefault="00842EB0">
            <w:pPr>
              <w:spacing w:after="0" w:line="24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Náro</w:t>
            </w:r>
            <w:r w:rsidR="00013864">
              <w:rPr>
                <w:rFonts w:ascii="Palatino Linotype" w:eastAsia="Calibri" w:hAnsi="Palatino Linotype" w:cs="Times New Roman"/>
                <w:sz w:val="24"/>
                <w:szCs w:val="24"/>
              </w:rPr>
              <w:t xml:space="preserve">dní soustava kvalifikací, profesní kvalifikace, úplná profesní kvalifikace, </w:t>
            </w:r>
            <w:r w:rsidR="0045787B">
              <w:rPr>
                <w:rFonts w:ascii="Palatino Linotype" w:eastAsia="Calibri" w:hAnsi="Palatino Linotype" w:cs="Times New Roman"/>
                <w:sz w:val="24"/>
                <w:szCs w:val="24"/>
              </w:rPr>
              <w:t xml:space="preserve">kvalifikační standard, </w:t>
            </w:r>
            <w:r w:rsidR="007305EA">
              <w:rPr>
                <w:rFonts w:ascii="Palatino Linotype" w:eastAsia="Calibri" w:hAnsi="Palatino Linotype" w:cs="Times New Roman"/>
                <w:sz w:val="24"/>
                <w:szCs w:val="24"/>
              </w:rPr>
              <w:t>firemní vzdělávání</w:t>
            </w:r>
            <w:r w:rsidR="00D52BD2">
              <w:rPr>
                <w:rFonts w:ascii="Palatino Linotype" w:eastAsia="Calibri" w:hAnsi="Palatino Linotype" w:cs="Times New Roman"/>
                <w:sz w:val="24"/>
                <w:szCs w:val="24"/>
              </w:rPr>
              <w:t>, projektování vzdělávací akce</w:t>
            </w:r>
            <w:r w:rsidR="00221390">
              <w:rPr>
                <w:rFonts w:ascii="Palatino Linotype" w:eastAsia="Calibri" w:hAnsi="Palatino Linotype" w:cs="Times New Roman"/>
                <w:sz w:val="24"/>
                <w:szCs w:val="24"/>
              </w:rPr>
              <w:t>, hodnoc</w:t>
            </w:r>
            <w:r w:rsidR="00992026">
              <w:rPr>
                <w:rFonts w:ascii="Palatino Linotype" w:eastAsia="Calibri" w:hAnsi="Palatino Linotype" w:cs="Times New Roman"/>
                <w:sz w:val="24"/>
                <w:szCs w:val="24"/>
              </w:rPr>
              <w:t xml:space="preserve">ení vzdělávací akce, </w:t>
            </w:r>
            <w:r w:rsidR="00370B9D">
              <w:rPr>
                <w:rFonts w:ascii="Palatino Linotype" w:eastAsia="Calibri" w:hAnsi="Palatino Linotype" w:cs="Times New Roman"/>
                <w:sz w:val="24"/>
                <w:szCs w:val="24"/>
              </w:rPr>
              <w:t>zkouška z profesní kvalifikace, závěrečná zkouška</w:t>
            </w:r>
          </w:p>
        </w:tc>
      </w:tr>
      <w:tr w:rsidR="00720432" w14:paraId="77D8E82B" w14:textId="77777777">
        <w:trPr>
          <w:trHeight w:val="499"/>
        </w:trPr>
        <w:tc>
          <w:tcPr>
            <w:tcW w:w="2616" w:type="dxa"/>
            <w:tcBorders>
              <w:top w:val="single" w:sz="2" w:space="0" w:color="auto"/>
              <w:left w:val="double" w:sz="4" w:space="0" w:color="auto"/>
              <w:bottom w:val="single" w:sz="4" w:space="0" w:color="auto"/>
              <w:right w:val="single" w:sz="2" w:space="0" w:color="auto"/>
            </w:tcBorders>
            <w:hideMark/>
          </w:tcPr>
          <w:p w14:paraId="029C7CB5" w14:textId="77777777" w:rsidR="00720432" w:rsidRDefault="00EB27A6">
            <w:pPr>
              <w:spacing w:after="0"/>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t>Title of Thesis:</w:t>
            </w:r>
          </w:p>
        </w:tc>
        <w:tc>
          <w:tcPr>
            <w:tcW w:w="6426" w:type="dxa"/>
            <w:tcBorders>
              <w:top w:val="single" w:sz="2" w:space="0" w:color="auto"/>
              <w:left w:val="single" w:sz="2" w:space="0" w:color="auto"/>
              <w:bottom w:val="single" w:sz="4" w:space="0" w:color="auto"/>
              <w:right w:val="double" w:sz="4" w:space="0" w:color="auto"/>
            </w:tcBorders>
          </w:tcPr>
          <w:p w14:paraId="4868CEF8" w14:textId="0496FC93" w:rsidR="00720432" w:rsidRDefault="00DA797E">
            <w:pPr>
              <w:spacing w:after="0"/>
              <w:jc w:val="both"/>
              <w:rPr>
                <w:rFonts w:ascii="Palatino Linotype" w:eastAsia="Calibri" w:hAnsi="Palatino Linotype" w:cs="Times New Roman"/>
                <w:sz w:val="24"/>
                <w:szCs w:val="24"/>
              </w:rPr>
            </w:pPr>
            <w:proofErr w:type="spellStart"/>
            <w:r w:rsidRPr="00DA797E">
              <w:rPr>
                <w:rFonts w:ascii="Palatino Linotype" w:eastAsia="Calibri" w:hAnsi="Palatino Linotype" w:cs="Times New Roman"/>
                <w:sz w:val="24"/>
                <w:szCs w:val="24"/>
              </w:rPr>
              <w:t>Achievement</w:t>
            </w:r>
            <w:proofErr w:type="spellEnd"/>
            <w:r w:rsidRPr="00DA797E">
              <w:rPr>
                <w:rFonts w:ascii="Palatino Linotype" w:eastAsia="Calibri" w:hAnsi="Palatino Linotype" w:cs="Times New Roman"/>
                <w:sz w:val="24"/>
                <w:szCs w:val="24"/>
              </w:rPr>
              <w:t xml:space="preserve"> </w:t>
            </w:r>
            <w:proofErr w:type="spellStart"/>
            <w:r w:rsidRPr="00DA797E">
              <w:rPr>
                <w:rFonts w:ascii="Palatino Linotype" w:eastAsia="Calibri" w:hAnsi="Palatino Linotype" w:cs="Times New Roman"/>
                <w:sz w:val="24"/>
                <w:szCs w:val="24"/>
              </w:rPr>
              <w:t>of</w:t>
            </w:r>
            <w:proofErr w:type="spellEnd"/>
            <w:r w:rsidRPr="00DA797E">
              <w:rPr>
                <w:rFonts w:ascii="Palatino Linotype" w:eastAsia="Calibri" w:hAnsi="Palatino Linotype" w:cs="Times New Roman"/>
                <w:sz w:val="24"/>
                <w:szCs w:val="24"/>
              </w:rPr>
              <w:t xml:space="preserve"> a </w:t>
            </w:r>
            <w:proofErr w:type="spellStart"/>
            <w:r w:rsidRPr="00DA797E">
              <w:rPr>
                <w:rFonts w:ascii="Palatino Linotype" w:eastAsia="Calibri" w:hAnsi="Palatino Linotype" w:cs="Times New Roman"/>
                <w:sz w:val="24"/>
                <w:szCs w:val="24"/>
              </w:rPr>
              <w:t>complete</w:t>
            </w:r>
            <w:proofErr w:type="spellEnd"/>
            <w:r w:rsidRPr="00DA797E">
              <w:rPr>
                <w:rFonts w:ascii="Palatino Linotype" w:eastAsia="Calibri" w:hAnsi="Palatino Linotype" w:cs="Times New Roman"/>
                <w:sz w:val="24"/>
                <w:szCs w:val="24"/>
              </w:rPr>
              <w:t xml:space="preserve"> </w:t>
            </w:r>
            <w:proofErr w:type="spellStart"/>
            <w:r w:rsidRPr="00DA797E">
              <w:rPr>
                <w:rFonts w:ascii="Palatino Linotype" w:eastAsia="Calibri" w:hAnsi="Palatino Linotype" w:cs="Times New Roman"/>
                <w:sz w:val="24"/>
                <w:szCs w:val="24"/>
              </w:rPr>
              <w:t>vocational</w:t>
            </w:r>
            <w:proofErr w:type="spellEnd"/>
            <w:r w:rsidRPr="00DA797E">
              <w:rPr>
                <w:rFonts w:ascii="Palatino Linotype" w:eastAsia="Calibri" w:hAnsi="Palatino Linotype" w:cs="Times New Roman"/>
                <w:sz w:val="24"/>
                <w:szCs w:val="24"/>
              </w:rPr>
              <w:t xml:space="preserve"> </w:t>
            </w:r>
            <w:proofErr w:type="spellStart"/>
            <w:r w:rsidRPr="00DA797E">
              <w:rPr>
                <w:rFonts w:ascii="Palatino Linotype" w:eastAsia="Calibri" w:hAnsi="Palatino Linotype" w:cs="Times New Roman"/>
                <w:sz w:val="24"/>
                <w:szCs w:val="24"/>
              </w:rPr>
              <w:t>qualification</w:t>
            </w:r>
            <w:proofErr w:type="spellEnd"/>
            <w:r w:rsidRPr="00DA797E">
              <w:rPr>
                <w:rFonts w:ascii="Palatino Linotype" w:eastAsia="Calibri" w:hAnsi="Palatino Linotype" w:cs="Times New Roman"/>
                <w:sz w:val="24"/>
                <w:szCs w:val="24"/>
              </w:rPr>
              <w:t xml:space="preserve"> in </w:t>
            </w:r>
            <w:proofErr w:type="spellStart"/>
            <w:r w:rsidRPr="00DA797E">
              <w:rPr>
                <w:rFonts w:ascii="Palatino Linotype" w:eastAsia="Calibri" w:hAnsi="Palatino Linotype" w:cs="Times New Roman"/>
                <w:sz w:val="24"/>
                <w:szCs w:val="24"/>
              </w:rPr>
              <w:t>the</w:t>
            </w:r>
            <w:proofErr w:type="spellEnd"/>
            <w:r w:rsidRPr="00DA797E">
              <w:rPr>
                <w:rFonts w:ascii="Palatino Linotype" w:eastAsia="Calibri" w:hAnsi="Palatino Linotype" w:cs="Times New Roman"/>
                <w:sz w:val="24"/>
                <w:szCs w:val="24"/>
              </w:rPr>
              <w:t xml:space="preserve"> </w:t>
            </w:r>
            <w:proofErr w:type="spellStart"/>
            <w:r w:rsidRPr="00DA797E">
              <w:rPr>
                <w:rFonts w:ascii="Palatino Linotype" w:eastAsia="Calibri" w:hAnsi="Palatino Linotype" w:cs="Times New Roman"/>
                <w:sz w:val="24"/>
                <w:szCs w:val="24"/>
              </w:rPr>
              <w:t>production</w:t>
            </w:r>
            <w:proofErr w:type="spellEnd"/>
            <w:r w:rsidRPr="00DA797E">
              <w:rPr>
                <w:rFonts w:ascii="Palatino Linotype" w:eastAsia="Calibri" w:hAnsi="Palatino Linotype" w:cs="Times New Roman"/>
                <w:sz w:val="24"/>
                <w:szCs w:val="24"/>
              </w:rPr>
              <w:t xml:space="preserve"> </w:t>
            </w:r>
            <w:proofErr w:type="spellStart"/>
            <w:r w:rsidRPr="00DA797E">
              <w:rPr>
                <w:rFonts w:ascii="Palatino Linotype" w:eastAsia="Calibri" w:hAnsi="Palatino Linotype" w:cs="Times New Roman"/>
                <w:sz w:val="24"/>
                <w:szCs w:val="24"/>
              </w:rPr>
              <w:t>organization</w:t>
            </w:r>
            <w:proofErr w:type="spellEnd"/>
            <w:r w:rsidRPr="00DA797E">
              <w:rPr>
                <w:rFonts w:ascii="Palatino Linotype" w:eastAsia="Calibri" w:hAnsi="Palatino Linotype" w:cs="Times New Roman"/>
                <w:sz w:val="24"/>
                <w:szCs w:val="24"/>
              </w:rPr>
              <w:t xml:space="preserve"> XY</w:t>
            </w:r>
          </w:p>
        </w:tc>
      </w:tr>
      <w:tr w:rsidR="00720432" w14:paraId="1CC0981A" w14:textId="77777777" w:rsidTr="00C34F8C">
        <w:trPr>
          <w:trHeight w:val="1686"/>
        </w:trPr>
        <w:tc>
          <w:tcPr>
            <w:tcW w:w="2616" w:type="dxa"/>
            <w:tcBorders>
              <w:top w:val="single" w:sz="2" w:space="0" w:color="auto"/>
              <w:left w:val="double" w:sz="4" w:space="0" w:color="auto"/>
              <w:bottom w:val="single" w:sz="4" w:space="0" w:color="auto"/>
              <w:right w:val="single" w:sz="2" w:space="0" w:color="auto"/>
            </w:tcBorders>
            <w:hideMark/>
          </w:tcPr>
          <w:p w14:paraId="574FB5ED" w14:textId="77777777" w:rsidR="00720432" w:rsidRDefault="00EB27A6">
            <w:pPr>
              <w:spacing w:after="0"/>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t>Annotation:</w:t>
            </w:r>
          </w:p>
        </w:tc>
        <w:tc>
          <w:tcPr>
            <w:tcW w:w="6426" w:type="dxa"/>
            <w:tcBorders>
              <w:top w:val="single" w:sz="2" w:space="0" w:color="auto"/>
              <w:left w:val="single" w:sz="2" w:space="0" w:color="auto"/>
              <w:bottom w:val="single" w:sz="4" w:space="0" w:color="auto"/>
              <w:right w:val="double" w:sz="4" w:space="0" w:color="auto"/>
            </w:tcBorders>
          </w:tcPr>
          <w:p w14:paraId="28032C20" w14:textId="5599B506" w:rsidR="00720432" w:rsidRPr="00EB27A6" w:rsidRDefault="00C5613A" w:rsidP="00C5613A">
            <w:pPr>
              <w:spacing w:after="0"/>
              <w:jc w:val="both"/>
              <w:rPr>
                <w:rFonts w:ascii="Palatino Linotype" w:eastAsia="Calibri" w:hAnsi="Palatino Linotype" w:cs="Times New Roman"/>
                <w:sz w:val="24"/>
                <w:szCs w:val="24"/>
                <w:highlight w:val="yellow"/>
              </w:rPr>
            </w:pPr>
            <w:proofErr w:type="spellStart"/>
            <w:r w:rsidRPr="00C5613A">
              <w:rPr>
                <w:rFonts w:ascii="Palatino Linotype" w:eastAsia="Calibri" w:hAnsi="Palatino Linotype" w:cs="Times New Roman"/>
                <w:sz w:val="24"/>
                <w:szCs w:val="24"/>
              </w:rPr>
              <w:t>This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diploma</w:t>
            </w:r>
            <w:proofErr w:type="spellEnd"/>
            <w:r w:rsidRPr="00C5613A">
              <w:rPr>
                <w:rFonts w:ascii="Palatino Linotype" w:eastAsia="Calibri" w:hAnsi="Palatino Linotype" w:cs="Times New Roman"/>
                <w:sz w:val="24"/>
                <w:szCs w:val="24"/>
              </w:rPr>
              <w:t xml:space="preserve"> thesis </w:t>
            </w:r>
            <w:proofErr w:type="spellStart"/>
            <w:r w:rsidRPr="00C5613A">
              <w:rPr>
                <w:rFonts w:ascii="Palatino Linotype" w:eastAsia="Calibri" w:hAnsi="Palatino Linotype" w:cs="Times New Roman"/>
                <w:sz w:val="24"/>
                <w:szCs w:val="24"/>
              </w:rPr>
              <w:t>deals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with</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achievement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a</w:t>
            </w:r>
            <w:r w:rsidR="00781D1D">
              <w:rPr>
                <w:rFonts w:ascii="Palatino Linotype" w:eastAsia="Calibri" w:hAnsi="Palatino Linotype" w:cs="Times New Roman"/>
                <w:sz w:val="24"/>
                <w:szCs w:val="24"/>
              </w:rPr>
              <w:t> </w:t>
            </w:r>
            <w:proofErr w:type="spellStart"/>
            <w:r w:rsidRPr="00C5613A">
              <w:rPr>
                <w:rFonts w:ascii="Palatino Linotype" w:eastAsia="Calibri" w:hAnsi="Palatino Linotype" w:cs="Times New Roman"/>
                <w:sz w:val="24"/>
                <w:szCs w:val="24"/>
              </w:rPr>
              <w:t>complete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in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production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organization</w:t>
            </w:r>
            <w:proofErr w:type="spellEnd"/>
            <w:r w:rsidRPr="00C5613A">
              <w:rPr>
                <w:rFonts w:ascii="Palatino Linotype" w:eastAsia="Calibri" w:hAnsi="Palatino Linotype" w:cs="Times New Roman"/>
                <w:sz w:val="24"/>
                <w:szCs w:val="24"/>
              </w:rPr>
              <w:t xml:space="preserve"> XY. The </w:t>
            </w:r>
            <w:proofErr w:type="spellStart"/>
            <w:r w:rsidRPr="00C5613A">
              <w:rPr>
                <w:rFonts w:ascii="Palatino Linotype" w:eastAsia="Calibri" w:hAnsi="Palatino Linotype" w:cs="Times New Roman"/>
                <w:sz w:val="24"/>
                <w:szCs w:val="24"/>
              </w:rPr>
              <w:t>aim</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thesis </w:t>
            </w:r>
            <w:proofErr w:type="spellStart"/>
            <w:r w:rsidRPr="00C5613A">
              <w:rPr>
                <w:rFonts w:ascii="Palatino Linotype" w:eastAsia="Calibri" w:hAnsi="Palatino Linotype" w:cs="Times New Roman"/>
                <w:sz w:val="24"/>
                <w:szCs w:val="24"/>
              </w:rPr>
              <w:t>is</w:t>
            </w:r>
            <w:proofErr w:type="spellEnd"/>
            <w:r w:rsidRPr="00C5613A">
              <w:rPr>
                <w:rFonts w:ascii="Palatino Linotype" w:eastAsia="Calibri" w:hAnsi="Palatino Linotype" w:cs="Times New Roman"/>
                <w:sz w:val="24"/>
                <w:szCs w:val="24"/>
              </w:rPr>
              <w:t xml:space="preserve"> to </w:t>
            </w:r>
            <w:proofErr w:type="spellStart"/>
            <w:r w:rsidRPr="00C5613A">
              <w:rPr>
                <w:rFonts w:ascii="Palatino Linotype" w:eastAsia="Calibri" w:hAnsi="Palatino Linotype" w:cs="Times New Roman"/>
                <w:sz w:val="24"/>
                <w:szCs w:val="24"/>
              </w:rPr>
              <w:t>analyze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process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achievement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a </w:t>
            </w:r>
            <w:proofErr w:type="spellStart"/>
            <w:r w:rsidRPr="00C5613A">
              <w:rPr>
                <w:rFonts w:ascii="Palatino Linotype" w:eastAsia="Calibri" w:hAnsi="Palatino Linotype" w:cs="Times New Roman"/>
                <w:sz w:val="24"/>
                <w:szCs w:val="24"/>
              </w:rPr>
              <w:t>complete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according</w:t>
            </w:r>
            <w:proofErr w:type="spellEnd"/>
            <w:r w:rsidRPr="00C5613A">
              <w:rPr>
                <w:rFonts w:ascii="Palatino Linotype" w:eastAsia="Calibri" w:hAnsi="Palatino Linotype" w:cs="Times New Roman"/>
                <w:sz w:val="24"/>
                <w:szCs w:val="24"/>
              </w:rPr>
              <w:t xml:space="preserve"> to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National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Register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Qualifications</w:t>
            </w:r>
            <w:proofErr w:type="spellEnd"/>
            <w:r w:rsidRPr="00C5613A">
              <w:rPr>
                <w:rFonts w:ascii="Palatino Linotype" w:eastAsia="Calibri" w:hAnsi="Palatino Linotype" w:cs="Times New Roman"/>
                <w:sz w:val="24"/>
                <w:szCs w:val="24"/>
              </w:rPr>
              <w:t xml:space="preserve"> in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context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Pr>
                <w:rFonts w:ascii="Palatino Linotype" w:eastAsia="Calibri" w:hAnsi="Palatino Linotype" w:cs="Times New Roman"/>
                <w:sz w:val="24"/>
                <w:szCs w:val="24"/>
              </w:rPr>
              <w:t>company</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education</w:t>
            </w:r>
            <w:proofErr w:type="spellEnd"/>
            <w:r w:rsidRPr="00C5613A">
              <w:rPr>
                <w:rFonts w:ascii="Palatino Linotype" w:eastAsia="Calibri" w:hAnsi="Palatino Linotype" w:cs="Times New Roman"/>
                <w:sz w:val="24"/>
                <w:szCs w:val="24"/>
              </w:rPr>
              <w:t xml:space="preserve"> in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production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organization</w:t>
            </w:r>
            <w:proofErr w:type="spellEnd"/>
            <w:r w:rsidRPr="00C5613A">
              <w:rPr>
                <w:rFonts w:ascii="Palatino Linotype" w:eastAsia="Calibri" w:hAnsi="Palatino Linotype" w:cs="Times New Roman"/>
                <w:sz w:val="24"/>
                <w:szCs w:val="24"/>
              </w:rPr>
              <w:t xml:space="preserve"> XY. The </w:t>
            </w:r>
            <w:proofErr w:type="spellStart"/>
            <w:r w:rsidRPr="00C5613A">
              <w:rPr>
                <w:rFonts w:ascii="Palatino Linotype" w:eastAsia="Calibri" w:hAnsi="Palatino Linotype" w:cs="Times New Roman"/>
                <w:sz w:val="24"/>
                <w:szCs w:val="24"/>
              </w:rPr>
              <w:t>first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chapter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devoted</w:t>
            </w:r>
            <w:proofErr w:type="spellEnd"/>
            <w:r w:rsidRPr="00C5613A">
              <w:rPr>
                <w:rFonts w:ascii="Palatino Linotype" w:eastAsia="Calibri" w:hAnsi="Palatino Linotype" w:cs="Times New Roman"/>
                <w:sz w:val="24"/>
                <w:szCs w:val="24"/>
              </w:rPr>
              <w:t xml:space="preserve"> to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explanation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function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National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Register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Qualifications</w:t>
            </w:r>
            <w:proofErr w:type="spellEnd"/>
            <w:r w:rsidRPr="00C5613A">
              <w:rPr>
                <w:rFonts w:ascii="Palatino Linotype" w:eastAsia="Calibri" w:hAnsi="Palatino Linotype" w:cs="Times New Roman"/>
                <w:sz w:val="24"/>
                <w:szCs w:val="24"/>
              </w:rPr>
              <w:t xml:space="preserve"> and </w:t>
            </w:r>
            <w:proofErr w:type="spellStart"/>
            <w:r w:rsidRPr="00C5613A">
              <w:rPr>
                <w:rFonts w:ascii="Palatino Linotype" w:eastAsia="Calibri" w:hAnsi="Palatino Linotype" w:cs="Times New Roman"/>
                <w:sz w:val="24"/>
                <w:szCs w:val="24"/>
              </w:rPr>
              <w:t>terms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related</w:t>
            </w:r>
            <w:proofErr w:type="spellEnd"/>
            <w:r w:rsidRPr="00C5613A">
              <w:rPr>
                <w:rFonts w:ascii="Palatino Linotype" w:eastAsia="Calibri" w:hAnsi="Palatino Linotype" w:cs="Times New Roman"/>
                <w:sz w:val="24"/>
                <w:szCs w:val="24"/>
              </w:rPr>
              <w:t xml:space="preserve"> to </w:t>
            </w:r>
            <w:proofErr w:type="spellStart"/>
            <w:r w:rsidRPr="00C5613A">
              <w:rPr>
                <w:rFonts w:ascii="Palatino Linotype" w:eastAsia="Calibri" w:hAnsi="Palatino Linotype" w:cs="Times New Roman"/>
                <w:sz w:val="24"/>
                <w:szCs w:val="24"/>
              </w:rPr>
              <w:t>it</w:t>
            </w:r>
            <w:proofErr w:type="spellEnd"/>
            <w:r w:rsidRPr="00C5613A">
              <w:rPr>
                <w:rFonts w:ascii="Palatino Linotype" w:eastAsia="Calibri" w:hAnsi="Palatino Linotype" w:cs="Times New Roman"/>
                <w:sz w:val="24"/>
                <w:szCs w:val="24"/>
              </w:rPr>
              <w:t xml:space="preserve">. The second </w:t>
            </w:r>
            <w:proofErr w:type="spellStart"/>
            <w:r w:rsidRPr="00C5613A">
              <w:rPr>
                <w:rFonts w:ascii="Palatino Linotype" w:eastAsia="Calibri" w:hAnsi="Palatino Linotype" w:cs="Times New Roman"/>
                <w:sz w:val="24"/>
                <w:szCs w:val="24"/>
              </w:rPr>
              <w:t>chapter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devoted</w:t>
            </w:r>
            <w:proofErr w:type="spellEnd"/>
            <w:r w:rsidRPr="00C5613A">
              <w:rPr>
                <w:rFonts w:ascii="Palatino Linotype" w:eastAsia="Calibri" w:hAnsi="Palatino Linotype" w:cs="Times New Roman"/>
                <w:sz w:val="24"/>
                <w:szCs w:val="24"/>
              </w:rPr>
              <w:t xml:space="preserve"> to </w:t>
            </w:r>
            <w:proofErr w:type="spellStart"/>
            <w:r w:rsidRPr="00C5613A">
              <w:rPr>
                <w:rFonts w:ascii="Palatino Linotype" w:eastAsia="Calibri" w:hAnsi="Palatino Linotype" w:cs="Times New Roman"/>
                <w:sz w:val="24"/>
                <w:szCs w:val="24"/>
              </w:rPr>
              <w:t>adult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education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including</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corporate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education</w:t>
            </w:r>
            <w:proofErr w:type="spellEnd"/>
            <w:r w:rsidRPr="00C5613A">
              <w:rPr>
                <w:rFonts w:ascii="Palatino Linotype" w:eastAsia="Calibri" w:hAnsi="Palatino Linotype" w:cs="Times New Roman"/>
                <w:sz w:val="24"/>
                <w:szCs w:val="24"/>
              </w:rPr>
              <w:t xml:space="preserve"> and </w:t>
            </w:r>
            <w:proofErr w:type="spellStart"/>
            <w:r w:rsidRPr="00C5613A">
              <w:rPr>
                <w:rFonts w:ascii="Palatino Linotype" w:eastAsia="Calibri" w:hAnsi="Palatino Linotype" w:cs="Times New Roman"/>
                <w:sz w:val="24"/>
                <w:szCs w:val="24"/>
              </w:rPr>
              <w:t>educational</w:t>
            </w:r>
            <w:proofErr w:type="spellEnd"/>
            <w:r w:rsidRPr="00C5613A">
              <w:rPr>
                <w:rFonts w:ascii="Palatino Linotype" w:eastAsia="Calibri" w:hAnsi="Palatino Linotype" w:cs="Times New Roman"/>
                <w:sz w:val="24"/>
                <w:szCs w:val="24"/>
              </w:rPr>
              <w:t xml:space="preserve"> event management. The </w:t>
            </w:r>
            <w:proofErr w:type="spellStart"/>
            <w:r w:rsidRPr="00C5613A">
              <w:rPr>
                <w:rFonts w:ascii="Palatino Linotype" w:eastAsia="Calibri" w:hAnsi="Palatino Linotype" w:cs="Times New Roman"/>
                <w:sz w:val="24"/>
                <w:szCs w:val="24"/>
              </w:rPr>
              <w:t>third</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chapter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provides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theoretical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information</w:t>
            </w:r>
            <w:proofErr w:type="spellEnd"/>
            <w:r w:rsidRPr="00C5613A">
              <w:rPr>
                <w:rFonts w:ascii="Palatino Linotype" w:eastAsia="Calibri" w:hAnsi="Palatino Linotype" w:cs="Times New Roman"/>
                <w:sz w:val="24"/>
                <w:szCs w:val="24"/>
              </w:rPr>
              <w:t xml:space="preserve"> on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achievement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a</w:t>
            </w:r>
            <w:r w:rsidR="00781D1D">
              <w:rPr>
                <w:rFonts w:ascii="Palatino Linotype" w:eastAsia="Calibri" w:hAnsi="Palatino Linotype" w:cs="Times New Roman"/>
                <w:sz w:val="24"/>
                <w:szCs w:val="24"/>
              </w:rPr>
              <w:t>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and </w:t>
            </w:r>
            <w:proofErr w:type="spellStart"/>
            <w:r w:rsidRPr="00C5613A">
              <w:rPr>
                <w:rFonts w:ascii="Palatino Linotype" w:eastAsia="Calibri" w:hAnsi="Palatino Linotype" w:cs="Times New Roman"/>
                <w:sz w:val="24"/>
                <w:szCs w:val="24"/>
              </w:rPr>
              <w:t>complete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exams</w:t>
            </w:r>
            <w:proofErr w:type="spellEnd"/>
            <w:r w:rsidRPr="00C5613A">
              <w:rPr>
                <w:rFonts w:ascii="Palatino Linotype" w:eastAsia="Calibri" w:hAnsi="Palatino Linotype" w:cs="Times New Roman"/>
                <w:sz w:val="24"/>
                <w:szCs w:val="24"/>
              </w:rPr>
              <w:t xml:space="preserve"> in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and </w:t>
            </w:r>
            <w:proofErr w:type="spellStart"/>
            <w:r w:rsidRPr="00C5613A">
              <w:rPr>
                <w:rFonts w:ascii="Palatino Linotype" w:eastAsia="Calibri" w:hAnsi="Palatino Linotype" w:cs="Times New Roman"/>
                <w:sz w:val="24"/>
                <w:szCs w:val="24"/>
              </w:rPr>
              <w:t>final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exam</w:t>
            </w:r>
            <w:proofErr w:type="spellEnd"/>
            <w:r w:rsidRPr="00C5613A">
              <w:rPr>
                <w:rFonts w:ascii="Palatino Linotype" w:eastAsia="Calibri" w:hAnsi="Palatino Linotype" w:cs="Times New Roman"/>
                <w:sz w:val="24"/>
                <w:szCs w:val="24"/>
              </w:rPr>
              <w:t xml:space="preserve">. The second and </w:t>
            </w:r>
            <w:proofErr w:type="spellStart"/>
            <w:r w:rsidRPr="00C5613A">
              <w:rPr>
                <w:rFonts w:ascii="Palatino Linotype" w:eastAsia="Calibri" w:hAnsi="Palatino Linotype" w:cs="Times New Roman"/>
                <w:sz w:val="24"/>
                <w:szCs w:val="24"/>
              </w:rPr>
              <w:t>third</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chapters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thesis </w:t>
            </w:r>
            <w:proofErr w:type="spellStart"/>
            <w:r w:rsidRPr="00C5613A">
              <w:rPr>
                <w:rFonts w:ascii="Palatino Linotype" w:eastAsia="Calibri" w:hAnsi="Palatino Linotype" w:cs="Times New Roman"/>
                <w:sz w:val="24"/>
                <w:szCs w:val="24"/>
              </w:rPr>
              <w:t>create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theoretical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basis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for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empirical</w:t>
            </w:r>
            <w:proofErr w:type="spellEnd"/>
            <w:r w:rsidRPr="00C5613A">
              <w:rPr>
                <w:rFonts w:ascii="Palatino Linotype" w:eastAsia="Calibri" w:hAnsi="Palatino Linotype" w:cs="Times New Roman"/>
                <w:sz w:val="24"/>
                <w:szCs w:val="24"/>
              </w:rPr>
              <w:t xml:space="preserve"> part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thesis. In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fourth</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chapter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carried</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out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qualitative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research</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using</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method</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explanatory</w:t>
            </w:r>
            <w:proofErr w:type="spellEnd"/>
            <w:r w:rsidRPr="00C5613A">
              <w:rPr>
                <w:rFonts w:ascii="Palatino Linotype" w:eastAsia="Calibri" w:hAnsi="Palatino Linotype" w:cs="Times New Roman"/>
                <w:sz w:val="24"/>
                <w:szCs w:val="24"/>
              </w:rPr>
              <w:t xml:space="preserve"> case study. Interview </w:t>
            </w:r>
            <w:proofErr w:type="spellStart"/>
            <w:r w:rsidRPr="00C5613A">
              <w:rPr>
                <w:rFonts w:ascii="Palatino Linotype" w:eastAsia="Calibri" w:hAnsi="Palatino Linotype" w:cs="Times New Roman"/>
                <w:sz w:val="24"/>
                <w:szCs w:val="24"/>
              </w:rPr>
              <w:t>technique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using</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instructions</w:t>
            </w:r>
            <w:proofErr w:type="spellEnd"/>
            <w:r w:rsidRPr="00C5613A">
              <w:rPr>
                <w:rFonts w:ascii="Palatino Linotype" w:eastAsia="Calibri" w:hAnsi="Palatino Linotype" w:cs="Times New Roman"/>
                <w:sz w:val="24"/>
                <w:szCs w:val="24"/>
              </w:rPr>
              <w:t xml:space="preserve"> and </w:t>
            </w:r>
            <w:proofErr w:type="spellStart"/>
            <w:r w:rsidRPr="00C5613A">
              <w:rPr>
                <w:rFonts w:ascii="Palatino Linotype" w:eastAsia="Calibri" w:hAnsi="Palatino Linotype" w:cs="Times New Roman"/>
                <w:sz w:val="24"/>
                <w:szCs w:val="24"/>
              </w:rPr>
              <w:t>document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analysis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were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chosen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for</w:t>
            </w:r>
            <w:proofErr w:type="spellEnd"/>
            <w:r w:rsidRPr="00C5613A">
              <w:rPr>
                <w:rFonts w:ascii="Palatino Linotype" w:eastAsia="Calibri" w:hAnsi="Palatino Linotype" w:cs="Times New Roman"/>
                <w:sz w:val="24"/>
                <w:szCs w:val="24"/>
              </w:rPr>
              <w:t xml:space="preserve"> data </w:t>
            </w:r>
            <w:proofErr w:type="spellStart"/>
            <w:r w:rsidRPr="00C5613A">
              <w:rPr>
                <w:rFonts w:ascii="Palatino Linotype" w:eastAsia="Calibri" w:hAnsi="Palatino Linotype" w:cs="Times New Roman"/>
                <w:sz w:val="24"/>
                <w:szCs w:val="24"/>
              </w:rPr>
              <w:t>collection</w:t>
            </w:r>
            <w:proofErr w:type="spellEnd"/>
            <w:r w:rsidRPr="00C5613A">
              <w:rPr>
                <w:rFonts w:ascii="Palatino Linotype" w:eastAsia="Calibri" w:hAnsi="Palatino Linotype" w:cs="Times New Roman"/>
                <w:sz w:val="24"/>
                <w:szCs w:val="24"/>
              </w:rPr>
              <w:t xml:space="preserve">. The data </w:t>
            </w:r>
            <w:proofErr w:type="spellStart"/>
            <w:r w:rsidRPr="00C5613A">
              <w:rPr>
                <w:rFonts w:ascii="Palatino Linotype" w:eastAsia="Calibri" w:hAnsi="Palatino Linotype" w:cs="Times New Roman"/>
                <w:sz w:val="24"/>
                <w:szCs w:val="24"/>
              </w:rPr>
              <w:t>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used</w:t>
            </w:r>
            <w:proofErr w:type="spellEnd"/>
            <w:r w:rsidRPr="00C5613A">
              <w:rPr>
                <w:rFonts w:ascii="Palatino Linotype" w:eastAsia="Calibri" w:hAnsi="Palatino Linotype" w:cs="Times New Roman"/>
                <w:sz w:val="24"/>
                <w:szCs w:val="24"/>
              </w:rPr>
              <w:t xml:space="preserve"> to </w:t>
            </w:r>
            <w:proofErr w:type="spellStart"/>
            <w:r w:rsidRPr="00C5613A">
              <w:rPr>
                <w:rFonts w:ascii="Palatino Linotype" w:eastAsia="Calibri" w:hAnsi="Palatino Linotype" w:cs="Times New Roman"/>
                <w:sz w:val="24"/>
                <w:szCs w:val="24"/>
              </w:rPr>
              <w:t>analyze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process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achievement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a </w:t>
            </w:r>
            <w:proofErr w:type="spellStart"/>
            <w:r w:rsidRPr="00C5613A">
              <w:rPr>
                <w:rFonts w:ascii="Palatino Linotype" w:eastAsia="Calibri" w:hAnsi="Palatino Linotype" w:cs="Times New Roman"/>
                <w:sz w:val="24"/>
                <w:szCs w:val="24"/>
              </w:rPr>
              <w:t>complete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in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production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organization</w:t>
            </w:r>
            <w:proofErr w:type="spellEnd"/>
            <w:r w:rsidRPr="00C5613A">
              <w:rPr>
                <w:rFonts w:ascii="Palatino Linotype" w:eastAsia="Calibri" w:hAnsi="Palatino Linotype" w:cs="Times New Roman"/>
                <w:sz w:val="24"/>
                <w:szCs w:val="24"/>
              </w:rPr>
              <w:t xml:space="preserve"> XY. The </w:t>
            </w:r>
            <w:proofErr w:type="spellStart"/>
            <w:r w:rsidRPr="00C5613A">
              <w:rPr>
                <w:rFonts w:ascii="Palatino Linotype" w:eastAsia="Calibri" w:hAnsi="Palatino Linotype" w:cs="Times New Roman"/>
                <w:sz w:val="24"/>
                <w:szCs w:val="24"/>
              </w:rPr>
              <w:t>research</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showed</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that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process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achievement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a </w:t>
            </w:r>
            <w:proofErr w:type="spellStart"/>
            <w:r w:rsidRPr="00C5613A">
              <w:rPr>
                <w:rFonts w:ascii="Palatino Linotype" w:eastAsia="Calibri" w:hAnsi="Palatino Linotype" w:cs="Times New Roman"/>
                <w:sz w:val="24"/>
                <w:szCs w:val="24"/>
              </w:rPr>
              <w:t>complete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was</w:t>
            </w:r>
            <w:proofErr w:type="spellEnd"/>
            <w:r w:rsidRPr="00C5613A">
              <w:rPr>
                <w:rFonts w:ascii="Palatino Linotype" w:eastAsia="Calibri" w:hAnsi="Palatino Linotype" w:cs="Times New Roman"/>
                <w:sz w:val="24"/>
                <w:szCs w:val="24"/>
              </w:rPr>
              <w:t xml:space="preserve"> very </w:t>
            </w:r>
            <w:proofErr w:type="spellStart"/>
            <w:r w:rsidRPr="00C5613A">
              <w:rPr>
                <w:rFonts w:ascii="Palatino Linotype" w:eastAsia="Calibri" w:hAnsi="Palatino Linotype" w:cs="Times New Roman"/>
                <w:sz w:val="24"/>
                <w:szCs w:val="24"/>
              </w:rPr>
              <w:t>similar</w:t>
            </w:r>
            <w:proofErr w:type="spellEnd"/>
            <w:r w:rsidRPr="00C5613A">
              <w:rPr>
                <w:rFonts w:ascii="Palatino Linotype" w:eastAsia="Calibri" w:hAnsi="Palatino Linotype" w:cs="Times New Roman"/>
                <w:sz w:val="24"/>
                <w:szCs w:val="24"/>
              </w:rPr>
              <w:t xml:space="preserve"> to </w:t>
            </w:r>
            <w:proofErr w:type="spellStart"/>
            <w:r w:rsidRPr="00C5613A">
              <w:rPr>
                <w:rFonts w:ascii="Palatino Linotype" w:eastAsia="Calibri" w:hAnsi="Palatino Linotype" w:cs="Times New Roman"/>
                <w:sz w:val="24"/>
                <w:szCs w:val="24"/>
              </w:rPr>
              <w:t>that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recommended</w:t>
            </w:r>
            <w:proofErr w:type="spellEnd"/>
            <w:r w:rsidRPr="00C5613A">
              <w:rPr>
                <w:rFonts w:ascii="Palatino Linotype" w:eastAsia="Calibri" w:hAnsi="Palatino Linotype" w:cs="Times New Roman"/>
                <w:sz w:val="24"/>
                <w:szCs w:val="24"/>
              </w:rPr>
              <w:t xml:space="preserve"> in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professional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lastRenderedPageBreak/>
              <w:t>literature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However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research</w:t>
            </w:r>
            <w:proofErr w:type="spellEnd"/>
            <w:r w:rsidRPr="00C5613A">
              <w:rPr>
                <w:rFonts w:ascii="Palatino Linotype" w:eastAsia="Calibri" w:hAnsi="Palatino Linotype" w:cs="Times New Roman"/>
                <w:sz w:val="24"/>
                <w:szCs w:val="24"/>
              </w:rPr>
              <w:t xml:space="preserve"> has </w:t>
            </w:r>
            <w:proofErr w:type="spellStart"/>
            <w:r w:rsidRPr="00C5613A">
              <w:rPr>
                <w:rFonts w:ascii="Palatino Linotype" w:eastAsia="Calibri" w:hAnsi="Palatino Linotype" w:cs="Times New Roman"/>
                <w:sz w:val="24"/>
                <w:szCs w:val="24"/>
              </w:rPr>
              <w:t>also</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shown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several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areas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that</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give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space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for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improvement</w:t>
            </w:r>
            <w:proofErr w:type="spellEnd"/>
            <w:r w:rsidRPr="00C5613A">
              <w:rPr>
                <w:rFonts w:ascii="Palatino Linotype" w:eastAsia="Calibri" w:hAnsi="Palatino Linotype" w:cs="Times New Roman"/>
                <w:sz w:val="24"/>
                <w:szCs w:val="24"/>
              </w:rPr>
              <w:t xml:space="preserve"> in </w:t>
            </w:r>
            <w:proofErr w:type="spellStart"/>
            <w:r w:rsidRPr="00C5613A">
              <w:rPr>
                <w:rFonts w:ascii="Palatino Linotype" w:eastAsia="Calibri" w:hAnsi="Palatino Linotype" w:cs="Times New Roman"/>
                <w:sz w:val="24"/>
                <w:szCs w:val="24"/>
              </w:rPr>
              <w:t>this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process</w:t>
            </w:r>
            <w:proofErr w:type="spellEnd"/>
            <w:r w:rsidRPr="00C5613A">
              <w:rPr>
                <w:rFonts w:ascii="Palatino Linotype" w:eastAsia="Calibri" w:hAnsi="Palatino Linotype" w:cs="Times New Roman"/>
                <w:sz w:val="24"/>
                <w:szCs w:val="24"/>
              </w:rPr>
              <w:t xml:space="preserve">. The most </w:t>
            </w:r>
            <w:proofErr w:type="spellStart"/>
            <w:r w:rsidRPr="00C5613A">
              <w:rPr>
                <w:rFonts w:ascii="Palatino Linotype" w:eastAsia="Calibri" w:hAnsi="Palatino Linotype" w:cs="Times New Roman"/>
                <w:sz w:val="24"/>
                <w:szCs w:val="24"/>
              </w:rPr>
              <w:t>important</w:t>
            </w:r>
            <w:proofErr w:type="spellEnd"/>
            <w:r w:rsidRPr="00C5613A">
              <w:rPr>
                <w:rFonts w:ascii="Palatino Linotype" w:eastAsia="Calibri" w:hAnsi="Palatino Linotype" w:cs="Times New Roman"/>
                <w:sz w:val="24"/>
                <w:szCs w:val="24"/>
              </w:rPr>
              <w:t xml:space="preserve"> area </w:t>
            </w:r>
            <w:proofErr w:type="spellStart"/>
            <w:r w:rsidRPr="00C5613A">
              <w:rPr>
                <w:rFonts w:ascii="Palatino Linotype" w:eastAsia="Calibri" w:hAnsi="Palatino Linotype" w:cs="Times New Roman"/>
                <w:sz w:val="24"/>
                <w:szCs w:val="24"/>
              </w:rPr>
              <w:t>is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evaluation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training</w:t>
            </w:r>
            <w:proofErr w:type="spellEnd"/>
            <w:r w:rsidRPr="00C5613A">
              <w:rPr>
                <w:rFonts w:ascii="Palatino Linotype" w:eastAsia="Calibri" w:hAnsi="Palatino Linotype" w:cs="Times New Roman"/>
                <w:sz w:val="24"/>
                <w:szCs w:val="24"/>
              </w:rPr>
              <w:t xml:space="preserve"> by </w:t>
            </w:r>
            <w:proofErr w:type="spellStart"/>
            <w:r w:rsidRPr="00C5613A">
              <w:rPr>
                <w:rFonts w:ascii="Palatino Linotype" w:eastAsia="Calibri" w:hAnsi="Palatino Linotype" w:cs="Times New Roman"/>
                <w:sz w:val="24"/>
                <w:szCs w:val="24"/>
              </w:rPr>
              <w:t>the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participants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themselves</w:t>
            </w:r>
            <w:proofErr w:type="spellEnd"/>
            <w:r w:rsidRPr="00C5613A">
              <w:rPr>
                <w:rFonts w:ascii="Palatino Linotype" w:eastAsia="Calibri" w:hAnsi="Palatino Linotype" w:cs="Times New Roman"/>
                <w:sz w:val="24"/>
                <w:szCs w:val="24"/>
              </w:rPr>
              <w:t>.</w:t>
            </w:r>
          </w:p>
        </w:tc>
      </w:tr>
      <w:tr w:rsidR="00720432" w14:paraId="70E73193" w14:textId="77777777">
        <w:trPr>
          <w:trHeight w:val="546"/>
        </w:trPr>
        <w:tc>
          <w:tcPr>
            <w:tcW w:w="2616" w:type="dxa"/>
            <w:tcBorders>
              <w:top w:val="single" w:sz="2" w:space="0" w:color="auto"/>
              <w:left w:val="double" w:sz="4" w:space="0" w:color="auto"/>
              <w:bottom w:val="single" w:sz="4" w:space="0" w:color="auto"/>
              <w:right w:val="single" w:sz="2" w:space="0" w:color="auto"/>
            </w:tcBorders>
            <w:hideMark/>
          </w:tcPr>
          <w:p w14:paraId="2397D412" w14:textId="77777777" w:rsidR="00720432" w:rsidRDefault="00EB27A6">
            <w:pPr>
              <w:spacing w:after="0"/>
              <w:rPr>
                <w:rFonts w:ascii="Palatino Linotype" w:eastAsia="Calibri" w:hAnsi="Palatino Linotype" w:cs="Times New Roman"/>
                <w:b/>
                <w:sz w:val="24"/>
                <w:szCs w:val="24"/>
                <w:lang w:val="en-GB"/>
              </w:rPr>
            </w:pPr>
            <w:r>
              <w:rPr>
                <w:rFonts w:ascii="Palatino Linotype" w:eastAsia="Calibri" w:hAnsi="Palatino Linotype" w:cs="Times New Roman"/>
                <w:b/>
                <w:sz w:val="24"/>
                <w:szCs w:val="24"/>
                <w:lang w:val="en-GB"/>
              </w:rPr>
              <w:lastRenderedPageBreak/>
              <w:t>Keywords:</w:t>
            </w:r>
          </w:p>
        </w:tc>
        <w:tc>
          <w:tcPr>
            <w:tcW w:w="6426" w:type="dxa"/>
            <w:tcBorders>
              <w:top w:val="single" w:sz="4" w:space="0" w:color="auto"/>
              <w:left w:val="single" w:sz="2" w:space="0" w:color="auto"/>
              <w:bottom w:val="single" w:sz="4" w:space="0" w:color="auto"/>
              <w:right w:val="double" w:sz="4" w:space="0" w:color="auto"/>
            </w:tcBorders>
          </w:tcPr>
          <w:p w14:paraId="12AF79FA" w14:textId="54CD6863" w:rsidR="00720432" w:rsidRPr="00EB27A6" w:rsidRDefault="00C5613A" w:rsidP="00C5613A">
            <w:pPr>
              <w:spacing w:after="0" w:line="240" w:lineRule="auto"/>
              <w:jc w:val="both"/>
              <w:rPr>
                <w:rFonts w:ascii="Palatino Linotype" w:eastAsia="MS Mincho" w:hAnsi="Palatino Linotype" w:cs="Times New Roman"/>
                <w:sz w:val="24"/>
                <w:szCs w:val="24"/>
                <w:highlight w:val="yellow"/>
                <w:lang w:val="en-GB"/>
              </w:rPr>
            </w:pPr>
            <w:proofErr w:type="spellStart"/>
            <w:r w:rsidRPr="00C5613A">
              <w:rPr>
                <w:rFonts w:ascii="Palatino Linotype" w:eastAsia="Calibri" w:hAnsi="Palatino Linotype" w:cs="Times New Roman"/>
                <w:sz w:val="24"/>
                <w:szCs w:val="24"/>
              </w:rPr>
              <w:t>National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Register</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of</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Qualifications</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complete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standard, </w:t>
            </w:r>
            <w:proofErr w:type="spellStart"/>
            <w:r w:rsidRPr="00C5613A">
              <w:rPr>
                <w:rFonts w:ascii="Palatino Linotype" w:eastAsia="Calibri" w:hAnsi="Palatino Linotype" w:cs="Times New Roman"/>
                <w:sz w:val="24"/>
                <w:szCs w:val="24"/>
              </w:rPr>
              <w:t>corporate</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education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educational</w:t>
            </w:r>
            <w:proofErr w:type="spellEnd"/>
            <w:r w:rsidRPr="00C5613A">
              <w:rPr>
                <w:rFonts w:ascii="Palatino Linotype" w:eastAsia="Calibri" w:hAnsi="Palatino Linotype" w:cs="Times New Roman"/>
                <w:sz w:val="24"/>
                <w:szCs w:val="24"/>
              </w:rPr>
              <w:t xml:space="preserve"> event management, </w:t>
            </w:r>
            <w:proofErr w:type="spellStart"/>
            <w:r w:rsidRPr="00C5613A">
              <w:rPr>
                <w:rFonts w:ascii="Palatino Linotype" w:eastAsia="Calibri" w:hAnsi="Palatino Linotype" w:cs="Times New Roman"/>
                <w:sz w:val="24"/>
                <w:szCs w:val="24"/>
              </w:rPr>
              <w:t>training</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evaluation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vocational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qualification</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exam</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final</w:t>
            </w:r>
            <w:proofErr w:type="spellEnd"/>
            <w:r w:rsidRPr="00C5613A">
              <w:rPr>
                <w:rFonts w:ascii="Palatino Linotype" w:eastAsia="Calibri" w:hAnsi="Palatino Linotype" w:cs="Times New Roman"/>
                <w:sz w:val="24"/>
                <w:szCs w:val="24"/>
              </w:rPr>
              <w:t xml:space="preserve"> </w:t>
            </w:r>
            <w:proofErr w:type="spellStart"/>
            <w:r w:rsidRPr="00C5613A">
              <w:rPr>
                <w:rFonts w:ascii="Palatino Linotype" w:eastAsia="Calibri" w:hAnsi="Palatino Linotype" w:cs="Times New Roman"/>
                <w:sz w:val="24"/>
                <w:szCs w:val="24"/>
              </w:rPr>
              <w:t>exam</w:t>
            </w:r>
            <w:proofErr w:type="spellEnd"/>
          </w:p>
        </w:tc>
      </w:tr>
      <w:tr w:rsidR="00720432" w14:paraId="264E8DD5" w14:textId="77777777">
        <w:trPr>
          <w:trHeight w:val="359"/>
        </w:trPr>
        <w:tc>
          <w:tcPr>
            <w:tcW w:w="2616" w:type="dxa"/>
            <w:tcBorders>
              <w:top w:val="single" w:sz="2" w:space="0" w:color="auto"/>
              <w:left w:val="double" w:sz="4" w:space="0" w:color="auto"/>
              <w:bottom w:val="single" w:sz="4" w:space="0" w:color="auto"/>
              <w:right w:val="single" w:sz="2" w:space="0" w:color="auto"/>
            </w:tcBorders>
            <w:hideMark/>
          </w:tcPr>
          <w:p w14:paraId="7065D8B9"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Názvy příloh vázaných v práci:</w:t>
            </w:r>
          </w:p>
        </w:tc>
        <w:tc>
          <w:tcPr>
            <w:tcW w:w="6426" w:type="dxa"/>
            <w:tcBorders>
              <w:top w:val="single" w:sz="2" w:space="0" w:color="auto"/>
              <w:left w:val="single" w:sz="2" w:space="0" w:color="auto"/>
              <w:bottom w:val="single" w:sz="4" w:space="0" w:color="auto"/>
              <w:right w:val="double" w:sz="4" w:space="0" w:color="auto"/>
            </w:tcBorders>
          </w:tcPr>
          <w:p w14:paraId="27F9696F" w14:textId="403774BE" w:rsidR="00720432" w:rsidRPr="00EB27A6" w:rsidRDefault="003015D1">
            <w:pPr>
              <w:spacing w:line="240" w:lineRule="auto"/>
              <w:rPr>
                <w:rFonts w:ascii="Palatino Linotype" w:eastAsia="Calibri" w:hAnsi="Palatino Linotype" w:cs="Times New Roman"/>
                <w:sz w:val="24"/>
                <w:szCs w:val="24"/>
                <w:highlight w:val="yellow"/>
              </w:rPr>
            </w:pPr>
            <w:r w:rsidRPr="003015D1">
              <w:rPr>
                <w:rFonts w:ascii="Palatino Linotype" w:eastAsia="Calibri" w:hAnsi="Palatino Linotype" w:cs="Times New Roman"/>
                <w:sz w:val="24"/>
                <w:szCs w:val="24"/>
              </w:rPr>
              <w:t>Kvalifikační úrovně EQF, Část návodu k rozhovorům, Vzor informovaného souhlasu, Popis pracovního místa elektromechanik, Příklad otevřeného kódování textu, Vybrané části rozhovorů s respondenty, Obsah přípravného kurzu, Časový harmonogram přípravného kurzu, Studijní plán přípravného kurzu, Kalkulace nákladů na vzdělávací akci, Hodnotící formulář profesní kvalifikace, Kopie osvědčení, Kopie výučního listu</w:t>
            </w:r>
          </w:p>
        </w:tc>
      </w:tr>
      <w:tr w:rsidR="00720432" w14:paraId="7E545D1A" w14:textId="77777777">
        <w:trPr>
          <w:trHeight w:val="359"/>
        </w:trPr>
        <w:tc>
          <w:tcPr>
            <w:tcW w:w="2616" w:type="dxa"/>
            <w:tcBorders>
              <w:top w:val="single" w:sz="2" w:space="0" w:color="auto"/>
              <w:left w:val="double" w:sz="4" w:space="0" w:color="auto"/>
              <w:bottom w:val="single" w:sz="4" w:space="0" w:color="auto"/>
              <w:right w:val="single" w:sz="2" w:space="0" w:color="auto"/>
            </w:tcBorders>
          </w:tcPr>
          <w:p w14:paraId="2EA3FB4C"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 xml:space="preserve">Počet literatury </w:t>
            </w:r>
            <w:r>
              <w:rPr>
                <w:rFonts w:ascii="Palatino Linotype" w:eastAsia="Calibri" w:hAnsi="Palatino Linotype" w:cs="Times New Roman"/>
                <w:b/>
                <w:sz w:val="24"/>
                <w:szCs w:val="24"/>
              </w:rPr>
              <w:br/>
              <w:t>a zdrojů:</w:t>
            </w:r>
          </w:p>
        </w:tc>
        <w:tc>
          <w:tcPr>
            <w:tcW w:w="6426" w:type="dxa"/>
            <w:tcBorders>
              <w:top w:val="single" w:sz="2" w:space="0" w:color="auto"/>
              <w:left w:val="single" w:sz="2" w:space="0" w:color="auto"/>
              <w:bottom w:val="single" w:sz="4" w:space="0" w:color="auto"/>
              <w:right w:val="double" w:sz="4" w:space="0" w:color="auto"/>
            </w:tcBorders>
          </w:tcPr>
          <w:p w14:paraId="63EC610F" w14:textId="362182D3" w:rsidR="00720432" w:rsidRDefault="009F50F7">
            <w:pPr>
              <w:spacing w:after="0"/>
              <w:rPr>
                <w:rFonts w:ascii="Palatino Linotype" w:eastAsia="Calibri" w:hAnsi="Palatino Linotype" w:cs="Times New Roman"/>
                <w:sz w:val="24"/>
                <w:szCs w:val="24"/>
              </w:rPr>
            </w:pPr>
            <w:r>
              <w:rPr>
                <w:rFonts w:ascii="Palatino Linotype" w:eastAsia="Calibri" w:hAnsi="Palatino Linotype" w:cs="Times New Roman"/>
                <w:sz w:val="24"/>
                <w:szCs w:val="24"/>
              </w:rPr>
              <w:t>9</w:t>
            </w:r>
            <w:r w:rsidR="004A7399">
              <w:rPr>
                <w:rFonts w:ascii="Palatino Linotype" w:eastAsia="Calibri" w:hAnsi="Palatino Linotype" w:cs="Times New Roman"/>
                <w:sz w:val="24"/>
                <w:szCs w:val="24"/>
              </w:rPr>
              <w:t>1</w:t>
            </w:r>
          </w:p>
        </w:tc>
      </w:tr>
      <w:tr w:rsidR="00720432" w14:paraId="745E1D5D" w14:textId="77777777">
        <w:trPr>
          <w:trHeight w:val="415"/>
        </w:trPr>
        <w:tc>
          <w:tcPr>
            <w:tcW w:w="2616" w:type="dxa"/>
            <w:tcBorders>
              <w:top w:val="single" w:sz="4" w:space="0" w:color="auto"/>
              <w:left w:val="double" w:sz="4" w:space="0" w:color="auto"/>
              <w:bottom w:val="double" w:sz="4" w:space="0" w:color="auto"/>
              <w:right w:val="single" w:sz="2" w:space="0" w:color="auto"/>
            </w:tcBorders>
            <w:hideMark/>
          </w:tcPr>
          <w:p w14:paraId="0584BACA" w14:textId="77777777" w:rsidR="00720432" w:rsidRDefault="00EB27A6">
            <w:pPr>
              <w:spacing w:after="0"/>
              <w:rPr>
                <w:rFonts w:ascii="Palatino Linotype" w:eastAsia="Calibri" w:hAnsi="Palatino Linotype" w:cs="Times New Roman"/>
                <w:b/>
                <w:sz w:val="24"/>
                <w:szCs w:val="24"/>
              </w:rPr>
            </w:pPr>
            <w:r>
              <w:rPr>
                <w:rFonts w:ascii="Palatino Linotype" w:eastAsia="Calibri" w:hAnsi="Palatino Linotype" w:cs="Times New Roman"/>
                <w:b/>
                <w:sz w:val="24"/>
                <w:szCs w:val="24"/>
              </w:rPr>
              <w:t>Rozsah práce:</w:t>
            </w:r>
          </w:p>
        </w:tc>
        <w:tc>
          <w:tcPr>
            <w:tcW w:w="6426" w:type="dxa"/>
            <w:tcBorders>
              <w:top w:val="single" w:sz="4" w:space="0" w:color="auto"/>
              <w:left w:val="single" w:sz="2" w:space="0" w:color="auto"/>
              <w:bottom w:val="double" w:sz="4" w:space="0" w:color="auto"/>
              <w:right w:val="double" w:sz="4" w:space="0" w:color="auto"/>
            </w:tcBorders>
          </w:tcPr>
          <w:p w14:paraId="4FFE931A" w14:textId="69937896" w:rsidR="00720432" w:rsidRDefault="004F39E9">
            <w:pPr>
              <w:spacing w:after="0"/>
              <w:rPr>
                <w:rFonts w:ascii="Palatino Linotype" w:eastAsia="Calibri" w:hAnsi="Palatino Linotype" w:cs="Times New Roman"/>
                <w:sz w:val="24"/>
                <w:szCs w:val="24"/>
              </w:rPr>
            </w:pPr>
            <w:r>
              <w:rPr>
                <w:rFonts w:ascii="Palatino Linotype" w:eastAsia="Calibri" w:hAnsi="Palatino Linotype" w:cs="Times New Roman"/>
                <w:sz w:val="24"/>
                <w:szCs w:val="24"/>
              </w:rPr>
              <w:t>12</w:t>
            </w:r>
            <w:r w:rsidR="00022C1C">
              <w:rPr>
                <w:rFonts w:ascii="Palatino Linotype" w:eastAsia="Calibri" w:hAnsi="Palatino Linotype" w:cs="Times New Roman"/>
                <w:sz w:val="24"/>
                <w:szCs w:val="24"/>
              </w:rPr>
              <w:t>1</w:t>
            </w:r>
            <w:r>
              <w:rPr>
                <w:rFonts w:ascii="Palatino Linotype" w:eastAsia="Calibri" w:hAnsi="Palatino Linotype" w:cs="Times New Roman"/>
                <w:sz w:val="24"/>
                <w:szCs w:val="24"/>
              </w:rPr>
              <w:t xml:space="preserve"> s. (</w:t>
            </w:r>
            <w:r w:rsidR="00022C1C">
              <w:rPr>
                <w:rFonts w:ascii="Palatino Linotype" w:eastAsia="Calibri" w:hAnsi="Palatino Linotype" w:cs="Times New Roman"/>
                <w:sz w:val="24"/>
                <w:szCs w:val="24"/>
              </w:rPr>
              <w:t>172 141 znaků s mezerami</w:t>
            </w:r>
            <w:r>
              <w:rPr>
                <w:rFonts w:ascii="Palatino Linotype" w:eastAsia="Calibri" w:hAnsi="Palatino Linotype" w:cs="Times New Roman"/>
                <w:sz w:val="24"/>
                <w:szCs w:val="24"/>
              </w:rPr>
              <w:t>)</w:t>
            </w:r>
          </w:p>
        </w:tc>
      </w:tr>
    </w:tbl>
    <w:p w14:paraId="59997F94" w14:textId="77777777" w:rsidR="00720432" w:rsidRDefault="00720432"/>
    <w:p w14:paraId="70C04846" w14:textId="77777777" w:rsidR="00720432" w:rsidRDefault="00EB27A6">
      <w:r>
        <w:br w:type="page"/>
      </w:r>
    </w:p>
    <w:sdt>
      <w:sdtPr>
        <w:rPr>
          <w:rFonts w:ascii="Arial" w:eastAsiaTheme="minorHAnsi" w:hAnsi="Arial" w:cstheme="minorBidi"/>
          <w:b w:val="0"/>
          <w:bCs w:val="0"/>
          <w:sz w:val="22"/>
          <w:szCs w:val="22"/>
          <w:highlight w:val="yellow"/>
          <w:u w:val="none"/>
          <w:lang w:val="en-US"/>
        </w:rPr>
        <w:id w:val="11414492"/>
        <w:docPartObj>
          <w:docPartGallery w:val="Table of Contents"/>
          <w:docPartUnique/>
        </w:docPartObj>
      </w:sdtPr>
      <w:sdtEndPr>
        <w:rPr>
          <w:lang w:val="cs-CZ"/>
        </w:rPr>
      </w:sdtEndPr>
      <w:sdtContent>
        <w:p w14:paraId="1BA19AC5" w14:textId="77777777" w:rsidR="00720432" w:rsidRPr="00C90F69" w:rsidRDefault="00EB27A6" w:rsidP="00C90F69">
          <w:pPr>
            <w:pStyle w:val="Nadpisobsahu"/>
            <w:numPr>
              <w:ilvl w:val="0"/>
              <w:numId w:val="0"/>
            </w:numPr>
            <w:rPr>
              <w:rStyle w:val="Nadpis1Char"/>
            </w:rPr>
          </w:pPr>
          <w:r w:rsidRPr="00C90F69">
            <w:rPr>
              <w:rStyle w:val="Nadpis1Char"/>
            </w:rPr>
            <w:t>Obsah</w:t>
          </w:r>
        </w:p>
        <w:p w14:paraId="21BB3C6D" w14:textId="77DB532A" w:rsidR="00720432" w:rsidRDefault="00720432" w:rsidP="00C90F69">
          <w:pPr>
            <w:pStyle w:val="Bezmezer"/>
            <w:spacing w:line="276" w:lineRule="auto"/>
            <w:rPr>
              <w:rFonts w:ascii="Palatino Linotype" w:hAnsi="Palatino Linotype"/>
              <w:sz w:val="24"/>
              <w:szCs w:val="24"/>
              <w:highlight w:val="yellow"/>
              <w:lang w:val="cs-CZ"/>
            </w:rPr>
          </w:pPr>
        </w:p>
        <w:p w14:paraId="3412626E" w14:textId="77777777" w:rsidR="00C90F69" w:rsidRPr="00C90F69" w:rsidRDefault="00C90F69" w:rsidP="00C90F69">
          <w:pPr>
            <w:pStyle w:val="Bezmezer"/>
            <w:spacing w:line="276" w:lineRule="auto"/>
            <w:rPr>
              <w:rFonts w:ascii="Palatino Linotype" w:hAnsi="Palatino Linotype"/>
              <w:sz w:val="24"/>
              <w:szCs w:val="24"/>
              <w:highlight w:val="yellow"/>
              <w:lang w:val="cs-CZ"/>
            </w:rPr>
          </w:pPr>
        </w:p>
        <w:p w14:paraId="6D64A43D" w14:textId="2FB0FFFB" w:rsidR="00C90F69" w:rsidRDefault="00EB27A6">
          <w:pPr>
            <w:pStyle w:val="Obsah1"/>
            <w:rPr>
              <w:rFonts w:asciiTheme="minorHAnsi" w:eastAsiaTheme="minorEastAsia" w:hAnsiTheme="minorHAnsi"/>
              <w:noProof/>
              <w:lang w:eastAsia="cs-CZ"/>
            </w:rPr>
          </w:pPr>
          <w:r w:rsidRPr="00C90F69">
            <w:rPr>
              <w:rFonts w:ascii="Palatino Linotype" w:hAnsi="Palatino Linotype"/>
              <w:highlight w:val="yellow"/>
            </w:rPr>
            <w:fldChar w:fldCharType="begin"/>
          </w:r>
          <w:r w:rsidRPr="00C90F69">
            <w:rPr>
              <w:rFonts w:ascii="Palatino Linotype" w:hAnsi="Palatino Linotype"/>
              <w:highlight w:val="yellow"/>
            </w:rPr>
            <w:instrText xml:space="preserve"> TOC \o "1-3" \h \z \u </w:instrText>
          </w:r>
          <w:r w:rsidRPr="00C90F69">
            <w:rPr>
              <w:rFonts w:ascii="Palatino Linotype" w:hAnsi="Palatino Linotype"/>
              <w:highlight w:val="yellow"/>
            </w:rPr>
            <w:fldChar w:fldCharType="separate"/>
          </w:r>
          <w:hyperlink w:anchor="_Toc35780674" w:history="1">
            <w:r w:rsidR="00C90F69" w:rsidRPr="002D7F8A">
              <w:rPr>
                <w:rStyle w:val="Hypertextovodkaz"/>
                <w:noProof/>
              </w:rPr>
              <w:t>Úvod</w:t>
            </w:r>
            <w:r w:rsidR="00C90F69">
              <w:rPr>
                <w:noProof/>
                <w:webHidden/>
              </w:rPr>
              <w:tab/>
            </w:r>
            <w:r w:rsidR="00C90F69">
              <w:rPr>
                <w:noProof/>
                <w:webHidden/>
              </w:rPr>
              <w:fldChar w:fldCharType="begin"/>
            </w:r>
            <w:r w:rsidR="00C90F69">
              <w:rPr>
                <w:noProof/>
                <w:webHidden/>
              </w:rPr>
              <w:instrText xml:space="preserve"> PAGEREF _Toc35780674 \h </w:instrText>
            </w:r>
            <w:r w:rsidR="00C90F69">
              <w:rPr>
                <w:noProof/>
                <w:webHidden/>
              </w:rPr>
            </w:r>
            <w:r w:rsidR="00C90F69">
              <w:rPr>
                <w:noProof/>
                <w:webHidden/>
              </w:rPr>
              <w:fldChar w:fldCharType="separate"/>
            </w:r>
            <w:r w:rsidR="00EE597C">
              <w:rPr>
                <w:noProof/>
                <w:webHidden/>
              </w:rPr>
              <w:t>11</w:t>
            </w:r>
            <w:r w:rsidR="00C90F69">
              <w:rPr>
                <w:noProof/>
                <w:webHidden/>
              </w:rPr>
              <w:fldChar w:fldCharType="end"/>
            </w:r>
          </w:hyperlink>
        </w:p>
        <w:p w14:paraId="48FDA9E7" w14:textId="4127F525" w:rsidR="00C90F69" w:rsidRDefault="00EE597C">
          <w:pPr>
            <w:pStyle w:val="Obsah1"/>
            <w:tabs>
              <w:tab w:val="left" w:pos="442"/>
            </w:tabs>
            <w:rPr>
              <w:rFonts w:asciiTheme="minorHAnsi" w:eastAsiaTheme="minorEastAsia" w:hAnsiTheme="minorHAnsi"/>
              <w:noProof/>
              <w:lang w:eastAsia="cs-CZ"/>
            </w:rPr>
          </w:pPr>
          <w:hyperlink w:anchor="_Toc35780675" w:history="1">
            <w:r w:rsidR="00C90F69" w:rsidRPr="002D7F8A">
              <w:rPr>
                <w:rStyle w:val="Hypertextovodkaz"/>
                <w:noProof/>
              </w:rPr>
              <w:t>1</w:t>
            </w:r>
            <w:r w:rsidR="00C90F69">
              <w:rPr>
                <w:rFonts w:asciiTheme="minorHAnsi" w:eastAsiaTheme="minorEastAsia" w:hAnsiTheme="minorHAnsi"/>
                <w:noProof/>
                <w:lang w:eastAsia="cs-CZ"/>
              </w:rPr>
              <w:tab/>
            </w:r>
            <w:r w:rsidR="00C90F69" w:rsidRPr="002D7F8A">
              <w:rPr>
                <w:rStyle w:val="Hypertextovodkaz"/>
                <w:noProof/>
              </w:rPr>
              <w:t>Národní soustava kvalifikací</w:t>
            </w:r>
            <w:r w:rsidR="00C90F69">
              <w:rPr>
                <w:noProof/>
                <w:webHidden/>
              </w:rPr>
              <w:tab/>
            </w:r>
            <w:r w:rsidR="00C90F69">
              <w:rPr>
                <w:noProof/>
                <w:webHidden/>
              </w:rPr>
              <w:fldChar w:fldCharType="begin"/>
            </w:r>
            <w:r w:rsidR="00C90F69">
              <w:rPr>
                <w:noProof/>
                <w:webHidden/>
              </w:rPr>
              <w:instrText xml:space="preserve"> PAGEREF _Toc35780675 \h </w:instrText>
            </w:r>
            <w:r w:rsidR="00C90F69">
              <w:rPr>
                <w:noProof/>
                <w:webHidden/>
              </w:rPr>
            </w:r>
            <w:r w:rsidR="00C90F69">
              <w:rPr>
                <w:noProof/>
                <w:webHidden/>
              </w:rPr>
              <w:fldChar w:fldCharType="separate"/>
            </w:r>
            <w:r>
              <w:rPr>
                <w:noProof/>
                <w:webHidden/>
              </w:rPr>
              <w:t>13</w:t>
            </w:r>
            <w:r w:rsidR="00C90F69">
              <w:rPr>
                <w:noProof/>
                <w:webHidden/>
              </w:rPr>
              <w:fldChar w:fldCharType="end"/>
            </w:r>
          </w:hyperlink>
        </w:p>
        <w:p w14:paraId="466BD291" w14:textId="1BCE8ED1" w:rsidR="00C90F69" w:rsidRDefault="00EE597C">
          <w:pPr>
            <w:pStyle w:val="Obsah2"/>
            <w:rPr>
              <w:rFonts w:asciiTheme="minorHAnsi" w:eastAsiaTheme="minorEastAsia" w:hAnsiTheme="minorHAnsi"/>
              <w:noProof/>
              <w:lang w:eastAsia="cs-CZ"/>
            </w:rPr>
          </w:pPr>
          <w:hyperlink w:anchor="_Toc35780676" w:history="1">
            <w:r w:rsidR="00C90F69" w:rsidRPr="002D7F8A">
              <w:rPr>
                <w:rStyle w:val="Hypertextovodkaz"/>
                <w:noProof/>
              </w:rPr>
              <w:t>1.1</w:t>
            </w:r>
            <w:r w:rsidR="00C90F69">
              <w:rPr>
                <w:rFonts w:asciiTheme="minorHAnsi" w:eastAsiaTheme="minorEastAsia" w:hAnsiTheme="minorHAnsi"/>
                <w:noProof/>
                <w:lang w:eastAsia="cs-CZ"/>
              </w:rPr>
              <w:tab/>
            </w:r>
            <w:r w:rsidR="00C90F69" w:rsidRPr="002D7F8A">
              <w:rPr>
                <w:rStyle w:val="Hypertextovodkaz"/>
                <w:noProof/>
              </w:rPr>
              <w:t>Profesní kvalifikace</w:t>
            </w:r>
            <w:r w:rsidR="00C90F69">
              <w:rPr>
                <w:noProof/>
                <w:webHidden/>
              </w:rPr>
              <w:tab/>
            </w:r>
            <w:r w:rsidR="00C90F69">
              <w:rPr>
                <w:noProof/>
                <w:webHidden/>
              </w:rPr>
              <w:fldChar w:fldCharType="begin"/>
            </w:r>
            <w:r w:rsidR="00C90F69">
              <w:rPr>
                <w:noProof/>
                <w:webHidden/>
              </w:rPr>
              <w:instrText xml:space="preserve"> PAGEREF _Toc35780676 \h </w:instrText>
            </w:r>
            <w:r w:rsidR="00C90F69">
              <w:rPr>
                <w:noProof/>
                <w:webHidden/>
              </w:rPr>
            </w:r>
            <w:r w:rsidR="00C90F69">
              <w:rPr>
                <w:noProof/>
                <w:webHidden/>
              </w:rPr>
              <w:fldChar w:fldCharType="separate"/>
            </w:r>
            <w:r>
              <w:rPr>
                <w:noProof/>
                <w:webHidden/>
              </w:rPr>
              <w:t>14</w:t>
            </w:r>
            <w:r w:rsidR="00C90F69">
              <w:rPr>
                <w:noProof/>
                <w:webHidden/>
              </w:rPr>
              <w:fldChar w:fldCharType="end"/>
            </w:r>
          </w:hyperlink>
        </w:p>
        <w:p w14:paraId="3179E1BD" w14:textId="4CF1E104" w:rsidR="00C90F69" w:rsidRDefault="00EE597C">
          <w:pPr>
            <w:pStyle w:val="Obsah2"/>
            <w:rPr>
              <w:rFonts w:asciiTheme="minorHAnsi" w:eastAsiaTheme="minorEastAsia" w:hAnsiTheme="minorHAnsi"/>
              <w:noProof/>
              <w:lang w:eastAsia="cs-CZ"/>
            </w:rPr>
          </w:pPr>
          <w:hyperlink w:anchor="_Toc35780677" w:history="1">
            <w:r w:rsidR="00C90F69" w:rsidRPr="002D7F8A">
              <w:rPr>
                <w:rStyle w:val="Hypertextovodkaz"/>
                <w:noProof/>
              </w:rPr>
              <w:t>1.2</w:t>
            </w:r>
            <w:r w:rsidR="00C90F69">
              <w:rPr>
                <w:rFonts w:asciiTheme="minorHAnsi" w:eastAsiaTheme="minorEastAsia" w:hAnsiTheme="minorHAnsi"/>
                <w:noProof/>
                <w:lang w:eastAsia="cs-CZ"/>
              </w:rPr>
              <w:tab/>
            </w:r>
            <w:r w:rsidR="00C90F69" w:rsidRPr="002D7F8A">
              <w:rPr>
                <w:rStyle w:val="Hypertextovodkaz"/>
                <w:noProof/>
              </w:rPr>
              <w:t>Kvalifikační standardy profesní kvalifikace</w:t>
            </w:r>
            <w:r w:rsidR="00C90F69">
              <w:rPr>
                <w:noProof/>
                <w:webHidden/>
              </w:rPr>
              <w:tab/>
            </w:r>
            <w:r w:rsidR="00C90F69">
              <w:rPr>
                <w:noProof/>
                <w:webHidden/>
              </w:rPr>
              <w:fldChar w:fldCharType="begin"/>
            </w:r>
            <w:r w:rsidR="00C90F69">
              <w:rPr>
                <w:noProof/>
                <w:webHidden/>
              </w:rPr>
              <w:instrText xml:space="preserve"> PAGEREF _Toc35780677 \h </w:instrText>
            </w:r>
            <w:r w:rsidR="00C90F69">
              <w:rPr>
                <w:noProof/>
                <w:webHidden/>
              </w:rPr>
            </w:r>
            <w:r w:rsidR="00C90F69">
              <w:rPr>
                <w:noProof/>
                <w:webHidden/>
              </w:rPr>
              <w:fldChar w:fldCharType="separate"/>
            </w:r>
            <w:r>
              <w:rPr>
                <w:noProof/>
                <w:webHidden/>
              </w:rPr>
              <w:t>16</w:t>
            </w:r>
            <w:r w:rsidR="00C90F69">
              <w:rPr>
                <w:noProof/>
                <w:webHidden/>
              </w:rPr>
              <w:fldChar w:fldCharType="end"/>
            </w:r>
          </w:hyperlink>
        </w:p>
        <w:p w14:paraId="2BD5DA11" w14:textId="496CC66B" w:rsidR="00C90F69" w:rsidRDefault="00EE597C">
          <w:pPr>
            <w:pStyle w:val="Obsah2"/>
            <w:rPr>
              <w:rFonts w:asciiTheme="minorHAnsi" w:eastAsiaTheme="minorEastAsia" w:hAnsiTheme="minorHAnsi"/>
              <w:noProof/>
              <w:lang w:eastAsia="cs-CZ"/>
            </w:rPr>
          </w:pPr>
          <w:hyperlink w:anchor="_Toc35780678" w:history="1">
            <w:r w:rsidR="00C90F69" w:rsidRPr="002D7F8A">
              <w:rPr>
                <w:rStyle w:val="Hypertextovodkaz"/>
                <w:noProof/>
              </w:rPr>
              <w:t>1.3</w:t>
            </w:r>
            <w:r w:rsidR="00C90F69">
              <w:rPr>
                <w:rFonts w:asciiTheme="minorHAnsi" w:eastAsiaTheme="minorEastAsia" w:hAnsiTheme="minorHAnsi"/>
                <w:noProof/>
                <w:lang w:eastAsia="cs-CZ"/>
              </w:rPr>
              <w:tab/>
            </w:r>
            <w:r w:rsidR="00C90F69" w:rsidRPr="002D7F8A">
              <w:rPr>
                <w:rStyle w:val="Hypertextovodkaz"/>
                <w:noProof/>
              </w:rPr>
              <w:t>Kvalifikační úrovně profesní kvalifikace</w:t>
            </w:r>
            <w:r w:rsidR="00C90F69">
              <w:rPr>
                <w:noProof/>
                <w:webHidden/>
              </w:rPr>
              <w:tab/>
            </w:r>
            <w:r w:rsidR="00C90F69">
              <w:rPr>
                <w:noProof/>
                <w:webHidden/>
              </w:rPr>
              <w:fldChar w:fldCharType="begin"/>
            </w:r>
            <w:r w:rsidR="00C90F69">
              <w:rPr>
                <w:noProof/>
                <w:webHidden/>
              </w:rPr>
              <w:instrText xml:space="preserve"> PAGEREF _Toc35780678 \h </w:instrText>
            </w:r>
            <w:r w:rsidR="00C90F69">
              <w:rPr>
                <w:noProof/>
                <w:webHidden/>
              </w:rPr>
            </w:r>
            <w:r w:rsidR="00C90F69">
              <w:rPr>
                <w:noProof/>
                <w:webHidden/>
              </w:rPr>
              <w:fldChar w:fldCharType="separate"/>
            </w:r>
            <w:r>
              <w:rPr>
                <w:noProof/>
                <w:webHidden/>
              </w:rPr>
              <w:t>17</w:t>
            </w:r>
            <w:r w:rsidR="00C90F69">
              <w:rPr>
                <w:noProof/>
                <w:webHidden/>
              </w:rPr>
              <w:fldChar w:fldCharType="end"/>
            </w:r>
          </w:hyperlink>
        </w:p>
        <w:p w14:paraId="461B7FD0" w14:textId="6E09994D" w:rsidR="00C90F69" w:rsidRDefault="00EE597C">
          <w:pPr>
            <w:pStyle w:val="Obsah2"/>
            <w:rPr>
              <w:rFonts w:asciiTheme="minorHAnsi" w:eastAsiaTheme="minorEastAsia" w:hAnsiTheme="minorHAnsi"/>
              <w:noProof/>
              <w:lang w:eastAsia="cs-CZ"/>
            </w:rPr>
          </w:pPr>
          <w:hyperlink w:anchor="_Toc35780679" w:history="1">
            <w:r w:rsidR="00C90F69" w:rsidRPr="002D7F8A">
              <w:rPr>
                <w:rStyle w:val="Hypertextovodkaz"/>
                <w:noProof/>
              </w:rPr>
              <w:t>1.4</w:t>
            </w:r>
            <w:r w:rsidR="00C90F69">
              <w:rPr>
                <w:rFonts w:asciiTheme="minorHAnsi" w:eastAsiaTheme="minorEastAsia" w:hAnsiTheme="minorHAnsi"/>
                <w:noProof/>
                <w:lang w:eastAsia="cs-CZ"/>
              </w:rPr>
              <w:tab/>
            </w:r>
            <w:r w:rsidR="00C90F69" w:rsidRPr="002D7F8A">
              <w:rPr>
                <w:rStyle w:val="Hypertextovodkaz"/>
                <w:noProof/>
              </w:rPr>
              <w:t>Autorizovaná osoba</w:t>
            </w:r>
            <w:r w:rsidR="00C90F69">
              <w:rPr>
                <w:noProof/>
                <w:webHidden/>
              </w:rPr>
              <w:tab/>
            </w:r>
            <w:r w:rsidR="00C90F69">
              <w:rPr>
                <w:noProof/>
                <w:webHidden/>
              </w:rPr>
              <w:fldChar w:fldCharType="begin"/>
            </w:r>
            <w:r w:rsidR="00C90F69">
              <w:rPr>
                <w:noProof/>
                <w:webHidden/>
              </w:rPr>
              <w:instrText xml:space="preserve"> PAGEREF _Toc35780679 \h </w:instrText>
            </w:r>
            <w:r w:rsidR="00C90F69">
              <w:rPr>
                <w:noProof/>
                <w:webHidden/>
              </w:rPr>
            </w:r>
            <w:r w:rsidR="00C90F69">
              <w:rPr>
                <w:noProof/>
                <w:webHidden/>
              </w:rPr>
              <w:fldChar w:fldCharType="separate"/>
            </w:r>
            <w:r>
              <w:rPr>
                <w:noProof/>
                <w:webHidden/>
              </w:rPr>
              <w:t>19</w:t>
            </w:r>
            <w:r w:rsidR="00C90F69">
              <w:rPr>
                <w:noProof/>
                <w:webHidden/>
              </w:rPr>
              <w:fldChar w:fldCharType="end"/>
            </w:r>
          </w:hyperlink>
        </w:p>
        <w:p w14:paraId="28032CE6" w14:textId="39BE55AF" w:rsidR="00C90F69" w:rsidRDefault="00EE597C">
          <w:pPr>
            <w:pStyle w:val="Obsah2"/>
            <w:rPr>
              <w:rFonts w:asciiTheme="minorHAnsi" w:eastAsiaTheme="minorEastAsia" w:hAnsiTheme="minorHAnsi"/>
              <w:noProof/>
              <w:lang w:eastAsia="cs-CZ"/>
            </w:rPr>
          </w:pPr>
          <w:hyperlink w:anchor="_Toc35780680" w:history="1">
            <w:r w:rsidR="00C90F69" w:rsidRPr="002D7F8A">
              <w:rPr>
                <w:rStyle w:val="Hypertextovodkaz"/>
                <w:noProof/>
              </w:rPr>
              <w:t>1.5</w:t>
            </w:r>
            <w:r w:rsidR="00C90F69">
              <w:rPr>
                <w:rFonts w:asciiTheme="minorHAnsi" w:eastAsiaTheme="minorEastAsia" w:hAnsiTheme="minorHAnsi"/>
                <w:noProof/>
                <w:lang w:eastAsia="cs-CZ"/>
              </w:rPr>
              <w:tab/>
            </w:r>
            <w:r w:rsidR="00C90F69" w:rsidRPr="002D7F8A">
              <w:rPr>
                <w:rStyle w:val="Hypertextovodkaz"/>
                <w:noProof/>
              </w:rPr>
              <w:t>Získání úplné profesní kvalifikace</w:t>
            </w:r>
            <w:r w:rsidR="00C90F69">
              <w:rPr>
                <w:noProof/>
                <w:webHidden/>
              </w:rPr>
              <w:tab/>
            </w:r>
            <w:r w:rsidR="00C90F69">
              <w:rPr>
                <w:noProof/>
                <w:webHidden/>
              </w:rPr>
              <w:fldChar w:fldCharType="begin"/>
            </w:r>
            <w:r w:rsidR="00C90F69">
              <w:rPr>
                <w:noProof/>
                <w:webHidden/>
              </w:rPr>
              <w:instrText xml:space="preserve"> PAGEREF _Toc35780680 \h </w:instrText>
            </w:r>
            <w:r w:rsidR="00C90F69">
              <w:rPr>
                <w:noProof/>
                <w:webHidden/>
              </w:rPr>
            </w:r>
            <w:r w:rsidR="00C90F69">
              <w:rPr>
                <w:noProof/>
                <w:webHidden/>
              </w:rPr>
              <w:fldChar w:fldCharType="separate"/>
            </w:r>
            <w:r>
              <w:rPr>
                <w:noProof/>
                <w:webHidden/>
              </w:rPr>
              <w:t>20</w:t>
            </w:r>
            <w:r w:rsidR="00C90F69">
              <w:rPr>
                <w:noProof/>
                <w:webHidden/>
              </w:rPr>
              <w:fldChar w:fldCharType="end"/>
            </w:r>
          </w:hyperlink>
        </w:p>
        <w:p w14:paraId="1CDE4155" w14:textId="076730C8" w:rsidR="00C90F69" w:rsidRDefault="00EE597C">
          <w:pPr>
            <w:pStyle w:val="Obsah2"/>
            <w:rPr>
              <w:rFonts w:asciiTheme="minorHAnsi" w:eastAsiaTheme="minorEastAsia" w:hAnsiTheme="minorHAnsi"/>
              <w:noProof/>
              <w:lang w:eastAsia="cs-CZ"/>
            </w:rPr>
          </w:pPr>
          <w:hyperlink w:anchor="_Toc35780681" w:history="1">
            <w:r w:rsidR="00C90F69" w:rsidRPr="002D7F8A">
              <w:rPr>
                <w:rStyle w:val="Hypertextovodkaz"/>
                <w:noProof/>
              </w:rPr>
              <w:t>1.6</w:t>
            </w:r>
            <w:r w:rsidR="00C90F69">
              <w:rPr>
                <w:rFonts w:asciiTheme="minorHAnsi" w:eastAsiaTheme="minorEastAsia" w:hAnsiTheme="minorHAnsi"/>
                <w:noProof/>
                <w:lang w:eastAsia="cs-CZ"/>
              </w:rPr>
              <w:tab/>
            </w:r>
            <w:r w:rsidR="00C90F69" w:rsidRPr="002D7F8A">
              <w:rPr>
                <w:rStyle w:val="Hypertextovodkaz"/>
                <w:noProof/>
              </w:rPr>
              <w:t>Kvalifikační standardy a jejich skládání do úplné profesní kvalifikace</w:t>
            </w:r>
            <w:r w:rsidR="00C90F69">
              <w:rPr>
                <w:noProof/>
                <w:webHidden/>
              </w:rPr>
              <w:tab/>
            </w:r>
            <w:r w:rsidR="00C90F69">
              <w:rPr>
                <w:noProof/>
                <w:webHidden/>
              </w:rPr>
              <w:fldChar w:fldCharType="begin"/>
            </w:r>
            <w:r w:rsidR="00C90F69">
              <w:rPr>
                <w:noProof/>
                <w:webHidden/>
              </w:rPr>
              <w:instrText xml:space="preserve"> PAGEREF _Toc35780681 \h </w:instrText>
            </w:r>
            <w:r w:rsidR="00C90F69">
              <w:rPr>
                <w:noProof/>
                <w:webHidden/>
              </w:rPr>
            </w:r>
            <w:r w:rsidR="00C90F69">
              <w:rPr>
                <w:noProof/>
                <w:webHidden/>
              </w:rPr>
              <w:fldChar w:fldCharType="separate"/>
            </w:r>
            <w:r>
              <w:rPr>
                <w:noProof/>
                <w:webHidden/>
              </w:rPr>
              <w:t>22</w:t>
            </w:r>
            <w:r w:rsidR="00C90F69">
              <w:rPr>
                <w:noProof/>
                <w:webHidden/>
              </w:rPr>
              <w:fldChar w:fldCharType="end"/>
            </w:r>
          </w:hyperlink>
        </w:p>
        <w:p w14:paraId="157D2230" w14:textId="1F1BC42E" w:rsidR="00C90F69" w:rsidRDefault="00EE597C">
          <w:pPr>
            <w:pStyle w:val="Obsah1"/>
            <w:tabs>
              <w:tab w:val="left" w:pos="442"/>
            </w:tabs>
            <w:rPr>
              <w:rFonts w:asciiTheme="minorHAnsi" w:eastAsiaTheme="minorEastAsia" w:hAnsiTheme="minorHAnsi"/>
              <w:noProof/>
              <w:lang w:eastAsia="cs-CZ"/>
            </w:rPr>
          </w:pPr>
          <w:hyperlink w:anchor="_Toc35780682" w:history="1">
            <w:r w:rsidR="00C90F69" w:rsidRPr="002D7F8A">
              <w:rPr>
                <w:rStyle w:val="Hypertextovodkaz"/>
                <w:noProof/>
              </w:rPr>
              <w:t>2</w:t>
            </w:r>
            <w:r w:rsidR="00C90F69">
              <w:rPr>
                <w:rFonts w:asciiTheme="minorHAnsi" w:eastAsiaTheme="minorEastAsia" w:hAnsiTheme="minorHAnsi"/>
                <w:noProof/>
                <w:lang w:eastAsia="cs-CZ"/>
              </w:rPr>
              <w:tab/>
            </w:r>
            <w:r w:rsidR="00C90F69" w:rsidRPr="002D7F8A">
              <w:rPr>
                <w:rStyle w:val="Hypertextovodkaz"/>
                <w:noProof/>
              </w:rPr>
              <w:t>Vzdělávání dospělých</w:t>
            </w:r>
            <w:r w:rsidR="00C90F69">
              <w:rPr>
                <w:noProof/>
                <w:webHidden/>
              </w:rPr>
              <w:tab/>
            </w:r>
            <w:r w:rsidR="00C90F69">
              <w:rPr>
                <w:noProof/>
                <w:webHidden/>
              </w:rPr>
              <w:fldChar w:fldCharType="begin"/>
            </w:r>
            <w:r w:rsidR="00C90F69">
              <w:rPr>
                <w:noProof/>
                <w:webHidden/>
              </w:rPr>
              <w:instrText xml:space="preserve"> PAGEREF _Toc35780682 \h </w:instrText>
            </w:r>
            <w:r w:rsidR="00C90F69">
              <w:rPr>
                <w:noProof/>
                <w:webHidden/>
              </w:rPr>
            </w:r>
            <w:r w:rsidR="00C90F69">
              <w:rPr>
                <w:noProof/>
                <w:webHidden/>
              </w:rPr>
              <w:fldChar w:fldCharType="separate"/>
            </w:r>
            <w:r>
              <w:rPr>
                <w:noProof/>
                <w:webHidden/>
              </w:rPr>
              <w:t>24</w:t>
            </w:r>
            <w:r w:rsidR="00C90F69">
              <w:rPr>
                <w:noProof/>
                <w:webHidden/>
              </w:rPr>
              <w:fldChar w:fldCharType="end"/>
            </w:r>
          </w:hyperlink>
        </w:p>
        <w:p w14:paraId="7C9549C6" w14:textId="03349440" w:rsidR="00C90F69" w:rsidRDefault="00EE597C">
          <w:pPr>
            <w:pStyle w:val="Obsah2"/>
            <w:rPr>
              <w:rFonts w:asciiTheme="minorHAnsi" w:eastAsiaTheme="minorEastAsia" w:hAnsiTheme="minorHAnsi"/>
              <w:noProof/>
              <w:lang w:eastAsia="cs-CZ"/>
            </w:rPr>
          </w:pPr>
          <w:hyperlink w:anchor="_Toc35780683" w:history="1">
            <w:r w:rsidR="00C90F69" w:rsidRPr="002D7F8A">
              <w:rPr>
                <w:rStyle w:val="Hypertextovodkaz"/>
                <w:noProof/>
              </w:rPr>
              <w:t>2.1</w:t>
            </w:r>
            <w:r w:rsidR="00C90F69">
              <w:rPr>
                <w:rFonts w:asciiTheme="minorHAnsi" w:eastAsiaTheme="minorEastAsia" w:hAnsiTheme="minorHAnsi"/>
                <w:noProof/>
                <w:lang w:eastAsia="cs-CZ"/>
              </w:rPr>
              <w:tab/>
            </w:r>
            <w:r w:rsidR="00C90F69" w:rsidRPr="002D7F8A">
              <w:rPr>
                <w:rStyle w:val="Hypertextovodkaz"/>
                <w:noProof/>
              </w:rPr>
              <w:t>Firemní vzdělávání</w:t>
            </w:r>
            <w:r w:rsidR="00C90F69">
              <w:rPr>
                <w:noProof/>
                <w:webHidden/>
              </w:rPr>
              <w:tab/>
            </w:r>
            <w:r w:rsidR="00C90F69">
              <w:rPr>
                <w:noProof/>
                <w:webHidden/>
              </w:rPr>
              <w:fldChar w:fldCharType="begin"/>
            </w:r>
            <w:r w:rsidR="00C90F69">
              <w:rPr>
                <w:noProof/>
                <w:webHidden/>
              </w:rPr>
              <w:instrText xml:space="preserve"> PAGEREF _Toc35780683 \h </w:instrText>
            </w:r>
            <w:r w:rsidR="00C90F69">
              <w:rPr>
                <w:noProof/>
                <w:webHidden/>
              </w:rPr>
            </w:r>
            <w:r w:rsidR="00C90F69">
              <w:rPr>
                <w:noProof/>
                <w:webHidden/>
              </w:rPr>
              <w:fldChar w:fldCharType="separate"/>
            </w:r>
            <w:r>
              <w:rPr>
                <w:noProof/>
                <w:webHidden/>
              </w:rPr>
              <w:t>25</w:t>
            </w:r>
            <w:r w:rsidR="00C90F69">
              <w:rPr>
                <w:noProof/>
                <w:webHidden/>
              </w:rPr>
              <w:fldChar w:fldCharType="end"/>
            </w:r>
          </w:hyperlink>
        </w:p>
        <w:p w14:paraId="063C35EE" w14:textId="02960994" w:rsidR="00C90F69" w:rsidRDefault="00EE597C">
          <w:pPr>
            <w:pStyle w:val="Obsah2"/>
            <w:rPr>
              <w:rFonts w:asciiTheme="minorHAnsi" w:eastAsiaTheme="minorEastAsia" w:hAnsiTheme="minorHAnsi"/>
              <w:noProof/>
              <w:lang w:eastAsia="cs-CZ"/>
            </w:rPr>
          </w:pPr>
          <w:hyperlink w:anchor="_Toc35780684" w:history="1">
            <w:r w:rsidR="00C90F69" w:rsidRPr="002D7F8A">
              <w:rPr>
                <w:rStyle w:val="Hypertextovodkaz"/>
                <w:noProof/>
              </w:rPr>
              <w:t>2.2</w:t>
            </w:r>
            <w:r w:rsidR="00C90F69">
              <w:rPr>
                <w:rFonts w:asciiTheme="minorHAnsi" w:eastAsiaTheme="minorEastAsia" w:hAnsiTheme="minorHAnsi"/>
                <w:noProof/>
                <w:lang w:eastAsia="cs-CZ"/>
              </w:rPr>
              <w:tab/>
            </w:r>
            <w:r w:rsidR="00C90F69" w:rsidRPr="002D7F8A">
              <w:rPr>
                <w:rStyle w:val="Hypertextovodkaz"/>
                <w:noProof/>
              </w:rPr>
              <w:t>Motivace zaměstnanců k učení a zvyšování kvalifikace</w:t>
            </w:r>
            <w:r w:rsidR="00C90F69">
              <w:rPr>
                <w:noProof/>
                <w:webHidden/>
              </w:rPr>
              <w:tab/>
            </w:r>
            <w:r w:rsidR="00C90F69">
              <w:rPr>
                <w:noProof/>
                <w:webHidden/>
              </w:rPr>
              <w:fldChar w:fldCharType="begin"/>
            </w:r>
            <w:r w:rsidR="00C90F69">
              <w:rPr>
                <w:noProof/>
                <w:webHidden/>
              </w:rPr>
              <w:instrText xml:space="preserve"> PAGEREF _Toc35780684 \h </w:instrText>
            </w:r>
            <w:r w:rsidR="00C90F69">
              <w:rPr>
                <w:noProof/>
                <w:webHidden/>
              </w:rPr>
            </w:r>
            <w:r w:rsidR="00C90F69">
              <w:rPr>
                <w:noProof/>
                <w:webHidden/>
              </w:rPr>
              <w:fldChar w:fldCharType="separate"/>
            </w:r>
            <w:r>
              <w:rPr>
                <w:noProof/>
                <w:webHidden/>
              </w:rPr>
              <w:t>28</w:t>
            </w:r>
            <w:r w:rsidR="00C90F69">
              <w:rPr>
                <w:noProof/>
                <w:webHidden/>
              </w:rPr>
              <w:fldChar w:fldCharType="end"/>
            </w:r>
          </w:hyperlink>
        </w:p>
        <w:p w14:paraId="4EEDAED2" w14:textId="24D9A9E2" w:rsidR="00C90F69" w:rsidRDefault="00EE597C">
          <w:pPr>
            <w:pStyle w:val="Obsah2"/>
            <w:rPr>
              <w:rFonts w:asciiTheme="minorHAnsi" w:eastAsiaTheme="minorEastAsia" w:hAnsiTheme="minorHAnsi"/>
              <w:noProof/>
              <w:lang w:eastAsia="cs-CZ"/>
            </w:rPr>
          </w:pPr>
          <w:hyperlink w:anchor="_Toc35780685" w:history="1">
            <w:r w:rsidR="00C90F69" w:rsidRPr="002D7F8A">
              <w:rPr>
                <w:rStyle w:val="Hypertextovodkaz"/>
                <w:noProof/>
              </w:rPr>
              <w:t>2.3</w:t>
            </w:r>
            <w:r w:rsidR="00C90F69">
              <w:rPr>
                <w:rFonts w:asciiTheme="minorHAnsi" w:eastAsiaTheme="minorEastAsia" w:hAnsiTheme="minorHAnsi"/>
                <w:noProof/>
                <w:lang w:eastAsia="cs-CZ"/>
              </w:rPr>
              <w:tab/>
            </w:r>
            <w:r w:rsidR="00C90F69" w:rsidRPr="002D7F8A">
              <w:rPr>
                <w:rStyle w:val="Hypertextovodkaz"/>
                <w:noProof/>
              </w:rPr>
              <w:t>Projektování vzdělávání akce</w:t>
            </w:r>
            <w:r w:rsidR="00C90F69">
              <w:rPr>
                <w:noProof/>
                <w:webHidden/>
              </w:rPr>
              <w:tab/>
            </w:r>
            <w:r w:rsidR="00C90F69">
              <w:rPr>
                <w:noProof/>
                <w:webHidden/>
              </w:rPr>
              <w:fldChar w:fldCharType="begin"/>
            </w:r>
            <w:r w:rsidR="00C90F69">
              <w:rPr>
                <w:noProof/>
                <w:webHidden/>
              </w:rPr>
              <w:instrText xml:space="preserve"> PAGEREF _Toc35780685 \h </w:instrText>
            </w:r>
            <w:r w:rsidR="00C90F69">
              <w:rPr>
                <w:noProof/>
                <w:webHidden/>
              </w:rPr>
            </w:r>
            <w:r w:rsidR="00C90F69">
              <w:rPr>
                <w:noProof/>
                <w:webHidden/>
              </w:rPr>
              <w:fldChar w:fldCharType="separate"/>
            </w:r>
            <w:r>
              <w:rPr>
                <w:noProof/>
                <w:webHidden/>
              </w:rPr>
              <w:t>29</w:t>
            </w:r>
            <w:r w:rsidR="00C90F69">
              <w:rPr>
                <w:noProof/>
                <w:webHidden/>
              </w:rPr>
              <w:fldChar w:fldCharType="end"/>
            </w:r>
          </w:hyperlink>
        </w:p>
        <w:p w14:paraId="0F589372" w14:textId="2174216F" w:rsidR="00C90F69" w:rsidRDefault="00EE597C">
          <w:pPr>
            <w:pStyle w:val="Obsah3"/>
            <w:rPr>
              <w:noProof/>
              <w:lang w:eastAsia="cs-CZ"/>
            </w:rPr>
          </w:pPr>
          <w:hyperlink w:anchor="_Toc35780686" w:history="1">
            <w:r w:rsidR="00C90F69" w:rsidRPr="002D7F8A">
              <w:rPr>
                <w:rStyle w:val="Hypertextovodkaz"/>
                <w:noProof/>
              </w:rPr>
              <w:t>2.3.1</w:t>
            </w:r>
            <w:r w:rsidR="00C90F69">
              <w:rPr>
                <w:noProof/>
                <w:lang w:eastAsia="cs-CZ"/>
              </w:rPr>
              <w:tab/>
            </w:r>
            <w:r w:rsidR="00C90F69" w:rsidRPr="002D7F8A">
              <w:rPr>
                <w:rStyle w:val="Hypertextovodkaz"/>
                <w:noProof/>
              </w:rPr>
              <w:t>Analýza a identifikace vzdělávacích potřeb</w:t>
            </w:r>
            <w:r w:rsidR="00C90F69">
              <w:rPr>
                <w:noProof/>
                <w:webHidden/>
              </w:rPr>
              <w:tab/>
            </w:r>
            <w:r w:rsidR="00C90F69">
              <w:rPr>
                <w:noProof/>
                <w:webHidden/>
              </w:rPr>
              <w:fldChar w:fldCharType="begin"/>
            </w:r>
            <w:r w:rsidR="00C90F69">
              <w:rPr>
                <w:noProof/>
                <w:webHidden/>
              </w:rPr>
              <w:instrText xml:space="preserve"> PAGEREF _Toc35780686 \h </w:instrText>
            </w:r>
            <w:r w:rsidR="00C90F69">
              <w:rPr>
                <w:noProof/>
                <w:webHidden/>
              </w:rPr>
            </w:r>
            <w:r w:rsidR="00C90F69">
              <w:rPr>
                <w:noProof/>
                <w:webHidden/>
              </w:rPr>
              <w:fldChar w:fldCharType="separate"/>
            </w:r>
            <w:r>
              <w:rPr>
                <w:noProof/>
                <w:webHidden/>
              </w:rPr>
              <w:t>31</w:t>
            </w:r>
            <w:r w:rsidR="00C90F69">
              <w:rPr>
                <w:noProof/>
                <w:webHidden/>
              </w:rPr>
              <w:fldChar w:fldCharType="end"/>
            </w:r>
          </w:hyperlink>
        </w:p>
        <w:p w14:paraId="541D3822" w14:textId="6FD10A92" w:rsidR="00C90F69" w:rsidRDefault="00EE597C">
          <w:pPr>
            <w:pStyle w:val="Obsah3"/>
            <w:rPr>
              <w:noProof/>
              <w:lang w:eastAsia="cs-CZ"/>
            </w:rPr>
          </w:pPr>
          <w:hyperlink w:anchor="_Toc35780687" w:history="1">
            <w:r w:rsidR="00C90F69" w:rsidRPr="002D7F8A">
              <w:rPr>
                <w:rStyle w:val="Hypertextovodkaz"/>
                <w:noProof/>
              </w:rPr>
              <w:t>2.3.2</w:t>
            </w:r>
            <w:r w:rsidR="00C90F69">
              <w:rPr>
                <w:noProof/>
                <w:lang w:eastAsia="cs-CZ"/>
              </w:rPr>
              <w:tab/>
            </w:r>
            <w:r w:rsidR="00C90F69" w:rsidRPr="002D7F8A">
              <w:rPr>
                <w:rStyle w:val="Hypertextovodkaz"/>
                <w:noProof/>
              </w:rPr>
              <w:t>Interpretace výsledků analýzy vzdělávacích potřeb</w:t>
            </w:r>
            <w:r w:rsidR="00C90F69">
              <w:rPr>
                <w:noProof/>
                <w:webHidden/>
              </w:rPr>
              <w:tab/>
            </w:r>
            <w:r w:rsidR="00C90F69">
              <w:rPr>
                <w:noProof/>
                <w:webHidden/>
              </w:rPr>
              <w:fldChar w:fldCharType="begin"/>
            </w:r>
            <w:r w:rsidR="00C90F69">
              <w:rPr>
                <w:noProof/>
                <w:webHidden/>
              </w:rPr>
              <w:instrText xml:space="preserve"> PAGEREF _Toc35780687 \h </w:instrText>
            </w:r>
            <w:r w:rsidR="00C90F69">
              <w:rPr>
                <w:noProof/>
                <w:webHidden/>
              </w:rPr>
            </w:r>
            <w:r w:rsidR="00C90F69">
              <w:rPr>
                <w:noProof/>
                <w:webHidden/>
              </w:rPr>
              <w:fldChar w:fldCharType="separate"/>
            </w:r>
            <w:r>
              <w:rPr>
                <w:noProof/>
                <w:webHidden/>
              </w:rPr>
              <w:t>32</w:t>
            </w:r>
            <w:r w:rsidR="00C90F69">
              <w:rPr>
                <w:noProof/>
                <w:webHidden/>
              </w:rPr>
              <w:fldChar w:fldCharType="end"/>
            </w:r>
          </w:hyperlink>
        </w:p>
        <w:p w14:paraId="7FFF4145" w14:textId="39E430AF" w:rsidR="00C90F69" w:rsidRDefault="00EE597C">
          <w:pPr>
            <w:pStyle w:val="Obsah3"/>
            <w:rPr>
              <w:noProof/>
              <w:lang w:eastAsia="cs-CZ"/>
            </w:rPr>
          </w:pPr>
          <w:hyperlink w:anchor="_Toc35780688" w:history="1">
            <w:r w:rsidR="00C90F69" w:rsidRPr="002D7F8A">
              <w:rPr>
                <w:rStyle w:val="Hypertextovodkaz"/>
                <w:noProof/>
              </w:rPr>
              <w:t>2.3.3</w:t>
            </w:r>
            <w:r w:rsidR="00C90F69">
              <w:rPr>
                <w:noProof/>
                <w:lang w:eastAsia="cs-CZ"/>
              </w:rPr>
              <w:tab/>
            </w:r>
            <w:r w:rsidR="00C90F69" w:rsidRPr="002D7F8A">
              <w:rPr>
                <w:rStyle w:val="Hypertextovodkaz"/>
                <w:noProof/>
              </w:rPr>
              <w:t>Volba forem, metod a technik vzdělávání</w:t>
            </w:r>
            <w:r w:rsidR="00C90F69">
              <w:rPr>
                <w:noProof/>
                <w:webHidden/>
              </w:rPr>
              <w:tab/>
            </w:r>
            <w:r w:rsidR="00C90F69">
              <w:rPr>
                <w:noProof/>
                <w:webHidden/>
              </w:rPr>
              <w:fldChar w:fldCharType="begin"/>
            </w:r>
            <w:r w:rsidR="00C90F69">
              <w:rPr>
                <w:noProof/>
                <w:webHidden/>
              </w:rPr>
              <w:instrText xml:space="preserve"> PAGEREF _Toc35780688 \h </w:instrText>
            </w:r>
            <w:r w:rsidR="00C90F69">
              <w:rPr>
                <w:noProof/>
                <w:webHidden/>
              </w:rPr>
            </w:r>
            <w:r w:rsidR="00C90F69">
              <w:rPr>
                <w:noProof/>
                <w:webHidden/>
              </w:rPr>
              <w:fldChar w:fldCharType="separate"/>
            </w:r>
            <w:r>
              <w:rPr>
                <w:noProof/>
                <w:webHidden/>
              </w:rPr>
              <w:t>34</w:t>
            </w:r>
            <w:r w:rsidR="00C90F69">
              <w:rPr>
                <w:noProof/>
                <w:webHidden/>
              </w:rPr>
              <w:fldChar w:fldCharType="end"/>
            </w:r>
          </w:hyperlink>
        </w:p>
        <w:p w14:paraId="7E77FADC" w14:textId="00D9E9C3" w:rsidR="00C90F69" w:rsidRDefault="00EE597C">
          <w:pPr>
            <w:pStyle w:val="Obsah3"/>
            <w:rPr>
              <w:noProof/>
              <w:lang w:eastAsia="cs-CZ"/>
            </w:rPr>
          </w:pPr>
          <w:hyperlink w:anchor="_Toc35780689" w:history="1">
            <w:r w:rsidR="00C90F69" w:rsidRPr="002D7F8A">
              <w:rPr>
                <w:rStyle w:val="Hypertextovodkaz"/>
                <w:noProof/>
              </w:rPr>
              <w:t>2.3.4</w:t>
            </w:r>
            <w:r w:rsidR="00C90F69">
              <w:rPr>
                <w:noProof/>
                <w:lang w:eastAsia="cs-CZ"/>
              </w:rPr>
              <w:tab/>
            </w:r>
            <w:r w:rsidR="00C90F69" w:rsidRPr="002D7F8A">
              <w:rPr>
                <w:rStyle w:val="Hypertextovodkaz"/>
                <w:noProof/>
              </w:rPr>
              <w:t>Přehled lektorů</w:t>
            </w:r>
            <w:r w:rsidR="00C90F69">
              <w:rPr>
                <w:noProof/>
                <w:webHidden/>
              </w:rPr>
              <w:tab/>
            </w:r>
            <w:r w:rsidR="00C90F69">
              <w:rPr>
                <w:noProof/>
                <w:webHidden/>
              </w:rPr>
              <w:fldChar w:fldCharType="begin"/>
            </w:r>
            <w:r w:rsidR="00C90F69">
              <w:rPr>
                <w:noProof/>
                <w:webHidden/>
              </w:rPr>
              <w:instrText xml:space="preserve"> PAGEREF _Toc35780689 \h </w:instrText>
            </w:r>
            <w:r w:rsidR="00C90F69">
              <w:rPr>
                <w:noProof/>
                <w:webHidden/>
              </w:rPr>
            </w:r>
            <w:r w:rsidR="00C90F69">
              <w:rPr>
                <w:noProof/>
                <w:webHidden/>
              </w:rPr>
              <w:fldChar w:fldCharType="separate"/>
            </w:r>
            <w:r>
              <w:rPr>
                <w:noProof/>
                <w:webHidden/>
              </w:rPr>
              <w:t>36</w:t>
            </w:r>
            <w:r w:rsidR="00C90F69">
              <w:rPr>
                <w:noProof/>
                <w:webHidden/>
              </w:rPr>
              <w:fldChar w:fldCharType="end"/>
            </w:r>
          </w:hyperlink>
        </w:p>
        <w:p w14:paraId="5BDFC16E" w14:textId="145C25E7" w:rsidR="00C90F69" w:rsidRDefault="00EE597C">
          <w:pPr>
            <w:pStyle w:val="Obsah3"/>
            <w:rPr>
              <w:noProof/>
              <w:lang w:eastAsia="cs-CZ"/>
            </w:rPr>
          </w:pPr>
          <w:hyperlink w:anchor="_Toc35780690" w:history="1">
            <w:r w:rsidR="00C90F69" w:rsidRPr="002D7F8A">
              <w:rPr>
                <w:rStyle w:val="Hypertextovodkaz"/>
                <w:noProof/>
              </w:rPr>
              <w:t>2.3.5</w:t>
            </w:r>
            <w:r w:rsidR="00C90F69">
              <w:rPr>
                <w:noProof/>
                <w:lang w:eastAsia="cs-CZ"/>
              </w:rPr>
              <w:tab/>
            </w:r>
            <w:r w:rsidR="00C90F69" w:rsidRPr="002D7F8A">
              <w:rPr>
                <w:rStyle w:val="Hypertextovodkaz"/>
                <w:noProof/>
              </w:rPr>
              <w:t>Organizační zabezpečení vzdělávací akce</w:t>
            </w:r>
            <w:r w:rsidR="00C90F69">
              <w:rPr>
                <w:noProof/>
                <w:webHidden/>
              </w:rPr>
              <w:tab/>
            </w:r>
            <w:r w:rsidR="00C90F69">
              <w:rPr>
                <w:noProof/>
                <w:webHidden/>
              </w:rPr>
              <w:fldChar w:fldCharType="begin"/>
            </w:r>
            <w:r w:rsidR="00C90F69">
              <w:rPr>
                <w:noProof/>
                <w:webHidden/>
              </w:rPr>
              <w:instrText xml:space="preserve"> PAGEREF _Toc35780690 \h </w:instrText>
            </w:r>
            <w:r w:rsidR="00C90F69">
              <w:rPr>
                <w:noProof/>
                <w:webHidden/>
              </w:rPr>
            </w:r>
            <w:r w:rsidR="00C90F69">
              <w:rPr>
                <w:noProof/>
                <w:webHidden/>
              </w:rPr>
              <w:fldChar w:fldCharType="separate"/>
            </w:r>
            <w:r>
              <w:rPr>
                <w:noProof/>
                <w:webHidden/>
              </w:rPr>
              <w:t>37</w:t>
            </w:r>
            <w:r w:rsidR="00C90F69">
              <w:rPr>
                <w:noProof/>
                <w:webHidden/>
              </w:rPr>
              <w:fldChar w:fldCharType="end"/>
            </w:r>
          </w:hyperlink>
        </w:p>
        <w:p w14:paraId="320C8E60" w14:textId="1F5895BD" w:rsidR="00C90F69" w:rsidRDefault="00EE597C">
          <w:pPr>
            <w:pStyle w:val="Obsah3"/>
            <w:rPr>
              <w:noProof/>
              <w:lang w:eastAsia="cs-CZ"/>
            </w:rPr>
          </w:pPr>
          <w:hyperlink w:anchor="_Toc35780691" w:history="1">
            <w:r w:rsidR="00C90F69" w:rsidRPr="002D7F8A">
              <w:rPr>
                <w:rStyle w:val="Hypertextovodkaz"/>
                <w:noProof/>
              </w:rPr>
              <w:t>2.3.6</w:t>
            </w:r>
            <w:r w:rsidR="00C90F69">
              <w:rPr>
                <w:noProof/>
                <w:lang w:eastAsia="cs-CZ"/>
              </w:rPr>
              <w:tab/>
            </w:r>
            <w:r w:rsidR="00C90F69" w:rsidRPr="002D7F8A">
              <w:rPr>
                <w:rStyle w:val="Hypertextovodkaz"/>
                <w:noProof/>
              </w:rPr>
              <w:t>Finanční, materiální a technické zabezpečení vzdělávací akce</w:t>
            </w:r>
            <w:r w:rsidR="00C90F69">
              <w:rPr>
                <w:noProof/>
                <w:webHidden/>
              </w:rPr>
              <w:tab/>
            </w:r>
            <w:r w:rsidR="00C90F69">
              <w:rPr>
                <w:noProof/>
                <w:webHidden/>
              </w:rPr>
              <w:fldChar w:fldCharType="begin"/>
            </w:r>
            <w:r w:rsidR="00C90F69">
              <w:rPr>
                <w:noProof/>
                <w:webHidden/>
              </w:rPr>
              <w:instrText xml:space="preserve"> PAGEREF _Toc35780691 \h </w:instrText>
            </w:r>
            <w:r w:rsidR="00C90F69">
              <w:rPr>
                <w:noProof/>
                <w:webHidden/>
              </w:rPr>
            </w:r>
            <w:r w:rsidR="00C90F69">
              <w:rPr>
                <w:noProof/>
                <w:webHidden/>
              </w:rPr>
              <w:fldChar w:fldCharType="separate"/>
            </w:r>
            <w:r>
              <w:rPr>
                <w:noProof/>
                <w:webHidden/>
              </w:rPr>
              <w:t>38</w:t>
            </w:r>
            <w:r w:rsidR="00C90F69">
              <w:rPr>
                <w:noProof/>
                <w:webHidden/>
              </w:rPr>
              <w:fldChar w:fldCharType="end"/>
            </w:r>
          </w:hyperlink>
        </w:p>
        <w:p w14:paraId="26BEC48E" w14:textId="3E0F1404" w:rsidR="00C90F69" w:rsidRDefault="00EE597C">
          <w:pPr>
            <w:pStyle w:val="Obsah3"/>
            <w:rPr>
              <w:noProof/>
              <w:lang w:eastAsia="cs-CZ"/>
            </w:rPr>
          </w:pPr>
          <w:hyperlink w:anchor="_Toc35780692" w:history="1">
            <w:r w:rsidR="00C90F69" w:rsidRPr="002D7F8A">
              <w:rPr>
                <w:rStyle w:val="Hypertextovodkaz"/>
                <w:noProof/>
              </w:rPr>
              <w:t>2.3.7</w:t>
            </w:r>
            <w:r w:rsidR="00C90F69">
              <w:rPr>
                <w:noProof/>
                <w:lang w:eastAsia="cs-CZ"/>
              </w:rPr>
              <w:tab/>
            </w:r>
            <w:r w:rsidR="00C90F69" w:rsidRPr="002D7F8A">
              <w:rPr>
                <w:rStyle w:val="Hypertextovodkaz"/>
                <w:noProof/>
              </w:rPr>
              <w:t>Hodnocení a evaluace vzdělávací akce</w:t>
            </w:r>
            <w:r w:rsidR="00C90F69">
              <w:rPr>
                <w:noProof/>
                <w:webHidden/>
              </w:rPr>
              <w:tab/>
            </w:r>
            <w:r w:rsidR="00C90F69">
              <w:rPr>
                <w:noProof/>
                <w:webHidden/>
              </w:rPr>
              <w:fldChar w:fldCharType="begin"/>
            </w:r>
            <w:r w:rsidR="00C90F69">
              <w:rPr>
                <w:noProof/>
                <w:webHidden/>
              </w:rPr>
              <w:instrText xml:space="preserve"> PAGEREF _Toc35780692 \h </w:instrText>
            </w:r>
            <w:r w:rsidR="00C90F69">
              <w:rPr>
                <w:noProof/>
                <w:webHidden/>
              </w:rPr>
            </w:r>
            <w:r w:rsidR="00C90F69">
              <w:rPr>
                <w:noProof/>
                <w:webHidden/>
              </w:rPr>
              <w:fldChar w:fldCharType="separate"/>
            </w:r>
            <w:r>
              <w:rPr>
                <w:noProof/>
                <w:webHidden/>
              </w:rPr>
              <w:t>40</w:t>
            </w:r>
            <w:r w:rsidR="00C90F69">
              <w:rPr>
                <w:noProof/>
                <w:webHidden/>
              </w:rPr>
              <w:fldChar w:fldCharType="end"/>
            </w:r>
          </w:hyperlink>
        </w:p>
        <w:p w14:paraId="7F874097" w14:textId="34E132D8" w:rsidR="00C90F69" w:rsidRDefault="00EE597C">
          <w:pPr>
            <w:pStyle w:val="Obsah1"/>
            <w:tabs>
              <w:tab w:val="left" w:pos="442"/>
            </w:tabs>
            <w:rPr>
              <w:rFonts w:asciiTheme="minorHAnsi" w:eastAsiaTheme="minorEastAsia" w:hAnsiTheme="minorHAnsi"/>
              <w:noProof/>
              <w:lang w:eastAsia="cs-CZ"/>
            </w:rPr>
          </w:pPr>
          <w:hyperlink w:anchor="_Toc35780693" w:history="1">
            <w:r w:rsidR="00C90F69" w:rsidRPr="002D7F8A">
              <w:rPr>
                <w:rStyle w:val="Hypertextovodkaz"/>
                <w:noProof/>
              </w:rPr>
              <w:t>3</w:t>
            </w:r>
            <w:r w:rsidR="00C90F69">
              <w:rPr>
                <w:rFonts w:asciiTheme="minorHAnsi" w:eastAsiaTheme="minorEastAsia" w:hAnsiTheme="minorHAnsi"/>
                <w:noProof/>
                <w:lang w:eastAsia="cs-CZ"/>
              </w:rPr>
              <w:tab/>
            </w:r>
            <w:r w:rsidR="00C90F69" w:rsidRPr="002D7F8A">
              <w:rPr>
                <w:rStyle w:val="Hypertextovodkaz"/>
                <w:noProof/>
              </w:rPr>
              <w:t>Zkoušky z profesní kvalifikace a závěrečná zkouška</w:t>
            </w:r>
            <w:r w:rsidR="00C90F69">
              <w:rPr>
                <w:noProof/>
                <w:webHidden/>
              </w:rPr>
              <w:tab/>
            </w:r>
            <w:r w:rsidR="00C90F69">
              <w:rPr>
                <w:noProof/>
                <w:webHidden/>
              </w:rPr>
              <w:fldChar w:fldCharType="begin"/>
            </w:r>
            <w:r w:rsidR="00C90F69">
              <w:rPr>
                <w:noProof/>
                <w:webHidden/>
              </w:rPr>
              <w:instrText xml:space="preserve"> PAGEREF _Toc35780693 \h </w:instrText>
            </w:r>
            <w:r w:rsidR="00C90F69">
              <w:rPr>
                <w:noProof/>
                <w:webHidden/>
              </w:rPr>
            </w:r>
            <w:r w:rsidR="00C90F69">
              <w:rPr>
                <w:noProof/>
                <w:webHidden/>
              </w:rPr>
              <w:fldChar w:fldCharType="separate"/>
            </w:r>
            <w:r>
              <w:rPr>
                <w:noProof/>
                <w:webHidden/>
              </w:rPr>
              <w:t>44</w:t>
            </w:r>
            <w:r w:rsidR="00C90F69">
              <w:rPr>
                <w:noProof/>
                <w:webHidden/>
              </w:rPr>
              <w:fldChar w:fldCharType="end"/>
            </w:r>
          </w:hyperlink>
        </w:p>
        <w:p w14:paraId="02C5EC3A" w14:textId="421DCA13" w:rsidR="00C90F69" w:rsidRDefault="00EE597C">
          <w:pPr>
            <w:pStyle w:val="Obsah2"/>
            <w:rPr>
              <w:rFonts w:asciiTheme="minorHAnsi" w:eastAsiaTheme="minorEastAsia" w:hAnsiTheme="minorHAnsi"/>
              <w:noProof/>
              <w:lang w:eastAsia="cs-CZ"/>
            </w:rPr>
          </w:pPr>
          <w:hyperlink w:anchor="_Toc35780694" w:history="1">
            <w:r w:rsidR="00C90F69" w:rsidRPr="002D7F8A">
              <w:rPr>
                <w:rStyle w:val="Hypertextovodkaz"/>
                <w:noProof/>
              </w:rPr>
              <w:t>3.1</w:t>
            </w:r>
            <w:r w:rsidR="00C90F69">
              <w:rPr>
                <w:rFonts w:asciiTheme="minorHAnsi" w:eastAsiaTheme="minorEastAsia" w:hAnsiTheme="minorHAnsi"/>
                <w:noProof/>
                <w:lang w:eastAsia="cs-CZ"/>
              </w:rPr>
              <w:tab/>
            </w:r>
            <w:r w:rsidR="00C90F69" w:rsidRPr="002D7F8A">
              <w:rPr>
                <w:rStyle w:val="Hypertextovodkaz"/>
                <w:noProof/>
              </w:rPr>
              <w:t>Hodnotící standard profesní kvalifikace</w:t>
            </w:r>
            <w:r w:rsidR="00C90F69">
              <w:rPr>
                <w:noProof/>
                <w:webHidden/>
              </w:rPr>
              <w:tab/>
            </w:r>
            <w:r w:rsidR="00C90F69">
              <w:rPr>
                <w:noProof/>
                <w:webHidden/>
              </w:rPr>
              <w:fldChar w:fldCharType="begin"/>
            </w:r>
            <w:r w:rsidR="00C90F69">
              <w:rPr>
                <w:noProof/>
                <w:webHidden/>
              </w:rPr>
              <w:instrText xml:space="preserve"> PAGEREF _Toc35780694 \h </w:instrText>
            </w:r>
            <w:r w:rsidR="00C90F69">
              <w:rPr>
                <w:noProof/>
                <w:webHidden/>
              </w:rPr>
            </w:r>
            <w:r w:rsidR="00C90F69">
              <w:rPr>
                <w:noProof/>
                <w:webHidden/>
              </w:rPr>
              <w:fldChar w:fldCharType="separate"/>
            </w:r>
            <w:r>
              <w:rPr>
                <w:noProof/>
                <w:webHidden/>
              </w:rPr>
              <w:t>44</w:t>
            </w:r>
            <w:r w:rsidR="00C90F69">
              <w:rPr>
                <w:noProof/>
                <w:webHidden/>
              </w:rPr>
              <w:fldChar w:fldCharType="end"/>
            </w:r>
          </w:hyperlink>
        </w:p>
        <w:p w14:paraId="7E041AD9" w14:textId="619DB0E4" w:rsidR="00C90F69" w:rsidRDefault="00EE597C">
          <w:pPr>
            <w:pStyle w:val="Obsah2"/>
            <w:rPr>
              <w:rFonts w:asciiTheme="minorHAnsi" w:eastAsiaTheme="minorEastAsia" w:hAnsiTheme="minorHAnsi"/>
              <w:noProof/>
              <w:lang w:eastAsia="cs-CZ"/>
            </w:rPr>
          </w:pPr>
          <w:hyperlink w:anchor="_Toc35780695" w:history="1">
            <w:r w:rsidR="00C90F69" w:rsidRPr="002D7F8A">
              <w:rPr>
                <w:rStyle w:val="Hypertextovodkaz"/>
                <w:noProof/>
              </w:rPr>
              <w:t>3.2</w:t>
            </w:r>
            <w:r w:rsidR="00C90F69">
              <w:rPr>
                <w:rFonts w:asciiTheme="minorHAnsi" w:eastAsiaTheme="minorEastAsia" w:hAnsiTheme="minorHAnsi"/>
                <w:noProof/>
                <w:lang w:eastAsia="cs-CZ"/>
              </w:rPr>
              <w:tab/>
            </w:r>
            <w:r w:rsidR="00C90F69" w:rsidRPr="002D7F8A">
              <w:rPr>
                <w:rStyle w:val="Hypertextovodkaz"/>
                <w:noProof/>
              </w:rPr>
              <w:t>Přihláška a pozvání k vykonání zkoušky</w:t>
            </w:r>
            <w:r w:rsidR="00C90F69">
              <w:rPr>
                <w:noProof/>
                <w:webHidden/>
              </w:rPr>
              <w:tab/>
            </w:r>
            <w:r w:rsidR="00C90F69">
              <w:rPr>
                <w:noProof/>
                <w:webHidden/>
              </w:rPr>
              <w:fldChar w:fldCharType="begin"/>
            </w:r>
            <w:r w:rsidR="00C90F69">
              <w:rPr>
                <w:noProof/>
                <w:webHidden/>
              </w:rPr>
              <w:instrText xml:space="preserve"> PAGEREF _Toc35780695 \h </w:instrText>
            </w:r>
            <w:r w:rsidR="00C90F69">
              <w:rPr>
                <w:noProof/>
                <w:webHidden/>
              </w:rPr>
            </w:r>
            <w:r w:rsidR="00C90F69">
              <w:rPr>
                <w:noProof/>
                <w:webHidden/>
              </w:rPr>
              <w:fldChar w:fldCharType="separate"/>
            </w:r>
            <w:r>
              <w:rPr>
                <w:noProof/>
                <w:webHidden/>
              </w:rPr>
              <w:t>45</w:t>
            </w:r>
            <w:r w:rsidR="00C90F69">
              <w:rPr>
                <w:noProof/>
                <w:webHidden/>
              </w:rPr>
              <w:fldChar w:fldCharType="end"/>
            </w:r>
          </w:hyperlink>
        </w:p>
        <w:p w14:paraId="7E86F65C" w14:textId="5A40BFDD" w:rsidR="00C90F69" w:rsidRDefault="00EE597C">
          <w:pPr>
            <w:pStyle w:val="Obsah2"/>
            <w:rPr>
              <w:rFonts w:asciiTheme="minorHAnsi" w:eastAsiaTheme="minorEastAsia" w:hAnsiTheme="minorHAnsi"/>
              <w:noProof/>
              <w:lang w:eastAsia="cs-CZ"/>
            </w:rPr>
          </w:pPr>
          <w:hyperlink w:anchor="_Toc35780696" w:history="1">
            <w:r w:rsidR="00C90F69" w:rsidRPr="002D7F8A">
              <w:rPr>
                <w:rStyle w:val="Hypertextovodkaz"/>
                <w:noProof/>
              </w:rPr>
              <w:t>3.3</w:t>
            </w:r>
            <w:r w:rsidR="00C90F69">
              <w:rPr>
                <w:rFonts w:asciiTheme="minorHAnsi" w:eastAsiaTheme="minorEastAsia" w:hAnsiTheme="minorHAnsi"/>
                <w:noProof/>
                <w:lang w:eastAsia="cs-CZ"/>
              </w:rPr>
              <w:tab/>
            </w:r>
            <w:r w:rsidR="00C90F69" w:rsidRPr="002D7F8A">
              <w:rPr>
                <w:rStyle w:val="Hypertextovodkaz"/>
                <w:noProof/>
              </w:rPr>
              <w:t>Způsoby ověřování příslušné profesní kvalifikace</w:t>
            </w:r>
            <w:r w:rsidR="00C90F69">
              <w:rPr>
                <w:noProof/>
                <w:webHidden/>
              </w:rPr>
              <w:tab/>
            </w:r>
            <w:r w:rsidR="00C90F69">
              <w:rPr>
                <w:noProof/>
                <w:webHidden/>
              </w:rPr>
              <w:fldChar w:fldCharType="begin"/>
            </w:r>
            <w:r w:rsidR="00C90F69">
              <w:rPr>
                <w:noProof/>
                <w:webHidden/>
              </w:rPr>
              <w:instrText xml:space="preserve"> PAGEREF _Toc35780696 \h </w:instrText>
            </w:r>
            <w:r w:rsidR="00C90F69">
              <w:rPr>
                <w:noProof/>
                <w:webHidden/>
              </w:rPr>
            </w:r>
            <w:r w:rsidR="00C90F69">
              <w:rPr>
                <w:noProof/>
                <w:webHidden/>
              </w:rPr>
              <w:fldChar w:fldCharType="separate"/>
            </w:r>
            <w:r>
              <w:rPr>
                <w:noProof/>
                <w:webHidden/>
              </w:rPr>
              <w:t>46</w:t>
            </w:r>
            <w:r w:rsidR="00C90F69">
              <w:rPr>
                <w:noProof/>
                <w:webHidden/>
              </w:rPr>
              <w:fldChar w:fldCharType="end"/>
            </w:r>
          </w:hyperlink>
        </w:p>
        <w:p w14:paraId="1AA61E30" w14:textId="798D1F5C" w:rsidR="00C90F69" w:rsidRDefault="00EE597C">
          <w:pPr>
            <w:pStyle w:val="Obsah2"/>
            <w:rPr>
              <w:rFonts w:asciiTheme="minorHAnsi" w:eastAsiaTheme="minorEastAsia" w:hAnsiTheme="minorHAnsi"/>
              <w:noProof/>
              <w:lang w:eastAsia="cs-CZ"/>
            </w:rPr>
          </w:pPr>
          <w:hyperlink w:anchor="_Toc35780697" w:history="1">
            <w:r w:rsidR="00C90F69" w:rsidRPr="002D7F8A">
              <w:rPr>
                <w:rStyle w:val="Hypertextovodkaz"/>
                <w:noProof/>
              </w:rPr>
              <w:t>3.4</w:t>
            </w:r>
            <w:r w:rsidR="00C90F69">
              <w:rPr>
                <w:rFonts w:asciiTheme="minorHAnsi" w:eastAsiaTheme="minorEastAsia" w:hAnsiTheme="minorHAnsi"/>
                <w:noProof/>
                <w:lang w:eastAsia="cs-CZ"/>
              </w:rPr>
              <w:tab/>
            </w:r>
            <w:r w:rsidR="00C90F69" w:rsidRPr="002D7F8A">
              <w:rPr>
                <w:rStyle w:val="Hypertextovodkaz"/>
                <w:noProof/>
              </w:rPr>
              <w:t>Doba přípravy na zkoušku a doba pro vykonání zkoušky</w:t>
            </w:r>
            <w:r w:rsidR="00C90F69">
              <w:rPr>
                <w:noProof/>
                <w:webHidden/>
              </w:rPr>
              <w:tab/>
            </w:r>
            <w:r w:rsidR="00C90F69">
              <w:rPr>
                <w:noProof/>
                <w:webHidden/>
              </w:rPr>
              <w:fldChar w:fldCharType="begin"/>
            </w:r>
            <w:r w:rsidR="00C90F69">
              <w:rPr>
                <w:noProof/>
                <w:webHidden/>
              </w:rPr>
              <w:instrText xml:space="preserve"> PAGEREF _Toc35780697 \h </w:instrText>
            </w:r>
            <w:r w:rsidR="00C90F69">
              <w:rPr>
                <w:noProof/>
                <w:webHidden/>
              </w:rPr>
            </w:r>
            <w:r w:rsidR="00C90F69">
              <w:rPr>
                <w:noProof/>
                <w:webHidden/>
              </w:rPr>
              <w:fldChar w:fldCharType="separate"/>
            </w:r>
            <w:r>
              <w:rPr>
                <w:noProof/>
                <w:webHidden/>
              </w:rPr>
              <w:t>48</w:t>
            </w:r>
            <w:r w:rsidR="00C90F69">
              <w:rPr>
                <w:noProof/>
                <w:webHidden/>
              </w:rPr>
              <w:fldChar w:fldCharType="end"/>
            </w:r>
          </w:hyperlink>
        </w:p>
        <w:p w14:paraId="71E0C72A" w14:textId="2FD0631E" w:rsidR="00C90F69" w:rsidRDefault="00EE597C">
          <w:pPr>
            <w:pStyle w:val="Obsah2"/>
            <w:rPr>
              <w:rFonts w:asciiTheme="minorHAnsi" w:eastAsiaTheme="minorEastAsia" w:hAnsiTheme="minorHAnsi"/>
              <w:noProof/>
              <w:lang w:eastAsia="cs-CZ"/>
            </w:rPr>
          </w:pPr>
          <w:hyperlink w:anchor="_Toc35780698" w:history="1">
            <w:r w:rsidR="00C90F69" w:rsidRPr="002D7F8A">
              <w:rPr>
                <w:rStyle w:val="Hypertextovodkaz"/>
                <w:noProof/>
              </w:rPr>
              <w:t>3.5</w:t>
            </w:r>
            <w:r w:rsidR="00C90F69">
              <w:rPr>
                <w:rFonts w:asciiTheme="minorHAnsi" w:eastAsiaTheme="minorEastAsia" w:hAnsiTheme="minorHAnsi"/>
                <w:noProof/>
                <w:lang w:eastAsia="cs-CZ"/>
              </w:rPr>
              <w:tab/>
            </w:r>
            <w:r w:rsidR="00C90F69" w:rsidRPr="002D7F8A">
              <w:rPr>
                <w:rStyle w:val="Hypertextovodkaz"/>
                <w:noProof/>
              </w:rPr>
              <w:t>Osvědčení o získání profesní kvalifikace</w:t>
            </w:r>
            <w:r w:rsidR="00C90F69">
              <w:rPr>
                <w:noProof/>
                <w:webHidden/>
              </w:rPr>
              <w:tab/>
            </w:r>
            <w:r w:rsidR="00C90F69">
              <w:rPr>
                <w:noProof/>
                <w:webHidden/>
              </w:rPr>
              <w:fldChar w:fldCharType="begin"/>
            </w:r>
            <w:r w:rsidR="00C90F69">
              <w:rPr>
                <w:noProof/>
                <w:webHidden/>
              </w:rPr>
              <w:instrText xml:space="preserve"> PAGEREF _Toc35780698 \h </w:instrText>
            </w:r>
            <w:r w:rsidR="00C90F69">
              <w:rPr>
                <w:noProof/>
                <w:webHidden/>
              </w:rPr>
            </w:r>
            <w:r w:rsidR="00C90F69">
              <w:rPr>
                <w:noProof/>
                <w:webHidden/>
              </w:rPr>
              <w:fldChar w:fldCharType="separate"/>
            </w:r>
            <w:r>
              <w:rPr>
                <w:noProof/>
                <w:webHidden/>
              </w:rPr>
              <w:t>48</w:t>
            </w:r>
            <w:r w:rsidR="00C90F69">
              <w:rPr>
                <w:noProof/>
                <w:webHidden/>
              </w:rPr>
              <w:fldChar w:fldCharType="end"/>
            </w:r>
          </w:hyperlink>
        </w:p>
        <w:p w14:paraId="57458B25" w14:textId="41F91154" w:rsidR="00C90F69" w:rsidRDefault="00EE597C">
          <w:pPr>
            <w:pStyle w:val="Obsah2"/>
            <w:rPr>
              <w:rFonts w:asciiTheme="minorHAnsi" w:eastAsiaTheme="minorEastAsia" w:hAnsiTheme="minorHAnsi"/>
              <w:noProof/>
              <w:lang w:eastAsia="cs-CZ"/>
            </w:rPr>
          </w:pPr>
          <w:hyperlink w:anchor="_Toc35780699" w:history="1">
            <w:r w:rsidR="00C90F69" w:rsidRPr="002D7F8A">
              <w:rPr>
                <w:rStyle w:val="Hypertextovodkaz"/>
                <w:noProof/>
              </w:rPr>
              <w:t>3.6</w:t>
            </w:r>
            <w:r w:rsidR="00C90F69">
              <w:rPr>
                <w:rFonts w:asciiTheme="minorHAnsi" w:eastAsiaTheme="minorEastAsia" w:hAnsiTheme="minorHAnsi"/>
                <w:noProof/>
                <w:lang w:eastAsia="cs-CZ"/>
              </w:rPr>
              <w:tab/>
            </w:r>
            <w:r w:rsidR="00C90F69" w:rsidRPr="002D7F8A">
              <w:rPr>
                <w:rStyle w:val="Hypertextovodkaz"/>
                <w:noProof/>
              </w:rPr>
              <w:t>Závěrečné zkoušky v oborech středního vzdělání s výučním listem</w:t>
            </w:r>
            <w:r w:rsidR="00C90F69">
              <w:rPr>
                <w:noProof/>
                <w:webHidden/>
              </w:rPr>
              <w:tab/>
            </w:r>
            <w:r w:rsidR="00C90F69">
              <w:rPr>
                <w:noProof/>
                <w:webHidden/>
              </w:rPr>
              <w:fldChar w:fldCharType="begin"/>
            </w:r>
            <w:r w:rsidR="00C90F69">
              <w:rPr>
                <w:noProof/>
                <w:webHidden/>
              </w:rPr>
              <w:instrText xml:space="preserve"> PAGEREF _Toc35780699 \h </w:instrText>
            </w:r>
            <w:r w:rsidR="00C90F69">
              <w:rPr>
                <w:noProof/>
                <w:webHidden/>
              </w:rPr>
            </w:r>
            <w:r w:rsidR="00C90F69">
              <w:rPr>
                <w:noProof/>
                <w:webHidden/>
              </w:rPr>
              <w:fldChar w:fldCharType="separate"/>
            </w:r>
            <w:r>
              <w:rPr>
                <w:noProof/>
                <w:webHidden/>
              </w:rPr>
              <w:t>50</w:t>
            </w:r>
            <w:r w:rsidR="00C90F69">
              <w:rPr>
                <w:noProof/>
                <w:webHidden/>
              </w:rPr>
              <w:fldChar w:fldCharType="end"/>
            </w:r>
          </w:hyperlink>
        </w:p>
        <w:p w14:paraId="21F7F212" w14:textId="14A9798A" w:rsidR="00C90F69" w:rsidRDefault="00EE597C">
          <w:pPr>
            <w:pStyle w:val="Obsah1"/>
            <w:tabs>
              <w:tab w:val="left" w:pos="442"/>
            </w:tabs>
            <w:rPr>
              <w:rFonts w:asciiTheme="minorHAnsi" w:eastAsiaTheme="minorEastAsia" w:hAnsiTheme="minorHAnsi"/>
              <w:noProof/>
              <w:lang w:eastAsia="cs-CZ"/>
            </w:rPr>
          </w:pPr>
          <w:hyperlink w:anchor="_Toc35780700" w:history="1">
            <w:r w:rsidR="00C90F69" w:rsidRPr="002D7F8A">
              <w:rPr>
                <w:rStyle w:val="Hypertextovodkaz"/>
                <w:noProof/>
              </w:rPr>
              <w:t>4</w:t>
            </w:r>
            <w:r w:rsidR="00C90F69">
              <w:rPr>
                <w:rFonts w:asciiTheme="minorHAnsi" w:eastAsiaTheme="minorEastAsia" w:hAnsiTheme="minorHAnsi"/>
                <w:noProof/>
                <w:lang w:eastAsia="cs-CZ"/>
              </w:rPr>
              <w:tab/>
            </w:r>
            <w:r w:rsidR="00C90F69" w:rsidRPr="002D7F8A">
              <w:rPr>
                <w:rStyle w:val="Hypertextovodkaz"/>
                <w:noProof/>
              </w:rPr>
              <w:t>Případová studie</w:t>
            </w:r>
            <w:r w:rsidR="00C90F69">
              <w:rPr>
                <w:noProof/>
                <w:webHidden/>
              </w:rPr>
              <w:tab/>
            </w:r>
            <w:r w:rsidR="00C90F69">
              <w:rPr>
                <w:noProof/>
                <w:webHidden/>
              </w:rPr>
              <w:fldChar w:fldCharType="begin"/>
            </w:r>
            <w:r w:rsidR="00C90F69">
              <w:rPr>
                <w:noProof/>
                <w:webHidden/>
              </w:rPr>
              <w:instrText xml:space="preserve"> PAGEREF _Toc35780700 \h </w:instrText>
            </w:r>
            <w:r w:rsidR="00C90F69">
              <w:rPr>
                <w:noProof/>
                <w:webHidden/>
              </w:rPr>
            </w:r>
            <w:r w:rsidR="00C90F69">
              <w:rPr>
                <w:noProof/>
                <w:webHidden/>
              </w:rPr>
              <w:fldChar w:fldCharType="separate"/>
            </w:r>
            <w:r>
              <w:rPr>
                <w:noProof/>
                <w:webHidden/>
              </w:rPr>
              <w:t>52</w:t>
            </w:r>
            <w:r w:rsidR="00C90F69">
              <w:rPr>
                <w:noProof/>
                <w:webHidden/>
              </w:rPr>
              <w:fldChar w:fldCharType="end"/>
            </w:r>
          </w:hyperlink>
        </w:p>
        <w:p w14:paraId="400E5808" w14:textId="098B0AC9" w:rsidR="00C90F69" w:rsidRDefault="00EE597C">
          <w:pPr>
            <w:pStyle w:val="Obsah2"/>
            <w:rPr>
              <w:rFonts w:asciiTheme="minorHAnsi" w:eastAsiaTheme="minorEastAsia" w:hAnsiTheme="minorHAnsi"/>
              <w:noProof/>
              <w:lang w:eastAsia="cs-CZ"/>
            </w:rPr>
          </w:pPr>
          <w:hyperlink w:anchor="_Toc35780701" w:history="1">
            <w:r w:rsidR="00C90F69" w:rsidRPr="002D7F8A">
              <w:rPr>
                <w:rStyle w:val="Hypertextovodkaz"/>
                <w:noProof/>
              </w:rPr>
              <w:t>4.1</w:t>
            </w:r>
            <w:r w:rsidR="00C90F69">
              <w:rPr>
                <w:rFonts w:asciiTheme="minorHAnsi" w:eastAsiaTheme="minorEastAsia" w:hAnsiTheme="minorHAnsi"/>
                <w:noProof/>
                <w:lang w:eastAsia="cs-CZ"/>
              </w:rPr>
              <w:tab/>
            </w:r>
            <w:r w:rsidR="00C90F69" w:rsidRPr="002D7F8A">
              <w:rPr>
                <w:rStyle w:val="Hypertextovodkaz"/>
                <w:noProof/>
              </w:rPr>
              <w:t>Určení výzkumného cíle a výzkumné otázky</w:t>
            </w:r>
            <w:r w:rsidR="00C90F69">
              <w:rPr>
                <w:noProof/>
                <w:webHidden/>
              </w:rPr>
              <w:tab/>
            </w:r>
            <w:r w:rsidR="00C90F69">
              <w:rPr>
                <w:noProof/>
                <w:webHidden/>
              </w:rPr>
              <w:fldChar w:fldCharType="begin"/>
            </w:r>
            <w:r w:rsidR="00C90F69">
              <w:rPr>
                <w:noProof/>
                <w:webHidden/>
              </w:rPr>
              <w:instrText xml:space="preserve"> PAGEREF _Toc35780701 \h </w:instrText>
            </w:r>
            <w:r w:rsidR="00C90F69">
              <w:rPr>
                <w:noProof/>
                <w:webHidden/>
              </w:rPr>
            </w:r>
            <w:r w:rsidR="00C90F69">
              <w:rPr>
                <w:noProof/>
                <w:webHidden/>
              </w:rPr>
              <w:fldChar w:fldCharType="separate"/>
            </w:r>
            <w:r>
              <w:rPr>
                <w:noProof/>
                <w:webHidden/>
              </w:rPr>
              <w:t>53</w:t>
            </w:r>
            <w:r w:rsidR="00C90F69">
              <w:rPr>
                <w:noProof/>
                <w:webHidden/>
              </w:rPr>
              <w:fldChar w:fldCharType="end"/>
            </w:r>
          </w:hyperlink>
        </w:p>
        <w:p w14:paraId="01540D4B" w14:textId="7186455D" w:rsidR="00C90F69" w:rsidRDefault="00EE597C">
          <w:pPr>
            <w:pStyle w:val="Obsah2"/>
            <w:rPr>
              <w:rFonts w:asciiTheme="minorHAnsi" w:eastAsiaTheme="minorEastAsia" w:hAnsiTheme="minorHAnsi"/>
              <w:noProof/>
              <w:lang w:eastAsia="cs-CZ"/>
            </w:rPr>
          </w:pPr>
          <w:hyperlink w:anchor="_Toc35780702" w:history="1">
            <w:r w:rsidR="00C90F69" w:rsidRPr="002D7F8A">
              <w:rPr>
                <w:rStyle w:val="Hypertextovodkaz"/>
                <w:noProof/>
              </w:rPr>
              <w:t>4.2</w:t>
            </w:r>
            <w:r w:rsidR="00C90F69">
              <w:rPr>
                <w:rFonts w:asciiTheme="minorHAnsi" w:eastAsiaTheme="minorEastAsia" w:hAnsiTheme="minorHAnsi"/>
                <w:noProof/>
                <w:lang w:eastAsia="cs-CZ"/>
              </w:rPr>
              <w:tab/>
            </w:r>
            <w:r w:rsidR="00C90F69" w:rsidRPr="002D7F8A">
              <w:rPr>
                <w:rStyle w:val="Hypertextovodkaz"/>
                <w:noProof/>
              </w:rPr>
              <w:t>Metodologie výzkumu a určení technik sběru dat</w:t>
            </w:r>
            <w:r w:rsidR="00C90F69">
              <w:rPr>
                <w:noProof/>
                <w:webHidden/>
              </w:rPr>
              <w:tab/>
            </w:r>
            <w:r w:rsidR="00C90F69">
              <w:rPr>
                <w:noProof/>
                <w:webHidden/>
              </w:rPr>
              <w:fldChar w:fldCharType="begin"/>
            </w:r>
            <w:r w:rsidR="00C90F69">
              <w:rPr>
                <w:noProof/>
                <w:webHidden/>
              </w:rPr>
              <w:instrText xml:space="preserve"> PAGEREF _Toc35780702 \h </w:instrText>
            </w:r>
            <w:r w:rsidR="00C90F69">
              <w:rPr>
                <w:noProof/>
                <w:webHidden/>
              </w:rPr>
            </w:r>
            <w:r w:rsidR="00C90F69">
              <w:rPr>
                <w:noProof/>
                <w:webHidden/>
              </w:rPr>
              <w:fldChar w:fldCharType="separate"/>
            </w:r>
            <w:r>
              <w:rPr>
                <w:noProof/>
                <w:webHidden/>
              </w:rPr>
              <w:t>54</w:t>
            </w:r>
            <w:r w:rsidR="00C90F69">
              <w:rPr>
                <w:noProof/>
                <w:webHidden/>
              </w:rPr>
              <w:fldChar w:fldCharType="end"/>
            </w:r>
          </w:hyperlink>
        </w:p>
        <w:p w14:paraId="108E9652" w14:textId="3003F08E" w:rsidR="00C90F69" w:rsidRDefault="00EE597C">
          <w:pPr>
            <w:pStyle w:val="Obsah2"/>
            <w:rPr>
              <w:rFonts w:asciiTheme="minorHAnsi" w:eastAsiaTheme="minorEastAsia" w:hAnsiTheme="minorHAnsi"/>
              <w:noProof/>
              <w:lang w:eastAsia="cs-CZ"/>
            </w:rPr>
          </w:pPr>
          <w:hyperlink w:anchor="_Toc35780703" w:history="1">
            <w:r w:rsidR="00C90F69" w:rsidRPr="002D7F8A">
              <w:rPr>
                <w:rStyle w:val="Hypertextovodkaz"/>
                <w:noProof/>
              </w:rPr>
              <w:t>4.3</w:t>
            </w:r>
            <w:r w:rsidR="00C90F69">
              <w:rPr>
                <w:rFonts w:asciiTheme="minorHAnsi" w:eastAsiaTheme="minorEastAsia" w:hAnsiTheme="minorHAnsi"/>
                <w:noProof/>
                <w:lang w:eastAsia="cs-CZ"/>
              </w:rPr>
              <w:tab/>
            </w:r>
            <w:r w:rsidR="00C90F69" w:rsidRPr="002D7F8A">
              <w:rPr>
                <w:rStyle w:val="Hypertextovodkaz"/>
                <w:noProof/>
              </w:rPr>
              <w:t>Výběr výzkumného vzorku a realizace výzkumu</w:t>
            </w:r>
            <w:r w:rsidR="00C90F69">
              <w:rPr>
                <w:noProof/>
                <w:webHidden/>
              </w:rPr>
              <w:tab/>
            </w:r>
            <w:r w:rsidR="00C90F69">
              <w:rPr>
                <w:noProof/>
                <w:webHidden/>
              </w:rPr>
              <w:fldChar w:fldCharType="begin"/>
            </w:r>
            <w:r w:rsidR="00C90F69">
              <w:rPr>
                <w:noProof/>
                <w:webHidden/>
              </w:rPr>
              <w:instrText xml:space="preserve"> PAGEREF _Toc35780703 \h </w:instrText>
            </w:r>
            <w:r w:rsidR="00C90F69">
              <w:rPr>
                <w:noProof/>
                <w:webHidden/>
              </w:rPr>
            </w:r>
            <w:r w:rsidR="00C90F69">
              <w:rPr>
                <w:noProof/>
                <w:webHidden/>
              </w:rPr>
              <w:fldChar w:fldCharType="separate"/>
            </w:r>
            <w:r>
              <w:rPr>
                <w:noProof/>
                <w:webHidden/>
              </w:rPr>
              <w:t>57</w:t>
            </w:r>
            <w:r w:rsidR="00C90F69">
              <w:rPr>
                <w:noProof/>
                <w:webHidden/>
              </w:rPr>
              <w:fldChar w:fldCharType="end"/>
            </w:r>
          </w:hyperlink>
        </w:p>
        <w:p w14:paraId="49297160" w14:textId="30A84BAE" w:rsidR="00C90F69" w:rsidRDefault="00EE597C">
          <w:pPr>
            <w:pStyle w:val="Obsah2"/>
            <w:rPr>
              <w:rFonts w:asciiTheme="minorHAnsi" w:eastAsiaTheme="minorEastAsia" w:hAnsiTheme="minorHAnsi"/>
              <w:noProof/>
              <w:lang w:eastAsia="cs-CZ"/>
            </w:rPr>
          </w:pPr>
          <w:hyperlink w:anchor="_Toc35780704" w:history="1">
            <w:r w:rsidR="00C90F69" w:rsidRPr="002D7F8A">
              <w:rPr>
                <w:rStyle w:val="Hypertextovodkaz"/>
                <w:noProof/>
              </w:rPr>
              <w:t>4.4</w:t>
            </w:r>
            <w:r w:rsidR="00C90F69">
              <w:rPr>
                <w:rFonts w:asciiTheme="minorHAnsi" w:eastAsiaTheme="minorEastAsia" w:hAnsiTheme="minorHAnsi"/>
                <w:noProof/>
                <w:lang w:eastAsia="cs-CZ"/>
              </w:rPr>
              <w:tab/>
            </w:r>
            <w:r w:rsidR="00C90F69" w:rsidRPr="002D7F8A">
              <w:rPr>
                <w:rStyle w:val="Hypertextovodkaz"/>
                <w:noProof/>
              </w:rPr>
              <w:t>Organizace XY</w:t>
            </w:r>
            <w:r w:rsidR="00C90F69">
              <w:rPr>
                <w:noProof/>
                <w:webHidden/>
              </w:rPr>
              <w:tab/>
            </w:r>
            <w:r w:rsidR="00C90F69">
              <w:rPr>
                <w:noProof/>
                <w:webHidden/>
              </w:rPr>
              <w:fldChar w:fldCharType="begin"/>
            </w:r>
            <w:r w:rsidR="00C90F69">
              <w:rPr>
                <w:noProof/>
                <w:webHidden/>
              </w:rPr>
              <w:instrText xml:space="preserve"> PAGEREF _Toc35780704 \h </w:instrText>
            </w:r>
            <w:r w:rsidR="00C90F69">
              <w:rPr>
                <w:noProof/>
                <w:webHidden/>
              </w:rPr>
            </w:r>
            <w:r w:rsidR="00C90F69">
              <w:rPr>
                <w:noProof/>
                <w:webHidden/>
              </w:rPr>
              <w:fldChar w:fldCharType="separate"/>
            </w:r>
            <w:r>
              <w:rPr>
                <w:noProof/>
                <w:webHidden/>
              </w:rPr>
              <w:t>59</w:t>
            </w:r>
            <w:r w:rsidR="00C90F69">
              <w:rPr>
                <w:noProof/>
                <w:webHidden/>
              </w:rPr>
              <w:fldChar w:fldCharType="end"/>
            </w:r>
          </w:hyperlink>
        </w:p>
        <w:p w14:paraId="55EF4DF2" w14:textId="249E4608" w:rsidR="00C90F69" w:rsidRDefault="00EE597C">
          <w:pPr>
            <w:pStyle w:val="Obsah2"/>
            <w:rPr>
              <w:rFonts w:asciiTheme="minorHAnsi" w:eastAsiaTheme="minorEastAsia" w:hAnsiTheme="minorHAnsi"/>
              <w:noProof/>
              <w:lang w:eastAsia="cs-CZ"/>
            </w:rPr>
          </w:pPr>
          <w:hyperlink w:anchor="_Toc35780705" w:history="1">
            <w:r w:rsidR="00C90F69" w:rsidRPr="002D7F8A">
              <w:rPr>
                <w:rStyle w:val="Hypertextovodkaz"/>
                <w:noProof/>
              </w:rPr>
              <w:t>4.5</w:t>
            </w:r>
            <w:r w:rsidR="00C90F69">
              <w:rPr>
                <w:rFonts w:asciiTheme="minorHAnsi" w:eastAsiaTheme="minorEastAsia" w:hAnsiTheme="minorHAnsi"/>
                <w:noProof/>
                <w:lang w:eastAsia="cs-CZ"/>
              </w:rPr>
              <w:tab/>
            </w:r>
            <w:r w:rsidR="00C90F69" w:rsidRPr="002D7F8A">
              <w:rPr>
                <w:rStyle w:val="Hypertextovodkaz"/>
                <w:noProof/>
              </w:rPr>
              <w:t>Představení pozice elektromechanik</w:t>
            </w:r>
            <w:r w:rsidR="00C90F69">
              <w:rPr>
                <w:noProof/>
                <w:webHidden/>
              </w:rPr>
              <w:tab/>
            </w:r>
            <w:r w:rsidR="00C90F69">
              <w:rPr>
                <w:noProof/>
                <w:webHidden/>
              </w:rPr>
              <w:fldChar w:fldCharType="begin"/>
            </w:r>
            <w:r w:rsidR="00C90F69">
              <w:rPr>
                <w:noProof/>
                <w:webHidden/>
              </w:rPr>
              <w:instrText xml:space="preserve"> PAGEREF _Toc35780705 \h </w:instrText>
            </w:r>
            <w:r w:rsidR="00C90F69">
              <w:rPr>
                <w:noProof/>
                <w:webHidden/>
              </w:rPr>
            </w:r>
            <w:r w:rsidR="00C90F69">
              <w:rPr>
                <w:noProof/>
                <w:webHidden/>
              </w:rPr>
              <w:fldChar w:fldCharType="separate"/>
            </w:r>
            <w:r>
              <w:rPr>
                <w:noProof/>
                <w:webHidden/>
              </w:rPr>
              <w:t>60</w:t>
            </w:r>
            <w:r w:rsidR="00C90F69">
              <w:rPr>
                <w:noProof/>
                <w:webHidden/>
              </w:rPr>
              <w:fldChar w:fldCharType="end"/>
            </w:r>
          </w:hyperlink>
        </w:p>
        <w:p w14:paraId="588E2BCF" w14:textId="54AC14D9" w:rsidR="00C90F69" w:rsidRDefault="00EE597C">
          <w:pPr>
            <w:pStyle w:val="Obsah2"/>
            <w:rPr>
              <w:rFonts w:asciiTheme="minorHAnsi" w:eastAsiaTheme="minorEastAsia" w:hAnsiTheme="minorHAnsi"/>
              <w:noProof/>
              <w:lang w:eastAsia="cs-CZ"/>
            </w:rPr>
          </w:pPr>
          <w:hyperlink w:anchor="_Toc35780706" w:history="1">
            <w:r w:rsidR="00C90F69" w:rsidRPr="002D7F8A">
              <w:rPr>
                <w:rStyle w:val="Hypertextovodkaz"/>
                <w:noProof/>
              </w:rPr>
              <w:t>4.6</w:t>
            </w:r>
            <w:r w:rsidR="00C90F69">
              <w:rPr>
                <w:rFonts w:asciiTheme="minorHAnsi" w:eastAsiaTheme="minorEastAsia" w:hAnsiTheme="minorHAnsi"/>
                <w:noProof/>
                <w:lang w:eastAsia="cs-CZ"/>
              </w:rPr>
              <w:tab/>
            </w:r>
            <w:r w:rsidR="00C90F69" w:rsidRPr="002D7F8A">
              <w:rPr>
                <w:rStyle w:val="Hypertextovodkaz"/>
                <w:noProof/>
              </w:rPr>
              <w:t>Analýza zjištěných dat procesu získání ÚPK v organizace XY</w:t>
            </w:r>
            <w:r w:rsidR="00C90F69">
              <w:rPr>
                <w:noProof/>
                <w:webHidden/>
              </w:rPr>
              <w:tab/>
            </w:r>
            <w:r w:rsidR="00C90F69">
              <w:rPr>
                <w:noProof/>
                <w:webHidden/>
              </w:rPr>
              <w:fldChar w:fldCharType="begin"/>
            </w:r>
            <w:r w:rsidR="00C90F69">
              <w:rPr>
                <w:noProof/>
                <w:webHidden/>
              </w:rPr>
              <w:instrText xml:space="preserve"> PAGEREF _Toc35780706 \h </w:instrText>
            </w:r>
            <w:r w:rsidR="00C90F69">
              <w:rPr>
                <w:noProof/>
                <w:webHidden/>
              </w:rPr>
            </w:r>
            <w:r w:rsidR="00C90F69">
              <w:rPr>
                <w:noProof/>
                <w:webHidden/>
              </w:rPr>
              <w:fldChar w:fldCharType="separate"/>
            </w:r>
            <w:r>
              <w:rPr>
                <w:noProof/>
                <w:webHidden/>
              </w:rPr>
              <w:t>60</w:t>
            </w:r>
            <w:r w:rsidR="00C90F69">
              <w:rPr>
                <w:noProof/>
                <w:webHidden/>
              </w:rPr>
              <w:fldChar w:fldCharType="end"/>
            </w:r>
          </w:hyperlink>
        </w:p>
        <w:p w14:paraId="61337771" w14:textId="2A723B44" w:rsidR="00C90F69" w:rsidRDefault="00EE597C">
          <w:pPr>
            <w:pStyle w:val="Obsah3"/>
            <w:rPr>
              <w:noProof/>
              <w:lang w:eastAsia="cs-CZ"/>
            </w:rPr>
          </w:pPr>
          <w:hyperlink w:anchor="_Toc35780707" w:history="1">
            <w:r w:rsidR="00C90F69" w:rsidRPr="002D7F8A">
              <w:rPr>
                <w:rStyle w:val="Hypertextovodkaz"/>
                <w:noProof/>
              </w:rPr>
              <w:t>4.6.1</w:t>
            </w:r>
            <w:r w:rsidR="00C90F69">
              <w:rPr>
                <w:noProof/>
                <w:lang w:eastAsia="cs-CZ"/>
              </w:rPr>
              <w:tab/>
            </w:r>
            <w:r w:rsidR="00C90F69" w:rsidRPr="002D7F8A">
              <w:rPr>
                <w:rStyle w:val="Hypertextovodkaz"/>
                <w:noProof/>
              </w:rPr>
              <w:t>Analýza a identifikace vzdělávacích potřeb</w:t>
            </w:r>
            <w:r w:rsidR="00C90F69">
              <w:rPr>
                <w:noProof/>
                <w:webHidden/>
              </w:rPr>
              <w:tab/>
            </w:r>
            <w:r w:rsidR="00C90F69">
              <w:rPr>
                <w:noProof/>
                <w:webHidden/>
              </w:rPr>
              <w:fldChar w:fldCharType="begin"/>
            </w:r>
            <w:r w:rsidR="00C90F69">
              <w:rPr>
                <w:noProof/>
                <w:webHidden/>
              </w:rPr>
              <w:instrText xml:space="preserve"> PAGEREF _Toc35780707 \h </w:instrText>
            </w:r>
            <w:r w:rsidR="00C90F69">
              <w:rPr>
                <w:noProof/>
                <w:webHidden/>
              </w:rPr>
            </w:r>
            <w:r w:rsidR="00C90F69">
              <w:rPr>
                <w:noProof/>
                <w:webHidden/>
              </w:rPr>
              <w:fldChar w:fldCharType="separate"/>
            </w:r>
            <w:r>
              <w:rPr>
                <w:noProof/>
                <w:webHidden/>
              </w:rPr>
              <w:t>61</w:t>
            </w:r>
            <w:r w:rsidR="00C90F69">
              <w:rPr>
                <w:noProof/>
                <w:webHidden/>
              </w:rPr>
              <w:fldChar w:fldCharType="end"/>
            </w:r>
          </w:hyperlink>
        </w:p>
        <w:p w14:paraId="0E7A22B0" w14:textId="0C163CDA" w:rsidR="00C90F69" w:rsidRDefault="00EE597C">
          <w:pPr>
            <w:pStyle w:val="Obsah3"/>
            <w:rPr>
              <w:noProof/>
              <w:lang w:eastAsia="cs-CZ"/>
            </w:rPr>
          </w:pPr>
          <w:hyperlink w:anchor="_Toc35780708" w:history="1">
            <w:r w:rsidR="00C90F69" w:rsidRPr="002D7F8A">
              <w:rPr>
                <w:rStyle w:val="Hypertextovodkaz"/>
                <w:noProof/>
              </w:rPr>
              <w:t>4.6.2</w:t>
            </w:r>
            <w:r w:rsidR="00C90F69">
              <w:rPr>
                <w:noProof/>
                <w:lang w:eastAsia="cs-CZ"/>
              </w:rPr>
              <w:tab/>
            </w:r>
            <w:r w:rsidR="00C90F69" w:rsidRPr="002D7F8A">
              <w:rPr>
                <w:rStyle w:val="Hypertextovodkaz"/>
                <w:noProof/>
              </w:rPr>
              <w:t>Interpretace výsledků analýzy vzdělávacích potřeb</w:t>
            </w:r>
            <w:r w:rsidR="00C90F69">
              <w:rPr>
                <w:noProof/>
                <w:webHidden/>
              </w:rPr>
              <w:tab/>
            </w:r>
            <w:r w:rsidR="00C90F69">
              <w:rPr>
                <w:noProof/>
                <w:webHidden/>
              </w:rPr>
              <w:fldChar w:fldCharType="begin"/>
            </w:r>
            <w:r w:rsidR="00C90F69">
              <w:rPr>
                <w:noProof/>
                <w:webHidden/>
              </w:rPr>
              <w:instrText xml:space="preserve"> PAGEREF _Toc35780708 \h </w:instrText>
            </w:r>
            <w:r w:rsidR="00C90F69">
              <w:rPr>
                <w:noProof/>
                <w:webHidden/>
              </w:rPr>
            </w:r>
            <w:r w:rsidR="00C90F69">
              <w:rPr>
                <w:noProof/>
                <w:webHidden/>
              </w:rPr>
              <w:fldChar w:fldCharType="separate"/>
            </w:r>
            <w:r>
              <w:rPr>
                <w:noProof/>
                <w:webHidden/>
              </w:rPr>
              <w:t>64</w:t>
            </w:r>
            <w:r w:rsidR="00C90F69">
              <w:rPr>
                <w:noProof/>
                <w:webHidden/>
              </w:rPr>
              <w:fldChar w:fldCharType="end"/>
            </w:r>
          </w:hyperlink>
        </w:p>
        <w:p w14:paraId="7E917E58" w14:textId="6490008C" w:rsidR="00C90F69" w:rsidRDefault="00EE597C">
          <w:pPr>
            <w:pStyle w:val="Obsah3"/>
            <w:rPr>
              <w:noProof/>
              <w:lang w:eastAsia="cs-CZ"/>
            </w:rPr>
          </w:pPr>
          <w:hyperlink w:anchor="_Toc35780709" w:history="1">
            <w:r w:rsidR="00C90F69" w:rsidRPr="002D7F8A">
              <w:rPr>
                <w:rStyle w:val="Hypertextovodkaz"/>
                <w:noProof/>
              </w:rPr>
              <w:t>4.6.3</w:t>
            </w:r>
            <w:r w:rsidR="00C90F69">
              <w:rPr>
                <w:noProof/>
                <w:lang w:eastAsia="cs-CZ"/>
              </w:rPr>
              <w:tab/>
            </w:r>
            <w:r w:rsidR="00C90F69" w:rsidRPr="002D7F8A">
              <w:rPr>
                <w:rStyle w:val="Hypertextovodkaz"/>
                <w:noProof/>
              </w:rPr>
              <w:t>Volba forem, metod a technik vzdělávání</w:t>
            </w:r>
            <w:r w:rsidR="00C90F69">
              <w:rPr>
                <w:noProof/>
                <w:webHidden/>
              </w:rPr>
              <w:tab/>
            </w:r>
            <w:r w:rsidR="00C90F69">
              <w:rPr>
                <w:noProof/>
                <w:webHidden/>
              </w:rPr>
              <w:fldChar w:fldCharType="begin"/>
            </w:r>
            <w:r w:rsidR="00C90F69">
              <w:rPr>
                <w:noProof/>
                <w:webHidden/>
              </w:rPr>
              <w:instrText xml:space="preserve"> PAGEREF _Toc35780709 \h </w:instrText>
            </w:r>
            <w:r w:rsidR="00C90F69">
              <w:rPr>
                <w:noProof/>
                <w:webHidden/>
              </w:rPr>
            </w:r>
            <w:r w:rsidR="00C90F69">
              <w:rPr>
                <w:noProof/>
                <w:webHidden/>
              </w:rPr>
              <w:fldChar w:fldCharType="separate"/>
            </w:r>
            <w:r>
              <w:rPr>
                <w:noProof/>
                <w:webHidden/>
              </w:rPr>
              <w:t>68</w:t>
            </w:r>
            <w:r w:rsidR="00C90F69">
              <w:rPr>
                <w:noProof/>
                <w:webHidden/>
              </w:rPr>
              <w:fldChar w:fldCharType="end"/>
            </w:r>
          </w:hyperlink>
        </w:p>
        <w:p w14:paraId="2EA8EFF4" w14:textId="451B791B" w:rsidR="00C90F69" w:rsidRDefault="00EE597C">
          <w:pPr>
            <w:pStyle w:val="Obsah3"/>
            <w:rPr>
              <w:noProof/>
              <w:lang w:eastAsia="cs-CZ"/>
            </w:rPr>
          </w:pPr>
          <w:hyperlink w:anchor="_Toc35780710" w:history="1">
            <w:r w:rsidR="00C90F69" w:rsidRPr="002D7F8A">
              <w:rPr>
                <w:rStyle w:val="Hypertextovodkaz"/>
                <w:noProof/>
              </w:rPr>
              <w:t>4.6.4</w:t>
            </w:r>
            <w:r w:rsidR="00C90F69">
              <w:rPr>
                <w:noProof/>
                <w:lang w:eastAsia="cs-CZ"/>
              </w:rPr>
              <w:tab/>
            </w:r>
            <w:r w:rsidR="00C90F69" w:rsidRPr="002D7F8A">
              <w:rPr>
                <w:rStyle w:val="Hypertextovodkaz"/>
                <w:noProof/>
              </w:rPr>
              <w:t>Přehled lektorů</w:t>
            </w:r>
            <w:r w:rsidR="00C90F69">
              <w:rPr>
                <w:noProof/>
                <w:webHidden/>
              </w:rPr>
              <w:tab/>
            </w:r>
            <w:r w:rsidR="00C90F69">
              <w:rPr>
                <w:noProof/>
                <w:webHidden/>
              </w:rPr>
              <w:fldChar w:fldCharType="begin"/>
            </w:r>
            <w:r w:rsidR="00C90F69">
              <w:rPr>
                <w:noProof/>
                <w:webHidden/>
              </w:rPr>
              <w:instrText xml:space="preserve"> PAGEREF _Toc35780710 \h </w:instrText>
            </w:r>
            <w:r w:rsidR="00C90F69">
              <w:rPr>
                <w:noProof/>
                <w:webHidden/>
              </w:rPr>
            </w:r>
            <w:r w:rsidR="00C90F69">
              <w:rPr>
                <w:noProof/>
                <w:webHidden/>
              </w:rPr>
              <w:fldChar w:fldCharType="separate"/>
            </w:r>
            <w:r>
              <w:rPr>
                <w:noProof/>
                <w:webHidden/>
              </w:rPr>
              <w:t>69</w:t>
            </w:r>
            <w:r w:rsidR="00C90F69">
              <w:rPr>
                <w:noProof/>
                <w:webHidden/>
              </w:rPr>
              <w:fldChar w:fldCharType="end"/>
            </w:r>
          </w:hyperlink>
        </w:p>
        <w:p w14:paraId="220A3264" w14:textId="46CE85B7" w:rsidR="00C90F69" w:rsidRDefault="00EE597C">
          <w:pPr>
            <w:pStyle w:val="Obsah3"/>
            <w:rPr>
              <w:noProof/>
              <w:lang w:eastAsia="cs-CZ"/>
            </w:rPr>
          </w:pPr>
          <w:hyperlink w:anchor="_Toc35780711" w:history="1">
            <w:r w:rsidR="00C90F69" w:rsidRPr="002D7F8A">
              <w:rPr>
                <w:rStyle w:val="Hypertextovodkaz"/>
                <w:noProof/>
              </w:rPr>
              <w:t>4.6.5</w:t>
            </w:r>
            <w:r w:rsidR="00C90F69">
              <w:rPr>
                <w:noProof/>
                <w:lang w:eastAsia="cs-CZ"/>
              </w:rPr>
              <w:tab/>
            </w:r>
            <w:r w:rsidR="00C90F69" w:rsidRPr="002D7F8A">
              <w:rPr>
                <w:rStyle w:val="Hypertextovodkaz"/>
                <w:noProof/>
              </w:rPr>
              <w:t>Organizační zabezpečení vzdělávací akce</w:t>
            </w:r>
            <w:r w:rsidR="00C90F69">
              <w:rPr>
                <w:noProof/>
                <w:webHidden/>
              </w:rPr>
              <w:tab/>
            </w:r>
            <w:r w:rsidR="00C90F69">
              <w:rPr>
                <w:noProof/>
                <w:webHidden/>
              </w:rPr>
              <w:fldChar w:fldCharType="begin"/>
            </w:r>
            <w:r w:rsidR="00C90F69">
              <w:rPr>
                <w:noProof/>
                <w:webHidden/>
              </w:rPr>
              <w:instrText xml:space="preserve"> PAGEREF _Toc35780711 \h </w:instrText>
            </w:r>
            <w:r w:rsidR="00C90F69">
              <w:rPr>
                <w:noProof/>
                <w:webHidden/>
              </w:rPr>
            </w:r>
            <w:r w:rsidR="00C90F69">
              <w:rPr>
                <w:noProof/>
                <w:webHidden/>
              </w:rPr>
              <w:fldChar w:fldCharType="separate"/>
            </w:r>
            <w:r>
              <w:rPr>
                <w:noProof/>
                <w:webHidden/>
              </w:rPr>
              <w:t>70</w:t>
            </w:r>
            <w:r w:rsidR="00C90F69">
              <w:rPr>
                <w:noProof/>
                <w:webHidden/>
              </w:rPr>
              <w:fldChar w:fldCharType="end"/>
            </w:r>
          </w:hyperlink>
        </w:p>
        <w:p w14:paraId="7C3BFC7E" w14:textId="3D9B804A" w:rsidR="00C90F69" w:rsidRDefault="00EE597C">
          <w:pPr>
            <w:pStyle w:val="Obsah3"/>
            <w:rPr>
              <w:noProof/>
              <w:lang w:eastAsia="cs-CZ"/>
            </w:rPr>
          </w:pPr>
          <w:hyperlink w:anchor="_Toc35780712" w:history="1">
            <w:r w:rsidR="00C90F69" w:rsidRPr="002D7F8A">
              <w:rPr>
                <w:rStyle w:val="Hypertextovodkaz"/>
                <w:noProof/>
              </w:rPr>
              <w:t>4.6.6</w:t>
            </w:r>
            <w:r w:rsidR="00C90F69">
              <w:rPr>
                <w:noProof/>
                <w:lang w:eastAsia="cs-CZ"/>
              </w:rPr>
              <w:tab/>
            </w:r>
            <w:r w:rsidR="00C90F69" w:rsidRPr="002D7F8A">
              <w:rPr>
                <w:rStyle w:val="Hypertextovodkaz"/>
                <w:noProof/>
              </w:rPr>
              <w:t>Finanční zabezpečení vzdělávací akce a dohoda o zvýšení kvalifikace</w:t>
            </w:r>
            <w:r w:rsidR="00C90F69">
              <w:rPr>
                <w:noProof/>
                <w:webHidden/>
              </w:rPr>
              <w:tab/>
            </w:r>
            <w:r w:rsidR="00C90F69">
              <w:rPr>
                <w:noProof/>
                <w:webHidden/>
              </w:rPr>
              <w:fldChar w:fldCharType="begin"/>
            </w:r>
            <w:r w:rsidR="00C90F69">
              <w:rPr>
                <w:noProof/>
                <w:webHidden/>
              </w:rPr>
              <w:instrText xml:space="preserve"> PAGEREF _Toc35780712 \h </w:instrText>
            </w:r>
            <w:r w:rsidR="00C90F69">
              <w:rPr>
                <w:noProof/>
                <w:webHidden/>
              </w:rPr>
            </w:r>
            <w:r w:rsidR="00C90F69">
              <w:rPr>
                <w:noProof/>
                <w:webHidden/>
              </w:rPr>
              <w:fldChar w:fldCharType="separate"/>
            </w:r>
            <w:r>
              <w:rPr>
                <w:noProof/>
                <w:webHidden/>
              </w:rPr>
              <w:t>71</w:t>
            </w:r>
            <w:r w:rsidR="00C90F69">
              <w:rPr>
                <w:noProof/>
                <w:webHidden/>
              </w:rPr>
              <w:fldChar w:fldCharType="end"/>
            </w:r>
          </w:hyperlink>
        </w:p>
        <w:p w14:paraId="245269A2" w14:textId="2DF83089" w:rsidR="00C90F69" w:rsidRDefault="00EE597C">
          <w:pPr>
            <w:pStyle w:val="Obsah3"/>
            <w:rPr>
              <w:noProof/>
              <w:lang w:eastAsia="cs-CZ"/>
            </w:rPr>
          </w:pPr>
          <w:hyperlink w:anchor="_Toc35780713" w:history="1">
            <w:r w:rsidR="00C90F69" w:rsidRPr="002D7F8A">
              <w:rPr>
                <w:rStyle w:val="Hypertextovodkaz"/>
                <w:noProof/>
              </w:rPr>
              <w:t>4.6.7</w:t>
            </w:r>
            <w:r w:rsidR="00C90F69">
              <w:rPr>
                <w:noProof/>
                <w:lang w:eastAsia="cs-CZ"/>
              </w:rPr>
              <w:tab/>
            </w:r>
            <w:r w:rsidR="00C90F69" w:rsidRPr="002D7F8A">
              <w:rPr>
                <w:rStyle w:val="Hypertextovodkaz"/>
                <w:noProof/>
              </w:rPr>
              <w:t>Hodnocení a evaluace vzdělávací akce</w:t>
            </w:r>
            <w:r w:rsidR="00C90F69">
              <w:rPr>
                <w:noProof/>
                <w:webHidden/>
              </w:rPr>
              <w:tab/>
            </w:r>
            <w:r w:rsidR="00C90F69">
              <w:rPr>
                <w:noProof/>
                <w:webHidden/>
              </w:rPr>
              <w:fldChar w:fldCharType="begin"/>
            </w:r>
            <w:r w:rsidR="00C90F69">
              <w:rPr>
                <w:noProof/>
                <w:webHidden/>
              </w:rPr>
              <w:instrText xml:space="preserve"> PAGEREF _Toc35780713 \h </w:instrText>
            </w:r>
            <w:r w:rsidR="00C90F69">
              <w:rPr>
                <w:noProof/>
                <w:webHidden/>
              </w:rPr>
            </w:r>
            <w:r w:rsidR="00C90F69">
              <w:rPr>
                <w:noProof/>
                <w:webHidden/>
              </w:rPr>
              <w:fldChar w:fldCharType="separate"/>
            </w:r>
            <w:r>
              <w:rPr>
                <w:noProof/>
                <w:webHidden/>
              </w:rPr>
              <w:t>73</w:t>
            </w:r>
            <w:r w:rsidR="00C90F69">
              <w:rPr>
                <w:noProof/>
                <w:webHidden/>
              </w:rPr>
              <w:fldChar w:fldCharType="end"/>
            </w:r>
          </w:hyperlink>
        </w:p>
        <w:p w14:paraId="08AB2912" w14:textId="0A7D0770" w:rsidR="00C90F69" w:rsidRDefault="00EE597C">
          <w:pPr>
            <w:pStyle w:val="Obsah3"/>
            <w:rPr>
              <w:noProof/>
              <w:lang w:eastAsia="cs-CZ"/>
            </w:rPr>
          </w:pPr>
          <w:hyperlink w:anchor="_Toc35780714" w:history="1">
            <w:r w:rsidR="00C90F69" w:rsidRPr="002D7F8A">
              <w:rPr>
                <w:rStyle w:val="Hypertextovodkaz"/>
                <w:noProof/>
              </w:rPr>
              <w:t>4.6.8</w:t>
            </w:r>
            <w:r w:rsidR="00C90F69">
              <w:rPr>
                <w:noProof/>
                <w:lang w:eastAsia="cs-CZ"/>
              </w:rPr>
              <w:tab/>
            </w:r>
            <w:r w:rsidR="00C90F69" w:rsidRPr="002D7F8A">
              <w:rPr>
                <w:rStyle w:val="Hypertextovodkaz"/>
                <w:noProof/>
              </w:rPr>
              <w:t>Hodnotící standard profesní kvalifikace</w:t>
            </w:r>
            <w:r w:rsidR="00C90F69">
              <w:rPr>
                <w:noProof/>
                <w:webHidden/>
              </w:rPr>
              <w:tab/>
            </w:r>
            <w:r w:rsidR="00C90F69">
              <w:rPr>
                <w:noProof/>
                <w:webHidden/>
              </w:rPr>
              <w:fldChar w:fldCharType="begin"/>
            </w:r>
            <w:r w:rsidR="00C90F69">
              <w:rPr>
                <w:noProof/>
                <w:webHidden/>
              </w:rPr>
              <w:instrText xml:space="preserve"> PAGEREF _Toc35780714 \h </w:instrText>
            </w:r>
            <w:r w:rsidR="00C90F69">
              <w:rPr>
                <w:noProof/>
                <w:webHidden/>
              </w:rPr>
            </w:r>
            <w:r w:rsidR="00C90F69">
              <w:rPr>
                <w:noProof/>
                <w:webHidden/>
              </w:rPr>
              <w:fldChar w:fldCharType="separate"/>
            </w:r>
            <w:r>
              <w:rPr>
                <w:noProof/>
                <w:webHidden/>
              </w:rPr>
              <w:t>76</w:t>
            </w:r>
            <w:r w:rsidR="00C90F69">
              <w:rPr>
                <w:noProof/>
                <w:webHidden/>
              </w:rPr>
              <w:fldChar w:fldCharType="end"/>
            </w:r>
          </w:hyperlink>
        </w:p>
        <w:p w14:paraId="29535A60" w14:textId="1A3014CB" w:rsidR="00C90F69" w:rsidRDefault="00EE597C">
          <w:pPr>
            <w:pStyle w:val="Obsah3"/>
            <w:rPr>
              <w:noProof/>
              <w:lang w:eastAsia="cs-CZ"/>
            </w:rPr>
          </w:pPr>
          <w:hyperlink w:anchor="_Toc35780715" w:history="1">
            <w:r w:rsidR="00C90F69" w:rsidRPr="002D7F8A">
              <w:rPr>
                <w:rStyle w:val="Hypertextovodkaz"/>
                <w:noProof/>
              </w:rPr>
              <w:t>4.6.9</w:t>
            </w:r>
            <w:r w:rsidR="00C90F69">
              <w:rPr>
                <w:noProof/>
                <w:lang w:eastAsia="cs-CZ"/>
              </w:rPr>
              <w:tab/>
            </w:r>
            <w:r w:rsidR="00C90F69" w:rsidRPr="002D7F8A">
              <w:rPr>
                <w:rStyle w:val="Hypertextovodkaz"/>
                <w:noProof/>
              </w:rPr>
              <w:t>Přihláška a pozvání k vykonání zkoušky z profesní kvalifikace</w:t>
            </w:r>
            <w:r w:rsidR="00C90F69">
              <w:rPr>
                <w:noProof/>
                <w:webHidden/>
              </w:rPr>
              <w:tab/>
            </w:r>
            <w:r w:rsidR="00C90F69">
              <w:rPr>
                <w:noProof/>
                <w:webHidden/>
              </w:rPr>
              <w:fldChar w:fldCharType="begin"/>
            </w:r>
            <w:r w:rsidR="00C90F69">
              <w:rPr>
                <w:noProof/>
                <w:webHidden/>
              </w:rPr>
              <w:instrText xml:space="preserve"> PAGEREF _Toc35780715 \h </w:instrText>
            </w:r>
            <w:r w:rsidR="00C90F69">
              <w:rPr>
                <w:noProof/>
                <w:webHidden/>
              </w:rPr>
            </w:r>
            <w:r w:rsidR="00C90F69">
              <w:rPr>
                <w:noProof/>
                <w:webHidden/>
              </w:rPr>
              <w:fldChar w:fldCharType="separate"/>
            </w:r>
            <w:r>
              <w:rPr>
                <w:noProof/>
                <w:webHidden/>
              </w:rPr>
              <w:t>76</w:t>
            </w:r>
            <w:r w:rsidR="00C90F69">
              <w:rPr>
                <w:noProof/>
                <w:webHidden/>
              </w:rPr>
              <w:fldChar w:fldCharType="end"/>
            </w:r>
          </w:hyperlink>
        </w:p>
        <w:p w14:paraId="7DBEEF9C" w14:textId="5B674D2B" w:rsidR="00C90F69" w:rsidRDefault="00EE597C">
          <w:pPr>
            <w:pStyle w:val="Obsah3"/>
            <w:rPr>
              <w:noProof/>
              <w:lang w:eastAsia="cs-CZ"/>
            </w:rPr>
          </w:pPr>
          <w:hyperlink w:anchor="_Toc35780716" w:history="1">
            <w:r w:rsidR="00C90F69" w:rsidRPr="002D7F8A">
              <w:rPr>
                <w:rStyle w:val="Hypertextovodkaz"/>
                <w:noProof/>
              </w:rPr>
              <w:t>4.6.10</w:t>
            </w:r>
            <w:r w:rsidR="00C90F69">
              <w:rPr>
                <w:noProof/>
                <w:lang w:eastAsia="cs-CZ"/>
              </w:rPr>
              <w:tab/>
            </w:r>
            <w:r w:rsidR="00C90F69" w:rsidRPr="002D7F8A">
              <w:rPr>
                <w:rStyle w:val="Hypertextovodkaz"/>
                <w:noProof/>
              </w:rPr>
              <w:t>Způsoby ověřování příslušné profesní kvalifikace</w:t>
            </w:r>
            <w:r w:rsidR="00C90F69">
              <w:rPr>
                <w:noProof/>
                <w:webHidden/>
              </w:rPr>
              <w:tab/>
            </w:r>
            <w:r w:rsidR="00C90F69">
              <w:rPr>
                <w:noProof/>
                <w:webHidden/>
              </w:rPr>
              <w:fldChar w:fldCharType="begin"/>
            </w:r>
            <w:r w:rsidR="00C90F69">
              <w:rPr>
                <w:noProof/>
                <w:webHidden/>
              </w:rPr>
              <w:instrText xml:space="preserve"> PAGEREF _Toc35780716 \h </w:instrText>
            </w:r>
            <w:r w:rsidR="00C90F69">
              <w:rPr>
                <w:noProof/>
                <w:webHidden/>
              </w:rPr>
            </w:r>
            <w:r w:rsidR="00C90F69">
              <w:rPr>
                <w:noProof/>
                <w:webHidden/>
              </w:rPr>
              <w:fldChar w:fldCharType="separate"/>
            </w:r>
            <w:r>
              <w:rPr>
                <w:noProof/>
                <w:webHidden/>
              </w:rPr>
              <w:t>77</w:t>
            </w:r>
            <w:r w:rsidR="00C90F69">
              <w:rPr>
                <w:noProof/>
                <w:webHidden/>
              </w:rPr>
              <w:fldChar w:fldCharType="end"/>
            </w:r>
          </w:hyperlink>
        </w:p>
        <w:p w14:paraId="20FB329A" w14:textId="4DFFBD72" w:rsidR="00C90F69" w:rsidRDefault="00EE597C">
          <w:pPr>
            <w:pStyle w:val="Obsah3"/>
            <w:rPr>
              <w:noProof/>
              <w:lang w:eastAsia="cs-CZ"/>
            </w:rPr>
          </w:pPr>
          <w:hyperlink w:anchor="_Toc35780717" w:history="1">
            <w:r w:rsidR="00C90F69" w:rsidRPr="002D7F8A">
              <w:rPr>
                <w:rStyle w:val="Hypertextovodkaz"/>
                <w:noProof/>
              </w:rPr>
              <w:t>4.6.11</w:t>
            </w:r>
            <w:r w:rsidR="00C90F69">
              <w:rPr>
                <w:noProof/>
                <w:lang w:eastAsia="cs-CZ"/>
              </w:rPr>
              <w:tab/>
            </w:r>
            <w:r w:rsidR="00C90F69" w:rsidRPr="002D7F8A">
              <w:rPr>
                <w:rStyle w:val="Hypertextovodkaz"/>
                <w:noProof/>
              </w:rPr>
              <w:t>Doba přípravy na zkoušku a doba pro vykonání zkoušky</w:t>
            </w:r>
            <w:r w:rsidR="00C90F69">
              <w:rPr>
                <w:noProof/>
                <w:webHidden/>
              </w:rPr>
              <w:tab/>
            </w:r>
            <w:r w:rsidR="00C90F69">
              <w:rPr>
                <w:noProof/>
                <w:webHidden/>
              </w:rPr>
              <w:fldChar w:fldCharType="begin"/>
            </w:r>
            <w:r w:rsidR="00C90F69">
              <w:rPr>
                <w:noProof/>
                <w:webHidden/>
              </w:rPr>
              <w:instrText xml:space="preserve"> PAGEREF _Toc35780717 \h </w:instrText>
            </w:r>
            <w:r w:rsidR="00C90F69">
              <w:rPr>
                <w:noProof/>
                <w:webHidden/>
              </w:rPr>
            </w:r>
            <w:r w:rsidR="00C90F69">
              <w:rPr>
                <w:noProof/>
                <w:webHidden/>
              </w:rPr>
              <w:fldChar w:fldCharType="separate"/>
            </w:r>
            <w:r>
              <w:rPr>
                <w:noProof/>
                <w:webHidden/>
              </w:rPr>
              <w:t>78</w:t>
            </w:r>
            <w:r w:rsidR="00C90F69">
              <w:rPr>
                <w:noProof/>
                <w:webHidden/>
              </w:rPr>
              <w:fldChar w:fldCharType="end"/>
            </w:r>
          </w:hyperlink>
        </w:p>
        <w:p w14:paraId="5FD10C65" w14:textId="77123848" w:rsidR="00C90F69" w:rsidRDefault="00EE597C">
          <w:pPr>
            <w:pStyle w:val="Obsah3"/>
            <w:rPr>
              <w:noProof/>
              <w:lang w:eastAsia="cs-CZ"/>
            </w:rPr>
          </w:pPr>
          <w:hyperlink w:anchor="_Toc35780718" w:history="1">
            <w:r w:rsidR="00C90F69" w:rsidRPr="002D7F8A">
              <w:rPr>
                <w:rStyle w:val="Hypertextovodkaz"/>
                <w:noProof/>
              </w:rPr>
              <w:t>4.6.12</w:t>
            </w:r>
            <w:r w:rsidR="00C90F69">
              <w:rPr>
                <w:noProof/>
                <w:lang w:eastAsia="cs-CZ"/>
              </w:rPr>
              <w:tab/>
            </w:r>
            <w:r w:rsidR="00C90F69" w:rsidRPr="002D7F8A">
              <w:rPr>
                <w:rStyle w:val="Hypertextovodkaz"/>
                <w:noProof/>
              </w:rPr>
              <w:t>Osvědčení o získání profesní kvalifikace</w:t>
            </w:r>
            <w:r w:rsidR="00C90F69">
              <w:rPr>
                <w:noProof/>
                <w:webHidden/>
              </w:rPr>
              <w:tab/>
            </w:r>
            <w:r w:rsidR="00C90F69">
              <w:rPr>
                <w:noProof/>
                <w:webHidden/>
              </w:rPr>
              <w:fldChar w:fldCharType="begin"/>
            </w:r>
            <w:r w:rsidR="00C90F69">
              <w:rPr>
                <w:noProof/>
                <w:webHidden/>
              </w:rPr>
              <w:instrText xml:space="preserve"> PAGEREF _Toc35780718 \h </w:instrText>
            </w:r>
            <w:r w:rsidR="00C90F69">
              <w:rPr>
                <w:noProof/>
                <w:webHidden/>
              </w:rPr>
            </w:r>
            <w:r w:rsidR="00C90F69">
              <w:rPr>
                <w:noProof/>
                <w:webHidden/>
              </w:rPr>
              <w:fldChar w:fldCharType="separate"/>
            </w:r>
            <w:r>
              <w:rPr>
                <w:noProof/>
                <w:webHidden/>
              </w:rPr>
              <w:t>79</w:t>
            </w:r>
            <w:r w:rsidR="00C90F69">
              <w:rPr>
                <w:noProof/>
                <w:webHidden/>
              </w:rPr>
              <w:fldChar w:fldCharType="end"/>
            </w:r>
          </w:hyperlink>
        </w:p>
        <w:p w14:paraId="71D55F59" w14:textId="30A95477" w:rsidR="00C90F69" w:rsidRDefault="00EE597C">
          <w:pPr>
            <w:pStyle w:val="Obsah3"/>
            <w:rPr>
              <w:noProof/>
              <w:lang w:eastAsia="cs-CZ"/>
            </w:rPr>
          </w:pPr>
          <w:hyperlink w:anchor="_Toc35780719" w:history="1">
            <w:r w:rsidR="00C90F69" w:rsidRPr="002D7F8A">
              <w:rPr>
                <w:rStyle w:val="Hypertextovodkaz"/>
                <w:noProof/>
              </w:rPr>
              <w:t>4.6.13</w:t>
            </w:r>
            <w:r w:rsidR="00C90F69">
              <w:rPr>
                <w:noProof/>
                <w:lang w:eastAsia="cs-CZ"/>
              </w:rPr>
              <w:tab/>
            </w:r>
            <w:r w:rsidR="00C90F69" w:rsidRPr="002D7F8A">
              <w:rPr>
                <w:rStyle w:val="Hypertextovodkaz"/>
                <w:noProof/>
              </w:rPr>
              <w:t>Závěrečné zkoušky v oborech středního vzdělání s výučním listem</w:t>
            </w:r>
            <w:r w:rsidR="00C90F69">
              <w:rPr>
                <w:noProof/>
                <w:webHidden/>
              </w:rPr>
              <w:tab/>
            </w:r>
            <w:r w:rsidR="00C90F69">
              <w:rPr>
                <w:noProof/>
                <w:webHidden/>
              </w:rPr>
              <w:fldChar w:fldCharType="begin"/>
            </w:r>
            <w:r w:rsidR="00C90F69">
              <w:rPr>
                <w:noProof/>
                <w:webHidden/>
              </w:rPr>
              <w:instrText xml:space="preserve"> PAGEREF _Toc35780719 \h </w:instrText>
            </w:r>
            <w:r w:rsidR="00C90F69">
              <w:rPr>
                <w:noProof/>
                <w:webHidden/>
              </w:rPr>
            </w:r>
            <w:r w:rsidR="00C90F69">
              <w:rPr>
                <w:noProof/>
                <w:webHidden/>
              </w:rPr>
              <w:fldChar w:fldCharType="separate"/>
            </w:r>
            <w:r>
              <w:rPr>
                <w:noProof/>
                <w:webHidden/>
              </w:rPr>
              <w:t>80</w:t>
            </w:r>
            <w:r w:rsidR="00C90F69">
              <w:rPr>
                <w:noProof/>
                <w:webHidden/>
              </w:rPr>
              <w:fldChar w:fldCharType="end"/>
            </w:r>
          </w:hyperlink>
        </w:p>
        <w:p w14:paraId="21B7BF50" w14:textId="681A6037" w:rsidR="00C90F69" w:rsidRDefault="00EE597C">
          <w:pPr>
            <w:pStyle w:val="Obsah2"/>
            <w:rPr>
              <w:rFonts w:asciiTheme="minorHAnsi" w:eastAsiaTheme="minorEastAsia" w:hAnsiTheme="minorHAnsi"/>
              <w:noProof/>
              <w:lang w:eastAsia="cs-CZ"/>
            </w:rPr>
          </w:pPr>
          <w:hyperlink w:anchor="_Toc35780720" w:history="1">
            <w:r w:rsidR="00C90F69" w:rsidRPr="002D7F8A">
              <w:rPr>
                <w:rStyle w:val="Hypertextovodkaz"/>
                <w:noProof/>
              </w:rPr>
              <w:t>4.7</w:t>
            </w:r>
            <w:r w:rsidR="00C90F69">
              <w:rPr>
                <w:rFonts w:asciiTheme="minorHAnsi" w:eastAsiaTheme="minorEastAsia" w:hAnsiTheme="minorHAnsi"/>
                <w:noProof/>
                <w:lang w:eastAsia="cs-CZ"/>
              </w:rPr>
              <w:tab/>
            </w:r>
            <w:r w:rsidR="00C90F69" w:rsidRPr="002D7F8A">
              <w:rPr>
                <w:rStyle w:val="Hypertextovodkaz"/>
                <w:noProof/>
              </w:rPr>
              <w:t>Shrnutí</w:t>
            </w:r>
            <w:r w:rsidR="00C90F69">
              <w:rPr>
                <w:noProof/>
                <w:webHidden/>
              </w:rPr>
              <w:tab/>
            </w:r>
            <w:r w:rsidR="00C90F69">
              <w:rPr>
                <w:noProof/>
                <w:webHidden/>
              </w:rPr>
              <w:fldChar w:fldCharType="begin"/>
            </w:r>
            <w:r w:rsidR="00C90F69">
              <w:rPr>
                <w:noProof/>
                <w:webHidden/>
              </w:rPr>
              <w:instrText xml:space="preserve"> PAGEREF _Toc35780720 \h </w:instrText>
            </w:r>
            <w:r w:rsidR="00C90F69">
              <w:rPr>
                <w:noProof/>
                <w:webHidden/>
              </w:rPr>
            </w:r>
            <w:r w:rsidR="00C90F69">
              <w:rPr>
                <w:noProof/>
                <w:webHidden/>
              </w:rPr>
              <w:fldChar w:fldCharType="separate"/>
            </w:r>
            <w:r>
              <w:rPr>
                <w:noProof/>
                <w:webHidden/>
              </w:rPr>
              <w:t>81</w:t>
            </w:r>
            <w:r w:rsidR="00C90F69">
              <w:rPr>
                <w:noProof/>
                <w:webHidden/>
              </w:rPr>
              <w:fldChar w:fldCharType="end"/>
            </w:r>
          </w:hyperlink>
        </w:p>
        <w:p w14:paraId="21331BC8" w14:textId="6DC5CC0E" w:rsidR="00C90F69" w:rsidRDefault="00EE597C">
          <w:pPr>
            <w:pStyle w:val="Obsah1"/>
            <w:tabs>
              <w:tab w:val="left" w:pos="442"/>
            </w:tabs>
            <w:rPr>
              <w:rFonts w:asciiTheme="minorHAnsi" w:eastAsiaTheme="minorEastAsia" w:hAnsiTheme="minorHAnsi"/>
              <w:noProof/>
              <w:lang w:eastAsia="cs-CZ"/>
            </w:rPr>
          </w:pPr>
          <w:hyperlink w:anchor="_Toc35780721" w:history="1">
            <w:r w:rsidR="00C90F69" w:rsidRPr="002D7F8A">
              <w:rPr>
                <w:rStyle w:val="Hypertextovodkaz"/>
                <w:noProof/>
              </w:rPr>
              <w:t>5</w:t>
            </w:r>
            <w:r w:rsidR="00C90F69">
              <w:rPr>
                <w:rFonts w:asciiTheme="minorHAnsi" w:eastAsiaTheme="minorEastAsia" w:hAnsiTheme="minorHAnsi"/>
                <w:noProof/>
                <w:lang w:eastAsia="cs-CZ"/>
              </w:rPr>
              <w:tab/>
            </w:r>
            <w:r w:rsidR="00C90F69" w:rsidRPr="002D7F8A">
              <w:rPr>
                <w:rStyle w:val="Hypertextovodkaz"/>
                <w:noProof/>
              </w:rPr>
              <w:t>Diskuze</w:t>
            </w:r>
            <w:r w:rsidR="00C90F69">
              <w:rPr>
                <w:noProof/>
                <w:webHidden/>
              </w:rPr>
              <w:tab/>
            </w:r>
            <w:r w:rsidR="00C90F69">
              <w:rPr>
                <w:noProof/>
                <w:webHidden/>
              </w:rPr>
              <w:fldChar w:fldCharType="begin"/>
            </w:r>
            <w:r w:rsidR="00C90F69">
              <w:rPr>
                <w:noProof/>
                <w:webHidden/>
              </w:rPr>
              <w:instrText xml:space="preserve"> PAGEREF _Toc35780721 \h </w:instrText>
            </w:r>
            <w:r w:rsidR="00C90F69">
              <w:rPr>
                <w:noProof/>
                <w:webHidden/>
              </w:rPr>
            </w:r>
            <w:r w:rsidR="00C90F69">
              <w:rPr>
                <w:noProof/>
                <w:webHidden/>
              </w:rPr>
              <w:fldChar w:fldCharType="separate"/>
            </w:r>
            <w:r>
              <w:rPr>
                <w:noProof/>
                <w:webHidden/>
              </w:rPr>
              <w:t>84</w:t>
            </w:r>
            <w:r w:rsidR="00C90F69">
              <w:rPr>
                <w:noProof/>
                <w:webHidden/>
              </w:rPr>
              <w:fldChar w:fldCharType="end"/>
            </w:r>
          </w:hyperlink>
        </w:p>
        <w:p w14:paraId="40BD9894" w14:textId="179AFBFF" w:rsidR="00C90F69" w:rsidRDefault="00EE597C">
          <w:pPr>
            <w:pStyle w:val="Obsah1"/>
            <w:rPr>
              <w:rFonts w:asciiTheme="minorHAnsi" w:eastAsiaTheme="minorEastAsia" w:hAnsiTheme="minorHAnsi"/>
              <w:noProof/>
              <w:lang w:eastAsia="cs-CZ"/>
            </w:rPr>
          </w:pPr>
          <w:hyperlink w:anchor="_Toc35780722" w:history="1">
            <w:r w:rsidR="00C90F69" w:rsidRPr="002D7F8A">
              <w:rPr>
                <w:rStyle w:val="Hypertextovodkaz"/>
                <w:noProof/>
              </w:rPr>
              <w:t>Závěr</w:t>
            </w:r>
            <w:r w:rsidR="00C90F69">
              <w:rPr>
                <w:noProof/>
                <w:webHidden/>
              </w:rPr>
              <w:tab/>
            </w:r>
            <w:r w:rsidR="00C90F69">
              <w:rPr>
                <w:noProof/>
                <w:webHidden/>
              </w:rPr>
              <w:fldChar w:fldCharType="begin"/>
            </w:r>
            <w:r w:rsidR="00C90F69">
              <w:rPr>
                <w:noProof/>
                <w:webHidden/>
              </w:rPr>
              <w:instrText xml:space="preserve"> PAGEREF _Toc35780722 \h </w:instrText>
            </w:r>
            <w:r w:rsidR="00C90F69">
              <w:rPr>
                <w:noProof/>
                <w:webHidden/>
              </w:rPr>
            </w:r>
            <w:r w:rsidR="00C90F69">
              <w:rPr>
                <w:noProof/>
                <w:webHidden/>
              </w:rPr>
              <w:fldChar w:fldCharType="separate"/>
            </w:r>
            <w:r>
              <w:rPr>
                <w:noProof/>
                <w:webHidden/>
              </w:rPr>
              <w:t>86</w:t>
            </w:r>
            <w:r w:rsidR="00C90F69">
              <w:rPr>
                <w:noProof/>
                <w:webHidden/>
              </w:rPr>
              <w:fldChar w:fldCharType="end"/>
            </w:r>
          </w:hyperlink>
        </w:p>
        <w:p w14:paraId="44934633" w14:textId="46BA0325" w:rsidR="00C90F69" w:rsidRDefault="00EE597C">
          <w:pPr>
            <w:pStyle w:val="Obsah1"/>
            <w:rPr>
              <w:rFonts w:asciiTheme="minorHAnsi" w:eastAsiaTheme="minorEastAsia" w:hAnsiTheme="minorHAnsi"/>
              <w:noProof/>
              <w:lang w:eastAsia="cs-CZ"/>
            </w:rPr>
          </w:pPr>
          <w:hyperlink w:anchor="_Toc35780723" w:history="1">
            <w:r w:rsidR="00C90F69" w:rsidRPr="002D7F8A">
              <w:rPr>
                <w:rStyle w:val="Hypertextovodkaz"/>
                <w:noProof/>
              </w:rPr>
              <w:t>Seznam použité literatury</w:t>
            </w:r>
            <w:r w:rsidR="00C90F69">
              <w:rPr>
                <w:noProof/>
                <w:webHidden/>
              </w:rPr>
              <w:tab/>
            </w:r>
            <w:r w:rsidR="00C90F69">
              <w:rPr>
                <w:noProof/>
                <w:webHidden/>
              </w:rPr>
              <w:fldChar w:fldCharType="begin"/>
            </w:r>
            <w:r w:rsidR="00C90F69">
              <w:rPr>
                <w:noProof/>
                <w:webHidden/>
              </w:rPr>
              <w:instrText xml:space="preserve"> PAGEREF _Toc35780723 \h </w:instrText>
            </w:r>
            <w:r w:rsidR="00C90F69">
              <w:rPr>
                <w:noProof/>
                <w:webHidden/>
              </w:rPr>
            </w:r>
            <w:r w:rsidR="00C90F69">
              <w:rPr>
                <w:noProof/>
                <w:webHidden/>
              </w:rPr>
              <w:fldChar w:fldCharType="separate"/>
            </w:r>
            <w:r>
              <w:rPr>
                <w:noProof/>
                <w:webHidden/>
              </w:rPr>
              <w:t>89</w:t>
            </w:r>
            <w:r w:rsidR="00C90F69">
              <w:rPr>
                <w:noProof/>
                <w:webHidden/>
              </w:rPr>
              <w:fldChar w:fldCharType="end"/>
            </w:r>
          </w:hyperlink>
        </w:p>
        <w:p w14:paraId="60F8E399" w14:textId="432D5D2B" w:rsidR="00C90F69" w:rsidRDefault="00EE597C">
          <w:pPr>
            <w:pStyle w:val="Obsah1"/>
            <w:rPr>
              <w:rFonts w:asciiTheme="minorHAnsi" w:eastAsiaTheme="minorEastAsia" w:hAnsiTheme="minorHAnsi"/>
              <w:noProof/>
              <w:lang w:eastAsia="cs-CZ"/>
            </w:rPr>
          </w:pPr>
          <w:hyperlink w:anchor="_Toc35780724" w:history="1">
            <w:r w:rsidR="00C90F69" w:rsidRPr="002D7F8A">
              <w:rPr>
                <w:rStyle w:val="Hypertextovodkaz"/>
                <w:noProof/>
              </w:rPr>
              <w:t>Seznam zkratek</w:t>
            </w:r>
            <w:r w:rsidR="00C90F69">
              <w:rPr>
                <w:noProof/>
                <w:webHidden/>
              </w:rPr>
              <w:tab/>
            </w:r>
            <w:r w:rsidR="00C90F69">
              <w:rPr>
                <w:noProof/>
                <w:webHidden/>
              </w:rPr>
              <w:fldChar w:fldCharType="begin"/>
            </w:r>
            <w:r w:rsidR="00C90F69">
              <w:rPr>
                <w:noProof/>
                <w:webHidden/>
              </w:rPr>
              <w:instrText xml:space="preserve"> PAGEREF _Toc35780724 \h </w:instrText>
            </w:r>
            <w:r w:rsidR="00C90F69">
              <w:rPr>
                <w:noProof/>
                <w:webHidden/>
              </w:rPr>
            </w:r>
            <w:r w:rsidR="00C90F69">
              <w:rPr>
                <w:noProof/>
                <w:webHidden/>
              </w:rPr>
              <w:fldChar w:fldCharType="separate"/>
            </w:r>
            <w:r>
              <w:rPr>
                <w:noProof/>
                <w:webHidden/>
              </w:rPr>
              <w:t>96</w:t>
            </w:r>
            <w:r w:rsidR="00C90F69">
              <w:rPr>
                <w:noProof/>
                <w:webHidden/>
              </w:rPr>
              <w:fldChar w:fldCharType="end"/>
            </w:r>
          </w:hyperlink>
        </w:p>
        <w:p w14:paraId="474052F4" w14:textId="6BE3378C" w:rsidR="00C90F69" w:rsidRDefault="00EE597C">
          <w:pPr>
            <w:pStyle w:val="Obsah1"/>
            <w:rPr>
              <w:rFonts w:asciiTheme="minorHAnsi" w:eastAsiaTheme="minorEastAsia" w:hAnsiTheme="minorHAnsi"/>
              <w:noProof/>
              <w:lang w:eastAsia="cs-CZ"/>
            </w:rPr>
          </w:pPr>
          <w:hyperlink w:anchor="_Toc35780725" w:history="1">
            <w:r w:rsidR="00C90F69" w:rsidRPr="002D7F8A">
              <w:rPr>
                <w:rStyle w:val="Hypertextovodkaz"/>
                <w:noProof/>
              </w:rPr>
              <w:t>Seznam příloh</w:t>
            </w:r>
            <w:r w:rsidR="00C90F69">
              <w:rPr>
                <w:noProof/>
                <w:webHidden/>
              </w:rPr>
              <w:tab/>
            </w:r>
            <w:r w:rsidR="00C90F69">
              <w:rPr>
                <w:noProof/>
                <w:webHidden/>
              </w:rPr>
              <w:fldChar w:fldCharType="begin"/>
            </w:r>
            <w:r w:rsidR="00C90F69">
              <w:rPr>
                <w:noProof/>
                <w:webHidden/>
              </w:rPr>
              <w:instrText xml:space="preserve"> PAGEREF _Toc35780725 \h </w:instrText>
            </w:r>
            <w:r w:rsidR="00C90F69">
              <w:rPr>
                <w:noProof/>
                <w:webHidden/>
              </w:rPr>
            </w:r>
            <w:r w:rsidR="00C90F69">
              <w:rPr>
                <w:noProof/>
                <w:webHidden/>
              </w:rPr>
              <w:fldChar w:fldCharType="separate"/>
            </w:r>
            <w:r>
              <w:rPr>
                <w:noProof/>
                <w:webHidden/>
              </w:rPr>
              <w:t>97</w:t>
            </w:r>
            <w:r w:rsidR="00C90F69">
              <w:rPr>
                <w:noProof/>
                <w:webHidden/>
              </w:rPr>
              <w:fldChar w:fldCharType="end"/>
            </w:r>
          </w:hyperlink>
        </w:p>
        <w:p w14:paraId="09BB2379" w14:textId="7E65C43F" w:rsidR="00C90F69" w:rsidRDefault="00EE597C">
          <w:pPr>
            <w:pStyle w:val="Obsah1"/>
            <w:rPr>
              <w:rFonts w:asciiTheme="minorHAnsi" w:eastAsiaTheme="minorEastAsia" w:hAnsiTheme="minorHAnsi"/>
              <w:noProof/>
              <w:lang w:eastAsia="cs-CZ"/>
            </w:rPr>
          </w:pPr>
          <w:hyperlink w:anchor="_Toc35780726" w:history="1">
            <w:r w:rsidR="00C90F69" w:rsidRPr="002D7F8A">
              <w:rPr>
                <w:rStyle w:val="Hypertextovodkaz"/>
                <w:noProof/>
              </w:rPr>
              <w:t>Příloha č. 1 Kvalifikační úrovně EQF</w:t>
            </w:r>
            <w:r w:rsidR="00C90F69">
              <w:rPr>
                <w:noProof/>
                <w:webHidden/>
              </w:rPr>
              <w:tab/>
            </w:r>
            <w:r w:rsidR="00C90F69">
              <w:rPr>
                <w:noProof/>
                <w:webHidden/>
              </w:rPr>
              <w:fldChar w:fldCharType="begin"/>
            </w:r>
            <w:r w:rsidR="00C90F69">
              <w:rPr>
                <w:noProof/>
                <w:webHidden/>
              </w:rPr>
              <w:instrText xml:space="preserve"> PAGEREF _Toc35780726 \h </w:instrText>
            </w:r>
            <w:r w:rsidR="00C90F69">
              <w:rPr>
                <w:noProof/>
                <w:webHidden/>
              </w:rPr>
            </w:r>
            <w:r w:rsidR="00C90F69">
              <w:rPr>
                <w:noProof/>
                <w:webHidden/>
              </w:rPr>
              <w:fldChar w:fldCharType="separate"/>
            </w:r>
            <w:r>
              <w:rPr>
                <w:noProof/>
                <w:webHidden/>
              </w:rPr>
              <w:t>98</w:t>
            </w:r>
            <w:r w:rsidR="00C90F69">
              <w:rPr>
                <w:noProof/>
                <w:webHidden/>
              </w:rPr>
              <w:fldChar w:fldCharType="end"/>
            </w:r>
          </w:hyperlink>
        </w:p>
        <w:p w14:paraId="6B4CA1B6" w14:textId="5FA9F6EE" w:rsidR="00C90F69" w:rsidRDefault="00EE597C">
          <w:pPr>
            <w:pStyle w:val="Obsah1"/>
            <w:rPr>
              <w:rFonts w:asciiTheme="minorHAnsi" w:eastAsiaTheme="minorEastAsia" w:hAnsiTheme="minorHAnsi"/>
              <w:noProof/>
              <w:lang w:eastAsia="cs-CZ"/>
            </w:rPr>
          </w:pPr>
          <w:hyperlink w:anchor="_Toc35780727" w:history="1">
            <w:r w:rsidR="00C90F69" w:rsidRPr="002D7F8A">
              <w:rPr>
                <w:rStyle w:val="Hypertextovodkaz"/>
                <w:noProof/>
              </w:rPr>
              <w:t>Příloha č. 2 Část návodu k rozhovorům</w:t>
            </w:r>
            <w:r w:rsidR="00C90F69">
              <w:rPr>
                <w:noProof/>
                <w:webHidden/>
              </w:rPr>
              <w:tab/>
            </w:r>
            <w:r w:rsidR="00C90F69">
              <w:rPr>
                <w:noProof/>
                <w:webHidden/>
              </w:rPr>
              <w:fldChar w:fldCharType="begin"/>
            </w:r>
            <w:r w:rsidR="00C90F69">
              <w:rPr>
                <w:noProof/>
                <w:webHidden/>
              </w:rPr>
              <w:instrText xml:space="preserve"> PAGEREF _Toc35780727 \h </w:instrText>
            </w:r>
            <w:r w:rsidR="00C90F69">
              <w:rPr>
                <w:noProof/>
                <w:webHidden/>
              </w:rPr>
            </w:r>
            <w:r w:rsidR="00C90F69">
              <w:rPr>
                <w:noProof/>
                <w:webHidden/>
              </w:rPr>
              <w:fldChar w:fldCharType="separate"/>
            </w:r>
            <w:r>
              <w:rPr>
                <w:noProof/>
                <w:webHidden/>
              </w:rPr>
              <w:t>100</w:t>
            </w:r>
            <w:r w:rsidR="00C90F69">
              <w:rPr>
                <w:noProof/>
                <w:webHidden/>
              </w:rPr>
              <w:fldChar w:fldCharType="end"/>
            </w:r>
          </w:hyperlink>
        </w:p>
        <w:p w14:paraId="75E4AB44" w14:textId="529C7BE8" w:rsidR="00C90F69" w:rsidRDefault="00EE597C">
          <w:pPr>
            <w:pStyle w:val="Obsah1"/>
            <w:rPr>
              <w:rFonts w:asciiTheme="minorHAnsi" w:eastAsiaTheme="minorEastAsia" w:hAnsiTheme="minorHAnsi"/>
              <w:noProof/>
              <w:lang w:eastAsia="cs-CZ"/>
            </w:rPr>
          </w:pPr>
          <w:hyperlink w:anchor="_Toc35780728" w:history="1">
            <w:r w:rsidR="00C90F69" w:rsidRPr="002D7F8A">
              <w:rPr>
                <w:rStyle w:val="Hypertextovodkaz"/>
                <w:noProof/>
              </w:rPr>
              <w:t>Příloha č. 3 Vzor informovaného souhlasu</w:t>
            </w:r>
            <w:r w:rsidR="00C90F69">
              <w:rPr>
                <w:noProof/>
                <w:webHidden/>
              </w:rPr>
              <w:tab/>
            </w:r>
            <w:r w:rsidR="00C90F69">
              <w:rPr>
                <w:noProof/>
                <w:webHidden/>
              </w:rPr>
              <w:fldChar w:fldCharType="begin"/>
            </w:r>
            <w:r w:rsidR="00C90F69">
              <w:rPr>
                <w:noProof/>
                <w:webHidden/>
              </w:rPr>
              <w:instrText xml:space="preserve"> PAGEREF _Toc35780728 \h </w:instrText>
            </w:r>
            <w:r w:rsidR="00C90F69">
              <w:rPr>
                <w:noProof/>
                <w:webHidden/>
              </w:rPr>
            </w:r>
            <w:r w:rsidR="00C90F69">
              <w:rPr>
                <w:noProof/>
                <w:webHidden/>
              </w:rPr>
              <w:fldChar w:fldCharType="separate"/>
            </w:r>
            <w:r>
              <w:rPr>
                <w:noProof/>
                <w:webHidden/>
              </w:rPr>
              <w:t>101</w:t>
            </w:r>
            <w:r w:rsidR="00C90F69">
              <w:rPr>
                <w:noProof/>
                <w:webHidden/>
              </w:rPr>
              <w:fldChar w:fldCharType="end"/>
            </w:r>
          </w:hyperlink>
        </w:p>
        <w:p w14:paraId="608B3C1F" w14:textId="39012775" w:rsidR="00C90F69" w:rsidRDefault="00EE597C">
          <w:pPr>
            <w:pStyle w:val="Obsah1"/>
            <w:rPr>
              <w:rFonts w:asciiTheme="minorHAnsi" w:eastAsiaTheme="minorEastAsia" w:hAnsiTheme="minorHAnsi"/>
              <w:noProof/>
              <w:lang w:eastAsia="cs-CZ"/>
            </w:rPr>
          </w:pPr>
          <w:hyperlink w:anchor="_Toc35780729" w:history="1">
            <w:r w:rsidR="00C90F69" w:rsidRPr="002D7F8A">
              <w:rPr>
                <w:rStyle w:val="Hypertextovodkaz"/>
                <w:noProof/>
              </w:rPr>
              <w:t>Příloha č. 4 Popis pracovního místa elektromechanik</w:t>
            </w:r>
            <w:r w:rsidR="00C90F69">
              <w:rPr>
                <w:noProof/>
                <w:webHidden/>
              </w:rPr>
              <w:tab/>
            </w:r>
            <w:r w:rsidR="00C90F69">
              <w:rPr>
                <w:noProof/>
                <w:webHidden/>
              </w:rPr>
              <w:fldChar w:fldCharType="begin"/>
            </w:r>
            <w:r w:rsidR="00C90F69">
              <w:rPr>
                <w:noProof/>
                <w:webHidden/>
              </w:rPr>
              <w:instrText xml:space="preserve"> PAGEREF _Toc35780729 \h </w:instrText>
            </w:r>
            <w:r w:rsidR="00C90F69">
              <w:rPr>
                <w:noProof/>
                <w:webHidden/>
              </w:rPr>
            </w:r>
            <w:r w:rsidR="00C90F69">
              <w:rPr>
                <w:noProof/>
                <w:webHidden/>
              </w:rPr>
              <w:fldChar w:fldCharType="separate"/>
            </w:r>
            <w:r>
              <w:rPr>
                <w:noProof/>
                <w:webHidden/>
              </w:rPr>
              <w:t>102</w:t>
            </w:r>
            <w:r w:rsidR="00C90F69">
              <w:rPr>
                <w:noProof/>
                <w:webHidden/>
              </w:rPr>
              <w:fldChar w:fldCharType="end"/>
            </w:r>
          </w:hyperlink>
        </w:p>
        <w:p w14:paraId="588E6B2B" w14:textId="28BC04AC" w:rsidR="00C90F69" w:rsidRDefault="00EE597C">
          <w:pPr>
            <w:pStyle w:val="Obsah1"/>
            <w:rPr>
              <w:rFonts w:asciiTheme="minorHAnsi" w:eastAsiaTheme="minorEastAsia" w:hAnsiTheme="minorHAnsi"/>
              <w:noProof/>
              <w:lang w:eastAsia="cs-CZ"/>
            </w:rPr>
          </w:pPr>
          <w:hyperlink w:anchor="_Toc35780730" w:history="1">
            <w:r w:rsidR="00C90F69" w:rsidRPr="002D7F8A">
              <w:rPr>
                <w:rStyle w:val="Hypertextovodkaz"/>
                <w:noProof/>
              </w:rPr>
              <w:t>Příloha č. 5 Příklad otevřeného kódování textu</w:t>
            </w:r>
            <w:r w:rsidR="00C90F69">
              <w:rPr>
                <w:noProof/>
                <w:webHidden/>
              </w:rPr>
              <w:tab/>
            </w:r>
            <w:r w:rsidR="00C90F69">
              <w:rPr>
                <w:noProof/>
                <w:webHidden/>
              </w:rPr>
              <w:fldChar w:fldCharType="begin"/>
            </w:r>
            <w:r w:rsidR="00C90F69">
              <w:rPr>
                <w:noProof/>
                <w:webHidden/>
              </w:rPr>
              <w:instrText xml:space="preserve"> PAGEREF _Toc35780730 \h </w:instrText>
            </w:r>
            <w:r w:rsidR="00C90F69">
              <w:rPr>
                <w:noProof/>
                <w:webHidden/>
              </w:rPr>
            </w:r>
            <w:r w:rsidR="00C90F69">
              <w:rPr>
                <w:noProof/>
                <w:webHidden/>
              </w:rPr>
              <w:fldChar w:fldCharType="separate"/>
            </w:r>
            <w:r>
              <w:rPr>
                <w:noProof/>
                <w:webHidden/>
              </w:rPr>
              <w:t>103</w:t>
            </w:r>
            <w:r w:rsidR="00C90F69">
              <w:rPr>
                <w:noProof/>
                <w:webHidden/>
              </w:rPr>
              <w:fldChar w:fldCharType="end"/>
            </w:r>
          </w:hyperlink>
        </w:p>
        <w:p w14:paraId="6AB23EC3" w14:textId="79E4CC4A" w:rsidR="00C90F69" w:rsidRDefault="00EE597C">
          <w:pPr>
            <w:pStyle w:val="Obsah1"/>
            <w:rPr>
              <w:rFonts w:asciiTheme="minorHAnsi" w:eastAsiaTheme="minorEastAsia" w:hAnsiTheme="minorHAnsi"/>
              <w:noProof/>
              <w:lang w:eastAsia="cs-CZ"/>
            </w:rPr>
          </w:pPr>
          <w:hyperlink w:anchor="_Toc35780731" w:history="1">
            <w:r w:rsidR="00C90F69" w:rsidRPr="002D7F8A">
              <w:rPr>
                <w:rStyle w:val="Hypertextovodkaz"/>
                <w:noProof/>
              </w:rPr>
              <w:t>Příloha č. 6 Vybrané části rozhovorů s respondenty</w:t>
            </w:r>
            <w:r w:rsidR="00C90F69">
              <w:rPr>
                <w:noProof/>
                <w:webHidden/>
              </w:rPr>
              <w:tab/>
            </w:r>
            <w:r w:rsidR="00C90F69">
              <w:rPr>
                <w:noProof/>
                <w:webHidden/>
              </w:rPr>
              <w:fldChar w:fldCharType="begin"/>
            </w:r>
            <w:r w:rsidR="00C90F69">
              <w:rPr>
                <w:noProof/>
                <w:webHidden/>
              </w:rPr>
              <w:instrText xml:space="preserve"> PAGEREF _Toc35780731 \h </w:instrText>
            </w:r>
            <w:r w:rsidR="00C90F69">
              <w:rPr>
                <w:noProof/>
                <w:webHidden/>
              </w:rPr>
            </w:r>
            <w:r w:rsidR="00C90F69">
              <w:rPr>
                <w:noProof/>
                <w:webHidden/>
              </w:rPr>
              <w:fldChar w:fldCharType="separate"/>
            </w:r>
            <w:r>
              <w:rPr>
                <w:noProof/>
                <w:webHidden/>
              </w:rPr>
              <w:t>105</w:t>
            </w:r>
            <w:r w:rsidR="00C90F69">
              <w:rPr>
                <w:noProof/>
                <w:webHidden/>
              </w:rPr>
              <w:fldChar w:fldCharType="end"/>
            </w:r>
          </w:hyperlink>
        </w:p>
        <w:p w14:paraId="531EBF7E" w14:textId="55CBCF28" w:rsidR="00C90F69" w:rsidRDefault="00EE597C">
          <w:pPr>
            <w:pStyle w:val="Obsah1"/>
            <w:rPr>
              <w:rFonts w:asciiTheme="minorHAnsi" w:eastAsiaTheme="minorEastAsia" w:hAnsiTheme="minorHAnsi"/>
              <w:noProof/>
              <w:lang w:eastAsia="cs-CZ"/>
            </w:rPr>
          </w:pPr>
          <w:hyperlink w:anchor="_Toc35780732" w:history="1">
            <w:r w:rsidR="00C90F69" w:rsidRPr="002D7F8A">
              <w:rPr>
                <w:rStyle w:val="Hypertextovodkaz"/>
                <w:noProof/>
              </w:rPr>
              <w:t>Příloha č. 7 Obsah přípravného kurzu</w:t>
            </w:r>
            <w:r w:rsidR="00C90F69">
              <w:rPr>
                <w:noProof/>
                <w:webHidden/>
              </w:rPr>
              <w:tab/>
            </w:r>
            <w:r w:rsidR="00C90F69">
              <w:rPr>
                <w:noProof/>
                <w:webHidden/>
              </w:rPr>
              <w:fldChar w:fldCharType="begin"/>
            </w:r>
            <w:r w:rsidR="00C90F69">
              <w:rPr>
                <w:noProof/>
                <w:webHidden/>
              </w:rPr>
              <w:instrText xml:space="preserve"> PAGEREF _Toc35780732 \h </w:instrText>
            </w:r>
            <w:r w:rsidR="00C90F69">
              <w:rPr>
                <w:noProof/>
                <w:webHidden/>
              </w:rPr>
            </w:r>
            <w:r w:rsidR="00C90F69">
              <w:rPr>
                <w:noProof/>
                <w:webHidden/>
              </w:rPr>
              <w:fldChar w:fldCharType="separate"/>
            </w:r>
            <w:r>
              <w:rPr>
                <w:noProof/>
                <w:webHidden/>
              </w:rPr>
              <w:t>112</w:t>
            </w:r>
            <w:r w:rsidR="00C90F69">
              <w:rPr>
                <w:noProof/>
                <w:webHidden/>
              </w:rPr>
              <w:fldChar w:fldCharType="end"/>
            </w:r>
          </w:hyperlink>
        </w:p>
        <w:p w14:paraId="5DA519E4" w14:textId="052F126B" w:rsidR="00C90F69" w:rsidRDefault="00EE597C">
          <w:pPr>
            <w:pStyle w:val="Obsah1"/>
            <w:rPr>
              <w:rFonts w:asciiTheme="minorHAnsi" w:eastAsiaTheme="minorEastAsia" w:hAnsiTheme="minorHAnsi"/>
              <w:noProof/>
              <w:lang w:eastAsia="cs-CZ"/>
            </w:rPr>
          </w:pPr>
          <w:hyperlink w:anchor="_Toc35780733" w:history="1">
            <w:r w:rsidR="00C90F69" w:rsidRPr="002D7F8A">
              <w:rPr>
                <w:rStyle w:val="Hypertextovodkaz"/>
                <w:noProof/>
              </w:rPr>
              <w:t>Příloha č. 8 Časový harmonogram přípravného kurzu</w:t>
            </w:r>
            <w:r w:rsidR="00C90F69">
              <w:rPr>
                <w:noProof/>
                <w:webHidden/>
              </w:rPr>
              <w:tab/>
            </w:r>
            <w:r w:rsidR="00C90F69">
              <w:rPr>
                <w:noProof/>
                <w:webHidden/>
              </w:rPr>
              <w:fldChar w:fldCharType="begin"/>
            </w:r>
            <w:r w:rsidR="00C90F69">
              <w:rPr>
                <w:noProof/>
                <w:webHidden/>
              </w:rPr>
              <w:instrText xml:space="preserve"> PAGEREF _Toc35780733 \h </w:instrText>
            </w:r>
            <w:r w:rsidR="00C90F69">
              <w:rPr>
                <w:noProof/>
                <w:webHidden/>
              </w:rPr>
            </w:r>
            <w:r w:rsidR="00C90F69">
              <w:rPr>
                <w:noProof/>
                <w:webHidden/>
              </w:rPr>
              <w:fldChar w:fldCharType="separate"/>
            </w:r>
            <w:r>
              <w:rPr>
                <w:noProof/>
                <w:webHidden/>
              </w:rPr>
              <w:t>113</w:t>
            </w:r>
            <w:r w:rsidR="00C90F69">
              <w:rPr>
                <w:noProof/>
                <w:webHidden/>
              </w:rPr>
              <w:fldChar w:fldCharType="end"/>
            </w:r>
          </w:hyperlink>
        </w:p>
        <w:p w14:paraId="21DF26DB" w14:textId="7744866D" w:rsidR="00C90F69" w:rsidRDefault="00EE597C">
          <w:pPr>
            <w:pStyle w:val="Obsah1"/>
            <w:rPr>
              <w:rFonts w:asciiTheme="minorHAnsi" w:eastAsiaTheme="minorEastAsia" w:hAnsiTheme="minorHAnsi"/>
              <w:noProof/>
              <w:lang w:eastAsia="cs-CZ"/>
            </w:rPr>
          </w:pPr>
          <w:hyperlink w:anchor="_Toc35780734" w:history="1">
            <w:r w:rsidR="00C90F69" w:rsidRPr="002D7F8A">
              <w:rPr>
                <w:rStyle w:val="Hypertextovodkaz"/>
                <w:noProof/>
              </w:rPr>
              <w:t>Příloha č. 9 Studijní plán přípravného kurzu</w:t>
            </w:r>
            <w:r w:rsidR="00C90F69">
              <w:rPr>
                <w:noProof/>
                <w:webHidden/>
              </w:rPr>
              <w:tab/>
            </w:r>
            <w:r w:rsidR="00C90F69">
              <w:rPr>
                <w:noProof/>
                <w:webHidden/>
              </w:rPr>
              <w:fldChar w:fldCharType="begin"/>
            </w:r>
            <w:r w:rsidR="00C90F69">
              <w:rPr>
                <w:noProof/>
                <w:webHidden/>
              </w:rPr>
              <w:instrText xml:space="preserve"> PAGEREF _Toc35780734 \h </w:instrText>
            </w:r>
            <w:r w:rsidR="00C90F69">
              <w:rPr>
                <w:noProof/>
                <w:webHidden/>
              </w:rPr>
            </w:r>
            <w:r w:rsidR="00C90F69">
              <w:rPr>
                <w:noProof/>
                <w:webHidden/>
              </w:rPr>
              <w:fldChar w:fldCharType="separate"/>
            </w:r>
            <w:r>
              <w:rPr>
                <w:noProof/>
                <w:webHidden/>
              </w:rPr>
              <w:t>114</w:t>
            </w:r>
            <w:r w:rsidR="00C90F69">
              <w:rPr>
                <w:noProof/>
                <w:webHidden/>
              </w:rPr>
              <w:fldChar w:fldCharType="end"/>
            </w:r>
          </w:hyperlink>
        </w:p>
        <w:p w14:paraId="08E27009" w14:textId="03103989" w:rsidR="00C90F69" w:rsidRDefault="00EE597C">
          <w:pPr>
            <w:pStyle w:val="Obsah1"/>
            <w:rPr>
              <w:rFonts w:asciiTheme="minorHAnsi" w:eastAsiaTheme="minorEastAsia" w:hAnsiTheme="minorHAnsi"/>
              <w:noProof/>
              <w:lang w:eastAsia="cs-CZ"/>
            </w:rPr>
          </w:pPr>
          <w:hyperlink w:anchor="_Toc35780735" w:history="1">
            <w:r w:rsidR="00C90F69" w:rsidRPr="002D7F8A">
              <w:rPr>
                <w:rStyle w:val="Hypertextovodkaz"/>
                <w:noProof/>
              </w:rPr>
              <w:t>Příloha č. 10 Kalkulace nákladů na vzdělávací akci</w:t>
            </w:r>
            <w:r w:rsidR="00C90F69">
              <w:rPr>
                <w:noProof/>
                <w:webHidden/>
              </w:rPr>
              <w:tab/>
            </w:r>
            <w:r w:rsidR="00C90F69">
              <w:rPr>
                <w:noProof/>
                <w:webHidden/>
              </w:rPr>
              <w:fldChar w:fldCharType="begin"/>
            </w:r>
            <w:r w:rsidR="00C90F69">
              <w:rPr>
                <w:noProof/>
                <w:webHidden/>
              </w:rPr>
              <w:instrText xml:space="preserve"> PAGEREF _Toc35780735 \h </w:instrText>
            </w:r>
            <w:r w:rsidR="00C90F69">
              <w:rPr>
                <w:noProof/>
                <w:webHidden/>
              </w:rPr>
            </w:r>
            <w:r w:rsidR="00C90F69">
              <w:rPr>
                <w:noProof/>
                <w:webHidden/>
              </w:rPr>
              <w:fldChar w:fldCharType="separate"/>
            </w:r>
            <w:r>
              <w:rPr>
                <w:noProof/>
                <w:webHidden/>
              </w:rPr>
              <w:t>115</w:t>
            </w:r>
            <w:r w:rsidR="00C90F69">
              <w:rPr>
                <w:noProof/>
                <w:webHidden/>
              </w:rPr>
              <w:fldChar w:fldCharType="end"/>
            </w:r>
          </w:hyperlink>
        </w:p>
        <w:p w14:paraId="71F0BFE4" w14:textId="4FD5FA60" w:rsidR="00C90F69" w:rsidRDefault="00EE597C">
          <w:pPr>
            <w:pStyle w:val="Obsah1"/>
            <w:rPr>
              <w:rFonts w:asciiTheme="minorHAnsi" w:eastAsiaTheme="minorEastAsia" w:hAnsiTheme="minorHAnsi"/>
              <w:noProof/>
              <w:lang w:eastAsia="cs-CZ"/>
            </w:rPr>
          </w:pPr>
          <w:hyperlink w:anchor="_Toc35780736" w:history="1">
            <w:r w:rsidR="00C90F69" w:rsidRPr="002D7F8A">
              <w:rPr>
                <w:rStyle w:val="Hypertextovodkaz"/>
                <w:noProof/>
              </w:rPr>
              <w:t>Příloha č. 11 Hodnotící formulář profesní kvalifikace</w:t>
            </w:r>
            <w:r w:rsidR="00C90F69">
              <w:rPr>
                <w:noProof/>
                <w:webHidden/>
              </w:rPr>
              <w:tab/>
            </w:r>
            <w:r w:rsidR="00C90F69">
              <w:rPr>
                <w:noProof/>
                <w:webHidden/>
              </w:rPr>
              <w:fldChar w:fldCharType="begin"/>
            </w:r>
            <w:r w:rsidR="00C90F69">
              <w:rPr>
                <w:noProof/>
                <w:webHidden/>
              </w:rPr>
              <w:instrText xml:space="preserve"> PAGEREF _Toc35780736 \h </w:instrText>
            </w:r>
            <w:r w:rsidR="00C90F69">
              <w:rPr>
                <w:noProof/>
                <w:webHidden/>
              </w:rPr>
            </w:r>
            <w:r w:rsidR="00C90F69">
              <w:rPr>
                <w:noProof/>
                <w:webHidden/>
              </w:rPr>
              <w:fldChar w:fldCharType="separate"/>
            </w:r>
            <w:r>
              <w:rPr>
                <w:noProof/>
                <w:webHidden/>
              </w:rPr>
              <w:t>116</w:t>
            </w:r>
            <w:r w:rsidR="00C90F69">
              <w:rPr>
                <w:noProof/>
                <w:webHidden/>
              </w:rPr>
              <w:fldChar w:fldCharType="end"/>
            </w:r>
          </w:hyperlink>
        </w:p>
        <w:p w14:paraId="3BFE77A1" w14:textId="3068330C" w:rsidR="00C90F69" w:rsidRDefault="00EE597C">
          <w:pPr>
            <w:pStyle w:val="Obsah1"/>
            <w:rPr>
              <w:rFonts w:asciiTheme="minorHAnsi" w:eastAsiaTheme="minorEastAsia" w:hAnsiTheme="minorHAnsi"/>
              <w:noProof/>
              <w:lang w:eastAsia="cs-CZ"/>
            </w:rPr>
          </w:pPr>
          <w:hyperlink w:anchor="_Toc35780737" w:history="1">
            <w:r w:rsidR="00C90F69" w:rsidRPr="002D7F8A">
              <w:rPr>
                <w:rStyle w:val="Hypertextovodkaz"/>
                <w:noProof/>
              </w:rPr>
              <w:t>Příloha č. 12 Kopie osvědčení</w:t>
            </w:r>
            <w:r w:rsidR="00C90F69">
              <w:rPr>
                <w:noProof/>
                <w:webHidden/>
              </w:rPr>
              <w:tab/>
            </w:r>
            <w:r w:rsidR="00C90F69">
              <w:rPr>
                <w:noProof/>
                <w:webHidden/>
              </w:rPr>
              <w:fldChar w:fldCharType="begin"/>
            </w:r>
            <w:r w:rsidR="00C90F69">
              <w:rPr>
                <w:noProof/>
                <w:webHidden/>
              </w:rPr>
              <w:instrText xml:space="preserve"> PAGEREF _Toc35780737 \h </w:instrText>
            </w:r>
            <w:r w:rsidR="00C90F69">
              <w:rPr>
                <w:noProof/>
                <w:webHidden/>
              </w:rPr>
            </w:r>
            <w:r w:rsidR="00C90F69">
              <w:rPr>
                <w:noProof/>
                <w:webHidden/>
              </w:rPr>
              <w:fldChar w:fldCharType="separate"/>
            </w:r>
            <w:r>
              <w:rPr>
                <w:noProof/>
                <w:webHidden/>
              </w:rPr>
              <w:t>118</w:t>
            </w:r>
            <w:r w:rsidR="00C90F69">
              <w:rPr>
                <w:noProof/>
                <w:webHidden/>
              </w:rPr>
              <w:fldChar w:fldCharType="end"/>
            </w:r>
          </w:hyperlink>
        </w:p>
        <w:p w14:paraId="2C402140" w14:textId="1590B116" w:rsidR="00C90F69" w:rsidRDefault="00EE597C">
          <w:pPr>
            <w:pStyle w:val="Obsah1"/>
            <w:rPr>
              <w:rFonts w:asciiTheme="minorHAnsi" w:eastAsiaTheme="minorEastAsia" w:hAnsiTheme="minorHAnsi"/>
              <w:noProof/>
              <w:lang w:eastAsia="cs-CZ"/>
            </w:rPr>
          </w:pPr>
          <w:hyperlink w:anchor="_Toc35780738" w:history="1">
            <w:r w:rsidR="00C90F69" w:rsidRPr="002D7F8A">
              <w:rPr>
                <w:rStyle w:val="Hypertextovodkaz"/>
                <w:noProof/>
              </w:rPr>
              <w:t>Příloha č. 13 Kopie výučního listu</w:t>
            </w:r>
            <w:r w:rsidR="00C90F69">
              <w:rPr>
                <w:noProof/>
                <w:webHidden/>
              </w:rPr>
              <w:tab/>
            </w:r>
            <w:r w:rsidR="00C90F69">
              <w:rPr>
                <w:noProof/>
                <w:webHidden/>
              </w:rPr>
              <w:fldChar w:fldCharType="begin"/>
            </w:r>
            <w:r w:rsidR="00C90F69">
              <w:rPr>
                <w:noProof/>
                <w:webHidden/>
              </w:rPr>
              <w:instrText xml:space="preserve"> PAGEREF _Toc35780738 \h </w:instrText>
            </w:r>
            <w:r w:rsidR="00C90F69">
              <w:rPr>
                <w:noProof/>
                <w:webHidden/>
              </w:rPr>
            </w:r>
            <w:r w:rsidR="00C90F69">
              <w:rPr>
                <w:noProof/>
                <w:webHidden/>
              </w:rPr>
              <w:fldChar w:fldCharType="separate"/>
            </w:r>
            <w:r>
              <w:rPr>
                <w:noProof/>
                <w:webHidden/>
              </w:rPr>
              <w:t>120</w:t>
            </w:r>
            <w:r w:rsidR="00C90F69">
              <w:rPr>
                <w:noProof/>
                <w:webHidden/>
              </w:rPr>
              <w:fldChar w:fldCharType="end"/>
            </w:r>
          </w:hyperlink>
        </w:p>
        <w:p w14:paraId="0F634E1C" w14:textId="33484BD9" w:rsidR="00720432" w:rsidRDefault="00EB27A6" w:rsidP="00C90F69">
          <w:r w:rsidRPr="00C90F69">
            <w:rPr>
              <w:rFonts w:ascii="Palatino Linotype" w:hAnsi="Palatino Linotype"/>
              <w:highlight w:val="yellow"/>
            </w:rPr>
            <w:fldChar w:fldCharType="end"/>
          </w:r>
        </w:p>
      </w:sdtContent>
    </w:sdt>
    <w:p w14:paraId="6FB82FA8" w14:textId="77777777" w:rsidR="00720432" w:rsidRDefault="00720432"/>
    <w:p w14:paraId="080935AC" w14:textId="77777777" w:rsidR="00720432" w:rsidRDefault="00EB27A6">
      <w:r>
        <w:br w:type="page"/>
      </w:r>
    </w:p>
    <w:p w14:paraId="645CC1DA" w14:textId="48D9AC0B" w:rsidR="00720432" w:rsidRDefault="00EB27A6">
      <w:pPr>
        <w:pStyle w:val="Nadpis1"/>
        <w:numPr>
          <w:ilvl w:val="0"/>
          <w:numId w:val="0"/>
        </w:numPr>
      </w:pPr>
      <w:bookmarkStart w:id="2" w:name="_Toc507917723"/>
      <w:bookmarkStart w:id="3" w:name="_Toc35780674"/>
      <w:r>
        <w:lastRenderedPageBreak/>
        <w:t>Úvod</w:t>
      </w:r>
      <w:bookmarkEnd w:id="2"/>
      <w:bookmarkEnd w:id="3"/>
    </w:p>
    <w:p w14:paraId="5585B524" w14:textId="77777777" w:rsidR="00720432" w:rsidRDefault="00720432">
      <w:pPr>
        <w:pStyle w:val="Bezmezer"/>
        <w:rPr>
          <w:lang w:val="cs-CZ"/>
        </w:rPr>
      </w:pPr>
    </w:p>
    <w:p w14:paraId="6E75BE23" w14:textId="7EF818A6" w:rsidR="00EB27A6" w:rsidRDefault="00981BBA" w:rsidP="002B1DC3">
      <w:pPr>
        <w:spacing w:line="360" w:lineRule="auto"/>
        <w:ind w:firstLine="720"/>
        <w:jc w:val="both"/>
        <w:rPr>
          <w:rFonts w:ascii="Palatino Linotype" w:hAnsi="Palatino Linotype"/>
          <w:sz w:val="24"/>
          <w:szCs w:val="24"/>
        </w:rPr>
      </w:pPr>
      <w:r w:rsidRPr="00E05BDF">
        <w:rPr>
          <w:rFonts w:ascii="Palatino Linotype" w:hAnsi="Palatino Linotype"/>
          <w:sz w:val="24"/>
          <w:szCs w:val="24"/>
        </w:rPr>
        <w:t>Od</w:t>
      </w:r>
      <w:r>
        <w:rPr>
          <w:rFonts w:ascii="Palatino Linotype" w:hAnsi="Palatino Linotype"/>
          <w:sz w:val="24"/>
          <w:szCs w:val="24"/>
        </w:rPr>
        <w:t xml:space="preserve"> konce 20. století narůstá na tuzemském i zahraničním pracovním trhu počet osob, kte</w:t>
      </w:r>
      <w:r w:rsidR="0064675A">
        <w:rPr>
          <w:rFonts w:ascii="Palatino Linotype" w:hAnsi="Palatino Linotype"/>
          <w:sz w:val="24"/>
          <w:szCs w:val="24"/>
        </w:rPr>
        <w:t>ré</w:t>
      </w:r>
      <w:r>
        <w:rPr>
          <w:rFonts w:ascii="Palatino Linotype" w:hAnsi="Palatino Linotype"/>
          <w:sz w:val="24"/>
          <w:szCs w:val="24"/>
        </w:rPr>
        <w:t xml:space="preserve"> mají znalosti </w:t>
      </w:r>
      <w:r w:rsidR="00781D1D">
        <w:rPr>
          <w:rFonts w:ascii="Palatino Linotype" w:hAnsi="Palatino Linotype"/>
          <w:sz w:val="24"/>
          <w:szCs w:val="24"/>
        </w:rPr>
        <w:t>i</w:t>
      </w:r>
      <w:r>
        <w:rPr>
          <w:rFonts w:ascii="Palatino Linotype" w:hAnsi="Palatino Linotype"/>
          <w:sz w:val="24"/>
          <w:szCs w:val="24"/>
        </w:rPr>
        <w:t xml:space="preserve"> dovednosti a prakticky zvládají činnosti vykonávané v rámci svých pracovních pozic, ale nemohou svou kvalifikaci prokázat žádným relevantním dokladem. Ačkoliv mají praktické znalosti, jsou do značné míry v pozici nekvalifikované pracovní </w:t>
      </w:r>
      <w:r w:rsidRPr="00781D1D">
        <w:rPr>
          <w:rFonts w:ascii="Palatino Linotype" w:hAnsi="Palatino Linotype"/>
          <w:sz w:val="24"/>
          <w:szCs w:val="24"/>
        </w:rPr>
        <w:t>s</w:t>
      </w:r>
      <w:r w:rsidR="002B1DC3" w:rsidRPr="00781D1D">
        <w:rPr>
          <w:rFonts w:ascii="Palatino Linotype" w:hAnsi="Palatino Linotype"/>
          <w:sz w:val="24"/>
          <w:szCs w:val="24"/>
        </w:rPr>
        <w:t>í</w:t>
      </w:r>
      <w:r w:rsidRPr="00781D1D">
        <w:rPr>
          <w:rFonts w:ascii="Palatino Linotype" w:hAnsi="Palatino Linotype"/>
          <w:sz w:val="24"/>
          <w:szCs w:val="24"/>
        </w:rPr>
        <w:t>ly</w:t>
      </w:r>
      <w:r w:rsidR="002B1DC3" w:rsidRPr="00781D1D">
        <w:rPr>
          <w:rFonts w:ascii="Palatino Linotype" w:hAnsi="Palatino Linotype"/>
          <w:sz w:val="24"/>
          <w:szCs w:val="24"/>
        </w:rPr>
        <w:t xml:space="preserve"> </w:t>
      </w:r>
      <w:r w:rsidR="00D07079" w:rsidRPr="00781D1D">
        <w:rPr>
          <w:rFonts w:ascii="Palatino Linotype" w:hAnsi="Palatino Linotype"/>
          <w:sz w:val="24"/>
          <w:szCs w:val="24"/>
        </w:rPr>
        <w:t>(Peška &amp; Kadlec, 2018, str. 17)</w:t>
      </w:r>
      <w:r w:rsidRPr="00781D1D">
        <w:rPr>
          <w:rFonts w:ascii="Palatino Linotype" w:hAnsi="Palatino Linotype"/>
          <w:sz w:val="24"/>
          <w:szCs w:val="24"/>
        </w:rPr>
        <w:t>.</w:t>
      </w:r>
      <w:r w:rsidR="00442D75" w:rsidRPr="00D07079">
        <w:rPr>
          <w:rFonts w:ascii="Palatino Linotype" w:hAnsi="Palatino Linotype"/>
          <w:sz w:val="24"/>
          <w:szCs w:val="24"/>
        </w:rPr>
        <w:t xml:space="preserve"> </w:t>
      </w:r>
      <w:r w:rsidRPr="00942E54">
        <w:rPr>
          <w:rFonts w:ascii="Palatino Linotype" w:hAnsi="Palatino Linotype"/>
          <w:sz w:val="24"/>
          <w:szCs w:val="24"/>
        </w:rPr>
        <w:t>V rámci Evropské unie začala Česká republika situaci řešit a výsledkem</w:t>
      </w:r>
      <w:r w:rsidR="002B1DC3" w:rsidRPr="00942E54">
        <w:rPr>
          <w:rFonts w:ascii="Palatino Linotype" w:hAnsi="Palatino Linotype"/>
          <w:sz w:val="24"/>
          <w:szCs w:val="24"/>
        </w:rPr>
        <w:t xml:space="preserve"> </w:t>
      </w:r>
      <w:r w:rsidRPr="00942E54">
        <w:rPr>
          <w:rFonts w:ascii="Palatino Linotype" w:hAnsi="Palatino Linotype"/>
          <w:sz w:val="24"/>
          <w:szCs w:val="24"/>
        </w:rPr>
        <w:t>těchto aktivit bylo vytvoření systému, který se stal vzděláv</w:t>
      </w:r>
      <w:r w:rsidR="00E91D24">
        <w:rPr>
          <w:rFonts w:ascii="Palatino Linotype" w:hAnsi="Palatino Linotype"/>
          <w:sz w:val="24"/>
          <w:szCs w:val="24"/>
        </w:rPr>
        <w:t>ací</w:t>
      </w:r>
      <w:r w:rsidRPr="00942E54">
        <w:rPr>
          <w:rFonts w:ascii="Palatino Linotype" w:hAnsi="Palatino Linotype"/>
          <w:sz w:val="24"/>
          <w:szCs w:val="24"/>
        </w:rPr>
        <w:t xml:space="preserve"> cestou k získání plnohodnotné kvalifikace, umožňující, aby se na pracovním trhu naplno uplatnily i osoby, které svou kvalifikaci získaly prostřednictvím neformálního a informálního učení</w:t>
      </w:r>
      <w:r w:rsidR="00A60096">
        <w:rPr>
          <w:rFonts w:ascii="Palatino Linotype" w:hAnsi="Palatino Linotype"/>
          <w:sz w:val="24"/>
          <w:szCs w:val="24"/>
        </w:rPr>
        <w:t xml:space="preserve"> </w:t>
      </w:r>
      <w:r w:rsidR="00B01541" w:rsidRPr="00781D1D">
        <w:rPr>
          <w:rFonts w:ascii="Palatino Linotype" w:hAnsi="Palatino Linotype"/>
          <w:sz w:val="24"/>
          <w:szCs w:val="24"/>
        </w:rPr>
        <w:t>(</w:t>
      </w:r>
      <w:r w:rsidR="00942E54" w:rsidRPr="00781D1D">
        <w:rPr>
          <w:rFonts w:ascii="Palatino Linotype" w:hAnsi="Palatino Linotype"/>
          <w:sz w:val="24"/>
          <w:szCs w:val="24"/>
        </w:rPr>
        <w:t>N</w:t>
      </w:r>
      <w:r w:rsidR="00B01541" w:rsidRPr="00781D1D">
        <w:rPr>
          <w:rFonts w:ascii="Palatino Linotype" w:hAnsi="Palatino Linotype"/>
          <w:sz w:val="24"/>
          <w:szCs w:val="24"/>
        </w:rPr>
        <w:t xml:space="preserve">ováčková, </w:t>
      </w:r>
      <w:r w:rsidR="00942E54" w:rsidRPr="00781D1D">
        <w:rPr>
          <w:rFonts w:ascii="Palatino Linotype" w:hAnsi="Palatino Linotype"/>
          <w:sz w:val="24"/>
          <w:szCs w:val="24"/>
        </w:rPr>
        <w:t>2018, str. 16</w:t>
      </w:r>
      <w:r w:rsidR="00B01541" w:rsidRPr="00781D1D">
        <w:rPr>
          <w:rFonts w:ascii="Palatino Linotype" w:hAnsi="Palatino Linotype"/>
          <w:sz w:val="24"/>
          <w:szCs w:val="24"/>
        </w:rPr>
        <w:t>)</w:t>
      </w:r>
      <w:r w:rsidR="00942E54" w:rsidRPr="00781D1D">
        <w:rPr>
          <w:rFonts w:ascii="Palatino Linotype" w:hAnsi="Palatino Linotype"/>
          <w:sz w:val="24"/>
          <w:szCs w:val="24"/>
        </w:rPr>
        <w:t>.</w:t>
      </w:r>
      <w:r w:rsidR="00456A0E">
        <w:rPr>
          <w:rFonts w:ascii="Palatino Linotype" w:hAnsi="Palatino Linotype"/>
          <w:sz w:val="24"/>
          <w:szCs w:val="24"/>
        </w:rPr>
        <w:t xml:space="preserve"> </w:t>
      </w:r>
      <w:r w:rsidR="0071050F">
        <w:rPr>
          <w:rFonts w:ascii="Palatino Linotype" w:hAnsi="Palatino Linotype"/>
          <w:sz w:val="24"/>
          <w:szCs w:val="24"/>
        </w:rPr>
        <w:t>Získání, případně změna kvalifikace se stala reálnější a dostupnější v souvislosti se vznikem Národní soustavy kvalifikací</w:t>
      </w:r>
      <w:r w:rsidR="004C5A42">
        <w:rPr>
          <w:rFonts w:ascii="Palatino Linotype" w:hAnsi="Palatino Linotype"/>
          <w:sz w:val="24"/>
          <w:szCs w:val="24"/>
        </w:rPr>
        <w:t>.</w:t>
      </w:r>
    </w:p>
    <w:p w14:paraId="22D4D377" w14:textId="2E075E10" w:rsidR="005A355A" w:rsidRDefault="00185017" w:rsidP="005A355A">
      <w:pPr>
        <w:spacing w:line="360" w:lineRule="auto"/>
        <w:ind w:firstLine="720"/>
        <w:jc w:val="both"/>
        <w:rPr>
          <w:rFonts w:ascii="Palatino Linotype" w:hAnsi="Palatino Linotype"/>
          <w:sz w:val="24"/>
          <w:szCs w:val="24"/>
        </w:rPr>
      </w:pPr>
      <w:r>
        <w:rPr>
          <w:rFonts w:ascii="Palatino Linotype" w:hAnsi="Palatino Linotype"/>
          <w:sz w:val="24"/>
          <w:szCs w:val="24"/>
        </w:rPr>
        <w:t xml:space="preserve">Jak již </w:t>
      </w:r>
      <w:r w:rsidR="00822D8F">
        <w:rPr>
          <w:rFonts w:ascii="Palatino Linotype" w:hAnsi="Palatino Linotype"/>
          <w:sz w:val="24"/>
          <w:szCs w:val="24"/>
        </w:rPr>
        <w:t>úvodní odstav</w:t>
      </w:r>
      <w:r w:rsidR="0050641F">
        <w:rPr>
          <w:rFonts w:ascii="Palatino Linotype" w:hAnsi="Palatino Linotype"/>
          <w:sz w:val="24"/>
          <w:szCs w:val="24"/>
        </w:rPr>
        <w:t>ec</w:t>
      </w:r>
      <w:r w:rsidR="00822D8F">
        <w:rPr>
          <w:rFonts w:ascii="Palatino Linotype" w:hAnsi="Palatino Linotype"/>
          <w:sz w:val="24"/>
          <w:szCs w:val="24"/>
        </w:rPr>
        <w:t xml:space="preserve"> napovídá, práce </w:t>
      </w:r>
      <w:r w:rsidR="0019794E">
        <w:rPr>
          <w:rFonts w:ascii="Palatino Linotype" w:hAnsi="Palatino Linotype"/>
          <w:sz w:val="24"/>
          <w:szCs w:val="24"/>
        </w:rPr>
        <w:t xml:space="preserve">se zabývá získáním </w:t>
      </w:r>
      <w:r w:rsidR="00F71CCF">
        <w:rPr>
          <w:rFonts w:ascii="Palatino Linotype" w:hAnsi="Palatino Linotype"/>
          <w:sz w:val="24"/>
          <w:szCs w:val="24"/>
        </w:rPr>
        <w:t>úplné profesní kvalifikace.</w:t>
      </w:r>
      <w:r w:rsidR="005A355A">
        <w:rPr>
          <w:rFonts w:ascii="Palatino Linotype" w:hAnsi="Palatino Linotype"/>
          <w:sz w:val="24"/>
          <w:szCs w:val="24"/>
        </w:rPr>
        <w:t xml:space="preserve"> Cílem prác</w:t>
      </w:r>
      <w:r w:rsidR="005A355A" w:rsidRPr="003A68AD">
        <w:rPr>
          <w:rFonts w:ascii="Palatino Linotype" w:hAnsi="Palatino Linotype"/>
          <w:sz w:val="24"/>
          <w:szCs w:val="24"/>
        </w:rPr>
        <w:t>e je analyzovat proces získání úplné profesní kvalifikace podle Národní soustavy kvalifikací v rámci firemního vzdělávání ve výrobní organizaci XY</w:t>
      </w:r>
      <w:r w:rsidR="003A68AD" w:rsidRPr="003A68AD">
        <w:rPr>
          <w:rFonts w:ascii="Palatino Linotype" w:hAnsi="Palatino Linotype"/>
          <w:sz w:val="24"/>
          <w:szCs w:val="24"/>
        </w:rPr>
        <w:t>.</w:t>
      </w:r>
      <w:r w:rsidR="000C2673">
        <w:rPr>
          <w:rFonts w:ascii="Palatino Linotype" w:hAnsi="Palatino Linotype"/>
          <w:sz w:val="24"/>
          <w:szCs w:val="24"/>
        </w:rPr>
        <w:t xml:space="preserve"> Důvodem volby tohoto témat</w:t>
      </w:r>
      <w:r w:rsidR="008875D4">
        <w:rPr>
          <w:rFonts w:ascii="Palatino Linotype" w:hAnsi="Palatino Linotype"/>
          <w:sz w:val="24"/>
          <w:szCs w:val="24"/>
        </w:rPr>
        <w:t>u</w:t>
      </w:r>
      <w:r w:rsidR="000C2673">
        <w:rPr>
          <w:rFonts w:ascii="Palatino Linotype" w:hAnsi="Palatino Linotype"/>
          <w:sz w:val="24"/>
          <w:szCs w:val="24"/>
        </w:rPr>
        <w:t xml:space="preserve"> je </w:t>
      </w:r>
      <w:r w:rsidR="000C1BC2">
        <w:rPr>
          <w:rFonts w:ascii="Palatino Linotype" w:hAnsi="Palatino Linotype"/>
          <w:sz w:val="24"/>
          <w:szCs w:val="24"/>
        </w:rPr>
        <w:t>s</w:t>
      </w:r>
      <w:r w:rsidR="008875D4">
        <w:rPr>
          <w:rFonts w:ascii="Palatino Linotype" w:hAnsi="Palatino Linotype"/>
          <w:sz w:val="24"/>
          <w:szCs w:val="24"/>
        </w:rPr>
        <w:t xml:space="preserve">naha </w:t>
      </w:r>
      <w:r w:rsidR="00441E5B">
        <w:rPr>
          <w:rFonts w:ascii="Palatino Linotype" w:hAnsi="Palatino Linotype"/>
          <w:sz w:val="24"/>
          <w:szCs w:val="24"/>
        </w:rPr>
        <w:t>komple</w:t>
      </w:r>
      <w:r w:rsidR="00F67632">
        <w:rPr>
          <w:rFonts w:ascii="Palatino Linotype" w:hAnsi="Palatino Linotype"/>
          <w:sz w:val="24"/>
          <w:szCs w:val="24"/>
        </w:rPr>
        <w:t>xně</w:t>
      </w:r>
      <w:r w:rsidR="00441E5B">
        <w:rPr>
          <w:rFonts w:ascii="Palatino Linotype" w:hAnsi="Palatino Linotype"/>
          <w:sz w:val="24"/>
          <w:szCs w:val="24"/>
        </w:rPr>
        <w:t xml:space="preserve"> </w:t>
      </w:r>
      <w:r w:rsidR="00E3362E">
        <w:rPr>
          <w:rFonts w:ascii="Palatino Linotype" w:hAnsi="Palatino Linotype"/>
          <w:sz w:val="24"/>
          <w:szCs w:val="24"/>
        </w:rPr>
        <w:t xml:space="preserve">vysvětlit </w:t>
      </w:r>
      <w:r w:rsidR="006F0F06">
        <w:rPr>
          <w:rFonts w:ascii="Palatino Linotype" w:hAnsi="Palatino Linotype"/>
          <w:sz w:val="24"/>
          <w:szCs w:val="24"/>
        </w:rPr>
        <w:t>poměrně roz</w:t>
      </w:r>
      <w:r w:rsidR="00385270">
        <w:rPr>
          <w:rFonts w:ascii="Palatino Linotype" w:hAnsi="Palatino Linotype"/>
          <w:sz w:val="24"/>
          <w:szCs w:val="24"/>
        </w:rPr>
        <w:t xml:space="preserve">sáhlý proces </w:t>
      </w:r>
      <w:r w:rsidR="004973E5">
        <w:rPr>
          <w:rFonts w:ascii="Palatino Linotype" w:hAnsi="Palatino Linotype"/>
          <w:sz w:val="24"/>
          <w:szCs w:val="24"/>
        </w:rPr>
        <w:t xml:space="preserve">získání úplné profesní kvalifikace a </w:t>
      </w:r>
      <w:r w:rsidR="000F7270">
        <w:rPr>
          <w:rFonts w:ascii="Palatino Linotype" w:hAnsi="Palatino Linotype"/>
          <w:sz w:val="24"/>
          <w:szCs w:val="24"/>
        </w:rPr>
        <w:t xml:space="preserve">představit </w:t>
      </w:r>
      <w:r w:rsidR="00304704">
        <w:rPr>
          <w:rFonts w:ascii="Palatino Linotype" w:hAnsi="Palatino Linotype"/>
          <w:sz w:val="24"/>
          <w:szCs w:val="24"/>
        </w:rPr>
        <w:t xml:space="preserve">ho jako </w:t>
      </w:r>
      <w:r w:rsidR="000D2C28">
        <w:rPr>
          <w:rFonts w:ascii="Palatino Linotype" w:hAnsi="Palatino Linotype"/>
          <w:sz w:val="24"/>
          <w:szCs w:val="24"/>
        </w:rPr>
        <w:t>možnou alternativu k</w:t>
      </w:r>
      <w:r w:rsidR="004F7CEE">
        <w:rPr>
          <w:rFonts w:ascii="Palatino Linotype" w:hAnsi="Palatino Linotype"/>
          <w:sz w:val="24"/>
          <w:szCs w:val="24"/>
        </w:rPr>
        <w:t> náboru kvalifikovaných zaměstnanců</w:t>
      </w:r>
      <w:r w:rsidR="0025565D">
        <w:rPr>
          <w:rFonts w:ascii="Palatino Linotype" w:hAnsi="Palatino Linotype"/>
          <w:sz w:val="24"/>
          <w:szCs w:val="24"/>
        </w:rPr>
        <w:t>, kterých je na trhu práce značný nedostatek.</w:t>
      </w:r>
    </w:p>
    <w:p w14:paraId="13779485" w14:textId="3B15356F" w:rsidR="00751833" w:rsidRDefault="00D96884" w:rsidP="00B4560F">
      <w:pPr>
        <w:spacing w:line="360" w:lineRule="auto"/>
        <w:ind w:firstLine="720"/>
        <w:jc w:val="both"/>
        <w:rPr>
          <w:rFonts w:ascii="Palatino Linotype" w:hAnsi="Palatino Linotype"/>
          <w:sz w:val="24"/>
          <w:szCs w:val="24"/>
        </w:rPr>
      </w:pPr>
      <w:r>
        <w:rPr>
          <w:rFonts w:ascii="Palatino Linotype" w:hAnsi="Palatino Linotype"/>
          <w:sz w:val="24"/>
          <w:szCs w:val="24"/>
        </w:rPr>
        <w:t>P</w:t>
      </w:r>
      <w:r w:rsidR="009F087C">
        <w:rPr>
          <w:rFonts w:ascii="Palatino Linotype" w:hAnsi="Palatino Linotype"/>
          <w:sz w:val="24"/>
          <w:szCs w:val="24"/>
        </w:rPr>
        <w:t>rvní kapitola práce</w:t>
      </w:r>
      <w:r>
        <w:rPr>
          <w:rFonts w:ascii="Palatino Linotype" w:hAnsi="Palatino Linotype"/>
          <w:sz w:val="24"/>
          <w:szCs w:val="24"/>
        </w:rPr>
        <w:t xml:space="preserve"> se</w:t>
      </w:r>
      <w:r w:rsidR="009F087C">
        <w:rPr>
          <w:rFonts w:ascii="Palatino Linotype" w:hAnsi="Palatino Linotype"/>
          <w:sz w:val="24"/>
          <w:szCs w:val="24"/>
        </w:rPr>
        <w:t xml:space="preserve"> zaměřuje na </w:t>
      </w:r>
      <w:r w:rsidR="000342A4">
        <w:rPr>
          <w:rFonts w:ascii="Palatino Linotype" w:hAnsi="Palatino Linotype"/>
          <w:sz w:val="24"/>
          <w:szCs w:val="24"/>
        </w:rPr>
        <w:t>Národní soustavu kvalifikací,</w:t>
      </w:r>
      <w:r w:rsidR="009F087C">
        <w:rPr>
          <w:rFonts w:ascii="Palatino Linotype" w:hAnsi="Palatino Linotype"/>
          <w:sz w:val="24"/>
          <w:szCs w:val="24"/>
        </w:rPr>
        <w:t xml:space="preserve"> která zastřešuje profesní kvalifikace i její standardy, </w:t>
      </w:r>
      <w:r w:rsidR="00024731">
        <w:rPr>
          <w:rFonts w:ascii="Palatino Linotype" w:hAnsi="Palatino Linotype"/>
          <w:sz w:val="24"/>
          <w:szCs w:val="24"/>
        </w:rPr>
        <w:t xml:space="preserve">kvalifikační </w:t>
      </w:r>
      <w:r w:rsidR="009F087C">
        <w:rPr>
          <w:rFonts w:ascii="Palatino Linotype" w:hAnsi="Palatino Linotype"/>
          <w:sz w:val="24"/>
          <w:szCs w:val="24"/>
        </w:rPr>
        <w:t>úrovně</w:t>
      </w:r>
      <w:r w:rsidR="00B4560F">
        <w:rPr>
          <w:rFonts w:ascii="Palatino Linotype" w:hAnsi="Palatino Linotype"/>
          <w:sz w:val="24"/>
          <w:szCs w:val="24"/>
        </w:rPr>
        <w:t xml:space="preserve">, </w:t>
      </w:r>
      <w:r w:rsidR="00EF4D6F">
        <w:rPr>
          <w:rFonts w:ascii="Palatino Linotype" w:hAnsi="Palatino Linotype"/>
          <w:sz w:val="24"/>
          <w:szCs w:val="24"/>
        </w:rPr>
        <w:t>autorizované osoby</w:t>
      </w:r>
      <w:r w:rsidR="002B0EB5">
        <w:rPr>
          <w:rFonts w:ascii="Palatino Linotype" w:hAnsi="Palatino Linotype"/>
          <w:sz w:val="24"/>
          <w:szCs w:val="24"/>
        </w:rPr>
        <w:t>,</w:t>
      </w:r>
      <w:r w:rsidR="00BA6B58">
        <w:rPr>
          <w:rFonts w:ascii="Palatino Linotype" w:hAnsi="Palatino Linotype"/>
          <w:sz w:val="24"/>
          <w:szCs w:val="24"/>
        </w:rPr>
        <w:t xml:space="preserve"> získáním i</w:t>
      </w:r>
      <w:r w:rsidR="00985716">
        <w:rPr>
          <w:rFonts w:ascii="Palatino Linotype" w:hAnsi="Palatino Linotype"/>
          <w:sz w:val="24"/>
          <w:szCs w:val="24"/>
        </w:rPr>
        <w:t xml:space="preserve"> skládání</w:t>
      </w:r>
      <w:r w:rsidR="00BA6B58">
        <w:rPr>
          <w:rFonts w:ascii="Palatino Linotype" w:hAnsi="Palatino Linotype"/>
          <w:sz w:val="24"/>
          <w:szCs w:val="24"/>
        </w:rPr>
        <w:t>m</w:t>
      </w:r>
      <w:r w:rsidR="00985716">
        <w:rPr>
          <w:rFonts w:ascii="Palatino Linotype" w:hAnsi="Palatino Linotype"/>
          <w:sz w:val="24"/>
          <w:szCs w:val="24"/>
        </w:rPr>
        <w:t xml:space="preserve"> profesních kvalifikací do </w:t>
      </w:r>
      <w:r w:rsidR="00E14070">
        <w:rPr>
          <w:rFonts w:ascii="Palatino Linotype" w:hAnsi="Palatino Linotype"/>
          <w:sz w:val="24"/>
          <w:szCs w:val="24"/>
        </w:rPr>
        <w:t>úplné profesní kvalifikace</w:t>
      </w:r>
      <w:r w:rsidR="009F087C">
        <w:rPr>
          <w:rFonts w:ascii="Palatino Linotype" w:hAnsi="Palatino Linotype"/>
          <w:sz w:val="24"/>
          <w:szCs w:val="24"/>
        </w:rPr>
        <w:t xml:space="preserve">. </w:t>
      </w:r>
      <w:r w:rsidR="00B4560F">
        <w:rPr>
          <w:rFonts w:ascii="Palatino Linotype" w:hAnsi="Palatino Linotype"/>
          <w:sz w:val="24"/>
          <w:szCs w:val="24"/>
        </w:rPr>
        <w:t xml:space="preserve">Získání profesní kvalifikace ale znamená také přípravu, učení se a vzdělávání zájemců o </w:t>
      </w:r>
      <w:r w:rsidR="0075229E">
        <w:rPr>
          <w:rFonts w:ascii="Palatino Linotype" w:hAnsi="Palatino Linotype"/>
          <w:sz w:val="24"/>
          <w:szCs w:val="24"/>
        </w:rPr>
        <w:t xml:space="preserve">získání </w:t>
      </w:r>
      <w:r w:rsidR="00B4560F">
        <w:rPr>
          <w:rFonts w:ascii="Palatino Linotype" w:hAnsi="Palatino Linotype"/>
          <w:sz w:val="24"/>
          <w:szCs w:val="24"/>
        </w:rPr>
        <w:t>profesní a úpln</w:t>
      </w:r>
      <w:r w:rsidR="00322C29">
        <w:rPr>
          <w:rFonts w:ascii="Palatino Linotype" w:hAnsi="Palatino Linotype"/>
          <w:sz w:val="24"/>
          <w:szCs w:val="24"/>
        </w:rPr>
        <w:t>é</w:t>
      </w:r>
      <w:r w:rsidR="00B4560F">
        <w:rPr>
          <w:rFonts w:ascii="Palatino Linotype" w:hAnsi="Palatino Linotype"/>
          <w:sz w:val="24"/>
          <w:szCs w:val="24"/>
        </w:rPr>
        <w:t xml:space="preserve"> profesní kvalifikac</w:t>
      </w:r>
      <w:r w:rsidR="00322C29">
        <w:rPr>
          <w:rFonts w:ascii="Palatino Linotype" w:hAnsi="Palatino Linotype"/>
          <w:sz w:val="24"/>
          <w:szCs w:val="24"/>
        </w:rPr>
        <w:t>e</w:t>
      </w:r>
      <w:r w:rsidR="00B4560F">
        <w:rPr>
          <w:rFonts w:ascii="Palatino Linotype" w:hAnsi="Palatino Linotype"/>
          <w:sz w:val="24"/>
          <w:szCs w:val="24"/>
        </w:rPr>
        <w:t xml:space="preserve">. </w:t>
      </w:r>
      <w:r w:rsidR="000A6594">
        <w:rPr>
          <w:rFonts w:ascii="Palatino Linotype" w:hAnsi="Palatino Linotype"/>
          <w:sz w:val="24"/>
          <w:szCs w:val="24"/>
        </w:rPr>
        <w:t xml:space="preserve">A to je důvod, proč se </w:t>
      </w:r>
      <w:r w:rsidR="00B6347A">
        <w:rPr>
          <w:rFonts w:ascii="Palatino Linotype" w:hAnsi="Palatino Linotype"/>
          <w:sz w:val="24"/>
          <w:szCs w:val="24"/>
        </w:rPr>
        <w:lastRenderedPageBreak/>
        <w:t>druhá</w:t>
      </w:r>
      <w:r w:rsidR="00B4560F">
        <w:rPr>
          <w:rFonts w:ascii="Palatino Linotype" w:hAnsi="Palatino Linotype"/>
          <w:sz w:val="24"/>
          <w:szCs w:val="24"/>
        </w:rPr>
        <w:t xml:space="preserve"> kapitol</w:t>
      </w:r>
      <w:r w:rsidR="00B6347A">
        <w:rPr>
          <w:rFonts w:ascii="Palatino Linotype" w:hAnsi="Palatino Linotype"/>
          <w:sz w:val="24"/>
          <w:szCs w:val="24"/>
        </w:rPr>
        <w:t>a</w:t>
      </w:r>
      <w:r w:rsidR="00B4560F">
        <w:rPr>
          <w:rFonts w:ascii="Palatino Linotype" w:hAnsi="Palatino Linotype"/>
          <w:sz w:val="24"/>
          <w:szCs w:val="24"/>
        </w:rPr>
        <w:t xml:space="preserve"> práce věnuje </w:t>
      </w:r>
      <w:r w:rsidR="002B485C">
        <w:rPr>
          <w:rFonts w:ascii="Palatino Linotype" w:hAnsi="Palatino Linotype"/>
          <w:sz w:val="24"/>
          <w:szCs w:val="24"/>
        </w:rPr>
        <w:t>v</w:t>
      </w:r>
      <w:r w:rsidR="00322C29">
        <w:rPr>
          <w:rFonts w:ascii="Palatino Linotype" w:hAnsi="Palatino Linotype"/>
          <w:sz w:val="24"/>
          <w:szCs w:val="24"/>
        </w:rPr>
        <w:t>z</w:t>
      </w:r>
      <w:r w:rsidR="002B485C">
        <w:rPr>
          <w:rFonts w:ascii="Palatino Linotype" w:hAnsi="Palatino Linotype"/>
          <w:sz w:val="24"/>
          <w:szCs w:val="24"/>
        </w:rPr>
        <w:t xml:space="preserve">dělávání dospělých a zaměřuje se </w:t>
      </w:r>
      <w:r w:rsidR="00B4560F">
        <w:rPr>
          <w:rFonts w:ascii="Palatino Linotype" w:hAnsi="Palatino Linotype"/>
          <w:sz w:val="24"/>
          <w:szCs w:val="24"/>
        </w:rPr>
        <w:t xml:space="preserve">především </w:t>
      </w:r>
      <w:r w:rsidR="00276699">
        <w:rPr>
          <w:rFonts w:ascii="Palatino Linotype" w:hAnsi="Palatino Linotype"/>
          <w:sz w:val="24"/>
          <w:szCs w:val="24"/>
        </w:rPr>
        <w:t xml:space="preserve">na </w:t>
      </w:r>
      <w:r w:rsidR="00B4560F">
        <w:rPr>
          <w:rFonts w:ascii="Palatino Linotype" w:hAnsi="Palatino Linotype"/>
          <w:sz w:val="24"/>
          <w:szCs w:val="24"/>
        </w:rPr>
        <w:t>firemní vzdělávání a projektování vzdělávací akce, která může usnadnit získání profesní</w:t>
      </w:r>
      <w:r w:rsidR="0022675A">
        <w:rPr>
          <w:rFonts w:ascii="Palatino Linotype" w:hAnsi="Palatino Linotype"/>
          <w:sz w:val="24"/>
          <w:szCs w:val="24"/>
        </w:rPr>
        <w:t xml:space="preserve"> a úplné profesní</w:t>
      </w:r>
      <w:r w:rsidR="00B4560F">
        <w:rPr>
          <w:rFonts w:ascii="Palatino Linotype" w:hAnsi="Palatino Linotype"/>
          <w:sz w:val="24"/>
          <w:szCs w:val="24"/>
        </w:rPr>
        <w:t xml:space="preserve"> kvalifikace. </w:t>
      </w:r>
      <w:r w:rsidR="00867441">
        <w:rPr>
          <w:rFonts w:ascii="Palatino Linotype" w:hAnsi="Palatino Linotype"/>
          <w:sz w:val="24"/>
          <w:szCs w:val="24"/>
        </w:rPr>
        <w:t>Třetí kapitola se pak věnuje samotnému získání profesní a úplné profesní kvalifikac</w:t>
      </w:r>
      <w:r w:rsidR="006306F9">
        <w:rPr>
          <w:rFonts w:ascii="Palatino Linotype" w:hAnsi="Palatino Linotype"/>
          <w:sz w:val="24"/>
          <w:szCs w:val="24"/>
        </w:rPr>
        <w:t>e</w:t>
      </w:r>
      <w:r w:rsidR="00867441">
        <w:rPr>
          <w:rFonts w:ascii="Palatino Linotype" w:hAnsi="Palatino Linotype"/>
          <w:sz w:val="24"/>
          <w:szCs w:val="24"/>
        </w:rPr>
        <w:t>, co</w:t>
      </w:r>
      <w:r w:rsidR="006306F9">
        <w:rPr>
          <w:rFonts w:ascii="Palatino Linotype" w:hAnsi="Palatino Linotype"/>
          <w:sz w:val="24"/>
          <w:szCs w:val="24"/>
        </w:rPr>
        <w:t>ž</w:t>
      </w:r>
      <w:r w:rsidR="00867441">
        <w:rPr>
          <w:rFonts w:ascii="Palatino Linotype" w:hAnsi="Palatino Linotype"/>
          <w:sz w:val="24"/>
          <w:szCs w:val="24"/>
        </w:rPr>
        <w:t xml:space="preserve"> znamená </w:t>
      </w:r>
      <w:r w:rsidR="0074320F">
        <w:rPr>
          <w:rFonts w:ascii="Palatino Linotype" w:hAnsi="Palatino Linotype"/>
          <w:sz w:val="24"/>
          <w:szCs w:val="24"/>
        </w:rPr>
        <w:t xml:space="preserve">absolvování </w:t>
      </w:r>
      <w:r w:rsidR="006306F9">
        <w:rPr>
          <w:rFonts w:ascii="Palatino Linotype" w:hAnsi="Palatino Linotype"/>
          <w:sz w:val="24"/>
          <w:szCs w:val="24"/>
        </w:rPr>
        <w:t xml:space="preserve">požadovaných </w:t>
      </w:r>
      <w:r w:rsidR="0074320F">
        <w:rPr>
          <w:rFonts w:ascii="Palatino Linotype" w:hAnsi="Palatino Linotype"/>
          <w:sz w:val="24"/>
          <w:szCs w:val="24"/>
        </w:rPr>
        <w:t>zkouš</w:t>
      </w:r>
      <w:r w:rsidR="004F1DE0">
        <w:rPr>
          <w:rFonts w:ascii="Palatino Linotype" w:hAnsi="Palatino Linotype"/>
          <w:sz w:val="24"/>
          <w:szCs w:val="24"/>
        </w:rPr>
        <w:t>ek z profesní kvalifikace a</w:t>
      </w:r>
      <w:r w:rsidR="00AA5BBD">
        <w:rPr>
          <w:rFonts w:ascii="Palatino Linotype" w:hAnsi="Palatino Linotype"/>
          <w:sz w:val="24"/>
          <w:szCs w:val="24"/>
        </w:rPr>
        <w:t> </w:t>
      </w:r>
      <w:r w:rsidR="004F1DE0">
        <w:rPr>
          <w:rFonts w:ascii="Palatino Linotype" w:hAnsi="Palatino Linotype"/>
          <w:sz w:val="24"/>
          <w:szCs w:val="24"/>
        </w:rPr>
        <w:t>závěrečné zkoušky.</w:t>
      </w:r>
      <w:r w:rsidR="006306F9">
        <w:rPr>
          <w:rFonts w:ascii="Palatino Linotype" w:hAnsi="Palatino Linotype"/>
          <w:sz w:val="24"/>
          <w:szCs w:val="24"/>
        </w:rPr>
        <w:t xml:space="preserve"> Získání profesní</w:t>
      </w:r>
      <w:r w:rsidR="0017594F">
        <w:rPr>
          <w:rFonts w:ascii="Palatino Linotype" w:hAnsi="Palatino Linotype"/>
          <w:sz w:val="24"/>
          <w:szCs w:val="24"/>
        </w:rPr>
        <w:t xml:space="preserve"> a úplné</w:t>
      </w:r>
      <w:r w:rsidR="006306F9">
        <w:rPr>
          <w:rFonts w:ascii="Palatino Linotype" w:hAnsi="Palatino Linotype"/>
          <w:sz w:val="24"/>
          <w:szCs w:val="24"/>
        </w:rPr>
        <w:t xml:space="preserve"> kvalifikace je legislativ</w:t>
      </w:r>
      <w:r w:rsidR="00AF0A3C">
        <w:rPr>
          <w:rFonts w:ascii="Palatino Linotype" w:hAnsi="Palatino Linotype"/>
          <w:sz w:val="24"/>
          <w:szCs w:val="24"/>
        </w:rPr>
        <w:t>ou</w:t>
      </w:r>
      <w:r w:rsidR="006306F9">
        <w:rPr>
          <w:rFonts w:ascii="Palatino Linotype" w:hAnsi="Palatino Linotype"/>
          <w:sz w:val="24"/>
          <w:szCs w:val="24"/>
        </w:rPr>
        <w:t xml:space="preserve"> stanovený proces, v rámci kterého musí být dodrženy všechny</w:t>
      </w:r>
      <w:r w:rsidR="008B06C4">
        <w:rPr>
          <w:rFonts w:ascii="Palatino Linotype" w:hAnsi="Palatino Linotype"/>
          <w:sz w:val="24"/>
          <w:szCs w:val="24"/>
        </w:rPr>
        <w:t xml:space="preserve"> požadavky na </w:t>
      </w:r>
      <w:r w:rsidR="002E5F1F">
        <w:rPr>
          <w:rFonts w:ascii="Palatino Linotype" w:hAnsi="Palatino Linotype"/>
          <w:sz w:val="24"/>
          <w:szCs w:val="24"/>
        </w:rPr>
        <w:t>hodnocení dosažené úrovně znalostí a dovedností</w:t>
      </w:r>
      <w:r w:rsidR="00F70228">
        <w:rPr>
          <w:rFonts w:ascii="Palatino Linotype" w:hAnsi="Palatino Linotype"/>
          <w:sz w:val="24"/>
          <w:szCs w:val="24"/>
        </w:rPr>
        <w:t xml:space="preserve">, dodržování předepsaných způsobů ověřování </w:t>
      </w:r>
      <w:r w:rsidR="00072B83">
        <w:rPr>
          <w:rFonts w:ascii="Palatino Linotype" w:hAnsi="Palatino Linotype"/>
          <w:sz w:val="24"/>
          <w:szCs w:val="24"/>
        </w:rPr>
        <w:t>znalostí</w:t>
      </w:r>
      <w:r w:rsidR="00A14CB3">
        <w:rPr>
          <w:rFonts w:ascii="Palatino Linotype" w:hAnsi="Palatino Linotype"/>
          <w:sz w:val="24"/>
          <w:szCs w:val="24"/>
        </w:rPr>
        <w:t xml:space="preserve"> nebo </w:t>
      </w:r>
      <w:r w:rsidR="007E6973">
        <w:rPr>
          <w:rFonts w:ascii="Palatino Linotype" w:hAnsi="Palatino Linotype"/>
          <w:sz w:val="24"/>
          <w:szCs w:val="24"/>
        </w:rPr>
        <w:t>samotn</w:t>
      </w:r>
      <w:r w:rsidR="00E3023B">
        <w:rPr>
          <w:rFonts w:ascii="Palatino Linotype" w:hAnsi="Palatino Linotype"/>
          <w:sz w:val="24"/>
          <w:szCs w:val="24"/>
        </w:rPr>
        <w:t>é</w:t>
      </w:r>
      <w:r w:rsidR="007E6973">
        <w:rPr>
          <w:rFonts w:ascii="Palatino Linotype" w:hAnsi="Palatino Linotype"/>
          <w:sz w:val="24"/>
          <w:szCs w:val="24"/>
        </w:rPr>
        <w:t xml:space="preserve"> </w:t>
      </w:r>
      <w:r w:rsidR="00724919">
        <w:rPr>
          <w:rFonts w:ascii="Palatino Linotype" w:hAnsi="Palatino Linotype"/>
          <w:sz w:val="24"/>
          <w:szCs w:val="24"/>
        </w:rPr>
        <w:t>dob</w:t>
      </w:r>
      <w:r w:rsidR="00E3023B">
        <w:rPr>
          <w:rFonts w:ascii="Palatino Linotype" w:hAnsi="Palatino Linotype"/>
          <w:sz w:val="24"/>
          <w:szCs w:val="24"/>
        </w:rPr>
        <w:t>y</w:t>
      </w:r>
      <w:r w:rsidR="007E6973">
        <w:rPr>
          <w:rFonts w:ascii="Palatino Linotype" w:hAnsi="Palatino Linotype"/>
          <w:sz w:val="24"/>
          <w:szCs w:val="24"/>
        </w:rPr>
        <w:t xml:space="preserve"> </w:t>
      </w:r>
      <w:r w:rsidR="00724919">
        <w:rPr>
          <w:rFonts w:ascii="Palatino Linotype" w:hAnsi="Palatino Linotype"/>
          <w:sz w:val="24"/>
          <w:szCs w:val="24"/>
        </w:rPr>
        <w:t>vykonání zkoušky</w:t>
      </w:r>
      <w:r w:rsidR="006306F9">
        <w:rPr>
          <w:rFonts w:ascii="Palatino Linotype" w:hAnsi="Palatino Linotype"/>
          <w:sz w:val="24"/>
          <w:szCs w:val="24"/>
        </w:rPr>
        <w:t xml:space="preserve"> </w:t>
      </w:r>
      <w:r w:rsidR="00E3023B">
        <w:rPr>
          <w:rFonts w:ascii="Palatino Linotype" w:hAnsi="Palatino Linotype"/>
          <w:sz w:val="24"/>
          <w:szCs w:val="24"/>
        </w:rPr>
        <w:t>i</w:t>
      </w:r>
      <w:r w:rsidR="00724919">
        <w:rPr>
          <w:rFonts w:ascii="Palatino Linotype" w:hAnsi="Palatino Linotype"/>
          <w:sz w:val="24"/>
          <w:szCs w:val="24"/>
        </w:rPr>
        <w:t xml:space="preserve"> přípravy na tuto zkoušku. Mimo to je nutné dodržet i další </w:t>
      </w:r>
      <w:r w:rsidR="006306F9">
        <w:rPr>
          <w:rFonts w:ascii="Palatino Linotype" w:hAnsi="Palatino Linotype"/>
          <w:sz w:val="24"/>
          <w:szCs w:val="24"/>
        </w:rPr>
        <w:t>administrativní požadavky</w:t>
      </w:r>
      <w:r w:rsidR="00724919">
        <w:rPr>
          <w:rFonts w:ascii="Palatino Linotype" w:hAnsi="Palatino Linotype"/>
          <w:sz w:val="24"/>
          <w:szCs w:val="24"/>
        </w:rPr>
        <w:t>.</w:t>
      </w:r>
      <w:r w:rsidR="005717CA">
        <w:rPr>
          <w:rFonts w:ascii="Palatino Linotype" w:hAnsi="Palatino Linotype"/>
          <w:sz w:val="24"/>
          <w:szCs w:val="24"/>
        </w:rPr>
        <w:t xml:space="preserve"> </w:t>
      </w:r>
    </w:p>
    <w:p w14:paraId="46F7E213" w14:textId="281105E3" w:rsidR="008F5CC6" w:rsidRDefault="005717CA" w:rsidP="008F5CC6">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Teoretické východisko pro </w:t>
      </w:r>
      <w:r w:rsidR="0069588C">
        <w:rPr>
          <w:rFonts w:ascii="Palatino Linotype" w:hAnsi="Palatino Linotype"/>
          <w:sz w:val="24"/>
          <w:szCs w:val="24"/>
        </w:rPr>
        <w:t>empirickou část práce tvoří především druhá a</w:t>
      </w:r>
      <w:r w:rsidR="00AD49C6">
        <w:rPr>
          <w:rFonts w:ascii="Palatino Linotype" w:hAnsi="Palatino Linotype"/>
          <w:sz w:val="24"/>
          <w:szCs w:val="24"/>
        </w:rPr>
        <w:t> </w:t>
      </w:r>
      <w:r w:rsidR="0069588C">
        <w:rPr>
          <w:rFonts w:ascii="Palatino Linotype" w:hAnsi="Palatino Linotype"/>
          <w:sz w:val="24"/>
          <w:szCs w:val="24"/>
        </w:rPr>
        <w:t xml:space="preserve">třetí kapitola práce. </w:t>
      </w:r>
      <w:r w:rsidR="000B58EC">
        <w:rPr>
          <w:rFonts w:ascii="Palatino Linotype" w:hAnsi="Palatino Linotype"/>
          <w:sz w:val="24"/>
          <w:szCs w:val="24"/>
        </w:rPr>
        <w:t xml:space="preserve">Čtvrtá kapitola je </w:t>
      </w:r>
      <w:r w:rsidR="000833C2">
        <w:rPr>
          <w:rFonts w:ascii="Palatino Linotype" w:hAnsi="Palatino Linotype"/>
          <w:sz w:val="24"/>
          <w:szCs w:val="24"/>
        </w:rPr>
        <w:t xml:space="preserve">již </w:t>
      </w:r>
      <w:r w:rsidR="000B58EC">
        <w:rPr>
          <w:rFonts w:ascii="Palatino Linotype" w:hAnsi="Palatino Linotype"/>
          <w:sz w:val="24"/>
          <w:szCs w:val="24"/>
        </w:rPr>
        <w:t>koncipována jako</w:t>
      </w:r>
      <w:r w:rsidR="00A75B47">
        <w:rPr>
          <w:rFonts w:ascii="Palatino Linotype" w:hAnsi="Palatino Linotype"/>
          <w:sz w:val="24"/>
          <w:szCs w:val="24"/>
        </w:rPr>
        <w:t xml:space="preserve"> </w:t>
      </w:r>
      <w:r w:rsidR="000B58EC">
        <w:rPr>
          <w:rFonts w:ascii="Palatino Linotype" w:hAnsi="Palatino Linotype"/>
          <w:sz w:val="24"/>
          <w:szCs w:val="24"/>
        </w:rPr>
        <w:t>případová</w:t>
      </w:r>
      <w:r w:rsidR="00997A71">
        <w:rPr>
          <w:rFonts w:ascii="Palatino Linotype" w:hAnsi="Palatino Linotype"/>
          <w:sz w:val="24"/>
          <w:szCs w:val="24"/>
        </w:rPr>
        <w:t xml:space="preserve"> </w:t>
      </w:r>
      <w:r w:rsidR="004025A4">
        <w:rPr>
          <w:rFonts w:ascii="Palatino Linotype" w:hAnsi="Palatino Linotype"/>
          <w:sz w:val="24"/>
          <w:szCs w:val="24"/>
        </w:rPr>
        <w:t xml:space="preserve">studie. </w:t>
      </w:r>
      <w:r w:rsidR="00993DF3">
        <w:rPr>
          <w:rFonts w:ascii="Palatino Linotype" w:hAnsi="Palatino Linotype"/>
          <w:sz w:val="24"/>
          <w:szCs w:val="24"/>
        </w:rPr>
        <w:t xml:space="preserve">Začíná určením výzkumného cíle a výzkumné otázky. </w:t>
      </w:r>
      <w:r w:rsidR="008F5CC6">
        <w:rPr>
          <w:rFonts w:ascii="Palatino Linotype" w:hAnsi="Palatino Linotype"/>
          <w:sz w:val="24"/>
          <w:szCs w:val="24"/>
        </w:rPr>
        <w:t xml:space="preserve">Výzkumná otázka zní: </w:t>
      </w:r>
      <w:r w:rsidR="008F5CC6" w:rsidRPr="00B67FC6">
        <w:rPr>
          <w:rFonts w:ascii="Palatino Linotype" w:hAnsi="Palatino Linotype"/>
          <w:sz w:val="24"/>
          <w:szCs w:val="24"/>
        </w:rPr>
        <w:t>Jak probíhá získání úplné profesní kvalifikace podle Národní soustavy kvalifikací a</w:t>
      </w:r>
      <w:r w:rsidR="00565F9C">
        <w:rPr>
          <w:rFonts w:ascii="Palatino Linotype" w:hAnsi="Palatino Linotype"/>
          <w:sz w:val="24"/>
          <w:szCs w:val="24"/>
        </w:rPr>
        <w:t> </w:t>
      </w:r>
      <w:bookmarkStart w:id="4" w:name="_GoBack"/>
      <w:bookmarkEnd w:id="4"/>
      <w:r w:rsidR="008F5CC6" w:rsidRPr="00B67FC6">
        <w:rPr>
          <w:rFonts w:ascii="Palatino Linotype" w:hAnsi="Palatino Linotype"/>
          <w:sz w:val="24"/>
          <w:szCs w:val="24"/>
        </w:rPr>
        <w:t>jak organizace XY připravuje své pracovníky v rámci firemního vzdělávání na zkoušky z této kvalifikace?</w:t>
      </w:r>
      <w:r w:rsidR="005A7C7D">
        <w:rPr>
          <w:rFonts w:ascii="Palatino Linotype" w:hAnsi="Palatino Linotype"/>
          <w:sz w:val="24"/>
          <w:szCs w:val="24"/>
        </w:rPr>
        <w:t xml:space="preserve"> K naplnění cíle </w:t>
      </w:r>
      <w:r w:rsidR="002C5EA0">
        <w:rPr>
          <w:rFonts w:ascii="Palatino Linotype" w:hAnsi="Palatino Linotype"/>
          <w:sz w:val="24"/>
          <w:szCs w:val="24"/>
        </w:rPr>
        <w:t>byl</w:t>
      </w:r>
      <w:r w:rsidR="007E2FEE">
        <w:rPr>
          <w:rFonts w:ascii="Palatino Linotype" w:hAnsi="Palatino Linotype"/>
          <w:sz w:val="24"/>
          <w:szCs w:val="24"/>
        </w:rPr>
        <w:t>a</w:t>
      </w:r>
      <w:r w:rsidR="002C5EA0">
        <w:rPr>
          <w:rFonts w:ascii="Palatino Linotype" w:hAnsi="Palatino Linotype"/>
          <w:sz w:val="24"/>
          <w:szCs w:val="24"/>
        </w:rPr>
        <w:t xml:space="preserve"> použit</w:t>
      </w:r>
      <w:r w:rsidR="007E2FEE">
        <w:rPr>
          <w:rFonts w:ascii="Palatino Linotype" w:hAnsi="Palatino Linotype"/>
          <w:sz w:val="24"/>
          <w:szCs w:val="24"/>
        </w:rPr>
        <w:t xml:space="preserve">a </w:t>
      </w:r>
      <w:proofErr w:type="spellStart"/>
      <w:r w:rsidR="007E2FEE">
        <w:rPr>
          <w:rFonts w:ascii="Palatino Linotype" w:hAnsi="Palatino Linotype"/>
          <w:sz w:val="24"/>
          <w:szCs w:val="24"/>
        </w:rPr>
        <w:t>explanatorní</w:t>
      </w:r>
      <w:proofErr w:type="spellEnd"/>
      <w:r w:rsidR="007E2FEE">
        <w:rPr>
          <w:rFonts w:ascii="Palatino Linotype" w:hAnsi="Palatino Linotype"/>
          <w:sz w:val="24"/>
          <w:szCs w:val="24"/>
        </w:rPr>
        <w:t xml:space="preserve"> případová studie</w:t>
      </w:r>
      <w:r w:rsidR="00091FA9">
        <w:rPr>
          <w:rFonts w:ascii="Palatino Linotype" w:hAnsi="Palatino Linotype"/>
          <w:sz w:val="24"/>
          <w:szCs w:val="24"/>
        </w:rPr>
        <w:t>. Jako technik</w:t>
      </w:r>
      <w:r w:rsidR="006E234C">
        <w:rPr>
          <w:rFonts w:ascii="Palatino Linotype" w:hAnsi="Palatino Linotype"/>
          <w:sz w:val="24"/>
          <w:szCs w:val="24"/>
        </w:rPr>
        <w:t>a</w:t>
      </w:r>
      <w:r w:rsidR="00091FA9">
        <w:rPr>
          <w:rFonts w:ascii="Palatino Linotype" w:hAnsi="Palatino Linotype"/>
          <w:sz w:val="24"/>
          <w:szCs w:val="24"/>
        </w:rPr>
        <w:t xml:space="preserve"> sběru dat byl stanoven rozhovor pomocí návodu a analýza dokumentů.</w:t>
      </w:r>
    </w:p>
    <w:p w14:paraId="74AC9766" w14:textId="1234EBCA" w:rsidR="00AD7D40" w:rsidRDefault="005F579A" w:rsidP="008F5CC6">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 další části případové studie je </w:t>
      </w:r>
      <w:r w:rsidR="003955D1">
        <w:rPr>
          <w:rFonts w:ascii="Palatino Linotype" w:hAnsi="Palatino Linotype"/>
          <w:sz w:val="24"/>
          <w:szCs w:val="24"/>
        </w:rPr>
        <w:t xml:space="preserve">vysvětlen výběr </w:t>
      </w:r>
      <w:r w:rsidR="00657DF0">
        <w:rPr>
          <w:rFonts w:ascii="Palatino Linotype" w:hAnsi="Palatino Linotype"/>
          <w:sz w:val="24"/>
          <w:szCs w:val="24"/>
        </w:rPr>
        <w:t xml:space="preserve">výzkumného vzorku, tedy respondentů k rozhovorům a </w:t>
      </w:r>
      <w:r w:rsidR="00AA21EE">
        <w:rPr>
          <w:rFonts w:ascii="Palatino Linotype" w:hAnsi="Palatino Linotype"/>
          <w:sz w:val="24"/>
          <w:szCs w:val="24"/>
        </w:rPr>
        <w:t>dokumentů k analýze.</w:t>
      </w:r>
      <w:r w:rsidR="00FB050A">
        <w:rPr>
          <w:rFonts w:ascii="Palatino Linotype" w:hAnsi="Palatino Linotype"/>
          <w:sz w:val="24"/>
          <w:szCs w:val="24"/>
        </w:rPr>
        <w:t xml:space="preserve"> Práce nezapomíná ani na </w:t>
      </w:r>
      <w:r w:rsidR="00E11CA0">
        <w:rPr>
          <w:rFonts w:ascii="Palatino Linotype" w:hAnsi="Palatino Linotype"/>
          <w:sz w:val="24"/>
          <w:szCs w:val="24"/>
        </w:rPr>
        <w:t>představení organizace XY a pozic</w:t>
      </w:r>
      <w:r w:rsidR="00BA604A">
        <w:rPr>
          <w:rFonts w:ascii="Palatino Linotype" w:hAnsi="Palatino Linotype"/>
          <w:sz w:val="24"/>
          <w:szCs w:val="24"/>
        </w:rPr>
        <w:t>e</w:t>
      </w:r>
      <w:r w:rsidR="00A77B5C">
        <w:rPr>
          <w:rFonts w:ascii="Palatino Linotype" w:hAnsi="Palatino Linotype"/>
          <w:sz w:val="24"/>
          <w:szCs w:val="24"/>
        </w:rPr>
        <w:t xml:space="preserve"> elektromechanika,</w:t>
      </w:r>
      <w:r w:rsidR="00517610">
        <w:rPr>
          <w:rFonts w:ascii="Palatino Linotype" w:hAnsi="Palatino Linotype"/>
          <w:sz w:val="24"/>
          <w:szCs w:val="24"/>
        </w:rPr>
        <w:t xml:space="preserve"> kterou je možné vykonávat pouze s úplnou profesní kvalifikací v oboru Elektrikář.</w:t>
      </w:r>
    </w:p>
    <w:p w14:paraId="13464C66" w14:textId="0ED6833B" w:rsidR="007C5153" w:rsidRPr="00CB135D" w:rsidRDefault="00034064" w:rsidP="008F5CC6">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 xml:space="preserve">Diplomová práce je ukončena </w:t>
      </w:r>
      <w:r w:rsidR="00734D64">
        <w:rPr>
          <w:rFonts w:ascii="Palatino Linotype" w:hAnsi="Palatino Linotype"/>
          <w:sz w:val="24"/>
          <w:szCs w:val="24"/>
        </w:rPr>
        <w:t xml:space="preserve">diskuzí, která je věnována možným </w:t>
      </w:r>
      <w:r w:rsidR="001F549A">
        <w:rPr>
          <w:rFonts w:ascii="Palatino Linotype" w:hAnsi="Palatino Linotype"/>
          <w:sz w:val="24"/>
          <w:szCs w:val="24"/>
        </w:rPr>
        <w:t>nepřesnostem výzkumu</w:t>
      </w:r>
      <w:r w:rsidR="003F43A4">
        <w:rPr>
          <w:rFonts w:ascii="Palatino Linotype" w:hAnsi="Palatino Linotype"/>
          <w:sz w:val="24"/>
          <w:szCs w:val="24"/>
        </w:rPr>
        <w:t xml:space="preserve">. </w:t>
      </w:r>
      <w:r w:rsidR="00371F4D">
        <w:rPr>
          <w:rFonts w:ascii="Palatino Linotype" w:hAnsi="Palatino Linotype"/>
          <w:sz w:val="24"/>
          <w:szCs w:val="24"/>
        </w:rPr>
        <w:t>Práce se zamýšlí</w:t>
      </w:r>
      <w:r w:rsidR="00544214">
        <w:rPr>
          <w:rFonts w:ascii="Palatino Linotype" w:hAnsi="Palatino Linotype"/>
          <w:sz w:val="24"/>
          <w:szCs w:val="24"/>
        </w:rPr>
        <w:t xml:space="preserve"> také nad </w:t>
      </w:r>
      <w:r w:rsidR="00865635">
        <w:rPr>
          <w:rFonts w:ascii="Palatino Linotype" w:hAnsi="Palatino Linotype"/>
          <w:sz w:val="24"/>
          <w:szCs w:val="24"/>
        </w:rPr>
        <w:t>dalšími možnými t</w:t>
      </w:r>
      <w:r w:rsidR="0064675A">
        <w:rPr>
          <w:rFonts w:ascii="Palatino Linotype" w:hAnsi="Palatino Linotype"/>
          <w:sz w:val="24"/>
          <w:szCs w:val="24"/>
        </w:rPr>
        <w:t>é</w:t>
      </w:r>
      <w:r w:rsidR="00865635">
        <w:rPr>
          <w:rFonts w:ascii="Palatino Linotype" w:hAnsi="Palatino Linotype"/>
          <w:sz w:val="24"/>
          <w:szCs w:val="24"/>
        </w:rPr>
        <w:t>maty k</w:t>
      </w:r>
      <w:r w:rsidR="00371F4D">
        <w:rPr>
          <w:rFonts w:ascii="Palatino Linotype" w:hAnsi="Palatino Linotype"/>
          <w:sz w:val="24"/>
          <w:szCs w:val="24"/>
        </w:rPr>
        <w:t> </w:t>
      </w:r>
      <w:r w:rsidR="00865635">
        <w:rPr>
          <w:rFonts w:ascii="Palatino Linotype" w:hAnsi="Palatino Linotype"/>
          <w:sz w:val="24"/>
          <w:szCs w:val="24"/>
        </w:rPr>
        <w:t>výzkumu</w:t>
      </w:r>
      <w:r w:rsidR="00371F4D">
        <w:rPr>
          <w:rFonts w:ascii="Palatino Linotype" w:hAnsi="Palatino Linotype"/>
          <w:sz w:val="24"/>
          <w:szCs w:val="24"/>
        </w:rPr>
        <w:t xml:space="preserve"> v rámci organizace XY.</w:t>
      </w:r>
    </w:p>
    <w:p w14:paraId="2A05457D" w14:textId="77777777" w:rsidR="00E20C6C" w:rsidRDefault="00E20C6C" w:rsidP="00E20C6C">
      <w:pPr>
        <w:pStyle w:val="Nadpis1"/>
      </w:pPr>
      <w:bookmarkStart w:id="5" w:name="_Toc35780675"/>
      <w:r>
        <w:lastRenderedPageBreak/>
        <w:t>Národní soustava kvalifikací</w:t>
      </w:r>
      <w:bookmarkEnd w:id="5"/>
    </w:p>
    <w:p w14:paraId="5EE7EC72" w14:textId="77777777" w:rsidR="00BA6F6C" w:rsidRDefault="00BA6F6C" w:rsidP="00BA6F6C">
      <w:pPr>
        <w:pStyle w:val="Bezmezer"/>
      </w:pPr>
    </w:p>
    <w:p w14:paraId="0E8DE0DD" w14:textId="67CDABDD" w:rsidR="00E20C6C" w:rsidRPr="0099052F" w:rsidRDefault="00E20C6C" w:rsidP="00841603">
      <w:pPr>
        <w:spacing w:line="360" w:lineRule="auto"/>
        <w:ind w:firstLine="720"/>
        <w:jc w:val="both"/>
        <w:rPr>
          <w:rFonts w:ascii="Palatino Linotype" w:hAnsi="Palatino Linotype"/>
          <w:sz w:val="24"/>
          <w:szCs w:val="24"/>
        </w:rPr>
      </w:pPr>
      <w:r w:rsidRPr="00D853B2">
        <w:rPr>
          <w:rFonts w:ascii="Palatino Linotype" w:hAnsi="Palatino Linotype"/>
          <w:sz w:val="24"/>
          <w:szCs w:val="24"/>
        </w:rPr>
        <w:t>N</w:t>
      </w:r>
      <w:r>
        <w:rPr>
          <w:rFonts w:ascii="Palatino Linotype" w:hAnsi="Palatino Linotype"/>
          <w:sz w:val="24"/>
          <w:szCs w:val="24"/>
        </w:rPr>
        <w:t>árodní soustava kvalifikací</w:t>
      </w:r>
      <w:r w:rsidR="00210E34">
        <w:rPr>
          <w:rFonts w:ascii="Palatino Linotype" w:hAnsi="Palatino Linotype"/>
          <w:sz w:val="24"/>
          <w:szCs w:val="24"/>
        </w:rPr>
        <w:t xml:space="preserve"> (dále pouze NSK)</w:t>
      </w:r>
      <w:r w:rsidRPr="00D853B2">
        <w:rPr>
          <w:rFonts w:ascii="Palatino Linotype" w:hAnsi="Palatino Linotype"/>
          <w:sz w:val="24"/>
          <w:szCs w:val="24"/>
        </w:rPr>
        <w:t xml:space="preserve"> vznikla s cílem zlepšit reakci vzdělávacího systému na potřeby pracovního trhu</w:t>
      </w:r>
      <w:r>
        <w:rPr>
          <w:rFonts w:ascii="Palatino Linotype" w:hAnsi="Palatino Linotype"/>
          <w:sz w:val="24"/>
          <w:szCs w:val="24"/>
        </w:rPr>
        <w:t>,</w:t>
      </w:r>
      <w:r w:rsidRPr="00D853B2">
        <w:rPr>
          <w:rFonts w:ascii="Palatino Linotype" w:hAnsi="Palatino Linotype"/>
          <w:sz w:val="24"/>
          <w:szCs w:val="24"/>
        </w:rPr>
        <w:t xml:space="preserve"> stanovit a popsat jednotlivé profesní kvalifikace tak, aby byly samostatně uplatnitelné na trhu práce ČR.</w:t>
      </w:r>
      <w:r>
        <w:rPr>
          <w:rFonts w:ascii="Palatino Linotype" w:hAnsi="Palatino Linotype"/>
          <w:sz w:val="24"/>
          <w:szCs w:val="24"/>
        </w:rPr>
        <w:t xml:space="preserve"> Je legislativně ukotvena v </w:t>
      </w:r>
      <w:r w:rsidR="00AD7D0A">
        <w:rPr>
          <w:rFonts w:ascii="Palatino Linotype" w:hAnsi="Palatino Linotype"/>
          <w:sz w:val="24"/>
          <w:szCs w:val="24"/>
        </w:rPr>
        <w:t>Z</w:t>
      </w:r>
      <w:r w:rsidR="00AD7D0A" w:rsidRPr="0099052F">
        <w:rPr>
          <w:rFonts w:ascii="Palatino Linotype" w:hAnsi="Palatino Linotype"/>
          <w:sz w:val="24"/>
          <w:szCs w:val="24"/>
        </w:rPr>
        <w:t>ákon</w:t>
      </w:r>
      <w:r w:rsidR="00AD7D0A">
        <w:rPr>
          <w:rFonts w:ascii="Palatino Linotype" w:hAnsi="Palatino Linotype"/>
          <w:sz w:val="24"/>
          <w:szCs w:val="24"/>
        </w:rPr>
        <w:t>ě č. 179/2006 Sb.</w:t>
      </w:r>
      <w:r w:rsidR="00AD7D0A" w:rsidRPr="0099052F">
        <w:rPr>
          <w:rFonts w:ascii="Palatino Linotype" w:hAnsi="Palatino Linotype"/>
          <w:sz w:val="24"/>
          <w:szCs w:val="24"/>
        </w:rPr>
        <w:t xml:space="preserve"> o</w:t>
      </w:r>
      <w:r w:rsidR="00AD7D0A">
        <w:rPr>
          <w:rFonts w:ascii="Palatino Linotype" w:hAnsi="Palatino Linotype"/>
          <w:sz w:val="24"/>
          <w:szCs w:val="24"/>
        </w:rPr>
        <w:t xml:space="preserve"> ověřování a </w:t>
      </w:r>
      <w:r w:rsidR="00AD7D0A" w:rsidRPr="0099052F">
        <w:rPr>
          <w:rFonts w:ascii="Palatino Linotype" w:hAnsi="Palatino Linotype"/>
          <w:sz w:val="24"/>
          <w:szCs w:val="24"/>
        </w:rPr>
        <w:t xml:space="preserve">uznávání výsledků dalšího vzdělávání </w:t>
      </w:r>
      <w:r w:rsidR="00AD7D0A">
        <w:rPr>
          <w:rFonts w:ascii="Palatino Linotype" w:hAnsi="Palatino Linotype"/>
          <w:sz w:val="24"/>
          <w:szCs w:val="24"/>
        </w:rPr>
        <w:t xml:space="preserve">a o změně některých zákonů ve znění zákona č. 53/2012 Sb. (dále jen zákon o uznávání </w:t>
      </w:r>
      <w:r w:rsidR="007853B4">
        <w:rPr>
          <w:rFonts w:ascii="Palatino Linotype" w:hAnsi="Palatino Linotype"/>
          <w:sz w:val="24"/>
          <w:szCs w:val="24"/>
        </w:rPr>
        <w:t>výsledků d</w:t>
      </w:r>
      <w:r w:rsidR="00AD7D0A">
        <w:rPr>
          <w:rFonts w:ascii="Palatino Linotype" w:hAnsi="Palatino Linotype"/>
          <w:sz w:val="24"/>
          <w:szCs w:val="24"/>
        </w:rPr>
        <w:t>alší</w:t>
      </w:r>
      <w:r w:rsidR="007853B4">
        <w:rPr>
          <w:rFonts w:ascii="Palatino Linotype" w:hAnsi="Palatino Linotype"/>
          <w:sz w:val="24"/>
          <w:szCs w:val="24"/>
        </w:rPr>
        <w:t>ho vzdělávání</w:t>
      </w:r>
      <w:r w:rsidR="00AD7D0A">
        <w:rPr>
          <w:rFonts w:ascii="Palatino Linotype" w:hAnsi="Palatino Linotype"/>
          <w:sz w:val="24"/>
          <w:szCs w:val="24"/>
        </w:rPr>
        <w:t xml:space="preserve">) </w:t>
      </w:r>
      <w:r w:rsidRPr="00A86986">
        <w:rPr>
          <w:rFonts w:ascii="Palatino Linotype" w:hAnsi="Palatino Linotype"/>
          <w:sz w:val="24"/>
          <w:szCs w:val="24"/>
        </w:rPr>
        <w:t>(Otáhal a kol., str. 2018, 22–23</w:t>
      </w:r>
      <w:r>
        <w:rPr>
          <w:rFonts w:ascii="Palatino Linotype" w:hAnsi="Palatino Linotype"/>
          <w:sz w:val="24"/>
          <w:szCs w:val="24"/>
        </w:rPr>
        <w:t>). Jeho h</w:t>
      </w:r>
      <w:r w:rsidRPr="0099052F">
        <w:rPr>
          <w:rFonts w:ascii="Palatino Linotype" w:hAnsi="Palatino Linotype"/>
          <w:sz w:val="24"/>
          <w:szCs w:val="24"/>
        </w:rPr>
        <w:t>lavním cílem je poskytnout občanům možnost uznávat znalosti, dovednosti a kompetence získané ve škole, v kurzech, praxi nebo samostudiem. „</w:t>
      </w:r>
      <w:r w:rsidRPr="00D56BBC">
        <w:rPr>
          <w:rFonts w:ascii="Palatino Linotype" w:hAnsi="Palatino Linotype"/>
          <w:i/>
          <w:iCs/>
          <w:sz w:val="24"/>
          <w:szCs w:val="24"/>
        </w:rPr>
        <w:t>Není zde podstatná vzdělávací cesta, ale osvojení požadovaných kompetencí</w:t>
      </w:r>
      <w:r w:rsidRPr="00A86986">
        <w:rPr>
          <w:rFonts w:ascii="Palatino Linotype" w:hAnsi="Palatino Linotype"/>
          <w:sz w:val="24"/>
          <w:szCs w:val="24"/>
        </w:rPr>
        <w:t>“ (NÚV, 2019, str. 7).</w:t>
      </w:r>
      <w:r w:rsidRPr="0099052F">
        <w:rPr>
          <w:rFonts w:ascii="Palatino Linotype" w:hAnsi="Palatino Linotype"/>
          <w:sz w:val="24"/>
          <w:szCs w:val="24"/>
        </w:rPr>
        <w:t xml:space="preserve"> Zákon mimo jiné stanovuje, že NSK vede a</w:t>
      </w:r>
      <w:r w:rsidR="00AD7D0A">
        <w:rPr>
          <w:rFonts w:ascii="Palatino Linotype" w:hAnsi="Palatino Linotype"/>
          <w:sz w:val="24"/>
          <w:szCs w:val="24"/>
        </w:rPr>
        <w:t> </w:t>
      </w:r>
      <w:r w:rsidRPr="0099052F">
        <w:rPr>
          <w:rFonts w:ascii="Palatino Linotype" w:hAnsi="Palatino Linotype"/>
          <w:sz w:val="24"/>
          <w:szCs w:val="24"/>
        </w:rPr>
        <w:t>zveřejňuje státní příspěvková organizace, která je k tomu účelu zřízena, a</w:t>
      </w:r>
      <w:r w:rsidR="00725988">
        <w:rPr>
          <w:rFonts w:ascii="Palatino Linotype" w:hAnsi="Palatino Linotype"/>
          <w:sz w:val="24"/>
          <w:szCs w:val="24"/>
        </w:rPr>
        <w:t> </w:t>
      </w:r>
      <w:r w:rsidRPr="0099052F">
        <w:rPr>
          <w:rFonts w:ascii="Palatino Linotype" w:hAnsi="Palatino Linotype"/>
          <w:sz w:val="24"/>
          <w:szCs w:val="24"/>
        </w:rPr>
        <w:t>to v elektronické podobě</w:t>
      </w:r>
      <w:r w:rsidR="00A86986">
        <w:rPr>
          <w:rFonts w:ascii="Palatino Linotype" w:hAnsi="Palatino Linotype"/>
          <w:sz w:val="24"/>
          <w:szCs w:val="24"/>
        </w:rPr>
        <w:t>,</w:t>
      </w:r>
      <w:r w:rsidRPr="0099052F">
        <w:rPr>
          <w:rFonts w:ascii="Palatino Linotype" w:hAnsi="Palatino Linotype"/>
          <w:sz w:val="24"/>
          <w:szCs w:val="24"/>
        </w:rPr>
        <w:t xml:space="preserve"> způsobem umožňujícím dálkový přístup (</w:t>
      </w:r>
      <w:r w:rsidRPr="00A86986">
        <w:rPr>
          <w:rFonts w:ascii="Palatino Linotype" w:hAnsi="Palatino Linotype"/>
          <w:sz w:val="24"/>
          <w:szCs w:val="24"/>
        </w:rPr>
        <w:t>Česko, 2006a, str. 3).</w:t>
      </w:r>
      <w:r w:rsidRPr="0099052F">
        <w:rPr>
          <w:rFonts w:ascii="Palatino Linotype" w:hAnsi="Palatino Linotype"/>
          <w:sz w:val="24"/>
          <w:szCs w:val="24"/>
        </w:rPr>
        <w:t xml:space="preserve"> Dále zákon definuje, co je obsahem, kdo a jak kvalifikace popisuje a</w:t>
      </w:r>
      <w:r w:rsidR="00AD7D0A">
        <w:rPr>
          <w:rFonts w:ascii="Palatino Linotype" w:hAnsi="Palatino Linotype"/>
          <w:sz w:val="24"/>
          <w:szCs w:val="24"/>
        </w:rPr>
        <w:t> </w:t>
      </w:r>
      <w:r w:rsidRPr="0099052F">
        <w:rPr>
          <w:rFonts w:ascii="Palatino Linotype" w:hAnsi="Palatino Linotype"/>
          <w:sz w:val="24"/>
          <w:szCs w:val="24"/>
        </w:rPr>
        <w:t>schvaluje, jaká pravidla jsou respektována při ověřování a uznávání kvalifikací. „</w:t>
      </w:r>
      <w:r w:rsidRPr="00D56BBC">
        <w:rPr>
          <w:rFonts w:ascii="Palatino Linotype" w:hAnsi="Palatino Linotype"/>
          <w:i/>
          <w:iCs/>
          <w:sz w:val="24"/>
          <w:szCs w:val="24"/>
        </w:rPr>
        <w:t>Také stanovuje způsoby, jak lze prostřednictvím těchto kvalifikací dospět ke stupni vzdělání ve smyslu školského zákona</w:t>
      </w:r>
      <w:r w:rsidRPr="0099052F">
        <w:rPr>
          <w:rFonts w:ascii="Palatino Linotype" w:hAnsi="Palatino Linotype"/>
          <w:sz w:val="24"/>
          <w:szCs w:val="24"/>
        </w:rPr>
        <w:t xml:space="preserve">“ </w:t>
      </w:r>
      <w:r w:rsidRPr="00A86986">
        <w:rPr>
          <w:rFonts w:ascii="Palatino Linotype" w:hAnsi="Palatino Linotype"/>
          <w:sz w:val="24"/>
          <w:szCs w:val="24"/>
        </w:rPr>
        <w:t>(NÚV, 2019, str. 7).</w:t>
      </w:r>
      <w:r w:rsidRPr="0099052F">
        <w:rPr>
          <w:rFonts w:ascii="Palatino Linotype" w:hAnsi="Palatino Linotype"/>
          <w:sz w:val="24"/>
          <w:szCs w:val="24"/>
        </w:rPr>
        <w:t xml:space="preserve"> NSK dává možnost fyzickým osobám získat celostátně platné osvědčení i pro znalosti a dovednosti v</w:t>
      </w:r>
      <w:r w:rsidR="00AD7D0A">
        <w:rPr>
          <w:rFonts w:ascii="Palatino Linotype" w:hAnsi="Palatino Linotype"/>
          <w:sz w:val="24"/>
          <w:szCs w:val="24"/>
        </w:rPr>
        <w:t> </w:t>
      </w:r>
      <w:r w:rsidRPr="0099052F">
        <w:rPr>
          <w:rFonts w:ascii="Palatino Linotype" w:hAnsi="Palatino Linotype"/>
          <w:sz w:val="24"/>
          <w:szCs w:val="24"/>
        </w:rPr>
        <w:t xml:space="preserve">oboru, který formálně nevystudovaly, ale mohou doložit dílčí či úplnou kvalifikaci získanou praxí </w:t>
      </w:r>
      <w:r w:rsidRPr="00557CB9">
        <w:rPr>
          <w:rFonts w:ascii="Palatino Linotype" w:hAnsi="Palatino Linotype"/>
          <w:sz w:val="24"/>
          <w:szCs w:val="24"/>
        </w:rPr>
        <w:t>(Pol &amp; Hloušková, 2008, str. 21</w:t>
      </w:r>
      <w:r w:rsidRPr="0099052F">
        <w:rPr>
          <w:rFonts w:ascii="Palatino Linotype" w:hAnsi="Palatino Linotype"/>
          <w:sz w:val="24"/>
          <w:szCs w:val="24"/>
        </w:rPr>
        <w:t>).</w:t>
      </w:r>
      <w:r>
        <w:rPr>
          <w:rFonts w:ascii="Palatino Linotype" w:hAnsi="Palatino Linotype"/>
          <w:sz w:val="24"/>
          <w:szCs w:val="24"/>
        </w:rPr>
        <w:t xml:space="preserve"> NSK vychází z již vytvořené databáze N</w:t>
      </w:r>
      <w:r w:rsidR="00210E34">
        <w:rPr>
          <w:rFonts w:ascii="Palatino Linotype" w:hAnsi="Palatino Linotype"/>
          <w:sz w:val="24"/>
          <w:szCs w:val="24"/>
        </w:rPr>
        <w:t>árodní soustavy povolání (dále jen NSP)</w:t>
      </w:r>
      <w:r>
        <w:rPr>
          <w:rFonts w:ascii="Palatino Linotype" w:hAnsi="Palatino Linotype"/>
          <w:sz w:val="24"/>
          <w:szCs w:val="24"/>
        </w:rPr>
        <w:t>.</w:t>
      </w:r>
      <w:r w:rsidR="00210E34" w:rsidRPr="00210E34">
        <w:rPr>
          <w:rFonts w:ascii="Palatino Linotype" w:hAnsi="Palatino Linotype"/>
          <w:sz w:val="24"/>
          <w:szCs w:val="24"/>
        </w:rPr>
        <w:t xml:space="preserve"> </w:t>
      </w:r>
      <w:r w:rsidR="00210E34">
        <w:rPr>
          <w:rFonts w:ascii="Palatino Linotype" w:hAnsi="Palatino Linotype"/>
          <w:sz w:val="24"/>
          <w:szCs w:val="24"/>
        </w:rPr>
        <w:t>J</w:t>
      </w:r>
      <w:r w:rsidR="00210E34" w:rsidRPr="00034434">
        <w:rPr>
          <w:rFonts w:ascii="Palatino Linotype" w:hAnsi="Palatino Linotype"/>
          <w:sz w:val="24"/>
          <w:szCs w:val="24"/>
        </w:rPr>
        <w:t>e databází popisů povolání, která se snaží svým uživatelům přiblížit aktuální požadavky a</w:t>
      </w:r>
      <w:r w:rsidR="00AD7D0A">
        <w:rPr>
          <w:rFonts w:ascii="Palatino Linotype" w:hAnsi="Palatino Linotype"/>
          <w:sz w:val="24"/>
          <w:szCs w:val="24"/>
        </w:rPr>
        <w:t> </w:t>
      </w:r>
      <w:r w:rsidR="00210E34" w:rsidRPr="00034434">
        <w:rPr>
          <w:rFonts w:ascii="Palatino Linotype" w:hAnsi="Palatino Linotype"/>
          <w:sz w:val="24"/>
          <w:szCs w:val="24"/>
        </w:rPr>
        <w:t>potřeby z pracovního trhu, přímo od spolupracujících expertů (</w:t>
      </w:r>
      <w:r w:rsidR="00210E34" w:rsidRPr="00557CB9">
        <w:rPr>
          <w:rFonts w:ascii="Palatino Linotype" w:hAnsi="Palatino Linotype"/>
          <w:sz w:val="24"/>
          <w:szCs w:val="24"/>
        </w:rPr>
        <w:t>MPSV ČR, 2017b</w:t>
      </w:r>
      <w:r w:rsidR="00210E34" w:rsidRPr="00034434">
        <w:rPr>
          <w:rFonts w:ascii="Palatino Linotype" w:hAnsi="Palatino Linotype"/>
          <w:sz w:val="24"/>
          <w:szCs w:val="24"/>
        </w:rPr>
        <w:t>).</w:t>
      </w:r>
      <w:r>
        <w:rPr>
          <w:rFonts w:ascii="Palatino Linotype" w:hAnsi="Palatino Linotype"/>
          <w:sz w:val="24"/>
          <w:szCs w:val="24"/>
        </w:rPr>
        <w:t xml:space="preserve"> </w:t>
      </w:r>
      <w:r w:rsidR="00210E34">
        <w:rPr>
          <w:rFonts w:ascii="Palatino Linotype" w:hAnsi="Palatino Linotype"/>
          <w:sz w:val="24"/>
          <w:szCs w:val="24"/>
        </w:rPr>
        <w:t xml:space="preserve">NSP </w:t>
      </w:r>
      <w:r>
        <w:rPr>
          <w:rFonts w:ascii="Palatino Linotype" w:hAnsi="Palatino Linotype"/>
          <w:sz w:val="24"/>
          <w:szCs w:val="24"/>
        </w:rPr>
        <w:t>je spravována Ministerstvem práce a sociálních věcí ČR a popisuje přes dva a půl tisíce povolání (údaj z července 2018) a jejich specifikaci</w:t>
      </w:r>
      <w:r w:rsidR="00210E34">
        <w:rPr>
          <w:rFonts w:ascii="Palatino Linotype" w:hAnsi="Palatino Linotype"/>
          <w:sz w:val="24"/>
          <w:szCs w:val="24"/>
        </w:rPr>
        <w:t xml:space="preserve">, </w:t>
      </w:r>
      <w:r>
        <w:rPr>
          <w:rFonts w:ascii="Palatino Linotype" w:hAnsi="Palatino Linotype"/>
          <w:sz w:val="24"/>
          <w:szCs w:val="24"/>
        </w:rPr>
        <w:t>je legislativně ukotvena v </w:t>
      </w:r>
      <w:r w:rsidR="005821FF">
        <w:rPr>
          <w:rFonts w:ascii="Palatino Linotype" w:hAnsi="Palatino Linotype"/>
          <w:sz w:val="24"/>
          <w:szCs w:val="24"/>
        </w:rPr>
        <w:t>Z</w:t>
      </w:r>
      <w:r>
        <w:rPr>
          <w:rFonts w:ascii="Palatino Linotype" w:hAnsi="Palatino Linotype"/>
          <w:sz w:val="24"/>
          <w:szCs w:val="24"/>
        </w:rPr>
        <w:t>ákoně o zaměstnanosti č. 435/2004 Sb. (</w:t>
      </w:r>
      <w:r w:rsidRPr="00557CB9">
        <w:rPr>
          <w:rFonts w:ascii="Palatino Linotype" w:hAnsi="Palatino Linotype"/>
          <w:sz w:val="24"/>
          <w:szCs w:val="24"/>
        </w:rPr>
        <w:t xml:space="preserve">Otáhal a kol., </w:t>
      </w:r>
      <w:r w:rsidRPr="00557CB9">
        <w:rPr>
          <w:rFonts w:ascii="Palatino Linotype" w:hAnsi="Palatino Linotype"/>
          <w:sz w:val="24"/>
          <w:szCs w:val="24"/>
        </w:rPr>
        <w:lastRenderedPageBreak/>
        <w:t>2018, str. 22</w:t>
      </w:r>
      <w:r>
        <w:rPr>
          <w:rFonts w:ascii="Palatino Linotype" w:hAnsi="Palatino Linotype"/>
          <w:sz w:val="24"/>
          <w:szCs w:val="24"/>
        </w:rPr>
        <w:t>).</w:t>
      </w:r>
      <w:r w:rsidR="00AD7D0A">
        <w:rPr>
          <w:rFonts w:ascii="Palatino Linotype" w:hAnsi="Palatino Linotype"/>
          <w:sz w:val="24"/>
          <w:szCs w:val="24"/>
        </w:rPr>
        <w:t xml:space="preserve"> </w:t>
      </w:r>
      <w:r w:rsidR="00841603">
        <w:rPr>
          <w:rFonts w:ascii="Palatino Linotype" w:hAnsi="Palatino Linotype"/>
          <w:sz w:val="24"/>
          <w:szCs w:val="24"/>
        </w:rPr>
        <w:t>N</w:t>
      </w:r>
      <w:r w:rsidRPr="0099052F">
        <w:rPr>
          <w:rFonts w:ascii="Palatino Linotype" w:hAnsi="Palatino Linotype"/>
          <w:sz w:val="24"/>
          <w:szCs w:val="24"/>
        </w:rPr>
        <w:t xml:space="preserve">SK </w:t>
      </w:r>
      <w:r>
        <w:rPr>
          <w:rFonts w:ascii="Palatino Linotype" w:hAnsi="Palatino Linotype"/>
          <w:sz w:val="24"/>
          <w:szCs w:val="24"/>
        </w:rPr>
        <w:t xml:space="preserve">je projektem </w:t>
      </w:r>
      <w:r w:rsidRPr="0099052F">
        <w:rPr>
          <w:rFonts w:ascii="Palatino Linotype" w:hAnsi="Palatino Linotype"/>
          <w:sz w:val="24"/>
          <w:szCs w:val="24"/>
        </w:rPr>
        <w:t>Ministerstva školství, mládeže a tělovýchovy</w:t>
      </w:r>
      <w:r>
        <w:rPr>
          <w:rFonts w:ascii="Palatino Linotype" w:hAnsi="Palatino Linotype"/>
          <w:sz w:val="24"/>
          <w:szCs w:val="24"/>
        </w:rPr>
        <w:t xml:space="preserve"> </w:t>
      </w:r>
      <w:r w:rsidR="0005369B">
        <w:rPr>
          <w:rFonts w:ascii="Palatino Linotype" w:hAnsi="Palatino Linotype"/>
          <w:sz w:val="24"/>
          <w:szCs w:val="24"/>
        </w:rPr>
        <w:t xml:space="preserve">(dále jen MPSV) </w:t>
      </w:r>
      <w:r>
        <w:rPr>
          <w:rFonts w:ascii="Palatino Linotype" w:hAnsi="Palatino Linotype"/>
          <w:sz w:val="24"/>
          <w:szCs w:val="24"/>
        </w:rPr>
        <w:t>a</w:t>
      </w:r>
      <w:r w:rsidR="00AD7D0A">
        <w:rPr>
          <w:rFonts w:ascii="Palatino Linotype" w:hAnsi="Palatino Linotype"/>
          <w:sz w:val="24"/>
          <w:szCs w:val="24"/>
        </w:rPr>
        <w:t> </w:t>
      </w:r>
      <w:r>
        <w:rPr>
          <w:rFonts w:ascii="Palatino Linotype" w:hAnsi="Palatino Linotype"/>
          <w:sz w:val="24"/>
          <w:szCs w:val="24"/>
        </w:rPr>
        <w:t xml:space="preserve">jeho řešitelem je Národní ústav pro vzdělávání (dále jen NÚV) </w:t>
      </w:r>
      <w:r w:rsidRPr="00557CB9">
        <w:rPr>
          <w:rFonts w:ascii="Palatino Linotype" w:hAnsi="Palatino Linotype"/>
          <w:sz w:val="24"/>
          <w:szCs w:val="24"/>
        </w:rPr>
        <w:t>(Otáhal a kol., 2018, str. 23).</w:t>
      </w:r>
      <w:r w:rsidRPr="0099052F">
        <w:rPr>
          <w:rFonts w:ascii="Palatino Linotype" w:hAnsi="Palatino Linotype"/>
          <w:sz w:val="24"/>
          <w:szCs w:val="24"/>
        </w:rPr>
        <w:t xml:space="preserve"> Vybudování systému, jakým NSK</w:t>
      </w:r>
      <w:r>
        <w:rPr>
          <w:rFonts w:ascii="Palatino Linotype" w:hAnsi="Palatino Linotype"/>
          <w:sz w:val="24"/>
          <w:szCs w:val="24"/>
        </w:rPr>
        <w:t xml:space="preserve"> je, </w:t>
      </w:r>
      <w:r w:rsidRPr="0099052F">
        <w:rPr>
          <w:rFonts w:ascii="Palatino Linotype" w:hAnsi="Palatino Linotype"/>
          <w:sz w:val="24"/>
          <w:szCs w:val="24"/>
        </w:rPr>
        <w:t>se stalo nezbytným s ohledem na realitu současného trhu práce. Vývoj technologií je natolik rychlý, že počáteční vzdělávání nemůže být schopno absorbovat všechny požadavky trhu práce, především pokud v profesních kvalifikacích dochází ke značné specializaci a</w:t>
      </w:r>
      <w:r>
        <w:rPr>
          <w:rFonts w:ascii="Palatino Linotype" w:hAnsi="Palatino Linotype"/>
          <w:sz w:val="24"/>
          <w:szCs w:val="24"/>
        </w:rPr>
        <w:t> </w:t>
      </w:r>
      <w:r w:rsidRPr="0099052F">
        <w:rPr>
          <w:rFonts w:ascii="Palatino Linotype" w:hAnsi="Palatino Linotype"/>
          <w:sz w:val="24"/>
          <w:szCs w:val="24"/>
        </w:rPr>
        <w:t>rozdrobení souborů kompetencí uplatnitelných na konkrétním pracovním místě (</w:t>
      </w:r>
      <w:r w:rsidRPr="00557CB9">
        <w:rPr>
          <w:rFonts w:ascii="Palatino Linotype" w:hAnsi="Palatino Linotype"/>
          <w:sz w:val="24"/>
          <w:szCs w:val="24"/>
        </w:rPr>
        <w:t>Peška &amp; Kadlec, 2018, str. 18)</w:t>
      </w:r>
      <w:r w:rsidR="00557CB9">
        <w:rPr>
          <w:rFonts w:ascii="Palatino Linotype" w:hAnsi="Palatino Linotype"/>
          <w:sz w:val="24"/>
          <w:szCs w:val="24"/>
        </w:rPr>
        <w:t>.</w:t>
      </w:r>
    </w:p>
    <w:p w14:paraId="7B797389" w14:textId="58CF223C" w:rsidR="00BA6F6C" w:rsidRDefault="00E20C6C" w:rsidP="00BA6F6C">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V zásadě lze tedy uvést, že vznik a fungování NSK podporuje </w:t>
      </w:r>
      <w:r>
        <w:rPr>
          <w:rFonts w:ascii="Palatino Linotype" w:hAnsi="Palatino Linotype"/>
          <w:sz w:val="24"/>
          <w:szCs w:val="24"/>
        </w:rPr>
        <w:t>z</w:t>
      </w:r>
      <w:r w:rsidRPr="0099052F">
        <w:rPr>
          <w:rFonts w:ascii="Palatino Linotype" w:hAnsi="Palatino Linotype"/>
          <w:sz w:val="24"/>
          <w:szCs w:val="24"/>
        </w:rPr>
        <w:t>ákon o</w:t>
      </w:r>
      <w:r>
        <w:rPr>
          <w:rFonts w:ascii="Palatino Linotype" w:hAnsi="Palatino Linotype"/>
          <w:sz w:val="24"/>
          <w:szCs w:val="24"/>
        </w:rPr>
        <w:t> </w:t>
      </w:r>
      <w:r w:rsidRPr="0099052F">
        <w:rPr>
          <w:rFonts w:ascii="Palatino Linotype" w:hAnsi="Palatino Linotype"/>
          <w:sz w:val="24"/>
          <w:szCs w:val="24"/>
        </w:rPr>
        <w:t>uznávání výsledků dalšího vzdělávání. Legalizuje tak možnost ověřit znalosti a</w:t>
      </w:r>
      <w:r>
        <w:rPr>
          <w:rFonts w:ascii="Palatino Linotype" w:hAnsi="Palatino Linotype"/>
          <w:sz w:val="24"/>
          <w:szCs w:val="24"/>
        </w:rPr>
        <w:t> </w:t>
      </w:r>
      <w:r w:rsidRPr="0099052F">
        <w:rPr>
          <w:rFonts w:ascii="Palatino Linotype" w:hAnsi="Palatino Linotype"/>
          <w:sz w:val="24"/>
          <w:szCs w:val="24"/>
        </w:rPr>
        <w:t xml:space="preserve">dovednosti získané praxí nebo studiem mimo </w:t>
      </w:r>
      <w:r w:rsidR="005821FF">
        <w:rPr>
          <w:rFonts w:ascii="Palatino Linotype" w:hAnsi="Palatino Linotype"/>
          <w:sz w:val="24"/>
          <w:szCs w:val="24"/>
        </w:rPr>
        <w:t>počáteční</w:t>
      </w:r>
      <w:r w:rsidRPr="0099052F">
        <w:rPr>
          <w:rFonts w:ascii="Palatino Linotype" w:hAnsi="Palatino Linotype"/>
          <w:sz w:val="24"/>
          <w:szCs w:val="24"/>
        </w:rPr>
        <w:t xml:space="preserve"> vzdělávací systém.  Tímto krokem dostávají druhou šanci získat celostátně uzn</w:t>
      </w:r>
      <w:r w:rsidR="005821FF">
        <w:rPr>
          <w:rFonts w:ascii="Palatino Linotype" w:hAnsi="Palatino Linotype"/>
          <w:sz w:val="24"/>
          <w:szCs w:val="24"/>
        </w:rPr>
        <w:t>ávané</w:t>
      </w:r>
      <w:r w:rsidRPr="0099052F">
        <w:rPr>
          <w:rFonts w:ascii="Palatino Linotype" w:hAnsi="Palatino Linotype"/>
          <w:sz w:val="24"/>
          <w:szCs w:val="24"/>
        </w:rPr>
        <w:t xml:space="preserve"> vzdělávání ti, kteří svou první šanci </w:t>
      </w:r>
      <w:r w:rsidR="005821FF">
        <w:rPr>
          <w:rFonts w:ascii="Palatino Linotype" w:hAnsi="Palatino Linotype"/>
          <w:sz w:val="24"/>
          <w:szCs w:val="24"/>
        </w:rPr>
        <w:t>v rámci počátečního</w:t>
      </w:r>
      <w:r w:rsidRPr="0099052F">
        <w:rPr>
          <w:rFonts w:ascii="Palatino Linotype" w:hAnsi="Palatino Linotype"/>
          <w:sz w:val="24"/>
          <w:szCs w:val="24"/>
        </w:rPr>
        <w:t xml:space="preserve"> vzdělávání</w:t>
      </w:r>
      <w:r w:rsidR="005821FF">
        <w:rPr>
          <w:rFonts w:ascii="Palatino Linotype" w:hAnsi="Palatino Linotype"/>
          <w:sz w:val="24"/>
          <w:szCs w:val="24"/>
        </w:rPr>
        <w:t xml:space="preserve"> propásli</w:t>
      </w:r>
      <w:r w:rsidRPr="0099052F">
        <w:rPr>
          <w:rFonts w:ascii="Palatino Linotype" w:hAnsi="Palatino Linotype"/>
          <w:sz w:val="24"/>
          <w:szCs w:val="24"/>
        </w:rPr>
        <w:t>. NSK zároveň</w:t>
      </w:r>
      <w:r w:rsidR="0005369B">
        <w:rPr>
          <w:rFonts w:ascii="Palatino Linotype" w:hAnsi="Palatino Linotype"/>
          <w:sz w:val="24"/>
          <w:szCs w:val="24"/>
        </w:rPr>
        <w:t xml:space="preserve"> </w:t>
      </w:r>
      <w:r w:rsidRPr="0099052F">
        <w:rPr>
          <w:rFonts w:ascii="Palatino Linotype" w:hAnsi="Palatino Linotype"/>
          <w:sz w:val="24"/>
          <w:szCs w:val="24"/>
        </w:rPr>
        <w:t>vypomáhá naplňovat požadavky trhu práce týkající se specializovaných kvalifikací.</w:t>
      </w:r>
      <w:r>
        <w:rPr>
          <w:rFonts w:ascii="Palatino Linotype" w:hAnsi="Palatino Linotype"/>
          <w:sz w:val="24"/>
          <w:szCs w:val="24"/>
        </w:rPr>
        <w:t xml:space="preserve"> </w:t>
      </w:r>
      <w:r w:rsidR="00BA6F6C">
        <w:rPr>
          <w:rFonts w:ascii="Palatino Linotype" w:hAnsi="Palatino Linotype"/>
          <w:sz w:val="24"/>
          <w:szCs w:val="24"/>
        </w:rPr>
        <w:t>Získání úplné profesní kvalifikace v této práci předpokládá existenci NSK a využívá ji jako teoretický rámec celého procesu.</w:t>
      </w:r>
    </w:p>
    <w:p w14:paraId="66C5BD91" w14:textId="4CDCF59D" w:rsidR="00E20C6C" w:rsidRDefault="00E20C6C" w:rsidP="00E20C6C">
      <w:pPr>
        <w:pStyle w:val="Nadpis2"/>
      </w:pPr>
      <w:bookmarkStart w:id="6" w:name="_Toc35780676"/>
      <w:r>
        <w:t>Profesní kvalifikace</w:t>
      </w:r>
      <w:bookmarkEnd w:id="6"/>
    </w:p>
    <w:p w14:paraId="6DE5631A" w14:textId="77777777" w:rsidR="0005369B" w:rsidRDefault="0005369B" w:rsidP="0005369B">
      <w:pPr>
        <w:pStyle w:val="Bezmezer"/>
      </w:pPr>
    </w:p>
    <w:p w14:paraId="4D4136C8" w14:textId="362973E2" w:rsidR="00E20C6C" w:rsidRDefault="00E20C6C" w:rsidP="00E20C6C">
      <w:pPr>
        <w:spacing w:line="360" w:lineRule="auto"/>
        <w:ind w:firstLine="720"/>
        <w:jc w:val="both"/>
        <w:rPr>
          <w:rFonts w:ascii="Palatino Linotype" w:hAnsi="Palatino Linotype"/>
          <w:sz w:val="24"/>
          <w:szCs w:val="24"/>
        </w:rPr>
      </w:pPr>
      <w:r>
        <w:rPr>
          <w:rFonts w:ascii="Palatino Linotype" w:hAnsi="Palatino Linotype"/>
          <w:sz w:val="24"/>
          <w:szCs w:val="24"/>
        </w:rPr>
        <w:t>Na začátku je nutné uvést, že úplnou profesní kvalifikaci</w:t>
      </w:r>
      <w:r w:rsidR="005514BE">
        <w:rPr>
          <w:rFonts w:ascii="Palatino Linotype" w:hAnsi="Palatino Linotype"/>
          <w:sz w:val="24"/>
          <w:szCs w:val="24"/>
        </w:rPr>
        <w:t xml:space="preserve"> (dále jen ÚPK)</w:t>
      </w:r>
      <w:r>
        <w:rPr>
          <w:rFonts w:ascii="Palatino Linotype" w:hAnsi="Palatino Linotype"/>
          <w:sz w:val="24"/>
          <w:szCs w:val="24"/>
        </w:rPr>
        <w:t xml:space="preserve"> tvoří několik profesních kvalifikací</w:t>
      </w:r>
      <w:r w:rsidR="005514BE">
        <w:rPr>
          <w:rFonts w:ascii="Palatino Linotype" w:hAnsi="Palatino Linotype"/>
          <w:sz w:val="24"/>
          <w:szCs w:val="24"/>
        </w:rPr>
        <w:t xml:space="preserve"> (dále jen PK)</w:t>
      </w:r>
      <w:r>
        <w:rPr>
          <w:rFonts w:ascii="Palatino Linotype" w:hAnsi="Palatino Linotype"/>
          <w:sz w:val="24"/>
          <w:szCs w:val="24"/>
        </w:rPr>
        <w:t xml:space="preserve"> příbuzných z hlediska odborných znalostí, dovedností a kompetencí. Z toho vyplývá, že získání úplné profesní kvalifikace podle N</w:t>
      </w:r>
      <w:r w:rsidR="005514BE">
        <w:rPr>
          <w:rFonts w:ascii="Palatino Linotype" w:hAnsi="Palatino Linotype"/>
          <w:sz w:val="24"/>
          <w:szCs w:val="24"/>
        </w:rPr>
        <w:t>SK</w:t>
      </w:r>
      <w:r>
        <w:rPr>
          <w:rFonts w:ascii="Palatino Linotype" w:hAnsi="Palatino Linotype"/>
          <w:sz w:val="24"/>
          <w:szCs w:val="24"/>
        </w:rPr>
        <w:t xml:space="preserve"> předpokládá předchozí získání profesní kvalifikace. To je také důvodem, proč je důležité věnovat </w:t>
      </w:r>
      <w:r w:rsidR="005514BE">
        <w:rPr>
          <w:rFonts w:ascii="Palatino Linotype" w:hAnsi="Palatino Linotype"/>
          <w:sz w:val="24"/>
          <w:szCs w:val="24"/>
        </w:rPr>
        <w:t xml:space="preserve">v této práci </w:t>
      </w:r>
      <w:r>
        <w:rPr>
          <w:rFonts w:ascii="Palatino Linotype" w:hAnsi="Palatino Linotype"/>
          <w:sz w:val="24"/>
          <w:szCs w:val="24"/>
        </w:rPr>
        <w:t xml:space="preserve">významnou </w:t>
      </w:r>
      <w:r w:rsidR="005514BE">
        <w:rPr>
          <w:rFonts w:ascii="Palatino Linotype" w:hAnsi="Palatino Linotype"/>
          <w:sz w:val="24"/>
          <w:szCs w:val="24"/>
        </w:rPr>
        <w:t>pozornost</w:t>
      </w:r>
      <w:r>
        <w:rPr>
          <w:rFonts w:ascii="Palatino Linotype" w:hAnsi="Palatino Linotype"/>
          <w:sz w:val="24"/>
          <w:szCs w:val="24"/>
        </w:rPr>
        <w:t xml:space="preserve"> právě profesní kvalifikaci</w:t>
      </w:r>
      <w:r w:rsidR="008D285A">
        <w:rPr>
          <w:rFonts w:ascii="Palatino Linotype" w:hAnsi="Palatino Linotype"/>
          <w:sz w:val="24"/>
          <w:szCs w:val="24"/>
        </w:rPr>
        <w:t xml:space="preserve"> (někdy označované i jako dílčí profesní kvalifikaci)</w:t>
      </w:r>
      <w:r>
        <w:rPr>
          <w:rFonts w:ascii="Palatino Linotype" w:hAnsi="Palatino Linotype"/>
          <w:sz w:val="24"/>
          <w:szCs w:val="24"/>
        </w:rPr>
        <w:t>.</w:t>
      </w:r>
    </w:p>
    <w:p w14:paraId="5B9A72F8" w14:textId="0B9CA3FC" w:rsidR="0005369B" w:rsidRPr="0099052F" w:rsidRDefault="00E20C6C" w:rsidP="0005369B">
      <w:pPr>
        <w:spacing w:line="360" w:lineRule="auto"/>
        <w:ind w:firstLine="720"/>
        <w:jc w:val="both"/>
        <w:rPr>
          <w:rFonts w:ascii="Palatino Linotype" w:hAnsi="Palatino Linotype"/>
          <w:sz w:val="24"/>
          <w:szCs w:val="24"/>
        </w:rPr>
      </w:pPr>
      <w:r w:rsidRPr="0099052F">
        <w:rPr>
          <w:rFonts w:ascii="Palatino Linotype" w:hAnsi="Palatino Linotype"/>
          <w:sz w:val="24"/>
          <w:szCs w:val="24"/>
        </w:rPr>
        <w:lastRenderedPageBreak/>
        <w:t>Profesní kvalifikaci</w:t>
      </w:r>
      <w:r>
        <w:rPr>
          <w:rFonts w:ascii="Palatino Linotype" w:hAnsi="Palatino Linotype"/>
          <w:sz w:val="24"/>
          <w:szCs w:val="24"/>
        </w:rPr>
        <w:t xml:space="preserve"> </w:t>
      </w:r>
      <w:r w:rsidRPr="0099052F">
        <w:rPr>
          <w:rFonts w:ascii="Palatino Linotype" w:hAnsi="Palatino Linotype"/>
          <w:sz w:val="24"/>
          <w:szCs w:val="24"/>
        </w:rPr>
        <w:t xml:space="preserve">definuje </w:t>
      </w:r>
      <w:r w:rsidR="0005369B">
        <w:rPr>
          <w:rFonts w:ascii="Palatino Linotype" w:hAnsi="Palatino Linotype"/>
          <w:sz w:val="24"/>
          <w:szCs w:val="24"/>
        </w:rPr>
        <w:t>zákon o uznávání dalších výsledků</w:t>
      </w:r>
      <w:r>
        <w:rPr>
          <w:rFonts w:ascii="Palatino Linotype" w:hAnsi="Palatino Linotype"/>
          <w:sz w:val="24"/>
          <w:szCs w:val="24"/>
        </w:rPr>
        <w:t xml:space="preserve"> </w:t>
      </w:r>
      <w:r w:rsidRPr="0099052F">
        <w:rPr>
          <w:rFonts w:ascii="Palatino Linotype" w:hAnsi="Palatino Linotype"/>
          <w:sz w:val="24"/>
          <w:szCs w:val="24"/>
        </w:rPr>
        <w:t xml:space="preserve">jako odbornou způsobilost fyzické osoby řádně vykonávat určitou pracovní činnost nebo soubor pracovních činností v určitém povolání </w:t>
      </w:r>
      <w:r w:rsidRPr="00557CB9">
        <w:rPr>
          <w:rFonts w:ascii="Palatino Linotype" w:hAnsi="Palatino Linotype"/>
          <w:sz w:val="24"/>
          <w:szCs w:val="24"/>
        </w:rPr>
        <w:t>(Česko, 2006a, str. 2).</w:t>
      </w:r>
      <w:r>
        <w:rPr>
          <w:rFonts w:ascii="Palatino Linotype" w:hAnsi="Palatino Linotype"/>
          <w:sz w:val="24"/>
          <w:szCs w:val="24"/>
        </w:rPr>
        <w:t xml:space="preserve"> </w:t>
      </w:r>
      <w:r w:rsidRPr="0099052F">
        <w:rPr>
          <w:rFonts w:ascii="Palatino Linotype" w:hAnsi="Palatino Linotype"/>
          <w:sz w:val="24"/>
          <w:szCs w:val="24"/>
        </w:rPr>
        <w:t>V podstatě to znamená, že činnost</w:t>
      </w:r>
      <w:r>
        <w:rPr>
          <w:rFonts w:ascii="Palatino Linotype" w:hAnsi="Palatino Linotype"/>
          <w:sz w:val="24"/>
          <w:szCs w:val="24"/>
        </w:rPr>
        <w:t>i</w:t>
      </w:r>
      <w:r w:rsidRPr="0099052F">
        <w:rPr>
          <w:rFonts w:ascii="Palatino Linotype" w:hAnsi="Palatino Linotype"/>
          <w:sz w:val="24"/>
          <w:szCs w:val="24"/>
        </w:rPr>
        <w:t xml:space="preserve"> jsou zpravidla užší než povolání a ve svém celku umožňují určité profesní uplatnění (např. montér výtahů, výroba čalouněných sedadel a opěradel židlí, sportovní masáž, florista, výroba zmrzlin aj.) </w:t>
      </w:r>
      <w:r w:rsidRPr="00557CB9">
        <w:rPr>
          <w:rFonts w:ascii="Palatino Linotype" w:hAnsi="Palatino Linotype"/>
          <w:sz w:val="24"/>
          <w:szCs w:val="24"/>
        </w:rPr>
        <w:t>(NÚV, 2019, str. 2).</w:t>
      </w:r>
      <w:r w:rsidRPr="0099052F">
        <w:rPr>
          <w:rFonts w:ascii="Palatino Linotype" w:hAnsi="Palatino Linotype"/>
          <w:sz w:val="24"/>
          <w:szCs w:val="24"/>
        </w:rPr>
        <w:t xml:space="preserve">  Uvedená právní úprava pomáhá, mimo jiné, zvýšit předpoklady uplatnitelnosti na trhu práce a nabízí zaměstnavatelům lepší přehled o skutečném obsahu získaných certifikátů </w:t>
      </w:r>
      <w:r w:rsidRPr="00557CB9">
        <w:rPr>
          <w:rFonts w:ascii="Palatino Linotype" w:hAnsi="Palatino Linotype"/>
          <w:sz w:val="24"/>
          <w:szCs w:val="24"/>
        </w:rPr>
        <w:t>(Novotný, 2008, str. 128</w:t>
      </w:r>
      <w:r w:rsidRPr="0099052F">
        <w:rPr>
          <w:rFonts w:ascii="Palatino Linotype" w:hAnsi="Palatino Linotype"/>
          <w:sz w:val="24"/>
          <w:szCs w:val="24"/>
        </w:rPr>
        <w:t>).</w:t>
      </w:r>
      <w:r>
        <w:rPr>
          <w:rFonts w:ascii="Palatino Linotype" w:hAnsi="Palatino Linotype"/>
          <w:sz w:val="24"/>
          <w:szCs w:val="24"/>
        </w:rPr>
        <w:t xml:space="preserve"> Zmíněný z</w:t>
      </w:r>
      <w:r w:rsidRPr="0099052F">
        <w:rPr>
          <w:rFonts w:ascii="Palatino Linotype" w:hAnsi="Palatino Linotype"/>
          <w:sz w:val="24"/>
          <w:szCs w:val="24"/>
        </w:rPr>
        <w:t xml:space="preserve">ákon je relativně novou právní normou, která umožňuje získat uznávaný certifikát o dosaženém vzdělání mimo prostředí školy. Předpokládá ale existenci a fungování </w:t>
      </w:r>
      <w:r>
        <w:rPr>
          <w:rFonts w:ascii="Palatino Linotype" w:hAnsi="Palatino Linotype"/>
          <w:sz w:val="24"/>
          <w:szCs w:val="24"/>
        </w:rPr>
        <w:t>NSK</w:t>
      </w:r>
      <w:r w:rsidRPr="0099052F">
        <w:rPr>
          <w:rFonts w:ascii="Palatino Linotype" w:hAnsi="Palatino Linotype"/>
          <w:sz w:val="24"/>
          <w:szCs w:val="24"/>
        </w:rPr>
        <w:t xml:space="preserve"> (</w:t>
      </w:r>
      <w:r w:rsidRPr="00557CB9">
        <w:rPr>
          <w:rFonts w:ascii="Palatino Linotype" w:hAnsi="Palatino Linotype"/>
          <w:sz w:val="24"/>
          <w:szCs w:val="24"/>
        </w:rPr>
        <w:t xml:space="preserve">Bartoňková, 2010, str. 25–26). </w:t>
      </w:r>
      <w:r w:rsidR="0005369B" w:rsidRPr="00557CB9">
        <w:rPr>
          <w:rFonts w:ascii="Palatino Linotype" w:hAnsi="Palatino Linotype"/>
          <w:sz w:val="24"/>
          <w:szCs w:val="24"/>
        </w:rPr>
        <w:t>Seznam</w:t>
      </w:r>
      <w:r w:rsidR="0005369B" w:rsidRPr="0099052F">
        <w:rPr>
          <w:rFonts w:ascii="Palatino Linotype" w:hAnsi="Palatino Linotype"/>
          <w:sz w:val="24"/>
          <w:szCs w:val="24"/>
        </w:rPr>
        <w:t xml:space="preserve"> úplných profesních kvalifikací a profesních kvalifikací rozlišovaných, potvrzovaných a</w:t>
      </w:r>
      <w:r w:rsidR="0005369B">
        <w:rPr>
          <w:rFonts w:ascii="Palatino Linotype" w:hAnsi="Palatino Linotype"/>
          <w:sz w:val="24"/>
          <w:szCs w:val="24"/>
        </w:rPr>
        <w:t> </w:t>
      </w:r>
      <w:r w:rsidR="0005369B" w:rsidRPr="0099052F">
        <w:rPr>
          <w:rFonts w:ascii="Palatino Linotype" w:hAnsi="Palatino Linotype"/>
          <w:sz w:val="24"/>
          <w:szCs w:val="24"/>
        </w:rPr>
        <w:t>uznávaných na území České republiky schvaluje, mění a zrušuje ministerstvo s</w:t>
      </w:r>
      <w:r w:rsidR="0005369B">
        <w:rPr>
          <w:rFonts w:ascii="Palatino Linotype" w:hAnsi="Palatino Linotype"/>
          <w:sz w:val="24"/>
          <w:szCs w:val="24"/>
        </w:rPr>
        <w:t> </w:t>
      </w:r>
      <w:r w:rsidR="0005369B" w:rsidRPr="0099052F">
        <w:rPr>
          <w:rFonts w:ascii="Palatino Linotype" w:hAnsi="Palatino Linotype"/>
          <w:sz w:val="24"/>
          <w:szCs w:val="24"/>
        </w:rPr>
        <w:t xml:space="preserve">ohledem na potřeby trhu práce a zveřejňuje jej v NSK </w:t>
      </w:r>
      <w:r w:rsidR="0005369B" w:rsidRPr="00557CB9">
        <w:rPr>
          <w:rFonts w:ascii="Palatino Linotype" w:hAnsi="Palatino Linotype"/>
          <w:sz w:val="24"/>
          <w:szCs w:val="24"/>
        </w:rPr>
        <w:t>(Česko, 2006a, str. 2</w:t>
      </w:r>
      <w:r w:rsidR="00947FA1">
        <w:rPr>
          <w:rFonts w:ascii="Palatino Linotype" w:hAnsi="Palatino Linotype"/>
          <w:sz w:val="24"/>
          <w:szCs w:val="24"/>
        </w:rPr>
        <w:t>–</w:t>
      </w:r>
      <w:r w:rsidR="0005369B" w:rsidRPr="00557CB9">
        <w:rPr>
          <w:rFonts w:ascii="Palatino Linotype" w:hAnsi="Palatino Linotype"/>
          <w:sz w:val="24"/>
          <w:szCs w:val="24"/>
        </w:rPr>
        <w:t>3).</w:t>
      </w:r>
    </w:p>
    <w:p w14:paraId="6F35C3EA" w14:textId="5AE11C85" w:rsidR="00E20C6C"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PK tvořilo více než 3500 expertů z praxe, jejichž jádro tvořili členové sítě 29 sektorových rad, pokrývajících všechny oblasti hospodářství České republiky </w:t>
      </w:r>
      <w:r w:rsidRPr="00557CB9">
        <w:rPr>
          <w:rFonts w:ascii="Palatino Linotype" w:hAnsi="Palatino Linotype"/>
          <w:sz w:val="24"/>
          <w:szCs w:val="24"/>
        </w:rPr>
        <w:t>(NSK2, 2015, str. 1).</w:t>
      </w:r>
      <w:r w:rsidRPr="0099052F">
        <w:rPr>
          <w:rFonts w:ascii="Palatino Linotype" w:hAnsi="Palatino Linotype"/>
          <w:sz w:val="24"/>
          <w:szCs w:val="24"/>
        </w:rPr>
        <w:t xml:space="preserve"> Sektorové rady jsou týmy odborníků zaměřených na určité odvětví </w:t>
      </w:r>
      <w:r w:rsidRPr="00557CB9">
        <w:rPr>
          <w:rFonts w:ascii="Palatino Linotype" w:hAnsi="Palatino Linotype"/>
          <w:sz w:val="24"/>
          <w:szCs w:val="24"/>
        </w:rPr>
        <w:t>(NÚV a TREXIMA, 2006–2014a).</w:t>
      </w:r>
      <w:r w:rsidRPr="0099052F">
        <w:rPr>
          <w:rFonts w:ascii="Palatino Linotype" w:hAnsi="Palatino Linotype"/>
          <w:sz w:val="24"/>
          <w:szCs w:val="24"/>
        </w:rPr>
        <w:t xml:space="preserve"> Díky jejich práci vnikaly aktuální a na trhu práce </w:t>
      </w:r>
      <w:r>
        <w:rPr>
          <w:rFonts w:ascii="Palatino Linotype" w:hAnsi="Palatino Linotype"/>
          <w:sz w:val="24"/>
          <w:szCs w:val="24"/>
        </w:rPr>
        <w:t xml:space="preserve">tolik </w:t>
      </w:r>
      <w:r w:rsidRPr="0099052F">
        <w:rPr>
          <w:rFonts w:ascii="Palatino Linotype" w:hAnsi="Palatino Linotype"/>
          <w:sz w:val="24"/>
          <w:szCs w:val="24"/>
        </w:rPr>
        <w:t>potřebné</w:t>
      </w:r>
      <w:r>
        <w:rPr>
          <w:rFonts w:ascii="Palatino Linotype" w:hAnsi="Palatino Linotype"/>
          <w:sz w:val="24"/>
          <w:szCs w:val="24"/>
        </w:rPr>
        <w:t xml:space="preserve"> PK</w:t>
      </w:r>
      <w:r w:rsidRPr="0099052F">
        <w:rPr>
          <w:rFonts w:ascii="Palatino Linotype" w:hAnsi="Palatino Linotype"/>
          <w:sz w:val="24"/>
          <w:szCs w:val="24"/>
        </w:rPr>
        <w:t xml:space="preserve">. Celkově bylo vytvořeno přes 1100 profesních </w:t>
      </w:r>
      <w:r w:rsidRPr="00557CB9">
        <w:rPr>
          <w:rFonts w:ascii="Palatino Linotype" w:hAnsi="Palatino Linotype"/>
          <w:sz w:val="24"/>
          <w:szCs w:val="24"/>
        </w:rPr>
        <w:t>kvalifikací (NSK2, 2015, str. 1).</w:t>
      </w:r>
      <w:r w:rsidRPr="0099052F">
        <w:rPr>
          <w:rFonts w:ascii="Palatino Linotype" w:hAnsi="Palatino Linotype"/>
          <w:sz w:val="24"/>
          <w:szCs w:val="24"/>
        </w:rPr>
        <w:t xml:space="preserve"> </w:t>
      </w:r>
      <w:r>
        <w:rPr>
          <w:rFonts w:ascii="Palatino Linotype" w:hAnsi="Palatino Linotype"/>
          <w:sz w:val="24"/>
          <w:szCs w:val="24"/>
        </w:rPr>
        <w:t>V</w:t>
      </w:r>
      <w:r w:rsidRPr="0099052F">
        <w:rPr>
          <w:rFonts w:ascii="Palatino Linotype" w:hAnsi="Palatino Linotype"/>
          <w:sz w:val="24"/>
          <w:szCs w:val="24"/>
        </w:rPr>
        <w:t xml:space="preserve">znikají i ve spolupráci se zaměstnavateli a úřady práce. Proto ti, kteří </w:t>
      </w:r>
      <w:r>
        <w:rPr>
          <w:rFonts w:ascii="Palatino Linotype" w:hAnsi="Palatino Linotype"/>
          <w:sz w:val="24"/>
          <w:szCs w:val="24"/>
        </w:rPr>
        <w:t>PK</w:t>
      </w:r>
      <w:r w:rsidRPr="0099052F">
        <w:rPr>
          <w:rFonts w:ascii="Palatino Linotype" w:hAnsi="Palatino Linotype"/>
          <w:sz w:val="24"/>
          <w:szCs w:val="24"/>
        </w:rPr>
        <w:t xml:space="preserve"> získají, mají reálnou šanci uplatnit se na pracovním trhu </w:t>
      </w:r>
      <w:r w:rsidRPr="00557CB9">
        <w:rPr>
          <w:rFonts w:ascii="Palatino Linotype" w:hAnsi="Palatino Linotype"/>
          <w:sz w:val="24"/>
          <w:szCs w:val="24"/>
        </w:rPr>
        <w:t>(Nováčková, 2013).</w:t>
      </w:r>
      <w:r>
        <w:rPr>
          <w:rFonts w:ascii="Palatino Linotype" w:hAnsi="Palatino Linotype"/>
          <w:sz w:val="24"/>
          <w:szCs w:val="24"/>
        </w:rPr>
        <w:t xml:space="preserve"> </w:t>
      </w:r>
    </w:p>
    <w:p w14:paraId="4E48B000" w14:textId="77777777" w:rsidR="00947FA1" w:rsidRDefault="00947FA1" w:rsidP="00E20C6C">
      <w:pPr>
        <w:spacing w:line="360" w:lineRule="auto"/>
        <w:ind w:firstLine="720"/>
        <w:jc w:val="both"/>
        <w:rPr>
          <w:rFonts w:ascii="Palatino Linotype" w:hAnsi="Palatino Linotype"/>
          <w:sz w:val="24"/>
          <w:szCs w:val="24"/>
        </w:rPr>
      </w:pPr>
    </w:p>
    <w:p w14:paraId="4B770797" w14:textId="77777777" w:rsidR="00947FA1" w:rsidRDefault="00947FA1" w:rsidP="00E20C6C">
      <w:pPr>
        <w:spacing w:line="360" w:lineRule="auto"/>
        <w:ind w:firstLine="720"/>
        <w:jc w:val="both"/>
        <w:rPr>
          <w:rFonts w:ascii="Palatino Linotype" w:hAnsi="Palatino Linotype"/>
          <w:sz w:val="24"/>
          <w:szCs w:val="24"/>
        </w:rPr>
      </w:pPr>
    </w:p>
    <w:p w14:paraId="7CA9D58D" w14:textId="5594E08B" w:rsidR="00E20C6C" w:rsidRDefault="00E20C6C" w:rsidP="00F17A36">
      <w:pPr>
        <w:spacing w:line="360" w:lineRule="auto"/>
        <w:ind w:left="720" w:firstLine="720"/>
        <w:jc w:val="both"/>
        <w:rPr>
          <w:rFonts w:ascii="Palatino Linotype" w:hAnsi="Palatino Linotype"/>
          <w:sz w:val="24"/>
          <w:szCs w:val="24"/>
        </w:rPr>
      </w:pPr>
      <w:r>
        <w:rPr>
          <w:rFonts w:ascii="Palatino Linotype" w:hAnsi="Palatino Linotype"/>
          <w:sz w:val="24"/>
          <w:szCs w:val="24"/>
        </w:rPr>
        <w:lastRenderedPageBreak/>
        <w:t>PK</w:t>
      </w:r>
      <w:r w:rsidRPr="0099052F">
        <w:rPr>
          <w:rFonts w:ascii="Palatino Linotype" w:hAnsi="Palatino Linotype"/>
          <w:sz w:val="24"/>
          <w:szCs w:val="24"/>
        </w:rPr>
        <w:t xml:space="preserve"> musí splňovat</w:t>
      </w:r>
      <w:r>
        <w:rPr>
          <w:rFonts w:ascii="Palatino Linotype" w:hAnsi="Palatino Linotype"/>
          <w:sz w:val="24"/>
          <w:szCs w:val="24"/>
        </w:rPr>
        <w:t>:</w:t>
      </w:r>
    </w:p>
    <w:p w14:paraId="1A7271A5" w14:textId="4C62EE22" w:rsidR="00E20C6C" w:rsidRPr="00034434" w:rsidRDefault="00E20C6C" w:rsidP="00E20C6C">
      <w:pPr>
        <w:pStyle w:val="Odstavecseseznamem"/>
        <w:numPr>
          <w:ilvl w:val="0"/>
          <w:numId w:val="12"/>
        </w:numPr>
        <w:spacing w:line="360" w:lineRule="auto"/>
        <w:jc w:val="both"/>
        <w:rPr>
          <w:rFonts w:ascii="Palatino Linotype" w:hAnsi="Palatino Linotype"/>
          <w:sz w:val="24"/>
          <w:szCs w:val="24"/>
        </w:rPr>
      </w:pPr>
      <w:r w:rsidRPr="00034434">
        <w:rPr>
          <w:rFonts w:ascii="Palatino Linotype" w:hAnsi="Palatino Linotype"/>
          <w:b/>
          <w:bCs/>
          <w:sz w:val="24"/>
          <w:szCs w:val="24"/>
        </w:rPr>
        <w:t>Podmínku uplatnitelnosti</w:t>
      </w:r>
      <w:r w:rsidRPr="00034434">
        <w:rPr>
          <w:rFonts w:ascii="Palatino Linotype" w:hAnsi="Palatino Linotype"/>
          <w:sz w:val="24"/>
          <w:szCs w:val="24"/>
        </w:rPr>
        <w:t xml:space="preserve"> na trhu práce, která nařizuje, že činnost, případně soubor činností, pro kterou se profesní kvalifikace tvoří, musí být ucelenou jednotkou, žádanou trhem práce</w:t>
      </w:r>
      <w:r w:rsidR="00090B6B">
        <w:rPr>
          <w:rFonts w:ascii="Palatino Linotype" w:hAnsi="Palatino Linotype"/>
          <w:sz w:val="24"/>
          <w:szCs w:val="24"/>
        </w:rPr>
        <w:t>,</w:t>
      </w:r>
      <w:r w:rsidRPr="00034434">
        <w:rPr>
          <w:rFonts w:ascii="Palatino Linotype" w:hAnsi="Palatino Linotype"/>
          <w:sz w:val="24"/>
          <w:szCs w:val="24"/>
        </w:rPr>
        <w:t xml:space="preserve"> a musí odpovídat obvyklé dělbě práce. „</w:t>
      </w:r>
      <w:r w:rsidRPr="00D56BBC">
        <w:rPr>
          <w:rFonts w:ascii="Palatino Linotype" w:hAnsi="Palatino Linotype"/>
          <w:i/>
          <w:iCs/>
          <w:sz w:val="24"/>
          <w:szCs w:val="24"/>
        </w:rPr>
        <w:t>Základním zdrojem pro identifikaci takových jednotek je Národní soustava povolání</w:t>
      </w:r>
      <w:r w:rsidRPr="00034434">
        <w:rPr>
          <w:rFonts w:ascii="Palatino Linotype" w:hAnsi="Palatino Linotype"/>
          <w:sz w:val="24"/>
          <w:szCs w:val="24"/>
        </w:rPr>
        <w:t>“ (</w:t>
      </w:r>
      <w:r w:rsidRPr="00557CB9">
        <w:rPr>
          <w:rFonts w:ascii="Palatino Linotype" w:hAnsi="Palatino Linotype"/>
          <w:sz w:val="24"/>
          <w:szCs w:val="24"/>
        </w:rPr>
        <w:t>NÚV, 2019, str. 12).</w:t>
      </w:r>
      <w:r w:rsidRPr="00034434">
        <w:rPr>
          <w:rFonts w:ascii="Palatino Linotype" w:hAnsi="Palatino Linotype"/>
          <w:sz w:val="24"/>
          <w:szCs w:val="24"/>
        </w:rPr>
        <w:t xml:space="preserve"> </w:t>
      </w:r>
    </w:p>
    <w:p w14:paraId="337E7E51" w14:textId="77777777" w:rsidR="00E20C6C" w:rsidRPr="00557CB9" w:rsidRDefault="00E20C6C" w:rsidP="00E20C6C">
      <w:pPr>
        <w:pStyle w:val="Odstavecseseznamem"/>
        <w:numPr>
          <w:ilvl w:val="0"/>
          <w:numId w:val="12"/>
        </w:numPr>
        <w:spacing w:after="160" w:line="360" w:lineRule="auto"/>
        <w:jc w:val="both"/>
        <w:rPr>
          <w:rFonts w:ascii="Palatino Linotype" w:hAnsi="Palatino Linotype"/>
          <w:sz w:val="24"/>
          <w:szCs w:val="24"/>
        </w:rPr>
      </w:pPr>
      <w:r w:rsidRPr="0099052F">
        <w:rPr>
          <w:rFonts w:ascii="Palatino Linotype" w:hAnsi="Palatino Linotype"/>
          <w:b/>
          <w:bCs/>
          <w:sz w:val="24"/>
          <w:szCs w:val="24"/>
        </w:rPr>
        <w:t xml:space="preserve">Podmínku </w:t>
      </w:r>
      <w:proofErr w:type="spellStart"/>
      <w:r w:rsidRPr="0099052F">
        <w:rPr>
          <w:rFonts w:ascii="Palatino Linotype" w:hAnsi="Palatino Linotype"/>
          <w:b/>
          <w:bCs/>
          <w:sz w:val="24"/>
          <w:szCs w:val="24"/>
        </w:rPr>
        <w:t>přezkušitelnosti</w:t>
      </w:r>
      <w:proofErr w:type="spellEnd"/>
      <w:r w:rsidRPr="0099052F">
        <w:rPr>
          <w:rFonts w:ascii="Palatino Linotype" w:hAnsi="Palatino Linotype"/>
          <w:sz w:val="24"/>
          <w:szCs w:val="24"/>
        </w:rPr>
        <w:t xml:space="preserve">, tzn., že získání </w:t>
      </w:r>
      <w:r>
        <w:rPr>
          <w:rFonts w:ascii="Palatino Linotype" w:hAnsi="Palatino Linotype"/>
          <w:sz w:val="24"/>
          <w:szCs w:val="24"/>
        </w:rPr>
        <w:t>PK</w:t>
      </w:r>
      <w:r w:rsidRPr="0099052F">
        <w:rPr>
          <w:rFonts w:ascii="Palatino Linotype" w:hAnsi="Palatino Linotype"/>
          <w:sz w:val="24"/>
          <w:szCs w:val="24"/>
        </w:rPr>
        <w:t xml:space="preserve"> musí být ověřeno reálně proveditelnou zkouškou, což prakticky znamená, že je dosažitelné materiálně-technické zázemí, jednotka práce je konkrétní, není stanovena příliš široce</w:t>
      </w:r>
      <w:r>
        <w:rPr>
          <w:rFonts w:ascii="Palatino Linotype" w:hAnsi="Palatino Linotype"/>
          <w:sz w:val="24"/>
          <w:szCs w:val="24"/>
        </w:rPr>
        <w:t xml:space="preserve"> a</w:t>
      </w:r>
      <w:r w:rsidRPr="0099052F">
        <w:rPr>
          <w:rFonts w:ascii="Palatino Linotype" w:hAnsi="Palatino Linotype"/>
          <w:sz w:val="24"/>
          <w:szCs w:val="24"/>
        </w:rPr>
        <w:t xml:space="preserve"> jsou stanovena konkrétní hodnotící kritéria (</w:t>
      </w:r>
      <w:r w:rsidRPr="00557CB9">
        <w:rPr>
          <w:rFonts w:ascii="Palatino Linotype" w:hAnsi="Palatino Linotype"/>
          <w:sz w:val="24"/>
          <w:szCs w:val="24"/>
        </w:rPr>
        <w:t>NÚV, 2019, str. 13).</w:t>
      </w:r>
    </w:p>
    <w:p w14:paraId="16C0A5D2" w14:textId="09100AF0" w:rsidR="00E20C6C" w:rsidRPr="0099052F" w:rsidRDefault="00E20C6C" w:rsidP="00E20C6C">
      <w:pPr>
        <w:pStyle w:val="Odstavecseseznamem"/>
        <w:numPr>
          <w:ilvl w:val="0"/>
          <w:numId w:val="12"/>
        </w:numPr>
        <w:spacing w:after="160" w:line="360" w:lineRule="auto"/>
        <w:jc w:val="both"/>
        <w:rPr>
          <w:rFonts w:ascii="Palatino Linotype" w:hAnsi="Palatino Linotype"/>
          <w:sz w:val="24"/>
          <w:szCs w:val="24"/>
        </w:rPr>
      </w:pPr>
      <w:r w:rsidRPr="0099052F">
        <w:rPr>
          <w:rFonts w:ascii="Palatino Linotype" w:hAnsi="Palatino Linotype"/>
          <w:b/>
          <w:bCs/>
          <w:sz w:val="24"/>
          <w:szCs w:val="24"/>
        </w:rPr>
        <w:t xml:space="preserve">Podmínku </w:t>
      </w:r>
      <w:proofErr w:type="spellStart"/>
      <w:r w:rsidRPr="0099052F">
        <w:rPr>
          <w:rFonts w:ascii="Palatino Linotype" w:hAnsi="Palatino Linotype"/>
          <w:b/>
          <w:bCs/>
          <w:sz w:val="24"/>
          <w:szCs w:val="24"/>
        </w:rPr>
        <w:t>vzdělatelnosti</w:t>
      </w:r>
      <w:proofErr w:type="spellEnd"/>
      <w:r w:rsidRPr="0099052F">
        <w:rPr>
          <w:rFonts w:ascii="Palatino Linotype" w:hAnsi="Palatino Linotype"/>
          <w:sz w:val="24"/>
          <w:szCs w:val="24"/>
        </w:rPr>
        <w:t>, která stanovuje, že příslušná kvalifikace musí být vzdělatelná v kurzu dalšího vzdělávání. Což opět znamená, že existuje běžně dosažitelné materiálně-technické zázemí, které není neúnosně drahé a není zde riziko ohrožení zdraví či života. Jednotka práce není definována příliš široce a vzdělávací kurz není neúnosně dlouhý. Existuje zkušební organizace a odborníci, kteří jsou schopni kurz pro příslušnou profesní kvalifikaci realizovat (</w:t>
      </w:r>
      <w:r w:rsidRPr="00A77534">
        <w:rPr>
          <w:rFonts w:ascii="Palatino Linotype" w:hAnsi="Palatino Linotype"/>
          <w:sz w:val="24"/>
          <w:szCs w:val="24"/>
        </w:rPr>
        <w:t>NÚV, 2019, str. 13</w:t>
      </w:r>
      <w:r w:rsidR="003300CD">
        <w:rPr>
          <w:rFonts w:ascii="Palatino Linotype" w:hAnsi="Palatino Linotype"/>
          <w:sz w:val="24"/>
          <w:szCs w:val="24"/>
        </w:rPr>
        <w:t>–</w:t>
      </w:r>
      <w:r w:rsidRPr="00A77534">
        <w:rPr>
          <w:rFonts w:ascii="Palatino Linotype" w:hAnsi="Palatino Linotype"/>
          <w:sz w:val="24"/>
          <w:szCs w:val="24"/>
        </w:rPr>
        <w:t>14).</w:t>
      </w:r>
    </w:p>
    <w:p w14:paraId="77A62C32" w14:textId="7168F06C" w:rsidR="00E20C6C" w:rsidRDefault="008D7101" w:rsidP="00E20C6C">
      <w:pPr>
        <w:spacing w:line="360" w:lineRule="auto"/>
        <w:ind w:firstLine="720"/>
        <w:jc w:val="both"/>
        <w:rPr>
          <w:rFonts w:ascii="Palatino Linotype" w:hAnsi="Palatino Linotype"/>
          <w:sz w:val="24"/>
          <w:szCs w:val="24"/>
        </w:rPr>
      </w:pPr>
      <w:r>
        <w:rPr>
          <w:rFonts w:ascii="Palatino Linotype" w:hAnsi="Palatino Linotype"/>
          <w:sz w:val="24"/>
          <w:szCs w:val="24"/>
        </w:rPr>
        <w:t>Uvedené t</w:t>
      </w:r>
      <w:r w:rsidR="00E20C6C">
        <w:rPr>
          <w:rFonts w:ascii="Palatino Linotype" w:hAnsi="Palatino Linotype"/>
          <w:sz w:val="24"/>
          <w:szCs w:val="24"/>
        </w:rPr>
        <w:t xml:space="preserve">eoretické </w:t>
      </w:r>
      <w:r w:rsidR="0005369B">
        <w:rPr>
          <w:rFonts w:ascii="Palatino Linotype" w:hAnsi="Palatino Linotype"/>
          <w:sz w:val="24"/>
          <w:szCs w:val="24"/>
        </w:rPr>
        <w:t>informace</w:t>
      </w:r>
      <w:r w:rsidR="00E20C6C">
        <w:rPr>
          <w:rFonts w:ascii="Palatino Linotype" w:hAnsi="Palatino Linotype"/>
          <w:sz w:val="24"/>
          <w:szCs w:val="24"/>
        </w:rPr>
        <w:t xml:space="preserve"> jsou pro empirickou část důležité z pohledu vysvětlení samotného termínu</w:t>
      </w:r>
      <w:r>
        <w:rPr>
          <w:rFonts w:ascii="Palatino Linotype" w:hAnsi="Palatino Linotype"/>
          <w:sz w:val="24"/>
          <w:szCs w:val="24"/>
        </w:rPr>
        <w:t xml:space="preserve"> profesní kvalifikace</w:t>
      </w:r>
      <w:r w:rsidR="00E20C6C">
        <w:rPr>
          <w:rFonts w:ascii="Palatino Linotype" w:hAnsi="Palatino Linotype"/>
          <w:sz w:val="24"/>
          <w:szCs w:val="24"/>
        </w:rPr>
        <w:t>, který je pro tuto práci stěžejní</w:t>
      </w:r>
      <w:r w:rsidR="00A77534">
        <w:rPr>
          <w:rFonts w:ascii="Palatino Linotype" w:hAnsi="Palatino Linotype"/>
          <w:sz w:val="24"/>
          <w:szCs w:val="24"/>
        </w:rPr>
        <w:t>.</w:t>
      </w:r>
      <w:r w:rsidR="00E20C6C">
        <w:rPr>
          <w:rFonts w:ascii="Palatino Linotype" w:hAnsi="Palatino Linotype"/>
          <w:sz w:val="24"/>
          <w:szCs w:val="24"/>
        </w:rPr>
        <w:t xml:space="preserve"> </w:t>
      </w:r>
    </w:p>
    <w:p w14:paraId="5B816ADB" w14:textId="2FC47125" w:rsidR="00E20C6C" w:rsidRPr="0099052F" w:rsidRDefault="00E20C6C" w:rsidP="00E20C6C">
      <w:pPr>
        <w:pStyle w:val="Nadpis2"/>
      </w:pPr>
      <w:bookmarkStart w:id="7" w:name="_Toc35780677"/>
      <w:r w:rsidRPr="0099052F">
        <w:t>Kvalifikační</w:t>
      </w:r>
      <w:r>
        <w:t xml:space="preserve"> </w:t>
      </w:r>
      <w:r w:rsidRPr="0099052F">
        <w:t>standardy profesní kvalifikace</w:t>
      </w:r>
      <w:bookmarkEnd w:id="7"/>
    </w:p>
    <w:p w14:paraId="0EED35F1" w14:textId="77777777" w:rsidR="00E20C6C" w:rsidRPr="0099052F" w:rsidRDefault="00E20C6C" w:rsidP="00E20C6C">
      <w:pPr>
        <w:pStyle w:val="Bezmezer"/>
        <w:rPr>
          <w:lang w:val="cs-CZ"/>
        </w:rPr>
      </w:pPr>
    </w:p>
    <w:p w14:paraId="3D3B24FC" w14:textId="47804CE3" w:rsidR="00E20C6C" w:rsidRDefault="00E20C6C" w:rsidP="00E20C6C">
      <w:pPr>
        <w:spacing w:line="360" w:lineRule="auto"/>
        <w:ind w:firstLine="720"/>
        <w:jc w:val="both"/>
        <w:rPr>
          <w:rFonts w:ascii="Palatino Linotype" w:hAnsi="Palatino Linotype"/>
          <w:sz w:val="24"/>
          <w:szCs w:val="24"/>
        </w:rPr>
      </w:pPr>
      <w:r>
        <w:rPr>
          <w:rFonts w:ascii="Palatino Linotype" w:hAnsi="Palatino Linotype"/>
          <w:sz w:val="24"/>
          <w:szCs w:val="24"/>
        </w:rPr>
        <w:t>O</w:t>
      </w:r>
      <w:r w:rsidRPr="0099052F">
        <w:rPr>
          <w:rFonts w:ascii="Palatino Linotype" w:hAnsi="Palatino Linotype"/>
          <w:sz w:val="24"/>
          <w:szCs w:val="24"/>
        </w:rPr>
        <w:t xml:space="preserve"> kvalifikační</w:t>
      </w:r>
      <w:r>
        <w:rPr>
          <w:rFonts w:ascii="Palatino Linotype" w:hAnsi="Palatino Linotype"/>
          <w:sz w:val="24"/>
          <w:szCs w:val="24"/>
        </w:rPr>
        <w:t>m</w:t>
      </w:r>
      <w:r w:rsidRPr="0099052F">
        <w:rPr>
          <w:rFonts w:ascii="Palatino Linotype" w:hAnsi="Palatino Linotype"/>
          <w:sz w:val="24"/>
          <w:szCs w:val="24"/>
        </w:rPr>
        <w:t xml:space="preserve"> standard</w:t>
      </w:r>
      <w:r>
        <w:rPr>
          <w:rFonts w:ascii="Palatino Linotype" w:hAnsi="Palatino Linotype"/>
          <w:sz w:val="24"/>
          <w:szCs w:val="24"/>
        </w:rPr>
        <w:t>u píše</w:t>
      </w:r>
      <w:r w:rsidRPr="0099052F">
        <w:rPr>
          <w:rFonts w:ascii="Palatino Linotype" w:hAnsi="Palatino Linotype"/>
          <w:sz w:val="24"/>
          <w:szCs w:val="24"/>
        </w:rPr>
        <w:t xml:space="preserve"> </w:t>
      </w:r>
      <w:r w:rsidRPr="00A77534">
        <w:rPr>
          <w:rFonts w:ascii="Palatino Linotype" w:hAnsi="Palatino Linotype"/>
          <w:sz w:val="24"/>
          <w:szCs w:val="24"/>
        </w:rPr>
        <w:t>Valenta (2013, str. 465</w:t>
      </w:r>
      <w:r>
        <w:rPr>
          <w:rFonts w:ascii="Palatino Linotype" w:hAnsi="Palatino Linotype"/>
          <w:sz w:val="24"/>
          <w:szCs w:val="24"/>
        </w:rPr>
        <w:t xml:space="preserve">), </w:t>
      </w:r>
      <w:r w:rsidRPr="0099052F">
        <w:rPr>
          <w:rFonts w:ascii="Palatino Linotype" w:hAnsi="Palatino Linotype"/>
          <w:sz w:val="24"/>
          <w:szCs w:val="24"/>
        </w:rPr>
        <w:t>že se jedná o</w:t>
      </w:r>
      <w:r>
        <w:rPr>
          <w:rFonts w:ascii="Palatino Linotype" w:hAnsi="Palatino Linotype"/>
          <w:sz w:val="24"/>
          <w:szCs w:val="24"/>
        </w:rPr>
        <w:t> </w:t>
      </w:r>
      <w:r w:rsidRPr="0099052F">
        <w:rPr>
          <w:rFonts w:ascii="Palatino Linotype" w:hAnsi="Palatino Linotype"/>
          <w:sz w:val="24"/>
          <w:szCs w:val="24"/>
        </w:rPr>
        <w:t>strukturovaný popis odborných způsobilostí nezbytných pro výkon pracovních činností v určitém povolání</w:t>
      </w:r>
      <w:r>
        <w:rPr>
          <w:rFonts w:ascii="Palatino Linotype" w:hAnsi="Palatino Linotype"/>
          <w:sz w:val="24"/>
          <w:szCs w:val="24"/>
        </w:rPr>
        <w:t xml:space="preserve">. </w:t>
      </w:r>
      <w:r w:rsidRPr="0099052F">
        <w:rPr>
          <w:rFonts w:ascii="Palatino Linotype" w:hAnsi="Palatino Linotype"/>
          <w:sz w:val="24"/>
          <w:szCs w:val="24"/>
        </w:rPr>
        <w:t xml:space="preserve">V rámci NSK jsou požadavky týkající se </w:t>
      </w:r>
      <w:r w:rsidRPr="0099052F">
        <w:rPr>
          <w:rFonts w:ascii="Palatino Linotype" w:hAnsi="Palatino Linotype"/>
          <w:sz w:val="24"/>
          <w:szCs w:val="24"/>
        </w:rPr>
        <w:lastRenderedPageBreak/>
        <w:t>kvalifikačního standardu formulovány pomocí kompetencí, které by měl mít držitel příslušné kvalifikace (</w:t>
      </w:r>
      <w:r w:rsidRPr="00A77534">
        <w:rPr>
          <w:rFonts w:ascii="Palatino Linotype" w:hAnsi="Palatino Linotype"/>
          <w:sz w:val="24"/>
          <w:szCs w:val="24"/>
        </w:rPr>
        <w:t>NÚV, 2019, str. 19</w:t>
      </w:r>
      <w:r w:rsidRPr="0099052F">
        <w:rPr>
          <w:rFonts w:ascii="Palatino Linotype" w:hAnsi="Palatino Linotype"/>
          <w:sz w:val="24"/>
          <w:szCs w:val="24"/>
        </w:rPr>
        <w:t>). Kompetence je přitom definována jako souhrn vědomostí, dovedností, schopností, postojů a hodnot, které umožňují uplatnění a osobní rozvoj jednotlivce. Jde v podstatě o</w:t>
      </w:r>
      <w:r>
        <w:rPr>
          <w:rFonts w:ascii="Palatino Linotype" w:hAnsi="Palatino Linotype"/>
          <w:sz w:val="24"/>
          <w:szCs w:val="24"/>
        </w:rPr>
        <w:t> </w:t>
      </w:r>
      <w:r w:rsidRPr="0099052F">
        <w:rPr>
          <w:rFonts w:ascii="Palatino Linotype" w:hAnsi="Palatino Linotype"/>
          <w:sz w:val="24"/>
          <w:szCs w:val="24"/>
        </w:rPr>
        <w:t xml:space="preserve">předpoklad k výkonu určitého souboru činností a říká nám, co má zaměstnanec znát, umět a jak se má chovat </w:t>
      </w:r>
      <w:r w:rsidRPr="00A77534">
        <w:rPr>
          <w:rFonts w:ascii="Palatino Linotype" w:hAnsi="Palatino Linotype"/>
          <w:sz w:val="24"/>
          <w:szCs w:val="24"/>
        </w:rPr>
        <w:t>(MPSV ČR, 2017a</w:t>
      </w:r>
      <w:r w:rsidRPr="0099052F">
        <w:rPr>
          <w:rFonts w:ascii="Palatino Linotype" w:hAnsi="Palatino Linotype"/>
          <w:sz w:val="24"/>
          <w:szCs w:val="24"/>
        </w:rPr>
        <w:t>).</w:t>
      </w:r>
      <w:r>
        <w:rPr>
          <w:rFonts w:ascii="Palatino Linotype" w:hAnsi="Palatino Linotype"/>
          <w:sz w:val="24"/>
          <w:szCs w:val="24"/>
        </w:rPr>
        <w:t xml:space="preserve"> </w:t>
      </w:r>
      <w:r w:rsidRPr="0099052F">
        <w:rPr>
          <w:rFonts w:ascii="Palatino Linotype" w:hAnsi="Palatino Linotype"/>
          <w:sz w:val="24"/>
          <w:szCs w:val="24"/>
        </w:rPr>
        <w:t xml:space="preserve">Podobně o kompetencích hovoří </w:t>
      </w:r>
      <w:r w:rsidRPr="00A77534">
        <w:rPr>
          <w:rFonts w:ascii="Palatino Linotype" w:hAnsi="Palatino Linotype"/>
          <w:sz w:val="24"/>
          <w:szCs w:val="24"/>
        </w:rPr>
        <w:t>také Hroník (2007, str. 61),</w:t>
      </w:r>
      <w:r w:rsidRPr="0099052F">
        <w:rPr>
          <w:rFonts w:ascii="Palatino Linotype" w:hAnsi="Palatino Linotype"/>
          <w:sz w:val="24"/>
          <w:szCs w:val="24"/>
        </w:rPr>
        <w:t xml:space="preserve"> když říká, že kompetence je „</w:t>
      </w:r>
      <w:r w:rsidRPr="00D56BBC">
        <w:rPr>
          <w:rFonts w:ascii="Palatino Linotype" w:hAnsi="Palatino Linotype"/>
          <w:i/>
          <w:iCs/>
          <w:sz w:val="24"/>
          <w:szCs w:val="24"/>
        </w:rPr>
        <w:t>trs znalostí, dovedností, zkušeností a vlastností, který podporuje dosažení cíle</w:t>
      </w:r>
      <w:r w:rsidRPr="0099052F">
        <w:rPr>
          <w:rFonts w:ascii="Palatino Linotype" w:hAnsi="Palatino Linotype"/>
          <w:sz w:val="24"/>
          <w:szCs w:val="24"/>
        </w:rPr>
        <w:t>“. Kompetence nevidí jako pouhé dovednosti, ale jako pozorovatelné způsoby, pomocí kterých dosahujeme efektivních výkonů.</w:t>
      </w:r>
    </w:p>
    <w:p w14:paraId="4C511117" w14:textId="01D37E07" w:rsidR="00255F35" w:rsidRDefault="00255F35" w:rsidP="00255F35">
      <w:pPr>
        <w:spacing w:line="360" w:lineRule="auto"/>
        <w:ind w:firstLine="720"/>
        <w:jc w:val="both"/>
        <w:rPr>
          <w:rFonts w:ascii="Palatino Linotype" w:hAnsi="Palatino Linotype"/>
          <w:sz w:val="24"/>
          <w:szCs w:val="24"/>
        </w:rPr>
      </w:pPr>
      <w:r w:rsidRPr="00CF0FA2">
        <w:rPr>
          <w:rFonts w:ascii="Palatino Linotype" w:hAnsi="Palatino Linotype"/>
          <w:sz w:val="24"/>
          <w:szCs w:val="24"/>
        </w:rPr>
        <w:t xml:space="preserve">Vypracované standardy jsou zveřejněny na webu </w:t>
      </w:r>
      <w:hyperlink r:id="rId13" w:history="1">
        <w:r w:rsidRPr="00B34EB5">
          <w:rPr>
            <w:rStyle w:val="Hypertextovodkaz"/>
            <w:rFonts w:ascii="Palatino Linotype" w:hAnsi="Palatino Linotype"/>
            <w:sz w:val="24"/>
            <w:szCs w:val="24"/>
          </w:rPr>
          <w:t>www.narodnikvalifikace.cz</w:t>
        </w:r>
      </w:hyperlink>
      <w:r w:rsidRPr="00CF0FA2">
        <w:rPr>
          <w:rFonts w:ascii="Palatino Linotype" w:hAnsi="Palatino Linotype"/>
          <w:sz w:val="24"/>
          <w:szCs w:val="24"/>
        </w:rPr>
        <w:t xml:space="preserve"> a jsou vnímány jako důkaz toho, že existuje systém, v rámci kterého umí stát komunikovat se svými sociálními partnery </w:t>
      </w:r>
      <w:r w:rsidRPr="00A77534">
        <w:rPr>
          <w:rFonts w:ascii="Palatino Linotype" w:hAnsi="Palatino Linotype"/>
          <w:sz w:val="24"/>
          <w:szCs w:val="24"/>
        </w:rPr>
        <w:t>(</w:t>
      </w:r>
      <w:proofErr w:type="spellStart"/>
      <w:r w:rsidRPr="00A77534">
        <w:rPr>
          <w:rFonts w:ascii="Palatino Linotype" w:hAnsi="Palatino Linotype"/>
          <w:sz w:val="24"/>
          <w:szCs w:val="24"/>
        </w:rPr>
        <w:t>Měsťanová</w:t>
      </w:r>
      <w:proofErr w:type="spellEnd"/>
      <w:r w:rsidRPr="00A77534">
        <w:rPr>
          <w:rFonts w:ascii="Palatino Linotype" w:hAnsi="Palatino Linotype"/>
          <w:sz w:val="24"/>
          <w:szCs w:val="24"/>
        </w:rPr>
        <w:t>, 2014)</w:t>
      </w:r>
      <w:r w:rsidRPr="00CF0FA2">
        <w:rPr>
          <w:rFonts w:ascii="Palatino Linotype" w:hAnsi="Palatino Linotype"/>
          <w:sz w:val="24"/>
          <w:szCs w:val="24"/>
        </w:rPr>
        <w:t>. Za velmi důležitou je považovaná i pravidelná revize standardů, a to především proto, že se realita pracovních procesů, právo i technologie bouřlivě mění (</w:t>
      </w:r>
      <w:r w:rsidRPr="00A77534">
        <w:rPr>
          <w:rFonts w:ascii="Palatino Linotype" w:hAnsi="Palatino Linotype"/>
          <w:sz w:val="24"/>
          <w:szCs w:val="24"/>
        </w:rPr>
        <w:t>Brabcová, 2018, str. 20).</w:t>
      </w:r>
      <w:r>
        <w:rPr>
          <w:rFonts w:ascii="Palatino Linotype" w:hAnsi="Palatino Linotype"/>
          <w:sz w:val="24"/>
          <w:szCs w:val="24"/>
        </w:rPr>
        <w:t xml:space="preserve"> Každá </w:t>
      </w:r>
      <w:r w:rsidRPr="0099052F">
        <w:rPr>
          <w:rFonts w:ascii="Palatino Linotype" w:hAnsi="Palatino Linotype"/>
          <w:sz w:val="24"/>
          <w:szCs w:val="24"/>
        </w:rPr>
        <w:t>PK</w:t>
      </w:r>
      <w:r>
        <w:rPr>
          <w:rFonts w:ascii="Palatino Linotype" w:hAnsi="Palatino Linotype"/>
          <w:sz w:val="24"/>
          <w:szCs w:val="24"/>
        </w:rPr>
        <w:t xml:space="preserve">, uvedená v NSK, má svůj název a číselné označení </w:t>
      </w:r>
      <w:r w:rsidR="003300CD">
        <w:rPr>
          <w:rFonts w:ascii="Palatino Linotype" w:hAnsi="Palatino Linotype"/>
          <w:sz w:val="24"/>
          <w:szCs w:val="24"/>
        </w:rPr>
        <w:t xml:space="preserve">– </w:t>
      </w:r>
      <w:r>
        <w:rPr>
          <w:rFonts w:ascii="Palatino Linotype" w:hAnsi="Palatino Linotype"/>
          <w:sz w:val="24"/>
          <w:szCs w:val="24"/>
        </w:rPr>
        <w:t>kód</w:t>
      </w:r>
      <w:r w:rsidRPr="00A77534">
        <w:rPr>
          <w:rFonts w:ascii="Palatino Linotype" w:hAnsi="Palatino Linotype"/>
          <w:sz w:val="24"/>
          <w:szCs w:val="24"/>
        </w:rPr>
        <w:t xml:space="preserve"> (Valenta, 2013, str. 461).</w:t>
      </w:r>
      <w:r>
        <w:rPr>
          <w:rFonts w:ascii="Palatino Linotype" w:hAnsi="Palatino Linotype"/>
          <w:sz w:val="24"/>
          <w:szCs w:val="24"/>
        </w:rPr>
        <w:t xml:space="preserve"> </w:t>
      </w:r>
    </w:p>
    <w:p w14:paraId="72A0DC94" w14:textId="1F7E6C98" w:rsidR="00255F35" w:rsidRDefault="00255F35" w:rsidP="00255F35">
      <w:pPr>
        <w:spacing w:line="360" w:lineRule="auto"/>
        <w:ind w:firstLine="720"/>
        <w:jc w:val="both"/>
        <w:rPr>
          <w:rFonts w:ascii="Palatino Linotype" w:hAnsi="Palatino Linotype"/>
          <w:sz w:val="24"/>
          <w:szCs w:val="24"/>
        </w:rPr>
      </w:pPr>
      <w:r w:rsidRPr="0099052F">
        <w:rPr>
          <w:rFonts w:ascii="Palatino Linotype" w:hAnsi="Palatino Linotype"/>
          <w:sz w:val="24"/>
          <w:szCs w:val="24"/>
        </w:rPr>
        <w:t>Kvalifikační standard je tedy popisem odborné způsobilosti, která odpovídá konkrétní profesní kvalifikaci.</w:t>
      </w:r>
      <w:r>
        <w:rPr>
          <w:rFonts w:ascii="Palatino Linotype" w:hAnsi="Palatino Linotype"/>
          <w:sz w:val="24"/>
          <w:szCs w:val="24"/>
        </w:rPr>
        <w:t xml:space="preserve"> Je vždy doplněn o kvalifikační úroveň profesní kvalifikace, která je popsána v následující podkapitole.</w:t>
      </w:r>
      <w:r w:rsidR="00000306">
        <w:rPr>
          <w:rFonts w:ascii="Palatino Linotype" w:hAnsi="Palatino Linotype"/>
          <w:sz w:val="24"/>
          <w:szCs w:val="24"/>
        </w:rPr>
        <w:t xml:space="preserve"> </w:t>
      </w:r>
    </w:p>
    <w:p w14:paraId="1350DB51" w14:textId="77777777" w:rsidR="00E20C6C" w:rsidRPr="0099052F" w:rsidRDefault="00E20C6C" w:rsidP="00E20C6C">
      <w:pPr>
        <w:pStyle w:val="Nadpis2"/>
      </w:pPr>
      <w:bookmarkStart w:id="8" w:name="_Toc35780678"/>
      <w:r w:rsidRPr="0099052F">
        <w:t>Kvalifikační úrovně profesní kvalifikace</w:t>
      </w:r>
      <w:bookmarkEnd w:id="8"/>
    </w:p>
    <w:p w14:paraId="1FFA66E1" w14:textId="77777777" w:rsidR="00E20C6C" w:rsidRPr="0099052F" w:rsidRDefault="00E20C6C" w:rsidP="00E20C6C">
      <w:pPr>
        <w:pStyle w:val="Bezmezer"/>
        <w:rPr>
          <w:lang w:val="cs-CZ"/>
        </w:rPr>
      </w:pPr>
    </w:p>
    <w:p w14:paraId="2F17E01A" w14:textId="0D0DD19A" w:rsidR="00954A90" w:rsidRPr="0099052F" w:rsidRDefault="00E20C6C" w:rsidP="00954A90">
      <w:pPr>
        <w:spacing w:line="360" w:lineRule="auto"/>
        <w:ind w:firstLine="720"/>
        <w:jc w:val="both"/>
        <w:rPr>
          <w:rFonts w:ascii="Palatino Linotype" w:hAnsi="Palatino Linotype"/>
          <w:sz w:val="24"/>
          <w:szCs w:val="24"/>
        </w:rPr>
      </w:pPr>
      <w:r w:rsidRPr="0099052F">
        <w:rPr>
          <w:rFonts w:ascii="Palatino Linotype" w:hAnsi="Palatino Linotype"/>
          <w:sz w:val="24"/>
          <w:szCs w:val="24"/>
        </w:rPr>
        <w:t>Evropský rámec kvalifikací (European </w:t>
      </w:r>
      <w:proofErr w:type="spellStart"/>
      <w:r w:rsidRPr="0099052F">
        <w:rPr>
          <w:rFonts w:ascii="Palatino Linotype" w:hAnsi="Palatino Linotype"/>
          <w:sz w:val="24"/>
          <w:szCs w:val="24"/>
        </w:rPr>
        <w:t>Qualifications</w:t>
      </w:r>
      <w:proofErr w:type="spellEnd"/>
      <w:r w:rsidRPr="0099052F">
        <w:rPr>
          <w:rFonts w:ascii="Palatino Linotype" w:hAnsi="Palatino Linotype"/>
          <w:sz w:val="24"/>
          <w:szCs w:val="24"/>
        </w:rPr>
        <w:t xml:space="preserve"> Framework – dále jen EQF) klasifikuje na základě souboru kritérií stanovené úrovně dosaženého učení. Cílem tohoto rámce je integrovat a koordinovat kvalifikace a také zlepšovat transparentnost, dostupnost a kvalitu kvalifikací s ohledem na trh práce, systém </w:t>
      </w:r>
      <w:r w:rsidRPr="0099052F">
        <w:rPr>
          <w:rFonts w:ascii="Palatino Linotype" w:hAnsi="Palatino Linotype"/>
          <w:sz w:val="24"/>
          <w:szCs w:val="24"/>
        </w:rPr>
        <w:lastRenderedPageBreak/>
        <w:t xml:space="preserve">vzdělávání i odborné přípravy. EQF je definován osmi úrovněmi, které jsou založené na výsledcích vzdělávání. Úrovně umožňují srovnávat kvalifikace z různých zemí a institucí </w:t>
      </w:r>
      <w:r w:rsidRPr="00A77534">
        <w:rPr>
          <w:rFonts w:ascii="Palatino Linotype" w:hAnsi="Palatino Linotype"/>
          <w:sz w:val="24"/>
          <w:szCs w:val="24"/>
        </w:rPr>
        <w:t>(European Union, 2018, str. 8).</w:t>
      </w:r>
      <w:r w:rsidRPr="0099052F">
        <w:rPr>
          <w:rFonts w:ascii="Palatino Linotype" w:hAnsi="Palatino Linotype"/>
          <w:sz w:val="24"/>
          <w:szCs w:val="24"/>
        </w:rPr>
        <w:t xml:space="preserve"> </w:t>
      </w:r>
      <w:r w:rsidR="00954A90" w:rsidRPr="0099052F">
        <w:rPr>
          <w:rFonts w:ascii="Palatino Linotype" w:hAnsi="Palatino Linotype"/>
          <w:sz w:val="24"/>
          <w:szCs w:val="24"/>
        </w:rPr>
        <w:t>Kvalifikační úrovně NSK jsou stanoveny v souladu s úrovněmi EQF</w:t>
      </w:r>
      <w:r w:rsidR="00954A90">
        <w:rPr>
          <w:rFonts w:ascii="Palatino Linotype" w:hAnsi="Palatino Linotype"/>
          <w:sz w:val="24"/>
          <w:szCs w:val="24"/>
        </w:rPr>
        <w:t xml:space="preserve"> </w:t>
      </w:r>
      <w:r w:rsidR="00954A90" w:rsidRPr="0099052F">
        <w:rPr>
          <w:rFonts w:ascii="Palatino Linotype" w:hAnsi="Palatino Linotype"/>
          <w:sz w:val="24"/>
          <w:szCs w:val="24"/>
        </w:rPr>
        <w:t>i se stupni vzdělání podle školského zákona (</w:t>
      </w:r>
      <w:r w:rsidR="00954A90" w:rsidRPr="00A77534">
        <w:rPr>
          <w:rFonts w:ascii="Palatino Linotype" w:hAnsi="Palatino Linotype"/>
          <w:sz w:val="24"/>
          <w:szCs w:val="24"/>
        </w:rPr>
        <w:t>NÚV, 2019, str. 24).</w:t>
      </w:r>
      <w:r w:rsidR="00954A90" w:rsidRPr="0099052F">
        <w:rPr>
          <w:rFonts w:ascii="Palatino Linotype" w:hAnsi="Palatino Linotype"/>
          <w:sz w:val="24"/>
          <w:szCs w:val="24"/>
        </w:rPr>
        <w:t xml:space="preserve">  Úrovně EQF jsou popsány znalostmi, dovednostmi a</w:t>
      </w:r>
      <w:r w:rsidR="00954A90">
        <w:rPr>
          <w:rFonts w:ascii="Palatino Linotype" w:hAnsi="Palatino Linotype"/>
          <w:sz w:val="24"/>
          <w:szCs w:val="24"/>
        </w:rPr>
        <w:t> </w:t>
      </w:r>
      <w:r w:rsidR="00954A90" w:rsidRPr="0099052F">
        <w:rPr>
          <w:rFonts w:ascii="Palatino Linotype" w:hAnsi="Palatino Linotype"/>
          <w:sz w:val="24"/>
          <w:szCs w:val="24"/>
        </w:rPr>
        <w:t xml:space="preserve">kompetencemi. Jejich podrobný popis obsahuje </w:t>
      </w:r>
      <w:r w:rsidR="00954A90" w:rsidRPr="00C90F69">
        <w:rPr>
          <w:rFonts w:ascii="Palatino Linotype" w:hAnsi="Palatino Linotype"/>
          <w:sz w:val="24"/>
          <w:szCs w:val="24"/>
        </w:rPr>
        <w:t xml:space="preserve">příloha č. </w:t>
      </w:r>
      <w:r w:rsidR="003252AF" w:rsidRPr="00C90F69">
        <w:rPr>
          <w:rFonts w:ascii="Palatino Linotype" w:hAnsi="Palatino Linotype"/>
          <w:sz w:val="24"/>
          <w:szCs w:val="24"/>
        </w:rPr>
        <w:t>1</w:t>
      </w:r>
      <w:r w:rsidR="00954A90" w:rsidRPr="0099052F">
        <w:rPr>
          <w:rFonts w:ascii="Palatino Linotype" w:hAnsi="Palatino Linotype"/>
          <w:sz w:val="24"/>
          <w:szCs w:val="24"/>
        </w:rPr>
        <w:t xml:space="preserve"> </w:t>
      </w:r>
      <w:r w:rsidR="00954A90" w:rsidRPr="00A77534">
        <w:rPr>
          <w:rFonts w:ascii="Palatino Linotype" w:hAnsi="Palatino Linotype"/>
          <w:sz w:val="24"/>
          <w:szCs w:val="24"/>
        </w:rPr>
        <w:t>(NÚV, 2011–2019a).</w:t>
      </w:r>
    </w:p>
    <w:p w14:paraId="64497EE8" w14:textId="662EA61C" w:rsidR="00E20C6C" w:rsidRPr="0099052F"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t>Kvalifikační úroveň musí být určena pro každou profesní kvalifikaci i</w:t>
      </w:r>
      <w:r w:rsidR="00954A90">
        <w:rPr>
          <w:rFonts w:ascii="Palatino Linotype" w:hAnsi="Palatino Linotype"/>
          <w:sz w:val="24"/>
          <w:szCs w:val="24"/>
        </w:rPr>
        <w:t> </w:t>
      </w:r>
      <w:r w:rsidRPr="0099052F">
        <w:rPr>
          <w:rFonts w:ascii="Palatino Linotype" w:hAnsi="Palatino Linotype"/>
          <w:sz w:val="24"/>
          <w:szCs w:val="24"/>
        </w:rPr>
        <w:t>každou její kompetenci. Úrovně jednotlivých odborných kompetencí jsou určovány soustavou centrálně stanovených národních desktriptorů (</w:t>
      </w:r>
      <w:r w:rsidRPr="00A77534">
        <w:rPr>
          <w:rFonts w:ascii="Palatino Linotype" w:hAnsi="Palatino Linotype"/>
          <w:sz w:val="24"/>
          <w:szCs w:val="24"/>
        </w:rPr>
        <w:t>NÚV, 2019, str. 24).</w:t>
      </w:r>
      <w:r w:rsidRPr="0099052F">
        <w:rPr>
          <w:rFonts w:ascii="Palatino Linotype" w:hAnsi="Palatino Linotype"/>
          <w:sz w:val="24"/>
          <w:szCs w:val="24"/>
        </w:rPr>
        <w:t xml:space="preserve">  Databáze Národní knihovny popisuje deskriptor j</w:t>
      </w:r>
      <w:r w:rsidR="00633BDB">
        <w:rPr>
          <w:rFonts w:ascii="Palatino Linotype" w:hAnsi="Palatino Linotype"/>
          <w:sz w:val="24"/>
          <w:szCs w:val="24"/>
        </w:rPr>
        <w:t>ako</w:t>
      </w:r>
      <w:r w:rsidRPr="0099052F">
        <w:rPr>
          <w:rFonts w:ascii="Palatino Linotype" w:hAnsi="Palatino Linotype"/>
          <w:sz w:val="24"/>
          <w:szCs w:val="24"/>
        </w:rPr>
        <w:t xml:space="preserve"> slovní výraz používaný při indexaci k popisu určitého pojmu v </w:t>
      </w:r>
      <w:r w:rsidRPr="00A77534">
        <w:rPr>
          <w:rFonts w:ascii="Palatino Linotype" w:hAnsi="Palatino Linotype"/>
          <w:sz w:val="24"/>
          <w:szCs w:val="24"/>
        </w:rPr>
        <w:t>dokumentu (DNK ČR, 2014).</w:t>
      </w:r>
      <w:r w:rsidRPr="0099052F">
        <w:rPr>
          <w:rFonts w:ascii="Palatino Linotype" w:hAnsi="Palatino Linotype"/>
          <w:sz w:val="24"/>
          <w:szCs w:val="24"/>
        </w:rPr>
        <w:t xml:space="preserve"> Deskriptory jsou popsány tak, aby pokryly celou škálu výsledků učení, a to od základního vzdělávání, přes úrovně školní a nekvalifikované dělnické úrovně až po doktorské studium, případně vrcholové profesionální úrovně. Pokrývají pracovní i studijní situace, akademické a profesní uspořádání, počáteční i další vzdělávání. Zahrnuje všechny formy učení, formální, neformální nebo informální. Deskriptory dostatečně rozlišují úrovně přecházející i následující. Každá úroveň vychází z úrovně předcházející, kterou také zahrnuje (</w:t>
      </w:r>
      <w:r w:rsidRPr="00A77534">
        <w:rPr>
          <w:rFonts w:ascii="Palatino Linotype" w:hAnsi="Palatino Linotype"/>
          <w:sz w:val="24"/>
          <w:szCs w:val="24"/>
        </w:rPr>
        <w:t>Evropská komise, 2008, str. 4).</w:t>
      </w:r>
      <w:r w:rsidRPr="0099052F">
        <w:rPr>
          <w:rFonts w:ascii="Palatino Linotype" w:hAnsi="Palatino Linotype"/>
          <w:sz w:val="24"/>
          <w:szCs w:val="24"/>
        </w:rPr>
        <w:t xml:space="preserve"> </w:t>
      </w:r>
    </w:p>
    <w:p w14:paraId="11F2C3C0" w14:textId="6CBE4A97" w:rsidR="00E20C6C" w:rsidRDefault="00954A90" w:rsidP="00E20C6C">
      <w:pPr>
        <w:spacing w:line="360" w:lineRule="auto"/>
        <w:ind w:firstLine="720"/>
        <w:jc w:val="both"/>
        <w:rPr>
          <w:rFonts w:ascii="Palatino Linotype" w:hAnsi="Palatino Linotype"/>
          <w:sz w:val="24"/>
          <w:szCs w:val="24"/>
        </w:rPr>
      </w:pPr>
      <w:r>
        <w:rPr>
          <w:rFonts w:ascii="Palatino Linotype" w:hAnsi="Palatino Linotype"/>
          <w:sz w:val="24"/>
          <w:szCs w:val="24"/>
        </w:rPr>
        <w:t>Lze tedy konstatovat, že k</w:t>
      </w:r>
      <w:r w:rsidR="00E20C6C" w:rsidRPr="0099052F">
        <w:rPr>
          <w:rFonts w:ascii="Palatino Linotype" w:hAnsi="Palatino Linotype"/>
          <w:sz w:val="24"/>
          <w:szCs w:val="24"/>
        </w:rPr>
        <w:t>valifikační úrovně vychází z jednotného evropského kvalifikačního rámce. Díky tomu je možné srovnávat úrovně kvalifikací různých zemí a institucí. NSK definuje osm kvalifikačních úrovní popisujících celou škálu – od kvalifikací získaných při ukončení povinného vzdělávání až po kvalifikace získané na nejvyšší úrovni terciárního vzdělávání.</w:t>
      </w:r>
      <w:r>
        <w:rPr>
          <w:rFonts w:ascii="Palatino Linotype" w:hAnsi="Palatino Linotype"/>
          <w:sz w:val="24"/>
          <w:szCs w:val="24"/>
        </w:rPr>
        <w:t xml:space="preserve"> </w:t>
      </w:r>
    </w:p>
    <w:p w14:paraId="294C6129" w14:textId="77777777" w:rsidR="00E20C6C" w:rsidRPr="0099052F" w:rsidRDefault="00E20C6C" w:rsidP="00E20C6C">
      <w:pPr>
        <w:pStyle w:val="Nadpis2"/>
      </w:pPr>
      <w:bookmarkStart w:id="9" w:name="_Toc35780679"/>
      <w:r w:rsidRPr="0099052F">
        <w:lastRenderedPageBreak/>
        <w:t>Autorizovaná osoba</w:t>
      </w:r>
      <w:bookmarkEnd w:id="9"/>
    </w:p>
    <w:p w14:paraId="72383583" w14:textId="77777777" w:rsidR="00E20C6C" w:rsidRPr="0099052F" w:rsidRDefault="00E20C6C" w:rsidP="00E20C6C">
      <w:pPr>
        <w:pStyle w:val="Bezmezer"/>
        <w:rPr>
          <w:lang w:val="cs-CZ"/>
        </w:rPr>
      </w:pPr>
    </w:p>
    <w:p w14:paraId="7169D7B3" w14:textId="7DBEF08D" w:rsidR="00E20C6C" w:rsidRPr="0099052F"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Zákon </w:t>
      </w:r>
      <w:r>
        <w:rPr>
          <w:rFonts w:ascii="Palatino Linotype" w:hAnsi="Palatino Linotype"/>
          <w:sz w:val="24"/>
          <w:szCs w:val="24"/>
        </w:rPr>
        <w:t>o uznávání výsledků dalšího vzdělávání</w:t>
      </w:r>
      <w:r w:rsidRPr="0099052F">
        <w:rPr>
          <w:rFonts w:ascii="Palatino Linotype" w:hAnsi="Palatino Linotype"/>
          <w:sz w:val="24"/>
          <w:szCs w:val="24"/>
        </w:rPr>
        <w:t xml:space="preserve"> zavádí jednotný, transparentní a objektivní způsob ověřování a uznávání dovedností a vědomostí jedince</w:t>
      </w:r>
      <w:r>
        <w:rPr>
          <w:rFonts w:ascii="Palatino Linotype" w:hAnsi="Palatino Linotype"/>
          <w:sz w:val="24"/>
          <w:szCs w:val="24"/>
        </w:rPr>
        <w:t xml:space="preserve"> </w:t>
      </w:r>
      <w:r w:rsidRPr="0099052F">
        <w:rPr>
          <w:rFonts w:ascii="Palatino Linotype" w:hAnsi="Palatino Linotype"/>
          <w:sz w:val="24"/>
          <w:szCs w:val="24"/>
        </w:rPr>
        <w:t>prostřednictvím autorizovaných osob</w:t>
      </w:r>
      <w:r w:rsidR="00160155">
        <w:rPr>
          <w:rFonts w:ascii="Palatino Linotype" w:hAnsi="Palatino Linotype"/>
          <w:sz w:val="24"/>
          <w:szCs w:val="24"/>
        </w:rPr>
        <w:t xml:space="preserve"> (dále jen AO)</w:t>
      </w:r>
      <w:r w:rsidRPr="0099052F">
        <w:rPr>
          <w:rFonts w:ascii="Palatino Linotype" w:hAnsi="Palatino Linotype"/>
          <w:sz w:val="24"/>
          <w:szCs w:val="24"/>
        </w:rPr>
        <w:t xml:space="preserve">. </w:t>
      </w:r>
      <w:r>
        <w:rPr>
          <w:rFonts w:ascii="Palatino Linotype" w:hAnsi="Palatino Linotype"/>
          <w:sz w:val="24"/>
          <w:szCs w:val="24"/>
        </w:rPr>
        <w:t>O</w:t>
      </w:r>
      <w:r w:rsidRPr="0099052F">
        <w:rPr>
          <w:rFonts w:ascii="Palatino Linotype" w:hAnsi="Palatino Linotype"/>
          <w:sz w:val="24"/>
          <w:szCs w:val="24"/>
        </w:rPr>
        <w:t>věřov</w:t>
      </w:r>
      <w:r>
        <w:rPr>
          <w:rFonts w:ascii="Palatino Linotype" w:hAnsi="Palatino Linotype"/>
          <w:sz w:val="24"/>
          <w:szCs w:val="24"/>
        </w:rPr>
        <w:t>ání a</w:t>
      </w:r>
      <w:r w:rsidR="00160155">
        <w:rPr>
          <w:rFonts w:ascii="Palatino Linotype" w:hAnsi="Palatino Linotype"/>
          <w:sz w:val="24"/>
          <w:szCs w:val="24"/>
        </w:rPr>
        <w:t> </w:t>
      </w:r>
      <w:r>
        <w:rPr>
          <w:rFonts w:ascii="Palatino Linotype" w:hAnsi="Palatino Linotype"/>
          <w:sz w:val="24"/>
          <w:szCs w:val="24"/>
        </w:rPr>
        <w:t xml:space="preserve">uznávání dovedností provádí </w:t>
      </w:r>
      <w:r w:rsidRPr="0099052F">
        <w:rPr>
          <w:rFonts w:ascii="Palatino Linotype" w:hAnsi="Palatino Linotype"/>
          <w:sz w:val="24"/>
          <w:szCs w:val="24"/>
        </w:rPr>
        <w:t xml:space="preserve">způsobem </w:t>
      </w:r>
      <w:r>
        <w:rPr>
          <w:rFonts w:ascii="Palatino Linotype" w:hAnsi="Palatino Linotype"/>
          <w:sz w:val="24"/>
          <w:szCs w:val="24"/>
        </w:rPr>
        <w:t>stanoveným</w:t>
      </w:r>
      <w:r w:rsidRPr="0099052F">
        <w:rPr>
          <w:rFonts w:ascii="Palatino Linotype" w:hAnsi="Palatino Linotype"/>
          <w:sz w:val="24"/>
          <w:szCs w:val="24"/>
        </w:rPr>
        <w:t xml:space="preserve"> v příslušném hodnoticím standardu – </w:t>
      </w:r>
      <w:r>
        <w:rPr>
          <w:rFonts w:ascii="Palatino Linotype" w:hAnsi="Palatino Linotype"/>
          <w:sz w:val="24"/>
          <w:szCs w:val="24"/>
        </w:rPr>
        <w:t xml:space="preserve">tzn. že je </w:t>
      </w:r>
      <w:r w:rsidRPr="0099052F">
        <w:rPr>
          <w:rFonts w:ascii="Palatino Linotype" w:hAnsi="Palatino Linotype"/>
          <w:sz w:val="24"/>
          <w:szCs w:val="24"/>
        </w:rPr>
        <w:t>oprávně</w:t>
      </w:r>
      <w:r>
        <w:rPr>
          <w:rFonts w:ascii="Palatino Linotype" w:hAnsi="Palatino Linotype"/>
          <w:sz w:val="24"/>
          <w:szCs w:val="24"/>
        </w:rPr>
        <w:t>na</w:t>
      </w:r>
      <w:r w:rsidRPr="0099052F">
        <w:rPr>
          <w:rFonts w:ascii="Palatino Linotype" w:hAnsi="Palatino Linotype"/>
          <w:sz w:val="24"/>
          <w:szCs w:val="24"/>
        </w:rPr>
        <w:t xml:space="preserve"> zkoušet a vydávat osvědčení o uznání profesní kvalifikace. </w:t>
      </w:r>
      <w:r w:rsidR="00160155">
        <w:rPr>
          <w:rFonts w:ascii="Palatino Linotype" w:hAnsi="Palatino Linotype"/>
          <w:sz w:val="24"/>
          <w:szCs w:val="24"/>
        </w:rPr>
        <w:t>AO</w:t>
      </w:r>
      <w:r w:rsidRPr="0099052F">
        <w:rPr>
          <w:rFonts w:ascii="Palatino Linotype" w:hAnsi="Palatino Linotype"/>
          <w:sz w:val="24"/>
          <w:szCs w:val="24"/>
        </w:rPr>
        <w:t xml:space="preserve"> se může stát jakákoli fyzická, fyzická podnikající nebo právnická osoba, která vyhoví podmínkám stanoveným zákonem (</w:t>
      </w:r>
      <w:r w:rsidRPr="00A77534">
        <w:rPr>
          <w:rFonts w:ascii="Palatino Linotype" w:hAnsi="Palatino Linotype"/>
          <w:sz w:val="24"/>
          <w:szCs w:val="24"/>
        </w:rPr>
        <w:t>MŠMT ČR, 2013–2019a</w:t>
      </w:r>
      <w:r w:rsidRPr="0099052F">
        <w:rPr>
          <w:rFonts w:ascii="Palatino Linotype" w:hAnsi="Palatino Linotype"/>
          <w:sz w:val="24"/>
          <w:szCs w:val="24"/>
        </w:rPr>
        <w:t xml:space="preserve">). U fyzických osob stanoví zákon například splnění podmínky způsobilosti k právním úkonům, bezúhonnosti, prokázání získaných odborných způsobilostí, prokázání nejméně pěti let praxe v povolání, pro jehož výkon je potřebná odborná způsobilost nebo předložení čestného prohlášení o seznámení se s aktuálním vývojem v oblasti dané profesní kvalifikace apod. </w:t>
      </w:r>
      <w:r w:rsidRPr="00A77534">
        <w:rPr>
          <w:rFonts w:ascii="Palatino Linotype" w:hAnsi="Palatino Linotype"/>
          <w:sz w:val="24"/>
          <w:szCs w:val="24"/>
        </w:rPr>
        <w:t>(Česko, 2006a, str. 4).</w:t>
      </w:r>
    </w:p>
    <w:p w14:paraId="0484EAA3" w14:textId="211F4AFC" w:rsidR="00E20C6C" w:rsidRPr="0099052F"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t>Právnická osoba, žádající o udělení autorizace, musí prokázat zajištění nezbytných materiálních a technických předpokladů pro provádění zkoušky</w:t>
      </w:r>
      <w:r w:rsidR="001D3842">
        <w:rPr>
          <w:rFonts w:ascii="Palatino Linotype" w:hAnsi="Palatino Linotype"/>
          <w:sz w:val="24"/>
          <w:szCs w:val="24"/>
        </w:rPr>
        <w:t xml:space="preserve"> – </w:t>
      </w:r>
      <w:r w:rsidRPr="0099052F">
        <w:rPr>
          <w:rFonts w:ascii="Palatino Linotype" w:hAnsi="Palatino Linotype"/>
          <w:sz w:val="24"/>
          <w:szCs w:val="24"/>
        </w:rPr>
        <w:t>na majetek žadatele nebyl v posledních pěti letech prohlášen konkurs, nebylo proti němu zahájeno insolvenční řízení, není v likvidaci, nemá v evidenci daní nedoplatky, nemá nedoplatky na pojistném a na penále na veřejném zdravotním pojištění apod. (</w:t>
      </w:r>
      <w:r w:rsidRPr="00A77534">
        <w:rPr>
          <w:rFonts w:ascii="Palatino Linotype" w:hAnsi="Palatino Linotype"/>
          <w:sz w:val="24"/>
          <w:szCs w:val="24"/>
        </w:rPr>
        <w:t>Česko, 2006a, str. 5).</w:t>
      </w:r>
    </w:p>
    <w:p w14:paraId="7A2A2563" w14:textId="4C3741BB" w:rsidR="00E20C6C" w:rsidRPr="0099052F" w:rsidRDefault="00E20C6C" w:rsidP="008D2E4F">
      <w:pPr>
        <w:spacing w:line="360" w:lineRule="auto"/>
        <w:ind w:firstLine="720"/>
        <w:jc w:val="both"/>
        <w:rPr>
          <w:rFonts w:ascii="Palatino Linotype" w:hAnsi="Palatino Linotype"/>
          <w:sz w:val="24"/>
          <w:szCs w:val="24"/>
        </w:rPr>
      </w:pPr>
      <w:r w:rsidRPr="0099052F">
        <w:rPr>
          <w:rFonts w:ascii="Palatino Linotype" w:hAnsi="Palatino Linotype"/>
          <w:sz w:val="24"/>
          <w:szCs w:val="24"/>
        </w:rPr>
        <w:t>Žadatel prokazuje splnění podmínek autorizovanému orgánu, tj.  příslušnému ministerstvu, které má ve své gesci dané povolání. Např. o</w:t>
      </w:r>
      <w:r>
        <w:rPr>
          <w:rFonts w:ascii="Palatino Linotype" w:hAnsi="Palatino Linotype"/>
          <w:sz w:val="24"/>
          <w:szCs w:val="24"/>
        </w:rPr>
        <w:t> </w:t>
      </w:r>
      <w:r w:rsidRPr="0099052F">
        <w:rPr>
          <w:rFonts w:ascii="Palatino Linotype" w:hAnsi="Palatino Linotype"/>
          <w:sz w:val="24"/>
          <w:szCs w:val="24"/>
        </w:rPr>
        <w:t xml:space="preserve">autorizaci pro profesní kvalifikace v oboru elektro žádá zájemce o autorizaci Ministerstvo práce a průmyslu </w:t>
      </w:r>
      <w:r w:rsidRPr="00F1132A">
        <w:rPr>
          <w:rFonts w:ascii="Palatino Linotype" w:hAnsi="Palatino Linotype"/>
          <w:sz w:val="24"/>
          <w:szCs w:val="24"/>
        </w:rPr>
        <w:t>(MŠMT ČR, 2013–2019</w:t>
      </w:r>
      <w:r w:rsidR="00F1132A" w:rsidRPr="00F1132A">
        <w:rPr>
          <w:rFonts w:ascii="Palatino Linotype" w:hAnsi="Palatino Linotype"/>
          <w:sz w:val="24"/>
          <w:szCs w:val="24"/>
        </w:rPr>
        <w:t>a</w:t>
      </w:r>
      <w:r w:rsidRPr="00F1132A">
        <w:rPr>
          <w:rFonts w:ascii="Palatino Linotype" w:hAnsi="Palatino Linotype"/>
          <w:sz w:val="24"/>
          <w:szCs w:val="24"/>
        </w:rPr>
        <w:t>).</w:t>
      </w:r>
      <w:r w:rsidRPr="0099052F">
        <w:rPr>
          <w:rFonts w:ascii="Palatino Linotype" w:hAnsi="Palatino Linotype"/>
          <w:sz w:val="24"/>
          <w:szCs w:val="24"/>
        </w:rPr>
        <w:t xml:space="preserve">  Zkoušky uchazečů o</w:t>
      </w:r>
      <w:r>
        <w:rPr>
          <w:rFonts w:ascii="Palatino Linotype" w:hAnsi="Palatino Linotype"/>
          <w:sz w:val="24"/>
          <w:szCs w:val="24"/>
        </w:rPr>
        <w:t> </w:t>
      </w:r>
      <w:r w:rsidRPr="0099052F">
        <w:rPr>
          <w:rFonts w:ascii="Palatino Linotype" w:hAnsi="Palatino Linotype"/>
          <w:sz w:val="24"/>
          <w:szCs w:val="24"/>
        </w:rPr>
        <w:t>profesní kvalifikaci provádí autorizované osoby nebo jejich autorizované osoby (zaměstnanci nebo pracovníci, kterou jsou s </w:t>
      </w:r>
      <w:r w:rsidR="00160155">
        <w:rPr>
          <w:rFonts w:ascii="Palatino Linotype" w:hAnsi="Palatino Linotype"/>
          <w:sz w:val="24"/>
          <w:szCs w:val="24"/>
        </w:rPr>
        <w:t>AO</w:t>
      </w:r>
      <w:r w:rsidRPr="0099052F">
        <w:rPr>
          <w:rFonts w:ascii="Palatino Linotype" w:hAnsi="Palatino Linotype"/>
          <w:sz w:val="24"/>
          <w:szCs w:val="24"/>
        </w:rPr>
        <w:t xml:space="preserve"> ve smluvním vztahu). </w:t>
      </w:r>
    </w:p>
    <w:p w14:paraId="3DE92D51" w14:textId="2A0C9A28" w:rsidR="00E20C6C" w:rsidRPr="0099052F"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lastRenderedPageBreak/>
        <w:t>Autorizovanými osobami jsou školy, asociace, firmy, veřejní nebo soukromí poskytovatelé dalšího vzdělávání apod. V roce 2018 exist</w:t>
      </w:r>
      <w:r w:rsidR="008D2E4F">
        <w:rPr>
          <w:rFonts w:ascii="Palatino Linotype" w:hAnsi="Palatino Linotype"/>
          <w:sz w:val="24"/>
          <w:szCs w:val="24"/>
        </w:rPr>
        <w:t>ovalo</w:t>
      </w:r>
      <w:r w:rsidRPr="0099052F">
        <w:rPr>
          <w:rFonts w:ascii="Palatino Linotype" w:hAnsi="Palatino Linotype"/>
          <w:sz w:val="24"/>
          <w:szCs w:val="24"/>
        </w:rPr>
        <w:t xml:space="preserve"> v rámci České republiky již více než 1 000 unikátních autorizovaných osob, tedy vzdělavatelů, odborníků, škol, firem s oprávněním organizovat</w:t>
      </w:r>
      <w:r w:rsidR="008D2E4F">
        <w:rPr>
          <w:rFonts w:ascii="Palatino Linotype" w:hAnsi="Palatino Linotype"/>
          <w:sz w:val="24"/>
          <w:szCs w:val="24"/>
        </w:rPr>
        <w:t>,</w:t>
      </w:r>
      <w:r w:rsidRPr="0099052F">
        <w:rPr>
          <w:rFonts w:ascii="Palatino Linotype" w:hAnsi="Palatino Linotype"/>
          <w:sz w:val="24"/>
          <w:szCs w:val="24"/>
        </w:rPr>
        <w:t> provádět zkoušky a vydávat zákonem stanovená osvědčení (</w:t>
      </w:r>
      <w:r w:rsidRPr="00F1132A">
        <w:rPr>
          <w:rFonts w:ascii="Palatino Linotype" w:hAnsi="Palatino Linotype"/>
          <w:sz w:val="24"/>
          <w:szCs w:val="24"/>
        </w:rPr>
        <w:t>Peška &amp; Kadlec, 2018, str. 17).</w:t>
      </w:r>
      <w:r w:rsidRPr="0099052F">
        <w:rPr>
          <w:rFonts w:ascii="Palatino Linotype" w:hAnsi="Palatino Linotype"/>
          <w:sz w:val="24"/>
          <w:szCs w:val="24"/>
        </w:rPr>
        <w:t xml:space="preserve"> Přehled autorizovaných osob je možné nalézt na webových stránkách NSK, u</w:t>
      </w:r>
      <w:r w:rsidR="00160155">
        <w:rPr>
          <w:rFonts w:ascii="Palatino Linotype" w:hAnsi="Palatino Linotype"/>
          <w:sz w:val="24"/>
          <w:szCs w:val="24"/>
        </w:rPr>
        <w:t> </w:t>
      </w:r>
      <w:r w:rsidRPr="0099052F">
        <w:rPr>
          <w:rFonts w:ascii="Palatino Linotype" w:hAnsi="Palatino Linotype"/>
          <w:sz w:val="24"/>
          <w:szCs w:val="24"/>
        </w:rPr>
        <w:t xml:space="preserve">každé schválené kvalifikace, v záložce označující autorizované osoby </w:t>
      </w:r>
      <w:r w:rsidRPr="00F1132A">
        <w:rPr>
          <w:rFonts w:ascii="Palatino Linotype" w:hAnsi="Palatino Linotype"/>
          <w:sz w:val="24"/>
          <w:szCs w:val="24"/>
        </w:rPr>
        <w:t>(NÚV a</w:t>
      </w:r>
      <w:r w:rsidR="00F1132A">
        <w:rPr>
          <w:rFonts w:ascii="Palatino Linotype" w:hAnsi="Palatino Linotype"/>
          <w:sz w:val="24"/>
          <w:szCs w:val="24"/>
        </w:rPr>
        <w:t> </w:t>
      </w:r>
      <w:r w:rsidRPr="00F1132A">
        <w:rPr>
          <w:rFonts w:ascii="Palatino Linotype" w:hAnsi="Palatino Linotype"/>
          <w:sz w:val="24"/>
          <w:szCs w:val="24"/>
        </w:rPr>
        <w:t>TREXIMA, 2006–2014a).</w:t>
      </w:r>
      <w:r w:rsidRPr="0099052F">
        <w:rPr>
          <w:rFonts w:ascii="Palatino Linotype" w:hAnsi="Palatino Linotype"/>
          <w:sz w:val="24"/>
          <w:szCs w:val="24"/>
        </w:rPr>
        <w:t xml:space="preserve"> S </w:t>
      </w:r>
      <w:r w:rsidR="00160155">
        <w:rPr>
          <w:rFonts w:ascii="Palatino Linotype" w:hAnsi="Palatino Linotype"/>
          <w:sz w:val="24"/>
          <w:szCs w:val="24"/>
        </w:rPr>
        <w:t>AO</w:t>
      </w:r>
      <w:r w:rsidRPr="0099052F">
        <w:rPr>
          <w:rFonts w:ascii="Palatino Linotype" w:hAnsi="Palatino Linotype"/>
          <w:sz w:val="24"/>
          <w:szCs w:val="24"/>
        </w:rPr>
        <w:t xml:space="preserve"> spolupracují vzdělavatelé, kteří jsou často nositeli autorizací k poskytování zkoušek z profesních kvalifikací, což s sebou nese povinnost splnění materiálně-technických podmínek i</w:t>
      </w:r>
      <w:r w:rsidR="00F1132A">
        <w:rPr>
          <w:rFonts w:ascii="Palatino Linotype" w:hAnsi="Palatino Linotype"/>
          <w:sz w:val="24"/>
          <w:szCs w:val="24"/>
        </w:rPr>
        <w:t> </w:t>
      </w:r>
      <w:r w:rsidRPr="0099052F">
        <w:rPr>
          <w:rFonts w:ascii="Palatino Linotype" w:hAnsi="Palatino Linotype"/>
          <w:sz w:val="24"/>
          <w:szCs w:val="24"/>
        </w:rPr>
        <w:t xml:space="preserve">personálního zabezpečení. Vzdělavatelé jsou tak nedílnou součástí NSK </w:t>
      </w:r>
      <w:r w:rsidRPr="00F1132A">
        <w:rPr>
          <w:rFonts w:ascii="Palatino Linotype" w:hAnsi="Palatino Linotype"/>
          <w:sz w:val="24"/>
          <w:szCs w:val="24"/>
        </w:rPr>
        <w:t>(Nováčková, 2018, str. 16).</w:t>
      </w:r>
    </w:p>
    <w:p w14:paraId="357C5B10" w14:textId="6620565A" w:rsidR="00E20C6C" w:rsidRPr="0099052F" w:rsidRDefault="008D2E4F" w:rsidP="00E20C6C">
      <w:pPr>
        <w:spacing w:line="360" w:lineRule="auto"/>
        <w:ind w:firstLine="720"/>
        <w:jc w:val="both"/>
        <w:rPr>
          <w:rFonts w:ascii="Palatino Linotype" w:hAnsi="Palatino Linotype"/>
          <w:sz w:val="24"/>
          <w:szCs w:val="24"/>
        </w:rPr>
      </w:pPr>
      <w:r>
        <w:rPr>
          <w:rFonts w:ascii="Palatino Linotype" w:hAnsi="Palatino Linotype"/>
          <w:sz w:val="24"/>
          <w:szCs w:val="24"/>
        </w:rPr>
        <w:t>Souhrnně lze uvést, že v</w:t>
      </w:r>
      <w:r w:rsidR="00E20C6C" w:rsidRPr="0099052F">
        <w:rPr>
          <w:rFonts w:ascii="Palatino Linotype" w:hAnsi="Palatino Linotype"/>
          <w:sz w:val="24"/>
          <w:szCs w:val="24"/>
        </w:rPr>
        <w:t xml:space="preserve"> procesu získání profesní kvalifikace hrají autorizované osoby, ve spolupráci se vzdělavateli, významnou roli. Právě </w:t>
      </w:r>
      <w:r w:rsidR="00160155">
        <w:rPr>
          <w:rFonts w:ascii="Palatino Linotype" w:hAnsi="Palatino Linotype"/>
          <w:sz w:val="24"/>
          <w:szCs w:val="24"/>
        </w:rPr>
        <w:t>AO</w:t>
      </w:r>
      <w:r w:rsidR="00E20C6C" w:rsidRPr="0099052F">
        <w:rPr>
          <w:rFonts w:ascii="Palatino Linotype" w:hAnsi="Palatino Linotype"/>
          <w:sz w:val="24"/>
          <w:szCs w:val="24"/>
        </w:rPr>
        <w:t xml:space="preserve"> ověřují a</w:t>
      </w:r>
      <w:r w:rsidR="00E20C6C">
        <w:rPr>
          <w:rFonts w:ascii="Palatino Linotype" w:hAnsi="Palatino Linotype"/>
          <w:sz w:val="24"/>
          <w:szCs w:val="24"/>
        </w:rPr>
        <w:t> </w:t>
      </w:r>
      <w:r w:rsidR="00E20C6C" w:rsidRPr="0099052F">
        <w:rPr>
          <w:rFonts w:ascii="Palatino Linotype" w:hAnsi="Palatino Linotype"/>
          <w:sz w:val="24"/>
          <w:szCs w:val="24"/>
        </w:rPr>
        <w:t>uznávají, podle stanovených standardů, získání profesní kvalifikace</w:t>
      </w:r>
      <w:r w:rsidR="00000306">
        <w:rPr>
          <w:rFonts w:ascii="Palatino Linotype" w:hAnsi="Palatino Linotype"/>
          <w:sz w:val="24"/>
          <w:szCs w:val="24"/>
        </w:rPr>
        <w:t>, což je důležitou teoretickou informací pro empirickou část této diplomové práce.</w:t>
      </w:r>
      <w:r w:rsidR="00E20C6C" w:rsidRPr="0099052F">
        <w:rPr>
          <w:rFonts w:ascii="Palatino Linotype" w:hAnsi="Palatino Linotype"/>
          <w:sz w:val="24"/>
          <w:szCs w:val="24"/>
        </w:rPr>
        <w:t xml:space="preserve"> Autorizovanou osobou se na základě žádosti a po splnění podmínek může stát fyzická i právnická osoba, která o autorizaci požádá autorizovaný orgán. </w:t>
      </w:r>
    </w:p>
    <w:p w14:paraId="593AA762" w14:textId="77777777" w:rsidR="00E20C6C" w:rsidRPr="00166AA5" w:rsidRDefault="00E20C6C" w:rsidP="00E20C6C">
      <w:pPr>
        <w:pStyle w:val="Nadpis2"/>
      </w:pPr>
      <w:bookmarkStart w:id="10" w:name="_Toc35780680"/>
      <w:r>
        <w:t>Získání ú</w:t>
      </w:r>
      <w:r w:rsidRPr="00166AA5">
        <w:t>plné profesní kvalifikace</w:t>
      </w:r>
      <w:bookmarkEnd w:id="10"/>
      <w:r>
        <w:t xml:space="preserve"> </w:t>
      </w:r>
    </w:p>
    <w:p w14:paraId="3A3431E5" w14:textId="77777777" w:rsidR="00E20C6C" w:rsidRPr="0099052F" w:rsidRDefault="00E20C6C" w:rsidP="00E20C6C">
      <w:pPr>
        <w:pStyle w:val="Bezmezer"/>
        <w:rPr>
          <w:lang w:val="cs-CZ"/>
        </w:rPr>
      </w:pPr>
    </w:p>
    <w:p w14:paraId="7F6AE91E" w14:textId="4082C07B" w:rsidR="00E20C6C" w:rsidRDefault="00E20C6C" w:rsidP="00E20C6C">
      <w:pPr>
        <w:spacing w:line="360" w:lineRule="auto"/>
        <w:ind w:firstLine="720"/>
        <w:jc w:val="both"/>
        <w:rPr>
          <w:rFonts w:ascii="Palatino Linotype" w:hAnsi="Palatino Linotype"/>
          <w:sz w:val="24"/>
          <w:szCs w:val="24"/>
        </w:rPr>
      </w:pPr>
      <w:r>
        <w:rPr>
          <w:rFonts w:ascii="Palatino Linotype" w:hAnsi="Palatino Linotype"/>
          <w:sz w:val="24"/>
          <w:szCs w:val="24"/>
        </w:rPr>
        <w:t>Pro naplnění cíle a s</w:t>
      </w:r>
      <w:r w:rsidRPr="0099052F">
        <w:rPr>
          <w:rFonts w:ascii="Palatino Linotype" w:hAnsi="Palatino Linotype"/>
          <w:sz w:val="24"/>
          <w:szCs w:val="24"/>
        </w:rPr>
        <w:t xml:space="preserve"> ohledem na empirickou část </w:t>
      </w:r>
      <w:r>
        <w:rPr>
          <w:rFonts w:ascii="Palatino Linotype" w:hAnsi="Palatino Linotype"/>
          <w:sz w:val="24"/>
          <w:szCs w:val="24"/>
        </w:rPr>
        <w:t xml:space="preserve">práce je nutné teoretické ukotvení a vysvětlení </w:t>
      </w:r>
      <w:r w:rsidRPr="0099052F">
        <w:rPr>
          <w:rFonts w:ascii="Palatino Linotype" w:hAnsi="Palatino Linotype"/>
          <w:sz w:val="24"/>
          <w:szCs w:val="24"/>
        </w:rPr>
        <w:t xml:space="preserve">pojmu </w:t>
      </w:r>
      <w:r w:rsidR="00BB74A7">
        <w:rPr>
          <w:rFonts w:ascii="Palatino Linotype" w:hAnsi="Palatino Linotype"/>
          <w:sz w:val="24"/>
          <w:szCs w:val="24"/>
        </w:rPr>
        <w:t>ÚPK</w:t>
      </w:r>
      <w:r>
        <w:rPr>
          <w:rFonts w:ascii="Palatino Linotype" w:hAnsi="Palatino Linotype"/>
          <w:sz w:val="24"/>
          <w:szCs w:val="24"/>
        </w:rPr>
        <w:t xml:space="preserve"> a jejího získání. ÚPK </w:t>
      </w:r>
      <w:r w:rsidRPr="0099052F">
        <w:rPr>
          <w:rFonts w:ascii="Palatino Linotype" w:hAnsi="Palatino Linotype"/>
          <w:sz w:val="24"/>
          <w:szCs w:val="24"/>
        </w:rPr>
        <w:t xml:space="preserve">je definována jako odborná způsobilost fyzické osoby řádně vykonávat všechny pracovní činnosti v konkrétním </w:t>
      </w:r>
      <w:r w:rsidRPr="00083924">
        <w:rPr>
          <w:rFonts w:ascii="Palatino Linotype" w:hAnsi="Palatino Linotype"/>
          <w:sz w:val="24"/>
          <w:szCs w:val="24"/>
        </w:rPr>
        <w:t>povolání (Česko, 2006a, str. 1).</w:t>
      </w:r>
      <w:r w:rsidRPr="0099052F">
        <w:rPr>
          <w:rFonts w:ascii="Palatino Linotype" w:hAnsi="Palatino Linotype"/>
          <w:sz w:val="24"/>
          <w:szCs w:val="24"/>
        </w:rPr>
        <w:t xml:space="preserve"> Způsobilostí vykonávat činnosti je míněno, že držitel ÚPK disponuje znalostmi, dovednostmi a kompetencemi, které mu umožňují vykonávat činnosti ihned, nebo postupně v rámci zaučení, </w:t>
      </w:r>
      <w:r w:rsidRPr="0099052F">
        <w:rPr>
          <w:rFonts w:ascii="Palatino Linotype" w:hAnsi="Palatino Linotype"/>
          <w:sz w:val="24"/>
          <w:szCs w:val="24"/>
        </w:rPr>
        <w:lastRenderedPageBreak/>
        <w:t>doškolování a zdokonalování se praxí. Všemi činnostmi je myšlen základní rozsah výkonu povolání, který se opakuje na většině běžných pracovišť</w:t>
      </w:r>
      <w:r>
        <w:rPr>
          <w:rFonts w:ascii="Palatino Linotype" w:hAnsi="Palatino Linotype"/>
          <w:sz w:val="24"/>
          <w:szCs w:val="24"/>
        </w:rPr>
        <w:t xml:space="preserve"> </w:t>
      </w:r>
      <w:r w:rsidRPr="0099052F">
        <w:rPr>
          <w:rFonts w:ascii="Palatino Linotype" w:hAnsi="Palatino Linotype"/>
          <w:sz w:val="24"/>
          <w:szCs w:val="24"/>
        </w:rPr>
        <w:t>(</w:t>
      </w:r>
      <w:r w:rsidRPr="00083924">
        <w:rPr>
          <w:rFonts w:ascii="Palatino Linotype" w:hAnsi="Palatino Linotype"/>
          <w:sz w:val="24"/>
          <w:szCs w:val="24"/>
        </w:rPr>
        <w:t>NÚV, 2019, str. 56). Bývá spojena s dosažením příslušného stupně vzdělání (Valenta, 2013, str. 461).</w:t>
      </w:r>
    </w:p>
    <w:p w14:paraId="437E1650" w14:textId="77777777" w:rsidR="00E20C6C" w:rsidRPr="0099052F"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t>ÚPK je možné získat třemi způsoby:</w:t>
      </w:r>
    </w:p>
    <w:p w14:paraId="572AE2FD" w14:textId="77777777" w:rsidR="00E20C6C" w:rsidRPr="004529FC" w:rsidRDefault="00E20C6C" w:rsidP="00E20C6C">
      <w:pPr>
        <w:pStyle w:val="Odstavecseseznamem"/>
        <w:numPr>
          <w:ilvl w:val="0"/>
          <w:numId w:val="14"/>
        </w:numPr>
        <w:spacing w:line="360" w:lineRule="auto"/>
        <w:jc w:val="both"/>
        <w:rPr>
          <w:rFonts w:ascii="Palatino Linotype" w:hAnsi="Palatino Linotype"/>
          <w:sz w:val="24"/>
          <w:szCs w:val="24"/>
        </w:rPr>
      </w:pPr>
      <w:r>
        <w:rPr>
          <w:rFonts w:ascii="Palatino Linotype" w:hAnsi="Palatino Linotype"/>
          <w:sz w:val="24"/>
          <w:szCs w:val="24"/>
        </w:rPr>
        <w:t>Úspěšným absolvováním vzdělání v</w:t>
      </w:r>
      <w:r w:rsidRPr="004529FC">
        <w:rPr>
          <w:rFonts w:ascii="Palatino Linotype" w:hAnsi="Palatino Linotype"/>
          <w:sz w:val="24"/>
          <w:szCs w:val="24"/>
        </w:rPr>
        <w:t> rámci počátečního vzdělávání v příslušném oboru vzdělání, nebo studiem ve studijním programu podle zákona č. 561/2004 Sb. o předškolním, základním, středním, vyšším odborném a jiném vzdělávání (školský zákon)</w:t>
      </w:r>
      <w:r>
        <w:rPr>
          <w:rFonts w:ascii="Palatino Linotype" w:hAnsi="Palatino Linotype"/>
          <w:sz w:val="24"/>
          <w:szCs w:val="24"/>
        </w:rPr>
        <w:t xml:space="preserve"> </w:t>
      </w:r>
      <w:r w:rsidRPr="004529FC">
        <w:rPr>
          <w:rFonts w:ascii="Palatino Linotype" w:hAnsi="Palatino Linotype"/>
          <w:sz w:val="24"/>
          <w:szCs w:val="24"/>
        </w:rPr>
        <w:t xml:space="preserve">nebo zákona č. 111/1998 Sb. o vysokých školách a o změně a doplnění dalších zákonů (zákon o vysokých školách) ve znění pozdějších předpisů </w:t>
      </w:r>
      <w:r w:rsidRPr="00083924">
        <w:rPr>
          <w:rFonts w:ascii="Palatino Linotype" w:hAnsi="Palatino Linotype"/>
          <w:sz w:val="24"/>
          <w:szCs w:val="24"/>
        </w:rPr>
        <w:t>(Valenta, 2013, str. 462).</w:t>
      </w:r>
    </w:p>
    <w:p w14:paraId="2352DB47" w14:textId="3BA8A389" w:rsidR="00E20C6C" w:rsidRPr="0099052F" w:rsidRDefault="00E20C6C" w:rsidP="00E20C6C">
      <w:pPr>
        <w:pStyle w:val="Odstavecseseznamem"/>
        <w:numPr>
          <w:ilvl w:val="0"/>
          <w:numId w:val="14"/>
        </w:numPr>
        <w:spacing w:line="360" w:lineRule="auto"/>
        <w:jc w:val="both"/>
        <w:rPr>
          <w:rFonts w:ascii="Palatino Linotype" w:hAnsi="Palatino Linotype"/>
          <w:sz w:val="24"/>
          <w:szCs w:val="24"/>
        </w:rPr>
      </w:pPr>
      <w:r w:rsidRPr="0099052F">
        <w:rPr>
          <w:rFonts w:ascii="Palatino Linotype" w:hAnsi="Palatino Linotype"/>
          <w:sz w:val="24"/>
          <w:szCs w:val="24"/>
        </w:rPr>
        <w:t>Získáním profesních kvalifikací, které jsou podmnožinou konkrétní úplné profesní kvalifikace</w:t>
      </w:r>
      <w:r>
        <w:rPr>
          <w:rFonts w:ascii="Palatino Linotype" w:hAnsi="Palatino Linotype"/>
          <w:sz w:val="24"/>
          <w:szCs w:val="24"/>
        </w:rPr>
        <w:t xml:space="preserve"> </w:t>
      </w:r>
      <w:r w:rsidRPr="00083924">
        <w:rPr>
          <w:rFonts w:ascii="Palatino Linotype" w:hAnsi="Palatino Linotype"/>
          <w:sz w:val="24"/>
          <w:szCs w:val="24"/>
        </w:rPr>
        <w:t>(NÚV, 2011 – 2019b)</w:t>
      </w:r>
      <w:r w:rsidR="00E8470F">
        <w:rPr>
          <w:rFonts w:ascii="Palatino Linotype" w:hAnsi="Palatino Linotype"/>
          <w:sz w:val="24"/>
          <w:szCs w:val="24"/>
        </w:rPr>
        <w:t>,</w:t>
      </w:r>
      <w:r>
        <w:rPr>
          <w:rFonts w:ascii="Palatino Linotype" w:hAnsi="Palatino Linotype"/>
          <w:sz w:val="24"/>
          <w:szCs w:val="24"/>
        </w:rPr>
        <w:t xml:space="preserve"> a následným vykonáním zkoušek v odpovídajícím oboru vzdělání požadovaných podle školského </w:t>
      </w:r>
      <w:r w:rsidRPr="003B10DA">
        <w:rPr>
          <w:rFonts w:ascii="Palatino Linotype" w:hAnsi="Palatino Linotype"/>
          <w:sz w:val="24"/>
          <w:szCs w:val="24"/>
        </w:rPr>
        <w:t>zákona (Valenta, 2013, str. 462).</w:t>
      </w:r>
    </w:p>
    <w:p w14:paraId="3CB304B1" w14:textId="077FFAE6" w:rsidR="00E20C6C" w:rsidRPr="003B10DA" w:rsidRDefault="00E20C6C" w:rsidP="00E20C6C">
      <w:pPr>
        <w:pStyle w:val="Odstavecseseznamem"/>
        <w:numPr>
          <w:ilvl w:val="0"/>
          <w:numId w:val="14"/>
        </w:numPr>
        <w:spacing w:line="360" w:lineRule="auto"/>
        <w:jc w:val="both"/>
        <w:rPr>
          <w:rFonts w:ascii="Palatino Linotype" w:hAnsi="Palatino Linotype"/>
          <w:sz w:val="24"/>
          <w:szCs w:val="24"/>
        </w:rPr>
      </w:pPr>
      <w:r w:rsidRPr="0099052F">
        <w:rPr>
          <w:rFonts w:ascii="Palatino Linotype" w:hAnsi="Palatino Linotype"/>
          <w:sz w:val="24"/>
          <w:szCs w:val="24"/>
        </w:rPr>
        <w:t xml:space="preserve">Získáním profesní kvalifikace nebo profesních kvalifikací, které umožňují výkon určitého povolání v kombinaci se získáním stupně vzdělání v některém oboru vzdělání, tzn. občan s určitým stupněm vzdělání získá kvalifikaci vedoucí k některé úplné profesní kvalifikaci tohoto stupně, např. vyučený zedník získá dílčí kvalifikaci vedoucí k úplné kvalifikaci čalouník </w:t>
      </w:r>
      <w:r w:rsidRPr="003B10DA">
        <w:rPr>
          <w:rFonts w:ascii="Palatino Linotype" w:hAnsi="Palatino Linotype"/>
          <w:sz w:val="24"/>
          <w:szCs w:val="24"/>
        </w:rPr>
        <w:t>(NÚV, 2011–2019b).</w:t>
      </w:r>
    </w:p>
    <w:p w14:paraId="3CBD7D91" w14:textId="014FC170" w:rsidR="00550206" w:rsidRPr="00550206" w:rsidRDefault="00550206" w:rsidP="00550206">
      <w:pPr>
        <w:spacing w:line="360" w:lineRule="auto"/>
        <w:ind w:firstLine="720"/>
        <w:jc w:val="both"/>
        <w:rPr>
          <w:rFonts w:ascii="Palatino Linotype" w:hAnsi="Palatino Linotype"/>
          <w:sz w:val="24"/>
          <w:szCs w:val="24"/>
        </w:rPr>
      </w:pPr>
      <w:r>
        <w:rPr>
          <w:rFonts w:ascii="Palatino Linotype" w:hAnsi="Palatino Linotype"/>
          <w:sz w:val="24"/>
          <w:szCs w:val="24"/>
        </w:rPr>
        <w:t>Tato práce vysvětluje získání ÚPK prostřednictvím získání profesních kvalifikací, které jsou podmnožinou úplné profesní kvalifikace a následné vykonání zkoušek v požadovaném oboru.</w:t>
      </w:r>
    </w:p>
    <w:p w14:paraId="3AC7C23C" w14:textId="77777777" w:rsidR="00E20C6C" w:rsidRPr="00166AA5" w:rsidRDefault="00E20C6C" w:rsidP="00E20C6C">
      <w:pPr>
        <w:pStyle w:val="Nadpis2"/>
      </w:pPr>
      <w:bookmarkStart w:id="11" w:name="_Toc35780681"/>
      <w:r w:rsidRPr="00166AA5">
        <w:lastRenderedPageBreak/>
        <w:t>Kvalifikační standardy</w:t>
      </w:r>
      <w:r>
        <w:t xml:space="preserve"> a jejich skládání do</w:t>
      </w:r>
      <w:r w:rsidRPr="00166AA5">
        <w:t xml:space="preserve"> úplné profesní kvalifikace</w:t>
      </w:r>
      <w:bookmarkEnd w:id="11"/>
    </w:p>
    <w:p w14:paraId="1C7339A9" w14:textId="77777777" w:rsidR="00E20C6C" w:rsidRPr="0099052F" w:rsidRDefault="00E20C6C" w:rsidP="00E20C6C">
      <w:pPr>
        <w:pStyle w:val="Bezmezer"/>
        <w:rPr>
          <w:lang w:val="cs-CZ"/>
        </w:rPr>
      </w:pPr>
    </w:p>
    <w:p w14:paraId="0B77D546" w14:textId="77777777" w:rsidR="00E20C6C" w:rsidRDefault="00E20C6C" w:rsidP="00E20C6C">
      <w:pPr>
        <w:spacing w:line="360" w:lineRule="auto"/>
        <w:ind w:firstLine="720"/>
        <w:jc w:val="both"/>
        <w:rPr>
          <w:rFonts w:ascii="Palatino Linotype" w:hAnsi="Palatino Linotype"/>
          <w:sz w:val="24"/>
          <w:szCs w:val="24"/>
        </w:rPr>
      </w:pPr>
      <w:r w:rsidRPr="00343E69">
        <w:rPr>
          <w:rFonts w:ascii="Palatino Linotype" w:hAnsi="Palatino Linotype"/>
          <w:sz w:val="24"/>
          <w:szCs w:val="24"/>
        </w:rPr>
        <w:t>Kvalifikační standardy jsou stanovené i pro úplné profesní kvalifikace, a</w:t>
      </w:r>
      <w:r>
        <w:rPr>
          <w:rFonts w:ascii="Palatino Linotype" w:hAnsi="Palatino Linotype"/>
          <w:sz w:val="24"/>
          <w:szCs w:val="24"/>
        </w:rPr>
        <w:t> </w:t>
      </w:r>
      <w:r w:rsidRPr="00343E69">
        <w:rPr>
          <w:rFonts w:ascii="Palatino Linotype" w:hAnsi="Palatino Linotype"/>
          <w:sz w:val="24"/>
          <w:szCs w:val="24"/>
        </w:rPr>
        <w:t xml:space="preserve">to s ohledem na kompetence, které tvoří základy pro celoživotní učení umožňující kariérový rozvoj. Oproti kvalifikačním standardům profesních kvalifikací je zde explicitně uveden i soubor relevantních obecných kompetencí a jejich úrovně. Při stanovování těchto standardů se vychází z NSP </w:t>
      </w:r>
      <w:r w:rsidRPr="003B10DA">
        <w:rPr>
          <w:rFonts w:ascii="Palatino Linotype" w:hAnsi="Palatino Linotype"/>
          <w:sz w:val="24"/>
          <w:szCs w:val="24"/>
        </w:rPr>
        <w:t>(NÚV, 2019, str. 58).</w:t>
      </w:r>
      <w:r>
        <w:rPr>
          <w:rFonts w:ascii="Palatino Linotype" w:hAnsi="Palatino Linotype"/>
          <w:sz w:val="24"/>
          <w:szCs w:val="24"/>
        </w:rPr>
        <w:t xml:space="preserve"> </w:t>
      </w:r>
    </w:p>
    <w:p w14:paraId="0F3D9FD8" w14:textId="53C90CC4" w:rsidR="00E20C6C"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t>K tomu, aby bylo možné zrealizovat cestu k úplné profesní kvalifikaci a</w:t>
      </w:r>
      <w:r>
        <w:rPr>
          <w:rFonts w:ascii="Palatino Linotype" w:hAnsi="Palatino Linotype"/>
          <w:sz w:val="24"/>
          <w:szCs w:val="24"/>
        </w:rPr>
        <w:t> </w:t>
      </w:r>
      <w:r w:rsidRPr="0099052F">
        <w:rPr>
          <w:rFonts w:ascii="Palatino Linotype" w:hAnsi="Palatino Linotype"/>
          <w:sz w:val="24"/>
          <w:szCs w:val="24"/>
        </w:rPr>
        <w:t>k požadovanému stupni vzdělání, musí být pro každou ÚPK definováno, jaké profesní kvalifikace je k tomu potřebné získat. Kombinace profesních kvalifikací pro danou ÚPK se provádí až po vytvoření standardů PK i ÚPK. Ty jsou vytvářeny nezávisle na sobě. Je vždy nutné, aby výsledný soubor kompetencí jednotlivých PK v sobě obsahoval kompetence ekvivalentní se souborem kompetencí kvalifikačního standardu ÚPK</w:t>
      </w:r>
      <w:r>
        <w:rPr>
          <w:rFonts w:ascii="Palatino Linotype" w:hAnsi="Palatino Linotype"/>
          <w:sz w:val="24"/>
          <w:szCs w:val="24"/>
        </w:rPr>
        <w:t xml:space="preserve"> (</w:t>
      </w:r>
      <w:r w:rsidRPr="003B10DA">
        <w:rPr>
          <w:rFonts w:ascii="Palatino Linotype" w:hAnsi="Palatino Linotype"/>
          <w:sz w:val="24"/>
          <w:szCs w:val="24"/>
        </w:rPr>
        <w:t>NÚV, 2019, str. 58</w:t>
      </w:r>
      <w:r w:rsidR="00EA394B">
        <w:rPr>
          <w:rFonts w:ascii="Palatino Linotype" w:hAnsi="Palatino Linotype"/>
          <w:sz w:val="24"/>
          <w:szCs w:val="24"/>
        </w:rPr>
        <w:t>–</w:t>
      </w:r>
      <w:r w:rsidRPr="003B10DA">
        <w:rPr>
          <w:rFonts w:ascii="Palatino Linotype" w:hAnsi="Palatino Linotype"/>
          <w:sz w:val="24"/>
          <w:szCs w:val="24"/>
        </w:rPr>
        <w:t>59).</w:t>
      </w:r>
      <w:r>
        <w:rPr>
          <w:rFonts w:ascii="Palatino Linotype" w:hAnsi="Palatino Linotype"/>
          <w:sz w:val="24"/>
          <w:szCs w:val="24"/>
        </w:rPr>
        <w:t xml:space="preserve"> Jedna profesní kvalifikace může být zároveň součástí dvou nebo více kvalifikací úplných (</w:t>
      </w:r>
      <w:r w:rsidRPr="003B10DA">
        <w:rPr>
          <w:rFonts w:ascii="Palatino Linotype" w:hAnsi="Palatino Linotype"/>
          <w:sz w:val="24"/>
          <w:szCs w:val="24"/>
        </w:rPr>
        <w:t>Valenta, 2013, str. 459).</w:t>
      </w:r>
    </w:p>
    <w:p w14:paraId="4A29EAE6" w14:textId="6F92F7C3" w:rsidR="00E20C6C" w:rsidRPr="0099052F" w:rsidRDefault="00A11788" w:rsidP="00E20C6C">
      <w:pPr>
        <w:spacing w:line="360" w:lineRule="auto"/>
        <w:ind w:firstLine="720"/>
        <w:jc w:val="both"/>
        <w:rPr>
          <w:rFonts w:ascii="Palatino Linotype" w:hAnsi="Palatino Linotype"/>
          <w:sz w:val="24"/>
          <w:szCs w:val="24"/>
        </w:rPr>
      </w:pPr>
      <w:r>
        <w:rPr>
          <w:rFonts w:ascii="Palatino Linotype" w:hAnsi="Palatino Linotype"/>
          <w:sz w:val="24"/>
          <w:szCs w:val="24"/>
        </w:rPr>
        <w:t>NSK například uvádí</w:t>
      </w:r>
      <w:r w:rsidR="00E20C6C">
        <w:rPr>
          <w:rFonts w:ascii="Palatino Linotype" w:hAnsi="Palatino Linotype"/>
          <w:sz w:val="24"/>
          <w:szCs w:val="24"/>
        </w:rPr>
        <w:t xml:space="preserve"> shluk profesních kvalifikací </w:t>
      </w:r>
      <w:r w:rsidR="00E20C6C" w:rsidRPr="0099052F">
        <w:rPr>
          <w:rFonts w:ascii="Palatino Linotype" w:hAnsi="Palatino Linotype"/>
          <w:sz w:val="24"/>
          <w:szCs w:val="24"/>
        </w:rPr>
        <w:t>Montér hromosvodů (26-21-H), Montér slaboproudých zařízení (26-020-H), Montér elektrických rozvaděčů (26-019-H), Montér elektrických sítí (26-018-H) a Montér elektrických instalací (26-017-H)</w:t>
      </w:r>
      <w:r w:rsidR="00E20C6C">
        <w:rPr>
          <w:rFonts w:ascii="Palatino Linotype" w:hAnsi="Palatino Linotype"/>
          <w:sz w:val="24"/>
          <w:szCs w:val="24"/>
        </w:rPr>
        <w:t xml:space="preserve">, jejichž získání umožňuje zájemcům přihlásit se k absolvování závěrečné zkoušky v oboru Elektrikář </w:t>
      </w:r>
      <w:r w:rsidR="00E20C6C" w:rsidRPr="0099052F">
        <w:rPr>
          <w:rFonts w:ascii="Palatino Linotype" w:hAnsi="Palatino Linotype"/>
          <w:sz w:val="24"/>
          <w:szCs w:val="24"/>
        </w:rPr>
        <w:t>(26-51-H/01)</w:t>
      </w:r>
      <w:r w:rsidR="00E20C6C">
        <w:rPr>
          <w:rFonts w:ascii="Palatino Linotype" w:hAnsi="Palatino Linotype"/>
          <w:sz w:val="24"/>
          <w:szCs w:val="24"/>
        </w:rPr>
        <w:t>. Kódy uvedené u jednotlivých profesních kvalifikací vychází z NSK.</w:t>
      </w:r>
      <w:r w:rsidR="00675261">
        <w:rPr>
          <w:rFonts w:ascii="Palatino Linotype" w:hAnsi="Palatino Linotype"/>
          <w:sz w:val="24"/>
          <w:szCs w:val="24"/>
        </w:rPr>
        <w:t xml:space="preserve"> Závěrečnou zkoušku je možné absolvovat ve škole, kde se tento obor vyučuje</w:t>
      </w:r>
      <w:r w:rsidR="00E20C6C">
        <w:rPr>
          <w:rFonts w:ascii="Palatino Linotype" w:hAnsi="Palatino Linotype"/>
          <w:sz w:val="24"/>
          <w:szCs w:val="24"/>
        </w:rPr>
        <w:t xml:space="preserve"> (</w:t>
      </w:r>
      <w:r w:rsidR="00E20C6C" w:rsidRPr="003B10DA">
        <w:rPr>
          <w:rFonts w:ascii="Palatino Linotype" w:hAnsi="Palatino Linotype"/>
          <w:sz w:val="24"/>
          <w:szCs w:val="24"/>
        </w:rPr>
        <w:t>NÚV a TREXIMA, 2006–2014b).</w:t>
      </w:r>
      <w:r w:rsidR="00E20C6C">
        <w:rPr>
          <w:rFonts w:ascii="Palatino Linotype" w:hAnsi="Palatino Linotype"/>
          <w:sz w:val="24"/>
          <w:szCs w:val="24"/>
        </w:rPr>
        <w:t xml:space="preserve"> Kód uvedený u oboru Elektrikář se řídí Nařízením vlády č. 689/2004 Sb. o soustavě oborů vzdělání v základní, středním a vyšším odborném vzdělání ve znění pozdějších předpisů </w:t>
      </w:r>
      <w:r w:rsidR="00E20C6C" w:rsidRPr="003B10DA">
        <w:rPr>
          <w:rFonts w:ascii="Palatino Linotype" w:hAnsi="Palatino Linotype"/>
          <w:sz w:val="24"/>
          <w:szCs w:val="24"/>
        </w:rPr>
        <w:t>(MŠMT ČR, 2013–2020).</w:t>
      </w:r>
    </w:p>
    <w:p w14:paraId="452553B2" w14:textId="70F7DBDE" w:rsidR="00E20C6C"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lastRenderedPageBreak/>
        <w:t>Z uvedeného vyplývá, že profesní kvalifikace lze shlukovat do úplných profesních kvalifikací, které společně obsahují ucelené know-how</w:t>
      </w:r>
      <w:r>
        <w:rPr>
          <w:rFonts w:ascii="Palatino Linotype" w:hAnsi="Palatino Linotype"/>
          <w:sz w:val="24"/>
          <w:szCs w:val="24"/>
        </w:rPr>
        <w:t>. Složením všech profesních kvalifikacích, které jsou shlukem úplné profesní kvalifikace</w:t>
      </w:r>
      <w:r w:rsidR="00EA394B">
        <w:rPr>
          <w:rFonts w:ascii="Palatino Linotype" w:hAnsi="Palatino Linotype"/>
          <w:sz w:val="24"/>
          <w:szCs w:val="24"/>
        </w:rPr>
        <w:t>,</w:t>
      </w:r>
      <w:r>
        <w:rPr>
          <w:rFonts w:ascii="Palatino Linotype" w:hAnsi="Palatino Linotype"/>
          <w:sz w:val="24"/>
          <w:szCs w:val="24"/>
        </w:rPr>
        <w:t xml:space="preserve"> jsou absolventi připraveni k vykonání zkoušek stanovených podle školského zákona </w:t>
      </w:r>
      <w:r w:rsidR="003B10DA">
        <w:rPr>
          <w:rFonts w:ascii="Palatino Linotype" w:hAnsi="Palatino Linotype"/>
          <w:sz w:val="24"/>
          <w:szCs w:val="24"/>
        </w:rPr>
        <w:t xml:space="preserve">a </w:t>
      </w:r>
      <w:r>
        <w:rPr>
          <w:rFonts w:ascii="Palatino Linotype" w:hAnsi="Palatino Linotype"/>
          <w:sz w:val="24"/>
          <w:szCs w:val="24"/>
        </w:rPr>
        <w:t>získat i požadovaný stupeň vzdělání</w:t>
      </w:r>
      <w:r w:rsidRPr="0099052F">
        <w:rPr>
          <w:rFonts w:ascii="Palatino Linotype" w:hAnsi="Palatino Linotype"/>
          <w:sz w:val="24"/>
          <w:szCs w:val="24"/>
        </w:rPr>
        <w:t xml:space="preserve">. </w:t>
      </w:r>
    </w:p>
    <w:p w14:paraId="50B30733" w14:textId="23BA7A27" w:rsidR="00E37B15" w:rsidRDefault="00E37B15" w:rsidP="003B10DA">
      <w:pPr>
        <w:spacing w:line="360" w:lineRule="auto"/>
        <w:ind w:firstLine="720"/>
        <w:jc w:val="both"/>
        <w:rPr>
          <w:rFonts w:ascii="Palatino Linotype" w:hAnsi="Palatino Linotype"/>
          <w:sz w:val="24"/>
          <w:szCs w:val="24"/>
        </w:rPr>
      </w:pPr>
      <w:bookmarkStart w:id="12" w:name="_Hlk33173008"/>
      <w:r>
        <w:rPr>
          <w:rFonts w:ascii="Palatino Linotype" w:hAnsi="Palatino Linotype"/>
          <w:sz w:val="24"/>
          <w:szCs w:val="24"/>
        </w:rPr>
        <w:t xml:space="preserve">Souhrnně lze uvést, že první kapitola práce je věnovaná Národní soustavě kvalifikací představující určitý rámec informací, díky kterým je možné připravit zájemce na získání profesní kvalifikace. První kapitola práce dále vysvětluje pojem profesní kvalifikace jako odbornou způsobilost fyzické osoby k vykonávání určitých pracovních činností nebo souboru pracovních činností v konkrétním povolání. V rámci kvalifikačního standardu se zabývá i popisem těchto odborných způsobilostí pomocí kompetencí, které jsou nezbytné pro získání profesní kvalifikace. Nechybí ani údaje vysvětlující kvalifikační úroveň, která je stanovena pro každou kompetenci. S ohledem na cíl práce, tedy </w:t>
      </w:r>
      <w:r w:rsidR="00F10412">
        <w:rPr>
          <w:rFonts w:ascii="Palatino Linotype" w:hAnsi="Palatino Linotype"/>
          <w:sz w:val="24"/>
          <w:szCs w:val="24"/>
        </w:rPr>
        <w:t xml:space="preserve">analyzovat proces </w:t>
      </w:r>
      <w:r>
        <w:rPr>
          <w:rFonts w:ascii="Palatino Linotype" w:hAnsi="Palatino Linotype"/>
          <w:sz w:val="24"/>
          <w:szCs w:val="24"/>
        </w:rPr>
        <w:t>získání úplné profesní kvalifikace podle NSK v rámci firemního vzdělávání ve výrobní organizaci</w:t>
      </w:r>
      <w:r w:rsidR="00F10412">
        <w:rPr>
          <w:rFonts w:ascii="Palatino Linotype" w:hAnsi="Palatino Linotype"/>
          <w:sz w:val="24"/>
          <w:szCs w:val="24"/>
        </w:rPr>
        <w:t xml:space="preserve"> XY</w:t>
      </w:r>
      <w:r w:rsidR="006F2777">
        <w:rPr>
          <w:rFonts w:ascii="Palatino Linotype" w:hAnsi="Palatino Linotype"/>
          <w:sz w:val="24"/>
          <w:szCs w:val="24"/>
        </w:rPr>
        <w:t>,</w:t>
      </w:r>
      <w:r>
        <w:rPr>
          <w:rFonts w:ascii="Palatino Linotype" w:hAnsi="Palatino Linotype"/>
          <w:sz w:val="24"/>
          <w:szCs w:val="24"/>
        </w:rPr>
        <w:t xml:space="preserve"> vysvětluje v další části práce také pojem autorizovaná osoba a její roli v procesu získání profesní a úplné profesní kvalifikace. Druhá kapitola se zabývá formou přípravy v rámci firemního vzdělávání, tedy projektem vzdělávací akce. Protože se vzdělávací akce týká dospělých, věnuje se práce na začátku kapitoly vzdělávání dospělých </w:t>
      </w:r>
      <w:r w:rsidR="003B10DA">
        <w:rPr>
          <w:rFonts w:ascii="Palatino Linotype" w:hAnsi="Palatino Linotype"/>
          <w:sz w:val="24"/>
          <w:szCs w:val="24"/>
        </w:rPr>
        <w:t>a zaměřuje se především na firemní vzdělávání.</w:t>
      </w:r>
      <w:r>
        <w:rPr>
          <w:rFonts w:ascii="Palatino Linotype" w:hAnsi="Palatino Linotype"/>
          <w:sz w:val="24"/>
          <w:szCs w:val="24"/>
        </w:rPr>
        <w:t xml:space="preserve"> </w:t>
      </w:r>
    </w:p>
    <w:p w14:paraId="43ECFE63" w14:textId="31980966" w:rsidR="00BC3371" w:rsidRDefault="00BC3371" w:rsidP="003B10DA">
      <w:pPr>
        <w:spacing w:line="360" w:lineRule="auto"/>
        <w:ind w:firstLine="720"/>
        <w:jc w:val="both"/>
        <w:rPr>
          <w:rFonts w:ascii="Palatino Linotype" w:hAnsi="Palatino Linotype"/>
          <w:sz w:val="24"/>
          <w:szCs w:val="24"/>
        </w:rPr>
      </w:pPr>
    </w:p>
    <w:p w14:paraId="30AD5CA8" w14:textId="31C32CA9" w:rsidR="00BC3371" w:rsidRDefault="00BC3371" w:rsidP="003B10DA">
      <w:pPr>
        <w:spacing w:line="360" w:lineRule="auto"/>
        <w:ind w:firstLine="720"/>
        <w:jc w:val="both"/>
        <w:rPr>
          <w:rFonts w:ascii="Palatino Linotype" w:hAnsi="Palatino Linotype"/>
          <w:sz w:val="24"/>
          <w:szCs w:val="24"/>
        </w:rPr>
      </w:pPr>
    </w:p>
    <w:p w14:paraId="27951275" w14:textId="77777777" w:rsidR="00BC3371" w:rsidRDefault="00BC3371" w:rsidP="003B10DA">
      <w:pPr>
        <w:spacing w:line="360" w:lineRule="auto"/>
        <w:ind w:firstLine="720"/>
        <w:jc w:val="both"/>
        <w:rPr>
          <w:rFonts w:ascii="Palatino Linotype" w:hAnsi="Palatino Linotype"/>
          <w:sz w:val="24"/>
          <w:szCs w:val="24"/>
        </w:rPr>
      </w:pPr>
    </w:p>
    <w:p w14:paraId="55CE8E00" w14:textId="28E39C0D" w:rsidR="00FF5053" w:rsidRPr="0099052F" w:rsidRDefault="00FF5053" w:rsidP="00FF5053">
      <w:pPr>
        <w:pStyle w:val="Nadpis1"/>
      </w:pPr>
      <w:bookmarkStart w:id="13" w:name="_Toc35780682"/>
      <w:bookmarkEnd w:id="12"/>
      <w:r w:rsidRPr="0099052F">
        <w:lastRenderedPageBreak/>
        <w:t>Vzdělávání dospělých</w:t>
      </w:r>
      <w:bookmarkEnd w:id="13"/>
      <w:r w:rsidR="006D7596">
        <w:t xml:space="preserve"> </w:t>
      </w:r>
    </w:p>
    <w:p w14:paraId="702A7EBF" w14:textId="77777777" w:rsidR="00BB1D50" w:rsidRPr="0099052F" w:rsidRDefault="00BB1D50" w:rsidP="00BB1D50">
      <w:pPr>
        <w:pStyle w:val="Bezmezer"/>
        <w:rPr>
          <w:lang w:val="cs-CZ"/>
        </w:rPr>
      </w:pPr>
    </w:p>
    <w:p w14:paraId="7CF2DD1B" w14:textId="6390BD8C" w:rsidR="000D714D" w:rsidRDefault="000D714D" w:rsidP="009147D7">
      <w:pPr>
        <w:spacing w:line="360" w:lineRule="auto"/>
        <w:ind w:firstLine="720"/>
        <w:jc w:val="both"/>
        <w:rPr>
          <w:rFonts w:ascii="Palatino Linotype" w:hAnsi="Palatino Linotype"/>
          <w:sz w:val="24"/>
          <w:szCs w:val="24"/>
        </w:rPr>
      </w:pPr>
      <w:r w:rsidRPr="0099052F">
        <w:rPr>
          <w:rFonts w:ascii="Palatino Linotype" w:hAnsi="Palatino Linotype"/>
          <w:sz w:val="24"/>
          <w:szCs w:val="24"/>
        </w:rPr>
        <w:t>Podle Hamburské deklarace, závěrečného dokumentu 5. mezinárodní konference UNESCO o vzdělávání dospělých, je vzdělávání dospělých právem a</w:t>
      </w:r>
      <w:r w:rsidR="000A255B">
        <w:rPr>
          <w:rFonts w:ascii="Palatino Linotype" w:hAnsi="Palatino Linotype"/>
          <w:sz w:val="24"/>
          <w:szCs w:val="24"/>
        </w:rPr>
        <w:t> </w:t>
      </w:r>
      <w:r w:rsidRPr="0099052F">
        <w:rPr>
          <w:rFonts w:ascii="Palatino Linotype" w:hAnsi="Palatino Linotype"/>
          <w:sz w:val="24"/>
          <w:szCs w:val="24"/>
        </w:rPr>
        <w:t xml:space="preserve">zároveň podmínkou pro zapojení člověka do dění ve společnosti 21. století </w:t>
      </w:r>
      <w:r w:rsidRPr="003B10DA">
        <w:rPr>
          <w:rFonts w:ascii="Palatino Linotype" w:hAnsi="Palatino Linotype"/>
          <w:sz w:val="24"/>
          <w:szCs w:val="24"/>
        </w:rPr>
        <w:t>(MŠMT ČR, 1997).</w:t>
      </w:r>
      <w:r w:rsidR="00391DA1">
        <w:rPr>
          <w:rFonts w:ascii="Palatino Linotype" w:hAnsi="Palatino Linotype"/>
          <w:sz w:val="24"/>
          <w:szCs w:val="24"/>
        </w:rPr>
        <w:t xml:space="preserve"> </w:t>
      </w:r>
    </w:p>
    <w:p w14:paraId="2C1120CD" w14:textId="60F8BB1C" w:rsidR="009110CB" w:rsidRDefault="000D714D" w:rsidP="000D714D">
      <w:pPr>
        <w:spacing w:line="360" w:lineRule="auto"/>
        <w:ind w:firstLine="720"/>
        <w:jc w:val="both"/>
        <w:rPr>
          <w:rFonts w:ascii="Palatino Linotype" w:hAnsi="Palatino Linotype"/>
          <w:sz w:val="24"/>
          <w:szCs w:val="24"/>
        </w:rPr>
      </w:pPr>
      <w:r>
        <w:rPr>
          <w:rFonts w:ascii="Palatino Linotype" w:hAnsi="Palatino Linotype"/>
          <w:sz w:val="24"/>
          <w:szCs w:val="24"/>
        </w:rPr>
        <w:t xml:space="preserve">Protože </w:t>
      </w:r>
      <w:r w:rsidR="000A255B">
        <w:rPr>
          <w:rFonts w:ascii="Palatino Linotype" w:hAnsi="Palatino Linotype"/>
          <w:sz w:val="24"/>
          <w:szCs w:val="24"/>
        </w:rPr>
        <w:t>se</w:t>
      </w:r>
      <w:r>
        <w:rPr>
          <w:rFonts w:ascii="Palatino Linotype" w:hAnsi="Palatino Linotype"/>
          <w:sz w:val="24"/>
          <w:szCs w:val="24"/>
        </w:rPr>
        <w:t xml:space="preserve"> celá kapitola věn</w:t>
      </w:r>
      <w:r w:rsidR="000A255B">
        <w:rPr>
          <w:rFonts w:ascii="Palatino Linotype" w:hAnsi="Palatino Linotype"/>
          <w:sz w:val="24"/>
          <w:szCs w:val="24"/>
        </w:rPr>
        <w:t>uje</w:t>
      </w:r>
      <w:r>
        <w:rPr>
          <w:rFonts w:ascii="Palatino Linotype" w:hAnsi="Palatino Linotype"/>
          <w:sz w:val="24"/>
          <w:szCs w:val="24"/>
        </w:rPr>
        <w:t xml:space="preserve"> vzdělávání dospělých, je </w:t>
      </w:r>
      <w:r w:rsidR="000A255B">
        <w:rPr>
          <w:rFonts w:ascii="Palatino Linotype" w:hAnsi="Palatino Linotype"/>
          <w:sz w:val="24"/>
          <w:szCs w:val="24"/>
        </w:rPr>
        <w:t>nejprve vhodné vysvětlit</w:t>
      </w:r>
      <w:r>
        <w:rPr>
          <w:rFonts w:ascii="Palatino Linotype" w:hAnsi="Palatino Linotype"/>
          <w:sz w:val="24"/>
          <w:szCs w:val="24"/>
        </w:rPr>
        <w:t xml:space="preserve"> poj</w:t>
      </w:r>
      <w:r w:rsidR="000A255B">
        <w:rPr>
          <w:rFonts w:ascii="Palatino Linotype" w:hAnsi="Palatino Linotype"/>
          <w:sz w:val="24"/>
          <w:szCs w:val="24"/>
        </w:rPr>
        <w:t>my</w:t>
      </w:r>
      <w:r>
        <w:rPr>
          <w:rFonts w:ascii="Palatino Linotype" w:hAnsi="Palatino Linotype"/>
          <w:sz w:val="24"/>
          <w:szCs w:val="24"/>
        </w:rPr>
        <w:t xml:space="preserve"> dospěl</w:t>
      </w:r>
      <w:r w:rsidR="000A255B">
        <w:rPr>
          <w:rFonts w:ascii="Palatino Linotype" w:hAnsi="Palatino Linotype"/>
          <w:sz w:val="24"/>
          <w:szCs w:val="24"/>
        </w:rPr>
        <w:t>ý</w:t>
      </w:r>
      <w:r>
        <w:rPr>
          <w:rFonts w:ascii="Palatino Linotype" w:hAnsi="Palatino Linotype"/>
          <w:sz w:val="24"/>
          <w:szCs w:val="24"/>
        </w:rPr>
        <w:t xml:space="preserve"> a vzdělávání. </w:t>
      </w:r>
      <w:r w:rsidR="008B0A46" w:rsidRPr="0058569C">
        <w:rPr>
          <w:rFonts w:ascii="Palatino Linotype" w:hAnsi="Palatino Linotype"/>
          <w:sz w:val="24"/>
          <w:szCs w:val="24"/>
        </w:rPr>
        <w:t xml:space="preserve">Baťa </w:t>
      </w:r>
      <w:r w:rsidR="008B0A46">
        <w:rPr>
          <w:rFonts w:ascii="Palatino Linotype" w:hAnsi="Palatino Linotype"/>
          <w:sz w:val="24"/>
          <w:szCs w:val="24"/>
        </w:rPr>
        <w:t>například několikrát řekl, že dospělým se člověk stává již ve věku 14 let</w:t>
      </w:r>
      <w:r w:rsidR="006F2777">
        <w:rPr>
          <w:rFonts w:ascii="Palatino Linotype" w:hAnsi="Palatino Linotype"/>
          <w:sz w:val="24"/>
          <w:szCs w:val="24"/>
        </w:rPr>
        <w:t>,</w:t>
      </w:r>
      <w:r w:rsidR="008B0A46">
        <w:rPr>
          <w:rFonts w:ascii="Palatino Linotype" w:hAnsi="Palatino Linotype"/>
          <w:sz w:val="24"/>
          <w:szCs w:val="24"/>
        </w:rPr>
        <w:t xml:space="preserve"> kdy již musí být schopen postarat se o sebe i o svou </w:t>
      </w:r>
      <w:r w:rsidR="008B0A46" w:rsidRPr="003B10DA">
        <w:rPr>
          <w:rFonts w:ascii="Palatino Linotype" w:hAnsi="Palatino Linotype"/>
          <w:sz w:val="24"/>
          <w:szCs w:val="24"/>
        </w:rPr>
        <w:t>rodinu</w:t>
      </w:r>
      <w:r w:rsidR="0058569C" w:rsidRPr="003B10DA">
        <w:rPr>
          <w:rFonts w:ascii="Palatino Linotype" w:hAnsi="Palatino Linotype"/>
          <w:sz w:val="24"/>
          <w:szCs w:val="24"/>
        </w:rPr>
        <w:t xml:space="preserve"> (</w:t>
      </w:r>
      <w:proofErr w:type="spellStart"/>
      <w:r w:rsidR="0058569C" w:rsidRPr="003B10DA">
        <w:rPr>
          <w:rFonts w:ascii="Palatino Linotype" w:hAnsi="Palatino Linotype"/>
          <w:sz w:val="24"/>
          <w:szCs w:val="24"/>
        </w:rPr>
        <w:t>Končitíková</w:t>
      </w:r>
      <w:proofErr w:type="spellEnd"/>
      <w:r w:rsidR="0058569C" w:rsidRPr="003B10DA">
        <w:rPr>
          <w:rFonts w:ascii="Palatino Linotype" w:hAnsi="Palatino Linotype"/>
          <w:sz w:val="24"/>
          <w:szCs w:val="24"/>
        </w:rPr>
        <w:t>, 2015, str. 38)</w:t>
      </w:r>
      <w:r w:rsidR="008B0A46" w:rsidRPr="003B10DA">
        <w:rPr>
          <w:rFonts w:ascii="Palatino Linotype" w:hAnsi="Palatino Linotype"/>
          <w:sz w:val="24"/>
          <w:szCs w:val="24"/>
        </w:rPr>
        <w:t>.</w:t>
      </w:r>
      <w:r w:rsidR="008B0A46">
        <w:rPr>
          <w:rFonts w:ascii="Palatino Linotype" w:hAnsi="Palatino Linotype"/>
          <w:sz w:val="24"/>
          <w:szCs w:val="24"/>
        </w:rPr>
        <w:t xml:space="preserve"> </w:t>
      </w:r>
      <w:r w:rsidR="00152A4B">
        <w:rPr>
          <w:rFonts w:ascii="Palatino Linotype" w:hAnsi="Palatino Linotype"/>
          <w:sz w:val="24"/>
          <w:szCs w:val="24"/>
        </w:rPr>
        <w:t xml:space="preserve">Palán </w:t>
      </w:r>
      <w:r w:rsidR="000A255B">
        <w:rPr>
          <w:rFonts w:ascii="Palatino Linotype" w:hAnsi="Palatino Linotype"/>
          <w:sz w:val="24"/>
          <w:szCs w:val="24"/>
        </w:rPr>
        <w:t xml:space="preserve">v </w:t>
      </w:r>
      <w:r w:rsidR="000A255B" w:rsidRPr="003B10DA">
        <w:rPr>
          <w:rFonts w:ascii="Palatino Linotype" w:hAnsi="Palatino Linotype"/>
          <w:sz w:val="24"/>
          <w:szCs w:val="24"/>
        </w:rPr>
        <w:t>pojetí</w:t>
      </w:r>
      <w:r w:rsidR="00152A4B" w:rsidRPr="003B10DA">
        <w:rPr>
          <w:rFonts w:ascii="Palatino Linotype" w:hAnsi="Palatino Linotype"/>
          <w:sz w:val="24"/>
          <w:szCs w:val="24"/>
        </w:rPr>
        <w:t xml:space="preserve"> </w:t>
      </w:r>
      <w:r w:rsidR="009110CB" w:rsidRPr="003B10DA">
        <w:rPr>
          <w:rFonts w:ascii="Palatino Linotype" w:hAnsi="Palatino Linotype"/>
          <w:sz w:val="24"/>
          <w:szCs w:val="24"/>
        </w:rPr>
        <w:t>Komenského (2002, str. 8</w:t>
      </w:r>
      <w:r w:rsidR="009110CB">
        <w:rPr>
          <w:rFonts w:ascii="Palatino Linotype" w:hAnsi="Palatino Linotype"/>
          <w:sz w:val="24"/>
          <w:szCs w:val="24"/>
        </w:rPr>
        <w:t>)</w:t>
      </w:r>
      <w:r w:rsidR="000A255B">
        <w:rPr>
          <w:rFonts w:ascii="Palatino Linotype" w:hAnsi="Palatino Linotype"/>
          <w:sz w:val="24"/>
          <w:szCs w:val="24"/>
        </w:rPr>
        <w:t xml:space="preserve"> uvádí,</w:t>
      </w:r>
      <w:r w:rsidR="00152A4B">
        <w:rPr>
          <w:rFonts w:ascii="Palatino Linotype" w:hAnsi="Palatino Linotype"/>
          <w:sz w:val="24"/>
          <w:szCs w:val="24"/>
        </w:rPr>
        <w:t xml:space="preserve"> že</w:t>
      </w:r>
      <w:r w:rsidR="009110CB">
        <w:rPr>
          <w:rFonts w:ascii="Palatino Linotype" w:hAnsi="Palatino Linotype"/>
          <w:sz w:val="24"/>
          <w:szCs w:val="24"/>
        </w:rPr>
        <w:t xml:space="preserve"> dospělým</w:t>
      </w:r>
      <w:r w:rsidR="00152A4B">
        <w:rPr>
          <w:rFonts w:ascii="Palatino Linotype" w:hAnsi="Palatino Linotype"/>
          <w:sz w:val="24"/>
          <w:szCs w:val="24"/>
        </w:rPr>
        <w:t xml:space="preserve"> je</w:t>
      </w:r>
      <w:r w:rsidR="009110CB">
        <w:rPr>
          <w:rFonts w:ascii="Palatino Linotype" w:hAnsi="Palatino Linotype"/>
          <w:sz w:val="24"/>
          <w:szCs w:val="24"/>
        </w:rPr>
        <w:t xml:space="preserve"> člověk, který dosáhl mezníku vzrůstu a sil, je schopný k životním úkolům a zahajuje ten druh života, na který se připravoval.</w:t>
      </w:r>
      <w:r w:rsidR="008B0A46">
        <w:rPr>
          <w:rFonts w:ascii="Palatino Linotype" w:hAnsi="Palatino Linotype"/>
          <w:sz w:val="24"/>
          <w:szCs w:val="24"/>
        </w:rPr>
        <w:t xml:space="preserve"> </w:t>
      </w:r>
      <w:r w:rsidR="007F5150">
        <w:rPr>
          <w:rFonts w:ascii="Palatino Linotype" w:hAnsi="Palatino Linotype"/>
          <w:sz w:val="24"/>
          <w:szCs w:val="24"/>
        </w:rPr>
        <w:t xml:space="preserve">Dále </w:t>
      </w:r>
      <w:r w:rsidR="00E47BAA" w:rsidRPr="003B10DA">
        <w:rPr>
          <w:rFonts w:ascii="Palatino Linotype" w:hAnsi="Palatino Linotype"/>
          <w:sz w:val="24"/>
          <w:szCs w:val="24"/>
        </w:rPr>
        <w:t>Palán (2002, str. 9)</w:t>
      </w:r>
      <w:r w:rsidR="00E47BAA">
        <w:rPr>
          <w:rFonts w:ascii="Palatino Linotype" w:hAnsi="Palatino Linotype"/>
          <w:sz w:val="24"/>
          <w:szCs w:val="24"/>
        </w:rPr>
        <w:t xml:space="preserve"> cituje p</w:t>
      </w:r>
      <w:r w:rsidR="009110CB">
        <w:rPr>
          <w:rFonts w:ascii="Palatino Linotype" w:hAnsi="Palatino Linotype"/>
          <w:sz w:val="24"/>
          <w:szCs w:val="24"/>
        </w:rPr>
        <w:t>rávní normy</w:t>
      </w:r>
      <w:r w:rsidR="00E47BAA">
        <w:rPr>
          <w:rFonts w:ascii="Palatino Linotype" w:hAnsi="Palatino Linotype"/>
          <w:sz w:val="24"/>
          <w:szCs w:val="24"/>
        </w:rPr>
        <w:t xml:space="preserve"> definující</w:t>
      </w:r>
      <w:r w:rsidR="009110CB">
        <w:rPr>
          <w:rFonts w:ascii="Palatino Linotype" w:hAnsi="Palatino Linotype"/>
          <w:sz w:val="24"/>
          <w:szCs w:val="24"/>
        </w:rPr>
        <w:t xml:space="preserve"> dospělého jako člověka, který ukončil školskou přípravu a vstoupil na trh práce nebo do domácnosti. </w:t>
      </w:r>
      <w:r w:rsidR="009110CB" w:rsidRPr="003B10DA">
        <w:rPr>
          <w:rFonts w:ascii="Palatino Linotype" w:hAnsi="Palatino Linotype"/>
          <w:sz w:val="24"/>
          <w:szCs w:val="24"/>
        </w:rPr>
        <w:t>Podle Bartáka (2015, str. 11) se</w:t>
      </w:r>
      <w:r w:rsidR="009110CB">
        <w:rPr>
          <w:rFonts w:ascii="Palatino Linotype" w:hAnsi="Palatino Linotype"/>
          <w:sz w:val="24"/>
          <w:szCs w:val="24"/>
        </w:rPr>
        <w:t xml:space="preserve"> dospělý účastník vzdělávání vyznačuje určitou úrovní sociální zralosti, vyrovnaností, ustáleným způsobem života, systémem hodnot, smyslem pro reálné cíle a pro praktický život.</w:t>
      </w:r>
      <w:r w:rsidR="00E47BAA">
        <w:rPr>
          <w:rFonts w:ascii="Palatino Linotype" w:hAnsi="Palatino Linotype"/>
          <w:sz w:val="24"/>
          <w:szCs w:val="24"/>
        </w:rPr>
        <w:t xml:space="preserve"> </w:t>
      </w:r>
      <w:r w:rsidR="00B25931" w:rsidRPr="003B10DA">
        <w:rPr>
          <w:rFonts w:ascii="Palatino Linotype" w:hAnsi="Palatino Linotype"/>
          <w:sz w:val="24"/>
          <w:szCs w:val="24"/>
        </w:rPr>
        <w:t>Hart</w:t>
      </w:r>
      <w:r w:rsidR="003B10DA" w:rsidRPr="003B10DA">
        <w:rPr>
          <w:rFonts w:ascii="Palatino Linotype" w:hAnsi="Palatino Linotype"/>
          <w:sz w:val="24"/>
          <w:szCs w:val="24"/>
        </w:rPr>
        <w:t>l</w:t>
      </w:r>
      <w:r w:rsidR="00B25931" w:rsidRPr="003B10DA">
        <w:rPr>
          <w:rFonts w:ascii="Palatino Linotype" w:hAnsi="Palatino Linotype"/>
          <w:sz w:val="24"/>
          <w:szCs w:val="24"/>
        </w:rPr>
        <w:t xml:space="preserve"> (1999, str. 51</w:t>
      </w:r>
      <w:r w:rsidR="006F2777">
        <w:rPr>
          <w:rFonts w:ascii="Palatino Linotype" w:hAnsi="Palatino Linotype"/>
          <w:sz w:val="24"/>
          <w:szCs w:val="24"/>
        </w:rPr>
        <w:t>–</w:t>
      </w:r>
      <w:r w:rsidR="00B25931" w:rsidRPr="003B10DA">
        <w:rPr>
          <w:rFonts w:ascii="Palatino Linotype" w:hAnsi="Palatino Linotype"/>
          <w:sz w:val="24"/>
          <w:szCs w:val="24"/>
        </w:rPr>
        <w:t>52)</w:t>
      </w:r>
      <w:r w:rsidR="00B25931">
        <w:rPr>
          <w:rFonts w:ascii="Palatino Linotype" w:hAnsi="Palatino Linotype"/>
          <w:sz w:val="24"/>
          <w:szCs w:val="24"/>
        </w:rPr>
        <w:t xml:space="preserve"> uvádí spojitost termínu dospělosti s termínem zralosti, a to jak citové, intelektuální i sociální. </w:t>
      </w:r>
      <w:r w:rsidR="00E47BAA">
        <w:rPr>
          <w:rFonts w:ascii="Palatino Linotype" w:hAnsi="Palatino Linotype"/>
          <w:sz w:val="24"/>
          <w:szCs w:val="24"/>
        </w:rPr>
        <w:t>Pro účely této</w:t>
      </w:r>
      <w:r w:rsidR="00DE3DED">
        <w:rPr>
          <w:rFonts w:ascii="Palatino Linotype" w:hAnsi="Palatino Linotype"/>
          <w:sz w:val="24"/>
          <w:szCs w:val="24"/>
        </w:rPr>
        <w:t xml:space="preserve"> </w:t>
      </w:r>
      <w:r w:rsidR="00E47BAA">
        <w:rPr>
          <w:rFonts w:ascii="Palatino Linotype" w:hAnsi="Palatino Linotype"/>
          <w:sz w:val="24"/>
          <w:szCs w:val="24"/>
        </w:rPr>
        <w:t>práce</w:t>
      </w:r>
      <w:r w:rsidR="00DE3DED">
        <w:rPr>
          <w:rFonts w:ascii="Palatino Linotype" w:hAnsi="Palatino Linotype"/>
          <w:sz w:val="24"/>
          <w:szCs w:val="24"/>
        </w:rPr>
        <w:t xml:space="preserve"> </w:t>
      </w:r>
      <w:r w:rsidR="000A255B">
        <w:rPr>
          <w:rFonts w:ascii="Palatino Linotype" w:hAnsi="Palatino Linotype"/>
          <w:sz w:val="24"/>
          <w:szCs w:val="24"/>
        </w:rPr>
        <w:t xml:space="preserve">je </w:t>
      </w:r>
      <w:r w:rsidR="00E47BAA">
        <w:rPr>
          <w:rFonts w:ascii="Palatino Linotype" w:hAnsi="Palatino Linotype"/>
          <w:sz w:val="24"/>
          <w:szCs w:val="24"/>
        </w:rPr>
        <w:t>za dospělého</w:t>
      </w:r>
      <w:r w:rsidR="000A255B">
        <w:rPr>
          <w:rFonts w:ascii="Palatino Linotype" w:hAnsi="Palatino Linotype"/>
          <w:sz w:val="24"/>
          <w:szCs w:val="24"/>
        </w:rPr>
        <w:t xml:space="preserve"> považován</w:t>
      </w:r>
      <w:r w:rsidR="00E47BAA">
        <w:rPr>
          <w:rFonts w:ascii="Palatino Linotype" w:hAnsi="Palatino Linotype"/>
          <w:sz w:val="24"/>
          <w:szCs w:val="24"/>
        </w:rPr>
        <w:t xml:space="preserve"> </w:t>
      </w:r>
      <w:r w:rsidR="00DE3DED">
        <w:rPr>
          <w:rFonts w:ascii="Palatino Linotype" w:hAnsi="Palatino Linotype"/>
          <w:sz w:val="24"/>
          <w:szCs w:val="24"/>
        </w:rPr>
        <w:t>člověk, který ukončil školskou přípravu a vstoupil na trh práce nebo do domácnosti.</w:t>
      </w:r>
    </w:p>
    <w:p w14:paraId="112FBD4D" w14:textId="5001B7BF" w:rsidR="00112D35" w:rsidRDefault="00FC388C" w:rsidP="009147D7">
      <w:pPr>
        <w:spacing w:line="360" w:lineRule="auto"/>
        <w:ind w:firstLine="720"/>
        <w:jc w:val="both"/>
        <w:rPr>
          <w:rFonts w:ascii="Palatino Linotype" w:hAnsi="Palatino Linotype"/>
          <w:sz w:val="24"/>
          <w:szCs w:val="24"/>
        </w:rPr>
      </w:pPr>
      <w:r>
        <w:rPr>
          <w:rFonts w:ascii="Palatino Linotype" w:hAnsi="Palatino Linotype"/>
          <w:sz w:val="24"/>
          <w:szCs w:val="24"/>
        </w:rPr>
        <w:t xml:space="preserve">Za </w:t>
      </w:r>
      <w:r w:rsidRPr="00C65998">
        <w:rPr>
          <w:rFonts w:ascii="Palatino Linotype" w:hAnsi="Palatino Linotype"/>
          <w:sz w:val="24"/>
          <w:szCs w:val="24"/>
        </w:rPr>
        <w:t>pomoci Armstronga (1999, str. 425)</w:t>
      </w:r>
      <w:r>
        <w:rPr>
          <w:rFonts w:ascii="Palatino Linotype" w:hAnsi="Palatino Linotype"/>
          <w:sz w:val="24"/>
          <w:szCs w:val="24"/>
        </w:rPr>
        <w:t xml:space="preserve"> můžeme vzdělávání definovat </w:t>
      </w:r>
      <w:r w:rsidR="006D71E4" w:rsidRPr="0099052F">
        <w:rPr>
          <w:rFonts w:ascii="Palatino Linotype" w:hAnsi="Palatino Linotype"/>
          <w:sz w:val="24"/>
          <w:szCs w:val="24"/>
        </w:rPr>
        <w:t>jako „</w:t>
      </w:r>
      <w:r w:rsidR="006D71E4" w:rsidRPr="00D56BBC">
        <w:rPr>
          <w:rFonts w:ascii="Palatino Linotype" w:hAnsi="Palatino Linotype"/>
          <w:i/>
          <w:iCs/>
          <w:sz w:val="24"/>
          <w:szCs w:val="24"/>
        </w:rPr>
        <w:t>rozvoj znalostí, hodnot a vědomostí požadovaných spíše obecně ve všech oblastech života, než aby šlo o znalosti a dovednosti vztahující se k nějakým konkrétním oblastem pracovní činnosti</w:t>
      </w:r>
      <w:r w:rsidR="006D71E4" w:rsidRPr="0099052F">
        <w:rPr>
          <w:rFonts w:ascii="Palatino Linotype" w:hAnsi="Palatino Linotype"/>
          <w:sz w:val="24"/>
          <w:szCs w:val="24"/>
        </w:rPr>
        <w:t>“.</w:t>
      </w:r>
      <w:r w:rsidR="00172041" w:rsidRPr="0099052F">
        <w:rPr>
          <w:rFonts w:ascii="Palatino Linotype" w:hAnsi="Palatino Linotype"/>
          <w:sz w:val="24"/>
          <w:szCs w:val="24"/>
        </w:rPr>
        <w:t xml:space="preserve"> </w:t>
      </w:r>
      <w:r w:rsidR="00112D35" w:rsidRPr="00C65998">
        <w:rPr>
          <w:rFonts w:ascii="Palatino Linotype" w:hAnsi="Palatino Linotype"/>
          <w:sz w:val="24"/>
          <w:szCs w:val="24"/>
        </w:rPr>
        <w:t>Plamínek (2014, str. 11) dodává, že</w:t>
      </w:r>
      <w:r w:rsidR="00112D35">
        <w:rPr>
          <w:rFonts w:ascii="Palatino Linotype" w:hAnsi="Palatino Linotype"/>
          <w:sz w:val="24"/>
          <w:szCs w:val="24"/>
        </w:rPr>
        <w:t xml:space="preserve"> v</w:t>
      </w:r>
      <w:r w:rsidR="006F38DC" w:rsidRPr="0099052F">
        <w:rPr>
          <w:rFonts w:ascii="Palatino Linotype" w:hAnsi="Palatino Linotype"/>
          <w:sz w:val="24"/>
          <w:szCs w:val="24"/>
        </w:rPr>
        <w:t xml:space="preserve">zdělávání dospělých se liší od vzdělávání dětí na základní nebo střední škole. Moderní vzdělávací programy totiž považují účastníky vzdělávání za rovnocenné partnery, kteří spolupracují </w:t>
      </w:r>
      <w:r w:rsidR="006F38DC" w:rsidRPr="0099052F">
        <w:rPr>
          <w:rFonts w:ascii="Palatino Linotype" w:hAnsi="Palatino Linotype"/>
          <w:sz w:val="24"/>
          <w:szCs w:val="24"/>
        </w:rPr>
        <w:lastRenderedPageBreak/>
        <w:t>s učiteli na dosažení stanovených cílů vzdělávání.</w:t>
      </w:r>
      <w:r w:rsidR="00112D35">
        <w:rPr>
          <w:rFonts w:ascii="Palatino Linotype" w:hAnsi="Palatino Linotype"/>
          <w:sz w:val="24"/>
          <w:szCs w:val="24"/>
        </w:rPr>
        <w:t xml:space="preserve"> Také </w:t>
      </w:r>
      <w:r w:rsidR="00C643C7">
        <w:rPr>
          <w:rFonts w:ascii="Palatino Linotype" w:hAnsi="Palatino Linotype"/>
          <w:sz w:val="24"/>
          <w:szCs w:val="24"/>
        </w:rPr>
        <w:t>Hartl</w:t>
      </w:r>
      <w:r w:rsidR="00934F2D">
        <w:rPr>
          <w:rFonts w:ascii="Palatino Linotype" w:hAnsi="Palatino Linotype"/>
          <w:sz w:val="24"/>
          <w:szCs w:val="24"/>
        </w:rPr>
        <w:t xml:space="preserve"> </w:t>
      </w:r>
      <w:r w:rsidR="00934F2D" w:rsidRPr="00934F2D">
        <w:rPr>
          <w:rFonts w:ascii="Palatino Linotype" w:hAnsi="Palatino Linotype"/>
          <w:sz w:val="24"/>
          <w:szCs w:val="24"/>
        </w:rPr>
        <w:t>(1999, str. 93)</w:t>
      </w:r>
      <w:r w:rsidR="00C643C7">
        <w:rPr>
          <w:rFonts w:ascii="Palatino Linotype" w:hAnsi="Palatino Linotype"/>
          <w:sz w:val="24"/>
          <w:szCs w:val="24"/>
        </w:rPr>
        <w:t xml:space="preserve"> uvádí zdůraznění </w:t>
      </w:r>
      <w:proofErr w:type="spellStart"/>
      <w:r w:rsidR="00112D35" w:rsidRPr="00934F2D">
        <w:rPr>
          <w:rFonts w:ascii="Palatino Linotype" w:hAnsi="Palatino Linotype"/>
          <w:sz w:val="24"/>
          <w:szCs w:val="24"/>
        </w:rPr>
        <w:t>Knowles</w:t>
      </w:r>
      <w:r w:rsidR="00C643C7" w:rsidRPr="00934F2D">
        <w:rPr>
          <w:rFonts w:ascii="Palatino Linotype" w:hAnsi="Palatino Linotype"/>
          <w:sz w:val="24"/>
          <w:szCs w:val="24"/>
        </w:rPr>
        <w:t>e</w:t>
      </w:r>
      <w:proofErr w:type="spellEnd"/>
      <w:r w:rsidR="00112D35" w:rsidRPr="00934F2D">
        <w:rPr>
          <w:rFonts w:ascii="Palatino Linotype" w:hAnsi="Palatino Linotype"/>
          <w:sz w:val="24"/>
          <w:szCs w:val="24"/>
        </w:rPr>
        <w:t>,</w:t>
      </w:r>
      <w:r w:rsidR="00112D35">
        <w:rPr>
          <w:rFonts w:ascii="Palatino Linotype" w:hAnsi="Palatino Linotype"/>
          <w:sz w:val="24"/>
          <w:szCs w:val="24"/>
        </w:rPr>
        <w:t xml:space="preserve"> že dospělí jsou zvyklí na sebeřízení a přebírají odpovědnost za své rozhodování.</w:t>
      </w:r>
    </w:p>
    <w:p w14:paraId="69A6F28B" w14:textId="23A95A15" w:rsidR="00331C6A" w:rsidRDefault="006F38DC" w:rsidP="009147D7">
      <w:pPr>
        <w:spacing w:line="360" w:lineRule="auto"/>
        <w:ind w:firstLine="720"/>
        <w:jc w:val="both"/>
        <w:rPr>
          <w:rFonts w:ascii="Palatino Linotype" w:hAnsi="Palatino Linotype"/>
          <w:sz w:val="24"/>
          <w:szCs w:val="24"/>
        </w:rPr>
      </w:pPr>
      <w:r>
        <w:rPr>
          <w:rFonts w:ascii="Palatino Linotype" w:hAnsi="Palatino Linotype"/>
          <w:sz w:val="24"/>
          <w:szCs w:val="24"/>
        </w:rPr>
        <w:t xml:space="preserve"> </w:t>
      </w:r>
      <w:r w:rsidR="00172041" w:rsidRPr="0099052F">
        <w:rPr>
          <w:rFonts w:ascii="Palatino Linotype" w:hAnsi="Palatino Linotype"/>
          <w:sz w:val="24"/>
          <w:szCs w:val="24"/>
        </w:rPr>
        <w:t xml:space="preserve">Vzdělávání dospělých je označováno i jako </w:t>
      </w:r>
      <w:r w:rsidR="00A20E8E" w:rsidRPr="0099052F">
        <w:rPr>
          <w:rFonts w:ascii="Palatino Linotype" w:hAnsi="Palatino Linotype"/>
          <w:sz w:val="24"/>
          <w:szCs w:val="24"/>
        </w:rPr>
        <w:t>celkový souhrn organizovaných vzdělávacích procesů různých obsahů, úrovní a metod</w:t>
      </w:r>
      <w:r w:rsidR="001C2431" w:rsidRPr="0099052F">
        <w:rPr>
          <w:rFonts w:ascii="Palatino Linotype" w:hAnsi="Palatino Linotype"/>
          <w:sz w:val="24"/>
          <w:szCs w:val="24"/>
        </w:rPr>
        <w:t>. Vzdělávání, které nahrazuje nebo prodlužuje prvotní vzdělávání na školách a</w:t>
      </w:r>
      <w:r w:rsidR="00BE1E18">
        <w:rPr>
          <w:rFonts w:ascii="Palatino Linotype" w:hAnsi="Palatino Linotype"/>
          <w:sz w:val="24"/>
          <w:szCs w:val="24"/>
        </w:rPr>
        <w:t> </w:t>
      </w:r>
      <w:r w:rsidR="001C2431" w:rsidRPr="0099052F">
        <w:rPr>
          <w:rFonts w:ascii="Palatino Linotype" w:hAnsi="Palatino Linotype"/>
          <w:sz w:val="24"/>
          <w:szCs w:val="24"/>
        </w:rPr>
        <w:t xml:space="preserve">univerzitách, či v učňovských zázemích. Dospělé osoby zde rozvíjejí své způsobilosti, obohacují znalosti, zdokonalují své technické a profesní kvalifikace </w:t>
      </w:r>
      <w:r w:rsidR="001C2431" w:rsidRPr="0059254E">
        <w:rPr>
          <w:rFonts w:ascii="Palatino Linotype" w:hAnsi="Palatino Linotype"/>
          <w:sz w:val="24"/>
          <w:szCs w:val="24"/>
        </w:rPr>
        <w:t>(Pavlík, Chaloupka &amp; Kohout, 1997, str. 16)</w:t>
      </w:r>
      <w:r w:rsidR="00F85B52" w:rsidRPr="0059254E">
        <w:rPr>
          <w:rFonts w:ascii="Palatino Linotype" w:hAnsi="Palatino Linotype"/>
          <w:sz w:val="24"/>
          <w:szCs w:val="24"/>
        </w:rPr>
        <w:t>.</w:t>
      </w:r>
      <w:r w:rsidR="009147D7">
        <w:rPr>
          <w:rFonts w:ascii="Palatino Linotype" w:hAnsi="Palatino Linotype"/>
          <w:sz w:val="24"/>
          <w:szCs w:val="24"/>
        </w:rPr>
        <w:t xml:space="preserve"> </w:t>
      </w:r>
      <w:r w:rsidR="007F1C60">
        <w:rPr>
          <w:rFonts w:ascii="Palatino Linotype" w:hAnsi="Palatino Linotype"/>
          <w:sz w:val="24"/>
          <w:szCs w:val="24"/>
        </w:rPr>
        <w:t>Vzdělávání je možné definovat i jako proces, kterým díky zlepšení znalostí a rozvoji dovedností dosahujeme u</w:t>
      </w:r>
      <w:r w:rsidR="00BE1E18">
        <w:rPr>
          <w:rFonts w:ascii="Palatino Linotype" w:hAnsi="Palatino Linotype"/>
          <w:sz w:val="24"/>
          <w:szCs w:val="24"/>
        </w:rPr>
        <w:t> </w:t>
      </w:r>
      <w:r w:rsidR="007F1C60">
        <w:rPr>
          <w:rFonts w:ascii="Palatino Linotype" w:hAnsi="Palatino Linotype"/>
          <w:sz w:val="24"/>
          <w:szCs w:val="24"/>
        </w:rPr>
        <w:t>vzdělávaných změnu chování (</w:t>
      </w:r>
      <w:r w:rsidR="007F1C60" w:rsidRPr="0059254E">
        <w:rPr>
          <w:rFonts w:ascii="Palatino Linotype" w:hAnsi="Palatino Linotype"/>
          <w:sz w:val="24"/>
          <w:szCs w:val="24"/>
        </w:rPr>
        <w:t>Kazík, 2008, str. 15).</w:t>
      </w:r>
      <w:r w:rsidR="007F1C60">
        <w:rPr>
          <w:rFonts w:ascii="Palatino Linotype" w:hAnsi="Palatino Linotype"/>
          <w:sz w:val="24"/>
          <w:szCs w:val="24"/>
        </w:rPr>
        <w:t xml:space="preserve"> </w:t>
      </w:r>
      <w:r w:rsidR="009147D7" w:rsidRPr="0059254E">
        <w:rPr>
          <w:rFonts w:ascii="Palatino Linotype" w:hAnsi="Palatino Linotype"/>
          <w:sz w:val="24"/>
          <w:szCs w:val="24"/>
        </w:rPr>
        <w:t>Beneš (2014, str. 22)</w:t>
      </w:r>
      <w:r w:rsidR="009147D7" w:rsidRPr="0099052F">
        <w:rPr>
          <w:rFonts w:ascii="Palatino Linotype" w:hAnsi="Palatino Linotype"/>
          <w:sz w:val="24"/>
          <w:szCs w:val="24"/>
        </w:rPr>
        <w:t xml:space="preserve"> k tomu dodává, že dospělý se vždy učil, „</w:t>
      </w:r>
      <w:r w:rsidR="009147D7" w:rsidRPr="00D56BBC">
        <w:rPr>
          <w:rFonts w:ascii="Palatino Linotype" w:hAnsi="Palatino Linotype"/>
          <w:i/>
          <w:iCs/>
          <w:sz w:val="24"/>
          <w:szCs w:val="24"/>
        </w:rPr>
        <w:t>protože musel reagovat jak na své vlastní biografické a vývojové změny, tak i na měnící se společenské situace</w:t>
      </w:r>
      <w:r w:rsidR="009147D7" w:rsidRPr="0099052F">
        <w:rPr>
          <w:rFonts w:ascii="Palatino Linotype" w:hAnsi="Palatino Linotype"/>
          <w:sz w:val="24"/>
          <w:szCs w:val="24"/>
        </w:rPr>
        <w:t>“.</w:t>
      </w:r>
      <w:r w:rsidR="009147D7">
        <w:rPr>
          <w:rFonts w:ascii="Palatino Linotype" w:hAnsi="Palatino Linotype"/>
          <w:sz w:val="24"/>
          <w:szCs w:val="24"/>
        </w:rPr>
        <w:t xml:space="preserve"> </w:t>
      </w:r>
    </w:p>
    <w:p w14:paraId="44B3B5A2" w14:textId="1C9BC46F" w:rsidR="006D461B" w:rsidRDefault="009E1946" w:rsidP="006D461B">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Z uvedeného vyplývá, že vzdělávání dospělých se odlišuje od vzdělávání dětí a mládeže především v přístupu k plnění cílů vzdělávání. S ohledem na změny probíhající ve společnosti dochází </w:t>
      </w:r>
      <w:r w:rsidR="00147633" w:rsidRPr="0099052F">
        <w:rPr>
          <w:rFonts w:ascii="Palatino Linotype" w:hAnsi="Palatino Linotype"/>
          <w:sz w:val="24"/>
          <w:szCs w:val="24"/>
        </w:rPr>
        <w:t>ke zvyšování zájmu dospělých účastnit se vzdělávání, a to především vzdělávání profesního. Právo</w:t>
      </w:r>
      <w:r w:rsidR="009147D7">
        <w:rPr>
          <w:rFonts w:ascii="Palatino Linotype" w:hAnsi="Palatino Linotype"/>
          <w:sz w:val="24"/>
          <w:szCs w:val="24"/>
        </w:rPr>
        <w:t xml:space="preserve"> dospělých</w:t>
      </w:r>
      <w:r w:rsidR="00147633" w:rsidRPr="0099052F">
        <w:rPr>
          <w:rFonts w:ascii="Palatino Linotype" w:hAnsi="Palatino Linotype"/>
          <w:sz w:val="24"/>
          <w:szCs w:val="24"/>
        </w:rPr>
        <w:t xml:space="preserve"> účastnit se vzdělávacích procesů je zahrnuto i v legislativních dokumentech. </w:t>
      </w:r>
    </w:p>
    <w:p w14:paraId="1ACA7372" w14:textId="222785D8" w:rsidR="009D3DD7" w:rsidRPr="009C249A" w:rsidRDefault="00E41209" w:rsidP="00087F65">
      <w:pPr>
        <w:pStyle w:val="Nadpis2"/>
      </w:pPr>
      <w:bookmarkStart w:id="14" w:name="_Toc35780683"/>
      <w:r>
        <w:t>Firemní v</w:t>
      </w:r>
      <w:r w:rsidR="00906E2C">
        <w:t>zdělávání</w:t>
      </w:r>
      <w:bookmarkEnd w:id="14"/>
      <w:r w:rsidR="00087F65" w:rsidRPr="009C249A">
        <w:t xml:space="preserve"> </w:t>
      </w:r>
    </w:p>
    <w:p w14:paraId="63BBA6E4" w14:textId="77777777" w:rsidR="009C249A" w:rsidRDefault="009C249A" w:rsidP="009C249A">
      <w:pPr>
        <w:pStyle w:val="Bezmezer"/>
        <w:rPr>
          <w:lang w:val="cs-CZ"/>
        </w:rPr>
      </w:pPr>
    </w:p>
    <w:p w14:paraId="706F56BA" w14:textId="412F1084" w:rsidR="00D368D9" w:rsidRDefault="00F21B9F" w:rsidP="00F21B9F">
      <w:pPr>
        <w:spacing w:line="360" w:lineRule="auto"/>
        <w:ind w:firstLine="720"/>
        <w:jc w:val="both"/>
        <w:rPr>
          <w:rFonts w:ascii="Palatino Linotype" w:hAnsi="Palatino Linotype"/>
          <w:sz w:val="24"/>
          <w:szCs w:val="24"/>
        </w:rPr>
      </w:pPr>
      <w:r w:rsidRPr="00F21B9F">
        <w:rPr>
          <w:rFonts w:ascii="Palatino Linotype" w:hAnsi="Palatino Linotype"/>
          <w:sz w:val="24"/>
          <w:szCs w:val="24"/>
        </w:rPr>
        <w:t>Lidé, zaměstnanci, jsou základním předpokladem, alfou a omegou podnikání. Ne vždy je možné získat hotové zaměstnance v takovém množství a</w:t>
      </w:r>
      <w:r w:rsidR="003455E4">
        <w:rPr>
          <w:rFonts w:ascii="Palatino Linotype" w:hAnsi="Palatino Linotype"/>
          <w:sz w:val="24"/>
          <w:szCs w:val="24"/>
        </w:rPr>
        <w:t> </w:t>
      </w:r>
      <w:r w:rsidRPr="00F21B9F">
        <w:rPr>
          <w:rFonts w:ascii="Palatino Linotype" w:hAnsi="Palatino Linotype"/>
          <w:sz w:val="24"/>
          <w:szCs w:val="24"/>
        </w:rPr>
        <w:t>s takovými vědomostmi, znalostmi, dovednostmi, přístupem a postoji</w:t>
      </w:r>
      <w:r w:rsidR="006F2777">
        <w:rPr>
          <w:rFonts w:ascii="Palatino Linotype" w:hAnsi="Palatino Linotype"/>
          <w:sz w:val="24"/>
          <w:szCs w:val="24"/>
        </w:rPr>
        <w:t>,</w:t>
      </w:r>
      <w:r>
        <w:rPr>
          <w:rFonts w:ascii="Palatino Linotype" w:hAnsi="Palatino Linotype"/>
          <w:sz w:val="24"/>
          <w:szCs w:val="24"/>
        </w:rPr>
        <w:t xml:space="preserve"> jaké firma právě potřebuje. Poté nastupuje nutnost efektivního rozvoje a vzdělávání pracovníků, aby se co nejrychleji dostali na požadovanou úroveň </w:t>
      </w:r>
      <w:r w:rsidRPr="0059254E">
        <w:rPr>
          <w:rFonts w:ascii="Palatino Linotype" w:hAnsi="Palatino Linotype"/>
          <w:sz w:val="24"/>
          <w:szCs w:val="24"/>
        </w:rPr>
        <w:t>(Vodák &amp; Kucharčíková, 2011, str. 15).</w:t>
      </w:r>
      <w:r>
        <w:rPr>
          <w:rFonts w:ascii="Palatino Linotype" w:hAnsi="Palatino Linotype"/>
          <w:sz w:val="24"/>
          <w:szCs w:val="24"/>
        </w:rPr>
        <w:t xml:space="preserve"> </w:t>
      </w:r>
      <w:r w:rsidR="00D368D9">
        <w:rPr>
          <w:rFonts w:ascii="Palatino Linotype" w:hAnsi="Palatino Linotype"/>
          <w:sz w:val="24"/>
          <w:szCs w:val="24"/>
        </w:rPr>
        <w:t>Vzdělávání zaměstnanců</w:t>
      </w:r>
      <w:r w:rsidR="00D368D9" w:rsidRPr="00015FB1">
        <w:rPr>
          <w:rFonts w:ascii="Palatino Linotype" w:hAnsi="Palatino Linotype"/>
          <w:sz w:val="24"/>
          <w:szCs w:val="24"/>
        </w:rPr>
        <w:t xml:space="preserve"> zahrnuje jak vzdělávání </w:t>
      </w:r>
      <w:r w:rsidR="00D368D9" w:rsidRPr="00015FB1">
        <w:rPr>
          <w:rFonts w:ascii="Palatino Linotype" w:hAnsi="Palatino Linotype"/>
          <w:sz w:val="24"/>
          <w:szCs w:val="24"/>
        </w:rPr>
        <w:lastRenderedPageBreak/>
        <w:t>v podniku, tedy interní, vnitropodnikové vzdělávání organizované firmou ve vlastních vzdělávacích střediscích nebo přímo na pracovištích, tak vzdělávání mimo podnik, tj. ve škol</w:t>
      </w:r>
      <w:r w:rsidR="006F2777">
        <w:rPr>
          <w:rFonts w:ascii="Palatino Linotype" w:hAnsi="Palatino Linotype"/>
          <w:sz w:val="24"/>
          <w:szCs w:val="24"/>
        </w:rPr>
        <w:t>i</w:t>
      </w:r>
      <w:r w:rsidR="00D368D9" w:rsidRPr="00015FB1">
        <w:rPr>
          <w:rFonts w:ascii="Palatino Linotype" w:hAnsi="Palatino Linotype"/>
          <w:sz w:val="24"/>
          <w:szCs w:val="24"/>
        </w:rPr>
        <w:t xml:space="preserve">cích místnostech u externích dodavatelů, ve školách apod. </w:t>
      </w:r>
      <w:r w:rsidR="00D368D9" w:rsidRPr="0059254E">
        <w:rPr>
          <w:rFonts w:ascii="Palatino Linotype" w:hAnsi="Palatino Linotype"/>
          <w:sz w:val="24"/>
          <w:szCs w:val="24"/>
        </w:rPr>
        <w:t>(Bartoňková, 2010, str. 16).</w:t>
      </w:r>
      <w:r w:rsidR="00D368D9">
        <w:rPr>
          <w:rFonts w:ascii="Palatino Linotype" w:hAnsi="Palatino Linotype"/>
          <w:sz w:val="24"/>
          <w:szCs w:val="24"/>
        </w:rPr>
        <w:t xml:space="preserve"> Představuje </w:t>
      </w:r>
      <w:r w:rsidR="00D368D9" w:rsidRPr="00D368D9">
        <w:rPr>
          <w:rFonts w:ascii="Palatino Linotype" w:hAnsi="Palatino Linotype"/>
          <w:sz w:val="24"/>
          <w:szCs w:val="24"/>
        </w:rPr>
        <w:t xml:space="preserve">průřezovou disciplínu, s pedagogickými, sociologickými, ekonomickými, politickými, psychologickými, profesními, personálními, právními i etickými </w:t>
      </w:r>
      <w:r w:rsidR="00D368D9" w:rsidRPr="0059254E">
        <w:rPr>
          <w:rFonts w:ascii="Palatino Linotype" w:hAnsi="Palatino Linotype"/>
          <w:sz w:val="24"/>
          <w:szCs w:val="24"/>
        </w:rPr>
        <w:t>aspekty</w:t>
      </w:r>
      <w:r w:rsidR="00D368D9" w:rsidRPr="0059254E">
        <w:rPr>
          <w:rFonts w:ascii="Palatino Linotype" w:hAnsi="Palatino Linotype"/>
          <w:i/>
          <w:iCs/>
          <w:sz w:val="24"/>
          <w:szCs w:val="24"/>
        </w:rPr>
        <w:t xml:space="preserve"> </w:t>
      </w:r>
      <w:r w:rsidR="009C249A" w:rsidRPr="0059254E">
        <w:rPr>
          <w:rFonts w:ascii="Palatino Linotype" w:hAnsi="Palatino Linotype"/>
          <w:sz w:val="24"/>
          <w:szCs w:val="24"/>
        </w:rPr>
        <w:t>(Barták, 2015, str. 11).</w:t>
      </w:r>
      <w:r w:rsidR="009C249A">
        <w:rPr>
          <w:rFonts w:ascii="Palatino Linotype" w:hAnsi="Palatino Linotype"/>
          <w:sz w:val="24"/>
          <w:szCs w:val="24"/>
        </w:rPr>
        <w:t xml:space="preserve"> </w:t>
      </w:r>
    </w:p>
    <w:p w14:paraId="30FE734D" w14:textId="4A583B83" w:rsidR="00AB25B1" w:rsidRDefault="000A78D0" w:rsidP="00F21B9F">
      <w:pPr>
        <w:spacing w:line="360" w:lineRule="auto"/>
        <w:ind w:firstLine="720"/>
        <w:jc w:val="both"/>
        <w:rPr>
          <w:rFonts w:ascii="Palatino Linotype" w:hAnsi="Palatino Linotype"/>
          <w:sz w:val="24"/>
          <w:szCs w:val="24"/>
        </w:rPr>
      </w:pPr>
      <w:r>
        <w:rPr>
          <w:rFonts w:ascii="Palatino Linotype" w:hAnsi="Palatino Linotype"/>
          <w:sz w:val="24"/>
          <w:szCs w:val="24"/>
        </w:rPr>
        <w:t>Pro firmy je důležité, aby s vyspělými technologiemi pracovali lidé, kteří jsou technicky, vědomostně a</w:t>
      </w:r>
      <w:r w:rsidR="003455E4">
        <w:rPr>
          <w:rFonts w:ascii="Palatino Linotype" w:hAnsi="Palatino Linotype"/>
          <w:sz w:val="24"/>
          <w:szCs w:val="24"/>
        </w:rPr>
        <w:t> </w:t>
      </w:r>
      <w:r>
        <w:rPr>
          <w:rFonts w:ascii="Palatino Linotype" w:hAnsi="Palatino Linotype"/>
          <w:sz w:val="24"/>
          <w:szCs w:val="24"/>
        </w:rPr>
        <w:t>fyzicky zdatní. Ti, kteří jsou schopni pružně reagovat na změny, lidé tvořiví a</w:t>
      </w:r>
      <w:r w:rsidR="003455E4">
        <w:rPr>
          <w:rFonts w:ascii="Palatino Linotype" w:hAnsi="Palatino Linotype"/>
          <w:sz w:val="24"/>
          <w:szCs w:val="24"/>
        </w:rPr>
        <w:t> </w:t>
      </w:r>
      <w:r>
        <w:rPr>
          <w:rFonts w:ascii="Palatino Linotype" w:hAnsi="Palatino Linotype"/>
          <w:sz w:val="24"/>
          <w:szCs w:val="24"/>
        </w:rPr>
        <w:t xml:space="preserve">schopní realizovat inovace </w:t>
      </w:r>
      <w:r w:rsidRPr="0059254E">
        <w:rPr>
          <w:rFonts w:ascii="Palatino Linotype" w:hAnsi="Palatino Linotype"/>
          <w:sz w:val="24"/>
          <w:szCs w:val="24"/>
        </w:rPr>
        <w:t>(Vodák &amp;</w:t>
      </w:r>
      <w:r w:rsidR="006327D6">
        <w:rPr>
          <w:rFonts w:ascii="Palatino Linotype" w:hAnsi="Palatino Linotype"/>
          <w:sz w:val="24"/>
          <w:szCs w:val="24"/>
        </w:rPr>
        <w:t> </w:t>
      </w:r>
      <w:r w:rsidRPr="0059254E">
        <w:rPr>
          <w:rFonts w:ascii="Palatino Linotype" w:hAnsi="Palatino Linotype"/>
          <w:sz w:val="24"/>
          <w:szCs w:val="24"/>
        </w:rPr>
        <w:t>Kucharčíková, 2011, str. 70).</w:t>
      </w:r>
      <w:r>
        <w:rPr>
          <w:rFonts w:ascii="Palatino Linotype" w:hAnsi="Palatino Linotype"/>
          <w:sz w:val="24"/>
          <w:szCs w:val="24"/>
        </w:rPr>
        <w:t xml:space="preserve"> </w:t>
      </w:r>
      <w:r w:rsidR="00AB25B1" w:rsidRPr="0059254E">
        <w:rPr>
          <w:rFonts w:ascii="Palatino Linotype" w:hAnsi="Palatino Linotype"/>
          <w:sz w:val="24"/>
          <w:szCs w:val="24"/>
        </w:rPr>
        <w:t>Koubek</w:t>
      </w:r>
      <w:r w:rsidR="002E6B20" w:rsidRPr="0059254E">
        <w:rPr>
          <w:rFonts w:ascii="Palatino Linotype" w:hAnsi="Palatino Linotype"/>
          <w:sz w:val="24"/>
          <w:szCs w:val="24"/>
        </w:rPr>
        <w:t xml:space="preserve"> (2015, str. 253)</w:t>
      </w:r>
      <w:r w:rsidR="00AB25B1" w:rsidRPr="00AB25B1">
        <w:rPr>
          <w:rFonts w:ascii="Palatino Linotype" w:hAnsi="Palatino Linotype"/>
          <w:sz w:val="24"/>
          <w:szCs w:val="24"/>
        </w:rPr>
        <w:t xml:space="preserve"> definuje vzdělávání pracovníků jako personální činnost, která zahrnuje přizpůsobování schopností </w:t>
      </w:r>
      <w:r w:rsidR="00B25931">
        <w:rPr>
          <w:rFonts w:ascii="Palatino Linotype" w:hAnsi="Palatino Linotype"/>
          <w:sz w:val="24"/>
          <w:szCs w:val="24"/>
        </w:rPr>
        <w:t>zaměstnanců</w:t>
      </w:r>
      <w:r w:rsidR="00AB25B1" w:rsidRPr="00AB25B1">
        <w:rPr>
          <w:rFonts w:ascii="Palatino Linotype" w:hAnsi="Palatino Linotype"/>
          <w:sz w:val="24"/>
          <w:szCs w:val="24"/>
        </w:rPr>
        <w:t xml:space="preserve"> stále se měnícím požadavkům pracovního místa, zvyšování použitelnosti pracovníků, aby zvládali znalosti a dovednosti, které jsou nutné pro výkon jiných pracovních míst a dále přeškolování pracovníků z povolání, které již organizace nepotřebuje na povolání, které organizace naopak potřebuje (rekvalifikace pracovníků)</w:t>
      </w:r>
      <w:r w:rsidR="002E6B20">
        <w:rPr>
          <w:rFonts w:ascii="Palatino Linotype" w:hAnsi="Palatino Linotype"/>
          <w:sz w:val="24"/>
          <w:szCs w:val="24"/>
        </w:rPr>
        <w:t>.</w:t>
      </w:r>
      <w:r w:rsidR="006656AA">
        <w:rPr>
          <w:rFonts w:ascii="Palatino Linotype" w:hAnsi="Palatino Linotype"/>
          <w:sz w:val="24"/>
          <w:szCs w:val="24"/>
        </w:rPr>
        <w:t xml:space="preserve"> To potvrzuje </w:t>
      </w:r>
      <w:r w:rsidR="00C643C7">
        <w:rPr>
          <w:rFonts w:ascii="Palatino Linotype" w:hAnsi="Palatino Linotype"/>
          <w:sz w:val="24"/>
          <w:szCs w:val="24"/>
        </w:rPr>
        <w:t>i Průcha</w:t>
      </w:r>
      <w:r w:rsidR="0059254E">
        <w:rPr>
          <w:rFonts w:ascii="Palatino Linotype" w:hAnsi="Palatino Linotype"/>
          <w:sz w:val="24"/>
          <w:szCs w:val="24"/>
        </w:rPr>
        <w:t xml:space="preserve"> </w:t>
      </w:r>
      <w:r w:rsidR="0059254E" w:rsidRPr="0059254E">
        <w:rPr>
          <w:rFonts w:ascii="Palatino Linotype" w:hAnsi="Palatino Linotype"/>
          <w:sz w:val="24"/>
          <w:szCs w:val="24"/>
        </w:rPr>
        <w:t>(2014, str. 80)</w:t>
      </w:r>
      <w:r w:rsidR="00C643C7" w:rsidRPr="0059254E">
        <w:rPr>
          <w:rFonts w:ascii="Palatino Linotype" w:hAnsi="Palatino Linotype"/>
          <w:sz w:val="24"/>
          <w:szCs w:val="24"/>
        </w:rPr>
        <w:t>, který uvádí doplnění</w:t>
      </w:r>
      <w:r w:rsidR="003455E4" w:rsidRPr="0059254E">
        <w:rPr>
          <w:rFonts w:ascii="Palatino Linotype" w:hAnsi="Palatino Linotype"/>
          <w:sz w:val="24"/>
          <w:szCs w:val="24"/>
        </w:rPr>
        <w:t> </w:t>
      </w:r>
      <w:proofErr w:type="spellStart"/>
      <w:r w:rsidR="006656AA" w:rsidRPr="0059254E">
        <w:rPr>
          <w:rFonts w:ascii="Palatino Linotype" w:hAnsi="Palatino Linotype"/>
          <w:sz w:val="24"/>
          <w:szCs w:val="24"/>
        </w:rPr>
        <w:t>Tureckiov</w:t>
      </w:r>
      <w:r w:rsidR="00C643C7" w:rsidRPr="0059254E">
        <w:rPr>
          <w:rFonts w:ascii="Palatino Linotype" w:hAnsi="Palatino Linotype"/>
          <w:sz w:val="24"/>
          <w:szCs w:val="24"/>
        </w:rPr>
        <w:t>é</w:t>
      </w:r>
      <w:proofErr w:type="spellEnd"/>
      <w:r w:rsidR="006656AA" w:rsidRPr="0059254E">
        <w:rPr>
          <w:rFonts w:ascii="Palatino Linotype" w:hAnsi="Palatino Linotype"/>
          <w:sz w:val="24"/>
          <w:szCs w:val="24"/>
        </w:rPr>
        <w:t>, že</w:t>
      </w:r>
      <w:r w:rsidR="006656AA">
        <w:rPr>
          <w:rFonts w:ascii="Palatino Linotype" w:hAnsi="Palatino Linotype"/>
          <w:sz w:val="24"/>
          <w:szCs w:val="24"/>
        </w:rPr>
        <w:t xml:space="preserve"> firemní vzdělávání je souhrn vzdělávacích aktivit, které podnik organizuje se záměrem doplnit nebo změnit kvalifikační strukturu pracovníků. </w:t>
      </w:r>
      <w:r w:rsidR="00C643C7">
        <w:rPr>
          <w:rFonts w:ascii="Palatino Linotype" w:hAnsi="Palatino Linotype"/>
          <w:sz w:val="24"/>
          <w:szCs w:val="24"/>
        </w:rPr>
        <w:t>Armstrong</w:t>
      </w:r>
      <w:r w:rsidR="0059254E">
        <w:rPr>
          <w:rFonts w:ascii="Palatino Linotype" w:hAnsi="Palatino Linotype"/>
          <w:sz w:val="24"/>
          <w:szCs w:val="24"/>
        </w:rPr>
        <w:t xml:space="preserve"> (</w:t>
      </w:r>
      <w:r w:rsidR="0059254E" w:rsidRPr="0059254E">
        <w:rPr>
          <w:rFonts w:ascii="Palatino Linotype" w:hAnsi="Palatino Linotype"/>
          <w:sz w:val="24"/>
          <w:szCs w:val="24"/>
        </w:rPr>
        <w:t>2007, str. 448)</w:t>
      </w:r>
      <w:r w:rsidR="00C643C7">
        <w:rPr>
          <w:rFonts w:ascii="Palatino Linotype" w:hAnsi="Palatino Linotype"/>
          <w:sz w:val="24"/>
          <w:szCs w:val="24"/>
        </w:rPr>
        <w:t xml:space="preserve"> definuje podle </w:t>
      </w:r>
      <w:proofErr w:type="spellStart"/>
      <w:r w:rsidR="00C643C7">
        <w:rPr>
          <w:rFonts w:ascii="Palatino Linotype" w:hAnsi="Palatino Linotype"/>
          <w:sz w:val="24"/>
          <w:szCs w:val="24"/>
        </w:rPr>
        <w:t>Argyrise</w:t>
      </w:r>
      <w:proofErr w:type="spellEnd"/>
      <w:r w:rsidR="00C643C7">
        <w:rPr>
          <w:rFonts w:ascii="Palatino Linotype" w:hAnsi="Palatino Linotype"/>
          <w:sz w:val="24"/>
          <w:szCs w:val="24"/>
        </w:rPr>
        <w:t>, že k</w:t>
      </w:r>
      <w:r w:rsidR="00BE1E18">
        <w:rPr>
          <w:rFonts w:ascii="Palatino Linotype" w:hAnsi="Palatino Linotype"/>
          <w:sz w:val="24"/>
          <w:szCs w:val="24"/>
        </w:rPr>
        <w:t> </w:t>
      </w:r>
      <w:r w:rsidR="00FB0AAD" w:rsidRPr="00FB0AAD">
        <w:rPr>
          <w:rFonts w:ascii="Palatino Linotype" w:hAnsi="Palatino Linotype"/>
          <w:sz w:val="24"/>
          <w:szCs w:val="24"/>
        </w:rPr>
        <w:t>učení probíhajícímu v organizaci dochází za dvou podmínek: 1. když organizace dosahuje toho, co zamýšlela, a</w:t>
      </w:r>
      <w:r w:rsidR="003455E4">
        <w:rPr>
          <w:rFonts w:ascii="Palatino Linotype" w:hAnsi="Palatino Linotype"/>
          <w:sz w:val="24"/>
          <w:szCs w:val="24"/>
        </w:rPr>
        <w:t> </w:t>
      </w:r>
      <w:r w:rsidR="00FB0AAD" w:rsidRPr="00FB0AAD">
        <w:rPr>
          <w:rFonts w:ascii="Palatino Linotype" w:hAnsi="Palatino Linotype"/>
          <w:sz w:val="24"/>
          <w:szCs w:val="24"/>
        </w:rPr>
        <w:t>2.</w:t>
      </w:r>
      <w:r w:rsidR="003455E4">
        <w:rPr>
          <w:rFonts w:ascii="Palatino Linotype" w:hAnsi="Palatino Linotype"/>
          <w:sz w:val="24"/>
          <w:szCs w:val="24"/>
        </w:rPr>
        <w:t> </w:t>
      </w:r>
      <w:r w:rsidR="00FB0AAD" w:rsidRPr="00FB0AAD">
        <w:rPr>
          <w:rFonts w:ascii="Palatino Linotype" w:hAnsi="Palatino Linotype"/>
          <w:sz w:val="24"/>
          <w:szCs w:val="24"/>
        </w:rPr>
        <w:t xml:space="preserve">když je identifikován a upraven nesoulad mezi záměry a </w:t>
      </w:r>
      <w:r w:rsidR="00FB0AAD" w:rsidRPr="00156D5B">
        <w:rPr>
          <w:rFonts w:ascii="Palatino Linotype" w:hAnsi="Palatino Linotype"/>
          <w:sz w:val="24"/>
          <w:szCs w:val="24"/>
        </w:rPr>
        <w:t>výsledky</w:t>
      </w:r>
      <w:r w:rsidR="00156D5B" w:rsidRPr="0059254E">
        <w:rPr>
          <w:rFonts w:ascii="Palatino Linotype" w:hAnsi="Palatino Linotype"/>
          <w:sz w:val="24"/>
          <w:szCs w:val="24"/>
        </w:rPr>
        <w:t>.</w:t>
      </w:r>
      <w:r w:rsidR="00FB0AAD" w:rsidRPr="0059254E">
        <w:rPr>
          <w:rFonts w:ascii="Palatino Linotype" w:hAnsi="Palatino Linotype"/>
          <w:sz w:val="24"/>
          <w:szCs w:val="24"/>
        </w:rPr>
        <w:t xml:space="preserve"> </w:t>
      </w:r>
      <w:r w:rsidR="00AB25B1" w:rsidRPr="0059254E">
        <w:rPr>
          <w:rFonts w:ascii="Palatino Linotype" w:hAnsi="Palatino Linotype"/>
          <w:sz w:val="24"/>
          <w:szCs w:val="24"/>
        </w:rPr>
        <w:t xml:space="preserve"> </w:t>
      </w:r>
      <w:r w:rsidR="002E6B20" w:rsidRPr="0059254E">
        <w:rPr>
          <w:rFonts w:ascii="Palatino Linotype" w:hAnsi="Palatino Linotype"/>
          <w:sz w:val="24"/>
          <w:szCs w:val="24"/>
        </w:rPr>
        <w:t>Bartoňková (2010, str. 11)</w:t>
      </w:r>
      <w:r w:rsidR="002E6B20">
        <w:rPr>
          <w:rFonts w:ascii="Palatino Linotype" w:hAnsi="Palatino Linotype"/>
          <w:sz w:val="24"/>
          <w:szCs w:val="24"/>
        </w:rPr>
        <w:t xml:space="preserve"> </w:t>
      </w:r>
      <w:r w:rsidR="009748BC">
        <w:rPr>
          <w:rFonts w:ascii="Palatino Linotype" w:hAnsi="Palatino Linotype"/>
          <w:sz w:val="24"/>
          <w:szCs w:val="24"/>
        </w:rPr>
        <w:t>dodává</w:t>
      </w:r>
      <w:r w:rsidR="002E6B20">
        <w:rPr>
          <w:rFonts w:ascii="Palatino Linotype" w:hAnsi="Palatino Linotype"/>
          <w:sz w:val="24"/>
          <w:szCs w:val="24"/>
        </w:rPr>
        <w:t xml:space="preserve">, že firemní vzdělávání je hledání a následné odstraňování rozdílů mezí tím, co je a tím, co je žádoucí. </w:t>
      </w:r>
    </w:p>
    <w:p w14:paraId="1B3B5FF1" w14:textId="32A4C456" w:rsidR="00E41209" w:rsidRDefault="00E41209" w:rsidP="00E41209">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Ve vzdělávání zaměstnanců můžeme rozlišit zhruba tři přístupy ke vzdělávání zaměstnanců. Organizování jednotlivých vzdělávacích akcí, systematický přístup a koncepce učící se organizace. Jednotlivé vzdělávací akce </w:t>
      </w:r>
      <w:r>
        <w:rPr>
          <w:rFonts w:ascii="Palatino Linotype" w:hAnsi="Palatino Linotype"/>
          <w:sz w:val="24"/>
          <w:szCs w:val="24"/>
        </w:rPr>
        <w:lastRenderedPageBreak/>
        <w:t xml:space="preserve">reagují na momentální potřeby jednotlivců nebo firmy </w:t>
      </w:r>
      <w:r w:rsidRPr="0059254E">
        <w:rPr>
          <w:rFonts w:ascii="Palatino Linotype" w:hAnsi="Palatino Linotype"/>
          <w:sz w:val="24"/>
          <w:szCs w:val="24"/>
        </w:rPr>
        <w:t>(Tureckiová, 2004, str. 89).</w:t>
      </w:r>
      <w:r>
        <w:rPr>
          <w:rFonts w:ascii="Palatino Linotype" w:hAnsi="Palatino Linotype"/>
          <w:sz w:val="24"/>
          <w:szCs w:val="24"/>
        </w:rPr>
        <w:t xml:space="preserve">  Nejvíce efektivní je dobře organizované systematické vzdělávání (</w:t>
      </w:r>
      <w:r w:rsidRPr="0059254E">
        <w:rPr>
          <w:rFonts w:ascii="Palatino Linotype" w:hAnsi="Palatino Linotype"/>
          <w:sz w:val="24"/>
          <w:szCs w:val="24"/>
        </w:rPr>
        <w:t>Koubek, 2015, str. 259</w:t>
      </w:r>
      <w:r>
        <w:rPr>
          <w:rFonts w:ascii="Palatino Linotype" w:hAnsi="Palatino Linotype"/>
          <w:sz w:val="24"/>
          <w:szCs w:val="24"/>
        </w:rPr>
        <w:t xml:space="preserve">). Bartoňová podle Armstronga (2010, str. 109) uvádí, že jeho hlavní charakteristikou je, že probíhá nepřetržitě v rámci opakujícího se cyklu identifikace potřeby, plánování, realizace a vyhodnocování. </w:t>
      </w:r>
      <w:r w:rsidRPr="0059254E">
        <w:rPr>
          <w:rFonts w:ascii="Palatino Linotype" w:hAnsi="Palatino Linotype"/>
          <w:sz w:val="24"/>
          <w:szCs w:val="24"/>
        </w:rPr>
        <w:t>Podle Hroníka (2007, str. 133)</w:t>
      </w:r>
      <w:r>
        <w:rPr>
          <w:rFonts w:ascii="Palatino Linotype" w:hAnsi="Palatino Linotype"/>
          <w:sz w:val="24"/>
          <w:szCs w:val="24"/>
        </w:rPr>
        <w:t xml:space="preserve"> se v řadě firem postupuje podle tohoto schématu, a dá se říc</w:t>
      </w:r>
      <w:r w:rsidR="00B25931">
        <w:rPr>
          <w:rFonts w:ascii="Palatino Linotype" w:hAnsi="Palatino Linotype"/>
          <w:sz w:val="24"/>
          <w:szCs w:val="24"/>
        </w:rPr>
        <w:t>t</w:t>
      </w:r>
      <w:r>
        <w:rPr>
          <w:rFonts w:ascii="Palatino Linotype" w:hAnsi="Palatino Linotype"/>
          <w:sz w:val="24"/>
          <w:szCs w:val="24"/>
        </w:rPr>
        <w:t xml:space="preserve">, že rozdělení cyklu vzdělávání do čtyř fází je všeobecně přijímáno. Učící se organizaci je možné chápat jako skupinu lidí, kteří neustále rozšiřují svoji schopnost vytvářet budoucnost. Učení má v této souvislosti hlubší význam než pouhé přijímání informací, jde o změnu jednotlivců tak, aby dosáhli výsledků, které si přejí a jsou pro ně důležité </w:t>
      </w:r>
      <w:r w:rsidRPr="0059254E">
        <w:rPr>
          <w:rFonts w:ascii="Palatino Linotype" w:hAnsi="Palatino Linotype"/>
          <w:sz w:val="24"/>
          <w:szCs w:val="24"/>
        </w:rPr>
        <w:t>(Kociánová, 2012, str. 60).</w:t>
      </w:r>
      <w:r>
        <w:rPr>
          <w:rFonts w:ascii="Palatino Linotype" w:hAnsi="Palatino Linotype"/>
          <w:sz w:val="24"/>
          <w:szCs w:val="24"/>
        </w:rPr>
        <w:t xml:space="preserve"> </w:t>
      </w:r>
      <w:r w:rsidRPr="0059254E">
        <w:rPr>
          <w:rFonts w:ascii="Palatino Linotype" w:hAnsi="Palatino Linotype"/>
          <w:sz w:val="24"/>
          <w:szCs w:val="24"/>
        </w:rPr>
        <w:t>Armstrong</w:t>
      </w:r>
      <w:r w:rsidR="0059254E" w:rsidRPr="0059254E">
        <w:rPr>
          <w:rFonts w:ascii="Palatino Linotype" w:hAnsi="Palatino Linotype"/>
          <w:sz w:val="24"/>
          <w:szCs w:val="24"/>
        </w:rPr>
        <w:t xml:space="preserve"> (2007, str. 451)</w:t>
      </w:r>
      <w:r w:rsidRPr="0059254E">
        <w:rPr>
          <w:rFonts w:ascii="Palatino Linotype" w:hAnsi="Palatino Linotype"/>
          <w:sz w:val="24"/>
          <w:szCs w:val="24"/>
        </w:rPr>
        <w:t xml:space="preserve"> podle </w:t>
      </w:r>
      <w:proofErr w:type="spellStart"/>
      <w:r w:rsidRPr="0059254E">
        <w:rPr>
          <w:rFonts w:ascii="Palatino Linotype" w:hAnsi="Palatino Linotype"/>
          <w:sz w:val="24"/>
          <w:szCs w:val="24"/>
        </w:rPr>
        <w:t>Garvina</w:t>
      </w:r>
      <w:proofErr w:type="spellEnd"/>
      <w:r w:rsidRPr="0059254E">
        <w:rPr>
          <w:rFonts w:ascii="Palatino Linotype" w:hAnsi="Palatino Linotype"/>
          <w:sz w:val="24"/>
          <w:szCs w:val="24"/>
        </w:rPr>
        <w:t xml:space="preserve"> uvádí</w:t>
      </w:r>
      <w:r>
        <w:rPr>
          <w:rFonts w:ascii="Palatino Linotype" w:hAnsi="Palatino Linotype"/>
          <w:sz w:val="24"/>
          <w:szCs w:val="24"/>
        </w:rPr>
        <w:t>, že zásadní myšlenou učící se organizace je podle jiné teorie to, že učení je podstatným faktorem, který umožňuje organizaci přežít. Učení na úrovni činnosti, politiky i strategie musí být vědomé, soustavné a integrované a je nutné, aby manažeři vytvářeli klima, v rámci kterého se bude personál soustavně učit.</w:t>
      </w:r>
    </w:p>
    <w:p w14:paraId="3FA299F3" w14:textId="2A506B6A" w:rsidR="00E41209" w:rsidRDefault="00CF1E14" w:rsidP="00B25931">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 zásadě lze tedy uvést, </w:t>
      </w:r>
      <w:r w:rsidR="003455E4">
        <w:rPr>
          <w:rFonts w:ascii="Palatino Linotype" w:hAnsi="Palatino Linotype"/>
          <w:sz w:val="24"/>
          <w:szCs w:val="24"/>
        </w:rPr>
        <w:t xml:space="preserve">že </w:t>
      </w:r>
      <w:r w:rsidR="00351BB8">
        <w:rPr>
          <w:rFonts w:ascii="Palatino Linotype" w:hAnsi="Palatino Linotype"/>
          <w:sz w:val="24"/>
          <w:szCs w:val="24"/>
        </w:rPr>
        <w:t xml:space="preserve">zaměstnanci, lidské zdroje, jsou </w:t>
      </w:r>
      <w:r w:rsidR="000768F6">
        <w:rPr>
          <w:rFonts w:ascii="Palatino Linotype" w:hAnsi="Palatino Linotype"/>
          <w:sz w:val="24"/>
          <w:szCs w:val="24"/>
        </w:rPr>
        <w:t>významným</w:t>
      </w:r>
      <w:r w:rsidR="00351BB8">
        <w:rPr>
          <w:rFonts w:ascii="Palatino Linotype" w:hAnsi="Palatino Linotype"/>
          <w:sz w:val="24"/>
          <w:szCs w:val="24"/>
        </w:rPr>
        <w:t xml:space="preserve"> bohatstvím každé organizace. Vzdělávání </w:t>
      </w:r>
      <w:r>
        <w:rPr>
          <w:rFonts w:ascii="Palatino Linotype" w:hAnsi="Palatino Linotype"/>
          <w:sz w:val="24"/>
          <w:szCs w:val="24"/>
        </w:rPr>
        <w:t>zaměstnanců je důležit</w:t>
      </w:r>
      <w:r w:rsidR="00351BB8">
        <w:rPr>
          <w:rFonts w:ascii="Palatino Linotype" w:hAnsi="Palatino Linotype"/>
          <w:sz w:val="24"/>
          <w:szCs w:val="24"/>
        </w:rPr>
        <w:t xml:space="preserve">ým procesem </w:t>
      </w:r>
      <w:r w:rsidR="003455E4">
        <w:rPr>
          <w:rFonts w:ascii="Palatino Linotype" w:hAnsi="Palatino Linotype"/>
          <w:sz w:val="24"/>
          <w:szCs w:val="24"/>
        </w:rPr>
        <w:t>organizace</w:t>
      </w:r>
      <w:r w:rsidR="00351BB8">
        <w:rPr>
          <w:rFonts w:ascii="Palatino Linotype" w:hAnsi="Palatino Linotype"/>
          <w:sz w:val="24"/>
          <w:szCs w:val="24"/>
        </w:rPr>
        <w:t xml:space="preserve"> nejen proto, že může vypomoci v získání kvalifikace zaměstnancům, kteří </w:t>
      </w:r>
      <w:r w:rsidR="00FA3CDF">
        <w:rPr>
          <w:rFonts w:ascii="Palatino Linotype" w:hAnsi="Palatino Linotype"/>
          <w:sz w:val="24"/>
          <w:szCs w:val="24"/>
        </w:rPr>
        <w:t>byli vybráni do firmy bez požadované kvalifikace</w:t>
      </w:r>
      <w:r w:rsidR="0059254E">
        <w:rPr>
          <w:rFonts w:ascii="Palatino Linotype" w:hAnsi="Palatino Linotype"/>
          <w:sz w:val="24"/>
          <w:szCs w:val="24"/>
        </w:rPr>
        <w:t>, a</w:t>
      </w:r>
      <w:r w:rsidR="00C63241">
        <w:rPr>
          <w:rFonts w:ascii="Palatino Linotype" w:hAnsi="Palatino Linotype"/>
          <w:sz w:val="24"/>
          <w:szCs w:val="24"/>
        </w:rPr>
        <w:t xml:space="preserve">le i </w:t>
      </w:r>
      <w:r w:rsidR="00FA3CDF">
        <w:rPr>
          <w:rFonts w:ascii="Palatino Linotype" w:hAnsi="Palatino Linotype"/>
          <w:sz w:val="24"/>
          <w:szCs w:val="24"/>
        </w:rPr>
        <w:t>proto</w:t>
      </w:r>
      <w:r>
        <w:rPr>
          <w:rFonts w:ascii="Palatino Linotype" w:hAnsi="Palatino Linotype"/>
          <w:sz w:val="24"/>
          <w:szCs w:val="24"/>
        </w:rPr>
        <w:t xml:space="preserve">, </w:t>
      </w:r>
      <w:r w:rsidR="00351BB8">
        <w:rPr>
          <w:rFonts w:ascii="Palatino Linotype" w:hAnsi="Palatino Linotype"/>
          <w:sz w:val="24"/>
          <w:szCs w:val="24"/>
        </w:rPr>
        <w:t xml:space="preserve">že umožňuje </w:t>
      </w:r>
      <w:r>
        <w:rPr>
          <w:rFonts w:ascii="Palatino Linotype" w:hAnsi="Palatino Linotype"/>
          <w:sz w:val="24"/>
          <w:szCs w:val="24"/>
        </w:rPr>
        <w:t>zaměstnanc</w:t>
      </w:r>
      <w:r w:rsidR="00351BB8">
        <w:rPr>
          <w:rFonts w:ascii="Palatino Linotype" w:hAnsi="Palatino Linotype"/>
          <w:sz w:val="24"/>
          <w:szCs w:val="24"/>
        </w:rPr>
        <w:t xml:space="preserve">ům </w:t>
      </w:r>
      <w:r>
        <w:rPr>
          <w:rFonts w:ascii="Palatino Linotype" w:hAnsi="Palatino Linotype"/>
          <w:sz w:val="24"/>
          <w:szCs w:val="24"/>
        </w:rPr>
        <w:t>reagovat na stále probíhající změny ve společnosti a také v</w:t>
      </w:r>
      <w:r w:rsidR="0059254E">
        <w:rPr>
          <w:rFonts w:ascii="Palatino Linotype" w:hAnsi="Palatino Linotype"/>
          <w:sz w:val="24"/>
          <w:szCs w:val="24"/>
        </w:rPr>
        <w:t> </w:t>
      </w:r>
      <w:r>
        <w:rPr>
          <w:rFonts w:ascii="Palatino Linotype" w:hAnsi="Palatino Linotype"/>
          <w:sz w:val="24"/>
          <w:szCs w:val="24"/>
        </w:rPr>
        <w:t>technologiích</w:t>
      </w:r>
      <w:r w:rsidR="0059254E">
        <w:rPr>
          <w:rFonts w:ascii="Palatino Linotype" w:hAnsi="Palatino Linotype"/>
          <w:sz w:val="24"/>
          <w:szCs w:val="24"/>
        </w:rPr>
        <w:t>. Z</w:t>
      </w:r>
      <w:r w:rsidR="00351BB8">
        <w:rPr>
          <w:rFonts w:ascii="Palatino Linotype" w:hAnsi="Palatino Linotype"/>
          <w:sz w:val="24"/>
          <w:szCs w:val="24"/>
        </w:rPr>
        <w:t xml:space="preserve">ajišťuje, </w:t>
      </w:r>
      <w:r>
        <w:rPr>
          <w:rFonts w:ascii="Palatino Linotype" w:hAnsi="Palatino Linotype"/>
          <w:sz w:val="24"/>
          <w:szCs w:val="24"/>
        </w:rPr>
        <w:t>aby rozdíl mezi žádoucím stavem a stavem skutečným byl co nejmenší, aby</w:t>
      </w:r>
      <w:r w:rsidR="00351BB8">
        <w:rPr>
          <w:rFonts w:ascii="Palatino Linotype" w:hAnsi="Palatino Linotype"/>
          <w:sz w:val="24"/>
          <w:szCs w:val="24"/>
        </w:rPr>
        <w:t xml:space="preserve"> zaměstnanci</w:t>
      </w:r>
      <w:r>
        <w:rPr>
          <w:rFonts w:ascii="Palatino Linotype" w:hAnsi="Palatino Linotype"/>
          <w:sz w:val="24"/>
          <w:szCs w:val="24"/>
        </w:rPr>
        <w:t xml:space="preserve"> byli kreativní a tvořiví.</w:t>
      </w:r>
      <w:r w:rsidR="00D916C9">
        <w:rPr>
          <w:rFonts w:ascii="Palatino Linotype" w:hAnsi="Palatino Linotype"/>
          <w:sz w:val="24"/>
          <w:szCs w:val="24"/>
        </w:rPr>
        <w:t xml:space="preserve"> </w:t>
      </w:r>
      <w:r w:rsidR="00E41209">
        <w:rPr>
          <w:rFonts w:ascii="Palatino Linotype" w:hAnsi="Palatino Linotype"/>
          <w:sz w:val="24"/>
          <w:szCs w:val="24"/>
        </w:rPr>
        <w:t xml:space="preserve">V rámci firemního vzdělávání je možné rozlišit zhruba tři přístupy ke vzdělávání zaměstnanců. Od organizování jednotlivých akcí, přes systematicky organizované vzdělávání až po koncepci učící se organizace. </w:t>
      </w:r>
    </w:p>
    <w:p w14:paraId="5CFE0DB6" w14:textId="2A6D01AE" w:rsidR="003E4988" w:rsidRPr="009C249A" w:rsidRDefault="003E4988" w:rsidP="003E4988">
      <w:pPr>
        <w:pStyle w:val="Nadpis2"/>
      </w:pPr>
      <w:bookmarkStart w:id="15" w:name="_Toc35780684"/>
      <w:r>
        <w:lastRenderedPageBreak/>
        <w:t>Motivace zaměstnanců k učení a zvyšování kvalifikace</w:t>
      </w:r>
      <w:bookmarkEnd w:id="15"/>
    </w:p>
    <w:p w14:paraId="15491013" w14:textId="77777777" w:rsidR="003E4988" w:rsidRDefault="003E4988" w:rsidP="003E4988">
      <w:pPr>
        <w:pStyle w:val="Bezmezer"/>
      </w:pPr>
    </w:p>
    <w:p w14:paraId="6F6A8762" w14:textId="34AEBF0F" w:rsidR="003E4988" w:rsidRDefault="003E4988" w:rsidP="003E4988">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Teorie vztahující se k motivaci zaměstnanců k učení a zvyšování kvalifikace byla do práce doplněna až následně po provedení rozhovorů se všemi respondenty. Ačkoliv</w:t>
      </w:r>
      <w:r w:rsidR="0094306D">
        <w:rPr>
          <w:rFonts w:ascii="Palatino Linotype" w:hAnsi="Palatino Linotype"/>
          <w:sz w:val="24"/>
          <w:szCs w:val="24"/>
        </w:rPr>
        <w:t xml:space="preserve"> původně</w:t>
      </w:r>
      <w:r>
        <w:rPr>
          <w:rFonts w:ascii="Palatino Linotype" w:hAnsi="Palatino Linotype"/>
          <w:sz w:val="24"/>
          <w:szCs w:val="24"/>
        </w:rPr>
        <w:t xml:space="preserve"> nebyla motivace předmětem rozhovoru, byla v </w:t>
      </w:r>
      <w:r w:rsidR="000E481C">
        <w:rPr>
          <w:rFonts w:ascii="Palatino Linotype" w:hAnsi="Palatino Linotype"/>
          <w:sz w:val="24"/>
          <w:szCs w:val="24"/>
        </w:rPr>
        <w:t>nich</w:t>
      </w:r>
      <w:r>
        <w:rPr>
          <w:rFonts w:ascii="Palatino Linotype" w:hAnsi="Palatino Linotype"/>
          <w:sz w:val="24"/>
          <w:szCs w:val="24"/>
        </w:rPr>
        <w:t xml:space="preserve"> zmiňována jako důležitá pro úspěch vzdělávací akce. I proto se v této části </w:t>
      </w:r>
      <w:r w:rsidR="0059254E">
        <w:rPr>
          <w:rFonts w:ascii="Palatino Linotype" w:hAnsi="Palatino Linotype"/>
          <w:sz w:val="24"/>
          <w:szCs w:val="24"/>
        </w:rPr>
        <w:t xml:space="preserve">práce </w:t>
      </w:r>
      <w:r>
        <w:rPr>
          <w:rFonts w:ascii="Palatino Linotype" w:hAnsi="Palatino Linotype"/>
          <w:sz w:val="24"/>
          <w:szCs w:val="24"/>
        </w:rPr>
        <w:t>úzce zaměřuj</w:t>
      </w:r>
      <w:r w:rsidR="0059254E">
        <w:rPr>
          <w:rFonts w:ascii="Palatino Linotype" w:hAnsi="Palatino Linotype"/>
          <w:sz w:val="24"/>
          <w:szCs w:val="24"/>
        </w:rPr>
        <w:t>e</w:t>
      </w:r>
      <w:r>
        <w:rPr>
          <w:rFonts w:ascii="Palatino Linotype" w:hAnsi="Palatino Linotype"/>
          <w:sz w:val="24"/>
          <w:szCs w:val="24"/>
        </w:rPr>
        <w:t xml:space="preserve"> pouze na motivaci k učení a zvyšování kvalifikace, nikoliv na motivaci obecně.</w:t>
      </w:r>
    </w:p>
    <w:p w14:paraId="2EFA72B5" w14:textId="6E092202" w:rsidR="003E4988" w:rsidRPr="003E4988" w:rsidRDefault="003E4988" w:rsidP="003E4988">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w:t>
      </w:r>
      <w:r>
        <w:rPr>
          <w:rFonts w:ascii="Palatino Linotype" w:hAnsi="Palatino Linotype"/>
          <w:i/>
          <w:iCs/>
          <w:sz w:val="24"/>
          <w:szCs w:val="24"/>
        </w:rPr>
        <w:t>Motivace zaměstnanců k učení a zvyšování vlastního potenciálu je velmi významným prvkem vzdělávacího procesu</w:t>
      </w:r>
      <w:r w:rsidRPr="003E4988">
        <w:rPr>
          <w:rFonts w:ascii="Palatino Linotype" w:hAnsi="Palatino Linotype"/>
          <w:sz w:val="24"/>
          <w:szCs w:val="24"/>
        </w:rPr>
        <w:t xml:space="preserve">“ </w:t>
      </w:r>
      <w:r w:rsidRPr="0059254E">
        <w:rPr>
          <w:rFonts w:ascii="Palatino Linotype" w:hAnsi="Palatino Linotype"/>
          <w:sz w:val="24"/>
          <w:szCs w:val="24"/>
        </w:rPr>
        <w:t>(Vodák a Kucharčíková, 2011, str. 101).</w:t>
      </w:r>
      <w:r w:rsidRPr="003E4988">
        <w:rPr>
          <w:rFonts w:ascii="Palatino Linotype" w:hAnsi="Palatino Linotype"/>
          <w:sz w:val="24"/>
          <w:szCs w:val="24"/>
        </w:rPr>
        <w:t xml:space="preserve"> Obecně je motivace dospělých k učení vnitřní psychickou pohnutkou, rozhodnutím, důvodem k účasti ve vzdělávání. Motivace je vyvolána určitou </w:t>
      </w:r>
      <w:r w:rsidRPr="00635561">
        <w:rPr>
          <w:rFonts w:ascii="Palatino Linotype" w:hAnsi="Palatino Linotype"/>
          <w:sz w:val="24"/>
          <w:szCs w:val="24"/>
        </w:rPr>
        <w:t>potřebou. Může se jednat o potřebu být úspěšný, kompetentní, uznávaný v určité činnosti (Průcha, 2014, str. 33).</w:t>
      </w:r>
    </w:p>
    <w:p w14:paraId="590F605F" w14:textId="45996EA5" w:rsidR="003E4988" w:rsidRPr="003E4988" w:rsidRDefault="003E4988" w:rsidP="003E4988">
      <w:pPr>
        <w:tabs>
          <w:tab w:val="left" w:pos="7770"/>
        </w:tabs>
        <w:spacing w:line="360" w:lineRule="auto"/>
        <w:ind w:firstLine="720"/>
        <w:jc w:val="both"/>
        <w:rPr>
          <w:rFonts w:ascii="Palatino Linotype" w:hAnsi="Palatino Linotype"/>
          <w:sz w:val="24"/>
          <w:szCs w:val="24"/>
        </w:rPr>
      </w:pPr>
      <w:r w:rsidRPr="003E4988">
        <w:rPr>
          <w:rFonts w:ascii="Palatino Linotype" w:hAnsi="Palatino Linotype"/>
          <w:sz w:val="24"/>
          <w:szCs w:val="24"/>
        </w:rPr>
        <w:t xml:space="preserve">Podle </w:t>
      </w:r>
      <w:r w:rsidRPr="00635561">
        <w:rPr>
          <w:rFonts w:ascii="Palatino Linotype" w:hAnsi="Palatino Linotype"/>
          <w:sz w:val="24"/>
          <w:szCs w:val="24"/>
        </w:rPr>
        <w:t>Beneše (2014, str. 105) většinou</w:t>
      </w:r>
      <w:r w:rsidRPr="003E4988">
        <w:rPr>
          <w:rFonts w:ascii="Palatino Linotype" w:hAnsi="Palatino Linotype"/>
          <w:sz w:val="24"/>
          <w:szCs w:val="24"/>
        </w:rPr>
        <w:t xml:space="preserve"> působí celý komplex motivů, různě se vyvíjí, jsou výsledkem učení a zkušenosti s učením a nejsou dané jednou provždy. Právě zkušenosti s učením ve škole mnohé možné účastníky od vzdělávání </w:t>
      </w:r>
      <w:r w:rsidRPr="00635561">
        <w:rPr>
          <w:rFonts w:ascii="Palatino Linotype" w:hAnsi="Palatino Linotype"/>
          <w:sz w:val="24"/>
          <w:szCs w:val="24"/>
        </w:rPr>
        <w:t xml:space="preserve">odrazují. </w:t>
      </w:r>
      <w:proofErr w:type="spellStart"/>
      <w:r w:rsidRPr="00635561">
        <w:rPr>
          <w:rFonts w:ascii="Palatino Linotype" w:hAnsi="Palatino Linotype"/>
          <w:sz w:val="24"/>
          <w:szCs w:val="24"/>
        </w:rPr>
        <w:t>Rabušicová</w:t>
      </w:r>
      <w:proofErr w:type="spellEnd"/>
      <w:r w:rsidRPr="00635561">
        <w:rPr>
          <w:rFonts w:ascii="Palatino Linotype" w:hAnsi="Palatino Linotype"/>
          <w:sz w:val="24"/>
          <w:szCs w:val="24"/>
        </w:rPr>
        <w:t xml:space="preserve">, Rabušic a </w:t>
      </w:r>
      <w:proofErr w:type="spellStart"/>
      <w:r w:rsidRPr="00635561">
        <w:rPr>
          <w:rFonts w:ascii="Palatino Linotype" w:hAnsi="Palatino Linotype"/>
          <w:sz w:val="24"/>
          <w:szCs w:val="24"/>
        </w:rPr>
        <w:t>Šeďová</w:t>
      </w:r>
      <w:proofErr w:type="spellEnd"/>
      <w:r w:rsidRPr="00635561">
        <w:rPr>
          <w:rFonts w:ascii="Palatino Linotype" w:hAnsi="Palatino Linotype"/>
          <w:sz w:val="24"/>
          <w:szCs w:val="24"/>
        </w:rPr>
        <w:t xml:space="preserve"> (2008, str. 99 a 109)</w:t>
      </w:r>
      <w:r w:rsidRPr="003E4988">
        <w:rPr>
          <w:rFonts w:ascii="Palatino Linotype" w:hAnsi="Palatino Linotype"/>
          <w:sz w:val="24"/>
          <w:szCs w:val="24"/>
        </w:rPr>
        <w:t xml:space="preserve"> doplňují, že účast v neformálním vzdělávání je motivována mimopracovními důvody, účast ve formálním vzdělávání především pracovními důvody. Dominujícím motivem zaměstnanců vrátit se do školy je požadavek zaměstnavatele a snaha o zlepšení pracovního postavení a uplatnění na pracovním trhu. </w:t>
      </w:r>
      <w:r w:rsidRPr="00635561">
        <w:rPr>
          <w:rFonts w:ascii="Palatino Linotype" w:hAnsi="Palatino Linotype"/>
          <w:sz w:val="24"/>
          <w:szCs w:val="24"/>
        </w:rPr>
        <w:t>Beneš (2014, str. 106) zároveň upozorňuje, že</w:t>
      </w:r>
      <w:r w:rsidRPr="003E4988">
        <w:rPr>
          <w:rFonts w:ascii="Palatino Linotype" w:hAnsi="Palatino Linotype"/>
          <w:sz w:val="24"/>
          <w:szCs w:val="24"/>
        </w:rPr>
        <w:t xml:space="preserve"> v případě, </w:t>
      </w:r>
      <w:r w:rsidR="00293081">
        <w:rPr>
          <w:rFonts w:ascii="Palatino Linotype" w:hAnsi="Palatino Linotype"/>
          <w:sz w:val="24"/>
          <w:szCs w:val="24"/>
        </w:rPr>
        <w:t>kdy</w:t>
      </w:r>
      <w:r w:rsidR="00293081" w:rsidRPr="003E4988">
        <w:rPr>
          <w:rFonts w:ascii="Palatino Linotype" w:hAnsi="Palatino Linotype"/>
          <w:sz w:val="24"/>
          <w:szCs w:val="24"/>
        </w:rPr>
        <w:t xml:space="preserve"> </w:t>
      </w:r>
      <w:r w:rsidRPr="003E4988">
        <w:rPr>
          <w:rFonts w:ascii="Palatino Linotype" w:hAnsi="Palatino Linotype"/>
          <w:sz w:val="24"/>
          <w:szCs w:val="24"/>
        </w:rPr>
        <w:t xml:space="preserve">je motivem dalšího vzdělávání výkon profese, ztrácí se i jeho dobrovolnost. </w:t>
      </w:r>
    </w:p>
    <w:p w14:paraId="3DF0F574" w14:textId="77777777" w:rsidR="003E4988" w:rsidRPr="003E4988" w:rsidRDefault="003E4988" w:rsidP="003E4988">
      <w:pPr>
        <w:tabs>
          <w:tab w:val="left" w:pos="7770"/>
        </w:tabs>
        <w:spacing w:line="360" w:lineRule="auto"/>
        <w:ind w:firstLine="720"/>
        <w:jc w:val="both"/>
        <w:rPr>
          <w:rFonts w:ascii="Palatino Linotype" w:hAnsi="Palatino Linotype"/>
          <w:sz w:val="24"/>
          <w:szCs w:val="24"/>
        </w:rPr>
      </w:pPr>
      <w:r w:rsidRPr="00635561">
        <w:rPr>
          <w:rFonts w:ascii="Palatino Linotype" w:hAnsi="Palatino Linotype"/>
          <w:sz w:val="24"/>
          <w:szCs w:val="24"/>
        </w:rPr>
        <w:t>Urban (2017, str. 106) doplňuje</w:t>
      </w:r>
      <w:r w:rsidRPr="003E4988">
        <w:rPr>
          <w:rFonts w:ascii="Palatino Linotype" w:hAnsi="Palatino Linotype"/>
          <w:sz w:val="24"/>
          <w:szCs w:val="24"/>
        </w:rPr>
        <w:t xml:space="preserve">, že výchozím předpokladem motivace ke vzdělávání je celková pracovní spokojenost. Spokojení zaměstnanci se učí </w:t>
      </w:r>
      <w:r w:rsidRPr="003E4988">
        <w:rPr>
          <w:rFonts w:ascii="Palatino Linotype" w:hAnsi="Palatino Linotype"/>
          <w:sz w:val="24"/>
          <w:szCs w:val="24"/>
        </w:rPr>
        <w:lastRenderedPageBreak/>
        <w:t xml:space="preserve">ochotněji a rychleji. Navíc získané schopnosti a znalosti jsou zpravidla také trvalejší. </w:t>
      </w:r>
    </w:p>
    <w:p w14:paraId="60052DEB" w14:textId="3F0233B4" w:rsidR="003E4988" w:rsidRDefault="003E4988" w:rsidP="003E4988">
      <w:pPr>
        <w:tabs>
          <w:tab w:val="left" w:pos="7770"/>
        </w:tabs>
        <w:spacing w:line="360" w:lineRule="auto"/>
        <w:ind w:firstLine="720"/>
        <w:jc w:val="both"/>
        <w:rPr>
          <w:rFonts w:ascii="Palatino Linotype" w:hAnsi="Palatino Linotype"/>
          <w:sz w:val="24"/>
          <w:szCs w:val="24"/>
        </w:rPr>
      </w:pPr>
      <w:r w:rsidRPr="003E4988">
        <w:rPr>
          <w:rFonts w:ascii="Palatino Linotype" w:hAnsi="Palatino Linotype"/>
          <w:sz w:val="24"/>
          <w:szCs w:val="24"/>
        </w:rPr>
        <w:t>Zkrátka o motivaci je možné říc</w:t>
      </w:r>
      <w:r w:rsidR="0094306D">
        <w:rPr>
          <w:rFonts w:ascii="Palatino Linotype" w:hAnsi="Palatino Linotype"/>
          <w:sz w:val="24"/>
          <w:szCs w:val="24"/>
        </w:rPr>
        <w:t>t</w:t>
      </w:r>
      <w:r w:rsidRPr="003E4988">
        <w:rPr>
          <w:rFonts w:ascii="Palatino Linotype" w:hAnsi="Palatino Linotype"/>
          <w:sz w:val="24"/>
          <w:szCs w:val="24"/>
        </w:rPr>
        <w:t>, že je výchozím předpokladem učení (nejen) dospělých. Motivů učení existuje celá řada, pro dospělé je ale dominantním</w:t>
      </w:r>
      <w:r w:rsidR="0094306D">
        <w:rPr>
          <w:rFonts w:ascii="Palatino Linotype" w:hAnsi="Palatino Linotype"/>
          <w:sz w:val="24"/>
          <w:szCs w:val="24"/>
        </w:rPr>
        <w:t xml:space="preserve"> </w:t>
      </w:r>
      <w:r w:rsidRPr="003E4988">
        <w:rPr>
          <w:rFonts w:ascii="Palatino Linotype" w:hAnsi="Palatino Linotype"/>
          <w:sz w:val="24"/>
          <w:szCs w:val="24"/>
        </w:rPr>
        <w:t>požadavek zaměstnavatele, možnost získat lepší pozici v organizaci nebo výhodnější postavení na trhu práce.</w:t>
      </w:r>
      <w:r>
        <w:rPr>
          <w:rFonts w:ascii="Palatino Linotype" w:hAnsi="Palatino Linotype"/>
          <w:sz w:val="24"/>
          <w:szCs w:val="24"/>
        </w:rPr>
        <w:t xml:space="preserve"> </w:t>
      </w:r>
    </w:p>
    <w:p w14:paraId="54AB0FAA" w14:textId="15CA6927" w:rsidR="00786C41" w:rsidRDefault="00786C41" w:rsidP="00786C41">
      <w:pPr>
        <w:pStyle w:val="Nadpis2"/>
      </w:pPr>
      <w:bookmarkStart w:id="16" w:name="_Toc35780685"/>
      <w:r>
        <w:t>Projektování vzdělávání akce</w:t>
      </w:r>
      <w:bookmarkEnd w:id="16"/>
    </w:p>
    <w:p w14:paraId="4184C686" w14:textId="77777777" w:rsidR="004334ED" w:rsidRDefault="004334ED" w:rsidP="004334ED">
      <w:pPr>
        <w:pStyle w:val="Bezmezer"/>
      </w:pPr>
    </w:p>
    <w:p w14:paraId="7FDBE3BB" w14:textId="3C0AAC79" w:rsidR="007B6AC2" w:rsidRDefault="007B6AC2" w:rsidP="007B6AC2">
      <w:pPr>
        <w:tabs>
          <w:tab w:val="left" w:pos="7770"/>
        </w:tabs>
        <w:spacing w:line="360" w:lineRule="auto"/>
        <w:ind w:firstLine="720"/>
        <w:jc w:val="both"/>
        <w:rPr>
          <w:rFonts w:ascii="Palatino Linotype" w:hAnsi="Palatino Linotype"/>
          <w:sz w:val="24"/>
          <w:szCs w:val="24"/>
        </w:rPr>
      </w:pPr>
      <w:r w:rsidRPr="00F71DB0">
        <w:rPr>
          <w:rFonts w:ascii="Palatino Linotype" w:hAnsi="Palatino Linotype"/>
          <w:sz w:val="24"/>
          <w:szCs w:val="24"/>
        </w:rPr>
        <w:t>Jak je uvedeno v kapitole 1</w:t>
      </w:r>
      <w:r w:rsidR="00B25931" w:rsidRPr="00F71DB0">
        <w:rPr>
          <w:rFonts w:ascii="Palatino Linotype" w:hAnsi="Palatino Linotype"/>
          <w:sz w:val="24"/>
          <w:szCs w:val="24"/>
        </w:rPr>
        <w:t>.1</w:t>
      </w:r>
      <w:r w:rsidRPr="00F71DB0">
        <w:rPr>
          <w:rFonts w:ascii="Palatino Linotype" w:hAnsi="Palatino Linotype"/>
          <w:sz w:val="24"/>
          <w:szCs w:val="24"/>
        </w:rPr>
        <w:t xml:space="preserve"> této práce, j</w:t>
      </w:r>
      <w:r w:rsidR="00076EA1" w:rsidRPr="00F71DB0">
        <w:rPr>
          <w:rFonts w:ascii="Palatino Linotype" w:hAnsi="Palatino Linotype"/>
          <w:sz w:val="24"/>
          <w:szCs w:val="24"/>
        </w:rPr>
        <w:t>ednou z podmínek vzniku</w:t>
      </w:r>
      <w:r w:rsidRPr="00F71DB0">
        <w:rPr>
          <w:rFonts w:ascii="Palatino Linotype" w:hAnsi="Palatino Linotype"/>
          <w:sz w:val="24"/>
          <w:szCs w:val="24"/>
        </w:rPr>
        <w:t xml:space="preserve"> profesní kvalifikace je podmínka </w:t>
      </w:r>
      <w:proofErr w:type="spellStart"/>
      <w:r w:rsidRPr="00F71DB0">
        <w:rPr>
          <w:rFonts w:ascii="Palatino Linotype" w:hAnsi="Palatino Linotype"/>
          <w:sz w:val="24"/>
          <w:szCs w:val="24"/>
        </w:rPr>
        <w:t>vzdělatelnosti</w:t>
      </w:r>
      <w:proofErr w:type="spellEnd"/>
      <w:r w:rsidRPr="00F71DB0">
        <w:rPr>
          <w:rFonts w:ascii="Palatino Linotype" w:hAnsi="Palatino Linotype"/>
          <w:sz w:val="24"/>
          <w:szCs w:val="24"/>
        </w:rPr>
        <w:t xml:space="preserve">. </w:t>
      </w:r>
      <w:r w:rsidR="00F71DB0" w:rsidRPr="00F71DB0">
        <w:rPr>
          <w:rFonts w:ascii="Palatino Linotype" w:hAnsi="Palatino Linotype"/>
          <w:sz w:val="24"/>
          <w:szCs w:val="24"/>
        </w:rPr>
        <w:t xml:space="preserve">Protože získání profesní a úplné profesní kvalifikace může zaměstnancům usnadnit </w:t>
      </w:r>
      <w:r w:rsidRPr="00F71DB0">
        <w:rPr>
          <w:rFonts w:ascii="Palatino Linotype" w:hAnsi="Palatino Linotype"/>
          <w:sz w:val="24"/>
          <w:szCs w:val="24"/>
        </w:rPr>
        <w:t xml:space="preserve">absolvování vzdělávací akce, věnuje se práce </w:t>
      </w:r>
      <w:r w:rsidR="00F71DB0" w:rsidRPr="00F71DB0">
        <w:rPr>
          <w:rFonts w:ascii="Palatino Linotype" w:hAnsi="Palatino Linotype"/>
          <w:sz w:val="24"/>
          <w:szCs w:val="24"/>
        </w:rPr>
        <w:t>i projektování vzdělávací akce.</w:t>
      </w:r>
      <w:r>
        <w:rPr>
          <w:rFonts w:ascii="Palatino Linotype" w:hAnsi="Palatino Linotype"/>
          <w:sz w:val="24"/>
          <w:szCs w:val="24"/>
        </w:rPr>
        <w:t xml:space="preserve"> </w:t>
      </w:r>
    </w:p>
    <w:p w14:paraId="1DC0CD63" w14:textId="37F8D8C8" w:rsidR="004334ED" w:rsidRDefault="00430EF3" w:rsidP="007B6AC2">
      <w:pPr>
        <w:tabs>
          <w:tab w:val="left" w:pos="7770"/>
        </w:tabs>
        <w:spacing w:line="360" w:lineRule="auto"/>
        <w:ind w:firstLine="720"/>
        <w:jc w:val="both"/>
        <w:rPr>
          <w:rFonts w:ascii="Palatino Linotype" w:hAnsi="Palatino Linotype"/>
          <w:sz w:val="24"/>
          <w:szCs w:val="24"/>
        </w:rPr>
      </w:pPr>
      <w:r w:rsidRPr="00635561">
        <w:rPr>
          <w:rFonts w:ascii="Palatino Linotype" w:hAnsi="Palatino Linotype"/>
          <w:sz w:val="24"/>
          <w:szCs w:val="24"/>
        </w:rPr>
        <w:t>Hartl</w:t>
      </w:r>
      <w:r w:rsidR="00635561" w:rsidRPr="00635561">
        <w:rPr>
          <w:rFonts w:ascii="Palatino Linotype" w:hAnsi="Palatino Linotype"/>
          <w:sz w:val="24"/>
          <w:szCs w:val="24"/>
        </w:rPr>
        <w:t xml:space="preserve"> (1999, str. 93) </w:t>
      </w:r>
      <w:r w:rsidRPr="00635561">
        <w:rPr>
          <w:rFonts w:ascii="Palatino Linotype" w:hAnsi="Palatino Linotype"/>
          <w:sz w:val="24"/>
          <w:szCs w:val="24"/>
        </w:rPr>
        <w:t xml:space="preserve">s podporou </w:t>
      </w:r>
      <w:proofErr w:type="spellStart"/>
      <w:r w:rsidR="00112D35" w:rsidRPr="00635561">
        <w:rPr>
          <w:rFonts w:ascii="Palatino Linotype" w:hAnsi="Palatino Linotype"/>
          <w:sz w:val="24"/>
          <w:szCs w:val="24"/>
        </w:rPr>
        <w:t>Knowles</w:t>
      </w:r>
      <w:r w:rsidRPr="00635561">
        <w:rPr>
          <w:rFonts w:ascii="Palatino Linotype" w:hAnsi="Palatino Linotype"/>
          <w:sz w:val="24"/>
          <w:szCs w:val="24"/>
        </w:rPr>
        <w:t>e</w:t>
      </w:r>
      <w:proofErr w:type="spellEnd"/>
      <w:r w:rsidR="00112D35" w:rsidRPr="00635561">
        <w:rPr>
          <w:rFonts w:ascii="Palatino Linotype" w:hAnsi="Palatino Linotype"/>
          <w:sz w:val="24"/>
          <w:szCs w:val="24"/>
        </w:rPr>
        <w:t xml:space="preserve"> </w:t>
      </w:r>
      <w:r w:rsidR="00112D35">
        <w:rPr>
          <w:rFonts w:ascii="Palatino Linotype" w:hAnsi="Palatino Linotype"/>
          <w:sz w:val="24"/>
          <w:szCs w:val="24"/>
        </w:rPr>
        <w:t xml:space="preserve">doporučuje dbát </w:t>
      </w:r>
      <w:r w:rsidR="00EB1791">
        <w:rPr>
          <w:rFonts w:ascii="Palatino Linotype" w:hAnsi="Palatino Linotype"/>
          <w:sz w:val="24"/>
          <w:szCs w:val="24"/>
        </w:rPr>
        <w:t xml:space="preserve">při tvorbě vzdělávacího programu na tyto zásady: dospělí potřebují znát, proč se mají učit, vyžadují učení na základě dosavadních zkušeností, potřebují k učení přistupovat </w:t>
      </w:r>
      <w:r w:rsidR="00EB1791" w:rsidRPr="00635561">
        <w:rPr>
          <w:rFonts w:ascii="Palatino Linotype" w:hAnsi="Palatino Linotype"/>
          <w:sz w:val="24"/>
          <w:szCs w:val="24"/>
        </w:rPr>
        <w:t xml:space="preserve">jako k řešení problémů a učí se nejlépe, pokud to pro ně má přímý význam. </w:t>
      </w:r>
      <w:r w:rsidR="003455E4" w:rsidRPr="00635561">
        <w:rPr>
          <w:rFonts w:ascii="Palatino Linotype" w:hAnsi="Palatino Linotype"/>
          <w:sz w:val="24"/>
          <w:szCs w:val="24"/>
        </w:rPr>
        <w:t>Podle Mužíka (2000, str. 94) by</w:t>
      </w:r>
      <w:r w:rsidR="003455E4">
        <w:rPr>
          <w:rFonts w:ascii="Palatino Linotype" w:hAnsi="Palatino Linotype"/>
          <w:sz w:val="24"/>
          <w:szCs w:val="24"/>
        </w:rPr>
        <w:t xml:space="preserve"> p</w:t>
      </w:r>
      <w:r w:rsidR="004334ED" w:rsidRPr="004334ED">
        <w:rPr>
          <w:rFonts w:ascii="Palatino Linotype" w:hAnsi="Palatino Linotype"/>
          <w:sz w:val="24"/>
          <w:szCs w:val="24"/>
        </w:rPr>
        <w:t>rojekt</w:t>
      </w:r>
      <w:r w:rsidR="004334ED">
        <w:rPr>
          <w:rFonts w:ascii="Palatino Linotype" w:hAnsi="Palatino Linotype"/>
          <w:sz w:val="24"/>
          <w:szCs w:val="24"/>
        </w:rPr>
        <w:t xml:space="preserve"> vzdělávací akce měl </w:t>
      </w:r>
      <w:r w:rsidR="00903C7A">
        <w:rPr>
          <w:rFonts w:ascii="Palatino Linotype" w:hAnsi="Palatino Linotype"/>
          <w:sz w:val="24"/>
          <w:szCs w:val="24"/>
        </w:rPr>
        <w:t xml:space="preserve">být v zásadě reakcí na určitou vzdělávací potřebu a měl by být určen konkrétní cílové skupině pracovníků firmy. Při přípravě vzdělávací akce by si vzdělavatel i manažer měli odpovědět na některé základní otázky. Odpovědi na otázky </w:t>
      </w:r>
      <w:r w:rsidR="002E592A">
        <w:rPr>
          <w:rFonts w:ascii="Palatino Linotype" w:hAnsi="Palatino Linotype"/>
          <w:sz w:val="24"/>
          <w:szCs w:val="24"/>
        </w:rPr>
        <w:t xml:space="preserve">Proč? Koho? Co? Kdy? Jak? Kdo? Kde? </w:t>
      </w:r>
      <w:r w:rsidR="00F71DB0">
        <w:rPr>
          <w:rFonts w:ascii="Palatino Linotype" w:hAnsi="Palatino Linotype"/>
          <w:sz w:val="24"/>
          <w:szCs w:val="24"/>
        </w:rPr>
        <w:t>a</w:t>
      </w:r>
      <w:r w:rsidR="002E592A">
        <w:rPr>
          <w:rFonts w:ascii="Palatino Linotype" w:hAnsi="Palatino Linotype"/>
          <w:sz w:val="24"/>
          <w:szCs w:val="24"/>
        </w:rPr>
        <w:t xml:space="preserve"> Zač? </w:t>
      </w:r>
      <w:r w:rsidR="00903C7A">
        <w:rPr>
          <w:rFonts w:ascii="Palatino Linotype" w:hAnsi="Palatino Linotype"/>
          <w:sz w:val="24"/>
          <w:szCs w:val="24"/>
        </w:rPr>
        <w:t>totiž mohou ukázat, že stávající problém je v organizaci možné řešit i jinak než vzděláváním</w:t>
      </w:r>
      <w:r w:rsidR="002E592A">
        <w:rPr>
          <w:rFonts w:ascii="Palatino Linotype" w:hAnsi="Palatino Linotype"/>
          <w:sz w:val="24"/>
          <w:szCs w:val="24"/>
        </w:rPr>
        <w:t xml:space="preserve">. </w:t>
      </w:r>
      <w:r w:rsidR="005844C1" w:rsidRPr="00635561">
        <w:rPr>
          <w:rFonts w:ascii="Palatino Linotype" w:hAnsi="Palatino Linotype"/>
          <w:sz w:val="24"/>
          <w:szCs w:val="24"/>
        </w:rPr>
        <w:t>Hroník (2007, str. 146) bere</w:t>
      </w:r>
      <w:r w:rsidR="005844C1">
        <w:rPr>
          <w:rFonts w:ascii="Palatino Linotype" w:hAnsi="Palatino Linotype"/>
          <w:sz w:val="24"/>
          <w:szCs w:val="24"/>
        </w:rPr>
        <w:t xml:space="preserve"> v úvahu následujících pět elementů: </w:t>
      </w:r>
    </w:p>
    <w:p w14:paraId="0894061E" w14:textId="77777777" w:rsidR="005844C1" w:rsidRDefault="005844C1" w:rsidP="001C600C">
      <w:pPr>
        <w:pStyle w:val="Odstavecseseznamem"/>
        <w:numPr>
          <w:ilvl w:val="0"/>
          <w:numId w:val="16"/>
        </w:numPr>
        <w:tabs>
          <w:tab w:val="left" w:pos="7770"/>
        </w:tabs>
        <w:spacing w:line="360" w:lineRule="auto"/>
        <w:jc w:val="both"/>
        <w:rPr>
          <w:rFonts w:ascii="Palatino Linotype" w:hAnsi="Palatino Linotype"/>
          <w:sz w:val="24"/>
          <w:szCs w:val="24"/>
        </w:rPr>
      </w:pPr>
      <w:r>
        <w:rPr>
          <w:rFonts w:ascii="Palatino Linotype" w:hAnsi="Palatino Linotype"/>
          <w:sz w:val="24"/>
          <w:szCs w:val="24"/>
        </w:rPr>
        <w:t>Kontext (společnost, kultura, firma a její strategie).</w:t>
      </w:r>
    </w:p>
    <w:p w14:paraId="31BB5463" w14:textId="77777777" w:rsidR="005844C1" w:rsidRDefault="005844C1" w:rsidP="001C600C">
      <w:pPr>
        <w:pStyle w:val="Odstavecseseznamem"/>
        <w:numPr>
          <w:ilvl w:val="0"/>
          <w:numId w:val="16"/>
        </w:numPr>
        <w:tabs>
          <w:tab w:val="left" w:pos="7770"/>
        </w:tabs>
        <w:spacing w:line="360" w:lineRule="auto"/>
        <w:jc w:val="both"/>
        <w:rPr>
          <w:rFonts w:ascii="Palatino Linotype" w:hAnsi="Palatino Linotype"/>
          <w:sz w:val="24"/>
          <w:szCs w:val="24"/>
        </w:rPr>
      </w:pPr>
      <w:r>
        <w:rPr>
          <w:rFonts w:ascii="Palatino Linotype" w:hAnsi="Palatino Linotype"/>
          <w:sz w:val="24"/>
          <w:szCs w:val="24"/>
        </w:rPr>
        <w:t>Student (zde je zahrnuta i teorie učení, styly učení atd.).</w:t>
      </w:r>
    </w:p>
    <w:p w14:paraId="7AA1293C" w14:textId="77777777" w:rsidR="005844C1" w:rsidRDefault="005844C1" w:rsidP="001C600C">
      <w:pPr>
        <w:pStyle w:val="Odstavecseseznamem"/>
        <w:numPr>
          <w:ilvl w:val="0"/>
          <w:numId w:val="16"/>
        </w:numPr>
        <w:tabs>
          <w:tab w:val="left" w:pos="7770"/>
        </w:tabs>
        <w:spacing w:line="360" w:lineRule="auto"/>
        <w:jc w:val="both"/>
        <w:rPr>
          <w:rFonts w:ascii="Palatino Linotype" w:hAnsi="Palatino Linotype"/>
          <w:sz w:val="24"/>
          <w:szCs w:val="24"/>
        </w:rPr>
      </w:pPr>
      <w:r>
        <w:rPr>
          <w:rFonts w:ascii="Palatino Linotype" w:hAnsi="Palatino Linotype"/>
          <w:sz w:val="24"/>
          <w:szCs w:val="24"/>
        </w:rPr>
        <w:lastRenderedPageBreak/>
        <w:t>Lektor a interakce (didaktika včetně uplatnění učebních zásad – strategií učení).</w:t>
      </w:r>
    </w:p>
    <w:p w14:paraId="13B7E9BF" w14:textId="77777777" w:rsidR="005844C1" w:rsidRDefault="005844C1" w:rsidP="001C600C">
      <w:pPr>
        <w:pStyle w:val="Odstavecseseznamem"/>
        <w:numPr>
          <w:ilvl w:val="0"/>
          <w:numId w:val="16"/>
        </w:numPr>
        <w:tabs>
          <w:tab w:val="left" w:pos="7770"/>
        </w:tabs>
        <w:spacing w:line="360" w:lineRule="auto"/>
        <w:jc w:val="both"/>
        <w:rPr>
          <w:rFonts w:ascii="Palatino Linotype" w:hAnsi="Palatino Linotype"/>
          <w:sz w:val="24"/>
          <w:szCs w:val="24"/>
        </w:rPr>
      </w:pPr>
      <w:r>
        <w:rPr>
          <w:rFonts w:ascii="Palatino Linotype" w:hAnsi="Palatino Linotype"/>
          <w:sz w:val="24"/>
          <w:szCs w:val="24"/>
        </w:rPr>
        <w:t>Téma, obsah a jeho struktura.</w:t>
      </w:r>
    </w:p>
    <w:p w14:paraId="118EFD1C" w14:textId="77777777" w:rsidR="005844C1" w:rsidRPr="005844C1" w:rsidRDefault="005844C1" w:rsidP="001C600C">
      <w:pPr>
        <w:pStyle w:val="Odstavecseseznamem"/>
        <w:numPr>
          <w:ilvl w:val="0"/>
          <w:numId w:val="16"/>
        </w:numPr>
        <w:tabs>
          <w:tab w:val="left" w:pos="7770"/>
        </w:tabs>
        <w:spacing w:line="360" w:lineRule="auto"/>
        <w:jc w:val="both"/>
        <w:rPr>
          <w:rFonts w:ascii="Palatino Linotype" w:hAnsi="Palatino Linotype"/>
          <w:sz w:val="24"/>
          <w:szCs w:val="24"/>
        </w:rPr>
      </w:pPr>
      <w:r>
        <w:rPr>
          <w:rFonts w:ascii="Palatino Linotype" w:hAnsi="Palatino Linotype"/>
          <w:sz w:val="24"/>
          <w:szCs w:val="24"/>
        </w:rPr>
        <w:t>Prostředí (např. virtuální nebo outdoorové).</w:t>
      </w:r>
    </w:p>
    <w:p w14:paraId="3590E1E8" w14:textId="6874EB65" w:rsidR="00903C7A" w:rsidRDefault="009218BD" w:rsidP="008A4ED4">
      <w:pPr>
        <w:tabs>
          <w:tab w:val="left" w:pos="7770"/>
        </w:tabs>
        <w:spacing w:line="360" w:lineRule="auto"/>
        <w:ind w:firstLine="720"/>
        <w:jc w:val="both"/>
        <w:rPr>
          <w:rFonts w:ascii="Palatino Linotype" w:hAnsi="Palatino Linotype"/>
          <w:sz w:val="24"/>
          <w:szCs w:val="24"/>
        </w:rPr>
      </w:pPr>
      <w:r w:rsidRPr="00635561">
        <w:rPr>
          <w:rFonts w:ascii="Palatino Linotype" w:hAnsi="Palatino Linotype"/>
          <w:sz w:val="24"/>
          <w:szCs w:val="24"/>
        </w:rPr>
        <w:t>Podle Bartoňkové (2010, str. 116) se</w:t>
      </w:r>
      <w:r>
        <w:rPr>
          <w:rFonts w:ascii="Palatino Linotype" w:hAnsi="Palatino Linotype"/>
          <w:sz w:val="24"/>
          <w:szCs w:val="24"/>
        </w:rPr>
        <w:t xml:space="preserve"> </w:t>
      </w:r>
      <w:r w:rsidR="000768F6">
        <w:rPr>
          <w:rFonts w:ascii="Palatino Linotype" w:hAnsi="Palatino Linotype"/>
          <w:sz w:val="24"/>
          <w:szCs w:val="24"/>
        </w:rPr>
        <w:t xml:space="preserve">do </w:t>
      </w:r>
      <w:r>
        <w:rPr>
          <w:rFonts w:ascii="Palatino Linotype" w:hAnsi="Palatino Linotype"/>
          <w:sz w:val="24"/>
          <w:szCs w:val="24"/>
        </w:rPr>
        <w:t>vzdělávací</w:t>
      </w:r>
      <w:r w:rsidR="000768F6">
        <w:rPr>
          <w:rFonts w:ascii="Palatino Linotype" w:hAnsi="Palatino Linotype"/>
          <w:sz w:val="24"/>
          <w:szCs w:val="24"/>
        </w:rPr>
        <w:t>ho</w:t>
      </w:r>
      <w:r>
        <w:rPr>
          <w:rFonts w:ascii="Palatino Linotype" w:hAnsi="Palatino Linotype"/>
          <w:sz w:val="24"/>
          <w:szCs w:val="24"/>
        </w:rPr>
        <w:t xml:space="preserve"> projekt</w:t>
      </w:r>
      <w:r w:rsidR="000768F6">
        <w:rPr>
          <w:rFonts w:ascii="Palatino Linotype" w:hAnsi="Palatino Linotype"/>
          <w:sz w:val="24"/>
          <w:szCs w:val="24"/>
        </w:rPr>
        <w:t xml:space="preserve">u promítají čtyři hlavní fáze systému firemního vzdělání (analýza potřeb, plánování, realizace a vyhodnocování) a dochází k jejich bližší specifikaci. Projektování vzdělávací akce se </w:t>
      </w:r>
      <w:r>
        <w:rPr>
          <w:rFonts w:ascii="Palatino Linotype" w:hAnsi="Palatino Linotype"/>
          <w:sz w:val="24"/>
          <w:szCs w:val="24"/>
        </w:rPr>
        <w:t>skládá z těchto kroků</w:t>
      </w:r>
      <w:r w:rsidR="000768F6">
        <w:rPr>
          <w:rFonts w:ascii="Palatino Linotype" w:hAnsi="Palatino Linotype"/>
          <w:sz w:val="24"/>
          <w:szCs w:val="24"/>
        </w:rPr>
        <w:t>:</w:t>
      </w:r>
    </w:p>
    <w:p w14:paraId="123746BE" w14:textId="77777777" w:rsidR="009218BD" w:rsidRDefault="009218BD" w:rsidP="001C600C">
      <w:pPr>
        <w:pStyle w:val="Odstavecseseznamem"/>
        <w:numPr>
          <w:ilvl w:val="0"/>
          <w:numId w:val="17"/>
        </w:numPr>
        <w:tabs>
          <w:tab w:val="left" w:pos="7770"/>
        </w:tabs>
        <w:spacing w:line="360" w:lineRule="auto"/>
        <w:jc w:val="both"/>
        <w:rPr>
          <w:rFonts w:ascii="Palatino Linotype" w:hAnsi="Palatino Linotype"/>
          <w:sz w:val="24"/>
          <w:szCs w:val="24"/>
        </w:rPr>
      </w:pPr>
      <w:r>
        <w:rPr>
          <w:rFonts w:ascii="Palatino Linotype" w:hAnsi="Palatino Linotype"/>
          <w:sz w:val="24"/>
          <w:szCs w:val="24"/>
        </w:rPr>
        <w:t>Analýza a identifikace vzdělávacích potřeb (nejkritičtější fáze projektování).</w:t>
      </w:r>
    </w:p>
    <w:p w14:paraId="6DA1A91C" w14:textId="77777777" w:rsidR="009218BD" w:rsidRDefault="009218BD" w:rsidP="001C600C">
      <w:pPr>
        <w:pStyle w:val="Odstavecseseznamem"/>
        <w:numPr>
          <w:ilvl w:val="0"/>
          <w:numId w:val="17"/>
        </w:numPr>
        <w:tabs>
          <w:tab w:val="left" w:pos="7770"/>
        </w:tabs>
        <w:spacing w:line="360" w:lineRule="auto"/>
        <w:jc w:val="both"/>
        <w:rPr>
          <w:rFonts w:ascii="Palatino Linotype" w:hAnsi="Palatino Linotype"/>
          <w:sz w:val="24"/>
          <w:szCs w:val="24"/>
        </w:rPr>
      </w:pPr>
      <w:r>
        <w:rPr>
          <w:rFonts w:ascii="Palatino Linotype" w:hAnsi="Palatino Linotype"/>
          <w:sz w:val="24"/>
          <w:szCs w:val="24"/>
        </w:rPr>
        <w:t>Interpretace výsledků analýzy vzdělávacích potřeb:</w:t>
      </w:r>
    </w:p>
    <w:p w14:paraId="6DE178F3" w14:textId="77777777" w:rsidR="009218BD" w:rsidRPr="005D3C58" w:rsidRDefault="009218BD" w:rsidP="005D3C58">
      <w:pPr>
        <w:pStyle w:val="Odstavecseseznamem"/>
        <w:numPr>
          <w:ilvl w:val="0"/>
          <w:numId w:val="30"/>
        </w:numPr>
        <w:tabs>
          <w:tab w:val="left" w:pos="7770"/>
        </w:tabs>
        <w:spacing w:line="360" w:lineRule="auto"/>
        <w:jc w:val="both"/>
        <w:rPr>
          <w:rFonts w:ascii="Palatino Linotype" w:hAnsi="Palatino Linotype"/>
          <w:sz w:val="24"/>
          <w:szCs w:val="24"/>
        </w:rPr>
      </w:pPr>
      <w:r w:rsidRPr="005D3C58">
        <w:rPr>
          <w:rFonts w:ascii="Palatino Linotype" w:hAnsi="Palatino Linotype"/>
          <w:sz w:val="24"/>
          <w:szCs w:val="24"/>
        </w:rPr>
        <w:t>Formulace cíle vzdělávací akce</w:t>
      </w:r>
    </w:p>
    <w:p w14:paraId="7DEA0420" w14:textId="77777777" w:rsidR="009218BD" w:rsidRPr="005D3C58" w:rsidRDefault="009218BD" w:rsidP="005D3C58">
      <w:pPr>
        <w:pStyle w:val="Odstavecseseznamem"/>
        <w:numPr>
          <w:ilvl w:val="0"/>
          <w:numId w:val="30"/>
        </w:numPr>
        <w:tabs>
          <w:tab w:val="left" w:pos="7770"/>
        </w:tabs>
        <w:spacing w:line="360" w:lineRule="auto"/>
        <w:jc w:val="both"/>
        <w:rPr>
          <w:rFonts w:ascii="Palatino Linotype" w:hAnsi="Palatino Linotype"/>
          <w:sz w:val="24"/>
          <w:szCs w:val="24"/>
        </w:rPr>
      </w:pPr>
      <w:r w:rsidRPr="005D3C58">
        <w:rPr>
          <w:rFonts w:ascii="Palatino Linotype" w:hAnsi="Palatino Linotype"/>
          <w:sz w:val="24"/>
          <w:szCs w:val="24"/>
        </w:rPr>
        <w:t>Stanovení profilu účastníka a profilu absolventa vzdělávací akce</w:t>
      </w:r>
    </w:p>
    <w:p w14:paraId="15AD3797" w14:textId="77777777" w:rsidR="009218BD" w:rsidRPr="005D3C58" w:rsidRDefault="009218BD" w:rsidP="005D3C58">
      <w:pPr>
        <w:pStyle w:val="Odstavecseseznamem"/>
        <w:numPr>
          <w:ilvl w:val="0"/>
          <w:numId w:val="30"/>
        </w:numPr>
        <w:tabs>
          <w:tab w:val="left" w:pos="7770"/>
        </w:tabs>
        <w:spacing w:line="360" w:lineRule="auto"/>
        <w:jc w:val="both"/>
        <w:rPr>
          <w:rFonts w:ascii="Palatino Linotype" w:hAnsi="Palatino Linotype"/>
          <w:sz w:val="24"/>
          <w:szCs w:val="24"/>
        </w:rPr>
      </w:pPr>
      <w:r w:rsidRPr="005D3C58">
        <w:rPr>
          <w:rFonts w:ascii="Palatino Linotype" w:hAnsi="Palatino Linotype"/>
          <w:sz w:val="24"/>
          <w:szCs w:val="24"/>
        </w:rPr>
        <w:t>Určení obsahu vzdělávací akce</w:t>
      </w:r>
      <w:r w:rsidR="00B571A6" w:rsidRPr="005D3C58">
        <w:rPr>
          <w:rFonts w:ascii="Palatino Linotype" w:hAnsi="Palatino Linotype"/>
          <w:sz w:val="24"/>
          <w:szCs w:val="24"/>
        </w:rPr>
        <w:t>, sestava inventáře disciplín, tvorba studijního plánu, osnov a anotací</w:t>
      </w:r>
    </w:p>
    <w:p w14:paraId="313A47FD" w14:textId="77777777" w:rsidR="009218BD" w:rsidRPr="005D3C58" w:rsidRDefault="009218BD" w:rsidP="005D3C58">
      <w:pPr>
        <w:pStyle w:val="Odstavecseseznamem"/>
        <w:numPr>
          <w:ilvl w:val="0"/>
          <w:numId w:val="30"/>
        </w:numPr>
        <w:tabs>
          <w:tab w:val="left" w:pos="7770"/>
        </w:tabs>
        <w:spacing w:line="360" w:lineRule="auto"/>
        <w:jc w:val="both"/>
        <w:rPr>
          <w:rFonts w:ascii="Palatino Linotype" w:hAnsi="Palatino Linotype"/>
          <w:sz w:val="24"/>
          <w:szCs w:val="24"/>
        </w:rPr>
      </w:pPr>
      <w:r w:rsidRPr="005D3C58">
        <w:rPr>
          <w:rFonts w:ascii="Palatino Linotype" w:hAnsi="Palatino Linotype"/>
          <w:sz w:val="24"/>
          <w:szCs w:val="24"/>
        </w:rPr>
        <w:t>Tvorba studijních materiálů</w:t>
      </w:r>
    </w:p>
    <w:p w14:paraId="23E88E3A" w14:textId="77777777" w:rsidR="00B571A6" w:rsidRDefault="009218BD" w:rsidP="001C600C">
      <w:pPr>
        <w:pStyle w:val="Odstavecseseznamem"/>
        <w:numPr>
          <w:ilvl w:val="0"/>
          <w:numId w:val="17"/>
        </w:numPr>
        <w:tabs>
          <w:tab w:val="left" w:pos="7770"/>
        </w:tabs>
        <w:spacing w:line="360" w:lineRule="auto"/>
        <w:jc w:val="both"/>
        <w:rPr>
          <w:rFonts w:ascii="Palatino Linotype" w:hAnsi="Palatino Linotype"/>
          <w:sz w:val="24"/>
          <w:szCs w:val="24"/>
        </w:rPr>
      </w:pPr>
      <w:r>
        <w:rPr>
          <w:rFonts w:ascii="Palatino Linotype" w:hAnsi="Palatino Linotype"/>
          <w:sz w:val="24"/>
          <w:szCs w:val="24"/>
        </w:rPr>
        <w:t xml:space="preserve">Volba forem, metod a technik </w:t>
      </w:r>
      <w:r w:rsidR="00B571A6">
        <w:rPr>
          <w:rFonts w:ascii="Palatino Linotype" w:hAnsi="Palatino Linotype"/>
          <w:sz w:val="24"/>
          <w:szCs w:val="24"/>
        </w:rPr>
        <w:t>vzdělávání, včetně volby didaktických podmínek a techniky</w:t>
      </w:r>
    </w:p>
    <w:p w14:paraId="2BA50E54" w14:textId="77777777" w:rsidR="00B571A6" w:rsidRDefault="00B571A6" w:rsidP="001C600C">
      <w:pPr>
        <w:pStyle w:val="Odstavecseseznamem"/>
        <w:numPr>
          <w:ilvl w:val="0"/>
          <w:numId w:val="17"/>
        </w:numPr>
        <w:tabs>
          <w:tab w:val="left" w:pos="7770"/>
        </w:tabs>
        <w:spacing w:line="360" w:lineRule="auto"/>
        <w:jc w:val="both"/>
        <w:rPr>
          <w:rFonts w:ascii="Palatino Linotype" w:hAnsi="Palatino Linotype"/>
          <w:sz w:val="24"/>
          <w:szCs w:val="24"/>
        </w:rPr>
      </w:pPr>
      <w:r>
        <w:rPr>
          <w:rFonts w:ascii="Palatino Linotype" w:hAnsi="Palatino Linotype"/>
          <w:sz w:val="24"/>
          <w:szCs w:val="24"/>
        </w:rPr>
        <w:t>Přehled lektorů.</w:t>
      </w:r>
    </w:p>
    <w:p w14:paraId="76237C63" w14:textId="77777777" w:rsidR="00B571A6" w:rsidRDefault="00B571A6" w:rsidP="001C600C">
      <w:pPr>
        <w:pStyle w:val="Odstavecseseznamem"/>
        <w:numPr>
          <w:ilvl w:val="0"/>
          <w:numId w:val="17"/>
        </w:numPr>
        <w:tabs>
          <w:tab w:val="left" w:pos="7770"/>
        </w:tabs>
        <w:spacing w:line="360" w:lineRule="auto"/>
        <w:jc w:val="both"/>
        <w:rPr>
          <w:rFonts w:ascii="Palatino Linotype" w:hAnsi="Palatino Linotype"/>
          <w:sz w:val="24"/>
          <w:szCs w:val="24"/>
        </w:rPr>
      </w:pPr>
      <w:r>
        <w:rPr>
          <w:rFonts w:ascii="Palatino Linotype" w:hAnsi="Palatino Linotype"/>
          <w:sz w:val="24"/>
          <w:szCs w:val="24"/>
        </w:rPr>
        <w:t>Organizační zabezpečení vzdělávací akce.</w:t>
      </w:r>
    </w:p>
    <w:p w14:paraId="4A67D3EE" w14:textId="77777777" w:rsidR="00B571A6" w:rsidRDefault="00B571A6" w:rsidP="001C600C">
      <w:pPr>
        <w:pStyle w:val="Odstavecseseznamem"/>
        <w:numPr>
          <w:ilvl w:val="0"/>
          <w:numId w:val="17"/>
        </w:numPr>
        <w:tabs>
          <w:tab w:val="left" w:pos="7770"/>
        </w:tabs>
        <w:spacing w:line="360" w:lineRule="auto"/>
        <w:jc w:val="both"/>
        <w:rPr>
          <w:rFonts w:ascii="Palatino Linotype" w:hAnsi="Palatino Linotype"/>
          <w:sz w:val="24"/>
          <w:szCs w:val="24"/>
        </w:rPr>
      </w:pPr>
      <w:r>
        <w:rPr>
          <w:rFonts w:ascii="Palatino Linotype" w:hAnsi="Palatino Linotype"/>
          <w:sz w:val="24"/>
          <w:szCs w:val="24"/>
        </w:rPr>
        <w:t>Materiální, technické a finanční zabezpečení vzdělávací akce, předkalkulace.</w:t>
      </w:r>
    </w:p>
    <w:p w14:paraId="0C3A35F1" w14:textId="77777777" w:rsidR="00683DEB" w:rsidRDefault="00B571A6" w:rsidP="001C600C">
      <w:pPr>
        <w:pStyle w:val="Odstavecseseznamem"/>
        <w:numPr>
          <w:ilvl w:val="0"/>
          <w:numId w:val="17"/>
        </w:numPr>
        <w:tabs>
          <w:tab w:val="left" w:pos="7770"/>
        </w:tabs>
        <w:spacing w:line="360" w:lineRule="auto"/>
        <w:jc w:val="both"/>
        <w:rPr>
          <w:rFonts w:ascii="Palatino Linotype" w:hAnsi="Palatino Linotype"/>
          <w:sz w:val="24"/>
          <w:szCs w:val="24"/>
        </w:rPr>
      </w:pPr>
      <w:r>
        <w:rPr>
          <w:rFonts w:ascii="Palatino Linotype" w:hAnsi="Palatino Linotype"/>
          <w:sz w:val="24"/>
          <w:szCs w:val="24"/>
        </w:rPr>
        <w:t>Návrh způsobu evaluace vzdělávací akce.</w:t>
      </w:r>
    </w:p>
    <w:p w14:paraId="30342848" w14:textId="05AA3D33" w:rsidR="00683DEB" w:rsidRPr="00683DEB" w:rsidRDefault="005328C4" w:rsidP="005328C4">
      <w:pPr>
        <w:tabs>
          <w:tab w:val="left" w:pos="7770"/>
        </w:tabs>
        <w:spacing w:line="360" w:lineRule="auto"/>
        <w:ind w:firstLine="720"/>
        <w:jc w:val="both"/>
        <w:rPr>
          <w:rFonts w:ascii="Palatino Linotype" w:hAnsi="Palatino Linotype"/>
          <w:sz w:val="24"/>
          <w:szCs w:val="24"/>
        </w:rPr>
      </w:pPr>
      <w:r w:rsidRPr="00635561">
        <w:rPr>
          <w:rFonts w:ascii="Palatino Linotype" w:hAnsi="Palatino Linotype"/>
          <w:sz w:val="24"/>
          <w:szCs w:val="24"/>
        </w:rPr>
        <w:t>Vodák a Kucharčíková (2011, str. 48) vymezují</w:t>
      </w:r>
      <w:r>
        <w:rPr>
          <w:rFonts w:ascii="Palatino Linotype" w:hAnsi="Palatino Linotype"/>
          <w:sz w:val="24"/>
          <w:szCs w:val="24"/>
        </w:rPr>
        <w:t xml:space="preserve"> tyto nezbytné fáze realizace vzdělávacího projektu: cíle, program, motivace, metody, účastníci a lektoři. </w:t>
      </w:r>
      <w:r w:rsidR="00EB1791">
        <w:rPr>
          <w:rFonts w:ascii="Palatino Linotype" w:hAnsi="Palatino Linotype"/>
          <w:sz w:val="24"/>
          <w:szCs w:val="24"/>
        </w:rPr>
        <w:t xml:space="preserve">Jako </w:t>
      </w:r>
      <w:r w:rsidR="00EB1791" w:rsidRPr="00635561">
        <w:rPr>
          <w:rFonts w:ascii="Palatino Linotype" w:hAnsi="Palatino Linotype"/>
          <w:sz w:val="24"/>
          <w:szCs w:val="24"/>
        </w:rPr>
        <w:lastRenderedPageBreak/>
        <w:t>d</w:t>
      </w:r>
      <w:r w:rsidR="00683DEB" w:rsidRPr="00635561">
        <w:rPr>
          <w:rFonts w:ascii="Palatino Linotype" w:hAnsi="Palatino Linotype"/>
          <w:sz w:val="24"/>
          <w:szCs w:val="24"/>
        </w:rPr>
        <w:t>ůležité</w:t>
      </w:r>
      <w:r w:rsidR="00EB1791" w:rsidRPr="00635561">
        <w:rPr>
          <w:rFonts w:ascii="Palatino Linotype" w:hAnsi="Palatino Linotype"/>
          <w:sz w:val="24"/>
          <w:szCs w:val="24"/>
        </w:rPr>
        <w:t xml:space="preserve"> vidí Fiala (2018, str. 23</w:t>
      </w:r>
      <w:r w:rsidR="00EB1791">
        <w:rPr>
          <w:rFonts w:ascii="Palatino Linotype" w:hAnsi="Palatino Linotype"/>
          <w:sz w:val="24"/>
          <w:szCs w:val="24"/>
        </w:rPr>
        <w:t xml:space="preserve">) </w:t>
      </w:r>
      <w:r w:rsidR="00683DEB">
        <w:rPr>
          <w:rFonts w:ascii="Palatino Linotype" w:hAnsi="Palatino Linotype"/>
          <w:sz w:val="24"/>
          <w:szCs w:val="24"/>
        </w:rPr>
        <w:t xml:space="preserve">také </w:t>
      </w:r>
      <w:r w:rsidR="00EB1791">
        <w:rPr>
          <w:rFonts w:ascii="Palatino Linotype" w:hAnsi="Palatino Linotype"/>
          <w:sz w:val="24"/>
          <w:szCs w:val="24"/>
        </w:rPr>
        <w:t xml:space="preserve">to, </w:t>
      </w:r>
      <w:r w:rsidR="00683DEB">
        <w:rPr>
          <w:rFonts w:ascii="Palatino Linotype" w:hAnsi="Palatino Linotype"/>
          <w:sz w:val="24"/>
          <w:szCs w:val="24"/>
        </w:rPr>
        <w:t xml:space="preserve">aby byla vzdělávací aktivita představena takovým způsobem, který účastníkům umožní nejen naučit se to, co potřebují, ale </w:t>
      </w:r>
      <w:r w:rsidR="003455E4">
        <w:rPr>
          <w:rFonts w:ascii="Palatino Linotype" w:hAnsi="Palatino Linotype"/>
          <w:sz w:val="24"/>
          <w:szCs w:val="24"/>
        </w:rPr>
        <w:t>umožní také pozitivně reagovat na celou akci</w:t>
      </w:r>
      <w:r w:rsidR="00EB1791">
        <w:rPr>
          <w:rFonts w:ascii="Palatino Linotype" w:hAnsi="Palatino Linotype"/>
          <w:sz w:val="24"/>
          <w:szCs w:val="24"/>
        </w:rPr>
        <w:t>.</w:t>
      </w:r>
    </w:p>
    <w:p w14:paraId="480050AA" w14:textId="3DB95D98" w:rsidR="00076EA1" w:rsidRDefault="004B3B50" w:rsidP="00683DEB">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Existuje více přístupů k projektování (designování) vzdělávací akce. Jak </w:t>
      </w:r>
      <w:r w:rsidR="00076EA1">
        <w:rPr>
          <w:rFonts w:ascii="Palatino Linotype" w:hAnsi="Palatino Linotype"/>
          <w:sz w:val="24"/>
          <w:szCs w:val="24"/>
        </w:rPr>
        <w:t>v</w:t>
      </w:r>
      <w:r>
        <w:rPr>
          <w:rFonts w:ascii="Palatino Linotype" w:hAnsi="Palatino Linotype"/>
          <w:sz w:val="24"/>
          <w:szCs w:val="24"/>
        </w:rPr>
        <w:t xml:space="preserve">yplývá z uvedeného textu, vždy je nutné </w:t>
      </w:r>
      <w:r w:rsidR="0066724A">
        <w:rPr>
          <w:rFonts w:ascii="Palatino Linotype" w:hAnsi="Palatino Linotype"/>
          <w:sz w:val="24"/>
          <w:szCs w:val="24"/>
        </w:rPr>
        <w:t>nevynechat žádný důležitý</w:t>
      </w:r>
      <w:r>
        <w:rPr>
          <w:rFonts w:ascii="Palatino Linotype" w:hAnsi="Palatino Linotype"/>
          <w:sz w:val="24"/>
          <w:szCs w:val="24"/>
        </w:rPr>
        <w:t xml:space="preserve"> aspekt ovlivňující projektování akce. </w:t>
      </w:r>
      <w:r w:rsidR="003D288B">
        <w:rPr>
          <w:rFonts w:ascii="Palatino Linotype" w:hAnsi="Palatino Linotype"/>
          <w:sz w:val="24"/>
          <w:szCs w:val="24"/>
        </w:rPr>
        <w:t>V následujících podkapitolách se práce věnuje podrobnému popisu jednotlivých fází projektování vzdělávací akce tak, jak ho popisuje Bartoňková</w:t>
      </w:r>
      <w:r w:rsidR="002E363C">
        <w:rPr>
          <w:rFonts w:ascii="Palatino Linotype" w:hAnsi="Palatino Linotype"/>
          <w:sz w:val="24"/>
          <w:szCs w:val="24"/>
        </w:rPr>
        <w:t xml:space="preserve"> (2010)</w:t>
      </w:r>
      <w:r w:rsidR="003D288B">
        <w:rPr>
          <w:rFonts w:ascii="Palatino Linotype" w:hAnsi="Palatino Linotype"/>
          <w:sz w:val="24"/>
          <w:szCs w:val="24"/>
        </w:rPr>
        <w:t>.</w:t>
      </w:r>
      <w:r w:rsidR="00AC2072">
        <w:rPr>
          <w:rFonts w:ascii="Palatino Linotype" w:hAnsi="Palatino Linotype"/>
          <w:sz w:val="24"/>
          <w:szCs w:val="24"/>
        </w:rPr>
        <w:t xml:space="preserve"> Důvodem pro výběr právě této teorie je posloupnost jednotlivých kroků</w:t>
      </w:r>
      <w:r w:rsidR="003D28E8">
        <w:rPr>
          <w:rFonts w:ascii="Palatino Linotype" w:hAnsi="Palatino Linotype"/>
          <w:sz w:val="24"/>
          <w:szCs w:val="24"/>
        </w:rPr>
        <w:t>, k</w:t>
      </w:r>
      <w:r w:rsidR="00AC2072">
        <w:rPr>
          <w:rFonts w:ascii="Palatino Linotype" w:hAnsi="Palatino Linotype"/>
          <w:sz w:val="24"/>
          <w:szCs w:val="24"/>
        </w:rPr>
        <w:t>teré je nutné udělat – od analýzy potřeb po evaluaci vzdělávací akce</w:t>
      </w:r>
      <w:r w:rsidR="003D28E8">
        <w:rPr>
          <w:rFonts w:ascii="Palatino Linotype" w:hAnsi="Palatino Linotype"/>
          <w:sz w:val="24"/>
          <w:szCs w:val="24"/>
        </w:rPr>
        <w:t>, tedy od začátku do konce</w:t>
      </w:r>
      <w:r w:rsidR="00AC2072">
        <w:rPr>
          <w:rFonts w:ascii="Palatino Linotype" w:hAnsi="Palatino Linotype"/>
          <w:sz w:val="24"/>
          <w:szCs w:val="24"/>
        </w:rPr>
        <w:t xml:space="preserve">. </w:t>
      </w:r>
      <w:r w:rsidR="003D28E8">
        <w:rPr>
          <w:rFonts w:ascii="Palatino Linotype" w:hAnsi="Palatino Linotype"/>
          <w:sz w:val="24"/>
          <w:szCs w:val="24"/>
        </w:rPr>
        <w:t>Následující pod</w:t>
      </w:r>
      <w:r w:rsidR="00076EA1">
        <w:rPr>
          <w:rFonts w:ascii="Palatino Linotype" w:hAnsi="Palatino Linotype"/>
          <w:sz w:val="24"/>
          <w:szCs w:val="24"/>
        </w:rPr>
        <w:t xml:space="preserve">kapitoly </w:t>
      </w:r>
      <w:r w:rsidR="0058569C">
        <w:rPr>
          <w:rFonts w:ascii="Palatino Linotype" w:hAnsi="Palatino Linotype"/>
          <w:sz w:val="24"/>
          <w:szCs w:val="24"/>
        </w:rPr>
        <w:t xml:space="preserve">věnující se projektování vzdělávací akce, </w:t>
      </w:r>
      <w:r w:rsidR="00076EA1">
        <w:rPr>
          <w:rFonts w:ascii="Palatino Linotype" w:hAnsi="Palatino Linotype"/>
          <w:sz w:val="24"/>
          <w:szCs w:val="24"/>
        </w:rPr>
        <w:t>jsou</w:t>
      </w:r>
      <w:r w:rsidR="003D28E8">
        <w:rPr>
          <w:rFonts w:ascii="Palatino Linotype" w:hAnsi="Palatino Linotype"/>
          <w:sz w:val="24"/>
          <w:szCs w:val="24"/>
        </w:rPr>
        <w:t xml:space="preserve"> teoretickým</w:t>
      </w:r>
      <w:r w:rsidR="00076EA1">
        <w:rPr>
          <w:rFonts w:ascii="Palatino Linotype" w:hAnsi="Palatino Linotype"/>
          <w:sz w:val="24"/>
          <w:szCs w:val="24"/>
        </w:rPr>
        <w:t xml:space="preserve"> východiskem pro empirickou část práce.</w:t>
      </w:r>
    </w:p>
    <w:p w14:paraId="5BFA21CE" w14:textId="2DDAF959" w:rsidR="00A177DA" w:rsidRDefault="00076EA1" w:rsidP="00076EA1">
      <w:pPr>
        <w:pStyle w:val="Nadpis3"/>
      </w:pPr>
      <w:r>
        <w:t xml:space="preserve"> </w:t>
      </w:r>
      <w:bookmarkStart w:id="17" w:name="_Toc35780686"/>
      <w:r>
        <w:t>Analýza a identifikace vzdělávacích potřeb</w:t>
      </w:r>
      <w:bookmarkEnd w:id="17"/>
    </w:p>
    <w:p w14:paraId="4589C034" w14:textId="77777777" w:rsidR="00581003" w:rsidRPr="00581003" w:rsidRDefault="00581003" w:rsidP="00581003">
      <w:pPr>
        <w:pStyle w:val="Bezmezer"/>
      </w:pPr>
    </w:p>
    <w:p w14:paraId="1D338609" w14:textId="109EC0CD" w:rsidR="00581003" w:rsidRDefault="00581003" w:rsidP="00581003">
      <w:pPr>
        <w:tabs>
          <w:tab w:val="left" w:pos="7770"/>
        </w:tabs>
        <w:spacing w:line="360" w:lineRule="auto"/>
        <w:ind w:firstLine="720"/>
        <w:jc w:val="both"/>
        <w:rPr>
          <w:rFonts w:ascii="Palatino Linotype" w:hAnsi="Palatino Linotype"/>
          <w:sz w:val="24"/>
          <w:szCs w:val="24"/>
        </w:rPr>
      </w:pPr>
      <w:r w:rsidRPr="00581003">
        <w:rPr>
          <w:rFonts w:ascii="Palatino Linotype" w:hAnsi="Palatino Linotype"/>
          <w:sz w:val="24"/>
          <w:szCs w:val="24"/>
        </w:rPr>
        <w:t>V projektování vzdělávacích potřeb je analýza a identifikace těchto potřeb první a zároveň nejkritičtější fází projektování</w:t>
      </w:r>
      <w:r>
        <w:rPr>
          <w:rFonts w:ascii="Palatino Linotype" w:hAnsi="Palatino Linotype"/>
          <w:sz w:val="24"/>
          <w:szCs w:val="24"/>
        </w:rPr>
        <w:t xml:space="preserve"> (</w:t>
      </w:r>
      <w:r w:rsidRPr="00635561">
        <w:rPr>
          <w:rFonts w:ascii="Palatino Linotype" w:hAnsi="Palatino Linotype"/>
          <w:sz w:val="24"/>
          <w:szCs w:val="24"/>
        </w:rPr>
        <w:t>Bar</w:t>
      </w:r>
      <w:r w:rsidR="00754651" w:rsidRPr="00635561">
        <w:rPr>
          <w:rFonts w:ascii="Palatino Linotype" w:hAnsi="Palatino Linotype"/>
          <w:sz w:val="24"/>
          <w:szCs w:val="24"/>
        </w:rPr>
        <w:t>t</w:t>
      </w:r>
      <w:r w:rsidRPr="00635561">
        <w:rPr>
          <w:rFonts w:ascii="Palatino Linotype" w:hAnsi="Palatino Linotype"/>
          <w:sz w:val="24"/>
          <w:szCs w:val="24"/>
        </w:rPr>
        <w:t>oňková, 2010, str. 118).</w:t>
      </w:r>
      <w:r>
        <w:rPr>
          <w:rFonts w:ascii="Palatino Linotype" w:hAnsi="Palatino Linotype"/>
          <w:sz w:val="24"/>
          <w:szCs w:val="24"/>
        </w:rPr>
        <w:t xml:space="preserve"> </w:t>
      </w:r>
      <w:r w:rsidR="00754651">
        <w:rPr>
          <w:rFonts w:ascii="Palatino Linotype" w:hAnsi="Palatino Linotype"/>
          <w:sz w:val="24"/>
          <w:szCs w:val="24"/>
        </w:rPr>
        <w:t>Jde o</w:t>
      </w:r>
      <w:r w:rsidR="00956799">
        <w:rPr>
          <w:rFonts w:ascii="Palatino Linotype" w:hAnsi="Palatino Linotype"/>
          <w:sz w:val="24"/>
          <w:szCs w:val="24"/>
        </w:rPr>
        <w:t> </w:t>
      </w:r>
      <w:r w:rsidR="00754651">
        <w:rPr>
          <w:rFonts w:ascii="Palatino Linotype" w:hAnsi="Palatino Linotype"/>
          <w:sz w:val="24"/>
          <w:szCs w:val="24"/>
        </w:rPr>
        <w:t xml:space="preserve">shromažďování informací o současném stavu znalostí, schopností a dovedností pracovníků a v porovnávání získaných údajů s požadovanou úrovní </w:t>
      </w:r>
      <w:r w:rsidR="00754651" w:rsidRPr="00635561">
        <w:rPr>
          <w:rFonts w:ascii="Palatino Linotype" w:hAnsi="Palatino Linotype"/>
          <w:sz w:val="24"/>
          <w:szCs w:val="24"/>
        </w:rPr>
        <w:t xml:space="preserve">(Vodák &amp; Kucharčíková, 2011, str. 85). </w:t>
      </w:r>
      <w:r w:rsidR="00547C64" w:rsidRPr="00635561">
        <w:rPr>
          <w:rFonts w:ascii="Palatino Linotype" w:hAnsi="Palatino Linotype"/>
          <w:sz w:val="24"/>
          <w:szCs w:val="24"/>
        </w:rPr>
        <w:t>Výsledkem analýzy je pak zjištění mezer ve výkonnosti, které je možné odstranit vzděláváním (Bartoňková, 2010, str. 118).</w:t>
      </w:r>
      <w:r w:rsidR="00AA1953" w:rsidRPr="00635561">
        <w:rPr>
          <w:rFonts w:ascii="Palatino Linotype" w:hAnsi="Palatino Linotype"/>
          <w:sz w:val="24"/>
          <w:szCs w:val="24"/>
        </w:rPr>
        <w:t xml:space="preserve"> Podle Armstronga (</w:t>
      </w:r>
      <w:r w:rsidR="006064F7" w:rsidRPr="00635561">
        <w:rPr>
          <w:rFonts w:ascii="Palatino Linotype" w:hAnsi="Palatino Linotype"/>
          <w:sz w:val="24"/>
          <w:szCs w:val="24"/>
        </w:rPr>
        <w:t xml:space="preserve">2007, </w:t>
      </w:r>
      <w:r w:rsidR="00AA1953" w:rsidRPr="00635561">
        <w:rPr>
          <w:rFonts w:ascii="Palatino Linotype" w:hAnsi="Palatino Linotype"/>
          <w:sz w:val="24"/>
          <w:szCs w:val="24"/>
        </w:rPr>
        <w:t>str. 503)</w:t>
      </w:r>
      <w:r w:rsidR="006064F7" w:rsidRPr="00635561">
        <w:rPr>
          <w:rFonts w:ascii="Palatino Linotype" w:hAnsi="Palatino Linotype"/>
          <w:sz w:val="24"/>
          <w:szCs w:val="24"/>
        </w:rPr>
        <w:t xml:space="preserve"> je tzv. „model deficitu“ omezený. Vzdělávání</w:t>
      </w:r>
      <w:r w:rsidR="006064F7">
        <w:rPr>
          <w:rFonts w:ascii="Palatino Linotype" w:hAnsi="Palatino Linotype"/>
          <w:sz w:val="24"/>
          <w:szCs w:val="24"/>
        </w:rPr>
        <w:t xml:space="preserve"> by se mělo zabývat přípravou lidí na to, aby byli schopni a ochotni brát na sebe další povinnosti a odpovědnosti, zvyšovali si všestranné schopnosti, byli připraveni na nové požadavky </w:t>
      </w:r>
      <w:r w:rsidR="006064F7" w:rsidRPr="006064F7">
        <w:rPr>
          <w:rFonts w:ascii="Palatino Linotype" w:hAnsi="Palatino Linotype"/>
          <w:sz w:val="24"/>
          <w:szCs w:val="24"/>
        </w:rPr>
        <w:t>práce víceoborovostí či flexibilní kvalifikací.</w:t>
      </w:r>
      <w:r w:rsidR="00547C64" w:rsidRPr="006064F7">
        <w:rPr>
          <w:rFonts w:ascii="Palatino Linotype" w:hAnsi="Palatino Linotype"/>
          <w:sz w:val="24"/>
          <w:szCs w:val="24"/>
        </w:rPr>
        <w:t xml:space="preserve"> Potřeba</w:t>
      </w:r>
      <w:r w:rsidR="00547C64">
        <w:rPr>
          <w:rFonts w:ascii="Palatino Linotype" w:hAnsi="Palatino Linotype"/>
          <w:sz w:val="24"/>
          <w:szCs w:val="24"/>
        </w:rPr>
        <w:t xml:space="preserve"> vzdělávání může vyplynout i ze sledování pracovního výkonu </w:t>
      </w:r>
      <w:r w:rsidR="00547C64">
        <w:rPr>
          <w:rFonts w:ascii="Palatino Linotype" w:hAnsi="Palatino Linotype"/>
          <w:sz w:val="24"/>
          <w:szCs w:val="24"/>
        </w:rPr>
        <w:lastRenderedPageBreak/>
        <w:t>pracovníků, kvality výrobků nebo služeb, využívání zdrojů apod</w:t>
      </w:r>
      <w:r w:rsidR="00547C64" w:rsidRPr="00635561">
        <w:rPr>
          <w:rFonts w:ascii="Palatino Linotype" w:hAnsi="Palatino Linotype"/>
          <w:sz w:val="24"/>
          <w:szCs w:val="24"/>
        </w:rPr>
        <w:t>. (Koubek, 2015, str. 262).</w:t>
      </w:r>
      <w:r w:rsidR="00547C64">
        <w:rPr>
          <w:rFonts w:ascii="Palatino Linotype" w:hAnsi="Palatino Linotype"/>
          <w:sz w:val="24"/>
          <w:szCs w:val="24"/>
        </w:rPr>
        <w:t xml:space="preserve"> </w:t>
      </w:r>
    </w:p>
    <w:p w14:paraId="25D80DA0" w14:textId="0A3964DB" w:rsidR="00E51D7B" w:rsidRDefault="00EE3619" w:rsidP="00E51D7B">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 rámci fáze identifikace je nejdůležitější sladit zájmy organizace a</w:t>
      </w:r>
      <w:r w:rsidR="00956799">
        <w:rPr>
          <w:rFonts w:ascii="Palatino Linotype" w:hAnsi="Palatino Linotype"/>
          <w:sz w:val="24"/>
          <w:szCs w:val="24"/>
        </w:rPr>
        <w:t> </w:t>
      </w:r>
      <w:r w:rsidRPr="00635561">
        <w:rPr>
          <w:rFonts w:ascii="Palatino Linotype" w:hAnsi="Palatino Linotype"/>
          <w:sz w:val="24"/>
          <w:szCs w:val="24"/>
        </w:rPr>
        <w:t>jednotlivců. Podle Hroníka (2007, str. 136) lze</w:t>
      </w:r>
      <w:r>
        <w:rPr>
          <w:rFonts w:ascii="Palatino Linotype" w:hAnsi="Palatino Linotype"/>
          <w:sz w:val="24"/>
          <w:szCs w:val="24"/>
        </w:rPr>
        <w:t xml:space="preserve"> vzdělávací potřeby identifikovat z úhlu pohledu subjektu vzdělávání (individuální potřeba a přání), požadavků vyplývajících z funkce (hodnocení, nesoulad mezi nároky práce a reálnými způsobilostmi) a pohledu budoucnosti (očekávání, plánovaného profesního a</w:t>
      </w:r>
      <w:r w:rsidR="00956799">
        <w:rPr>
          <w:rFonts w:ascii="Palatino Linotype" w:hAnsi="Palatino Linotype"/>
          <w:sz w:val="24"/>
          <w:szCs w:val="24"/>
        </w:rPr>
        <w:t> </w:t>
      </w:r>
      <w:r w:rsidRPr="00635561">
        <w:rPr>
          <w:rFonts w:ascii="Palatino Linotype" w:hAnsi="Palatino Linotype"/>
          <w:sz w:val="24"/>
          <w:szCs w:val="24"/>
        </w:rPr>
        <w:t xml:space="preserve">kariérové růstu). </w:t>
      </w:r>
      <w:r w:rsidR="00DE0F2D" w:rsidRPr="00635561">
        <w:rPr>
          <w:rFonts w:ascii="Palatino Linotype" w:hAnsi="Palatino Linotype"/>
          <w:sz w:val="24"/>
          <w:szCs w:val="24"/>
        </w:rPr>
        <w:t>Tureckiová (2004, str. 100–101)</w:t>
      </w:r>
      <w:r w:rsidR="00DE0F2D">
        <w:rPr>
          <w:rFonts w:ascii="Palatino Linotype" w:hAnsi="Palatino Linotype"/>
          <w:sz w:val="24"/>
          <w:szCs w:val="24"/>
        </w:rPr>
        <w:t xml:space="preserve"> navrhuje analýzu vzdělávacích potřeb na úrovni jednotlivce, týmu a firmy.</w:t>
      </w:r>
      <w:r w:rsidR="00E51D7B">
        <w:rPr>
          <w:rFonts w:ascii="Palatino Linotype" w:hAnsi="Palatino Linotype"/>
          <w:sz w:val="24"/>
          <w:szCs w:val="24"/>
        </w:rPr>
        <w:t xml:space="preserve"> Nejčastěji používanými metodami analýzy vzdělávacích potřeb jsou analýzy dokumentů, ankety a</w:t>
      </w:r>
      <w:r w:rsidR="00956799">
        <w:rPr>
          <w:rFonts w:ascii="Palatino Linotype" w:hAnsi="Palatino Linotype"/>
          <w:sz w:val="24"/>
          <w:szCs w:val="24"/>
        </w:rPr>
        <w:t> </w:t>
      </w:r>
      <w:r w:rsidR="00E51D7B">
        <w:rPr>
          <w:rFonts w:ascii="Palatino Linotype" w:hAnsi="Palatino Linotype"/>
          <w:sz w:val="24"/>
          <w:szCs w:val="24"/>
        </w:rPr>
        <w:t>průzkumy, řízené rozhovory nebo výstupy z hodnocení adaptačního procesu a</w:t>
      </w:r>
      <w:r w:rsidR="00956799">
        <w:rPr>
          <w:rFonts w:ascii="Palatino Linotype" w:hAnsi="Palatino Linotype"/>
          <w:sz w:val="24"/>
          <w:szCs w:val="24"/>
        </w:rPr>
        <w:t> </w:t>
      </w:r>
      <w:r w:rsidR="00E51D7B">
        <w:rPr>
          <w:rFonts w:ascii="Palatino Linotype" w:hAnsi="Palatino Linotype"/>
          <w:sz w:val="24"/>
          <w:szCs w:val="24"/>
        </w:rPr>
        <w:t>pracovního výkon</w:t>
      </w:r>
      <w:r w:rsidR="00295F50">
        <w:rPr>
          <w:rFonts w:ascii="Palatino Linotype" w:hAnsi="Palatino Linotype"/>
          <w:sz w:val="24"/>
          <w:szCs w:val="24"/>
        </w:rPr>
        <w:t>u</w:t>
      </w:r>
      <w:r w:rsidR="00E51D7B">
        <w:rPr>
          <w:rFonts w:ascii="Palatino Linotype" w:hAnsi="Palatino Linotype"/>
          <w:sz w:val="24"/>
          <w:szCs w:val="24"/>
        </w:rPr>
        <w:t xml:space="preserve">. </w:t>
      </w:r>
    </w:p>
    <w:p w14:paraId="3C9BE1CC" w14:textId="03C79DE1" w:rsidR="00593C5F" w:rsidRDefault="00593C5F" w:rsidP="00593C5F">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Analýza vzdělávacích potřeb je nejkritičtější fází projektování vzdělávací akce. </w:t>
      </w:r>
      <w:r w:rsidR="00BE1403">
        <w:rPr>
          <w:rFonts w:ascii="Palatino Linotype" w:hAnsi="Palatino Linotype"/>
          <w:sz w:val="24"/>
          <w:szCs w:val="24"/>
        </w:rPr>
        <w:t>Empirická část práce proto vysvětluje, jakým způsobem probíhá analýza vzdělávacích potřeb v organizaci XY</w:t>
      </w:r>
      <w:r w:rsidR="007B5525">
        <w:rPr>
          <w:rFonts w:ascii="Palatino Linotype" w:hAnsi="Palatino Linotype"/>
          <w:sz w:val="24"/>
          <w:szCs w:val="24"/>
        </w:rPr>
        <w:t>, jaké informace o znalostech a dovednostech svých pracovníků zjišťuje a s jakou požadovanou úrovní je porovnává.</w:t>
      </w:r>
    </w:p>
    <w:p w14:paraId="7023B284" w14:textId="72BA20E9" w:rsidR="00477CA6" w:rsidRDefault="003563C2" w:rsidP="003563C2">
      <w:pPr>
        <w:pStyle w:val="Nadpis3"/>
      </w:pPr>
      <w:bookmarkStart w:id="18" w:name="_Toc35780687"/>
      <w:r>
        <w:t>Interpretace výsledků analýzy vzdělávacích potřeb</w:t>
      </w:r>
      <w:bookmarkEnd w:id="18"/>
    </w:p>
    <w:p w14:paraId="4CB9B2AB" w14:textId="77777777" w:rsidR="008E403A" w:rsidRPr="008E403A" w:rsidRDefault="008E403A" w:rsidP="008E403A">
      <w:pPr>
        <w:pStyle w:val="Bezmezer"/>
      </w:pPr>
    </w:p>
    <w:p w14:paraId="0E48777F" w14:textId="117AC359" w:rsidR="008E403A" w:rsidRPr="00F27DA3" w:rsidRDefault="008E403A" w:rsidP="00F27DA3">
      <w:pPr>
        <w:tabs>
          <w:tab w:val="left" w:pos="7770"/>
        </w:tabs>
        <w:spacing w:line="360" w:lineRule="auto"/>
        <w:ind w:firstLine="720"/>
        <w:jc w:val="both"/>
        <w:rPr>
          <w:rFonts w:ascii="Palatino Linotype" w:hAnsi="Palatino Linotype"/>
          <w:sz w:val="24"/>
          <w:szCs w:val="24"/>
        </w:rPr>
      </w:pPr>
      <w:r w:rsidRPr="00F27DA3">
        <w:rPr>
          <w:rFonts w:ascii="Palatino Linotype" w:hAnsi="Palatino Linotype"/>
          <w:sz w:val="24"/>
          <w:szCs w:val="24"/>
        </w:rPr>
        <w:t>Na analýzu vzdělávacích potřeb navazuje interpretace výsledků. Pokud je zjištěný problém řešitelný</w:t>
      </w:r>
      <w:r w:rsidR="00F27DA3">
        <w:rPr>
          <w:rFonts w:ascii="Palatino Linotype" w:hAnsi="Palatino Linotype"/>
          <w:sz w:val="24"/>
          <w:szCs w:val="24"/>
        </w:rPr>
        <w:t xml:space="preserve"> vzdělávání</w:t>
      </w:r>
      <w:r w:rsidRPr="00F27DA3">
        <w:rPr>
          <w:rFonts w:ascii="Palatino Linotype" w:hAnsi="Palatino Linotype"/>
          <w:sz w:val="24"/>
          <w:szCs w:val="24"/>
        </w:rPr>
        <w:t xml:space="preserve">, je třeba rozhodnout, jakým způsobem má být vzdělávání </w:t>
      </w:r>
      <w:r w:rsidRPr="00635561">
        <w:rPr>
          <w:rFonts w:ascii="Palatino Linotype" w:hAnsi="Palatino Linotype"/>
          <w:sz w:val="24"/>
          <w:szCs w:val="24"/>
        </w:rPr>
        <w:t>prováděno (Bartoňková, 2010, str. 134).</w:t>
      </w:r>
    </w:p>
    <w:p w14:paraId="3DCC4135" w14:textId="0D1D0693" w:rsidR="00593C5F" w:rsidRPr="005D3C58" w:rsidRDefault="00593C5F" w:rsidP="005D3C58">
      <w:pPr>
        <w:pStyle w:val="Odstavecseseznamem"/>
        <w:numPr>
          <w:ilvl w:val="0"/>
          <w:numId w:val="29"/>
        </w:numPr>
        <w:tabs>
          <w:tab w:val="left" w:pos="7770"/>
        </w:tabs>
        <w:spacing w:line="360" w:lineRule="auto"/>
        <w:jc w:val="both"/>
        <w:rPr>
          <w:rFonts w:ascii="Palatino Linotype" w:hAnsi="Palatino Linotype"/>
          <w:sz w:val="24"/>
          <w:szCs w:val="24"/>
        </w:rPr>
      </w:pPr>
      <w:r w:rsidRPr="005D3C58">
        <w:rPr>
          <w:rFonts w:ascii="Palatino Linotype" w:hAnsi="Palatino Linotype"/>
          <w:sz w:val="24"/>
          <w:szCs w:val="24"/>
        </w:rPr>
        <w:t>Formulace cíle vzdělávací akce</w:t>
      </w:r>
    </w:p>
    <w:p w14:paraId="56AE552F" w14:textId="3FDF8CEE" w:rsidR="00361B5D" w:rsidRDefault="005D3C58" w:rsidP="0029167A">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Formulovat </w:t>
      </w:r>
      <w:r w:rsidR="00F27DA3">
        <w:rPr>
          <w:rFonts w:ascii="Palatino Linotype" w:hAnsi="Palatino Linotype"/>
          <w:sz w:val="24"/>
          <w:szCs w:val="24"/>
        </w:rPr>
        <w:t xml:space="preserve">cíl </w:t>
      </w:r>
      <w:r>
        <w:rPr>
          <w:rFonts w:ascii="Palatino Linotype" w:hAnsi="Palatino Linotype"/>
          <w:sz w:val="24"/>
          <w:szCs w:val="24"/>
        </w:rPr>
        <w:t xml:space="preserve">vzdělávací akce znamená jasně a srozumitelně popsat, čeho se má dosáhnout a jaké výsledky je možné očekávat </w:t>
      </w:r>
      <w:r w:rsidRPr="00635561">
        <w:rPr>
          <w:rFonts w:ascii="Palatino Linotype" w:hAnsi="Palatino Linotype"/>
          <w:sz w:val="24"/>
          <w:szCs w:val="24"/>
        </w:rPr>
        <w:t>(Kazík, 2017, str. 31). Učební</w:t>
      </w:r>
      <w:r>
        <w:rPr>
          <w:rFonts w:ascii="Palatino Linotype" w:hAnsi="Palatino Linotype"/>
          <w:sz w:val="24"/>
          <w:szCs w:val="24"/>
        </w:rPr>
        <w:t xml:space="preserve"> cíl popisuje</w:t>
      </w:r>
      <w:r w:rsidR="00676A2F">
        <w:rPr>
          <w:rFonts w:ascii="Palatino Linotype" w:hAnsi="Palatino Linotype"/>
          <w:sz w:val="24"/>
          <w:szCs w:val="24"/>
        </w:rPr>
        <w:t>,</w:t>
      </w:r>
      <w:r>
        <w:rPr>
          <w:rFonts w:ascii="Palatino Linotype" w:hAnsi="Palatino Linotype"/>
          <w:sz w:val="24"/>
          <w:szCs w:val="24"/>
        </w:rPr>
        <w:t xml:space="preserve"> pomocí aktivních sloves</w:t>
      </w:r>
      <w:r w:rsidR="00676A2F">
        <w:rPr>
          <w:rFonts w:ascii="Palatino Linotype" w:hAnsi="Palatino Linotype"/>
          <w:sz w:val="24"/>
          <w:szCs w:val="24"/>
        </w:rPr>
        <w:t>,</w:t>
      </w:r>
      <w:r>
        <w:rPr>
          <w:rFonts w:ascii="Palatino Linotype" w:hAnsi="Palatino Linotype"/>
          <w:sz w:val="24"/>
          <w:szCs w:val="24"/>
        </w:rPr>
        <w:t xml:space="preserve"> konečné chování účastníka </w:t>
      </w:r>
      <w:r w:rsidRPr="00635561">
        <w:rPr>
          <w:rFonts w:ascii="Palatino Linotype" w:hAnsi="Palatino Linotype"/>
          <w:sz w:val="24"/>
          <w:szCs w:val="24"/>
        </w:rPr>
        <w:t xml:space="preserve">(Bartoňková, </w:t>
      </w:r>
      <w:r w:rsidRPr="00635561">
        <w:rPr>
          <w:rFonts w:ascii="Palatino Linotype" w:hAnsi="Palatino Linotype"/>
          <w:sz w:val="24"/>
          <w:szCs w:val="24"/>
        </w:rPr>
        <w:lastRenderedPageBreak/>
        <w:t>2010, 136).</w:t>
      </w:r>
      <w:r w:rsidR="00087847">
        <w:rPr>
          <w:rFonts w:ascii="Palatino Linotype" w:hAnsi="Palatino Linotype"/>
          <w:sz w:val="24"/>
          <w:szCs w:val="24"/>
        </w:rPr>
        <w:t xml:space="preserve"> </w:t>
      </w:r>
      <w:r w:rsidR="00676A2F">
        <w:rPr>
          <w:rFonts w:ascii="Palatino Linotype" w:hAnsi="Palatino Linotype"/>
          <w:sz w:val="24"/>
          <w:szCs w:val="24"/>
        </w:rPr>
        <w:t xml:space="preserve">Cíle mají být formulovány komplexně, konzistentně, kontrolovatelně a </w:t>
      </w:r>
      <w:r w:rsidR="00676A2F" w:rsidRPr="00635561">
        <w:rPr>
          <w:rFonts w:ascii="Palatino Linotype" w:hAnsi="Palatino Linotype"/>
          <w:sz w:val="24"/>
          <w:szCs w:val="24"/>
        </w:rPr>
        <w:t>přiměřeně (Palán, 2002, str. 118–119).</w:t>
      </w:r>
      <w:r w:rsidR="00361B5D">
        <w:rPr>
          <w:rFonts w:ascii="Palatino Linotype" w:hAnsi="Palatino Linotype"/>
          <w:sz w:val="24"/>
          <w:szCs w:val="24"/>
        </w:rPr>
        <w:t xml:space="preserve"> V rámci profesního vzdělávání mají být cíle projektů směřovány na </w:t>
      </w:r>
      <w:r w:rsidR="0029167A">
        <w:rPr>
          <w:rFonts w:ascii="Palatino Linotype" w:hAnsi="Palatino Linotype"/>
          <w:sz w:val="24"/>
          <w:szCs w:val="24"/>
        </w:rPr>
        <w:t>konkrétní</w:t>
      </w:r>
      <w:r w:rsidR="00361B5D">
        <w:rPr>
          <w:rFonts w:ascii="Palatino Linotype" w:hAnsi="Palatino Linotype"/>
          <w:sz w:val="24"/>
          <w:szCs w:val="24"/>
        </w:rPr>
        <w:t xml:space="preserve"> předmět (co se účastník musí naučit) a také na </w:t>
      </w:r>
      <w:r w:rsidR="0029167A">
        <w:rPr>
          <w:rFonts w:ascii="Palatino Linotype" w:hAnsi="Palatino Linotype"/>
          <w:sz w:val="24"/>
          <w:szCs w:val="24"/>
        </w:rPr>
        <w:t xml:space="preserve">konkrétní </w:t>
      </w:r>
      <w:r w:rsidR="00361B5D">
        <w:rPr>
          <w:rFonts w:ascii="Palatino Linotype" w:hAnsi="Palatino Linotype"/>
          <w:sz w:val="24"/>
          <w:szCs w:val="24"/>
        </w:rPr>
        <w:t>činnosti (co má být účastník schopen vykonávat)</w:t>
      </w:r>
      <w:r w:rsidR="0029167A">
        <w:rPr>
          <w:rFonts w:ascii="Palatino Linotype" w:hAnsi="Palatino Linotype"/>
          <w:sz w:val="24"/>
          <w:szCs w:val="24"/>
        </w:rPr>
        <w:t xml:space="preserve"> </w:t>
      </w:r>
      <w:r w:rsidR="0029167A" w:rsidRPr="00635561">
        <w:rPr>
          <w:rFonts w:ascii="Palatino Linotype" w:hAnsi="Palatino Linotype"/>
          <w:sz w:val="24"/>
          <w:szCs w:val="24"/>
        </w:rPr>
        <w:t>(Mužík, 2000, str. 98).</w:t>
      </w:r>
    </w:p>
    <w:p w14:paraId="5FEE5FC6" w14:textId="6EAA0F08" w:rsidR="00593C5F" w:rsidRDefault="00593C5F" w:rsidP="00676A2F">
      <w:pPr>
        <w:pStyle w:val="Odstavecseseznamem"/>
        <w:numPr>
          <w:ilvl w:val="0"/>
          <w:numId w:val="29"/>
        </w:numPr>
        <w:tabs>
          <w:tab w:val="left" w:pos="7770"/>
        </w:tabs>
        <w:spacing w:line="360" w:lineRule="auto"/>
        <w:jc w:val="both"/>
        <w:rPr>
          <w:rFonts w:ascii="Palatino Linotype" w:hAnsi="Palatino Linotype"/>
          <w:sz w:val="24"/>
          <w:szCs w:val="24"/>
        </w:rPr>
      </w:pPr>
      <w:r w:rsidRPr="00676A2F">
        <w:rPr>
          <w:rFonts w:ascii="Palatino Linotype" w:hAnsi="Palatino Linotype"/>
          <w:sz w:val="24"/>
          <w:szCs w:val="24"/>
        </w:rPr>
        <w:t>Stanovení profilu účastníka a profilu absolventa vzdělávací akce</w:t>
      </w:r>
    </w:p>
    <w:p w14:paraId="0D0F9FAB" w14:textId="6E8CB23E" w:rsidR="00676A2F" w:rsidRDefault="00223BDB" w:rsidP="00223BDB">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Profil účastníka tvoří požadované vstupní znalosti, dovednosti, schopnosti a kompetence, které by měl mít člověk vstupující do vzdělávací akce. Umožňuje nastavit obsah vzdělávací akce, který odpovídá potřebám a</w:t>
      </w:r>
      <w:r w:rsidR="00956799">
        <w:rPr>
          <w:rFonts w:ascii="Palatino Linotype" w:hAnsi="Palatino Linotype"/>
          <w:sz w:val="24"/>
          <w:szCs w:val="24"/>
        </w:rPr>
        <w:t> </w:t>
      </w:r>
      <w:r>
        <w:rPr>
          <w:rFonts w:ascii="Palatino Linotype" w:hAnsi="Palatino Linotype"/>
          <w:sz w:val="24"/>
          <w:szCs w:val="24"/>
        </w:rPr>
        <w:t xml:space="preserve">požadavkům daného </w:t>
      </w:r>
      <w:r w:rsidRPr="00635561">
        <w:rPr>
          <w:rFonts w:ascii="Palatino Linotype" w:hAnsi="Palatino Linotype"/>
          <w:sz w:val="24"/>
          <w:szCs w:val="24"/>
        </w:rPr>
        <w:t>pracovníka (Bartoňková, 2010, str. 145).</w:t>
      </w:r>
      <w:r w:rsidR="00ED3899">
        <w:rPr>
          <w:rFonts w:ascii="Palatino Linotype" w:hAnsi="Palatino Linotype"/>
          <w:sz w:val="24"/>
          <w:szCs w:val="24"/>
        </w:rPr>
        <w:t xml:space="preserve"> Profil absolventa vyjadřuje dosaženou úroveň vědomostí a schopností, profesních dovedností a</w:t>
      </w:r>
      <w:r w:rsidR="00956799">
        <w:rPr>
          <w:rFonts w:ascii="Palatino Linotype" w:hAnsi="Palatino Linotype"/>
          <w:sz w:val="24"/>
          <w:szCs w:val="24"/>
        </w:rPr>
        <w:t> </w:t>
      </w:r>
      <w:r w:rsidR="00ED3899">
        <w:rPr>
          <w:rFonts w:ascii="Palatino Linotype" w:hAnsi="Palatino Linotype"/>
          <w:sz w:val="24"/>
          <w:szCs w:val="24"/>
        </w:rPr>
        <w:t xml:space="preserve">postojů odpovídajících dané </w:t>
      </w:r>
      <w:r w:rsidR="00ED3899" w:rsidRPr="00635561">
        <w:rPr>
          <w:rFonts w:ascii="Palatino Linotype" w:hAnsi="Palatino Linotype"/>
          <w:sz w:val="24"/>
          <w:szCs w:val="24"/>
        </w:rPr>
        <w:t>profesi (Kolář &amp; kol., 2012, str. 11).</w:t>
      </w:r>
      <w:r w:rsidR="00ED3899">
        <w:rPr>
          <w:rFonts w:ascii="Palatino Linotype" w:hAnsi="Palatino Linotype"/>
          <w:sz w:val="24"/>
          <w:szCs w:val="24"/>
        </w:rPr>
        <w:t xml:space="preserve"> </w:t>
      </w:r>
      <w:r w:rsidR="00651478">
        <w:rPr>
          <w:rFonts w:ascii="Palatino Linotype" w:hAnsi="Palatino Linotype"/>
          <w:sz w:val="24"/>
          <w:szCs w:val="24"/>
        </w:rPr>
        <w:t xml:space="preserve">Podle </w:t>
      </w:r>
      <w:r w:rsidR="00651478" w:rsidRPr="00635561">
        <w:rPr>
          <w:rFonts w:ascii="Palatino Linotype" w:hAnsi="Palatino Linotype"/>
          <w:sz w:val="24"/>
          <w:szCs w:val="24"/>
        </w:rPr>
        <w:t>Bartoňkové (2010, str. 145) je možné určit široký a mělký nebo hluboký a úzký</w:t>
      </w:r>
      <w:r w:rsidR="00651478">
        <w:rPr>
          <w:rFonts w:ascii="Palatino Linotype" w:hAnsi="Palatino Linotype"/>
          <w:sz w:val="24"/>
          <w:szCs w:val="24"/>
        </w:rPr>
        <w:t xml:space="preserve"> profil absolventa. Široký a mělký profil</w:t>
      </w:r>
      <w:r w:rsidR="00966CF5">
        <w:rPr>
          <w:rFonts w:ascii="Palatino Linotype" w:hAnsi="Palatino Linotype"/>
          <w:sz w:val="24"/>
          <w:szCs w:val="24"/>
        </w:rPr>
        <w:t xml:space="preserve"> není příliš specializován a dává absolventovi flexibilitu uplatnění. Hluboký a úzký profil je výrazně specializovaným vzděláváním v jednom oboru.  </w:t>
      </w:r>
    </w:p>
    <w:p w14:paraId="56DD20BF" w14:textId="432FEB6C" w:rsidR="00593C5F" w:rsidRDefault="00593C5F" w:rsidP="00966CF5">
      <w:pPr>
        <w:pStyle w:val="Odstavecseseznamem"/>
        <w:numPr>
          <w:ilvl w:val="0"/>
          <w:numId w:val="29"/>
        </w:numPr>
        <w:tabs>
          <w:tab w:val="left" w:pos="7770"/>
        </w:tabs>
        <w:spacing w:line="360" w:lineRule="auto"/>
        <w:jc w:val="both"/>
        <w:rPr>
          <w:rFonts w:ascii="Palatino Linotype" w:hAnsi="Palatino Linotype"/>
          <w:sz w:val="24"/>
          <w:szCs w:val="24"/>
        </w:rPr>
      </w:pPr>
      <w:r w:rsidRPr="00966CF5">
        <w:rPr>
          <w:rFonts w:ascii="Palatino Linotype" w:hAnsi="Palatino Linotype"/>
          <w:sz w:val="24"/>
          <w:szCs w:val="24"/>
        </w:rPr>
        <w:t>Určení obsahu vzdělávací akce, sestava inventáře disciplín, tvorba studijního plánu, osnov a anotací</w:t>
      </w:r>
    </w:p>
    <w:p w14:paraId="3529C38E" w14:textId="076F4936" w:rsidR="00607B72" w:rsidRDefault="00FD4B24" w:rsidP="00531D84">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Vymezení obsahu vzdělávání je pro výuku důležitým krokem </w:t>
      </w:r>
      <w:r w:rsidRPr="00635561">
        <w:rPr>
          <w:rFonts w:ascii="Palatino Linotype" w:hAnsi="Palatino Linotype"/>
          <w:sz w:val="24"/>
          <w:szCs w:val="24"/>
        </w:rPr>
        <w:t xml:space="preserve">(Podlahová &amp; kol, 2012, str. 21). </w:t>
      </w:r>
      <w:r w:rsidR="00AD7660" w:rsidRPr="00635561">
        <w:rPr>
          <w:rFonts w:ascii="Palatino Linotype" w:hAnsi="Palatino Linotype"/>
          <w:sz w:val="24"/>
          <w:szCs w:val="24"/>
        </w:rPr>
        <w:t>Obsah volíme na základě cíle. Jde o předávaný</w:t>
      </w:r>
      <w:r w:rsidR="00AD7660">
        <w:rPr>
          <w:rFonts w:ascii="Palatino Linotype" w:hAnsi="Palatino Linotype"/>
          <w:sz w:val="24"/>
          <w:szCs w:val="24"/>
        </w:rPr>
        <w:t xml:space="preserve"> souhrn vědomostí, znalostí, způsobilostí, zručností nebo návyků. Je určen učebními plány a učebními osnovami </w:t>
      </w:r>
      <w:r w:rsidR="00AD7660" w:rsidRPr="00635561">
        <w:rPr>
          <w:rFonts w:ascii="Palatino Linotype" w:hAnsi="Palatino Linotype"/>
          <w:sz w:val="24"/>
          <w:szCs w:val="24"/>
        </w:rPr>
        <w:t>(Palán, 2002, str. 133).</w:t>
      </w:r>
      <w:r w:rsidR="00AD7660">
        <w:rPr>
          <w:rFonts w:ascii="Palatino Linotype" w:hAnsi="Palatino Linotype"/>
          <w:sz w:val="24"/>
          <w:szCs w:val="24"/>
        </w:rPr>
        <w:t xml:space="preserve"> </w:t>
      </w:r>
      <w:r w:rsidR="00717192">
        <w:rPr>
          <w:rFonts w:ascii="Palatino Linotype" w:hAnsi="Palatino Linotype"/>
          <w:sz w:val="24"/>
          <w:szCs w:val="24"/>
        </w:rPr>
        <w:t xml:space="preserve">Inventář disciplín je tvořen z profilu účastníka a absolventa tak, aby nedošlo k zařazení nepotřebného nebo nesprávného obsahu. Jeho hlavním účelem je podchytit všechna témata vztahující se ke vzdělávací </w:t>
      </w:r>
      <w:r w:rsidR="00717192" w:rsidRPr="00635561">
        <w:rPr>
          <w:rFonts w:ascii="Palatino Linotype" w:hAnsi="Palatino Linotype"/>
          <w:sz w:val="24"/>
          <w:szCs w:val="24"/>
        </w:rPr>
        <w:t>akci (Bartoňková, 2010, str. 146).</w:t>
      </w:r>
      <w:r w:rsidR="00717192">
        <w:rPr>
          <w:rFonts w:ascii="Palatino Linotype" w:hAnsi="Palatino Linotype"/>
          <w:sz w:val="24"/>
          <w:szCs w:val="24"/>
        </w:rPr>
        <w:t xml:space="preserve">  </w:t>
      </w:r>
      <w:r w:rsidR="003B3ABF">
        <w:rPr>
          <w:rFonts w:ascii="Palatino Linotype" w:hAnsi="Palatino Linotype"/>
          <w:sz w:val="24"/>
          <w:szCs w:val="24"/>
        </w:rPr>
        <w:t xml:space="preserve">Časovou a obsahovou </w:t>
      </w:r>
      <w:r w:rsidR="003B3ABF">
        <w:rPr>
          <w:rFonts w:ascii="Palatino Linotype" w:hAnsi="Palatino Linotype"/>
          <w:sz w:val="24"/>
          <w:szCs w:val="24"/>
        </w:rPr>
        <w:lastRenderedPageBreak/>
        <w:t xml:space="preserve">posloupnost studijních disciplín, formu studia a také způsob ověření výsledků stanoví studijní plán </w:t>
      </w:r>
      <w:r w:rsidR="003B3ABF" w:rsidRPr="00635561">
        <w:rPr>
          <w:rFonts w:ascii="Palatino Linotype" w:hAnsi="Palatino Linotype"/>
          <w:sz w:val="24"/>
          <w:szCs w:val="24"/>
        </w:rPr>
        <w:t>(</w:t>
      </w:r>
      <w:r w:rsidR="00607B72" w:rsidRPr="00635561">
        <w:rPr>
          <w:rFonts w:ascii="Palatino Linotype" w:hAnsi="Palatino Linotype"/>
          <w:sz w:val="24"/>
          <w:szCs w:val="24"/>
        </w:rPr>
        <w:t>Rohlíková &amp; Vejvodová, 2012, str. 19). Bartoňková (2010, str. 146) r</w:t>
      </w:r>
      <w:r w:rsidR="00607B72">
        <w:rPr>
          <w:rFonts w:ascii="Palatino Linotype" w:hAnsi="Palatino Linotype"/>
          <w:sz w:val="24"/>
          <w:szCs w:val="24"/>
        </w:rPr>
        <w:t xml:space="preserve">ozlišuje </w:t>
      </w:r>
      <w:r w:rsidR="00531D84">
        <w:rPr>
          <w:rFonts w:ascii="Palatino Linotype" w:hAnsi="Palatino Linotype"/>
          <w:sz w:val="24"/>
          <w:szCs w:val="24"/>
        </w:rPr>
        <w:t xml:space="preserve">mezi </w:t>
      </w:r>
      <w:r w:rsidR="00607B72">
        <w:rPr>
          <w:rFonts w:ascii="Palatino Linotype" w:hAnsi="Palatino Linotype"/>
          <w:sz w:val="24"/>
          <w:szCs w:val="24"/>
        </w:rPr>
        <w:t>induktivní</w:t>
      </w:r>
      <w:r w:rsidR="00531D84">
        <w:rPr>
          <w:rFonts w:ascii="Palatino Linotype" w:hAnsi="Palatino Linotype"/>
          <w:sz w:val="24"/>
          <w:szCs w:val="24"/>
        </w:rPr>
        <w:t>mi</w:t>
      </w:r>
      <w:r w:rsidR="00607B72">
        <w:rPr>
          <w:rFonts w:ascii="Palatino Linotype" w:hAnsi="Palatino Linotype"/>
          <w:sz w:val="24"/>
          <w:szCs w:val="24"/>
        </w:rPr>
        <w:t xml:space="preserve"> a deduktivní</w:t>
      </w:r>
      <w:r w:rsidR="00531D84">
        <w:rPr>
          <w:rFonts w:ascii="Palatino Linotype" w:hAnsi="Palatino Linotype"/>
          <w:sz w:val="24"/>
          <w:szCs w:val="24"/>
        </w:rPr>
        <w:t>mi</w:t>
      </w:r>
      <w:r w:rsidR="00607B72">
        <w:rPr>
          <w:rFonts w:ascii="Palatino Linotype" w:hAnsi="Palatino Linotype"/>
          <w:sz w:val="24"/>
          <w:szCs w:val="24"/>
        </w:rPr>
        <w:t xml:space="preserve"> studijní</w:t>
      </w:r>
      <w:r w:rsidR="00531D84">
        <w:rPr>
          <w:rFonts w:ascii="Palatino Linotype" w:hAnsi="Palatino Linotype"/>
          <w:sz w:val="24"/>
          <w:szCs w:val="24"/>
        </w:rPr>
        <w:t>mi</w:t>
      </w:r>
      <w:r w:rsidR="00607B72">
        <w:rPr>
          <w:rFonts w:ascii="Palatino Linotype" w:hAnsi="Palatino Linotype"/>
          <w:sz w:val="24"/>
          <w:szCs w:val="24"/>
        </w:rPr>
        <w:t xml:space="preserve"> plány. Učivo v rámci induktivních plánů je uspořádáno od konkrétních, prakticky orientovaných disciplín až k teoretickému zastřešení. </w:t>
      </w:r>
      <w:r w:rsidR="00531D84">
        <w:rPr>
          <w:rFonts w:ascii="Palatino Linotype" w:hAnsi="Palatino Linotype"/>
          <w:sz w:val="24"/>
          <w:szCs w:val="24"/>
        </w:rPr>
        <w:t xml:space="preserve">Deduktivní plány se opírají o získaná teoretická východiska a vyúsťují do konkrétních, prakticky zaměřených disciplín. </w:t>
      </w:r>
      <w:r w:rsidR="007221D3" w:rsidRPr="003531BA">
        <w:rPr>
          <w:rFonts w:ascii="Palatino Linotype" w:hAnsi="Palatino Linotype"/>
          <w:sz w:val="24"/>
          <w:szCs w:val="24"/>
        </w:rPr>
        <w:t>Podle Mužíka (2000, str. 98)</w:t>
      </w:r>
      <w:r w:rsidR="007221D3">
        <w:rPr>
          <w:rFonts w:ascii="Palatino Linotype" w:hAnsi="Palatino Linotype"/>
          <w:sz w:val="24"/>
          <w:szCs w:val="24"/>
        </w:rPr>
        <w:t xml:space="preserve"> je osnova podrobným obsahovým vymezením jednotlivých tematických celků. M</w:t>
      </w:r>
      <w:r w:rsidR="00531D84">
        <w:rPr>
          <w:rFonts w:ascii="Palatino Linotype" w:hAnsi="Palatino Linotype"/>
          <w:sz w:val="24"/>
          <w:szCs w:val="24"/>
        </w:rPr>
        <w:t>ůže být podobná rozvětvenému stromu, případně diagramu, zachycuje vztahy a vazby mezi kapitolami a</w:t>
      </w:r>
      <w:r w:rsidR="00956799">
        <w:rPr>
          <w:rFonts w:ascii="Palatino Linotype" w:hAnsi="Palatino Linotype"/>
          <w:sz w:val="24"/>
          <w:szCs w:val="24"/>
        </w:rPr>
        <w:t> </w:t>
      </w:r>
      <w:r w:rsidR="00531D84">
        <w:rPr>
          <w:rFonts w:ascii="Palatino Linotype" w:hAnsi="Palatino Linotype"/>
          <w:sz w:val="24"/>
          <w:szCs w:val="24"/>
        </w:rPr>
        <w:t xml:space="preserve">podkapitolami. Musí tvořit srozumitelný </w:t>
      </w:r>
      <w:r w:rsidR="00531D84" w:rsidRPr="003531BA">
        <w:rPr>
          <w:rFonts w:ascii="Palatino Linotype" w:hAnsi="Palatino Linotype"/>
          <w:sz w:val="24"/>
          <w:szCs w:val="24"/>
        </w:rPr>
        <w:t>celek (Podlahová a kol., 2012, str. 113).</w:t>
      </w:r>
      <w:r w:rsidR="0029167A">
        <w:rPr>
          <w:rFonts w:ascii="Palatino Linotype" w:hAnsi="Palatino Linotype"/>
          <w:sz w:val="24"/>
          <w:szCs w:val="24"/>
        </w:rPr>
        <w:t xml:space="preserve"> Anotací se rozumí stručná charakteristika dokumentu z hlediska obsahu, určení, formy a </w:t>
      </w:r>
      <w:r w:rsidR="0029167A" w:rsidRPr="003531BA">
        <w:rPr>
          <w:rFonts w:ascii="Palatino Linotype" w:hAnsi="Palatino Linotype"/>
          <w:sz w:val="24"/>
          <w:szCs w:val="24"/>
        </w:rPr>
        <w:t>jiných rysů (</w:t>
      </w:r>
      <w:proofErr w:type="spellStart"/>
      <w:r w:rsidR="0029167A" w:rsidRPr="003531BA">
        <w:rPr>
          <w:rFonts w:ascii="Palatino Linotype" w:hAnsi="Palatino Linotype"/>
          <w:sz w:val="24"/>
          <w:szCs w:val="24"/>
        </w:rPr>
        <w:t>Sklenák</w:t>
      </w:r>
      <w:proofErr w:type="spellEnd"/>
      <w:r w:rsidR="00517D30" w:rsidRPr="003531BA">
        <w:rPr>
          <w:rFonts w:ascii="Palatino Linotype" w:hAnsi="Palatino Linotype"/>
          <w:sz w:val="24"/>
          <w:szCs w:val="24"/>
        </w:rPr>
        <w:t xml:space="preserve"> a kol</w:t>
      </w:r>
      <w:r w:rsidR="0029167A" w:rsidRPr="003531BA">
        <w:rPr>
          <w:rFonts w:ascii="Palatino Linotype" w:hAnsi="Palatino Linotype"/>
          <w:sz w:val="24"/>
          <w:szCs w:val="24"/>
        </w:rPr>
        <w:t>, 2001, str. 32).</w:t>
      </w:r>
      <w:r w:rsidR="0029167A">
        <w:rPr>
          <w:rFonts w:ascii="Palatino Linotype" w:hAnsi="Palatino Linotype"/>
          <w:sz w:val="24"/>
          <w:szCs w:val="24"/>
        </w:rPr>
        <w:t xml:space="preserve"> </w:t>
      </w:r>
    </w:p>
    <w:p w14:paraId="708C815C" w14:textId="7A52692B" w:rsidR="00EB21B2" w:rsidRDefault="004056C1" w:rsidP="00531D84">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 rámci empirické části práce</w:t>
      </w:r>
      <w:r w:rsidR="003C199E">
        <w:rPr>
          <w:rFonts w:ascii="Palatino Linotype" w:hAnsi="Palatino Linotype"/>
          <w:sz w:val="24"/>
          <w:szCs w:val="24"/>
        </w:rPr>
        <w:t xml:space="preserve"> bude zjišťována a vysvětlena souvislost obsahu, inventáře disciplín, studijního plánu, osnovy a anotace </w:t>
      </w:r>
      <w:r w:rsidR="00DB3A90">
        <w:rPr>
          <w:rFonts w:ascii="Palatino Linotype" w:hAnsi="Palatino Linotype"/>
          <w:sz w:val="24"/>
          <w:szCs w:val="24"/>
        </w:rPr>
        <w:t>s</w:t>
      </w:r>
      <w:r>
        <w:rPr>
          <w:rFonts w:ascii="Palatino Linotype" w:hAnsi="Palatino Linotype"/>
          <w:sz w:val="24"/>
          <w:szCs w:val="24"/>
        </w:rPr>
        <w:t> kvalifikační</w:t>
      </w:r>
      <w:r w:rsidR="003C199E">
        <w:rPr>
          <w:rFonts w:ascii="Palatino Linotype" w:hAnsi="Palatino Linotype"/>
          <w:sz w:val="24"/>
          <w:szCs w:val="24"/>
        </w:rPr>
        <w:t xml:space="preserve">m </w:t>
      </w:r>
      <w:r>
        <w:rPr>
          <w:rFonts w:ascii="Palatino Linotype" w:hAnsi="Palatino Linotype"/>
          <w:sz w:val="24"/>
          <w:szCs w:val="24"/>
        </w:rPr>
        <w:t>standard</w:t>
      </w:r>
      <w:r w:rsidR="003C199E">
        <w:rPr>
          <w:rFonts w:ascii="Palatino Linotype" w:hAnsi="Palatino Linotype"/>
          <w:sz w:val="24"/>
          <w:szCs w:val="24"/>
        </w:rPr>
        <w:t>em</w:t>
      </w:r>
      <w:r>
        <w:rPr>
          <w:rFonts w:ascii="Palatino Linotype" w:hAnsi="Palatino Linotype"/>
          <w:sz w:val="24"/>
          <w:szCs w:val="24"/>
        </w:rPr>
        <w:t xml:space="preserve"> profesní kvalifikace</w:t>
      </w:r>
      <w:r w:rsidR="00EB21B2">
        <w:rPr>
          <w:rFonts w:ascii="Palatino Linotype" w:hAnsi="Palatino Linotype"/>
          <w:sz w:val="24"/>
          <w:szCs w:val="24"/>
        </w:rPr>
        <w:t xml:space="preserve"> tak, jak je popsaný v kapitole 1.2.</w:t>
      </w:r>
    </w:p>
    <w:p w14:paraId="7C3E15DA" w14:textId="7E7B02E3" w:rsidR="00593C5F" w:rsidRDefault="00593C5F" w:rsidP="007A0C8D">
      <w:pPr>
        <w:pStyle w:val="Odstavecseseznamem"/>
        <w:numPr>
          <w:ilvl w:val="0"/>
          <w:numId w:val="29"/>
        </w:numPr>
        <w:tabs>
          <w:tab w:val="left" w:pos="7770"/>
        </w:tabs>
        <w:spacing w:line="360" w:lineRule="auto"/>
        <w:jc w:val="both"/>
        <w:rPr>
          <w:rFonts w:ascii="Palatino Linotype" w:hAnsi="Palatino Linotype"/>
          <w:sz w:val="24"/>
          <w:szCs w:val="24"/>
        </w:rPr>
      </w:pPr>
      <w:r w:rsidRPr="007A0C8D">
        <w:rPr>
          <w:rFonts w:ascii="Palatino Linotype" w:hAnsi="Palatino Linotype"/>
          <w:sz w:val="24"/>
          <w:szCs w:val="24"/>
        </w:rPr>
        <w:t>Tvorba studijních materiálů</w:t>
      </w:r>
    </w:p>
    <w:p w14:paraId="502AC1F7" w14:textId="55538E95" w:rsidR="00B56E30" w:rsidRPr="00B56E30" w:rsidRDefault="005757FB" w:rsidP="00B56E3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 rámci projektování vzdělávací akce je zvažována především dostupnost a přiměřenost potřebných studijních </w:t>
      </w:r>
      <w:r w:rsidRPr="003531BA">
        <w:rPr>
          <w:rFonts w:ascii="Palatino Linotype" w:hAnsi="Palatino Linotype"/>
          <w:sz w:val="24"/>
          <w:szCs w:val="24"/>
        </w:rPr>
        <w:t xml:space="preserve">materiálů (Prášilová, 2006, str. 158).  </w:t>
      </w:r>
      <w:r w:rsidR="00B56E30" w:rsidRPr="003531BA">
        <w:rPr>
          <w:rFonts w:ascii="Palatino Linotype" w:hAnsi="Palatino Linotype"/>
          <w:sz w:val="24"/>
          <w:szCs w:val="24"/>
        </w:rPr>
        <w:t>Je téměř</w:t>
      </w:r>
      <w:r w:rsidR="00B56E30">
        <w:rPr>
          <w:rFonts w:ascii="Palatino Linotype" w:hAnsi="Palatino Linotype"/>
          <w:sz w:val="24"/>
          <w:szCs w:val="24"/>
        </w:rPr>
        <w:t xml:space="preserve"> nemyslitelné konání vzdělávací akce bez studijních materiálů, ať již v tištěné nebo elektronické </w:t>
      </w:r>
      <w:r w:rsidR="00B56E30" w:rsidRPr="003531BA">
        <w:rPr>
          <w:rFonts w:ascii="Palatino Linotype" w:hAnsi="Palatino Linotype"/>
          <w:sz w:val="24"/>
          <w:szCs w:val="24"/>
        </w:rPr>
        <w:t>podobě (Bartoňková, 2010, str. 165–166).</w:t>
      </w:r>
      <w:r w:rsidR="00B56E30">
        <w:rPr>
          <w:rFonts w:ascii="Palatino Linotype" w:hAnsi="Palatino Linotype"/>
          <w:sz w:val="24"/>
          <w:szCs w:val="24"/>
        </w:rPr>
        <w:t xml:space="preserve"> Studijní materiály musí být vytvořeny v návaznosti na cíl, obsah, formu i metody vzdělávací </w:t>
      </w:r>
      <w:r w:rsidR="00B56E30" w:rsidRPr="003531BA">
        <w:rPr>
          <w:rFonts w:ascii="Palatino Linotype" w:hAnsi="Palatino Linotype"/>
          <w:sz w:val="24"/>
          <w:szCs w:val="24"/>
        </w:rPr>
        <w:t>akce (Mužík, 2000, str. 99).</w:t>
      </w:r>
      <w:r w:rsidR="00B56E30">
        <w:rPr>
          <w:rFonts w:ascii="Palatino Linotype" w:hAnsi="Palatino Linotype"/>
          <w:sz w:val="24"/>
          <w:szCs w:val="24"/>
        </w:rPr>
        <w:t xml:space="preserve"> </w:t>
      </w:r>
    </w:p>
    <w:p w14:paraId="0CEBA570" w14:textId="3D8FF58E" w:rsidR="009355F3" w:rsidRDefault="009355F3" w:rsidP="009355F3">
      <w:pPr>
        <w:pStyle w:val="Nadpis3"/>
      </w:pPr>
      <w:bookmarkStart w:id="19" w:name="_Toc35780688"/>
      <w:bookmarkStart w:id="20" w:name="_Hlk32944823"/>
      <w:r w:rsidRPr="009355F3">
        <w:t>Volba forem, metod a technik vzdělávání</w:t>
      </w:r>
      <w:bookmarkEnd w:id="19"/>
    </w:p>
    <w:bookmarkEnd w:id="20"/>
    <w:p w14:paraId="5D947C00" w14:textId="77777777" w:rsidR="001A0784" w:rsidRDefault="001A0784" w:rsidP="001A0784">
      <w:pPr>
        <w:pStyle w:val="Bezmezer"/>
      </w:pPr>
    </w:p>
    <w:p w14:paraId="2490244D" w14:textId="1DA93A08" w:rsidR="00AA18BF" w:rsidRDefault="00BB5B57" w:rsidP="00AA18BF">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Výběrem formy vzdělávání rozhodujeme, zda bude výuka realizována v přímém kontaktu lektora a účastníka, nebo tzv. dálkovým způsobem, kdy je </w:t>
      </w:r>
      <w:r>
        <w:rPr>
          <w:rFonts w:ascii="Palatino Linotype" w:hAnsi="Palatino Linotype"/>
          <w:sz w:val="24"/>
          <w:szCs w:val="24"/>
        </w:rPr>
        <w:lastRenderedPageBreak/>
        <w:t>lektor a účastník vzdálen jak prostorově, tak časově (</w:t>
      </w:r>
      <w:r w:rsidRPr="003531BA">
        <w:rPr>
          <w:rFonts w:ascii="Palatino Linotype" w:hAnsi="Palatino Linotype"/>
          <w:sz w:val="24"/>
          <w:szCs w:val="24"/>
        </w:rPr>
        <w:t>Mužík, 2000, str. 98).</w:t>
      </w:r>
      <w:r w:rsidR="0024107C">
        <w:rPr>
          <w:rFonts w:ascii="Palatino Linotype" w:hAnsi="Palatino Linotype"/>
          <w:sz w:val="24"/>
          <w:szCs w:val="24"/>
        </w:rPr>
        <w:t xml:space="preserve"> </w:t>
      </w:r>
      <w:r w:rsidR="00430EF3" w:rsidRPr="003531BA">
        <w:rPr>
          <w:rFonts w:ascii="Palatino Linotype" w:hAnsi="Palatino Linotype"/>
          <w:sz w:val="24"/>
          <w:szCs w:val="24"/>
        </w:rPr>
        <w:t>Bartoňková</w:t>
      </w:r>
      <w:r w:rsidR="003531BA" w:rsidRPr="003531BA">
        <w:rPr>
          <w:rFonts w:ascii="Palatino Linotype" w:hAnsi="Palatino Linotype"/>
          <w:sz w:val="24"/>
          <w:szCs w:val="24"/>
        </w:rPr>
        <w:t xml:space="preserve"> (2010, str. 149) </w:t>
      </w:r>
      <w:r w:rsidR="00430EF3" w:rsidRPr="003531BA">
        <w:rPr>
          <w:rFonts w:ascii="Palatino Linotype" w:hAnsi="Palatino Linotype"/>
          <w:sz w:val="24"/>
          <w:szCs w:val="24"/>
        </w:rPr>
        <w:t xml:space="preserve">s podporou </w:t>
      </w:r>
      <w:r w:rsidR="0024107C" w:rsidRPr="003531BA">
        <w:rPr>
          <w:rFonts w:ascii="Palatino Linotype" w:hAnsi="Palatino Linotype"/>
          <w:sz w:val="24"/>
          <w:szCs w:val="24"/>
        </w:rPr>
        <w:t>Mužík</w:t>
      </w:r>
      <w:r w:rsidR="00430EF3" w:rsidRPr="003531BA">
        <w:rPr>
          <w:rFonts w:ascii="Palatino Linotype" w:hAnsi="Palatino Linotype"/>
          <w:sz w:val="24"/>
          <w:szCs w:val="24"/>
        </w:rPr>
        <w:t>a</w:t>
      </w:r>
      <w:r w:rsidR="0024107C" w:rsidRPr="003531BA">
        <w:rPr>
          <w:rFonts w:ascii="Palatino Linotype" w:hAnsi="Palatino Linotype"/>
          <w:sz w:val="24"/>
          <w:szCs w:val="24"/>
        </w:rPr>
        <w:t xml:space="preserve"> přidává</w:t>
      </w:r>
      <w:r w:rsidR="0024107C">
        <w:rPr>
          <w:rFonts w:ascii="Palatino Linotype" w:hAnsi="Palatino Linotype"/>
          <w:sz w:val="24"/>
          <w:szCs w:val="24"/>
        </w:rPr>
        <w:t xml:space="preserve"> ještě kombinovanou výuku, která je kombinací bezprostředního a zprostředkovaného kontaktu lektora a účastníka. </w:t>
      </w:r>
      <w:r>
        <w:rPr>
          <w:rFonts w:ascii="Palatino Linotype" w:hAnsi="Palatino Linotype"/>
          <w:sz w:val="24"/>
          <w:szCs w:val="24"/>
        </w:rPr>
        <w:t xml:space="preserve"> </w:t>
      </w:r>
      <w:r w:rsidR="00664E10" w:rsidRPr="003531BA">
        <w:rPr>
          <w:rFonts w:ascii="Palatino Linotype" w:hAnsi="Palatino Linotype"/>
          <w:sz w:val="24"/>
          <w:szCs w:val="24"/>
        </w:rPr>
        <w:t>Hroník (2007, str. 150) doplňuje</w:t>
      </w:r>
      <w:r w:rsidR="00664E10">
        <w:rPr>
          <w:rFonts w:ascii="Palatino Linotype" w:hAnsi="Palatino Linotype"/>
          <w:sz w:val="24"/>
          <w:szCs w:val="24"/>
        </w:rPr>
        <w:t>, že v</w:t>
      </w:r>
      <w:r w:rsidR="004056C1" w:rsidRPr="001A0784">
        <w:rPr>
          <w:rFonts w:ascii="Palatino Linotype" w:hAnsi="Palatino Linotype"/>
          <w:sz w:val="24"/>
          <w:szCs w:val="24"/>
        </w:rPr>
        <w:t xml:space="preserve">olba </w:t>
      </w:r>
      <w:r w:rsidR="001A0784" w:rsidRPr="001A0784">
        <w:rPr>
          <w:rFonts w:ascii="Palatino Linotype" w:hAnsi="Palatino Linotype"/>
          <w:sz w:val="24"/>
          <w:szCs w:val="24"/>
        </w:rPr>
        <w:t xml:space="preserve">forem, </w:t>
      </w:r>
      <w:r w:rsidR="004056C1" w:rsidRPr="001A0784">
        <w:rPr>
          <w:rFonts w:ascii="Palatino Linotype" w:hAnsi="Palatino Linotype"/>
          <w:sz w:val="24"/>
          <w:szCs w:val="24"/>
        </w:rPr>
        <w:t>metod a</w:t>
      </w:r>
      <w:r w:rsidR="003531BA">
        <w:rPr>
          <w:rFonts w:ascii="Palatino Linotype" w:hAnsi="Palatino Linotype"/>
          <w:sz w:val="24"/>
          <w:szCs w:val="24"/>
        </w:rPr>
        <w:t> </w:t>
      </w:r>
      <w:r w:rsidR="004056C1" w:rsidRPr="001A0784">
        <w:rPr>
          <w:rFonts w:ascii="Palatino Linotype" w:hAnsi="Palatino Linotype"/>
          <w:sz w:val="24"/>
          <w:szCs w:val="24"/>
        </w:rPr>
        <w:t>technik vzdělávání nesmí být náhodná. Je nutné, aby výběr metod a technik</w:t>
      </w:r>
      <w:r w:rsidR="001A0784" w:rsidRPr="001A0784">
        <w:rPr>
          <w:rFonts w:ascii="Palatino Linotype" w:hAnsi="Palatino Linotype"/>
          <w:sz w:val="24"/>
          <w:szCs w:val="24"/>
        </w:rPr>
        <w:t xml:space="preserve"> pokrýval co nejširší spektrum, ale zároveň působil koncentrovaně. Koncentrovaně, ale také monotónně působí menší množství metod, což v konečném důsledku oslabuje účinnost</w:t>
      </w:r>
      <w:r>
        <w:rPr>
          <w:rFonts w:ascii="Palatino Linotype" w:hAnsi="Palatino Linotype"/>
          <w:sz w:val="24"/>
          <w:szCs w:val="24"/>
        </w:rPr>
        <w:t xml:space="preserve"> vzdělávání</w:t>
      </w:r>
      <w:r w:rsidR="001A0784">
        <w:rPr>
          <w:rFonts w:ascii="Palatino Linotype" w:hAnsi="Palatino Linotype"/>
          <w:sz w:val="24"/>
          <w:szCs w:val="24"/>
        </w:rPr>
        <w:t xml:space="preserve">. </w:t>
      </w:r>
    </w:p>
    <w:p w14:paraId="18F11D64" w14:textId="40CB4AB9" w:rsidR="00E965F7" w:rsidRDefault="00BB5B57" w:rsidP="00AA18BF">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Správně zvolené metody umožní účastníkům osvojit si požadované znalosti, dovednosti a schopnosti. V rámci vzdělávání zaměstnanců rozlišujeme mezi metodami vzdělávání na pracovišti (např. instruktáž při výkonu práce, asistování, pověření úkolem, rotace práce, koučování, mentorování apod.) a</w:t>
      </w:r>
      <w:r w:rsidR="00956799">
        <w:rPr>
          <w:rFonts w:ascii="Palatino Linotype" w:hAnsi="Palatino Linotype"/>
          <w:sz w:val="24"/>
          <w:szCs w:val="24"/>
        </w:rPr>
        <w:t> </w:t>
      </w:r>
      <w:r>
        <w:rPr>
          <w:rFonts w:ascii="Palatino Linotype" w:hAnsi="Palatino Linotype"/>
          <w:sz w:val="24"/>
          <w:szCs w:val="24"/>
        </w:rPr>
        <w:t>mimo pracoviště (např. přednáška, seminář, demonstrování, případová studie nebo outdoorové aktivity</w:t>
      </w:r>
      <w:r w:rsidRPr="003531BA">
        <w:rPr>
          <w:rFonts w:ascii="Palatino Linotype" w:hAnsi="Palatino Linotype"/>
          <w:sz w:val="24"/>
          <w:szCs w:val="24"/>
        </w:rPr>
        <w:t xml:space="preserve">) (Šikýř, 2016, str. 141). </w:t>
      </w:r>
      <w:r w:rsidR="00F93F2E" w:rsidRPr="003531BA">
        <w:rPr>
          <w:rFonts w:ascii="Palatino Linotype" w:hAnsi="Palatino Linotype"/>
          <w:sz w:val="24"/>
          <w:szCs w:val="24"/>
        </w:rPr>
        <w:t>Metody</w:t>
      </w:r>
      <w:r w:rsidR="00F93F2E">
        <w:rPr>
          <w:rFonts w:ascii="Palatino Linotype" w:hAnsi="Palatino Linotype"/>
          <w:sz w:val="24"/>
          <w:szCs w:val="24"/>
        </w:rPr>
        <w:t xml:space="preserve"> vzdělávání na pracovišti (on-</w:t>
      </w:r>
      <w:proofErr w:type="spellStart"/>
      <w:r w:rsidR="00F93F2E">
        <w:rPr>
          <w:rFonts w:ascii="Palatino Linotype" w:hAnsi="Palatino Linotype"/>
          <w:sz w:val="24"/>
          <w:szCs w:val="24"/>
        </w:rPr>
        <w:t>the</w:t>
      </w:r>
      <w:proofErr w:type="spellEnd"/>
      <w:r w:rsidR="00F93F2E">
        <w:rPr>
          <w:rFonts w:ascii="Palatino Linotype" w:hAnsi="Palatino Linotype"/>
          <w:sz w:val="24"/>
          <w:szCs w:val="24"/>
        </w:rPr>
        <w:t>-</w:t>
      </w:r>
      <w:proofErr w:type="spellStart"/>
      <w:r w:rsidR="00F93F2E">
        <w:rPr>
          <w:rFonts w:ascii="Palatino Linotype" w:hAnsi="Palatino Linotype"/>
          <w:sz w:val="24"/>
          <w:szCs w:val="24"/>
        </w:rPr>
        <w:t>job</w:t>
      </w:r>
      <w:proofErr w:type="spellEnd"/>
      <w:r w:rsidR="00F93F2E">
        <w:rPr>
          <w:rFonts w:ascii="Palatino Linotype" w:hAnsi="Palatino Linotype"/>
          <w:sz w:val="24"/>
          <w:szCs w:val="24"/>
        </w:rPr>
        <w:t xml:space="preserve"> </w:t>
      </w:r>
      <w:proofErr w:type="spellStart"/>
      <w:r w:rsidR="00F93F2E">
        <w:rPr>
          <w:rFonts w:ascii="Palatino Linotype" w:hAnsi="Palatino Linotype"/>
          <w:sz w:val="24"/>
          <w:szCs w:val="24"/>
        </w:rPr>
        <w:t>training</w:t>
      </w:r>
      <w:proofErr w:type="spellEnd"/>
      <w:r w:rsidR="00F93F2E">
        <w:rPr>
          <w:rFonts w:ascii="Palatino Linotype" w:hAnsi="Palatino Linotype"/>
          <w:sz w:val="24"/>
          <w:szCs w:val="24"/>
        </w:rPr>
        <w:t>) kladou důraz na zvládnutí požadovaných dovedností a</w:t>
      </w:r>
      <w:r w:rsidR="00956799">
        <w:rPr>
          <w:rFonts w:ascii="Palatino Linotype" w:hAnsi="Palatino Linotype"/>
          <w:sz w:val="24"/>
          <w:szCs w:val="24"/>
        </w:rPr>
        <w:t> </w:t>
      </w:r>
      <w:r w:rsidR="00F93F2E">
        <w:rPr>
          <w:rFonts w:ascii="Palatino Linotype" w:hAnsi="Palatino Linotype"/>
          <w:sz w:val="24"/>
          <w:szCs w:val="24"/>
        </w:rPr>
        <w:t xml:space="preserve">osvojení si potřebného pracovního jednání. Jsou vhodnější pro vzdělávání méně kvalifikačně náročných </w:t>
      </w:r>
      <w:r w:rsidR="00F93F2E" w:rsidRPr="003531BA">
        <w:rPr>
          <w:rFonts w:ascii="Palatino Linotype" w:hAnsi="Palatino Linotype"/>
          <w:sz w:val="24"/>
          <w:szCs w:val="24"/>
        </w:rPr>
        <w:t>profesí (</w:t>
      </w:r>
      <w:r w:rsidR="001D1C2A" w:rsidRPr="003531BA">
        <w:rPr>
          <w:rFonts w:ascii="Palatino Linotype" w:hAnsi="Palatino Linotype"/>
          <w:sz w:val="24"/>
          <w:szCs w:val="24"/>
        </w:rPr>
        <w:t>Dvořáková a kol., 2007,</w:t>
      </w:r>
      <w:r w:rsidR="00F93F2E" w:rsidRPr="003531BA">
        <w:rPr>
          <w:rFonts w:ascii="Palatino Linotype" w:hAnsi="Palatino Linotype"/>
          <w:sz w:val="24"/>
          <w:szCs w:val="24"/>
        </w:rPr>
        <w:t xml:space="preserve"> str. 298). </w:t>
      </w:r>
      <w:r w:rsidR="00C03BB5" w:rsidRPr="003531BA">
        <w:rPr>
          <w:rFonts w:ascii="Palatino Linotype" w:hAnsi="Palatino Linotype"/>
          <w:sz w:val="24"/>
          <w:szCs w:val="24"/>
        </w:rPr>
        <w:t>Vzdělávání</w:t>
      </w:r>
      <w:r w:rsidR="00C03BB5">
        <w:rPr>
          <w:rFonts w:ascii="Palatino Linotype" w:hAnsi="Palatino Linotype"/>
          <w:sz w:val="24"/>
          <w:szCs w:val="24"/>
        </w:rPr>
        <w:t xml:space="preserve"> mimo pracoviště</w:t>
      </w:r>
      <w:r w:rsidR="00BE34D4">
        <w:rPr>
          <w:rFonts w:ascii="Palatino Linotype" w:hAnsi="Palatino Linotype"/>
          <w:sz w:val="24"/>
          <w:szCs w:val="24"/>
        </w:rPr>
        <w:t xml:space="preserve"> (</w:t>
      </w:r>
      <w:proofErr w:type="spellStart"/>
      <w:r w:rsidR="00BE34D4">
        <w:rPr>
          <w:rFonts w:ascii="Palatino Linotype" w:hAnsi="Palatino Linotype"/>
          <w:sz w:val="24"/>
          <w:szCs w:val="24"/>
        </w:rPr>
        <w:t>off-the-job</w:t>
      </w:r>
      <w:proofErr w:type="spellEnd"/>
      <w:r w:rsidR="00BE34D4">
        <w:rPr>
          <w:rFonts w:ascii="Palatino Linotype" w:hAnsi="Palatino Linotype"/>
          <w:sz w:val="24"/>
          <w:szCs w:val="24"/>
        </w:rPr>
        <w:t xml:space="preserve"> </w:t>
      </w:r>
      <w:proofErr w:type="spellStart"/>
      <w:r w:rsidR="00BE34D4">
        <w:rPr>
          <w:rFonts w:ascii="Palatino Linotype" w:hAnsi="Palatino Linotype"/>
          <w:sz w:val="24"/>
          <w:szCs w:val="24"/>
        </w:rPr>
        <w:t>training</w:t>
      </w:r>
      <w:proofErr w:type="spellEnd"/>
      <w:r w:rsidR="00BE34D4">
        <w:rPr>
          <w:rFonts w:ascii="Palatino Linotype" w:hAnsi="Palatino Linotype"/>
          <w:sz w:val="24"/>
          <w:szCs w:val="24"/>
        </w:rPr>
        <w:t>)</w:t>
      </w:r>
      <w:r w:rsidR="00C03BB5">
        <w:rPr>
          <w:rFonts w:ascii="Palatino Linotype" w:hAnsi="Palatino Linotype"/>
          <w:sz w:val="24"/>
          <w:szCs w:val="24"/>
        </w:rPr>
        <w:t xml:space="preserve"> může probíhat ve speciálních vzdělávacích zařízeních, kter</w:t>
      </w:r>
      <w:r w:rsidR="002936E6">
        <w:rPr>
          <w:rFonts w:ascii="Palatino Linotype" w:hAnsi="Palatino Linotype"/>
          <w:sz w:val="24"/>
          <w:szCs w:val="24"/>
        </w:rPr>
        <w:t>á</w:t>
      </w:r>
      <w:r w:rsidR="00C03BB5">
        <w:rPr>
          <w:rFonts w:ascii="Palatino Linotype" w:hAnsi="Palatino Linotype"/>
          <w:sz w:val="24"/>
          <w:szCs w:val="24"/>
        </w:rPr>
        <w:t xml:space="preserve"> jsou k tomu vybaven</w:t>
      </w:r>
      <w:r w:rsidR="002936E6">
        <w:rPr>
          <w:rFonts w:ascii="Palatino Linotype" w:hAnsi="Palatino Linotype"/>
          <w:sz w:val="24"/>
          <w:szCs w:val="24"/>
        </w:rPr>
        <w:t>a</w:t>
      </w:r>
      <w:r w:rsidR="00C03BB5">
        <w:rPr>
          <w:rFonts w:ascii="Palatino Linotype" w:hAnsi="Palatino Linotype"/>
          <w:sz w:val="24"/>
          <w:szCs w:val="24"/>
        </w:rPr>
        <w:t xml:space="preserve"> i příslušným personálem. Díky lektorům, kteří mají zpravidla širší přehled o ostatních podnicích a odvětvích</w:t>
      </w:r>
      <w:r w:rsidR="002936E6">
        <w:rPr>
          <w:rFonts w:ascii="Palatino Linotype" w:hAnsi="Palatino Linotype"/>
          <w:sz w:val="24"/>
          <w:szCs w:val="24"/>
        </w:rPr>
        <w:t>,</w:t>
      </w:r>
      <w:r w:rsidR="00C03BB5">
        <w:rPr>
          <w:rFonts w:ascii="Palatino Linotype" w:hAnsi="Palatino Linotype"/>
          <w:sz w:val="24"/>
          <w:szCs w:val="24"/>
        </w:rPr>
        <w:t xml:space="preserve"> se rozšiřuje a</w:t>
      </w:r>
      <w:r w:rsidR="00956799">
        <w:rPr>
          <w:rFonts w:ascii="Palatino Linotype" w:hAnsi="Palatino Linotype"/>
          <w:sz w:val="24"/>
          <w:szCs w:val="24"/>
        </w:rPr>
        <w:t> </w:t>
      </w:r>
      <w:r w:rsidR="00C03BB5">
        <w:rPr>
          <w:rFonts w:ascii="Palatino Linotype" w:hAnsi="Palatino Linotype"/>
          <w:sz w:val="24"/>
          <w:szCs w:val="24"/>
        </w:rPr>
        <w:t xml:space="preserve">zlepšuje možnost posouzení problémů, které je nutné řešit. </w:t>
      </w:r>
      <w:r w:rsidR="00BE34D4">
        <w:rPr>
          <w:rFonts w:ascii="Palatino Linotype" w:hAnsi="Palatino Linotype"/>
          <w:sz w:val="24"/>
          <w:szCs w:val="24"/>
        </w:rPr>
        <w:t xml:space="preserve">Tento typ vzdělávání je užitečný především pro manažery a vedoucí pracovních skupin </w:t>
      </w:r>
      <w:r w:rsidR="00BE34D4" w:rsidRPr="003531BA">
        <w:rPr>
          <w:rFonts w:ascii="Palatino Linotype" w:hAnsi="Palatino Linotype"/>
          <w:sz w:val="24"/>
          <w:szCs w:val="24"/>
        </w:rPr>
        <w:t>(Malach a kol., 2004, str. 332). Podle</w:t>
      </w:r>
      <w:r w:rsidR="00BE34D4">
        <w:rPr>
          <w:rFonts w:ascii="Palatino Linotype" w:hAnsi="Palatino Linotype"/>
          <w:sz w:val="24"/>
          <w:szCs w:val="24"/>
        </w:rPr>
        <w:t xml:space="preserve"> </w:t>
      </w:r>
      <w:r w:rsidR="00BE34D4" w:rsidRPr="003531BA">
        <w:rPr>
          <w:rFonts w:ascii="Palatino Linotype" w:hAnsi="Palatino Linotype"/>
          <w:sz w:val="24"/>
          <w:szCs w:val="24"/>
        </w:rPr>
        <w:t>Dvořákové a kol. (2007, str. 298) je</w:t>
      </w:r>
      <w:r w:rsidR="00BE34D4">
        <w:rPr>
          <w:rFonts w:ascii="Palatino Linotype" w:hAnsi="Palatino Linotype"/>
          <w:sz w:val="24"/>
          <w:szCs w:val="24"/>
        </w:rPr>
        <w:t xml:space="preserve"> </w:t>
      </w:r>
      <w:proofErr w:type="spellStart"/>
      <w:r w:rsidR="00BE34D4">
        <w:rPr>
          <w:rFonts w:ascii="Palatino Linotype" w:hAnsi="Palatino Linotype"/>
          <w:sz w:val="24"/>
          <w:szCs w:val="24"/>
        </w:rPr>
        <w:t>off-the-job</w:t>
      </w:r>
      <w:proofErr w:type="spellEnd"/>
      <w:r w:rsidR="00BE34D4">
        <w:rPr>
          <w:rFonts w:ascii="Palatino Linotype" w:hAnsi="Palatino Linotype"/>
          <w:sz w:val="24"/>
          <w:szCs w:val="24"/>
        </w:rPr>
        <w:t xml:space="preserve"> </w:t>
      </w:r>
      <w:proofErr w:type="spellStart"/>
      <w:r w:rsidR="00BE34D4">
        <w:rPr>
          <w:rFonts w:ascii="Palatino Linotype" w:hAnsi="Palatino Linotype"/>
          <w:sz w:val="24"/>
          <w:szCs w:val="24"/>
        </w:rPr>
        <w:t>training</w:t>
      </w:r>
      <w:proofErr w:type="spellEnd"/>
      <w:r w:rsidR="00BE34D4">
        <w:rPr>
          <w:rFonts w:ascii="Palatino Linotype" w:hAnsi="Palatino Linotype"/>
          <w:sz w:val="24"/>
          <w:szCs w:val="24"/>
        </w:rPr>
        <w:t xml:space="preserve"> vhodný také pro specialisty a pracovníky na technických pozicích. </w:t>
      </w:r>
      <w:r w:rsidR="00E965F7">
        <w:rPr>
          <w:rFonts w:ascii="Palatino Linotype" w:hAnsi="Palatino Linotype"/>
          <w:sz w:val="24"/>
          <w:szCs w:val="24"/>
        </w:rPr>
        <w:t>Mimo forem a</w:t>
      </w:r>
      <w:r w:rsidR="00956799">
        <w:rPr>
          <w:rFonts w:ascii="Palatino Linotype" w:hAnsi="Palatino Linotype"/>
          <w:sz w:val="24"/>
          <w:szCs w:val="24"/>
        </w:rPr>
        <w:t> </w:t>
      </w:r>
      <w:r w:rsidR="00E965F7">
        <w:rPr>
          <w:rFonts w:ascii="Palatino Linotype" w:hAnsi="Palatino Linotype"/>
          <w:sz w:val="24"/>
          <w:szCs w:val="24"/>
        </w:rPr>
        <w:t>metod se setkáváme s pojmem technika</w:t>
      </w:r>
      <w:r w:rsidR="00BB09D2">
        <w:rPr>
          <w:rFonts w:ascii="Palatino Linotype" w:hAnsi="Palatino Linotype"/>
          <w:sz w:val="24"/>
          <w:szCs w:val="24"/>
        </w:rPr>
        <w:t xml:space="preserve"> ve</w:t>
      </w:r>
      <w:r w:rsidR="00E965F7">
        <w:rPr>
          <w:rFonts w:ascii="Palatino Linotype" w:hAnsi="Palatino Linotype"/>
          <w:sz w:val="24"/>
          <w:szCs w:val="24"/>
        </w:rPr>
        <w:t xml:space="preserve"> vzdělávání nebo speciální didaktické postupy ve vzdělávání.</w:t>
      </w:r>
      <w:r w:rsidR="00FA0B59">
        <w:rPr>
          <w:rFonts w:ascii="Palatino Linotype" w:hAnsi="Palatino Linotype"/>
          <w:sz w:val="24"/>
          <w:szCs w:val="24"/>
        </w:rPr>
        <w:t xml:space="preserve"> Pro účely této práce není nutné je rozlišovat.</w:t>
      </w:r>
      <w:r w:rsidR="00E965F7">
        <w:rPr>
          <w:rFonts w:ascii="Palatino Linotype" w:hAnsi="Palatino Linotype"/>
          <w:sz w:val="24"/>
          <w:szCs w:val="24"/>
        </w:rPr>
        <w:t xml:space="preserve"> </w:t>
      </w:r>
      <w:r w:rsidR="00430EF3" w:rsidRPr="003531BA">
        <w:rPr>
          <w:rFonts w:ascii="Palatino Linotype" w:hAnsi="Palatino Linotype"/>
          <w:sz w:val="24"/>
          <w:szCs w:val="24"/>
        </w:rPr>
        <w:lastRenderedPageBreak/>
        <w:t>Bartoňková</w:t>
      </w:r>
      <w:r w:rsidR="003531BA" w:rsidRPr="003531BA">
        <w:rPr>
          <w:rFonts w:ascii="Palatino Linotype" w:hAnsi="Palatino Linotype"/>
          <w:sz w:val="24"/>
          <w:szCs w:val="24"/>
        </w:rPr>
        <w:t xml:space="preserve"> (2010, str. 159</w:t>
      </w:r>
      <w:r w:rsidR="002936E6">
        <w:rPr>
          <w:rFonts w:ascii="Palatino Linotype" w:hAnsi="Palatino Linotype"/>
          <w:sz w:val="24"/>
          <w:szCs w:val="24"/>
        </w:rPr>
        <w:t>–</w:t>
      </w:r>
      <w:r w:rsidR="003531BA" w:rsidRPr="003531BA">
        <w:rPr>
          <w:rFonts w:ascii="Palatino Linotype" w:hAnsi="Palatino Linotype"/>
          <w:sz w:val="24"/>
          <w:szCs w:val="24"/>
        </w:rPr>
        <w:t>160)</w:t>
      </w:r>
      <w:r w:rsidR="00430EF3" w:rsidRPr="003531BA">
        <w:rPr>
          <w:rFonts w:ascii="Palatino Linotype" w:hAnsi="Palatino Linotype"/>
          <w:sz w:val="24"/>
          <w:szCs w:val="24"/>
        </w:rPr>
        <w:t xml:space="preserve"> uvádí s podporou Mužíka a </w:t>
      </w:r>
      <w:proofErr w:type="spellStart"/>
      <w:r w:rsidR="00430EF3" w:rsidRPr="003531BA">
        <w:rPr>
          <w:rFonts w:ascii="Palatino Linotype" w:hAnsi="Palatino Linotype"/>
          <w:sz w:val="24"/>
          <w:szCs w:val="24"/>
        </w:rPr>
        <w:t>Tumy</w:t>
      </w:r>
      <w:proofErr w:type="spellEnd"/>
      <w:r w:rsidR="00430EF3" w:rsidRPr="003531BA">
        <w:rPr>
          <w:rFonts w:ascii="Palatino Linotype" w:hAnsi="Palatino Linotype"/>
          <w:sz w:val="24"/>
          <w:szCs w:val="24"/>
        </w:rPr>
        <w:t>,</w:t>
      </w:r>
      <w:r w:rsidR="00430EF3">
        <w:rPr>
          <w:rFonts w:ascii="Palatino Linotype" w:hAnsi="Palatino Linotype"/>
          <w:sz w:val="24"/>
          <w:szCs w:val="24"/>
        </w:rPr>
        <w:t xml:space="preserve"> že mezi ně ř</w:t>
      </w:r>
      <w:r w:rsidR="00E965F7">
        <w:rPr>
          <w:rFonts w:ascii="Palatino Linotype" w:hAnsi="Palatino Linotype"/>
          <w:sz w:val="24"/>
          <w:szCs w:val="24"/>
        </w:rPr>
        <w:t>adíme</w:t>
      </w:r>
      <w:r w:rsidR="00430EF3">
        <w:rPr>
          <w:rFonts w:ascii="Palatino Linotype" w:hAnsi="Palatino Linotype"/>
          <w:sz w:val="24"/>
          <w:szCs w:val="24"/>
        </w:rPr>
        <w:t xml:space="preserve"> </w:t>
      </w:r>
      <w:r w:rsidR="00E965F7">
        <w:rPr>
          <w:rFonts w:ascii="Palatino Linotype" w:hAnsi="Palatino Linotype"/>
          <w:sz w:val="24"/>
          <w:szCs w:val="24"/>
        </w:rPr>
        <w:t>například brainsto</w:t>
      </w:r>
      <w:r w:rsidR="00FA0B59">
        <w:rPr>
          <w:rFonts w:ascii="Palatino Linotype" w:hAnsi="Palatino Linotype"/>
          <w:sz w:val="24"/>
          <w:szCs w:val="24"/>
        </w:rPr>
        <w:t>r</w:t>
      </w:r>
      <w:r w:rsidR="00E965F7">
        <w:rPr>
          <w:rFonts w:ascii="Palatino Linotype" w:hAnsi="Palatino Linotype"/>
          <w:sz w:val="24"/>
          <w:szCs w:val="24"/>
        </w:rPr>
        <w:t>ming nebo myšlenkové mapy</w:t>
      </w:r>
      <w:r w:rsidR="00FA0B59">
        <w:rPr>
          <w:rFonts w:ascii="Palatino Linotype" w:hAnsi="Palatino Linotype"/>
          <w:sz w:val="24"/>
          <w:szCs w:val="24"/>
        </w:rPr>
        <w:t>.</w:t>
      </w:r>
      <w:r w:rsidR="00146229">
        <w:rPr>
          <w:rFonts w:ascii="Palatino Linotype" w:hAnsi="Palatino Linotype"/>
          <w:sz w:val="24"/>
          <w:szCs w:val="24"/>
        </w:rPr>
        <w:t xml:space="preserve"> </w:t>
      </w:r>
    </w:p>
    <w:p w14:paraId="6FDCCB13" w14:textId="3F752223" w:rsidR="00FC61C3" w:rsidRDefault="00B740BB" w:rsidP="00B740BB">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Zprostředkující funkci v rámci vzdělávacího procesu plní didaktické pomůcky a prostředky </w:t>
      </w:r>
      <w:r w:rsidRPr="003531BA">
        <w:rPr>
          <w:rFonts w:ascii="Palatino Linotype" w:hAnsi="Palatino Linotype"/>
          <w:sz w:val="24"/>
          <w:szCs w:val="24"/>
        </w:rPr>
        <w:t>didaktické techniky (Bartoňková, 2010, str. 162).</w:t>
      </w:r>
      <w:r>
        <w:rPr>
          <w:rFonts w:ascii="Palatino Linotype" w:hAnsi="Palatino Linotype"/>
          <w:sz w:val="24"/>
          <w:szCs w:val="24"/>
        </w:rPr>
        <w:t xml:space="preserve">  Mezi didaktické prostředky patří materiální předměty, které </w:t>
      </w:r>
      <w:r w:rsidRPr="003531BA">
        <w:rPr>
          <w:rFonts w:ascii="Palatino Linotype" w:hAnsi="Palatino Linotype"/>
          <w:sz w:val="24"/>
          <w:szCs w:val="24"/>
        </w:rPr>
        <w:t>zajišťují, podmiňují a</w:t>
      </w:r>
      <w:r w:rsidR="00956799" w:rsidRPr="003531BA">
        <w:rPr>
          <w:rFonts w:ascii="Palatino Linotype" w:hAnsi="Palatino Linotype"/>
          <w:sz w:val="24"/>
          <w:szCs w:val="24"/>
        </w:rPr>
        <w:t> </w:t>
      </w:r>
      <w:r w:rsidRPr="003531BA">
        <w:rPr>
          <w:rFonts w:ascii="Palatino Linotype" w:hAnsi="Palatino Linotype"/>
          <w:sz w:val="24"/>
          <w:szCs w:val="24"/>
        </w:rPr>
        <w:t xml:space="preserve">zefektivňují vyučovací proces (Skalková, 2007, str. 249). </w:t>
      </w:r>
      <w:r w:rsidR="00FC61C3" w:rsidRPr="003531BA">
        <w:rPr>
          <w:rFonts w:ascii="Palatino Linotype" w:hAnsi="Palatino Linotype"/>
          <w:sz w:val="24"/>
          <w:szCs w:val="24"/>
        </w:rPr>
        <w:t>S nástupem digitální techniky a informačních technologií</w:t>
      </w:r>
      <w:r w:rsidR="00FC61C3">
        <w:rPr>
          <w:rFonts w:ascii="Palatino Linotype" w:hAnsi="Palatino Linotype"/>
          <w:sz w:val="24"/>
          <w:szCs w:val="24"/>
        </w:rPr>
        <w:t xml:space="preserve"> se výrazně mění a posunuje charakter didaktické techniky. Po staletí využívaná tabule a křída již není dostatečná </w:t>
      </w:r>
      <w:r w:rsidR="00FC61C3" w:rsidRPr="003531BA">
        <w:rPr>
          <w:rFonts w:ascii="Palatino Linotype" w:hAnsi="Palatino Linotype"/>
          <w:sz w:val="24"/>
          <w:szCs w:val="24"/>
        </w:rPr>
        <w:t>(Slavík, 2012, str. 144).</w:t>
      </w:r>
      <w:r w:rsidR="00FC61C3">
        <w:rPr>
          <w:rFonts w:ascii="Palatino Linotype" w:hAnsi="Palatino Linotype"/>
          <w:sz w:val="24"/>
          <w:szCs w:val="24"/>
        </w:rPr>
        <w:t xml:space="preserve"> </w:t>
      </w:r>
      <w:r w:rsidR="00A001DE">
        <w:rPr>
          <w:rFonts w:ascii="Palatino Linotype" w:hAnsi="Palatino Linotype"/>
          <w:sz w:val="24"/>
          <w:szCs w:val="24"/>
        </w:rPr>
        <w:t>Mezi didaktické pomůcky například patří modely, zvukové nahrávky, dotykové pomůcky, simulace skutečnosti atd. (</w:t>
      </w:r>
      <w:r w:rsidR="00A001DE" w:rsidRPr="003531BA">
        <w:rPr>
          <w:rFonts w:ascii="Palatino Linotype" w:hAnsi="Palatino Linotype"/>
          <w:sz w:val="24"/>
          <w:szCs w:val="24"/>
        </w:rPr>
        <w:t>Bartoňková, 2010, str. 162).</w:t>
      </w:r>
      <w:r w:rsidR="00362E8E">
        <w:rPr>
          <w:rFonts w:ascii="Palatino Linotype" w:hAnsi="Palatino Linotype"/>
          <w:sz w:val="24"/>
          <w:szCs w:val="24"/>
        </w:rPr>
        <w:t xml:space="preserve"> </w:t>
      </w:r>
    </w:p>
    <w:p w14:paraId="0B464147" w14:textId="4D512A5E" w:rsidR="00FC61C3" w:rsidRDefault="009355F3" w:rsidP="00FC61C3">
      <w:pPr>
        <w:pStyle w:val="Nadpis3"/>
      </w:pPr>
      <w:bookmarkStart w:id="21" w:name="_Toc35780689"/>
      <w:bookmarkStart w:id="22" w:name="_Hlk32944884"/>
      <w:r w:rsidRPr="00FC61C3">
        <w:t>Přehled lektorů</w:t>
      </w:r>
      <w:bookmarkEnd w:id="21"/>
      <w:r w:rsidR="00FC61C3" w:rsidRPr="00FC61C3">
        <w:t xml:space="preserve"> </w:t>
      </w:r>
    </w:p>
    <w:bookmarkEnd w:id="22"/>
    <w:p w14:paraId="78DD7B1B" w14:textId="77777777" w:rsidR="00362E8E" w:rsidRDefault="00362E8E" w:rsidP="00362E8E">
      <w:pPr>
        <w:pStyle w:val="Bezmezer"/>
      </w:pPr>
    </w:p>
    <w:p w14:paraId="7F8C1A0A" w14:textId="4CA09C22" w:rsidR="00711050" w:rsidRDefault="00362E8E" w:rsidP="00882A38">
      <w:pPr>
        <w:tabs>
          <w:tab w:val="left" w:pos="7770"/>
        </w:tabs>
        <w:spacing w:line="360" w:lineRule="auto"/>
        <w:ind w:firstLine="720"/>
        <w:jc w:val="both"/>
        <w:rPr>
          <w:rFonts w:ascii="Palatino Linotype" w:hAnsi="Palatino Linotype"/>
          <w:sz w:val="24"/>
          <w:szCs w:val="24"/>
        </w:rPr>
      </w:pPr>
      <w:r w:rsidRPr="00362E8E">
        <w:rPr>
          <w:rFonts w:ascii="Palatino Linotype" w:hAnsi="Palatino Linotype"/>
          <w:sz w:val="24"/>
          <w:szCs w:val="24"/>
        </w:rPr>
        <w:t>„</w:t>
      </w:r>
      <w:r w:rsidRPr="00362E8E">
        <w:rPr>
          <w:rFonts w:ascii="Palatino Linotype" w:hAnsi="Palatino Linotype"/>
          <w:i/>
          <w:iCs/>
          <w:sz w:val="24"/>
          <w:szCs w:val="24"/>
        </w:rPr>
        <w:t>Obecně je lektorem vzdělavatel dospělých působící v oblasti dalšího vzdělávání</w:t>
      </w:r>
      <w:r w:rsidRPr="00362E8E">
        <w:rPr>
          <w:rFonts w:ascii="Palatino Linotype" w:hAnsi="Palatino Linotype"/>
          <w:sz w:val="24"/>
          <w:szCs w:val="24"/>
        </w:rPr>
        <w:t>“.</w:t>
      </w:r>
      <w:r>
        <w:rPr>
          <w:rFonts w:ascii="Palatino Linotype" w:hAnsi="Palatino Linotype"/>
          <w:sz w:val="24"/>
          <w:szCs w:val="24"/>
        </w:rPr>
        <w:t xml:space="preserve"> Lektor zajišťuje řadu dalších úkolů jako je příprava vzdělávací akce, její realizaci, řídí vzdělávací proces po odborné stránce, didaktické i dokumentační, zajišťuje hodnocení akce a její </w:t>
      </w:r>
      <w:r w:rsidRPr="003531BA">
        <w:rPr>
          <w:rFonts w:ascii="Palatino Linotype" w:hAnsi="Palatino Linotype"/>
          <w:sz w:val="24"/>
          <w:szCs w:val="24"/>
        </w:rPr>
        <w:t>efektivity (Langer, 2016, str. 14).</w:t>
      </w:r>
      <w:r w:rsidR="00151DAA">
        <w:rPr>
          <w:rFonts w:ascii="Palatino Linotype" w:hAnsi="Palatino Linotype"/>
          <w:sz w:val="24"/>
          <w:szCs w:val="24"/>
        </w:rPr>
        <w:t xml:space="preserve"> Podle </w:t>
      </w:r>
      <w:r w:rsidR="00151DAA" w:rsidRPr="003531BA">
        <w:rPr>
          <w:rFonts w:ascii="Palatino Linotype" w:hAnsi="Palatino Linotype"/>
          <w:sz w:val="24"/>
          <w:szCs w:val="24"/>
        </w:rPr>
        <w:t>Palána (2002, str. 92)</w:t>
      </w:r>
      <w:r w:rsidR="00151DAA">
        <w:rPr>
          <w:rFonts w:ascii="Palatino Linotype" w:hAnsi="Palatino Linotype"/>
          <w:sz w:val="24"/>
          <w:szCs w:val="24"/>
        </w:rPr>
        <w:t xml:space="preserve"> má lektor základní význam pro naplnění učebních cílů. Pro výkon této činnosti předpokládá odbornou znalost v oboru, ale také </w:t>
      </w:r>
      <w:r w:rsidR="007044D8">
        <w:rPr>
          <w:rFonts w:ascii="Palatino Linotype" w:hAnsi="Palatino Linotype"/>
          <w:sz w:val="24"/>
          <w:szCs w:val="24"/>
        </w:rPr>
        <w:t>jisté pedagogické (andragogické) mistrovství</w:t>
      </w:r>
      <w:r w:rsidR="00FA16E2">
        <w:rPr>
          <w:rFonts w:ascii="Palatino Linotype" w:hAnsi="Palatino Linotype"/>
          <w:sz w:val="24"/>
          <w:szCs w:val="24"/>
        </w:rPr>
        <w:t>, tj. hlubokou úroveň teoretických znalostí i praktických zkušeností, doplněné schopností motivovat, organizačními, rétorickými, komunikačními i</w:t>
      </w:r>
      <w:r w:rsidR="00956799">
        <w:rPr>
          <w:rFonts w:ascii="Palatino Linotype" w:hAnsi="Palatino Linotype"/>
          <w:sz w:val="24"/>
          <w:szCs w:val="24"/>
        </w:rPr>
        <w:t> </w:t>
      </w:r>
      <w:r w:rsidR="00FA16E2">
        <w:rPr>
          <w:rFonts w:ascii="Palatino Linotype" w:hAnsi="Palatino Linotype"/>
          <w:sz w:val="24"/>
          <w:szCs w:val="24"/>
        </w:rPr>
        <w:t xml:space="preserve">organizačními schopnostmi. </w:t>
      </w:r>
      <w:r w:rsidR="00FA16E2" w:rsidRPr="003531BA">
        <w:rPr>
          <w:rFonts w:ascii="Palatino Linotype" w:hAnsi="Palatino Linotype"/>
          <w:sz w:val="24"/>
          <w:szCs w:val="24"/>
        </w:rPr>
        <w:t>Prášilová (2006, str. 157–158)</w:t>
      </w:r>
      <w:r w:rsidR="00FA16E2">
        <w:rPr>
          <w:rFonts w:ascii="Palatino Linotype" w:hAnsi="Palatino Linotype"/>
          <w:sz w:val="24"/>
          <w:szCs w:val="24"/>
        </w:rPr>
        <w:t xml:space="preserve"> k tomu dodává, že lektor působící v profesním vzdělávání má mít schopnost přiblížit se úrovn</w:t>
      </w:r>
      <w:r w:rsidR="00881106">
        <w:rPr>
          <w:rFonts w:ascii="Palatino Linotype" w:hAnsi="Palatino Linotype"/>
          <w:sz w:val="24"/>
          <w:szCs w:val="24"/>
        </w:rPr>
        <w:t>i</w:t>
      </w:r>
      <w:r w:rsidR="00FA16E2">
        <w:rPr>
          <w:rFonts w:ascii="Palatino Linotype" w:hAnsi="Palatino Linotype"/>
          <w:sz w:val="24"/>
          <w:szCs w:val="24"/>
        </w:rPr>
        <w:t xml:space="preserve"> vzdělávaných a mít praktické zkušenosti.</w:t>
      </w:r>
      <w:r w:rsidR="00882A38">
        <w:rPr>
          <w:rFonts w:ascii="Palatino Linotype" w:hAnsi="Palatino Linotype"/>
          <w:sz w:val="24"/>
          <w:szCs w:val="24"/>
        </w:rPr>
        <w:t xml:space="preserve"> </w:t>
      </w:r>
      <w:r w:rsidR="00711050" w:rsidRPr="003531BA">
        <w:rPr>
          <w:rFonts w:ascii="Palatino Linotype" w:hAnsi="Palatino Linotype"/>
          <w:sz w:val="24"/>
          <w:szCs w:val="24"/>
        </w:rPr>
        <w:t>Vodák a Kucharčíková (</w:t>
      </w:r>
      <w:r w:rsidR="003531BA" w:rsidRPr="003531BA">
        <w:rPr>
          <w:rFonts w:ascii="Palatino Linotype" w:hAnsi="Palatino Linotype"/>
          <w:sz w:val="24"/>
          <w:szCs w:val="24"/>
        </w:rPr>
        <w:t>2011,</w:t>
      </w:r>
      <w:r w:rsidR="00711050" w:rsidRPr="003531BA">
        <w:rPr>
          <w:rFonts w:ascii="Palatino Linotype" w:hAnsi="Palatino Linotype"/>
          <w:sz w:val="24"/>
          <w:szCs w:val="24"/>
        </w:rPr>
        <w:t xml:space="preserve"> str. 117</w:t>
      </w:r>
      <w:r w:rsidR="00035E29">
        <w:rPr>
          <w:rFonts w:ascii="Palatino Linotype" w:hAnsi="Palatino Linotype"/>
          <w:sz w:val="24"/>
          <w:szCs w:val="24"/>
        </w:rPr>
        <w:t>–</w:t>
      </w:r>
      <w:r w:rsidR="00711050" w:rsidRPr="003531BA">
        <w:rPr>
          <w:rFonts w:ascii="Palatino Linotype" w:hAnsi="Palatino Linotype"/>
          <w:sz w:val="24"/>
          <w:szCs w:val="24"/>
        </w:rPr>
        <w:t>118)</w:t>
      </w:r>
      <w:r w:rsidR="00711050">
        <w:rPr>
          <w:rFonts w:ascii="Palatino Linotype" w:hAnsi="Palatino Linotype"/>
          <w:sz w:val="24"/>
          <w:szCs w:val="24"/>
        </w:rPr>
        <w:t xml:space="preserve"> uvádí, že lektor musí mít také určité osobnostní předpoklady k vykonávání úspěšné lektorské činnosti. Jde především o lidskou zralost a schopnost udržet si </w:t>
      </w:r>
      <w:r w:rsidR="00711050">
        <w:rPr>
          <w:rFonts w:ascii="Palatino Linotype" w:hAnsi="Palatino Linotype"/>
          <w:sz w:val="24"/>
          <w:szCs w:val="24"/>
        </w:rPr>
        <w:lastRenderedPageBreak/>
        <w:t xml:space="preserve">odstup v konfliktních a vypjatých situacích. Lektor musí mít také vysokou míru sociální inteligence, cit pro situaci, empatii, přiměřené zvládnutí emocí a také určité osobní kouzlo. </w:t>
      </w:r>
    </w:p>
    <w:p w14:paraId="1F3D2CD3" w14:textId="4892A59C" w:rsidR="00362E8E" w:rsidRDefault="00FA16E2" w:rsidP="00833537">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 </w:t>
      </w:r>
      <w:r w:rsidR="00CB064E" w:rsidRPr="00641C50">
        <w:rPr>
          <w:rFonts w:ascii="Palatino Linotype" w:hAnsi="Palatino Linotype"/>
          <w:sz w:val="24"/>
          <w:szCs w:val="24"/>
        </w:rPr>
        <w:t>Podle Bárty</w:t>
      </w:r>
      <w:r w:rsidR="009A2A3E" w:rsidRPr="00641C50">
        <w:rPr>
          <w:rFonts w:ascii="Palatino Linotype" w:hAnsi="Palatino Linotype"/>
          <w:sz w:val="24"/>
          <w:szCs w:val="24"/>
        </w:rPr>
        <w:t xml:space="preserve"> (2019, str. 157)</w:t>
      </w:r>
      <w:r w:rsidR="00CB064E" w:rsidRPr="00641C50">
        <w:rPr>
          <w:rFonts w:ascii="Palatino Linotype" w:hAnsi="Palatino Linotype"/>
          <w:sz w:val="24"/>
          <w:szCs w:val="24"/>
        </w:rPr>
        <w:t xml:space="preserve"> ti</w:t>
      </w:r>
      <w:r w:rsidR="00CB064E">
        <w:rPr>
          <w:rFonts w:ascii="Palatino Linotype" w:hAnsi="Palatino Linotype"/>
          <w:sz w:val="24"/>
          <w:szCs w:val="24"/>
        </w:rPr>
        <w:t xml:space="preserve"> nejlepší lektoři učí v mnoh</w:t>
      </w:r>
      <w:r w:rsidR="00035E29">
        <w:rPr>
          <w:rFonts w:ascii="Palatino Linotype" w:hAnsi="Palatino Linotype"/>
          <w:sz w:val="24"/>
          <w:szCs w:val="24"/>
        </w:rPr>
        <w:t>a</w:t>
      </w:r>
      <w:r w:rsidR="00CB064E">
        <w:rPr>
          <w:rFonts w:ascii="Palatino Linotype" w:hAnsi="Palatino Linotype"/>
          <w:sz w:val="24"/>
          <w:szCs w:val="24"/>
        </w:rPr>
        <w:t xml:space="preserve"> institucích zároveň. A je také pravda, že někteří z nich nikdy nepoznali praxi. Proto je důležité při výběru lektora zjišťovat, pro jaké firmy pracoval.</w:t>
      </w:r>
    </w:p>
    <w:p w14:paraId="48DA76C6" w14:textId="132236FB" w:rsidR="00896F16" w:rsidRPr="00896F16" w:rsidRDefault="00340FDB" w:rsidP="00833537">
      <w:pPr>
        <w:tabs>
          <w:tab w:val="left" w:pos="7770"/>
        </w:tabs>
        <w:spacing w:line="360" w:lineRule="auto"/>
        <w:ind w:firstLine="720"/>
        <w:jc w:val="both"/>
      </w:pPr>
      <w:r>
        <w:rPr>
          <w:rFonts w:ascii="Palatino Linotype" w:hAnsi="Palatino Linotype"/>
          <w:sz w:val="24"/>
          <w:szCs w:val="24"/>
        </w:rPr>
        <w:t>Empirická část této práce bude zjišťovat a vysvětlovat,</w:t>
      </w:r>
      <w:r w:rsidR="00406BA4">
        <w:rPr>
          <w:rFonts w:ascii="Palatino Linotype" w:hAnsi="Palatino Linotype"/>
          <w:sz w:val="24"/>
          <w:szCs w:val="24"/>
        </w:rPr>
        <w:t xml:space="preserve"> podle jakých kritérií</w:t>
      </w:r>
      <w:r>
        <w:rPr>
          <w:rFonts w:ascii="Palatino Linotype" w:hAnsi="Palatino Linotype"/>
          <w:sz w:val="24"/>
          <w:szCs w:val="24"/>
        </w:rPr>
        <w:t xml:space="preserve"> proběhl výběr lektor</w:t>
      </w:r>
      <w:r w:rsidR="00406BA4">
        <w:rPr>
          <w:rFonts w:ascii="Palatino Linotype" w:hAnsi="Palatino Linotype"/>
          <w:sz w:val="24"/>
          <w:szCs w:val="24"/>
        </w:rPr>
        <w:t>ů</w:t>
      </w:r>
      <w:r w:rsidR="004D7E1D">
        <w:rPr>
          <w:rFonts w:ascii="Palatino Linotype" w:hAnsi="Palatino Linotype"/>
          <w:sz w:val="24"/>
          <w:szCs w:val="24"/>
        </w:rPr>
        <w:t xml:space="preserve">, resp. </w:t>
      </w:r>
      <w:r>
        <w:rPr>
          <w:rFonts w:ascii="Palatino Linotype" w:hAnsi="Palatino Linotype"/>
          <w:sz w:val="24"/>
          <w:szCs w:val="24"/>
        </w:rPr>
        <w:t>autorizovan</w:t>
      </w:r>
      <w:r w:rsidR="004D7E1D">
        <w:rPr>
          <w:rFonts w:ascii="Palatino Linotype" w:hAnsi="Palatino Linotype"/>
          <w:sz w:val="24"/>
          <w:szCs w:val="24"/>
        </w:rPr>
        <w:t>é</w:t>
      </w:r>
      <w:r>
        <w:rPr>
          <w:rFonts w:ascii="Palatino Linotype" w:hAnsi="Palatino Linotype"/>
          <w:sz w:val="24"/>
          <w:szCs w:val="24"/>
        </w:rPr>
        <w:t xml:space="preserve"> osob</w:t>
      </w:r>
      <w:r w:rsidR="004D7E1D">
        <w:rPr>
          <w:rFonts w:ascii="Palatino Linotype" w:hAnsi="Palatino Linotype"/>
          <w:sz w:val="24"/>
          <w:szCs w:val="24"/>
        </w:rPr>
        <w:t>y</w:t>
      </w:r>
      <w:r>
        <w:rPr>
          <w:rFonts w:ascii="Palatino Linotype" w:hAnsi="Palatino Linotype"/>
          <w:sz w:val="24"/>
          <w:szCs w:val="24"/>
        </w:rPr>
        <w:t>. Tou, podle informací uvedených v kapitole 1.4. této práce</w:t>
      </w:r>
      <w:r w:rsidR="00035E29">
        <w:rPr>
          <w:rFonts w:ascii="Palatino Linotype" w:hAnsi="Palatino Linotype"/>
          <w:sz w:val="24"/>
          <w:szCs w:val="24"/>
        </w:rPr>
        <w:t>,</w:t>
      </w:r>
      <w:r>
        <w:rPr>
          <w:rFonts w:ascii="Palatino Linotype" w:hAnsi="Palatino Linotype"/>
          <w:sz w:val="24"/>
          <w:szCs w:val="24"/>
        </w:rPr>
        <w:t xml:space="preserve"> mohou být, nebo s ní spolupracovat, i vzdělavatelé</w:t>
      </w:r>
      <w:r w:rsidR="00833537">
        <w:rPr>
          <w:rFonts w:ascii="Palatino Linotype" w:hAnsi="Palatino Linotype"/>
          <w:sz w:val="24"/>
          <w:szCs w:val="24"/>
        </w:rPr>
        <w:t>.</w:t>
      </w:r>
    </w:p>
    <w:p w14:paraId="0F4E6731" w14:textId="1ACF6B5E" w:rsidR="009355F3" w:rsidRDefault="009355F3" w:rsidP="00151DAA">
      <w:pPr>
        <w:pStyle w:val="Nadpis3"/>
      </w:pPr>
      <w:bookmarkStart w:id="23" w:name="_Toc35780690"/>
      <w:r w:rsidRPr="009355F3">
        <w:t>Organizační zabezpečení vzdělávací akce</w:t>
      </w:r>
      <w:bookmarkEnd w:id="23"/>
    </w:p>
    <w:p w14:paraId="2CB8708F" w14:textId="3AC2E7C1" w:rsidR="00833537" w:rsidRDefault="00833537" w:rsidP="009C6EA4">
      <w:pPr>
        <w:pStyle w:val="Bezmezer"/>
      </w:pPr>
    </w:p>
    <w:p w14:paraId="21A3C509" w14:textId="2CD6A309" w:rsidR="00833537" w:rsidRDefault="009C6EA4" w:rsidP="00A5149F">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Podle </w:t>
      </w:r>
      <w:r w:rsidRPr="00641C50">
        <w:rPr>
          <w:rFonts w:ascii="Palatino Linotype" w:hAnsi="Palatino Linotype"/>
          <w:sz w:val="24"/>
          <w:szCs w:val="24"/>
        </w:rPr>
        <w:t>Hroníka (2007, str. 170) patří</w:t>
      </w:r>
      <w:r>
        <w:rPr>
          <w:rFonts w:ascii="Palatino Linotype" w:hAnsi="Palatino Linotype"/>
          <w:sz w:val="24"/>
          <w:szCs w:val="24"/>
        </w:rPr>
        <w:t xml:space="preserve"> do organizačního zajištění vzdělávací akce řada činností, podle toho, zda se vzdělávací akce koná v prostředí firmy nebo </w:t>
      </w:r>
      <w:r w:rsidRPr="00641C50">
        <w:rPr>
          <w:rFonts w:ascii="Palatino Linotype" w:hAnsi="Palatino Linotype"/>
          <w:sz w:val="24"/>
          <w:szCs w:val="24"/>
        </w:rPr>
        <w:t xml:space="preserve">mimo ni. </w:t>
      </w:r>
      <w:r w:rsidR="00A5149F" w:rsidRPr="00641C50">
        <w:rPr>
          <w:rFonts w:ascii="Palatino Linotype" w:hAnsi="Palatino Linotype"/>
          <w:sz w:val="24"/>
          <w:szCs w:val="24"/>
        </w:rPr>
        <w:t>Bartoňková (2010, str. 168)</w:t>
      </w:r>
      <w:r w:rsidR="00A5149F">
        <w:rPr>
          <w:rFonts w:ascii="Palatino Linotype" w:hAnsi="Palatino Linotype"/>
          <w:sz w:val="24"/>
          <w:szCs w:val="24"/>
        </w:rPr>
        <w:t xml:space="preserve"> doplňuje, že na organizačním zabezpečení záleží 90 % úspěšnosti celé vzdělávací akce. Úspěšné zabezpečení znamená nezapomenout na žádnou z činností v průběhu celé vzdělávací akce. </w:t>
      </w:r>
      <w:r w:rsidR="001676A9" w:rsidRPr="00641C50">
        <w:rPr>
          <w:rFonts w:ascii="Palatino Linotype" w:hAnsi="Palatino Linotype"/>
          <w:sz w:val="24"/>
          <w:szCs w:val="24"/>
        </w:rPr>
        <w:t>Hroník (2007, str. 170) sem zařazuje činnosti jako je zajištění občerstvení nebo ubytování. Bartoňková (2010, str. 168) zmiňuje</w:t>
      </w:r>
      <w:r w:rsidR="001676A9">
        <w:rPr>
          <w:rFonts w:ascii="Palatino Linotype" w:hAnsi="Palatino Linotype"/>
          <w:sz w:val="24"/>
          <w:szCs w:val="24"/>
        </w:rPr>
        <w:t xml:space="preserve"> například propagaci aktivity, smlouvy s lektory, kopírování studijních materiálů a pomůcek pro účastníky, přípravu evaluace nebo také certifikace.</w:t>
      </w:r>
    </w:p>
    <w:p w14:paraId="41396AB5" w14:textId="294E6A11" w:rsidR="00BB0C84" w:rsidRDefault="004D6523" w:rsidP="00A5149F">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Protože největším nepřítelem koncentrace jsou ruchy, způsobené hlukem, špatným osvětlením, vzduchem nebo nevhodným uspořádáním výukového prostoru, je nutné zabezpečit i vhodný prostor pro vzdělávací akci </w:t>
      </w:r>
      <w:r w:rsidRPr="00641C50">
        <w:rPr>
          <w:rFonts w:ascii="Palatino Linotype" w:hAnsi="Palatino Linotype"/>
          <w:sz w:val="24"/>
          <w:szCs w:val="24"/>
        </w:rPr>
        <w:t xml:space="preserve">(Kazík, 2017, str. 58). </w:t>
      </w:r>
      <w:r w:rsidR="00B700B4" w:rsidRPr="00641C50">
        <w:rPr>
          <w:rFonts w:ascii="Palatino Linotype" w:hAnsi="Palatino Linotype"/>
          <w:sz w:val="24"/>
          <w:szCs w:val="24"/>
        </w:rPr>
        <w:t>Bartoňková (2010, str. 169)</w:t>
      </w:r>
      <w:r w:rsidR="00B700B4">
        <w:rPr>
          <w:rFonts w:ascii="Palatino Linotype" w:hAnsi="Palatino Linotype"/>
          <w:sz w:val="24"/>
          <w:szCs w:val="24"/>
        </w:rPr>
        <w:t xml:space="preserve"> uvádí, že pokud se chceme vyhnout improvizacím na poslední chvíli a případným konfliktům, je dobré připravit si </w:t>
      </w:r>
      <w:r w:rsidR="00B700B4">
        <w:rPr>
          <w:rFonts w:ascii="Palatino Linotype" w:hAnsi="Palatino Linotype"/>
          <w:sz w:val="24"/>
          <w:szCs w:val="24"/>
        </w:rPr>
        <w:lastRenderedPageBreak/>
        <w:t>časový plán, který bude jasně ukazovat za jakou činnost a do kdy je konkrétní osoba zodpovědná.</w:t>
      </w:r>
    </w:p>
    <w:p w14:paraId="4DD96C63" w14:textId="19A045D8" w:rsidR="009355F3" w:rsidRDefault="0093755D" w:rsidP="009355F3">
      <w:pPr>
        <w:pStyle w:val="Nadpis3"/>
      </w:pPr>
      <w:bookmarkStart w:id="24" w:name="_Toc35780691"/>
      <w:r>
        <w:t>Finanční, m</w:t>
      </w:r>
      <w:r w:rsidR="009355F3" w:rsidRPr="009355F3">
        <w:t>ateriální</w:t>
      </w:r>
      <w:r>
        <w:t xml:space="preserve"> a </w:t>
      </w:r>
      <w:r w:rsidR="009355F3" w:rsidRPr="009355F3">
        <w:t>technické</w:t>
      </w:r>
      <w:r>
        <w:t xml:space="preserve"> zabez</w:t>
      </w:r>
      <w:r w:rsidR="009355F3" w:rsidRPr="009355F3">
        <w:t>pečení vzdělávací akce</w:t>
      </w:r>
      <w:bookmarkEnd w:id="24"/>
    </w:p>
    <w:p w14:paraId="06318A7C" w14:textId="359A619B" w:rsidR="00B700B4" w:rsidRDefault="00B700B4" w:rsidP="00B700B4">
      <w:pPr>
        <w:pStyle w:val="Bezmezer"/>
      </w:pPr>
    </w:p>
    <w:p w14:paraId="7E9F57BD" w14:textId="11E6AA4C" w:rsidR="00B700B4" w:rsidRDefault="00B700B4" w:rsidP="00B700B4">
      <w:pPr>
        <w:tabs>
          <w:tab w:val="left" w:pos="7770"/>
        </w:tabs>
        <w:spacing w:line="360" w:lineRule="auto"/>
        <w:ind w:firstLine="720"/>
        <w:jc w:val="both"/>
        <w:rPr>
          <w:rFonts w:ascii="Palatino Linotype" w:hAnsi="Palatino Linotype"/>
          <w:sz w:val="24"/>
          <w:szCs w:val="24"/>
        </w:rPr>
      </w:pPr>
      <w:r w:rsidRPr="00B700B4">
        <w:rPr>
          <w:rFonts w:ascii="Palatino Linotype" w:hAnsi="Palatino Linotype"/>
          <w:sz w:val="24"/>
          <w:szCs w:val="24"/>
        </w:rPr>
        <w:t xml:space="preserve">Materiální předměty, které </w:t>
      </w:r>
      <w:r>
        <w:rPr>
          <w:rFonts w:ascii="Palatino Linotype" w:hAnsi="Palatino Linotype"/>
          <w:sz w:val="24"/>
          <w:szCs w:val="24"/>
        </w:rPr>
        <w:t xml:space="preserve">v sobě zahrnují didaktické prostředky nebo také prostředky firemního vzdělávání popisuje kapitola </w:t>
      </w:r>
      <w:r w:rsidR="0058569C">
        <w:rPr>
          <w:rFonts w:ascii="Palatino Linotype" w:hAnsi="Palatino Linotype"/>
          <w:sz w:val="24"/>
          <w:szCs w:val="24"/>
        </w:rPr>
        <w:t>2.</w:t>
      </w:r>
      <w:r w:rsidR="00711DA6">
        <w:rPr>
          <w:rFonts w:ascii="Palatino Linotype" w:hAnsi="Palatino Linotype"/>
          <w:sz w:val="24"/>
          <w:szCs w:val="24"/>
        </w:rPr>
        <w:t>3</w:t>
      </w:r>
      <w:r w:rsidR="0058569C">
        <w:rPr>
          <w:rFonts w:ascii="Palatino Linotype" w:hAnsi="Palatino Linotype"/>
          <w:sz w:val="24"/>
          <w:szCs w:val="24"/>
        </w:rPr>
        <w:t>.</w:t>
      </w:r>
      <w:r w:rsidR="00644280">
        <w:rPr>
          <w:rFonts w:ascii="Palatino Linotype" w:hAnsi="Palatino Linotype"/>
          <w:sz w:val="24"/>
          <w:szCs w:val="24"/>
        </w:rPr>
        <w:t>3.</w:t>
      </w:r>
      <w:r w:rsidR="0058569C">
        <w:rPr>
          <w:rFonts w:ascii="Palatino Linotype" w:hAnsi="Palatino Linotype"/>
          <w:sz w:val="24"/>
          <w:szCs w:val="24"/>
        </w:rPr>
        <w:t xml:space="preserve"> </w:t>
      </w:r>
      <w:r w:rsidR="00DA1C44">
        <w:rPr>
          <w:rFonts w:ascii="Palatino Linotype" w:hAnsi="Palatino Linotype"/>
          <w:sz w:val="24"/>
          <w:szCs w:val="24"/>
        </w:rPr>
        <w:t>V této fázi projektování vzdělávací akce je nutné jejich</w:t>
      </w:r>
      <w:r w:rsidR="00344031">
        <w:rPr>
          <w:rFonts w:ascii="Palatino Linotype" w:hAnsi="Palatino Linotype"/>
          <w:sz w:val="24"/>
          <w:szCs w:val="24"/>
        </w:rPr>
        <w:t xml:space="preserve"> fyzické</w:t>
      </w:r>
      <w:r w:rsidR="00DA1C44">
        <w:rPr>
          <w:rFonts w:ascii="Palatino Linotype" w:hAnsi="Palatino Linotype"/>
          <w:sz w:val="24"/>
          <w:szCs w:val="24"/>
        </w:rPr>
        <w:t xml:space="preserve"> zajištění. </w:t>
      </w:r>
      <w:r w:rsidR="0058569C">
        <w:rPr>
          <w:rFonts w:ascii="Palatino Linotype" w:hAnsi="Palatino Linotype"/>
          <w:sz w:val="24"/>
          <w:szCs w:val="24"/>
        </w:rPr>
        <w:t xml:space="preserve">V rámci této kapitoly se práce věnuje finančnímu zabezpečení vzdělávací akce, které je pro firmu zásadní </w:t>
      </w:r>
      <w:r w:rsidR="00754D76">
        <w:rPr>
          <w:rFonts w:ascii="Palatino Linotype" w:hAnsi="Palatino Linotype"/>
          <w:sz w:val="24"/>
          <w:szCs w:val="24"/>
        </w:rPr>
        <w:t>informací pro plánování nákladů.</w:t>
      </w:r>
    </w:p>
    <w:p w14:paraId="5EBB916D" w14:textId="77777777" w:rsidR="00754D76" w:rsidRDefault="00754D76" w:rsidP="00754D76">
      <w:pPr>
        <w:tabs>
          <w:tab w:val="left" w:pos="7770"/>
        </w:tabs>
        <w:spacing w:line="360" w:lineRule="auto"/>
        <w:ind w:firstLine="720"/>
        <w:jc w:val="both"/>
        <w:rPr>
          <w:rFonts w:ascii="Palatino Linotype" w:hAnsi="Palatino Linotype"/>
          <w:sz w:val="24"/>
          <w:szCs w:val="24"/>
        </w:rPr>
      </w:pPr>
      <w:r w:rsidRPr="00EE57AA">
        <w:rPr>
          <w:rFonts w:ascii="Palatino Linotype" w:hAnsi="Palatino Linotype"/>
          <w:sz w:val="24"/>
          <w:szCs w:val="24"/>
        </w:rPr>
        <w:t xml:space="preserve">Náklady na vzdělávání tvoří přímé i nepřímé náklady. Nepřímé náklady jsou spojené s nepřítomností vzdělávaných na pracovišti </w:t>
      </w:r>
      <w:r>
        <w:rPr>
          <w:rFonts w:ascii="Palatino Linotype" w:hAnsi="Palatino Linotype"/>
          <w:sz w:val="24"/>
          <w:szCs w:val="24"/>
        </w:rPr>
        <w:t>a krátkodobé snížení jejich výkonnosti (</w:t>
      </w:r>
      <w:r w:rsidRPr="00641C50">
        <w:rPr>
          <w:rFonts w:ascii="Palatino Linotype" w:hAnsi="Palatino Linotype"/>
          <w:sz w:val="24"/>
          <w:szCs w:val="24"/>
        </w:rPr>
        <w:t>Kazík, 2017, str. 17).  Vodák a Kucharčíková (2011, str. 116)</w:t>
      </w:r>
      <w:r>
        <w:rPr>
          <w:rFonts w:ascii="Palatino Linotype" w:hAnsi="Palatino Linotype"/>
          <w:sz w:val="24"/>
          <w:szCs w:val="24"/>
        </w:rPr>
        <w:t xml:space="preserve"> uvádějí, že minimálně je potřeba počítat s těmito náklady:</w:t>
      </w:r>
    </w:p>
    <w:p w14:paraId="5CC6F0E4" w14:textId="3CE822AB" w:rsidR="00754D76" w:rsidRDefault="00754D76" w:rsidP="00754D76">
      <w:pPr>
        <w:pStyle w:val="Odstavecseseznamem"/>
        <w:numPr>
          <w:ilvl w:val="0"/>
          <w:numId w:val="19"/>
        </w:numPr>
        <w:tabs>
          <w:tab w:val="left" w:pos="7770"/>
        </w:tabs>
        <w:spacing w:line="360" w:lineRule="auto"/>
        <w:jc w:val="both"/>
        <w:rPr>
          <w:rFonts w:ascii="Palatino Linotype" w:hAnsi="Palatino Linotype"/>
          <w:sz w:val="24"/>
          <w:szCs w:val="24"/>
        </w:rPr>
      </w:pPr>
      <w:r>
        <w:rPr>
          <w:rFonts w:ascii="Palatino Linotype" w:hAnsi="Palatino Linotype"/>
          <w:sz w:val="24"/>
          <w:szCs w:val="24"/>
        </w:rPr>
        <w:t>Přímé osobní náklady na účastníky a lektory včetně pojištění, různé výhody poskytované zaměstnavatelem, cestovní výdaje a stravné</w:t>
      </w:r>
      <w:r w:rsidR="000E33E3">
        <w:rPr>
          <w:rFonts w:ascii="Palatino Linotype" w:hAnsi="Palatino Linotype"/>
          <w:sz w:val="24"/>
          <w:szCs w:val="24"/>
        </w:rPr>
        <w:t>;</w:t>
      </w:r>
    </w:p>
    <w:p w14:paraId="5714430D" w14:textId="3086E186" w:rsidR="00754D76" w:rsidRDefault="00754D76" w:rsidP="00754D76">
      <w:pPr>
        <w:pStyle w:val="Odstavecseseznamem"/>
        <w:numPr>
          <w:ilvl w:val="0"/>
          <w:numId w:val="19"/>
        </w:numPr>
        <w:tabs>
          <w:tab w:val="left" w:pos="7770"/>
        </w:tabs>
        <w:spacing w:line="360" w:lineRule="auto"/>
        <w:jc w:val="both"/>
        <w:rPr>
          <w:rFonts w:ascii="Palatino Linotype" w:hAnsi="Palatino Linotype"/>
          <w:sz w:val="24"/>
          <w:szCs w:val="24"/>
        </w:rPr>
      </w:pPr>
      <w:r>
        <w:rPr>
          <w:rFonts w:ascii="Palatino Linotype" w:hAnsi="Palatino Linotype"/>
          <w:sz w:val="24"/>
          <w:szCs w:val="24"/>
        </w:rPr>
        <w:t>náklady spojené se stanovením a analýzou vzdělávacích potřeb</w:t>
      </w:r>
      <w:r w:rsidR="000E33E3">
        <w:rPr>
          <w:rFonts w:ascii="Palatino Linotype" w:hAnsi="Palatino Linotype"/>
          <w:sz w:val="24"/>
          <w:szCs w:val="24"/>
        </w:rPr>
        <w:t>;</w:t>
      </w:r>
    </w:p>
    <w:p w14:paraId="3F5D3CF6" w14:textId="4BED4F84" w:rsidR="00754D76" w:rsidRDefault="00754D76" w:rsidP="00754D76">
      <w:pPr>
        <w:pStyle w:val="Odstavecseseznamem"/>
        <w:numPr>
          <w:ilvl w:val="0"/>
          <w:numId w:val="19"/>
        </w:numPr>
        <w:tabs>
          <w:tab w:val="left" w:pos="7770"/>
        </w:tabs>
        <w:spacing w:line="360" w:lineRule="auto"/>
        <w:jc w:val="both"/>
        <w:rPr>
          <w:rFonts w:ascii="Palatino Linotype" w:hAnsi="Palatino Linotype"/>
          <w:sz w:val="24"/>
          <w:szCs w:val="24"/>
        </w:rPr>
      </w:pPr>
      <w:r>
        <w:rPr>
          <w:rFonts w:ascii="Palatino Linotype" w:hAnsi="Palatino Linotype"/>
          <w:sz w:val="24"/>
          <w:szCs w:val="24"/>
        </w:rPr>
        <w:t>náklady na vývoj učebních aktivit</w:t>
      </w:r>
      <w:r w:rsidR="000E33E3">
        <w:rPr>
          <w:rFonts w:ascii="Palatino Linotype" w:hAnsi="Palatino Linotype"/>
          <w:sz w:val="24"/>
          <w:szCs w:val="24"/>
        </w:rPr>
        <w:t>;</w:t>
      </w:r>
    </w:p>
    <w:p w14:paraId="76F89124" w14:textId="41869EA2" w:rsidR="00754D76" w:rsidRDefault="00754D76" w:rsidP="00754D76">
      <w:pPr>
        <w:pStyle w:val="Odstavecseseznamem"/>
        <w:numPr>
          <w:ilvl w:val="0"/>
          <w:numId w:val="19"/>
        </w:numPr>
        <w:tabs>
          <w:tab w:val="left" w:pos="7770"/>
        </w:tabs>
        <w:spacing w:line="360" w:lineRule="auto"/>
        <w:jc w:val="both"/>
        <w:rPr>
          <w:rFonts w:ascii="Palatino Linotype" w:hAnsi="Palatino Linotype"/>
          <w:sz w:val="24"/>
          <w:szCs w:val="24"/>
        </w:rPr>
      </w:pPr>
      <w:r>
        <w:rPr>
          <w:rFonts w:ascii="Palatino Linotype" w:hAnsi="Palatino Linotype"/>
          <w:sz w:val="24"/>
          <w:szCs w:val="24"/>
        </w:rPr>
        <w:t>náklady spojené s ubytováním, pronájmem prostor a potřebné techniky</w:t>
      </w:r>
      <w:r w:rsidR="000E33E3">
        <w:rPr>
          <w:rFonts w:ascii="Palatino Linotype" w:hAnsi="Palatino Linotype"/>
          <w:sz w:val="24"/>
          <w:szCs w:val="24"/>
        </w:rPr>
        <w:t>;</w:t>
      </w:r>
    </w:p>
    <w:p w14:paraId="38E501DF" w14:textId="6480753B" w:rsidR="00754D76" w:rsidRDefault="00754D76" w:rsidP="00754D76">
      <w:pPr>
        <w:pStyle w:val="Odstavecseseznamem"/>
        <w:numPr>
          <w:ilvl w:val="0"/>
          <w:numId w:val="19"/>
        </w:numPr>
        <w:tabs>
          <w:tab w:val="left" w:pos="7770"/>
        </w:tabs>
        <w:spacing w:line="360" w:lineRule="auto"/>
        <w:jc w:val="both"/>
        <w:rPr>
          <w:rFonts w:ascii="Palatino Linotype" w:hAnsi="Palatino Linotype"/>
          <w:sz w:val="24"/>
          <w:szCs w:val="24"/>
        </w:rPr>
      </w:pPr>
      <w:r>
        <w:rPr>
          <w:rFonts w:ascii="Palatino Linotype" w:hAnsi="Palatino Linotype"/>
          <w:sz w:val="24"/>
          <w:szCs w:val="24"/>
        </w:rPr>
        <w:t>náklady na přípravu a kopírování materiálů</w:t>
      </w:r>
      <w:r w:rsidR="000E33E3">
        <w:rPr>
          <w:rFonts w:ascii="Palatino Linotype" w:hAnsi="Palatino Linotype"/>
          <w:sz w:val="24"/>
          <w:szCs w:val="24"/>
        </w:rPr>
        <w:t>;</w:t>
      </w:r>
    </w:p>
    <w:p w14:paraId="4485A227" w14:textId="77777777" w:rsidR="00754D76" w:rsidRDefault="00754D76" w:rsidP="00754D76">
      <w:pPr>
        <w:pStyle w:val="Odstavecseseznamem"/>
        <w:numPr>
          <w:ilvl w:val="0"/>
          <w:numId w:val="19"/>
        </w:numPr>
        <w:tabs>
          <w:tab w:val="left" w:pos="7770"/>
        </w:tabs>
        <w:spacing w:line="360" w:lineRule="auto"/>
        <w:jc w:val="both"/>
        <w:rPr>
          <w:rFonts w:ascii="Palatino Linotype" w:hAnsi="Palatino Linotype"/>
          <w:sz w:val="24"/>
          <w:szCs w:val="24"/>
        </w:rPr>
      </w:pPr>
      <w:r>
        <w:rPr>
          <w:rFonts w:ascii="Palatino Linotype" w:hAnsi="Palatino Linotype"/>
          <w:sz w:val="24"/>
          <w:szCs w:val="24"/>
        </w:rPr>
        <w:t>náklady na externí moderátory a lektory.</w:t>
      </w:r>
    </w:p>
    <w:p w14:paraId="07FE3A9B" w14:textId="2F1E441B" w:rsidR="00754D76" w:rsidRDefault="00754D76" w:rsidP="00A95592">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Všechny aktivity, které jsou spojené se vzdělávací akcí</w:t>
      </w:r>
      <w:r w:rsidR="000E33E3">
        <w:rPr>
          <w:rFonts w:ascii="Palatino Linotype" w:hAnsi="Palatino Linotype"/>
          <w:sz w:val="24"/>
          <w:szCs w:val="24"/>
        </w:rPr>
        <w:t>,</w:t>
      </w:r>
      <w:r>
        <w:rPr>
          <w:rFonts w:ascii="Palatino Linotype" w:hAnsi="Palatino Linotype"/>
          <w:sz w:val="24"/>
          <w:szCs w:val="24"/>
        </w:rPr>
        <w:t xml:space="preserve"> je nutné vyjádřit v nákladech. Obecně je možné náklady rozdělit do dvou kategorií: fixní a</w:t>
      </w:r>
      <w:r w:rsidR="00956799">
        <w:rPr>
          <w:rFonts w:ascii="Palatino Linotype" w:hAnsi="Palatino Linotype"/>
          <w:sz w:val="24"/>
          <w:szCs w:val="24"/>
        </w:rPr>
        <w:t> </w:t>
      </w:r>
      <w:r>
        <w:rPr>
          <w:rFonts w:ascii="Palatino Linotype" w:hAnsi="Palatino Linotype"/>
          <w:sz w:val="24"/>
          <w:szCs w:val="24"/>
        </w:rPr>
        <w:t xml:space="preserve">variabilní náklady. Fixní náklady jsou ty položky, které se nemění s ohledem na počet účastníků, např. náklady na lektory, realizační tým, nájemné za prostor pro výuku apod. Variabilní náklady jsou naopak ty náklady, které se s počtem </w:t>
      </w:r>
      <w:r>
        <w:rPr>
          <w:rFonts w:ascii="Palatino Linotype" w:hAnsi="Palatino Linotype"/>
          <w:sz w:val="24"/>
          <w:szCs w:val="24"/>
        </w:rPr>
        <w:lastRenderedPageBreak/>
        <w:t xml:space="preserve">účastníků mění, např. náklady na přepravné, ubytování, stravné, náklady na knihy </w:t>
      </w:r>
      <w:r w:rsidRPr="00641C50">
        <w:rPr>
          <w:rFonts w:ascii="Palatino Linotype" w:hAnsi="Palatino Linotype"/>
          <w:sz w:val="24"/>
          <w:szCs w:val="24"/>
        </w:rPr>
        <w:t>apod. (Bartoňková, 2010, str. 176).</w:t>
      </w:r>
      <w:r w:rsidR="00A95592" w:rsidRPr="00641C50">
        <w:rPr>
          <w:rFonts w:ascii="Palatino Linotype" w:hAnsi="Palatino Linotype"/>
          <w:sz w:val="24"/>
          <w:szCs w:val="24"/>
        </w:rPr>
        <w:t xml:space="preserve"> </w:t>
      </w:r>
      <w:r w:rsidRPr="00641C50">
        <w:rPr>
          <w:rFonts w:ascii="Palatino Linotype" w:hAnsi="Palatino Linotype"/>
          <w:sz w:val="24"/>
          <w:szCs w:val="24"/>
        </w:rPr>
        <w:t>Na vzdělávání</w:t>
      </w:r>
      <w:r>
        <w:rPr>
          <w:rFonts w:ascii="Palatino Linotype" w:hAnsi="Palatino Linotype"/>
          <w:sz w:val="24"/>
          <w:szCs w:val="24"/>
        </w:rPr>
        <w:t xml:space="preserve"> organizované ve firemní praxi je možné využ</w:t>
      </w:r>
      <w:r w:rsidR="000E33E3">
        <w:rPr>
          <w:rFonts w:ascii="Palatino Linotype" w:hAnsi="Palatino Linotype"/>
          <w:sz w:val="24"/>
          <w:szCs w:val="24"/>
        </w:rPr>
        <w:t>ít</w:t>
      </w:r>
      <w:r>
        <w:rPr>
          <w:rFonts w:ascii="Palatino Linotype" w:hAnsi="Palatino Linotype"/>
          <w:sz w:val="24"/>
          <w:szCs w:val="24"/>
        </w:rPr>
        <w:t xml:space="preserve"> i některý z dotačních programů ESF. Vhodné dotační programy jsou zveřejňovány na webových stránkách </w:t>
      </w:r>
      <w:r w:rsidRPr="00641C50">
        <w:rPr>
          <w:rFonts w:ascii="Palatino Linotype" w:hAnsi="Palatino Linotype"/>
          <w:sz w:val="24"/>
          <w:szCs w:val="24"/>
        </w:rPr>
        <w:t>MPSV (MPSV ČR, 2019).</w:t>
      </w:r>
    </w:p>
    <w:p w14:paraId="3551332D" w14:textId="39B2C7AC" w:rsidR="008E2B6E" w:rsidRDefault="008E2B6E" w:rsidP="008E2B6E">
      <w:pPr>
        <w:spacing w:line="360" w:lineRule="auto"/>
        <w:ind w:firstLine="720"/>
        <w:jc w:val="both"/>
        <w:rPr>
          <w:rFonts w:ascii="Palatino Linotype" w:hAnsi="Palatino Linotype"/>
          <w:sz w:val="24"/>
          <w:szCs w:val="24"/>
        </w:rPr>
      </w:pPr>
      <w:r>
        <w:rPr>
          <w:rFonts w:ascii="Palatino Linotype" w:hAnsi="Palatino Linotype"/>
          <w:sz w:val="24"/>
          <w:szCs w:val="24"/>
        </w:rPr>
        <w:t xml:space="preserve">V návaznosti </w:t>
      </w:r>
      <w:r w:rsidR="00711DA6">
        <w:rPr>
          <w:rFonts w:ascii="Palatino Linotype" w:hAnsi="Palatino Linotype"/>
          <w:sz w:val="24"/>
          <w:szCs w:val="24"/>
        </w:rPr>
        <w:t>na informace o financování vzdělávací aktivity</w:t>
      </w:r>
      <w:r>
        <w:rPr>
          <w:rFonts w:ascii="Palatino Linotype" w:hAnsi="Palatino Linotype"/>
          <w:sz w:val="24"/>
          <w:szCs w:val="24"/>
        </w:rPr>
        <w:t xml:space="preserve"> je vhodné uvést, že zaměstnavatel je</w:t>
      </w:r>
      <w:r w:rsidR="00E10BBD">
        <w:rPr>
          <w:rFonts w:ascii="Palatino Linotype" w:hAnsi="Palatino Linotype"/>
          <w:sz w:val="24"/>
          <w:szCs w:val="24"/>
        </w:rPr>
        <w:t>,</w:t>
      </w:r>
      <w:r>
        <w:rPr>
          <w:rFonts w:ascii="Palatino Linotype" w:hAnsi="Palatino Linotype"/>
          <w:sz w:val="24"/>
          <w:szCs w:val="24"/>
        </w:rPr>
        <w:t xml:space="preserve"> v případě poskytnutí vzdělávání </w:t>
      </w:r>
      <w:r w:rsidR="0013788B">
        <w:rPr>
          <w:rFonts w:ascii="Palatino Linotype" w:hAnsi="Palatino Linotype"/>
          <w:sz w:val="24"/>
          <w:szCs w:val="24"/>
        </w:rPr>
        <w:t xml:space="preserve">zaměstnancům, </w:t>
      </w:r>
      <w:r>
        <w:rPr>
          <w:rFonts w:ascii="Palatino Linotype" w:hAnsi="Palatino Linotype"/>
          <w:sz w:val="24"/>
          <w:szCs w:val="24"/>
        </w:rPr>
        <w:t>oprávněn sjednat</w:t>
      </w:r>
      <w:r w:rsidR="0013788B">
        <w:rPr>
          <w:rFonts w:ascii="Palatino Linotype" w:hAnsi="Palatino Linotype"/>
          <w:sz w:val="24"/>
          <w:szCs w:val="24"/>
        </w:rPr>
        <w:t xml:space="preserve"> s nimi</w:t>
      </w:r>
      <w:r>
        <w:rPr>
          <w:rFonts w:ascii="Palatino Linotype" w:hAnsi="Palatino Linotype"/>
          <w:sz w:val="24"/>
          <w:szCs w:val="24"/>
        </w:rPr>
        <w:t xml:space="preserve"> určitý závazek podle </w:t>
      </w:r>
      <w:r w:rsidR="0013788B">
        <w:rPr>
          <w:rFonts w:ascii="Palatino Linotype" w:hAnsi="Palatino Linotype"/>
          <w:sz w:val="24"/>
          <w:szCs w:val="24"/>
        </w:rPr>
        <w:t xml:space="preserve">pravidel uvedených </w:t>
      </w:r>
      <w:r w:rsidR="00946DD1">
        <w:rPr>
          <w:rFonts w:ascii="Palatino Linotype" w:hAnsi="Palatino Linotype"/>
          <w:sz w:val="24"/>
          <w:szCs w:val="24"/>
        </w:rPr>
        <w:t xml:space="preserve">zákoníkem </w:t>
      </w:r>
      <w:r w:rsidR="00946DD1" w:rsidRPr="00641C50">
        <w:rPr>
          <w:rFonts w:ascii="Palatino Linotype" w:hAnsi="Palatino Linotype"/>
          <w:sz w:val="24"/>
          <w:szCs w:val="24"/>
        </w:rPr>
        <w:t>práce</w:t>
      </w:r>
      <w:r w:rsidR="0013788B" w:rsidRPr="00641C50">
        <w:rPr>
          <w:rFonts w:ascii="Palatino Linotype" w:hAnsi="Palatino Linotype"/>
          <w:sz w:val="24"/>
          <w:szCs w:val="24"/>
        </w:rPr>
        <w:t xml:space="preserve"> (Macháček, 2010, str. 98)</w:t>
      </w:r>
      <w:r w:rsidR="000E33E3">
        <w:rPr>
          <w:rFonts w:ascii="Palatino Linotype" w:hAnsi="Palatino Linotype"/>
          <w:sz w:val="24"/>
          <w:szCs w:val="24"/>
        </w:rPr>
        <w:t>.</w:t>
      </w:r>
    </w:p>
    <w:p w14:paraId="7CAEA1B8" w14:textId="7C3DC153" w:rsidR="00E41209" w:rsidRDefault="00E41209" w:rsidP="00E41209">
      <w:pPr>
        <w:spacing w:line="360" w:lineRule="auto"/>
        <w:ind w:firstLine="720"/>
        <w:jc w:val="both"/>
        <w:rPr>
          <w:rFonts w:ascii="Palatino Linotype" w:hAnsi="Palatino Linotype"/>
          <w:sz w:val="24"/>
          <w:szCs w:val="24"/>
        </w:rPr>
      </w:pPr>
      <w:r>
        <w:rPr>
          <w:rFonts w:ascii="Palatino Linotype" w:hAnsi="Palatino Linotype"/>
          <w:sz w:val="24"/>
          <w:szCs w:val="24"/>
        </w:rPr>
        <w:t xml:space="preserve">Pokud v rámci vzdělávání dochází k získání, změně nebo rozšíření kvalifikace, hovoří zákoník </w:t>
      </w:r>
      <w:r w:rsidRPr="00641C50">
        <w:rPr>
          <w:rFonts w:ascii="Palatino Linotype" w:hAnsi="Palatino Linotype"/>
          <w:sz w:val="24"/>
          <w:szCs w:val="24"/>
        </w:rPr>
        <w:t>práce (Česko, 2006b)</w:t>
      </w:r>
      <w:r>
        <w:rPr>
          <w:rFonts w:ascii="Palatino Linotype" w:hAnsi="Palatino Linotype"/>
          <w:sz w:val="24"/>
          <w:szCs w:val="24"/>
        </w:rPr>
        <w:t xml:space="preserve"> o zvýšení kvalifikace. Zařazujeme </w:t>
      </w:r>
      <w:r w:rsidRPr="00641C50">
        <w:rPr>
          <w:rFonts w:ascii="Palatino Linotype" w:hAnsi="Palatino Linotype"/>
          <w:sz w:val="24"/>
          <w:szCs w:val="24"/>
        </w:rPr>
        <w:t>sem i dosažení vyššího stupně vzdělání, jestliže je v souladu se zájmy zaměstnavatele. Macháček (2010, str. 98)</w:t>
      </w:r>
      <w:r>
        <w:rPr>
          <w:rFonts w:ascii="Palatino Linotype" w:hAnsi="Palatino Linotype"/>
          <w:sz w:val="24"/>
          <w:szCs w:val="24"/>
        </w:rPr>
        <w:t xml:space="preserve"> doplňuje, že při zvýšení kvalifikace může dojít k uzavření kvalifikační dohody mezi zaměstnancem a zaměstnavatelem. Dohoda musí být uzavřena v písemné podobě</w:t>
      </w:r>
      <w:r w:rsidR="00946DD1">
        <w:rPr>
          <w:rFonts w:ascii="Palatino Linotype" w:hAnsi="Palatino Linotype"/>
          <w:sz w:val="24"/>
          <w:szCs w:val="24"/>
        </w:rPr>
        <w:t xml:space="preserve"> a musí obsahovat informace o druhu kvalifikace a způsobu jejího zvýšení nebo prohloubení, dobu, kterou se zaměstnanec zavazuje setrvat u zaměstnavatele a</w:t>
      </w:r>
      <w:r w:rsidR="003A7BF3">
        <w:rPr>
          <w:rFonts w:ascii="Palatino Linotype" w:hAnsi="Palatino Linotype"/>
          <w:sz w:val="24"/>
          <w:szCs w:val="24"/>
        </w:rPr>
        <w:t> </w:t>
      </w:r>
      <w:r w:rsidR="00946DD1">
        <w:rPr>
          <w:rFonts w:ascii="Palatino Linotype" w:hAnsi="Palatino Linotype"/>
          <w:sz w:val="24"/>
          <w:szCs w:val="24"/>
        </w:rPr>
        <w:t>druh a celkovou částku nákladů, kterou je nutné uhradit v případ</w:t>
      </w:r>
      <w:r w:rsidR="007437DB">
        <w:rPr>
          <w:rFonts w:ascii="Palatino Linotype" w:hAnsi="Palatino Linotype"/>
          <w:sz w:val="24"/>
          <w:szCs w:val="24"/>
        </w:rPr>
        <w:t>ě</w:t>
      </w:r>
      <w:r w:rsidR="00946DD1">
        <w:rPr>
          <w:rFonts w:ascii="Palatino Linotype" w:hAnsi="Palatino Linotype"/>
          <w:sz w:val="24"/>
          <w:szCs w:val="24"/>
        </w:rPr>
        <w:t xml:space="preserve"> nesplnění závazku</w:t>
      </w:r>
      <w:r>
        <w:rPr>
          <w:rFonts w:ascii="Palatino Linotype" w:hAnsi="Palatino Linotype"/>
          <w:sz w:val="24"/>
          <w:szCs w:val="24"/>
        </w:rPr>
        <w:t xml:space="preserve">. Zákoník práce </w:t>
      </w:r>
      <w:r w:rsidRPr="00641C50">
        <w:rPr>
          <w:rFonts w:ascii="Palatino Linotype" w:hAnsi="Palatino Linotype"/>
          <w:sz w:val="24"/>
          <w:szCs w:val="24"/>
        </w:rPr>
        <w:t>(Česko, 2006b) dále</w:t>
      </w:r>
      <w:r>
        <w:rPr>
          <w:rFonts w:ascii="Palatino Linotype" w:hAnsi="Palatino Linotype"/>
          <w:sz w:val="24"/>
          <w:szCs w:val="24"/>
        </w:rPr>
        <w:t xml:space="preserve"> uvádí, že zaměstnavatel poskytne zaměstnancům nezbytné volno s náhradou mzdy k účasti ve výuce</w:t>
      </w:r>
      <w:r w:rsidR="003A7BF3">
        <w:rPr>
          <w:rFonts w:ascii="Palatino Linotype" w:hAnsi="Palatino Linotype"/>
          <w:sz w:val="24"/>
          <w:szCs w:val="24"/>
        </w:rPr>
        <w:t>, a to d</w:t>
      </w:r>
      <w:r w:rsidR="00045D8B">
        <w:rPr>
          <w:rFonts w:ascii="Palatino Linotype" w:hAnsi="Palatino Linotype"/>
          <w:sz w:val="24"/>
          <w:szCs w:val="24"/>
        </w:rPr>
        <w:t xml:space="preserve">va pracovní dny na </w:t>
      </w:r>
      <w:r>
        <w:rPr>
          <w:rFonts w:ascii="Palatino Linotype" w:hAnsi="Palatino Linotype"/>
          <w:sz w:val="24"/>
          <w:szCs w:val="24"/>
        </w:rPr>
        <w:t>příprav</w:t>
      </w:r>
      <w:r w:rsidR="00045D8B">
        <w:rPr>
          <w:rFonts w:ascii="Palatino Linotype" w:hAnsi="Palatino Linotype"/>
          <w:sz w:val="24"/>
          <w:szCs w:val="24"/>
        </w:rPr>
        <w:t>u</w:t>
      </w:r>
      <w:r>
        <w:rPr>
          <w:rFonts w:ascii="Palatino Linotype" w:hAnsi="Palatino Linotype"/>
          <w:sz w:val="24"/>
          <w:szCs w:val="24"/>
        </w:rPr>
        <w:t xml:space="preserve"> na vykonání každé jednotlivé zkoušky</w:t>
      </w:r>
      <w:r w:rsidR="00045D8B">
        <w:rPr>
          <w:rFonts w:ascii="Palatino Linotype" w:hAnsi="Palatino Linotype"/>
          <w:sz w:val="24"/>
          <w:szCs w:val="24"/>
        </w:rPr>
        <w:t xml:space="preserve"> v rámci studijního programu uskutečněném vysokou školou nebo vyšší odbornou školou. </w:t>
      </w:r>
      <w:r w:rsidR="00045D8B" w:rsidRPr="00641C50">
        <w:rPr>
          <w:rFonts w:ascii="Palatino Linotype" w:hAnsi="Palatino Linotype"/>
          <w:sz w:val="24"/>
          <w:szCs w:val="24"/>
        </w:rPr>
        <w:t>Macháček (2010, str. 97) dodává</w:t>
      </w:r>
      <w:r w:rsidR="00045D8B">
        <w:rPr>
          <w:rFonts w:ascii="Palatino Linotype" w:hAnsi="Palatino Linotype"/>
          <w:sz w:val="24"/>
          <w:szCs w:val="24"/>
        </w:rPr>
        <w:t xml:space="preserve">, že pět pracovních dnů náleží na přípravu a vykonání závěrečné, nebo maturitní </w:t>
      </w:r>
      <w:r>
        <w:rPr>
          <w:rFonts w:ascii="Palatino Linotype" w:hAnsi="Palatino Linotype"/>
          <w:sz w:val="24"/>
          <w:szCs w:val="24"/>
        </w:rPr>
        <w:t>zkoušky</w:t>
      </w:r>
      <w:r w:rsidR="00045D8B">
        <w:rPr>
          <w:rFonts w:ascii="Palatino Linotype" w:hAnsi="Palatino Linotype"/>
          <w:sz w:val="24"/>
          <w:szCs w:val="24"/>
        </w:rPr>
        <w:t>,</w:t>
      </w:r>
      <w:r>
        <w:rPr>
          <w:rFonts w:ascii="Palatino Linotype" w:hAnsi="Palatino Linotype"/>
          <w:sz w:val="24"/>
          <w:szCs w:val="24"/>
        </w:rPr>
        <w:t xml:space="preserve"> </w:t>
      </w:r>
      <w:r w:rsidR="00045D8B">
        <w:rPr>
          <w:rFonts w:ascii="Palatino Linotype" w:hAnsi="Palatino Linotype"/>
          <w:sz w:val="24"/>
          <w:szCs w:val="24"/>
        </w:rPr>
        <w:t>případně absolutoria</w:t>
      </w:r>
      <w:r>
        <w:rPr>
          <w:rFonts w:ascii="Palatino Linotype" w:hAnsi="Palatino Linotype"/>
          <w:sz w:val="24"/>
          <w:szCs w:val="24"/>
        </w:rPr>
        <w:t xml:space="preserve">. </w:t>
      </w:r>
      <w:r w:rsidR="00045D8B">
        <w:rPr>
          <w:rFonts w:ascii="Palatino Linotype" w:hAnsi="Palatino Linotype"/>
          <w:sz w:val="24"/>
          <w:szCs w:val="24"/>
        </w:rPr>
        <w:t>Zaměstnancům náleží ještě další volné dny v souvislosti s ukončením studia na vysoké škole. Zákoník práce (</w:t>
      </w:r>
      <w:r w:rsidR="00045D8B" w:rsidRPr="00641C50">
        <w:rPr>
          <w:rFonts w:ascii="Palatino Linotype" w:hAnsi="Palatino Linotype"/>
          <w:sz w:val="24"/>
          <w:szCs w:val="24"/>
        </w:rPr>
        <w:t>Česko, 2006b) dále</w:t>
      </w:r>
      <w:r w:rsidR="00045D8B">
        <w:rPr>
          <w:rFonts w:ascii="Palatino Linotype" w:hAnsi="Palatino Linotype"/>
          <w:sz w:val="24"/>
          <w:szCs w:val="24"/>
        </w:rPr>
        <w:t xml:space="preserve"> uvádí, že z</w:t>
      </w:r>
      <w:r>
        <w:rPr>
          <w:rFonts w:ascii="Palatino Linotype" w:hAnsi="Palatino Linotype"/>
          <w:sz w:val="24"/>
          <w:szCs w:val="24"/>
        </w:rPr>
        <w:t xml:space="preserve">aměstnanec se pak podepsáním dohody zaměstnavateli uvazuje na setrvání v zaměstnání po dobu </w:t>
      </w:r>
      <w:r>
        <w:rPr>
          <w:rFonts w:ascii="Palatino Linotype" w:hAnsi="Palatino Linotype"/>
          <w:sz w:val="24"/>
          <w:szCs w:val="24"/>
        </w:rPr>
        <w:lastRenderedPageBreak/>
        <w:t>nejvíce pěti let po zvýšení kvalifikace nebo úhradě vzniklých nákladů v případě, že ukončí pracovní poměr ještě před uplynutím sjednané doby.</w:t>
      </w:r>
    </w:p>
    <w:p w14:paraId="527F0987" w14:textId="37279A53" w:rsidR="00E41209" w:rsidRDefault="00E41209" w:rsidP="00E41209">
      <w:pPr>
        <w:spacing w:line="360" w:lineRule="auto"/>
        <w:ind w:firstLine="720"/>
        <w:jc w:val="both"/>
        <w:rPr>
          <w:rFonts w:ascii="Palatino Linotype" w:hAnsi="Palatino Linotype"/>
          <w:sz w:val="24"/>
          <w:szCs w:val="24"/>
        </w:rPr>
      </w:pPr>
      <w:r>
        <w:rPr>
          <w:rFonts w:ascii="Palatino Linotype" w:hAnsi="Palatino Linotype"/>
          <w:sz w:val="24"/>
          <w:szCs w:val="24"/>
        </w:rPr>
        <w:t xml:space="preserve">Vedle zvyšování kvalifikace uvádí zákoník práce také prohlubování kvalifikace. Jde o její průběžné obnovování, doplňování a udržování, přičemž podstata kvalifikace se nemění, ale umožňuje zaměstnanci vykonávat sjednanou </w:t>
      </w:r>
      <w:r w:rsidRPr="00641C50">
        <w:rPr>
          <w:rFonts w:ascii="Palatino Linotype" w:hAnsi="Palatino Linotype"/>
          <w:sz w:val="24"/>
          <w:szCs w:val="24"/>
        </w:rPr>
        <w:t>práci (Hůrka a kol., 2014, str. 523).</w:t>
      </w:r>
      <w:r>
        <w:rPr>
          <w:rFonts w:ascii="Palatino Linotype" w:hAnsi="Palatino Linotype"/>
          <w:sz w:val="24"/>
          <w:szCs w:val="24"/>
        </w:rPr>
        <w:t xml:space="preserve"> Na rozdíl od zvýšení kvalifikace je zaměstnanec povinen k výkonu své práce kvalifikaci prohlubovat. Účast na školení je považována za výkon práce. Také při prohlubování kvalifikace může zaměstnavatel se zaměstnancem uzavřít kvalifikační dohodu, ale pouze v případě, že předpokládané náklady činí alespoň 75 tis. korun (</w:t>
      </w:r>
      <w:r w:rsidRPr="00641C50">
        <w:rPr>
          <w:rFonts w:ascii="Palatino Linotype" w:hAnsi="Palatino Linotype"/>
          <w:sz w:val="24"/>
          <w:szCs w:val="24"/>
        </w:rPr>
        <w:t>Česko, 2006b).</w:t>
      </w:r>
    </w:p>
    <w:p w14:paraId="086DDD10" w14:textId="17153479" w:rsidR="00DA5E2F" w:rsidRDefault="00DA5E2F" w:rsidP="00E41209">
      <w:pPr>
        <w:spacing w:line="360" w:lineRule="auto"/>
        <w:ind w:firstLine="720"/>
        <w:jc w:val="both"/>
        <w:rPr>
          <w:rFonts w:ascii="Palatino Linotype" w:hAnsi="Palatino Linotype"/>
          <w:sz w:val="24"/>
          <w:szCs w:val="24"/>
        </w:rPr>
      </w:pPr>
      <w:r>
        <w:rPr>
          <w:rFonts w:ascii="Palatino Linotype" w:hAnsi="Palatino Linotype"/>
          <w:sz w:val="24"/>
          <w:szCs w:val="24"/>
        </w:rPr>
        <w:t xml:space="preserve">Z výše uvedeného vyplývá, že zaměstnavatel je oprávněn se zaměstnancem sjednat kvalifikační dohodu, která předpokládá splnění zákonem stanovených podmínek jak ze strany zaměstnavatele, tak ze strany zaměstnance. </w:t>
      </w:r>
      <w:r w:rsidR="003A7BF3">
        <w:rPr>
          <w:rFonts w:ascii="Palatino Linotype" w:hAnsi="Palatino Linotype"/>
          <w:sz w:val="24"/>
          <w:szCs w:val="24"/>
        </w:rPr>
        <w:t xml:space="preserve">V empirické části práce bude ověřeno a vysvětleno, </w:t>
      </w:r>
      <w:r>
        <w:rPr>
          <w:rFonts w:ascii="Palatino Linotype" w:hAnsi="Palatino Linotype"/>
          <w:sz w:val="24"/>
          <w:szCs w:val="24"/>
        </w:rPr>
        <w:t>zda</w:t>
      </w:r>
      <w:r w:rsidR="003A7BF3">
        <w:rPr>
          <w:rFonts w:ascii="Palatino Linotype" w:hAnsi="Palatino Linotype"/>
          <w:sz w:val="24"/>
          <w:szCs w:val="24"/>
        </w:rPr>
        <w:t xml:space="preserve"> a proč je v organizaci XY </w:t>
      </w:r>
      <w:r>
        <w:rPr>
          <w:rFonts w:ascii="Palatino Linotype" w:hAnsi="Palatino Linotype"/>
          <w:sz w:val="24"/>
          <w:szCs w:val="24"/>
        </w:rPr>
        <w:t xml:space="preserve">sjednání kvalifikační dohody </w:t>
      </w:r>
      <w:r w:rsidR="003A7BF3">
        <w:rPr>
          <w:rFonts w:ascii="Palatino Linotype" w:hAnsi="Palatino Linotype"/>
          <w:sz w:val="24"/>
          <w:szCs w:val="24"/>
        </w:rPr>
        <w:t xml:space="preserve">se zaměstnanci </w:t>
      </w:r>
      <w:r>
        <w:rPr>
          <w:rFonts w:ascii="Palatino Linotype" w:hAnsi="Palatino Linotype"/>
          <w:sz w:val="24"/>
          <w:szCs w:val="24"/>
        </w:rPr>
        <w:t xml:space="preserve">některým z kroků </w:t>
      </w:r>
      <w:r w:rsidR="003A7BF3">
        <w:rPr>
          <w:rFonts w:ascii="Palatino Linotype" w:hAnsi="Palatino Linotype"/>
          <w:sz w:val="24"/>
          <w:szCs w:val="24"/>
        </w:rPr>
        <w:t xml:space="preserve">k </w:t>
      </w:r>
      <w:r>
        <w:rPr>
          <w:rFonts w:ascii="Palatino Linotype" w:hAnsi="Palatino Linotype"/>
          <w:sz w:val="24"/>
          <w:szCs w:val="24"/>
        </w:rPr>
        <w:t>získání úplné</w:t>
      </w:r>
      <w:r w:rsidR="004A5B84">
        <w:rPr>
          <w:rFonts w:ascii="Palatino Linotype" w:hAnsi="Palatino Linotype"/>
          <w:sz w:val="24"/>
          <w:szCs w:val="24"/>
        </w:rPr>
        <w:t xml:space="preserve"> </w:t>
      </w:r>
      <w:r>
        <w:rPr>
          <w:rFonts w:ascii="Palatino Linotype" w:hAnsi="Palatino Linotype"/>
          <w:sz w:val="24"/>
          <w:szCs w:val="24"/>
        </w:rPr>
        <w:t>profesní kvalifikace.</w:t>
      </w:r>
    </w:p>
    <w:p w14:paraId="291FE48A" w14:textId="295A455D" w:rsidR="009355F3" w:rsidRDefault="00A025FC" w:rsidP="009355F3">
      <w:pPr>
        <w:pStyle w:val="Nadpis3"/>
      </w:pPr>
      <w:bookmarkStart w:id="25" w:name="_Toc35780692"/>
      <w:r>
        <w:t>Hodnocení a</w:t>
      </w:r>
      <w:r w:rsidR="009355F3" w:rsidRPr="009355F3">
        <w:t xml:space="preserve"> evaluace vzdělávací akce</w:t>
      </w:r>
      <w:bookmarkEnd w:id="25"/>
    </w:p>
    <w:p w14:paraId="7B0C2990" w14:textId="77777777" w:rsidR="00C25BF2" w:rsidRPr="00C25BF2" w:rsidRDefault="00C25BF2" w:rsidP="00C25BF2">
      <w:pPr>
        <w:pStyle w:val="Bezmezer"/>
      </w:pPr>
    </w:p>
    <w:p w14:paraId="0AB43119" w14:textId="42EDD6C7" w:rsidR="00593C5F" w:rsidRDefault="00430EF3" w:rsidP="00581003">
      <w:pPr>
        <w:tabs>
          <w:tab w:val="left" w:pos="7770"/>
        </w:tabs>
        <w:spacing w:line="360" w:lineRule="auto"/>
        <w:ind w:firstLine="720"/>
        <w:jc w:val="both"/>
        <w:rPr>
          <w:rFonts w:ascii="Palatino Linotype" w:hAnsi="Palatino Linotype"/>
          <w:sz w:val="24"/>
          <w:szCs w:val="24"/>
        </w:rPr>
      </w:pPr>
      <w:r w:rsidRPr="00641C50">
        <w:rPr>
          <w:rFonts w:ascii="Palatino Linotype" w:hAnsi="Palatino Linotype"/>
          <w:sz w:val="24"/>
          <w:szCs w:val="24"/>
        </w:rPr>
        <w:t>Kosíková</w:t>
      </w:r>
      <w:r w:rsidR="00641C50" w:rsidRPr="00641C50">
        <w:rPr>
          <w:rFonts w:ascii="Palatino Linotype" w:hAnsi="Palatino Linotype"/>
          <w:sz w:val="24"/>
          <w:szCs w:val="24"/>
        </w:rPr>
        <w:t xml:space="preserve"> (2011, str. 102)</w:t>
      </w:r>
      <w:r w:rsidR="00641C50">
        <w:rPr>
          <w:rFonts w:ascii="Palatino Linotype" w:hAnsi="Palatino Linotype"/>
          <w:sz w:val="24"/>
          <w:szCs w:val="24"/>
        </w:rPr>
        <w:t xml:space="preserve"> </w:t>
      </w:r>
      <w:r w:rsidRPr="00641C50">
        <w:rPr>
          <w:rFonts w:ascii="Palatino Linotype" w:hAnsi="Palatino Linotype"/>
          <w:sz w:val="24"/>
          <w:szCs w:val="24"/>
        </w:rPr>
        <w:t>vychází z </w:t>
      </w:r>
      <w:proofErr w:type="spellStart"/>
      <w:r w:rsidRPr="00641C50">
        <w:rPr>
          <w:rFonts w:ascii="Palatino Linotype" w:hAnsi="Palatino Linotype"/>
          <w:sz w:val="24"/>
          <w:szCs w:val="24"/>
        </w:rPr>
        <w:t>Pettyho</w:t>
      </w:r>
      <w:proofErr w:type="spellEnd"/>
      <w:r w:rsidRPr="00641C50">
        <w:rPr>
          <w:rFonts w:ascii="Palatino Linotype" w:hAnsi="Palatino Linotype"/>
          <w:sz w:val="24"/>
          <w:szCs w:val="24"/>
        </w:rPr>
        <w:t>, když</w:t>
      </w:r>
      <w:r>
        <w:rPr>
          <w:rFonts w:ascii="Palatino Linotype" w:hAnsi="Palatino Linotype"/>
          <w:sz w:val="24"/>
          <w:szCs w:val="24"/>
        </w:rPr>
        <w:t xml:space="preserve"> tvrdí, že h</w:t>
      </w:r>
      <w:r w:rsidR="00FB7049">
        <w:rPr>
          <w:rFonts w:ascii="Palatino Linotype" w:hAnsi="Palatino Linotype"/>
          <w:sz w:val="24"/>
          <w:szCs w:val="24"/>
        </w:rPr>
        <w:t>odnocení (evaluace) vzděláv</w:t>
      </w:r>
      <w:r w:rsidR="00795BE1">
        <w:rPr>
          <w:rFonts w:ascii="Palatino Linotype" w:hAnsi="Palatino Linotype"/>
          <w:sz w:val="24"/>
          <w:szCs w:val="24"/>
        </w:rPr>
        <w:t>ání</w:t>
      </w:r>
      <w:r w:rsidR="00FB7049">
        <w:rPr>
          <w:rFonts w:ascii="Palatino Linotype" w:hAnsi="Palatino Linotype"/>
          <w:sz w:val="24"/>
          <w:szCs w:val="24"/>
        </w:rPr>
        <w:t xml:space="preserve"> měří šíři a hloubku znalostí a</w:t>
      </w:r>
      <w:r w:rsidR="00956799">
        <w:rPr>
          <w:rFonts w:ascii="Palatino Linotype" w:hAnsi="Palatino Linotype"/>
          <w:sz w:val="24"/>
          <w:szCs w:val="24"/>
        </w:rPr>
        <w:t> </w:t>
      </w:r>
      <w:r w:rsidR="00FB7049">
        <w:rPr>
          <w:rFonts w:ascii="Palatino Linotype" w:hAnsi="Palatino Linotype"/>
          <w:sz w:val="24"/>
          <w:szCs w:val="24"/>
        </w:rPr>
        <w:t>dovedností. Hodnocení, které je provedeno správně</w:t>
      </w:r>
      <w:r w:rsidR="006E26DE">
        <w:rPr>
          <w:rFonts w:ascii="Palatino Linotype" w:hAnsi="Palatino Linotype"/>
          <w:sz w:val="24"/>
          <w:szCs w:val="24"/>
        </w:rPr>
        <w:t>,</w:t>
      </w:r>
      <w:r w:rsidR="00FB7049">
        <w:rPr>
          <w:rFonts w:ascii="Palatino Linotype" w:hAnsi="Palatino Linotype"/>
          <w:sz w:val="24"/>
          <w:szCs w:val="24"/>
        </w:rPr>
        <w:t xml:space="preserve"> je inspirativní, motivační a</w:t>
      </w:r>
      <w:r w:rsidR="00956799">
        <w:rPr>
          <w:rFonts w:ascii="Palatino Linotype" w:hAnsi="Palatino Linotype"/>
          <w:sz w:val="24"/>
          <w:szCs w:val="24"/>
        </w:rPr>
        <w:t> </w:t>
      </w:r>
      <w:r w:rsidR="00FB7049">
        <w:rPr>
          <w:rFonts w:ascii="Palatino Linotype" w:hAnsi="Palatino Linotype"/>
          <w:sz w:val="24"/>
          <w:szCs w:val="24"/>
        </w:rPr>
        <w:t xml:space="preserve">dává zpětnou vazbu. </w:t>
      </w:r>
      <w:r w:rsidR="00C25BF2">
        <w:rPr>
          <w:rFonts w:ascii="Palatino Linotype" w:hAnsi="Palatino Linotype"/>
          <w:sz w:val="24"/>
          <w:szCs w:val="24"/>
        </w:rPr>
        <w:t xml:space="preserve">Podle </w:t>
      </w:r>
      <w:r w:rsidR="00C25BF2" w:rsidRPr="00641C50">
        <w:rPr>
          <w:rFonts w:ascii="Palatino Linotype" w:hAnsi="Palatino Linotype"/>
          <w:sz w:val="24"/>
          <w:szCs w:val="24"/>
        </w:rPr>
        <w:t>Vodáka a</w:t>
      </w:r>
      <w:r w:rsidR="00956799" w:rsidRPr="00641C50">
        <w:rPr>
          <w:rFonts w:ascii="Palatino Linotype" w:hAnsi="Palatino Linotype"/>
          <w:sz w:val="24"/>
          <w:szCs w:val="24"/>
        </w:rPr>
        <w:t> </w:t>
      </w:r>
      <w:r w:rsidR="00C25BF2" w:rsidRPr="00641C50">
        <w:rPr>
          <w:rFonts w:ascii="Palatino Linotype" w:hAnsi="Palatino Linotype"/>
          <w:sz w:val="24"/>
          <w:szCs w:val="24"/>
        </w:rPr>
        <w:t>Kucharčíkové (2011, str. 125) je</w:t>
      </w:r>
      <w:r w:rsidR="00C25BF2">
        <w:rPr>
          <w:rFonts w:ascii="Palatino Linotype" w:hAnsi="Palatino Linotype"/>
          <w:sz w:val="24"/>
          <w:szCs w:val="24"/>
        </w:rPr>
        <w:t xml:space="preserve"> vyhodnocování „</w:t>
      </w:r>
      <w:r w:rsidR="00C25BF2" w:rsidRPr="00C25BF2">
        <w:rPr>
          <w:rFonts w:ascii="Palatino Linotype" w:hAnsi="Palatino Linotype"/>
          <w:i/>
          <w:iCs/>
          <w:sz w:val="24"/>
          <w:szCs w:val="24"/>
        </w:rPr>
        <w:t>poslední a zároveň velmi důležitou součástí vzdělávacího procesu“</w:t>
      </w:r>
      <w:r w:rsidR="00C25BF2">
        <w:rPr>
          <w:rFonts w:ascii="Palatino Linotype" w:hAnsi="Palatino Linotype"/>
          <w:i/>
          <w:iCs/>
          <w:sz w:val="24"/>
          <w:szCs w:val="24"/>
        </w:rPr>
        <w:t xml:space="preserve">. </w:t>
      </w:r>
      <w:r w:rsidR="00C72FD9">
        <w:rPr>
          <w:rFonts w:ascii="Palatino Linotype" w:hAnsi="Palatino Linotype"/>
          <w:sz w:val="24"/>
          <w:szCs w:val="24"/>
        </w:rPr>
        <w:t>Jde o pokus získat zpětnou vazbu o efektu vzdělávací akce a ocenit jeho hodnotu</w:t>
      </w:r>
      <w:r w:rsidR="00C72FD9" w:rsidRPr="00641C50">
        <w:rPr>
          <w:rFonts w:ascii="Palatino Linotype" w:hAnsi="Palatino Linotype"/>
          <w:sz w:val="24"/>
          <w:szCs w:val="24"/>
        </w:rPr>
        <w:t>.</w:t>
      </w:r>
      <w:r w:rsidR="007E2B63" w:rsidRPr="00641C50">
        <w:rPr>
          <w:rFonts w:ascii="Palatino Linotype" w:hAnsi="Palatino Linotype"/>
          <w:sz w:val="24"/>
          <w:szCs w:val="24"/>
        </w:rPr>
        <w:t xml:space="preserve"> </w:t>
      </w:r>
      <w:proofErr w:type="spellStart"/>
      <w:r w:rsidR="007E2B63" w:rsidRPr="00641C50">
        <w:rPr>
          <w:rFonts w:ascii="Palatino Linotype" w:hAnsi="Palatino Linotype"/>
          <w:sz w:val="24"/>
          <w:szCs w:val="24"/>
        </w:rPr>
        <w:t>Prokopenko</w:t>
      </w:r>
      <w:proofErr w:type="spellEnd"/>
      <w:r w:rsidR="007E2B63" w:rsidRPr="00641C50">
        <w:rPr>
          <w:rFonts w:ascii="Palatino Linotype" w:hAnsi="Palatino Linotype"/>
          <w:sz w:val="24"/>
          <w:szCs w:val="24"/>
        </w:rPr>
        <w:t xml:space="preserve"> a Kubr (1996, 184) uvádí</w:t>
      </w:r>
      <w:r w:rsidR="007E2B63">
        <w:rPr>
          <w:rFonts w:ascii="Palatino Linotype" w:hAnsi="Palatino Linotype"/>
          <w:sz w:val="24"/>
          <w:szCs w:val="24"/>
        </w:rPr>
        <w:t xml:space="preserve"> čtyři důvody, proč je hodnocení prováděno: učení, zdokonalování, kontrolování a</w:t>
      </w:r>
      <w:r w:rsidR="00956799">
        <w:rPr>
          <w:rFonts w:ascii="Palatino Linotype" w:hAnsi="Palatino Linotype"/>
          <w:sz w:val="24"/>
          <w:szCs w:val="24"/>
        </w:rPr>
        <w:t> </w:t>
      </w:r>
      <w:r w:rsidR="007E2B63">
        <w:rPr>
          <w:rFonts w:ascii="Palatino Linotype" w:hAnsi="Palatino Linotype"/>
          <w:sz w:val="24"/>
          <w:szCs w:val="24"/>
        </w:rPr>
        <w:t xml:space="preserve">ověřování. </w:t>
      </w:r>
      <w:r w:rsidR="00C72FD9">
        <w:rPr>
          <w:rFonts w:ascii="Palatino Linotype" w:hAnsi="Palatino Linotype"/>
          <w:sz w:val="24"/>
          <w:szCs w:val="24"/>
        </w:rPr>
        <w:t xml:space="preserve"> </w:t>
      </w:r>
      <w:r w:rsidR="00FD6248">
        <w:rPr>
          <w:rFonts w:ascii="Palatino Linotype" w:hAnsi="Palatino Linotype"/>
          <w:sz w:val="24"/>
          <w:szCs w:val="24"/>
        </w:rPr>
        <w:t xml:space="preserve">Důvod, proč je zpětná vazba tak důležitá, vidí </w:t>
      </w:r>
      <w:r w:rsidR="00FD6248" w:rsidRPr="00641C50">
        <w:rPr>
          <w:rFonts w:ascii="Palatino Linotype" w:hAnsi="Palatino Linotype"/>
          <w:sz w:val="24"/>
          <w:szCs w:val="24"/>
        </w:rPr>
        <w:t xml:space="preserve">Hroník (2007, str. </w:t>
      </w:r>
      <w:r w:rsidR="00FD6248" w:rsidRPr="00641C50">
        <w:rPr>
          <w:rFonts w:ascii="Palatino Linotype" w:hAnsi="Palatino Linotype"/>
          <w:sz w:val="24"/>
          <w:szCs w:val="24"/>
        </w:rPr>
        <w:lastRenderedPageBreak/>
        <w:t>176)</w:t>
      </w:r>
      <w:r w:rsidR="00980F81">
        <w:rPr>
          <w:rFonts w:ascii="Palatino Linotype" w:hAnsi="Palatino Linotype"/>
          <w:sz w:val="24"/>
          <w:szCs w:val="24"/>
        </w:rPr>
        <w:t xml:space="preserve"> v tom, že cílem vzdělávací akce je zvýšení pracovní výkonnosti. </w:t>
      </w:r>
      <w:r w:rsidR="002E54DA">
        <w:rPr>
          <w:rFonts w:ascii="Palatino Linotype" w:hAnsi="Palatino Linotype"/>
          <w:sz w:val="24"/>
          <w:szCs w:val="24"/>
        </w:rPr>
        <w:t xml:space="preserve">Aby bylo možné zjistit, zda vzdělávací akce splnila svůj cíl, je nutné získat zpětnou vazbu. </w:t>
      </w:r>
      <w:r w:rsidR="002E54DA" w:rsidRPr="00641C50">
        <w:rPr>
          <w:rFonts w:ascii="Palatino Linotype" w:hAnsi="Palatino Linotype"/>
          <w:sz w:val="24"/>
          <w:szCs w:val="24"/>
        </w:rPr>
        <w:t>Mužík (2000, str. 112) uvádí</w:t>
      </w:r>
      <w:r w:rsidR="002E54DA">
        <w:rPr>
          <w:rFonts w:ascii="Palatino Linotype" w:hAnsi="Palatino Linotype"/>
          <w:sz w:val="24"/>
          <w:szCs w:val="24"/>
        </w:rPr>
        <w:t>, že změřit efektivitu profesního vzdělávání ve firmě je složitý problém. Kvantifikovat je možné pouze vstupy, výstupy je možné pouze odhadovat, případě zjišťovat nepřímo.</w:t>
      </w:r>
    </w:p>
    <w:p w14:paraId="6BD24400" w14:textId="25271655" w:rsidR="00EC5F5E" w:rsidRDefault="00375528" w:rsidP="00581003">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Literatura uvádí velké množství hodnocení. Jedním z nich je hodnocení formativní a </w:t>
      </w:r>
      <w:proofErr w:type="spellStart"/>
      <w:r>
        <w:rPr>
          <w:rFonts w:ascii="Palatino Linotype" w:hAnsi="Palatino Linotype"/>
          <w:sz w:val="24"/>
          <w:szCs w:val="24"/>
        </w:rPr>
        <w:t>sumativní</w:t>
      </w:r>
      <w:proofErr w:type="spellEnd"/>
      <w:r>
        <w:rPr>
          <w:rFonts w:ascii="Palatino Linotype" w:hAnsi="Palatino Linotype"/>
          <w:sz w:val="24"/>
          <w:szCs w:val="24"/>
        </w:rPr>
        <w:t xml:space="preserve">. Formativní, tedy průběžné, slouží především účastníkovi vzdělávací akce, nespočívá v měření výkonu, spíše dává rady, jak postupovat v další studijní činnosti a </w:t>
      </w:r>
      <w:r w:rsidR="006E26DE">
        <w:rPr>
          <w:rFonts w:ascii="Palatino Linotype" w:hAnsi="Palatino Linotype"/>
          <w:sz w:val="24"/>
          <w:szCs w:val="24"/>
        </w:rPr>
        <w:t xml:space="preserve">jak se </w:t>
      </w:r>
      <w:r>
        <w:rPr>
          <w:rFonts w:ascii="Palatino Linotype" w:hAnsi="Palatino Linotype"/>
          <w:sz w:val="24"/>
          <w:szCs w:val="24"/>
        </w:rPr>
        <w:t>vyhnout případný</w:t>
      </w:r>
      <w:r w:rsidR="006E26DE">
        <w:rPr>
          <w:rFonts w:ascii="Palatino Linotype" w:hAnsi="Palatino Linotype"/>
          <w:sz w:val="24"/>
          <w:szCs w:val="24"/>
        </w:rPr>
        <w:t xml:space="preserve">m </w:t>
      </w:r>
      <w:r>
        <w:rPr>
          <w:rFonts w:ascii="Palatino Linotype" w:hAnsi="Palatino Linotype"/>
          <w:sz w:val="24"/>
          <w:szCs w:val="24"/>
        </w:rPr>
        <w:t>chybá</w:t>
      </w:r>
      <w:r w:rsidR="00512048">
        <w:rPr>
          <w:rFonts w:ascii="Palatino Linotype" w:hAnsi="Palatino Linotype"/>
          <w:sz w:val="24"/>
          <w:szCs w:val="24"/>
        </w:rPr>
        <w:t>m</w:t>
      </w:r>
      <w:r>
        <w:rPr>
          <w:rFonts w:ascii="Palatino Linotype" w:hAnsi="Palatino Linotype"/>
          <w:sz w:val="24"/>
          <w:szCs w:val="24"/>
        </w:rPr>
        <w:t xml:space="preserve"> v učebním procesu </w:t>
      </w:r>
      <w:r w:rsidRPr="00641C50">
        <w:rPr>
          <w:rFonts w:ascii="Palatino Linotype" w:hAnsi="Palatino Linotype"/>
          <w:sz w:val="24"/>
          <w:szCs w:val="24"/>
        </w:rPr>
        <w:t>(Rohlíková &amp; Vejvodová, 2012, str. 234).</w:t>
      </w:r>
      <w:r>
        <w:rPr>
          <w:rFonts w:ascii="Palatino Linotype" w:hAnsi="Palatino Linotype"/>
          <w:sz w:val="24"/>
          <w:szCs w:val="24"/>
        </w:rPr>
        <w:t xml:space="preserve"> </w:t>
      </w:r>
      <w:r w:rsidR="00062CDD">
        <w:rPr>
          <w:rFonts w:ascii="Palatino Linotype" w:hAnsi="Palatino Linotype"/>
          <w:sz w:val="24"/>
          <w:szCs w:val="24"/>
        </w:rPr>
        <w:t>Mimo to se posuzují lektoři, komunikace, vztah s účastníky, prostředí, organizac</w:t>
      </w:r>
      <w:r w:rsidR="00512048">
        <w:rPr>
          <w:rFonts w:ascii="Palatino Linotype" w:hAnsi="Palatino Linotype"/>
          <w:sz w:val="24"/>
          <w:szCs w:val="24"/>
        </w:rPr>
        <w:t>e</w:t>
      </w:r>
      <w:r w:rsidR="00062CDD">
        <w:rPr>
          <w:rFonts w:ascii="Palatino Linotype" w:hAnsi="Palatino Linotype"/>
          <w:sz w:val="24"/>
          <w:szCs w:val="24"/>
        </w:rPr>
        <w:t xml:space="preserve"> atd. Formativní hodnocení</w:t>
      </w:r>
      <w:r w:rsidR="00512048">
        <w:rPr>
          <w:rFonts w:ascii="Palatino Linotype" w:hAnsi="Palatino Linotype"/>
          <w:sz w:val="24"/>
          <w:szCs w:val="24"/>
        </w:rPr>
        <w:t xml:space="preserve"> proto, že </w:t>
      </w:r>
      <w:r w:rsidR="00062CDD">
        <w:rPr>
          <w:rFonts w:ascii="Palatino Linotype" w:hAnsi="Palatino Linotype"/>
          <w:sz w:val="24"/>
          <w:szCs w:val="24"/>
        </w:rPr>
        <w:t xml:space="preserve">probíhá v průběhu akce a je možné ještě do vzdělávací akce zasáhnout, formovat </w:t>
      </w:r>
      <w:r w:rsidR="00062CDD" w:rsidRPr="00641C50">
        <w:rPr>
          <w:rFonts w:ascii="Palatino Linotype" w:hAnsi="Palatino Linotype"/>
          <w:sz w:val="24"/>
          <w:szCs w:val="24"/>
        </w:rPr>
        <w:t>ji (Bartoňková, 2010, str. 184).</w:t>
      </w:r>
      <w:r w:rsidR="00201F83">
        <w:rPr>
          <w:rFonts w:ascii="Palatino Linotype" w:hAnsi="Palatino Linotype"/>
          <w:sz w:val="24"/>
          <w:szCs w:val="24"/>
        </w:rPr>
        <w:t xml:space="preserve"> </w:t>
      </w:r>
      <w:r w:rsidR="00DF6476" w:rsidRPr="00641C50">
        <w:rPr>
          <w:rFonts w:ascii="Palatino Linotype" w:hAnsi="Palatino Linotype"/>
          <w:sz w:val="24"/>
          <w:szCs w:val="24"/>
        </w:rPr>
        <w:t>Kosíková</w:t>
      </w:r>
      <w:r w:rsidR="00641C50" w:rsidRPr="00641C50">
        <w:rPr>
          <w:rFonts w:ascii="Palatino Linotype" w:hAnsi="Palatino Linotype"/>
          <w:sz w:val="24"/>
          <w:szCs w:val="24"/>
        </w:rPr>
        <w:t xml:space="preserve"> (2011, str. 102)</w:t>
      </w:r>
      <w:r w:rsidR="00DF6476" w:rsidRPr="00641C50">
        <w:rPr>
          <w:rFonts w:ascii="Palatino Linotype" w:hAnsi="Palatino Linotype"/>
          <w:sz w:val="24"/>
          <w:szCs w:val="24"/>
        </w:rPr>
        <w:t xml:space="preserve"> s podporou </w:t>
      </w:r>
      <w:proofErr w:type="spellStart"/>
      <w:r w:rsidR="00DF6476" w:rsidRPr="00641C50">
        <w:rPr>
          <w:rFonts w:ascii="Palatino Linotype" w:hAnsi="Palatino Linotype"/>
          <w:sz w:val="24"/>
          <w:szCs w:val="24"/>
        </w:rPr>
        <w:t>Pettyho</w:t>
      </w:r>
      <w:proofErr w:type="spellEnd"/>
      <w:r w:rsidR="00641C50">
        <w:rPr>
          <w:rFonts w:ascii="Palatino Linotype" w:hAnsi="Palatino Linotype"/>
          <w:sz w:val="24"/>
          <w:szCs w:val="24"/>
        </w:rPr>
        <w:t xml:space="preserve"> uvádí</w:t>
      </w:r>
      <w:r w:rsidR="00DF6476">
        <w:rPr>
          <w:rFonts w:ascii="Palatino Linotype" w:hAnsi="Palatino Linotype"/>
          <w:sz w:val="24"/>
          <w:szCs w:val="24"/>
        </w:rPr>
        <w:t>, že h</w:t>
      </w:r>
      <w:r w:rsidR="00201F83">
        <w:rPr>
          <w:rFonts w:ascii="Palatino Linotype" w:hAnsi="Palatino Linotype"/>
          <w:sz w:val="24"/>
          <w:szCs w:val="24"/>
        </w:rPr>
        <w:t xml:space="preserve">odnocení </w:t>
      </w:r>
      <w:proofErr w:type="spellStart"/>
      <w:r w:rsidR="00201F83">
        <w:rPr>
          <w:rFonts w:ascii="Palatino Linotype" w:hAnsi="Palatino Linotype"/>
          <w:sz w:val="24"/>
          <w:szCs w:val="24"/>
        </w:rPr>
        <w:t>sumativní</w:t>
      </w:r>
      <w:proofErr w:type="spellEnd"/>
      <w:r w:rsidR="00201F83">
        <w:rPr>
          <w:rFonts w:ascii="Palatino Linotype" w:hAnsi="Palatino Linotype"/>
          <w:sz w:val="24"/>
          <w:szCs w:val="24"/>
        </w:rPr>
        <w:t>, tedy finální, hodnotí, čeho účastník dosáhl.</w:t>
      </w:r>
      <w:r w:rsidR="00062CDD">
        <w:rPr>
          <w:rFonts w:ascii="Palatino Linotype" w:hAnsi="Palatino Linotype"/>
          <w:sz w:val="24"/>
          <w:szCs w:val="24"/>
        </w:rPr>
        <w:t xml:space="preserve"> K </w:t>
      </w:r>
      <w:proofErr w:type="spellStart"/>
      <w:r w:rsidR="00062CDD">
        <w:rPr>
          <w:rFonts w:ascii="Palatino Linotype" w:hAnsi="Palatino Linotype"/>
          <w:sz w:val="24"/>
          <w:szCs w:val="24"/>
        </w:rPr>
        <w:t>sumativní</w:t>
      </w:r>
      <w:proofErr w:type="spellEnd"/>
      <w:r w:rsidR="00062CDD">
        <w:rPr>
          <w:rFonts w:ascii="Palatino Linotype" w:hAnsi="Palatino Linotype"/>
          <w:sz w:val="24"/>
          <w:szCs w:val="24"/>
        </w:rPr>
        <w:t xml:space="preserve"> evaluaci se používají především dotazníky, testy, pozorování apod. Výstupy ze </w:t>
      </w:r>
      <w:proofErr w:type="spellStart"/>
      <w:r w:rsidR="00062CDD">
        <w:rPr>
          <w:rFonts w:ascii="Palatino Linotype" w:hAnsi="Palatino Linotype"/>
          <w:sz w:val="24"/>
          <w:szCs w:val="24"/>
        </w:rPr>
        <w:t>sumativní</w:t>
      </w:r>
      <w:proofErr w:type="spellEnd"/>
      <w:r w:rsidR="00062CDD">
        <w:rPr>
          <w:rFonts w:ascii="Palatino Linotype" w:hAnsi="Palatino Linotype"/>
          <w:sz w:val="24"/>
          <w:szCs w:val="24"/>
        </w:rPr>
        <w:t xml:space="preserve"> evaluace ovlivňují až následující vzdělávací </w:t>
      </w:r>
      <w:r w:rsidR="00062CDD" w:rsidRPr="00641C50">
        <w:rPr>
          <w:rFonts w:ascii="Palatino Linotype" w:hAnsi="Palatino Linotype"/>
          <w:sz w:val="24"/>
          <w:szCs w:val="24"/>
        </w:rPr>
        <w:t>akci (Bartoňková, 2010, str. 185).</w:t>
      </w:r>
    </w:p>
    <w:p w14:paraId="07C4C89F" w14:textId="2C371633" w:rsidR="00AA5DF7" w:rsidRPr="00C72FD9" w:rsidRDefault="00F247C2" w:rsidP="00AA5DF7">
      <w:pPr>
        <w:tabs>
          <w:tab w:val="left" w:pos="7770"/>
        </w:tabs>
        <w:spacing w:line="360" w:lineRule="auto"/>
        <w:ind w:firstLine="720"/>
        <w:jc w:val="both"/>
        <w:rPr>
          <w:rFonts w:ascii="Palatino Linotype" w:hAnsi="Palatino Linotype"/>
          <w:sz w:val="24"/>
          <w:szCs w:val="24"/>
        </w:rPr>
      </w:pPr>
      <w:r w:rsidRPr="00641C50">
        <w:rPr>
          <w:rFonts w:ascii="Palatino Linotype" w:hAnsi="Palatino Linotype"/>
          <w:sz w:val="24"/>
          <w:szCs w:val="24"/>
        </w:rPr>
        <w:t>Fiala (201</w:t>
      </w:r>
      <w:r w:rsidR="00641C50" w:rsidRPr="00641C50">
        <w:rPr>
          <w:rFonts w:ascii="Palatino Linotype" w:hAnsi="Palatino Linotype"/>
          <w:sz w:val="24"/>
          <w:szCs w:val="24"/>
        </w:rPr>
        <w:t>8</w:t>
      </w:r>
      <w:r w:rsidRPr="00641C50">
        <w:rPr>
          <w:rFonts w:ascii="Palatino Linotype" w:hAnsi="Palatino Linotype"/>
          <w:sz w:val="24"/>
          <w:szCs w:val="24"/>
        </w:rPr>
        <w:t xml:space="preserve">, str. 20) </w:t>
      </w:r>
      <w:r w:rsidR="001320F5" w:rsidRPr="00641C50">
        <w:rPr>
          <w:rFonts w:ascii="Palatino Linotype" w:hAnsi="Palatino Linotype"/>
          <w:sz w:val="24"/>
          <w:szCs w:val="24"/>
        </w:rPr>
        <w:t>doplňuje</w:t>
      </w:r>
      <w:r>
        <w:rPr>
          <w:rFonts w:ascii="Palatino Linotype" w:hAnsi="Palatino Linotype"/>
          <w:sz w:val="24"/>
          <w:szCs w:val="24"/>
        </w:rPr>
        <w:t>, že historicky nejstarším a světově nejznámějším přístupem k měření výsledků vzdělávání v prostředí firem a</w:t>
      </w:r>
      <w:r w:rsidR="00956799">
        <w:rPr>
          <w:rFonts w:ascii="Palatino Linotype" w:hAnsi="Palatino Linotype"/>
          <w:sz w:val="24"/>
          <w:szCs w:val="24"/>
        </w:rPr>
        <w:t> </w:t>
      </w:r>
      <w:r>
        <w:rPr>
          <w:rFonts w:ascii="Palatino Linotype" w:hAnsi="Palatino Linotype"/>
          <w:sz w:val="24"/>
          <w:szCs w:val="24"/>
        </w:rPr>
        <w:t xml:space="preserve">institucí je </w:t>
      </w:r>
      <w:proofErr w:type="spellStart"/>
      <w:r>
        <w:rPr>
          <w:rFonts w:ascii="Palatino Linotype" w:hAnsi="Palatino Linotype"/>
          <w:sz w:val="24"/>
          <w:szCs w:val="24"/>
        </w:rPr>
        <w:t>Kirkpatrickův</w:t>
      </w:r>
      <w:proofErr w:type="spellEnd"/>
      <w:r>
        <w:rPr>
          <w:rFonts w:ascii="Palatino Linotype" w:hAnsi="Palatino Linotype"/>
          <w:sz w:val="24"/>
          <w:szCs w:val="24"/>
        </w:rPr>
        <w:t xml:space="preserve"> přístup k evaluaci. </w:t>
      </w:r>
      <w:r w:rsidR="00852B1C">
        <w:rPr>
          <w:rFonts w:ascii="Palatino Linotype" w:hAnsi="Palatino Linotype"/>
          <w:sz w:val="24"/>
          <w:szCs w:val="24"/>
        </w:rPr>
        <w:t xml:space="preserve"> </w:t>
      </w:r>
      <w:proofErr w:type="spellStart"/>
      <w:r w:rsidR="00675A36" w:rsidRPr="00641C50">
        <w:rPr>
          <w:rFonts w:ascii="Palatino Linotype" w:hAnsi="Palatino Linotype"/>
          <w:sz w:val="24"/>
          <w:szCs w:val="24"/>
        </w:rPr>
        <w:t>Kirkpatrick</w:t>
      </w:r>
      <w:proofErr w:type="spellEnd"/>
      <w:r w:rsidR="00675A36" w:rsidRPr="00641C50">
        <w:rPr>
          <w:rFonts w:ascii="Palatino Linotype" w:hAnsi="Palatino Linotype"/>
          <w:sz w:val="24"/>
          <w:szCs w:val="24"/>
        </w:rPr>
        <w:t xml:space="preserve"> a </w:t>
      </w:r>
      <w:proofErr w:type="spellStart"/>
      <w:r w:rsidR="00675A36" w:rsidRPr="00641C50">
        <w:rPr>
          <w:rFonts w:ascii="Palatino Linotype" w:hAnsi="Palatino Linotype"/>
          <w:sz w:val="24"/>
          <w:szCs w:val="24"/>
        </w:rPr>
        <w:t>Kirkpatrick</w:t>
      </w:r>
      <w:proofErr w:type="spellEnd"/>
      <w:r w:rsidR="00675A36" w:rsidRPr="00641C50">
        <w:rPr>
          <w:rFonts w:ascii="Palatino Linotype" w:hAnsi="Palatino Linotype"/>
          <w:sz w:val="24"/>
          <w:szCs w:val="24"/>
        </w:rPr>
        <w:t xml:space="preserve"> (</w:t>
      </w:r>
      <w:r w:rsidR="00B717C8" w:rsidRPr="00641C50">
        <w:rPr>
          <w:rFonts w:ascii="Palatino Linotype" w:hAnsi="Palatino Linotype"/>
          <w:sz w:val="24"/>
          <w:szCs w:val="24"/>
        </w:rPr>
        <w:t>2006</w:t>
      </w:r>
      <w:r w:rsidR="00675A36" w:rsidRPr="00641C50">
        <w:rPr>
          <w:rFonts w:ascii="Palatino Linotype" w:hAnsi="Palatino Linotype"/>
          <w:sz w:val="24"/>
          <w:szCs w:val="24"/>
        </w:rPr>
        <w:t>, str. 21</w:t>
      </w:r>
      <w:r w:rsidR="006E74B1">
        <w:rPr>
          <w:rFonts w:ascii="Palatino Linotype" w:hAnsi="Palatino Linotype"/>
          <w:sz w:val="24"/>
          <w:szCs w:val="24"/>
        </w:rPr>
        <w:t>–</w:t>
      </w:r>
      <w:r w:rsidR="00675A36" w:rsidRPr="00641C50">
        <w:rPr>
          <w:rFonts w:ascii="Palatino Linotype" w:hAnsi="Palatino Linotype"/>
          <w:sz w:val="24"/>
          <w:szCs w:val="24"/>
        </w:rPr>
        <w:t>2</w:t>
      </w:r>
      <w:r w:rsidR="00B717C8" w:rsidRPr="00641C50">
        <w:rPr>
          <w:rFonts w:ascii="Palatino Linotype" w:hAnsi="Palatino Linotype"/>
          <w:sz w:val="24"/>
          <w:szCs w:val="24"/>
        </w:rPr>
        <w:t>5</w:t>
      </w:r>
      <w:r w:rsidR="00675A36" w:rsidRPr="00641C50">
        <w:rPr>
          <w:rFonts w:ascii="Palatino Linotype" w:hAnsi="Palatino Linotype"/>
          <w:sz w:val="24"/>
          <w:szCs w:val="24"/>
        </w:rPr>
        <w:t>) d</w:t>
      </w:r>
      <w:r w:rsidR="00675A36">
        <w:rPr>
          <w:rFonts w:ascii="Palatino Linotype" w:hAnsi="Palatino Linotype"/>
          <w:sz w:val="24"/>
          <w:szCs w:val="24"/>
        </w:rPr>
        <w:t>oporučují hodnotit z pohledu čtyř úrovní: reakce (</w:t>
      </w:r>
      <w:proofErr w:type="spellStart"/>
      <w:r w:rsidR="00675A36">
        <w:rPr>
          <w:rFonts w:ascii="Palatino Linotype" w:hAnsi="Palatino Linotype"/>
          <w:sz w:val="24"/>
          <w:szCs w:val="24"/>
        </w:rPr>
        <w:t>reaction</w:t>
      </w:r>
      <w:proofErr w:type="spellEnd"/>
      <w:r w:rsidR="00675A36">
        <w:rPr>
          <w:rFonts w:ascii="Palatino Linotype" w:hAnsi="Palatino Linotype"/>
          <w:sz w:val="24"/>
          <w:szCs w:val="24"/>
        </w:rPr>
        <w:t>), učení (learning), chování (</w:t>
      </w:r>
      <w:proofErr w:type="spellStart"/>
      <w:r w:rsidR="00675A36">
        <w:rPr>
          <w:rFonts w:ascii="Palatino Linotype" w:hAnsi="Palatino Linotype"/>
          <w:sz w:val="24"/>
          <w:szCs w:val="24"/>
        </w:rPr>
        <w:t>behavior</w:t>
      </w:r>
      <w:proofErr w:type="spellEnd"/>
      <w:r w:rsidR="00675A36">
        <w:rPr>
          <w:rFonts w:ascii="Palatino Linotype" w:hAnsi="Palatino Linotype"/>
          <w:sz w:val="24"/>
          <w:szCs w:val="24"/>
        </w:rPr>
        <w:t>) a výsledky (</w:t>
      </w:r>
      <w:proofErr w:type="spellStart"/>
      <w:r w:rsidR="00675A36">
        <w:rPr>
          <w:rFonts w:ascii="Palatino Linotype" w:hAnsi="Palatino Linotype"/>
          <w:sz w:val="24"/>
          <w:szCs w:val="24"/>
        </w:rPr>
        <w:t>results</w:t>
      </w:r>
      <w:proofErr w:type="spellEnd"/>
      <w:r w:rsidR="00675A36">
        <w:rPr>
          <w:rFonts w:ascii="Palatino Linotype" w:hAnsi="Palatino Linotype"/>
          <w:sz w:val="24"/>
          <w:szCs w:val="24"/>
        </w:rPr>
        <w:t>). Na úrovni reakce se zjišťuje, zda účastníci reagují na vzdělávací akci pozitivně nebo negativně. Úroveň učení zase odpovídá na otázku, zda se zvýšil</w:t>
      </w:r>
      <w:r w:rsidR="006E74B1">
        <w:rPr>
          <w:rFonts w:ascii="Palatino Linotype" w:hAnsi="Palatino Linotype"/>
          <w:sz w:val="24"/>
          <w:szCs w:val="24"/>
        </w:rPr>
        <w:t>y</w:t>
      </w:r>
      <w:r w:rsidR="00675A36">
        <w:rPr>
          <w:rFonts w:ascii="Palatino Linotype" w:hAnsi="Palatino Linotype"/>
          <w:sz w:val="24"/>
          <w:szCs w:val="24"/>
        </w:rPr>
        <w:t xml:space="preserve"> znalosti a zlepšil</w:t>
      </w:r>
      <w:r w:rsidR="006E74B1">
        <w:rPr>
          <w:rFonts w:ascii="Palatino Linotype" w:hAnsi="Palatino Linotype"/>
          <w:sz w:val="24"/>
          <w:szCs w:val="24"/>
        </w:rPr>
        <w:t>y</w:t>
      </w:r>
      <w:r w:rsidR="00675A36">
        <w:rPr>
          <w:rFonts w:ascii="Palatino Linotype" w:hAnsi="Palatino Linotype"/>
          <w:sz w:val="24"/>
          <w:szCs w:val="24"/>
        </w:rPr>
        <w:t xml:space="preserve"> dovednosti</w:t>
      </w:r>
      <w:r w:rsidR="00D3602E">
        <w:rPr>
          <w:rFonts w:ascii="Palatino Linotype" w:hAnsi="Palatino Linotype"/>
          <w:sz w:val="24"/>
          <w:szCs w:val="24"/>
        </w:rPr>
        <w:t>.</w:t>
      </w:r>
      <w:r w:rsidR="00B717C8">
        <w:rPr>
          <w:rFonts w:ascii="Palatino Linotype" w:hAnsi="Palatino Linotype"/>
          <w:sz w:val="24"/>
          <w:szCs w:val="24"/>
        </w:rPr>
        <w:t xml:space="preserve"> </w:t>
      </w:r>
      <w:r w:rsidR="00731A2F">
        <w:rPr>
          <w:rFonts w:ascii="Palatino Linotype" w:hAnsi="Palatino Linotype"/>
          <w:sz w:val="24"/>
          <w:szCs w:val="24"/>
        </w:rPr>
        <w:t>Úroveň</w:t>
      </w:r>
      <w:r w:rsidR="00D3602E">
        <w:rPr>
          <w:rFonts w:ascii="Palatino Linotype" w:hAnsi="Palatino Linotype"/>
          <w:sz w:val="24"/>
          <w:szCs w:val="24"/>
        </w:rPr>
        <w:t xml:space="preserve"> chování </w:t>
      </w:r>
      <w:r w:rsidR="00731A2F">
        <w:rPr>
          <w:rFonts w:ascii="Palatino Linotype" w:hAnsi="Palatino Linotype"/>
          <w:sz w:val="24"/>
          <w:szCs w:val="24"/>
        </w:rPr>
        <w:t xml:space="preserve">se </w:t>
      </w:r>
      <w:r w:rsidR="00D3602E">
        <w:rPr>
          <w:rFonts w:ascii="Palatino Linotype" w:hAnsi="Palatino Linotype"/>
          <w:sz w:val="24"/>
          <w:szCs w:val="24"/>
        </w:rPr>
        <w:t xml:space="preserve">zaměřuje na zjištění, jak vzdělávací akce změnila účastníkovo chování a jak jedinec dokáže převést získané poznatky do každodenní pracovní činnosti. </w:t>
      </w:r>
      <w:r w:rsidR="00731A2F">
        <w:rPr>
          <w:rFonts w:ascii="Palatino Linotype" w:hAnsi="Palatino Linotype"/>
          <w:sz w:val="24"/>
          <w:szCs w:val="24"/>
        </w:rPr>
        <w:lastRenderedPageBreak/>
        <w:t>Úroveň výsledk</w:t>
      </w:r>
      <w:r w:rsidR="007437DB">
        <w:rPr>
          <w:rFonts w:ascii="Palatino Linotype" w:hAnsi="Palatino Linotype"/>
          <w:sz w:val="24"/>
          <w:szCs w:val="24"/>
        </w:rPr>
        <w:t>ů</w:t>
      </w:r>
      <w:r w:rsidR="00731A2F">
        <w:rPr>
          <w:rFonts w:ascii="Palatino Linotype" w:hAnsi="Palatino Linotype"/>
          <w:sz w:val="24"/>
          <w:szCs w:val="24"/>
        </w:rPr>
        <w:t xml:space="preserve"> vypovídá o tom, jak absolvovaná vzdělávací akce pomohla zvýšit produktivitu, zlepšit kvalitu nebo snížit náklady. </w:t>
      </w:r>
      <w:r w:rsidR="00DF6476">
        <w:rPr>
          <w:rFonts w:ascii="Palatino Linotype" w:hAnsi="Palatino Linotype"/>
          <w:sz w:val="24"/>
          <w:szCs w:val="24"/>
        </w:rPr>
        <w:t>Bartoňková</w:t>
      </w:r>
      <w:r w:rsidR="00641C50">
        <w:rPr>
          <w:rFonts w:ascii="Palatino Linotype" w:hAnsi="Palatino Linotype"/>
          <w:sz w:val="24"/>
          <w:szCs w:val="24"/>
        </w:rPr>
        <w:t xml:space="preserve"> </w:t>
      </w:r>
      <w:r w:rsidR="00641C50" w:rsidRPr="00641C50">
        <w:rPr>
          <w:rFonts w:ascii="Palatino Linotype" w:hAnsi="Palatino Linotype"/>
          <w:sz w:val="24"/>
          <w:szCs w:val="24"/>
        </w:rPr>
        <w:t>(2010, str. 186</w:t>
      </w:r>
      <w:r w:rsidR="006E74B1">
        <w:rPr>
          <w:rFonts w:ascii="Palatino Linotype" w:hAnsi="Palatino Linotype"/>
          <w:sz w:val="24"/>
          <w:szCs w:val="24"/>
        </w:rPr>
        <w:t>–</w:t>
      </w:r>
      <w:r w:rsidR="00641C50" w:rsidRPr="00641C50">
        <w:rPr>
          <w:rFonts w:ascii="Palatino Linotype" w:hAnsi="Palatino Linotype"/>
          <w:sz w:val="24"/>
          <w:szCs w:val="24"/>
        </w:rPr>
        <w:t xml:space="preserve">188) </w:t>
      </w:r>
      <w:r w:rsidR="00DF6476" w:rsidRPr="00641C50">
        <w:rPr>
          <w:rFonts w:ascii="Palatino Linotype" w:hAnsi="Palatino Linotype"/>
          <w:sz w:val="24"/>
          <w:szCs w:val="24"/>
        </w:rPr>
        <w:t>po</w:t>
      </w:r>
      <w:r w:rsidR="00E80B3E" w:rsidRPr="00641C50">
        <w:rPr>
          <w:rFonts w:ascii="Palatino Linotype" w:hAnsi="Palatino Linotype"/>
          <w:sz w:val="24"/>
          <w:szCs w:val="24"/>
        </w:rPr>
        <w:t xml:space="preserve">dle </w:t>
      </w:r>
      <w:proofErr w:type="spellStart"/>
      <w:r w:rsidR="00D92478" w:rsidRPr="00641C50">
        <w:rPr>
          <w:rFonts w:ascii="Palatino Linotype" w:hAnsi="Palatino Linotype"/>
          <w:sz w:val="24"/>
          <w:szCs w:val="24"/>
        </w:rPr>
        <w:t>Belcourta</w:t>
      </w:r>
      <w:proofErr w:type="spellEnd"/>
      <w:r w:rsidR="00D92478" w:rsidRPr="00641C50">
        <w:rPr>
          <w:rFonts w:ascii="Palatino Linotype" w:hAnsi="Palatino Linotype"/>
          <w:sz w:val="24"/>
          <w:szCs w:val="24"/>
        </w:rPr>
        <w:t xml:space="preserve"> a</w:t>
      </w:r>
      <w:r w:rsidR="00956799" w:rsidRPr="00641C50">
        <w:rPr>
          <w:rFonts w:ascii="Palatino Linotype" w:hAnsi="Palatino Linotype"/>
          <w:sz w:val="24"/>
          <w:szCs w:val="24"/>
        </w:rPr>
        <w:t> </w:t>
      </w:r>
      <w:proofErr w:type="spellStart"/>
      <w:r w:rsidR="00D92478" w:rsidRPr="00641C50">
        <w:rPr>
          <w:rFonts w:ascii="Palatino Linotype" w:hAnsi="Palatino Linotype"/>
          <w:sz w:val="24"/>
          <w:szCs w:val="24"/>
        </w:rPr>
        <w:t>Wrighta</w:t>
      </w:r>
      <w:proofErr w:type="spellEnd"/>
      <w:r w:rsidR="00E80B3E" w:rsidRPr="00641C50">
        <w:rPr>
          <w:rFonts w:ascii="Palatino Linotype" w:hAnsi="Palatino Linotype"/>
          <w:sz w:val="24"/>
          <w:szCs w:val="24"/>
        </w:rPr>
        <w:t xml:space="preserve"> </w:t>
      </w:r>
      <w:r w:rsidR="00DF6476" w:rsidRPr="00641C50">
        <w:rPr>
          <w:rFonts w:ascii="Palatino Linotype" w:hAnsi="Palatino Linotype"/>
          <w:sz w:val="24"/>
          <w:szCs w:val="24"/>
        </w:rPr>
        <w:t>uvádí, že</w:t>
      </w:r>
      <w:r w:rsidR="00DF6476">
        <w:rPr>
          <w:rFonts w:ascii="Palatino Linotype" w:hAnsi="Palatino Linotype"/>
          <w:sz w:val="24"/>
          <w:szCs w:val="24"/>
        </w:rPr>
        <w:t xml:space="preserve"> </w:t>
      </w:r>
      <w:r w:rsidR="00E80B3E">
        <w:rPr>
          <w:rFonts w:ascii="Palatino Linotype" w:hAnsi="Palatino Linotype"/>
          <w:sz w:val="24"/>
          <w:szCs w:val="24"/>
        </w:rPr>
        <w:t>je možné jednotlivé úrovně zjišťovat a</w:t>
      </w:r>
      <w:r w:rsidR="00641C50">
        <w:rPr>
          <w:rFonts w:ascii="Palatino Linotype" w:hAnsi="Palatino Linotype"/>
          <w:sz w:val="24"/>
          <w:szCs w:val="24"/>
        </w:rPr>
        <w:t> </w:t>
      </w:r>
      <w:r w:rsidR="00E80B3E">
        <w:rPr>
          <w:rFonts w:ascii="Palatino Linotype" w:hAnsi="Palatino Linotype"/>
          <w:sz w:val="24"/>
          <w:szCs w:val="24"/>
        </w:rPr>
        <w:t>měřit např. pomocí dotazníku, testu na začátku a konci vzdělávací akce</w:t>
      </w:r>
      <w:r w:rsidR="00D92478">
        <w:rPr>
          <w:rFonts w:ascii="Palatino Linotype" w:hAnsi="Palatino Linotype"/>
          <w:sz w:val="24"/>
          <w:szCs w:val="24"/>
        </w:rPr>
        <w:t xml:space="preserve"> nebo o</w:t>
      </w:r>
      <w:r w:rsidR="00BE1E18">
        <w:rPr>
          <w:rFonts w:ascii="Palatino Linotype" w:hAnsi="Palatino Linotype"/>
          <w:sz w:val="24"/>
          <w:szCs w:val="24"/>
        </w:rPr>
        <w:t> </w:t>
      </w:r>
      <w:r w:rsidR="00D92478">
        <w:rPr>
          <w:rFonts w:ascii="Palatino Linotype" w:hAnsi="Palatino Linotype"/>
          <w:sz w:val="24"/>
          <w:szCs w:val="24"/>
        </w:rPr>
        <w:t xml:space="preserve">hodnocení požádat někoho mimo organizaci, například zákazníky. </w:t>
      </w:r>
      <w:r w:rsidR="00E80B3E">
        <w:rPr>
          <w:rFonts w:ascii="Palatino Linotype" w:hAnsi="Palatino Linotype"/>
          <w:sz w:val="24"/>
          <w:szCs w:val="24"/>
        </w:rPr>
        <w:t xml:space="preserve"> </w:t>
      </w:r>
    </w:p>
    <w:p w14:paraId="789519F5" w14:textId="3ED5765C" w:rsidR="00EE57AA" w:rsidRPr="00795BE1" w:rsidRDefault="00795BE1" w:rsidP="00795BE1">
      <w:pPr>
        <w:tabs>
          <w:tab w:val="left" w:pos="7770"/>
        </w:tabs>
        <w:spacing w:line="360" w:lineRule="auto"/>
        <w:ind w:firstLine="720"/>
        <w:jc w:val="both"/>
        <w:rPr>
          <w:rFonts w:ascii="Palatino Linotype" w:hAnsi="Palatino Linotype"/>
          <w:sz w:val="24"/>
          <w:szCs w:val="24"/>
        </w:rPr>
      </w:pPr>
      <w:r w:rsidRPr="00795BE1">
        <w:rPr>
          <w:rFonts w:ascii="Palatino Linotype" w:hAnsi="Palatino Linotype"/>
          <w:sz w:val="24"/>
          <w:szCs w:val="24"/>
        </w:rPr>
        <w:t xml:space="preserve">Jak vyplývá z výše uvedeného, </w:t>
      </w:r>
      <w:r>
        <w:rPr>
          <w:rFonts w:ascii="Palatino Linotype" w:hAnsi="Palatino Linotype"/>
          <w:sz w:val="24"/>
          <w:szCs w:val="24"/>
        </w:rPr>
        <w:t>aby bylo možné zjistit efektivitu vzdělávací akce, je nutné provést její zhodnocení. Tedy zhodnocení toho, co se účastníci naučili, jak se jim vzdělávací akce líbila, jak jim pomohla změnit své chování</w:t>
      </w:r>
      <w:r w:rsidR="007B015D">
        <w:rPr>
          <w:rFonts w:ascii="Palatino Linotype" w:hAnsi="Palatino Linotype"/>
          <w:sz w:val="24"/>
          <w:szCs w:val="24"/>
        </w:rPr>
        <w:t>,</w:t>
      </w:r>
      <w:r>
        <w:rPr>
          <w:rFonts w:ascii="Palatino Linotype" w:hAnsi="Palatino Linotype"/>
          <w:sz w:val="24"/>
          <w:szCs w:val="24"/>
        </w:rPr>
        <w:t xml:space="preserve"> a co si mohou odnést do každodenní praxe. </w:t>
      </w:r>
      <w:r w:rsidR="00FC254A">
        <w:rPr>
          <w:rFonts w:ascii="Palatino Linotype" w:hAnsi="Palatino Linotype"/>
          <w:sz w:val="24"/>
          <w:szCs w:val="24"/>
        </w:rPr>
        <w:t>E</w:t>
      </w:r>
      <w:r w:rsidR="007B015D">
        <w:rPr>
          <w:rFonts w:ascii="Palatino Linotype" w:hAnsi="Palatino Linotype"/>
          <w:sz w:val="24"/>
          <w:szCs w:val="24"/>
        </w:rPr>
        <w:t>xistuje mnoho metod, jak hodnocení dobře a správně provést.</w:t>
      </w:r>
      <w:r w:rsidR="00FC254A">
        <w:rPr>
          <w:rFonts w:ascii="Palatino Linotype" w:hAnsi="Palatino Linotype"/>
          <w:sz w:val="24"/>
          <w:szCs w:val="24"/>
        </w:rPr>
        <w:t xml:space="preserve"> </w:t>
      </w:r>
      <w:r w:rsidR="007437DB">
        <w:rPr>
          <w:rFonts w:ascii="Palatino Linotype" w:hAnsi="Palatino Linotype"/>
          <w:sz w:val="24"/>
          <w:szCs w:val="24"/>
        </w:rPr>
        <w:t xml:space="preserve">V empirické části práce bude zjišťováno, zda, jak a proč probíhala hodnocení vzdělávací akce. Někteří autoři rozlišují mezi pojmem evaluace a hodnocení vzdělávací akce. </w:t>
      </w:r>
      <w:r w:rsidR="00BD45DC">
        <w:rPr>
          <w:rFonts w:ascii="Palatino Linotype" w:hAnsi="Palatino Linotype"/>
          <w:sz w:val="24"/>
          <w:szCs w:val="24"/>
        </w:rPr>
        <w:t>Pro empirickou část práce</w:t>
      </w:r>
      <w:r w:rsidR="003F0FD3">
        <w:rPr>
          <w:rFonts w:ascii="Palatino Linotype" w:hAnsi="Palatino Linotype"/>
          <w:sz w:val="24"/>
          <w:szCs w:val="24"/>
        </w:rPr>
        <w:t xml:space="preserve"> </w:t>
      </w:r>
      <w:r w:rsidR="00BD45DC">
        <w:rPr>
          <w:rFonts w:ascii="Palatino Linotype" w:hAnsi="Palatino Linotype"/>
          <w:sz w:val="24"/>
          <w:szCs w:val="24"/>
        </w:rPr>
        <w:t>je význam slova hodnocení a evaluace považován za synonyma.</w:t>
      </w:r>
    </w:p>
    <w:p w14:paraId="6C28C7E7" w14:textId="585B7326" w:rsidR="0066724A" w:rsidRDefault="00883181" w:rsidP="00883181">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Na závěr druhé kapitoly </w:t>
      </w:r>
      <w:r w:rsidR="007524C3">
        <w:rPr>
          <w:rFonts w:ascii="Palatino Linotype" w:hAnsi="Palatino Linotype"/>
          <w:sz w:val="24"/>
          <w:szCs w:val="24"/>
        </w:rPr>
        <w:t xml:space="preserve">práce nabízí </w:t>
      </w:r>
      <w:r>
        <w:rPr>
          <w:rFonts w:ascii="Palatino Linotype" w:hAnsi="Palatino Linotype"/>
          <w:sz w:val="24"/>
          <w:szCs w:val="24"/>
        </w:rPr>
        <w:t xml:space="preserve">krátké shrnutí získaných informací. </w:t>
      </w:r>
      <w:r w:rsidR="00BB2F1E">
        <w:rPr>
          <w:rFonts w:ascii="Palatino Linotype" w:hAnsi="Palatino Linotype"/>
          <w:sz w:val="24"/>
          <w:szCs w:val="24"/>
        </w:rPr>
        <w:t xml:space="preserve">Firemní vzdělávání </w:t>
      </w:r>
      <w:r>
        <w:rPr>
          <w:rFonts w:ascii="Palatino Linotype" w:hAnsi="Palatino Linotype"/>
          <w:sz w:val="24"/>
          <w:szCs w:val="24"/>
        </w:rPr>
        <w:t>s</w:t>
      </w:r>
      <w:r w:rsidR="00BB2F1E">
        <w:rPr>
          <w:rFonts w:ascii="Palatino Linotype" w:hAnsi="Palatino Linotype"/>
          <w:sz w:val="24"/>
          <w:szCs w:val="24"/>
        </w:rPr>
        <w:t>padá do oblasti dalšího profesního vzdělávání. V</w:t>
      </w:r>
      <w:r w:rsidR="00AF6ECA">
        <w:rPr>
          <w:rFonts w:ascii="Palatino Linotype" w:hAnsi="Palatino Linotype"/>
          <w:sz w:val="24"/>
          <w:szCs w:val="24"/>
        </w:rPr>
        <w:t xml:space="preserve"> jeho </w:t>
      </w:r>
      <w:r w:rsidR="00BB2F1E">
        <w:rPr>
          <w:rFonts w:ascii="Palatino Linotype" w:hAnsi="Palatino Linotype"/>
          <w:sz w:val="24"/>
          <w:szCs w:val="24"/>
        </w:rPr>
        <w:t>rámci rozlišujeme periodické, kvalifikační a rekvalifikační vzdělávání. Vzdělávání v organizac</w:t>
      </w:r>
      <w:r>
        <w:rPr>
          <w:rFonts w:ascii="Palatino Linotype" w:hAnsi="Palatino Linotype"/>
          <w:sz w:val="24"/>
          <w:szCs w:val="24"/>
        </w:rPr>
        <w:t>i</w:t>
      </w:r>
      <w:r w:rsidR="00BB2F1E">
        <w:rPr>
          <w:rFonts w:ascii="Palatino Linotype" w:hAnsi="Palatino Linotype"/>
          <w:sz w:val="24"/>
          <w:szCs w:val="24"/>
        </w:rPr>
        <w:t xml:space="preserve"> probíhá v ideálním případě jako neustále se opakující systém identifikace potřeby, plánování, realizace a vyhodnocování vzdělávání. Je ale možné pomocí vzdělávací akce reagovat na aktuální problém, který byl v organizaci identifikován. </w:t>
      </w:r>
      <w:r w:rsidR="008A1E36">
        <w:rPr>
          <w:rFonts w:ascii="Palatino Linotype" w:hAnsi="Palatino Linotype"/>
          <w:sz w:val="24"/>
          <w:szCs w:val="24"/>
        </w:rPr>
        <w:t>Nejprve j</w:t>
      </w:r>
      <w:r w:rsidR="00113CCF">
        <w:rPr>
          <w:rFonts w:ascii="Palatino Linotype" w:hAnsi="Palatino Linotype"/>
          <w:sz w:val="24"/>
          <w:szCs w:val="24"/>
        </w:rPr>
        <w:t xml:space="preserve">e nutné </w:t>
      </w:r>
      <w:r>
        <w:rPr>
          <w:rFonts w:ascii="Palatino Linotype" w:hAnsi="Palatino Linotype"/>
          <w:sz w:val="24"/>
          <w:szCs w:val="24"/>
        </w:rPr>
        <w:t>odpovědět si na otázku, zda není vhodnější řešit identifikovaný problém jiným způsobem než vzděláváním. V případě, že je rozhodnuto řešit daný problém vzděláváním,</w:t>
      </w:r>
      <w:r w:rsidR="008A1E36">
        <w:rPr>
          <w:rFonts w:ascii="Palatino Linotype" w:hAnsi="Palatino Linotype"/>
          <w:sz w:val="24"/>
          <w:szCs w:val="24"/>
        </w:rPr>
        <w:t xml:space="preserve"> dochází k rozhodnutí, zda bude vzdělávání probíhat u externího dodavatele nebo přímo ve škol</w:t>
      </w:r>
      <w:r w:rsidR="00F01534">
        <w:rPr>
          <w:rFonts w:ascii="Palatino Linotype" w:hAnsi="Palatino Linotype"/>
          <w:sz w:val="24"/>
          <w:szCs w:val="24"/>
        </w:rPr>
        <w:t>i</w:t>
      </w:r>
      <w:r w:rsidR="008A1E36">
        <w:rPr>
          <w:rFonts w:ascii="Palatino Linotype" w:hAnsi="Palatino Linotype"/>
          <w:sz w:val="24"/>
          <w:szCs w:val="24"/>
        </w:rPr>
        <w:t>cích prostorách v rámci organizace. Konání vzdělávací akce předpokládá</w:t>
      </w:r>
      <w:r>
        <w:rPr>
          <w:rFonts w:ascii="Palatino Linotype" w:hAnsi="Palatino Linotype"/>
          <w:sz w:val="24"/>
          <w:szCs w:val="24"/>
        </w:rPr>
        <w:t xml:space="preserve"> </w:t>
      </w:r>
      <w:r w:rsidR="004E7818">
        <w:rPr>
          <w:rFonts w:ascii="Palatino Linotype" w:hAnsi="Palatino Linotype"/>
          <w:sz w:val="24"/>
          <w:szCs w:val="24"/>
        </w:rPr>
        <w:t xml:space="preserve">její </w:t>
      </w:r>
      <w:r>
        <w:rPr>
          <w:rFonts w:ascii="Palatino Linotype" w:hAnsi="Palatino Linotype"/>
          <w:sz w:val="24"/>
          <w:szCs w:val="24"/>
        </w:rPr>
        <w:t xml:space="preserve">projektování. Je nutné </w:t>
      </w:r>
      <w:r w:rsidR="00AF6ECA">
        <w:rPr>
          <w:rFonts w:ascii="Palatino Linotype" w:hAnsi="Palatino Linotype"/>
          <w:sz w:val="24"/>
          <w:szCs w:val="24"/>
        </w:rPr>
        <w:t xml:space="preserve">komplexně, konzistentně, kontrolovatelně a přiměřeně formulovat cíl vzdělávací akce. Aby se vzdělávací akce zúčastnila, pokud možno, </w:t>
      </w:r>
      <w:r w:rsidR="00AF6ECA">
        <w:rPr>
          <w:rFonts w:ascii="Palatino Linotype" w:hAnsi="Palatino Linotype"/>
          <w:sz w:val="24"/>
          <w:szCs w:val="24"/>
        </w:rPr>
        <w:lastRenderedPageBreak/>
        <w:t>skupina účastníků s podobnou úrovní znalostí a dovedností, je potřebné stanovit profil účastníka vzdělávací akce.</w:t>
      </w:r>
      <w:r w:rsidR="00F7623B">
        <w:rPr>
          <w:rFonts w:ascii="Palatino Linotype" w:hAnsi="Palatino Linotype"/>
          <w:sz w:val="24"/>
          <w:szCs w:val="24"/>
        </w:rPr>
        <w:t xml:space="preserve"> Na profil účastníka navazuje profil absolventa, který naopak představuje, kam se účastník dostane po skončení vzdělávací akce s úrovní svých znalostí a</w:t>
      </w:r>
      <w:r w:rsidR="00BE1E18">
        <w:rPr>
          <w:rFonts w:ascii="Palatino Linotype" w:hAnsi="Palatino Linotype"/>
          <w:sz w:val="24"/>
          <w:szCs w:val="24"/>
        </w:rPr>
        <w:t> </w:t>
      </w:r>
      <w:r w:rsidR="00F7623B">
        <w:rPr>
          <w:rFonts w:ascii="Palatino Linotype" w:hAnsi="Palatino Linotype"/>
          <w:sz w:val="24"/>
          <w:szCs w:val="24"/>
        </w:rPr>
        <w:t>dovedností. Dále je nutné</w:t>
      </w:r>
      <w:r w:rsidR="00AF6ECA">
        <w:rPr>
          <w:rFonts w:ascii="Palatino Linotype" w:hAnsi="Palatino Linotype"/>
          <w:sz w:val="24"/>
          <w:szCs w:val="24"/>
        </w:rPr>
        <w:t xml:space="preserve"> </w:t>
      </w:r>
      <w:r>
        <w:rPr>
          <w:rFonts w:ascii="Palatino Linotype" w:hAnsi="Palatino Linotype"/>
          <w:sz w:val="24"/>
          <w:szCs w:val="24"/>
        </w:rPr>
        <w:t>zvolit formy, metody</w:t>
      </w:r>
      <w:r w:rsidR="00F7623B">
        <w:rPr>
          <w:rFonts w:ascii="Palatino Linotype" w:hAnsi="Palatino Linotype"/>
          <w:sz w:val="24"/>
          <w:szCs w:val="24"/>
        </w:rPr>
        <w:t>,</w:t>
      </w:r>
      <w:r>
        <w:rPr>
          <w:rFonts w:ascii="Palatino Linotype" w:hAnsi="Palatino Linotype"/>
          <w:sz w:val="24"/>
          <w:szCs w:val="24"/>
        </w:rPr>
        <w:t xml:space="preserve"> techniky, lektory a zabezpečit akci organizačně, materiálně i finančně. Důležitou součástí vzdělávací akce je podle mnohých autorů provedení </w:t>
      </w:r>
      <w:r w:rsidR="00AF6ECA">
        <w:rPr>
          <w:rFonts w:ascii="Palatino Linotype" w:hAnsi="Palatino Linotype"/>
          <w:sz w:val="24"/>
          <w:szCs w:val="24"/>
        </w:rPr>
        <w:t>hodnocení, které jednak bývá motivací pro účastníky, ale poskytne nám také zpětnou vazbu např. o efektivnosti konání vzdělávací akce.</w:t>
      </w:r>
    </w:p>
    <w:p w14:paraId="7389CEBE" w14:textId="3AACEBAA" w:rsidR="00825189" w:rsidRDefault="004E7818" w:rsidP="00883181">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Třetí kapitola práce se věnuje samotnému získání profesní kvalifikace. Získání v tomto případě znamená</w:t>
      </w:r>
      <w:r w:rsidR="00060FD9">
        <w:rPr>
          <w:rFonts w:ascii="Palatino Linotype" w:hAnsi="Palatino Linotype"/>
          <w:sz w:val="24"/>
          <w:szCs w:val="24"/>
        </w:rPr>
        <w:t xml:space="preserve"> úspěšné absolvování</w:t>
      </w:r>
      <w:r>
        <w:rPr>
          <w:rFonts w:ascii="Palatino Linotype" w:hAnsi="Palatino Linotype"/>
          <w:sz w:val="24"/>
          <w:szCs w:val="24"/>
        </w:rPr>
        <w:t xml:space="preserve"> zkoušky z profesní kvalifikace. S ohledem na informace v kapitole 1.5 je vhodné uvést, že zájemci o</w:t>
      </w:r>
      <w:r w:rsidR="00E37B15">
        <w:rPr>
          <w:rFonts w:ascii="Palatino Linotype" w:hAnsi="Palatino Linotype"/>
          <w:sz w:val="24"/>
          <w:szCs w:val="24"/>
        </w:rPr>
        <w:t> </w:t>
      </w:r>
      <w:r>
        <w:rPr>
          <w:rFonts w:ascii="Palatino Linotype" w:hAnsi="Palatino Linotype"/>
          <w:sz w:val="24"/>
          <w:szCs w:val="24"/>
        </w:rPr>
        <w:t>získání úplné profesní kvalifikace a v oboru elektrikář musí složit celkem pět zkoušek z profesních kvalifikací a závěrečnou zkoušku, která předpokládá splnění požadavků</w:t>
      </w:r>
      <w:r w:rsidR="00E37B15">
        <w:rPr>
          <w:rFonts w:ascii="Palatino Linotype" w:hAnsi="Palatino Linotype"/>
          <w:sz w:val="24"/>
          <w:szCs w:val="24"/>
        </w:rPr>
        <w:t xml:space="preserve"> stanovených</w:t>
      </w:r>
      <w:r>
        <w:rPr>
          <w:rFonts w:ascii="Palatino Linotype" w:hAnsi="Palatino Linotype"/>
          <w:sz w:val="24"/>
          <w:szCs w:val="24"/>
        </w:rPr>
        <w:t xml:space="preserve"> školsk</w:t>
      </w:r>
      <w:r w:rsidR="00E37B15">
        <w:rPr>
          <w:rFonts w:ascii="Palatino Linotype" w:hAnsi="Palatino Linotype"/>
          <w:sz w:val="24"/>
          <w:szCs w:val="24"/>
        </w:rPr>
        <w:t>ým</w:t>
      </w:r>
      <w:r>
        <w:rPr>
          <w:rFonts w:ascii="Palatino Linotype" w:hAnsi="Palatino Linotype"/>
          <w:sz w:val="24"/>
          <w:szCs w:val="24"/>
        </w:rPr>
        <w:t xml:space="preserve"> zákon</w:t>
      </w:r>
      <w:r w:rsidR="00E37B15">
        <w:rPr>
          <w:rFonts w:ascii="Palatino Linotype" w:hAnsi="Palatino Linotype"/>
          <w:sz w:val="24"/>
          <w:szCs w:val="24"/>
        </w:rPr>
        <w:t>em.</w:t>
      </w:r>
    </w:p>
    <w:p w14:paraId="716E1609" w14:textId="08D82C2C" w:rsidR="00E20C6C" w:rsidRPr="0099052F" w:rsidRDefault="00F01534" w:rsidP="00E20C6C">
      <w:pPr>
        <w:pStyle w:val="Nadpis1"/>
      </w:pPr>
      <w:r>
        <w:rPr>
          <w:sz w:val="24"/>
          <w:szCs w:val="24"/>
        </w:rPr>
        <w:br w:type="page"/>
      </w:r>
      <w:bookmarkStart w:id="26" w:name="_Toc35779969"/>
      <w:bookmarkStart w:id="27" w:name="_Toc35779970"/>
      <w:bookmarkStart w:id="28" w:name="_Toc35779971"/>
      <w:bookmarkStart w:id="29" w:name="_Toc35779972"/>
      <w:bookmarkStart w:id="30" w:name="_Toc35779973"/>
      <w:bookmarkStart w:id="31" w:name="_Toc35779974"/>
      <w:bookmarkStart w:id="32" w:name="_Toc35779975"/>
      <w:bookmarkStart w:id="33" w:name="_Toc35780693"/>
      <w:bookmarkEnd w:id="26"/>
      <w:bookmarkEnd w:id="27"/>
      <w:bookmarkEnd w:id="28"/>
      <w:bookmarkEnd w:id="29"/>
      <w:bookmarkEnd w:id="30"/>
      <w:bookmarkEnd w:id="31"/>
      <w:bookmarkEnd w:id="32"/>
      <w:r w:rsidR="00E20C6C">
        <w:lastRenderedPageBreak/>
        <w:t>Zkoušky z profesní kvalifikace</w:t>
      </w:r>
      <w:r w:rsidR="0063198A">
        <w:t xml:space="preserve"> a závěrečná zkouška</w:t>
      </w:r>
      <w:bookmarkEnd w:id="33"/>
    </w:p>
    <w:p w14:paraId="15F34F8D" w14:textId="3768DE18" w:rsidR="00103890" w:rsidRDefault="00103890" w:rsidP="003E3013">
      <w:pPr>
        <w:pStyle w:val="Bezmezer"/>
      </w:pPr>
    </w:p>
    <w:p w14:paraId="4D1D1F73" w14:textId="302DA5BB" w:rsidR="00103890" w:rsidRDefault="003E3013" w:rsidP="003E3013">
      <w:pPr>
        <w:spacing w:line="360" w:lineRule="auto"/>
        <w:ind w:firstLine="720"/>
        <w:jc w:val="both"/>
        <w:rPr>
          <w:rFonts w:ascii="Palatino Linotype" w:hAnsi="Palatino Linotype"/>
          <w:sz w:val="24"/>
          <w:szCs w:val="24"/>
        </w:rPr>
      </w:pPr>
      <w:r w:rsidRPr="003E3013">
        <w:rPr>
          <w:rFonts w:ascii="Palatino Linotype" w:hAnsi="Palatino Linotype"/>
          <w:sz w:val="24"/>
          <w:szCs w:val="24"/>
        </w:rPr>
        <w:t xml:space="preserve">Podstatou zkoušky z profesní kvalifikace </w:t>
      </w:r>
      <w:r w:rsidR="00891B71">
        <w:rPr>
          <w:rFonts w:ascii="Palatino Linotype" w:hAnsi="Palatino Linotype"/>
          <w:sz w:val="24"/>
          <w:szCs w:val="24"/>
        </w:rPr>
        <w:t xml:space="preserve">před autorizovanou osobou </w:t>
      </w:r>
      <w:r w:rsidRPr="003E3013">
        <w:rPr>
          <w:rFonts w:ascii="Palatino Linotype" w:hAnsi="Palatino Linotype"/>
          <w:sz w:val="24"/>
          <w:szCs w:val="24"/>
        </w:rPr>
        <w:t xml:space="preserve">je </w:t>
      </w:r>
      <w:r>
        <w:rPr>
          <w:rFonts w:ascii="Palatino Linotype" w:hAnsi="Palatino Linotype"/>
          <w:sz w:val="24"/>
          <w:szCs w:val="24"/>
        </w:rPr>
        <w:t>ověření, zda si zájemce o</w:t>
      </w:r>
      <w:r w:rsidR="00DA32A1">
        <w:rPr>
          <w:rFonts w:ascii="Palatino Linotype" w:hAnsi="Palatino Linotype"/>
          <w:sz w:val="24"/>
          <w:szCs w:val="24"/>
        </w:rPr>
        <w:t> </w:t>
      </w:r>
      <w:r>
        <w:rPr>
          <w:rFonts w:ascii="Palatino Linotype" w:hAnsi="Palatino Linotype"/>
          <w:sz w:val="24"/>
          <w:szCs w:val="24"/>
        </w:rPr>
        <w:t xml:space="preserve">získání profesní kvalifikace </w:t>
      </w:r>
      <w:r w:rsidR="000D6E39">
        <w:rPr>
          <w:rFonts w:ascii="Palatino Linotype" w:hAnsi="Palatino Linotype"/>
          <w:sz w:val="24"/>
          <w:szCs w:val="24"/>
        </w:rPr>
        <w:t xml:space="preserve">osvojil </w:t>
      </w:r>
      <w:r>
        <w:rPr>
          <w:rFonts w:ascii="Palatino Linotype" w:hAnsi="Palatino Linotype"/>
          <w:sz w:val="24"/>
          <w:szCs w:val="24"/>
        </w:rPr>
        <w:t>určitou konkrétní dovednost, která je určena standardem příslušné profesní kvalifikace. Zkoušku může absolvovat člověk starší 18 let, který dosáhl alespoň základního vzdělání. Ke zkoušce se může přihlásit i ten, kdo není občanem Č</w:t>
      </w:r>
      <w:r w:rsidRPr="002A23E9">
        <w:rPr>
          <w:rFonts w:ascii="Palatino Linotype" w:hAnsi="Palatino Linotype"/>
          <w:sz w:val="24"/>
          <w:szCs w:val="24"/>
        </w:rPr>
        <w:t>R (</w:t>
      </w:r>
      <w:r w:rsidR="00DA32A1" w:rsidRPr="002A23E9">
        <w:rPr>
          <w:rFonts w:ascii="Palatino Linotype" w:hAnsi="Palatino Linotype"/>
          <w:sz w:val="24"/>
          <w:szCs w:val="24"/>
        </w:rPr>
        <w:t>NÚV, 2011</w:t>
      </w:r>
      <w:r w:rsidR="000D6E39">
        <w:rPr>
          <w:rFonts w:ascii="Palatino Linotype" w:hAnsi="Palatino Linotype"/>
          <w:sz w:val="24"/>
          <w:szCs w:val="24"/>
        </w:rPr>
        <w:t>–</w:t>
      </w:r>
      <w:r w:rsidR="00DA32A1" w:rsidRPr="002A23E9">
        <w:rPr>
          <w:rFonts w:ascii="Palatino Linotype" w:hAnsi="Palatino Linotype"/>
          <w:sz w:val="24"/>
          <w:szCs w:val="24"/>
        </w:rPr>
        <w:t>2020).</w:t>
      </w:r>
      <w:r>
        <w:rPr>
          <w:rFonts w:ascii="Palatino Linotype" w:hAnsi="Palatino Linotype"/>
          <w:sz w:val="24"/>
          <w:szCs w:val="24"/>
        </w:rPr>
        <w:t xml:space="preserve"> </w:t>
      </w:r>
    </w:p>
    <w:p w14:paraId="1B3A0688" w14:textId="4068EAC3" w:rsidR="00891B71" w:rsidRDefault="00891B71" w:rsidP="00F40A9F">
      <w:pPr>
        <w:spacing w:line="360" w:lineRule="auto"/>
        <w:ind w:firstLine="720"/>
        <w:jc w:val="both"/>
        <w:rPr>
          <w:rFonts w:ascii="Palatino Linotype" w:hAnsi="Palatino Linotype"/>
          <w:sz w:val="24"/>
          <w:szCs w:val="24"/>
        </w:rPr>
      </w:pPr>
      <w:r>
        <w:rPr>
          <w:rFonts w:ascii="Palatino Linotype" w:hAnsi="Palatino Linotype"/>
          <w:sz w:val="24"/>
          <w:szCs w:val="24"/>
        </w:rPr>
        <w:t>Autorizované osobě</w:t>
      </w:r>
      <w:r w:rsidR="00F40A9F">
        <w:rPr>
          <w:rFonts w:ascii="Palatino Linotype" w:hAnsi="Palatino Linotype"/>
          <w:sz w:val="24"/>
          <w:szCs w:val="24"/>
        </w:rPr>
        <w:t xml:space="preserve"> náleží za provedení zkoušky úhrada, kterou je uchazeč o zkoušku z PK povinen uhradit nejpozději 7 dnů před dnem konání nebo zahájení zko</w:t>
      </w:r>
      <w:r w:rsidR="00F40A9F" w:rsidRPr="002A23E9">
        <w:rPr>
          <w:rFonts w:ascii="Palatino Linotype" w:hAnsi="Palatino Linotype"/>
          <w:sz w:val="24"/>
          <w:szCs w:val="24"/>
        </w:rPr>
        <w:t>ušky</w:t>
      </w:r>
      <w:r w:rsidR="00AB7648" w:rsidRPr="002A23E9">
        <w:rPr>
          <w:rFonts w:ascii="Palatino Linotype" w:hAnsi="Palatino Linotype"/>
          <w:sz w:val="24"/>
          <w:szCs w:val="24"/>
        </w:rPr>
        <w:t xml:space="preserve"> (Česko, 2006b)</w:t>
      </w:r>
      <w:r w:rsidR="00F40A9F" w:rsidRPr="002A23E9">
        <w:rPr>
          <w:rFonts w:ascii="Palatino Linotype" w:hAnsi="Palatino Linotype"/>
          <w:sz w:val="24"/>
          <w:szCs w:val="24"/>
        </w:rPr>
        <w:t>.</w:t>
      </w:r>
      <w:r w:rsidR="00F40A9F">
        <w:rPr>
          <w:rFonts w:ascii="Palatino Linotype" w:hAnsi="Palatino Linotype"/>
          <w:sz w:val="24"/>
          <w:szCs w:val="24"/>
        </w:rPr>
        <w:t xml:space="preserve"> </w:t>
      </w:r>
    </w:p>
    <w:p w14:paraId="4A42C9F5" w14:textId="0DD7415D" w:rsidR="00E20C6C" w:rsidRDefault="00E20C6C" w:rsidP="00A14EDF">
      <w:pPr>
        <w:pStyle w:val="Nadpis2"/>
      </w:pPr>
      <w:bookmarkStart w:id="34" w:name="_Toc35780694"/>
      <w:r>
        <w:t>Hodnotící standard profesní kvalifikace</w:t>
      </w:r>
      <w:bookmarkEnd w:id="34"/>
    </w:p>
    <w:p w14:paraId="17D5EF1C" w14:textId="77777777" w:rsidR="00E20C6C" w:rsidRPr="00E20C6C" w:rsidRDefault="00E20C6C" w:rsidP="00E20C6C">
      <w:pPr>
        <w:pStyle w:val="Bezmezer"/>
      </w:pPr>
    </w:p>
    <w:p w14:paraId="20908E62" w14:textId="296BB60F" w:rsidR="00E20C6C" w:rsidRPr="0099052F" w:rsidRDefault="00E20C6C" w:rsidP="00E20C6C">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Hodnotící standardy jsou klíčové při přípravě na zkoušku i v rámci samotné zkoušky. Popisují, jaké způsobilosti je nutné ověřit a jakým způsobem </w:t>
      </w:r>
      <w:r w:rsidRPr="002A23E9">
        <w:rPr>
          <w:rFonts w:ascii="Palatino Linotype" w:hAnsi="Palatino Linotype"/>
          <w:sz w:val="24"/>
          <w:szCs w:val="24"/>
        </w:rPr>
        <w:t>(Valenta, 2013, str. 465).</w:t>
      </w:r>
      <w:r w:rsidRPr="0099052F">
        <w:rPr>
          <w:rFonts w:ascii="Palatino Linotype" w:hAnsi="Palatino Linotype"/>
          <w:sz w:val="24"/>
          <w:szCs w:val="24"/>
        </w:rPr>
        <w:t xml:space="preserve"> Hodnotící standard vymezuje, jak otestovat, zda zájemce o určitou profesní kvalifikaci splňuje požadavky (kompetence), které jsou pro tuto kvalifikaci stanovené v jejím kvalifikačním standardu. „</w:t>
      </w:r>
      <w:r w:rsidRPr="00D56BBC">
        <w:rPr>
          <w:rFonts w:ascii="Palatino Linotype" w:hAnsi="Palatino Linotype"/>
          <w:i/>
          <w:iCs/>
          <w:sz w:val="24"/>
          <w:szCs w:val="24"/>
        </w:rPr>
        <w:t>Hodnotící standard navazuje na kvalifikační standard a určuje kritéria hodnocení a způsoby ověření jednotlivých požadavků (tedy kompetencí) kvalifikačního standardu</w:t>
      </w:r>
      <w:r w:rsidRPr="0099052F">
        <w:rPr>
          <w:rFonts w:ascii="Palatino Linotype" w:hAnsi="Palatino Linotype"/>
          <w:sz w:val="24"/>
          <w:szCs w:val="24"/>
        </w:rPr>
        <w:t xml:space="preserve">“ </w:t>
      </w:r>
      <w:r w:rsidRPr="002A23E9">
        <w:rPr>
          <w:rFonts w:ascii="Palatino Linotype" w:hAnsi="Palatino Linotype"/>
          <w:sz w:val="24"/>
          <w:szCs w:val="24"/>
        </w:rPr>
        <w:t>(NÚV, 2019, str. 27).</w:t>
      </w:r>
      <w:r w:rsidRPr="0099052F">
        <w:rPr>
          <w:rFonts w:ascii="Palatino Linotype" w:hAnsi="Palatino Linotype"/>
          <w:sz w:val="24"/>
          <w:szCs w:val="24"/>
        </w:rPr>
        <w:t xml:space="preserve"> </w:t>
      </w:r>
    </w:p>
    <w:p w14:paraId="24D259AD" w14:textId="60D3E991" w:rsidR="00103890" w:rsidRPr="0099052F" w:rsidRDefault="00E20C6C" w:rsidP="00103890">
      <w:pPr>
        <w:spacing w:line="360" w:lineRule="auto"/>
        <w:ind w:firstLine="720"/>
        <w:jc w:val="both"/>
        <w:rPr>
          <w:rFonts w:ascii="Palatino Linotype" w:hAnsi="Palatino Linotype"/>
          <w:sz w:val="24"/>
          <w:szCs w:val="24"/>
        </w:rPr>
      </w:pPr>
      <w:r w:rsidRPr="0099052F">
        <w:rPr>
          <w:rFonts w:ascii="Palatino Linotype" w:hAnsi="Palatino Linotype"/>
          <w:sz w:val="24"/>
          <w:szCs w:val="24"/>
        </w:rPr>
        <w:t>Kritéria hodnocení musí být formulována jednoznačně, prokazatelně a</w:t>
      </w:r>
      <w:r>
        <w:rPr>
          <w:rFonts w:ascii="Palatino Linotype" w:hAnsi="Palatino Linotype"/>
          <w:sz w:val="24"/>
          <w:szCs w:val="24"/>
        </w:rPr>
        <w:t> </w:t>
      </w:r>
      <w:r w:rsidRPr="0099052F">
        <w:rPr>
          <w:rFonts w:ascii="Palatino Linotype" w:hAnsi="Palatino Linotype"/>
          <w:sz w:val="24"/>
          <w:szCs w:val="24"/>
        </w:rPr>
        <w:t>srozumitelně</w:t>
      </w:r>
      <w:r>
        <w:rPr>
          <w:rFonts w:ascii="Palatino Linotype" w:hAnsi="Palatino Linotype"/>
          <w:sz w:val="24"/>
          <w:szCs w:val="24"/>
        </w:rPr>
        <w:t xml:space="preserve"> </w:t>
      </w:r>
      <w:r w:rsidRPr="002A23E9">
        <w:rPr>
          <w:rFonts w:ascii="Palatino Linotype" w:hAnsi="Palatino Linotype"/>
          <w:sz w:val="24"/>
          <w:szCs w:val="24"/>
        </w:rPr>
        <w:t>(NÚV, 2019, str. 28).</w:t>
      </w:r>
      <w:r w:rsidRPr="0099052F">
        <w:rPr>
          <w:rFonts w:ascii="Palatino Linotype" w:hAnsi="Palatino Linotype"/>
          <w:sz w:val="24"/>
          <w:szCs w:val="24"/>
        </w:rPr>
        <w:t xml:space="preserve"> </w:t>
      </w:r>
      <w:r>
        <w:rPr>
          <w:rFonts w:ascii="Palatino Linotype" w:hAnsi="Palatino Linotype"/>
          <w:sz w:val="24"/>
          <w:szCs w:val="24"/>
        </w:rPr>
        <w:t>N</w:t>
      </w:r>
      <w:r w:rsidRPr="0099052F">
        <w:rPr>
          <w:rFonts w:ascii="Palatino Linotype" w:hAnsi="Palatino Linotype"/>
          <w:sz w:val="24"/>
          <w:szCs w:val="24"/>
        </w:rPr>
        <w:t>eměla</w:t>
      </w:r>
      <w:r>
        <w:rPr>
          <w:rFonts w:ascii="Palatino Linotype" w:hAnsi="Palatino Linotype"/>
          <w:sz w:val="24"/>
          <w:szCs w:val="24"/>
        </w:rPr>
        <w:t xml:space="preserve"> by</w:t>
      </w:r>
      <w:r w:rsidRPr="0099052F">
        <w:rPr>
          <w:rFonts w:ascii="Palatino Linotype" w:hAnsi="Palatino Linotype"/>
          <w:sz w:val="24"/>
          <w:szCs w:val="24"/>
        </w:rPr>
        <w:t xml:space="preserve"> </w:t>
      </w:r>
      <w:r w:rsidR="00DA32A1">
        <w:rPr>
          <w:rFonts w:ascii="Palatino Linotype" w:hAnsi="Palatino Linotype"/>
          <w:sz w:val="24"/>
          <w:szCs w:val="24"/>
        </w:rPr>
        <w:t xml:space="preserve">také </w:t>
      </w:r>
      <w:r w:rsidRPr="0099052F">
        <w:rPr>
          <w:rFonts w:ascii="Palatino Linotype" w:hAnsi="Palatino Linotype"/>
          <w:sz w:val="24"/>
          <w:szCs w:val="24"/>
        </w:rPr>
        <w:t>opomíjet etické hranice. Otázkou například je, zda v nich uvádět vlastnosti osobnosti, které lze považovat za soukromé (</w:t>
      </w:r>
      <w:r w:rsidRPr="002A23E9">
        <w:rPr>
          <w:rFonts w:ascii="Palatino Linotype" w:hAnsi="Palatino Linotype"/>
          <w:sz w:val="24"/>
          <w:szCs w:val="24"/>
        </w:rPr>
        <w:t>NÚV, 2018, str. 50).</w:t>
      </w:r>
      <w:r w:rsidRPr="0099052F">
        <w:rPr>
          <w:rFonts w:ascii="Palatino Linotype" w:hAnsi="Palatino Linotype"/>
          <w:sz w:val="24"/>
          <w:szCs w:val="24"/>
        </w:rPr>
        <w:t xml:space="preserve"> Důležitým kritériem také je, aby zkouška byla proveditelná, tzn. bylo možné praktické předvedení činnosti nebo její části. „</w:t>
      </w:r>
      <w:r w:rsidRPr="00D56BBC">
        <w:rPr>
          <w:rFonts w:ascii="Palatino Linotype" w:hAnsi="Palatino Linotype"/>
          <w:i/>
          <w:iCs/>
          <w:sz w:val="24"/>
          <w:szCs w:val="24"/>
        </w:rPr>
        <w:t xml:space="preserve">Výjimku mohou tvořit jen kompetence, kde to z technických, bezpečnostních či jiných důvodů není </w:t>
      </w:r>
      <w:r w:rsidRPr="002A23E9">
        <w:rPr>
          <w:rFonts w:ascii="Palatino Linotype" w:hAnsi="Palatino Linotype"/>
          <w:i/>
          <w:iCs/>
          <w:sz w:val="24"/>
          <w:szCs w:val="24"/>
        </w:rPr>
        <w:t>možné</w:t>
      </w:r>
      <w:r w:rsidRPr="002A23E9">
        <w:rPr>
          <w:rFonts w:ascii="Palatino Linotype" w:hAnsi="Palatino Linotype"/>
          <w:sz w:val="24"/>
          <w:szCs w:val="24"/>
        </w:rPr>
        <w:t>“ (NÚV, 2019, str. 28). Na</w:t>
      </w:r>
      <w:r w:rsidRPr="0099052F">
        <w:rPr>
          <w:rFonts w:ascii="Palatino Linotype" w:hAnsi="Palatino Linotype"/>
          <w:sz w:val="24"/>
          <w:szCs w:val="24"/>
        </w:rPr>
        <w:t xml:space="preserve"> tvorbě a aktualizaci hodnotících </w:t>
      </w:r>
      <w:r w:rsidRPr="0099052F">
        <w:rPr>
          <w:rFonts w:ascii="Palatino Linotype" w:hAnsi="Palatino Linotype"/>
          <w:sz w:val="24"/>
          <w:szCs w:val="24"/>
        </w:rPr>
        <w:lastRenderedPageBreak/>
        <w:t xml:space="preserve">standardů se podílejí autorizující </w:t>
      </w:r>
      <w:r>
        <w:rPr>
          <w:rFonts w:ascii="Palatino Linotype" w:hAnsi="Palatino Linotype"/>
          <w:sz w:val="24"/>
          <w:szCs w:val="24"/>
        </w:rPr>
        <w:t>orgány</w:t>
      </w:r>
      <w:r w:rsidRPr="0099052F">
        <w:rPr>
          <w:rFonts w:ascii="Palatino Linotype" w:hAnsi="Palatino Linotype"/>
          <w:sz w:val="24"/>
          <w:szCs w:val="24"/>
        </w:rPr>
        <w:t xml:space="preserve">, což jsou zpravidla příslušná </w:t>
      </w:r>
      <w:r w:rsidRPr="002A23E9">
        <w:rPr>
          <w:rFonts w:ascii="Palatino Linotype" w:hAnsi="Palatino Linotype"/>
          <w:sz w:val="24"/>
          <w:szCs w:val="24"/>
        </w:rPr>
        <w:t>ministerstva (Peška &amp; Kadlec, 2018, str. 17). Autorizované</w:t>
      </w:r>
      <w:r w:rsidRPr="0099052F">
        <w:rPr>
          <w:rFonts w:ascii="Palatino Linotype" w:hAnsi="Palatino Linotype"/>
          <w:sz w:val="24"/>
          <w:szCs w:val="24"/>
        </w:rPr>
        <w:t xml:space="preserve"> osoby (viz. </w:t>
      </w:r>
      <w:r>
        <w:rPr>
          <w:rFonts w:ascii="Palatino Linotype" w:hAnsi="Palatino Linotype"/>
          <w:sz w:val="24"/>
          <w:szCs w:val="24"/>
        </w:rPr>
        <w:t>kapitola 1.4</w:t>
      </w:r>
      <w:r w:rsidRPr="0099052F">
        <w:rPr>
          <w:rFonts w:ascii="Palatino Linotype" w:hAnsi="Palatino Linotype"/>
          <w:sz w:val="24"/>
          <w:szCs w:val="24"/>
        </w:rPr>
        <w:t>) jsou povinné hodnotit podle hodnotících standardů. Nedodržení této povinnosti je důvodem pro odebrání autorizace (</w:t>
      </w:r>
      <w:r w:rsidRPr="002A23E9">
        <w:rPr>
          <w:rFonts w:ascii="Palatino Linotype" w:hAnsi="Palatino Linotype"/>
          <w:sz w:val="24"/>
          <w:szCs w:val="24"/>
        </w:rPr>
        <w:t>Valenta, 2013, str. 465).</w:t>
      </w:r>
      <w:r w:rsidRPr="0099052F">
        <w:rPr>
          <w:rFonts w:ascii="Palatino Linotype" w:hAnsi="Palatino Linotype"/>
          <w:sz w:val="24"/>
          <w:szCs w:val="24"/>
        </w:rPr>
        <w:t xml:space="preserve"> </w:t>
      </w:r>
      <w:r w:rsidR="00103890" w:rsidRPr="0099052F">
        <w:rPr>
          <w:rFonts w:ascii="Palatino Linotype" w:hAnsi="Palatino Linotype"/>
          <w:sz w:val="24"/>
          <w:szCs w:val="24"/>
        </w:rPr>
        <w:t xml:space="preserve">Hodnotící standardy </w:t>
      </w:r>
      <w:r w:rsidR="00103890">
        <w:rPr>
          <w:rFonts w:ascii="Palatino Linotype" w:hAnsi="Palatino Linotype"/>
          <w:sz w:val="24"/>
          <w:szCs w:val="24"/>
        </w:rPr>
        <w:t xml:space="preserve">také </w:t>
      </w:r>
      <w:r w:rsidR="00103890" w:rsidRPr="0099052F">
        <w:rPr>
          <w:rFonts w:ascii="Palatino Linotype" w:hAnsi="Palatino Linotype"/>
          <w:sz w:val="24"/>
          <w:szCs w:val="24"/>
        </w:rPr>
        <w:t xml:space="preserve">uvádí, zda zkouška proběhne před jednou autorizovanou osobou, resp. autorizovaným zástupcem nebo před vícečlennou (max. tříčlennou) </w:t>
      </w:r>
      <w:r w:rsidR="00103890" w:rsidRPr="002A23E9">
        <w:rPr>
          <w:rFonts w:ascii="Palatino Linotype" w:hAnsi="Palatino Linotype"/>
          <w:sz w:val="24"/>
          <w:szCs w:val="24"/>
        </w:rPr>
        <w:t>komisí (NÚV, 2019, str. 43).</w:t>
      </w:r>
      <w:r w:rsidR="00103890" w:rsidRPr="0099052F">
        <w:rPr>
          <w:rFonts w:ascii="Palatino Linotype" w:hAnsi="Palatino Linotype"/>
          <w:sz w:val="24"/>
          <w:szCs w:val="24"/>
        </w:rPr>
        <w:t xml:space="preserve"> </w:t>
      </w:r>
    </w:p>
    <w:p w14:paraId="78658AD2" w14:textId="623BB951" w:rsidR="0036255D" w:rsidRDefault="00E20C6C" w:rsidP="00B47834">
      <w:pPr>
        <w:spacing w:line="360" w:lineRule="auto"/>
        <w:ind w:firstLine="720"/>
        <w:jc w:val="both"/>
        <w:rPr>
          <w:rFonts w:ascii="Palatino Linotype" w:hAnsi="Palatino Linotype"/>
          <w:sz w:val="24"/>
          <w:szCs w:val="24"/>
        </w:rPr>
      </w:pPr>
      <w:r>
        <w:rPr>
          <w:rFonts w:ascii="Palatino Linotype" w:hAnsi="Palatino Linotype"/>
          <w:sz w:val="24"/>
          <w:szCs w:val="24"/>
        </w:rPr>
        <w:t>Hodnotící standard je kritérium, které slouží k ověřování, zda zájemce o</w:t>
      </w:r>
      <w:r w:rsidR="00103890">
        <w:rPr>
          <w:rFonts w:ascii="Palatino Linotype" w:hAnsi="Palatino Linotype"/>
          <w:sz w:val="24"/>
          <w:szCs w:val="24"/>
        </w:rPr>
        <w:t> </w:t>
      </w:r>
      <w:r>
        <w:rPr>
          <w:rFonts w:ascii="Palatino Linotype" w:hAnsi="Palatino Linotype"/>
          <w:sz w:val="24"/>
          <w:szCs w:val="24"/>
        </w:rPr>
        <w:t xml:space="preserve">profesní kvalifikaci splňuje stanovené předpoklady pro dosažení PK. </w:t>
      </w:r>
      <w:r w:rsidRPr="0099052F">
        <w:rPr>
          <w:rFonts w:ascii="Palatino Linotype" w:hAnsi="Palatino Linotype"/>
          <w:sz w:val="24"/>
          <w:szCs w:val="24"/>
        </w:rPr>
        <w:t>Skládají se z kritérií a způsobů hodnocení kritérií v jednotlivých kompetencích a zároveň obsahuje instrukce týkající se provedení zkoušky. Autorizované osoby jsou povinné tyto standardy dodržovat.</w:t>
      </w:r>
      <w:r>
        <w:rPr>
          <w:rFonts w:ascii="Palatino Linotype" w:hAnsi="Palatino Linotype"/>
          <w:sz w:val="24"/>
          <w:szCs w:val="24"/>
        </w:rPr>
        <w:t xml:space="preserve"> V rámci hodnotícího standardu je uváděn i</w:t>
      </w:r>
      <w:r w:rsidR="00103890">
        <w:rPr>
          <w:rFonts w:ascii="Palatino Linotype" w:hAnsi="Palatino Linotype"/>
          <w:sz w:val="24"/>
          <w:szCs w:val="24"/>
        </w:rPr>
        <w:t> </w:t>
      </w:r>
      <w:r>
        <w:rPr>
          <w:rFonts w:ascii="Palatino Linotype" w:hAnsi="Palatino Linotype"/>
          <w:sz w:val="24"/>
          <w:szCs w:val="24"/>
        </w:rPr>
        <w:t xml:space="preserve">datum, od kdy je standard platný, což </w:t>
      </w:r>
      <w:r w:rsidR="00255F35">
        <w:rPr>
          <w:rFonts w:ascii="Palatino Linotype" w:hAnsi="Palatino Linotype"/>
          <w:sz w:val="24"/>
          <w:szCs w:val="24"/>
        </w:rPr>
        <w:t xml:space="preserve">opět předpokládá </w:t>
      </w:r>
      <w:r>
        <w:rPr>
          <w:rFonts w:ascii="Palatino Linotype" w:hAnsi="Palatino Linotype"/>
          <w:sz w:val="24"/>
          <w:szCs w:val="24"/>
        </w:rPr>
        <w:t>pravidelnou reviz</w:t>
      </w:r>
      <w:r w:rsidR="00E72FD1">
        <w:rPr>
          <w:rFonts w:ascii="Palatino Linotype" w:hAnsi="Palatino Linotype"/>
          <w:sz w:val="24"/>
          <w:szCs w:val="24"/>
        </w:rPr>
        <w:t>i</w:t>
      </w:r>
      <w:r>
        <w:rPr>
          <w:rFonts w:ascii="Palatino Linotype" w:hAnsi="Palatino Linotype"/>
          <w:sz w:val="24"/>
          <w:szCs w:val="24"/>
        </w:rPr>
        <w:t xml:space="preserve"> standardů. </w:t>
      </w:r>
      <w:r w:rsidR="00B47834">
        <w:rPr>
          <w:rFonts w:ascii="Palatino Linotype" w:hAnsi="Palatino Linotype"/>
          <w:sz w:val="24"/>
          <w:szCs w:val="24"/>
        </w:rPr>
        <w:t>Uvedené teoretické informace jsou důležité pro e</w:t>
      </w:r>
      <w:r w:rsidR="0036255D">
        <w:rPr>
          <w:rFonts w:ascii="Palatino Linotype" w:hAnsi="Palatino Linotype"/>
          <w:sz w:val="24"/>
          <w:szCs w:val="24"/>
        </w:rPr>
        <w:t>mpirick</w:t>
      </w:r>
      <w:r w:rsidR="00B47834">
        <w:rPr>
          <w:rFonts w:ascii="Palatino Linotype" w:hAnsi="Palatino Linotype"/>
          <w:sz w:val="24"/>
          <w:szCs w:val="24"/>
        </w:rPr>
        <w:t>ou</w:t>
      </w:r>
      <w:r w:rsidR="0036255D">
        <w:rPr>
          <w:rFonts w:ascii="Palatino Linotype" w:hAnsi="Palatino Linotype"/>
          <w:sz w:val="24"/>
          <w:szCs w:val="24"/>
        </w:rPr>
        <w:t xml:space="preserve"> část práce</w:t>
      </w:r>
      <w:r w:rsidR="00B47834">
        <w:rPr>
          <w:rFonts w:ascii="Palatino Linotype" w:hAnsi="Palatino Linotype"/>
          <w:sz w:val="24"/>
          <w:szCs w:val="24"/>
        </w:rPr>
        <w:t>, která</w:t>
      </w:r>
      <w:r w:rsidR="0036255D">
        <w:rPr>
          <w:rFonts w:ascii="Palatino Linotype" w:hAnsi="Palatino Linotype"/>
          <w:sz w:val="24"/>
          <w:szCs w:val="24"/>
        </w:rPr>
        <w:t xml:space="preserve"> zjišťuje a vysvětluje, jaké je praktické využití hodnotících standardů při zkoušce </w:t>
      </w:r>
      <w:r w:rsidR="00891B71">
        <w:rPr>
          <w:rFonts w:ascii="Palatino Linotype" w:hAnsi="Palatino Linotype"/>
          <w:sz w:val="24"/>
          <w:szCs w:val="24"/>
        </w:rPr>
        <w:t>z profesní kvalifikace.</w:t>
      </w:r>
    </w:p>
    <w:p w14:paraId="5BB79C54" w14:textId="77777777" w:rsidR="001C677D" w:rsidRPr="0099052F" w:rsidRDefault="001C677D" w:rsidP="001C677D">
      <w:pPr>
        <w:pStyle w:val="Nadpis2"/>
      </w:pPr>
      <w:bookmarkStart w:id="35" w:name="_Toc35780695"/>
      <w:bookmarkStart w:id="36" w:name="_Hlk32945477"/>
      <w:r w:rsidRPr="0099052F">
        <w:t>Přihláška a pozvání k vykonání zkoušky</w:t>
      </w:r>
      <w:bookmarkEnd w:id="35"/>
      <w:r w:rsidRPr="0099052F">
        <w:t xml:space="preserve"> </w:t>
      </w:r>
    </w:p>
    <w:bookmarkEnd w:id="36"/>
    <w:p w14:paraId="2DF51CCE" w14:textId="77777777" w:rsidR="001C677D" w:rsidRPr="0099052F" w:rsidRDefault="001C677D" w:rsidP="001C677D">
      <w:pPr>
        <w:pStyle w:val="Bezmezer"/>
        <w:rPr>
          <w:lang w:val="cs-CZ"/>
        </w:rPr>
      </w:pPr>
    </w:p>
    <w:p w14:paraId="2F5EDFF5" w14:textId="28415615" w:rsidR="001C677D" w:rsidRPr="0099052F" w:rsidRDefault="001C677D" w:rsidP="001C677D">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Uchazeč o vykonání zkoušky, resp. zájemce o získání osvědčení o uznání profesní kvalifikace osloví autorizovanou osobu a vyplní písemnou přihlášku. Provedení zkoušky je zatíženo poplatkem, který je stanoven tak, aby pokryl náklady spojené s konáním zkoušky. Konkrétní částka je uvedena v příslušném hodnotícím standardu profesní </w:t>
      </w:r>
      <w:r w:rsidRPr="002A23E9">
        <w:rPr>
          <w:rFonts w:ascii="Palatino Linotype" w:hAnsi="Palatino Linotype"/>
          <w:sz w:val="24"/>
          <w:szCs w:val="24"/>
        </w:rPr>
        <w:t>kvalifikace (MŠMT ČR, 2013</w:t>
      </w:r>
      <w:r w:rsidR="00E72FD1">
        <w:rPr>
          <w:rFonts w:ascii="Palatino Linotype" w:hAnsi="Palatino Linotype"/>
          <w:sz w:val="24"/>
          <w:szCs w:val="24"/>
        </w:rPr>
        <w:t>–</w:t>
      </w:r>
      <w:r w:rsidRPr="002A23E9">
        <w:rPr>
          <w:rFonts w:ascii="Palatino Linotype" w:hAnsi="Palatino Linotype"/>
          <w:sz w:val="24"/>
          <w:szCs w:val="24"/>
        </w:rPr>
        <w:t>2019</w:t>
      </w:r>
      <w:r w:rsidR="00F1132A" w:rsidRPr="002A23E9">
        <w:rPr>
          <w:rFonts w:ascii="Palatino Linotype" w:hAnsi="Palatino Linotype"/>
          <w:sz w:val="24"/>
          <w:szCs w:val="24"/>
        </w:rPr>
        <w:t>b</w:t>
      </w:r>
      <w:r w:rsidRPr="002A23E9">
        <w:rPr>
          <w:rFonts w:ascii="Palatino Linotype" w:hAnsi="Palatino Linotype"/>
          <w:sz w:val="24"/>
          <w:szCs w:val="24"/>
        </w:rPr>
        <w:t>).</w:t>
      </w:r>
      <w:r w:rsidRPr="0099052F">
        <w:rPr>
          <w:rFonts w:ascii="Palatino Linotype" w:hAnsi="Palatino Linotype"/>
          <w:sz w:val="24"/>
          <w:szCs w:val="24"/>
        </w:rPr>
        <w:t xml:space="preserve"> </w:t>
      </w:r>
    </w:p>
    <w:p w14:paraId="65C27AAA" w14:textId="6D902E8E" w:rsidR="001C677D" w:rsidRDefault="001C677D" w:rsidP="001C677D">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Autorizovaná osoba připraví vše potřebné pro vykonání zkoušky, tj. prostor, vybavení, zkoušející na konkrétní den. Dvacet jedna dnů po doručení přihlášky odesílá autorizovaná osoba uchazeči pozvánku ke zkoušce a kopii </w:t>
      </w:r>
      <w:r w:rsidRPr="0099052F">
        <w:rPr>
          <w:rFonts w:ascii="Palatino Linotype" w:hAnsi="Palatino Linotype"/>
          <w:sz w:val="24"/>
          <w:szCs w:val="24"/>
        </w:rPr>
        <w:lastRenderedPageBreak/>
        <w:t>odesílá i Autorizujícími orgánu. Přihláška obsahuje jméno, příjmení a titul uchazeče o zkoušku, datum narození, adresu trvalého bydliště, popř. adresu pro doručování, název dílčí profesní kvalifikace, den, čas a místo konání zkoušky, výši, termín a způsob úhrady, která má být provedena nejpozději 7 dnů před konáním zkoušky. Pokud se autorizovaná osoba a uchazeč nedohodnou jinak, probíhá zkouška nejpozději do tří měsíců od doručení přihlášky. Zkouška je veřejná, proto je autorizovaná osoba povinna oznámit konání zkoušky pět dnů před termínem zkoušk</w:t>
      </w:r>
      <w:r w:rsidRPr="002A23E9">
        <w:rPr>
          <w:rFonts w:ascii="Palatino Linotype" w:hAnsi="Palatino Linotype"/>
          <w:sz w:val="24"/>
          <w:szCs w:val="24"/>
        </w:rPr>
        <w:t>y (NÚV a TREXIMA, 2006</w:t>
      </w:r>
      <w:r w:rsidR="00E72FD1">
        <w:rPr>
          <w:rFonts w:ascii="Palatino Linotype" w:hAnsi="Palatino Linotype"/>
          <w:sz w:val="24"/>
          <w:szCs w:val="24"/>
        </w:rPr>
        <w:t>–</w:t>
      </w:r>
      <w:r w:rsidRPr="002A23E9">
        <w:rPr>
          <w:rFonts w:ascii="Palatino Linotype" w:hAnsi="Palatino Linotype"/>
          <w:sz w:val="24"/>
          <w:szCs w:val="24"/>
        </w:rPr>
        <w:t>2014a).</w:t>
      </w:r>
      <w:r w:rsidRPr="0099052F">
        <w:rPr>
          <w:rFonts w:ascii="Palatino Linotype" w:hAnsi="Palatino Linotype"/>
          <w:sz w:val="24"/>
          <w:szCs w:val="24"/>
        </w:rPr>
        <w:t xml:space="preserve"> </w:t>
      </w:r>
    </w:p>
    <w:p w14:paraId="70E8C297" w14:textId="77777777" w:rsidR="001C677D" w:rsidRDefault="001C677D" w:rsidP="001C677D">
      <w:pPr>
        <w:spacing w:line="360" w:lineRule="auto"/>
        <w:ind w:firstLine="720"/>
        <w:jc w:val="both"/>
        <w:rPr>
          <w:rFonts w:ascii="Palatino Linotype" w:hAnsi="Palatino Linotype"/>
          <w:sz w:val="24"/>
          <w:szCs w:val="24"/>
        </w:rPr>
      </w:pPr>
      <w:r>
        <w:rPr>
          <w:rFonts w:ascii="Palatino Linotype" w:hAnsi="Palatino Linotype"/>
          <w:sz w:val="24"/>
          <w:szCs w:val="24"/>
        </w:rPr>
        <w:t xml:space="preserve">Pokud se stane, že se uchazeč nemůže ze zdravotních nebo jiných závažných důvodů zkoušky zúčastnit, může 2 dny před jejím konáním písemně požádat o stanovení jiného termínu. V případě, že autorizovaná osoba žádosti vyhoví, stanoví náhradní termín, o kterém informuje uchazeče i autorizující orgán. V případě, že se uchazeč ke zkoušce ve stanovením (i náhradním) termínu nedostaví, vykonání zkoušky je </w:t>
      </w:r>
      <w:r w:rsidRPr="002A23E9">
        <w:rPr>
          <w:rFonts w:ascii="Palatino Linotype" w:hAnsi="Palatino Linotype"/>
          <w:sz w:val="24"/>
          <w:szCs w:val="24"/>
        </w:rPr>
        <w:t>považováno za neplatné (Česko, 2006b).</w:t>
      </w:r>
    </w:p>
    <w:p w14:paraId="2C7E1E35" w14:textId="77777777" w:rsidR="001C677D" w:rsidRPr="0099052F" w:rsidRDefault="001C677D" w:rsidP="001C677D">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Z uvedeného vyplývá, že uchazeč o získání profesní kvalifikace je povinen písemně se přihlásit u vybrané autorizované osoby. Autorizovaná osoba odpovídá zájemci pozvánkou ke zkoušce, kterou zároveň odesílá autorizujícímu orgánu. Zkouška </w:t>
      </w:r>
      <w:r>
        <w:rPr>
          <w:rFonts w:ascii="Palatino Linotype" w:hAnsi="Palatino Linotype"/>
          <w:sz w:val="24"/>
          <w:szCs w:val="24"/>
        </w:rPr>
        <w:t>probíhá veřejně.  Empirická část práce pouze ověří, zda a jakým způsobem došlo k přihlášení a pozvání na zkoušku z profesní kvalifikace a zda byly naplněny legislativní požadavky.</w:t>
      </w:r>
    </w:p>
    <w:p w14:paraId="3CF380A4" w14:textId="21D38284" w:rsidR="00A14EDF" w:rsidRPr="0099052F" w:rsidRDefault="00A14EDF" w:rsidP="00A14EDF">
      <w:pPr>
        <w:pStyle w:val="Nadpis2"/>
      </w:pPr>
      <w:bookmarkStart w:id="37" w:name="_Toc35780696"/>
      <w:r w:rsidRPr="0099052F">
        <w:t>Způsoby ověřování příslušné profesní kvalifikace</w:t>
      </w:r>
      <w:bookmarkEnd w:id="37"/>
    </w:p>
    <w:p w14:paraId="649AF103" w14:textId="77777777" w:rsidR="00A14EDF" w:rsidRPr="0099052F" w:rsidRDefault="00A14EDF" w:rsidP="00A14EDF">
      <w:pPr>
        <w:pStyle w:val="Bezmezer"/>
        <w:rPr>
          <w:lang w:val="cs-CZ"/>
        </w:rPr>
      </w:pPr>
    </w:p>
    <w:p w14:paraId="271CED56" w14:textId="77777777" w:rsidR="00A14EDF" w:rsidRPr="0099052F" w:rsidRDefault="00A14EDF" w:rsidP="00A14EDF">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Zkouška, složená u autorizované osoby, ověří dovednosti a vědomosti potřebné pro vykonávání profese. Po úspěšném absolvování účastník získá osvědčení o získání profesní kvalifikace, které potvrzuje jeho odbornou způsobilost v dané </w:t>
      </w:r>
      <w:r w:rsidRPr="002A23E9">
        <w:rPr>
          <w:rFonts w:ascii="Palatino Linotype" w:hAnsi="Palatino Linotype"/>
          <w:sz w:val="24"/>
          <w:szCs w:val="24"/>
        </w:rPr>
        <w:t>profesi (NÚV. Aktuality, 2019).</w:t>
      </w:r>
      <w:r w:rsidRPr="0099052F">
        <w:rPr>
          <w:rFonts w:ascii="Palatino Linotype" w:hAnsi="Palatino Linotype"/>
          <w:sz w:val="24"/>
          <w:szCs w:val="24"/>
        </w:rPr>
        <w:t xml:space="preserve"> </w:t>
      </w:r>
    </w:p>
    <w:p w14:paraId="1BC9CFA4" w14:textId="554217ED" w:rsidR="00A14EDF" w:rsidRDefault="00A14EDF" w:rsidP="00A14EDF">
      <w:pPr>
        <w:spacing w:line="360" w:lineRule="auto"/>
        <w:ind w:firstLine="720"/>
        <w:jc w:val="both"/>
        <w:rPr>
          <w:rFonts w:ascii="Palatino Linotype" w:hAnsi="Palatino Linotype"/>
          <w:sz w:val="24"/>
          <w:szCs w:val="24"/>
        </w:rPr>
      </w:pPr>
      <w:r w:rsidRPr="0099052F">
        <w:rPr>
          <w:rFonts w:ascii="Palatino Linotype" w:hAnsi="Palatino Linotype"/>
          <w:sz w:val="24"/>
          <w:szCs w:val="24"/>
        </w:rPr>
        <w:lastRenderedPageBreak/>
        <w:t xml:space="preserve"> Každé jednotlivé kritérium musí mít alespoň stručně stanoven způsob ověření. Jednotlivé způsoby mohou pak dále být specifikovány, např. praktické předvedení včetně ústního ověření nebo praktické předvedení</w:t>
      </w:r>
      <w:r w:rsidR="00DA32A1">
        <w:rPr>
          <w:rFonts w:ascii="Palatino Linotype" w:hAnsi="Palatino Linotype"/>
          <w:sz w:val="24"/>
          <w:szCs w:val="24"/>
        </w:rPr>
        <w:t xml:space="preserve"> </w:t>
      </w:r>
      <w:r w:rsidRPr="0099052F">
        <w:rPr>
          <w:rFonts w:ascii="Palatino Linotype" w:hAnsi="Palatino Linotype"/>
          <w:sz w:val="24"/>
          <w:szCs w:val="24"/>
        </w:rPr>
        <w:t xml:space="preserve">s ústním </w:t>
      </w:r>
      <w:r w:rsidRPr="002A23E9">
        <w:rPr>
          <w:rFonts w:ascii="Palatino Linotype" w:hAnsi="Palatino Linotype"/>
          <w:sz w:val="24"/>
          <w:szCs w:val="24"/>
        </w:rPr>
        <w:t>vysvětlením (NÚV, 2019, str. 31).</w:t>
      </w:r>
      <w:r w:rsidRPr="0099052F">
        <w:rPr>
          <w:rFonts w:ascii="Palatino Linotype" w:hAnsi="Palatino Linotype"/>
          <w:sz w:val="24"/>
          <w:szCs w:val="24"/>
        </w:rPr>
        <w:t xml:space="preserve"> Při praktickém předvedení určité činnosti se hodnotí průběh ukazované činnosti, její produkt nebo výsledek, případně obojí. Považuje se za efektivní převádět činnosti stanovené pro více kompetencí v určitém procesu, jehož výsledkem může být konkrétní výrobek. Správně vytvořený tvar, rozměr, povrch nebo barva prokazuje ovládání několika kompetencí, které se již nemusí zvlášť </w:t>
      </w:r>
      <w:r w:rsidRPr="002A23E9">
        <w:rPr>
          <w:rFonts w:ascii="Palatino Linotype" w:hAnsi="Palatino Linotype"/>
          <w:sz w:val="24"/>
          <w:szCs w:val="24"/>
        </w:rPr>
        <w:t>hodnotit (NÚV, 2019, str. 32).</w:t>
      </w:r>
      <w:r>
        <w:rPr>
          <w:rFonts w:ascii="Palatino Linotype" w:hAnsi="Palatino Linotype"/>
          <w:sz w:val="24"/>
          <w:szCs w:val="24"/>
        </w:rPr>
        <w:t xml:space="preserve"> </w:t>
      </w:r>
      <w:r w:rsidRPr="0099052F">
        <w:rPr>
          <w:rFonts w:ascii="Palatino Linotype" w:hAnsi="Palatino Linotype"/>
          <w:sz w:val="24"/>
          <w:szCs w:val="24"/>
        </w:rPr>
        <w:t>Pokud je u</w:t>
      </w:r>
      <w:r>
        <w:rPr>
          <w:rFonts w:ascii="Palatino Linotype" w:hAnsi="Palatino Linotype"/>
          <w:sz w:val="24"/>
          <w:szCs w:val="24"/>
        </w:rPr>
        <w:t> </w:t>
      </w:r>
      <w:r w:rsidRPr="0099052F">
        <w:rPr>
          <w:rFonts w:ascii="Palatino Linotype" w:hAnsi="Palatino Linotype"/>
          <w:sz w:val="24"/>
          <w:szCs w:val="24"/>
        </w:rPr>
        <w:t>kritéria hodnotícího standardu uvedeno písemné ověřování, vyjadřuje se uchazeč písemně. Je hodnocena správnost výsledků a obsahu písemného projevu v porovnání s příslušnými hodnotícími kritérii. „</w:t>
      </w:r>
      <w:r w:rsidRPr="00D56BBC">
        <w:rPr>
          <w:rFonts w:ascii="Palatino Linotype" w:hAnsi="Palatino Linotype"/>
          <w:i/>
          <w:iCs/>
          <w:sz w:val="24"/>
          <w:szCs w:val="24"/>
        </w:rPr>
        <w:t xml:space="preserve">Test u zkoušky nemůže být jediným způsobem ověřování příslušné profesní kvalifikace, tzn. že v rámci zkoušky musí být kombinován ještě s jiným způsobem </w:t>
      </w:r>
      <w:r w:rsidRPr="002A23E9">
        <w:rPr>
          <w:rFonts w:ascii="Palatino Linotype" w:hAnsi="Palatino Linotype"/>
          <w:i/>
          <w:iCs/>
          <w:sz w:val="24"/>
          <w:szCs w:val="24"/>
        </w:rPr>
        <w:t>ověřování</w:t>
      </w:r>
      <w:r w:rsidRPr="002A23E9">
        <w:rPr>
          <w:rFonts w:ascii="Palatino Linotype" w:hAnsi="Palatino Linotype"/>
          <w:sz w:val="24"/>
          <w:szCs w:val="24"/>
        </w:rPr>
        <w:t>“ (NÚV, 2019, str. 33–34).</w:t>
      </w:r>
      <w:r w:rsidRPr="0099052F">
        <w:rPr>
          <w:rFonts w:ascii="Palatino Linotype" w:hAnsi="Palatino Linotype"/>
          <w:sz w:val="24"/>
          <w:szCs w:val="24"/>
        </w:rPr>
        <w:t xml:space="preserve"> </w:t>
      </w:r>
      <w:r>
        <w:rPr>
          <w:rFonts w:ascii="Palatino Linotype" w:hAnsi="Palatino Linotype"/>
          <w:sz w:val="24"/>
          <w:szCs w:val="24"/>
        </w:rPr>
        <w:t xml:space="preserve">Ústní zkoušení je podle </w:t>
      </w:r>
      <w:proofErr w:type="spellStart"/>
      <w:r w:rsidRPr="002A23E9">
        <w:rPr>
          <w:rFonts w:ascii="Palatino Linotype" w:hAnsi="Palatino Linotype"/>
          <w:sz w:val="24"/>
          <w:szCs w:val="24"/>
        </w:rPr>
        <w:t>Zormanové</w:t>
      </w:r>
      <w:proofErr w:type="spellEnd"/>
      <w:r w:rsidRPr="002A23E9">
        <w:rPr>
          <w:rFonts w:ascii="Palatino Linotype" w:hAnsi="Palatino Linotype"/>
          <w:sz w:val="24"/>
          <w:szCs w:val="24"/>
        </w:rPr>
        <w:t xml:space="preserve"> (2017, str. 209) hodnotným</w:t>
      </w:r>
      <w:r>
        <w:rPr>
          <w:rFonts w:ascii="Palatino Linotype" w:hAnsi="Palatino Linotype"/>
          <w:sz w:val="24"/>
          <w:szCs w:val="24"/>
        </w:rPr>
        <w:t>, ale náročným didaktickým postupem, které požaduje po studentovi i porozumění poznatkům, uvědomování si souvislostí učiva a také schopnost aplikovat osvojené poznatky. U</w:t>
      </w:r>
      <w:r w:rsidRPr="0099052F">
        <w:rPr>
          <w:rFonts w:ascii="Palatino Linotype" w:hAnsi="Palatino Linotype"/>
          <w:sz w:val="24"/>
          <w:szCs w:val="24"/>
        </w:rPr>
        <w:t>chazeč</w:t>
      </w:r>
      <w:r>
        <w:rPr>
          <w:rFonts w:ascii="Palatino Linotype" w:hAnsi="Palatino Linotype"/>
          <w:sz w:val="24"/>
          <w:szCs w:val="24"/>
        </w:rPr>
        <w:t xml:space="preserve"> se verbálně</w:t>
      </w:r>
      <w:r w:rsidRPr="0099052F">
        <w:rPr>
          <w:rFonts w:ascii="Palatino Linotype" w:hAnsi="Palatino Linotype"/>
          <w:sz w:val="24"/>
          <w:szCs w:val="24"/>
        </w:rPr>
        <w:t xml:space="preserve"> vyjadřuje k zadané otázce, případně vysvětluje své postupy a obhajuje svá řešení</w:t>
      </w:r>
      <w:r>
        <w:rPr>
          <w:rFonts w:ascii="Palatino Linotype" w:hAnsi="Palatino Linotype"/>
          <w:sz w:val="24"/>
          <w:szCs w:val="24"/>
        </w:rPr>
        <w:t xml:space="preserve"> </w:t>
      </w:r>
      <w:r w:rsidRPr="002A23E9">
        <w:rPr>
          <w:rFonts w:ascii="Palatino Linotype" w:hAnsi="Palatino Linotype"/>
          <w:sz w:val="24"/>
          <w:szCs w:val="24"/>
        </w:rPr>
        <w:t>(NÚV, 2019, str. 36).</w:t>
      </w:r>
    </w:p>
    <w:p w14:paraId="282F806D" w14:textId="178F714A" w:rsidR="00A14EDF" w:rsidRPr="0099052F" w:rsidRDefault="00A14EDF" w:rsidP="003252AF">
      <w:pPr>
        <w:spacing w:line="360" w:lineRule="auto"/>
        <w:ind w:firstLine="720"/>
        <w:jc w:val="both"/>
        <w:rPr>
          <w:rFonts w:ascii="Palatino Linotype" w:hAnsi="Palatino Linotype"/>
          <w:sz w:val="24"/>
          <w:szCs w:val="24"/>
        </w:rPr>
      </w:pPr>
      <w:r w:rsidRPr="0099052F">
        <w:rPr>
          <w:rFonts w:ascii="Palatino Linotype" w:hAnsi="Palatino Linotype"/>
          <w:sz w:val="24"/>
          <w:szCs w:val="24"/>
        </w:rPr>
        <w:t>Pro provedení zkoušky jsou také nezbytné jednoznačné materiální a</w:t>
      </w:r>
      <w:r>
        <w:rPr>
          <w:rFonts w:ascii="Palatino Linotype" w:hAnsi="Palatino Linotype"/>
          <w:sz w:val="24"/>
          <w:szCs w:val="24"/>
        </w:rPr>
        <w:t> </w:t>
      </w:r>
      <w:r w:rsidRPr="0099052F">
        <w:rPr>
          <w:rFonts w:ascii="Palatino Linotype" w:hAnsi="Palatino Linotype"/>
          <w:sz w:val="24"/>
          <w:szCs w:val="24"/>
        </w:rPr>
        <w:t>technické předpoklady. Tyto požadavky jsou stanovené v hodnotícím standardu a obsahují nejen materiálně-technické a prostorové vybavení, ale i</w:t>
      </w:r>
      <w:r>
        <w:rPr>
          <w:rFonts w:ascii="Palatino Linotype" w:hAnsi="Palatino Linotype"/>
          <w:sz w:val="24"/>
          <w:szCs w:val="24"/>
        </w:rPr>
        <w:t> </w:t>
      </w:r>
      <w:r w:rsidRPr="0099052F">
        <w:rPr>
          <w:rFonts w:ascii="Palatino Linotype" w:hAnsi="Palatino Linotype"/>
          <w:sz w:val="24"/>
          <w:szCs w:val="24"/>
        </w:rPr>
        <w:t xml:space="preserve">požadavky na pomůcky, normy, receptury, nástroje a přístroje, které jsou nutné k ověření daných </w:t>
      </w:r>
      <w:r w:rsidRPr="002A23E9">
        <w:rPr>
          <w:rFonts w:ascii="Palatino Linotype" w:hAnsi="Palatino Linotype"/>
          <w:sz w:val="24"/>
          <w:szCs w:val="24"/>
        </w:rPr>
        <w:t>kompetencí (NÚV, 2019, str. 46).</w:t>
      </w:r>
      <w:r>
        <w:rPr>
          <w:rFonts w:ascii="Palatino Linotype" w:hAnsi="Palatino Linotype"/>
          <w:sz w:val="24"/>
          <w:szCs w:val="24"/>
        </w:rPr>
        <w:t xml:space="preserve"> </w:t>
      </w:r>
    </w:p>
    <w:p w14:paraId="640AE092" w14:textId="0E10C521" w:rsidR="00A14EDF" w:rsidRPr="0099052F" w:rsidRDefault="00A14EDF" w:rsidP="00A14EDF">
      <w:pPr>
        <w:spacing w:line="360" w:lineRule="auto"/>
        <w:ind w:firstLine="720"/>
        <w:jc w:val="both"/>
        <w:rPr>
          <w:rFonts w:ascii="Palatino Linotype" w:hAnsi="Palatino Linotype"/>
          <w:sz w:val="24"/>
          <w:szCs w:val="24"/>
        </w:rPr>
      </w:pPr>
      <w:r w:rsidRPr="0099052F">
        <w:rPr>
          <w:rFonts w:ascii="Palatino Linotype" w:hAnsi="Palatino Linotype"/>
          <w:sz w:val="24"/>
          <w:szCs w:val="24"/>
        </w:rPr>
        <w:t>Z uvedeného vyplývá, že ověření dosažení příslušné kvalifikace probíhá u</w:t>
      </w:r>
      <w:r>
        <w:rPr>
          <w:rFonts w:ascii="Palatino Linotype" w:hAnsi="Palatino Linotype"/>
          <w:sz w:val="24"/>
          <w:szCs w:val="24"/>
        </w:rPr>
        <w:t> </w:t>
      </w:r>
      <w:r w:rsidRPr="0099052F">
        <w:rPr>
          <w:rFonts w:ascii="Palatino Linotype" w:hAnsi="Palatino Linotype"/>
          <w:sz w:val="24"/>
          <w:szCs w:val="24"/>
        </w:rPr>
        <w:t xml:space="preserve">autorizované osoby a způsobem, který je kvalifikaci předepsán: ústní, písemné </w:t>
      </w:r>
      <w:r w:rsidRPr="0099052F">
        <w:rPr>
          <w:rFonts w:ascii="Palatino Linotype" w:hAnsi="Palatino Linotype"/>
          <w:sz w:val="24"/>
          <w:szCs w:val="24"/>
        </w:rPr>
        <w:lastRenderedPageBreak/>
        <w:t>nebo praktick</w:t>
      </w:r>
      <w:r w:rsidR="00E72FD1">
        <w:rPr>
          <w:rFonts w:ascii="Palatino Linotype" w:hAnsi="Palatino Linotype"/>
          <w:sz w:val="24"/>
          <w:szCs w:val="24"/>
        </w:rPr>
        <w:t>é</w:t>
      </w:r>
      <w:r w:rsidRPr="0099052F">
        <w:rPr>
          <w:rFonts w:ascii="Palatino Linotype" w:hAnsi="Palatino Linotype"/>
          <w:sz w:val="24"/>
          <w:szCs w:val="24"/>
        </w:rPr>
        <w:t xml:space="preserve"> ověření. Často se jedná o kombinaci více způsobů, jako je ústní ověření </w:t>
      </w:r>
      <w:r w:rsidR="00E72FD1">
        <w:rPr>
          <w:rFonts w:ascii="Palatino Linotype" w:hAnsi="Palatino Linotype"/>
          <w:sz w:val="24"/>
          <w:szCs w:val="24"/>
        </w:rPr>
        <w:t>v</w:t>
      </w:r>
      <w:r w:rsidRPr="0099052F">
        <w:rPr>
          <w:rFonts w:ascii="Palatino Linotype" w:hAnsi="Palatino Linotype"/>
          <w:sz w:val="24"/>
          <w:szCs w:val="24"/>
        </w:rPr>
        <w:t> kombinac</w:t>
      </w:r>
      <w:r w:rsidR="0036255D">
        <w:rPr>
          <w:rFonts w:ascii="Palatino Linotype" w:hAnsi="Palatino Linotype"/>
          <w:sz w:val="24"/>
          <w:szCs w:val="24"/>
        </w:rPr>
        <w:t>i</w:t>
      </w:r>
      <w:r w:rsidRPr="0099052F">
        <w:rPr>
          <w:rFonts w:ascii="Palatino Linotype" w:hAnsi="Palatino Linotype"/>
          <w:sz w:val="24"/>
          <w:szCs w:val="24"/>
        </w:rPr>
        <w:t xml:space="preserve"> s písemným testem apod.  </w:t>
      </w:r>
    </w:p>
    <w:p w14:paraId="7A9E63C8" w14:textId="77777777" w:rsidR="00A14EDF" w:rsidRPr="0099052F" w:rsidRDefault="00A14EDF" w:rsidP="00A14EDF">
      <w:pPr>
        <w:pStyle w:val="Nadpis2"/>
      </w:pPr>
      <w:bookmarkStart w:id="38" w:name="_Toc35780697"/>
      <w:r w:rsidRPr="0099052F">
        <w:t>Doba přípravy na zkoušku a doba pro vykonání zkoušky</w:t>
      </w:r>
      <w:bookmarkEnd w:id="38"/>
    </w:p>
    <w:p w14:paraId="2966F5DB" w14:textId="77777777" w:rsidR="00A14EDF" w:rsidRPr="0099052F" w:rsidRDefault="00A14EDF" w:rsidP="00A14EDF">
      <w:pPr>
        <w:pStyle w:val="Bezmezer"/>
        <w:rPr>
          <w:lang w:val="cs-CZ"/>
        </w:rPr>
      </w:pPr>
    </w:p>
    <w:p w14:paraId="1B68A0E4" w14:textId="79B20198" w:rsidR="00021C16" w:rsidRDefault="00A14EDF" w:rsidP="00A14EDF">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Doba přípravy na zkoušku, případně její jednotlivé části a doba stanovená pro vykonání zkoušky nebo jejích jednotlivých částí je vymezena v hodnotícím standardu </w:t>
      </w:r>
      <w:r w:rsidRPr="002A23E9">
        <w:rPr>
          <w:rFonts w:ascii="Palatino Linotype" w:hAnsi="Palatino Linotype"/>
          <w:sz w:val="24"/>
          <w:szCs w:val="24"/>
        </w:rPr>
        <w:t>(Valenta, 2013, str. 475).</w:t>
      </w:r>
      <w:r w:rsidRPr="0099052F">
        <w:rPr>
          <w:rFonts w:ascii="Palatino Linotype" w:hAnsi="Palatino Linotype"/>
          <w:sz w:val="24"/>
          <w:szCs w:val="24"/>
        </w:rPr>
        <w:t xml:space="preserve">  </w:t>
      </w:r>
      <w:r w:rsidR="00021C16">
        <w:rPr>
          <w:rFonts w:ascii="Palatino Linotype" w:hAnsi="Palatino Linotype"/>
          <w:sz w:val="24"/>
          <w:szCs w:val="24"/>
        </w:rPr>
        <w:t>Příprava j</w:t>
      </w:r>
      <w:r>
        <w:rPr>
          <w:rFonts w:ascii="Palatino Linotype" w:hAnsi="Palatino Linotype"/>
          <w:sz w:val="24"/>
          <w:szCs w:val="24"/>
        </w:rPr>
        <w:t>e důležitá p</w:t>
      </w:r>
      <w:r w:rsidRPr="0099052F">
        <w:rPr>
          <w:rFonts w:ascii="Palatino Linotype" w:hAnsi="Palatino Linotype"/>
          <w:sz w:val="24"/>
          <w:szCs w:val="24"/>
        </w:rPr>
        <w:t xml:space="preserve">ředevším </w:t>
      </w:r>
      <w:r w:rsidR="00021C16">
        <w:rPr>
          <w:rFonts w:ascii="Palatino Linotype" w:hAnsi="Palatino Linotype"/>
          <w:sz w:val="24"/>
          <w:szCs w:val="24"/>
        </w:rPr>
        <w:t>v rámci</w:t>
      </w:r>
      <w:r>
        <w:rPr>
          <w:rFonts w:ascii="Palatino Linotype" w:hAnsi="Palatino Linotype"/>
          <w:sz w:val="24"/>
          <w:szCs w:val="24"/>
        </w:rPr>
        <w:t xml:space="preserve"> ústní</w:t>
      </w:r>
      <w:r w:rsidR="00021C16">
        <w:rPr>
          <w:rFonts w:ascii="Palatino Linotype" w:hAnsi="Palatino Linotype"/>
          <w:sz w:val="24"/>
          <w:szCs w:val="24"/>
        </w:rPr>
        <w:t>ho</w:t>
      </w:r>
      <w:r w:rsidRPr="0099052F">
        <w:rPr>
          <w:rFonts w:ascii="Palatino Linotype" w:hAnsi="Palatino Linotype"/>
          <w:sz w:val="24"/>
          <w:szCs w:val="24"/>
        </w:rPr>
        <w:t xml:space="preserve"> </w:t>
      </w:r>
      <w:r w:rsidRPr="002A23E9">
        <w:rPr>
          <w:rFonts w:ascii="Palatino Linotype" w:hAnsi="Palatino Linotype"/>
          <w:sz w:val="24"/>
          <w:szCs w:val="24"/>
        </w:rPr>
        <w:t>ověřování. Praktická předvedení, stejně jako písemné testy a úlohy probíhají ihned po zadání</w:t>
      </w:r>
      <w:r w:rsidR="00021C16" w:rsidRPr="002A23E9">
        <w:rPr>
          <w:rFonts w:ascii="Palatino Linotype" w:hAnsi="Palatino Linotype"/>
          <w:sz w:val="24"/>
          <w:szCs w:val="24"/>
        </w:rPr>
        <w:t xml:space="preserve"> (NÚV, 2019, str. 49). </w:t>
      </w:r>
      <w:r w:rsidR="00792707" w:rsidRPr="002A23E9">
        <w:rPr>
          <w:rFonts w:ascii="Palatino Linotype" w:hAnsi="Palatino Linotype"/>
          <w:sz w:val="24"/>
          <w:szCs w:val="24"/>
        </w:rPr>
        <w:t>NSK</w:t>
      </w:r>
      <w:r w:rsidR="00792707">
        <w:rPr>
          <w:rFonts w:ascii="Palatino Linotype" w:hAnsi="Palatino Linotype"/>
          <w:sz w:val="24"/>
          <w:szCs w:val="24"/>
        </w:rPr>
        <w:t xml:space="preserve"> uvádí u profesní kvalifikace Montér elektrických instalací (26-017-H) dobu přípravy</w:t>
      </w:r>
      <w:r w:rsidR="00B0122F">
        <w:rPr>
          <w:rFonts w:ascii="Palatino Linotype" w:hAnsi="Palatino Linotype"/>
          <w:sz w:val="24"/>
          <w:szCs w:val="24"/>
        </w:rPr>
        <w:t xml:space="preserve"> na zkoušku deset až patnáct minut (</w:t>
      </w:r>
      <w:r w:rsidR="00B0122F" w:rsidRPr="002A23E9">
        <w:rPr>
          <w:rFonts w:ascii="Palatino Linotype" w:hAnsi="Palatino Linotype"/>
          <w:sz w:val="24"/>
          <w:szCs w:val="24"/>
        </w:rPr>
        <w:t>NÚV a TREXIMA, 2006–2014a).</w:t>
      </w:r>
    </w:p>
    <w:p w14:paraId="30183998" w14:textId="7B34CB6D" w:rsidR="00CA3757" w:rsidRDefault="00A14EDF" w:rsidP="00CA3757">
      <w:pPr>
        <w:spacing w:line="360" w:lineRule="auto"/>
        <w:ind w:firstLine="720"/>
        <w:jc w:val="both"/>
        <w:rPr>
          <w:rFonts w:ascii="Palatino Linotype" w:hAnsi="Palatino Linotype"/>
          <w:sz w:val="24"/>
          <w:szCs w:val="24"/>
        </w:rPr>
      </w:pPr>
      <w:r w:rsidRPr="0099052F">
        <w:rPr>
          <w:rFonts w:ascii="Palatino Linotype" w:hAnsi="Palatino Linotype"/>
          <w:sz w:val="24"/>
          <w:szCs w:val="24"/>
        </w:rPr>
        <w:t xml:space="preserve">Doba potřebná pro vykonání zkoušky vyplývá z kvalifikovaného odhadu časů, které jsou potřebné k ověření jednotlivých kompetencí. Doba pro konání zkoušky se stanoví jako rozmezí od … do… a je uvedena ve standardu pro vykonání </w:t>
      </w:r>
      <w:r w:rsidRPr="002A23E9">
        <w:rPr>
          <w:rFonts w:ascii="Palatino Linotype" w:hAnsi="Palatino Linotype"/>
          <w:sz w:val="24"/>
          <w:szCs w:val="24"/>
        </w:rPr>
        <w:t>zkoušky (NÚV, 2019, str. 49).</w:t>
      </w:r>
      <w:r w:rsidR="00E04954">
        <w:rPr>
          <w:rFonts w:ascii="Palatino Linotype" w:hAnsi="Palatino Linotype"/>
          <w:sz w:val="24"/>
          <w:szCs w:val="24"/>
        </w:rPr>
        <w:t xml:space="preserve"> </w:t>
      </w:r>
      <w:r w:rsidR="00CA3757">
        <w:rPr>
          <w:rFonts w:ascii="Palatino Linotype" w:hAnsi="Palatino Linotype"/>
          <w:sz w:val="24"/>
          <w:szCs w:val="24"/>
        </w:rPr>
        <w:t xml:space="preserve">NSK uvádí u profesní kvalifikace Montér elektrických instalací (26-017-H) dobu trvání samotné zkoušky od 8 do 16 hodin s tím, že zkouška může být rozložena do více dnů </w:t>
      </w:r>
      <w:r w:rsidR="00CA3757" w:rsidRPr="002A23E9">
        <w:rPr>
          <w:rFonts w:ascii="Palatino Linotype" w:hAnsi="Palatino Linotype"/>
          <w:sz w:val="24"/>
          <w:szCs w:val="24"/>
        </w:rPr>
        <w:t>(NÚV a TREXIMA, 2006–2014a).</w:t>
      </w:r>
    </w:p>
    <w:p w14:paraId="78A690FB" w14:textId="5C28E840" w:rsidR="00F24CAC" w:rsidRPr="0099052F" w:rsidRDefault="00F24CAC" w:rsidP="00A14EDF">
      <w:pPr>
        <w:spacing w:line="360" w:lineRule="auto"/>
        <w:ind w:firstLine="720"/>
        <w:jc w:val="both"/>
        <w:rPr>
          <w:rFonts w:ascii="Palatino Linotype" w:hAnsi="Palatino Linotype"/>
          <w:sz w:val="24"/>
          <w:szCs w:val="24"/>
        </w:rPr>
      </w:pPr>
      <w:r>
        <w:rPr>
          <w:rFonts w:ascii="Palatino Linotype" w:hAnsi="Palatino Linotype"/>
          <w:sz w:val="24"/>
          <w:szCs w:val="24"/>
        </w:rPr>
        <w:t>Teoretické informace jsou zde podkladem</w:t>
      </w:r>
      <w:r w:rsidR="000E3CC2">
        <w:rPr>
          <w:rFonts w:ascii="Palatino Linotype" w:hAnsi="Palatino Linotype"/>
          <w:sz w:val="24"/>
          <w:szCs w:val="24"/>
        </w:rPr>
        <w:t xml:space="preserve"> pro zjištění informací, týkajících se přípravy na zkoušku i zkoušky samotné v rámci empirické části práce.</w:t>
      </w:r>
      <w:r>
        <w:rPr>
          <w:rFonts w:ascii="Palatino Linotype" w:hAnsi="Palatino Linotype"/>
          <w:sz w:val="24"/>
          <w:szCs w:val="24"/>
        </w:rPr>
        <w:t xml:space="preserve"> </w:t>
      </w:r>
    </w:p>
    <w:p w14:paraId="0DE443BC" w14:textId="77777777" w:rsidR="00A14EDF" w:rsidRPr="0099052F" w:rsidRDefault="00A14EDF" w:rsidP="00A14EDF">
      <w:pPr>
        <w:pStyle w:val="Nadpis2"/>
      </w:pPr>
      <w:bookmarkStart w:id="39" w:name="_Toc35780698"/>
      <w:r w:rsidRPr="0099052F">
        <w:t>Osvědčení o získání profesní kvalifikace</w:t>
      </w:r>
      <w:bookmarkEnd w:id="39"/>
    </w:p>
    <w:p w14:paraId="0907452A" w14:textId="77777777" w:rsidR="00A14EDF" w:rsidRPr="0099052F" w:rsidRDefault="00A14EDF" w:rsidP="00A14EDF">
      <w:pPr>
        <w:pStyle w:val="Bezmezer"/>
        <w:rPr>
          <w:lang w:val="cs-CZ"/>
        </w:rPr>
      </w:pPr>
    </w:p>
    <w:p w14:paraId="76F502C5" w14:textId="403C48D8" w:rsidR="00A14EDF" w:rsidRPr="0099052F" w:rsidRDefault="00A14EDF" w:rsidP="00A14EDF">
      <w:pPr>
        <w:spacing w:line="360" w:lineRule="auto"/>
        <w:ind w:firstLine="720"/>
        <w:jc w:val="both"/>
        <w:rPr>
          <w:rFonts w:ascii="Palatino Linotype" w:hAnsi="Palatino Linotype"/>
          <w:sz w:val="24"/>
          <w:szCs w:val="24"/>
        </w:rPr>
      </w:pPr>
      <w:r w:rsidRPr="0099052F">
        <w:rPr>
          <w:rFonts w:ascii="Palatino Linotype" w:hAnsi="Palatino Linotype"/>
          <w:sz w:val="24"/>
          <w:szCs w:val="24"/>
        </w:rPr>
        <w:t>Pokud uchazeč u zkoušky prokáže kompetence stanovené v předepsaném kvalifikačním standardu, obdrží osvědčení o získání profesní kvalifikace. Jde o</w:t>
      </w:r>
      <w:r>
        <w:rPr>
          <w:rFonts w:ascii="Palatino Linotype" w:hAnsi="Palatino Linotype"/>
          <w:sz w:val="24"/>
          <w:szCs w:val="24"/>
        </w:rPr>
        <w:t> </w:t>
      </w:r>
      <w:r w:rsidRPr="0099052F">
        <w:rPr>
          <w:rFonts w:ascii="Palatino Linotype" w:hAnsi="Palatino Linotype"/>
          <w:sz w:val="24"/>
          <w:szCs w:val="24"/>
        </w:rPr>
        <w:t>celostátně platný doklad (</w:t>
      </w:r>
      <w:r w:rsidRPr="002A23E9">
        <w:rPr>
          <w:rFonts w:ascii="Palatino Linotype" w:hAnsi="Palatino Linotype"/>
          <w:sz w:val="24"/>
          <w:szCs w:val="24"/>
        </w:rPr>
        <w:t>NÚV, 2019, str. 8–9).</w:t>
      </w:r>
      <w:r w:rsidRPr="0099052F">
        <w:rPr>
          <w:rFonts w:ascii="Palatino Linotype" w:hAnsi="Palatino Linotype"/>
          <w:sz w:val="24"/>
          <w:szCs w:val="24"/>
        </w:rPr>
        <w:t xml:space="preserve"> Osvědčení musí být opatřeno vodotiskem, šedým podtiskem s motivem malého státního znaku včetně </w:t>
      </w:r>
      <w:r w:rsidRPr="0099052F">
        <w:rPr>
          <w:rFonts w:ascii="Palatino Linotype" w:hAnsi="Palatino Linotype"/>
          <w:sz w:val="24"/>
          <w:szCs w:val="24"/>
        </w:rPr>
        <w:lastRenderedPageBreak/>
        <w:t xml:space="preserve">lipových listů na každé straně tiskopisu. </w:t>
      </w:r>
      <w:r>
        <w:rPr>
          <w:rFonts w:ascii="Palatino Linotype" w:hAnsi="Palatino Linotype"/>
          <w:sz w:val="24"/>
          <w:szCs w:val="24"/>
        </w:rPr>
        <w:t>V</w:t>
      </w:r>
      <w:r w:rsidRPr="0099052F">
        <w:rPr>
          <w:rFonts w:ascii="Palatino Linotype" w:hAnsi="Palatino Linotype"/>
          <w:sz w:val="24"/>
          <w:szCs w:val="24"/>
        </w:rPr>
        <w:t>ydává</w:t>
      </w:r>
      <w:r>
        <w:rPr>
          <w:rFonts w:ascii="Palatino Linotype" w:hAnsi="Palatino Linotype"/>
          <w:sz w:val="24"/>
          <w:szCs w:val="24"/>
        </w:rPr>
        <w:t xml:space="preserve"> se</w:t>
      </w:r>
      <w:r w:rsidRPr="0099052F">
        <w:rPr>
          <w:rFonts w:ascii="Palatino Linotype" w:hAnsi="Palatino Linotype"/>
          <w:sz w:val="24"/>
          <w:szCs w:val="24"/>
        </w:rPr>
        <w:t xml:space="preserve"> ve formátu 210 x 290 mm s možnou odchylkou 3 mm (</w:t>
      </w:r>
      <w:r w:rsidRPr="002A23E9">
        <w:rPr>
          <w:rFonts w:ascii="Palatino Linotype" w:hAnsi="Palatino Linotype"/>
          <w:sz w:val="24"/>
          <w:szCs w:val="24"/>
        </w:rPr>
        <w:t>MŠMT ČR, 2013–2019</w:t>
      </w:r>
      <w:r w:rsidR="00F1132A" w:rsidRPr="002A23E9">
        <w:rPr>
          <w:rFonts w:ascii="Palatino Linotype" w:hAnsi="Palatino Linotype"/>
          <w:sz w:val="24"/>
          <w:szCs w:val="24"/>
        </w:rPr>
        <w:t>c</w:t>
      </w:r>
      <w:r w:rsidRPr="002A23E9">
        <w:rPr>
          <w:rFonts w:ascii="Palatino Linotype" w:hAnsi="Palatino Linotype"/>
          <w:sz w:val="24"/>
          <w:szCs w:val="24"/>
        </w:rPr>
        <w:t>).</w:t>
      </w:r>
      <w:r w:rsidRPr="0099052F">
        <w:rPr>
          <w:rFonts w:ascii="Palatino Linotype" w:hAnsi="Palatino Linotype"/>
          <w:sz w:val="24"/>
          <w:szCs w:val="24"/>
        </w:rPr>
        <w:t xml:space="preserve"> </w:t>
      </w:r>
    </w:p>
    <w:p w14:paraId="30782758" w14:textId="4D3409CE" w:rsidR="00A14EDF" w:rsidRPr="0099052F" w:rsidRDefault="00A14EDF" w:rsidP="00A14EDF">
      <w:pPr>
        <w:spacing w:line="360" w:lineRule="auto"/>
        <w:ind w:firstLine="720"/>
        <w:jc w:val="both"/>
        <w:rPr>
          <w:rFonts w:ascii="Palatino Linotype" w:hAnsi="Palatino Linotype"/>
          <w:sz w:val="24"/>
          <w:szCs w:val="24"/>
        </w:rPr>
      </w:pPr>
      <w:r w:rsidRPr="0099052F">
        <w:rPr>
          <w:rFonts w:ascii="Palatino Linotype" w:hAnsi="Palatino Linotype"/>
          <w:sz w:val="24"/>
          <w:szCs w:val="24"/>
        </w:rPr>
        <w:t>Náležitostmi osvědčení jsou podle Zákona o uznávání výsledků dalšího vzdělávání jméno, příjmení, akademický titul nebo vědecká hodnost uchazeče. Dále rodné číslo, pokud bylo přiřazené, případně datum narození, místo narození. Další povinnou náležitostí je datum konání zkoušky, datum vydání osvědčení a název profesní kvalifikace. Součástí osvědčení je i výčet získaných odborných způsobilostí, údaje o zkoušejícím nebo členech zkušební komise (jmén</w:t>
      </w:r>
      <w:r w:rsidR="001A56C2">
        <w:rPr>
          <w:rFonts w:ascii="Palatino Linotype" w:hAnsi="Palatino Linotype"/>
          <w:sz w:val="24"/>
          <w:szCs w:val="24"/>
        </w:rPr>
        <w:t>o</w:t>
      </w:r>
      <w:r w:rsidRPr="0099052F">
        <w:rPr>
          <w:rFonts w:ascii="Palatino Linotype" w:hAnsi="Palatino Linotype"/>
          <w:sz w:val="24"/>
          <w:szCs w:val="24"/>
        </w:rPr>
        <w:t>, příjmení, čísl</w:t>
      </w:r>
      <w:r w:rsidR="001A56C2">
        <w:rPr>
          <w:rFonts w:ascii="Palatino Linotype" w:hAnsi="Palatino Linotype"/>
          <w:sz w:val="24"/>
          <w:szCs w:val="24"/>
        </w:rPr>
        <w:t>o</w:t>
      </w:r>
      <w:r w:rsidRPr="0099052F">
        <w:rPr>
          <w:rFonts w:ascii="Palatino Linotype" w:hAnsi="Palatino Linotype"/>
          <w:sz w:val="24"/>
          <w:szCs w:val="24"/>
        </w:rPr>
        <w:t xml:space="preserve"> autorizace a obchodní firma nebo název a sídlo autorizované právnické osoby). Osvědčení je podepsáno zkoušejícím nebo předsedou zkušební komise a otiskem razítka s malým státním znakem České republiky společně se jménem, příjmením a číslem autorizace autorizované osoby v případě fyzické osoby, v případě právnické osoby bude uvedena obchodní firma nebo název a sídlo autorizované osoby (</w:t>
      </w:r>
      <w:r w:rsidRPr="002A23E9">
        <w:rPr>
          <w:rFonts w:ascii="Palatino Linotype" w:hAnsi="Palatino Linotype"/>
          <w:sz w:val="24"/>
          <w:szCs w:val="24"/>
        </w:rPr>
        <w:t>Česko, 2006a, str. 19–20).</w:t>
      </w:r>
      <w:r w:rsidRPr="0099052F">
        <w:rPr>
          <w:rFonts w:ascii="Palatino Linotype" w:hAnsi="Palatino Linotype"/>
          <w:sz w:val="24"/>
          <w:szCs w:val="24"/>
        </w:rPr>
        <w:t xml:space="preserve"> „</w:t>
      </w:r>
      <w:r w:rsidRPr="001808AD">
        <w:rPr>
          <w:rFonts w:ascii="Palatino Linotype" w:hAnsi="Palatino Linotype"/>
          <w:i/>
          <w:iCs/>
          <w:sz w:val="24"/>
          <w:szCs w:val="24"/>
        </w:rPr>
        <w:t xml:space="preserve">Osvědčení i záznamy o </w:t>
      </w:r>
      <w:r w:rsidRPr="002A23E9">
        <w:rPr>
          <w:rFonts w:ascii="Palatino Linotype" w:hAnsi="Palatino Linotype"/>
          <w:i/>
          <w:iCs/>
          <w:sz w:val="24"/>
          <w:szCs w:val="24"/>
        </w:rPr>
        <w:t>průběhu a výsledku zkoušky jsou archivovány podle ustanovení právních předpisů o archívnictví</w:t>
      </w:r>
      <w:r w:rsidRPr="002A23E9">
        <w:rPr>
          <w:rFonts w:ascii="Palatino Linotype" w:hAnsi="Palatino Linotype"/>
          <w:sz w:val="24"/>
          <w:szCs w:val="24"/>
        </w:rPr>
        <w:t>“ (NÚV, 2019, str. 9).</w:t>
      </w:r>
    </w:p>
    <w:p w14:paraId="0C8A247A" w14:textId="606911AE" w:rsidR="00A14EDF" w:rsidRDefault="00A14EDF" w:rsidP="00A14EDF">
      <w:pPr>
        <w:spacing w:line="360" w:lineRule="auto"/>
        <w:ind w:firstLine="720"/>
        <w:jc w:val="both"/>
        <w:rPr>
          <w:rFonts w:ascii="Palatino Linotype" w:hAnsi="Palatino Linotype"/>
          <w:sz w:val="24"/>
          <w:szCs w:val="24"/>
        </w:rPr>
      </w:pPr>
      <w:r>
        <w:rPr>
          <w:rFonts w:ascii="Palatino Linotype" w:hAnsi="Palatino Linotype"/>
          <w:sz w:val="24"/>
          <w:szCs w:val="24"/>
        </w:rPr>
        <w:t>Z uvedeného vyplývá, že p</w:t>
      </w:r>
      <w:r w:rsidRPr="0099052F">
        <w:rPr>
          <w:rFonts w:ascii="Palatino Linotype" w:hAnsi="Palatino Linotype"/>
          <w:sz w:val="24"/>
          <w:szCs w:val="24"/>
        </w:rPr>
        <w:t>o úspěšném vykonání zkoušky předává autorizovaná osoba absolventovi osvědčení, které musí obsahovat zákonem stanovené, povinné, náležitosti, jako je datum konání zkoušky, datum vydání osvědčení a název profesní kvalifikace. Protože se jedná o celostátně uznávan</w:t>
      </w:r>
      <w:r w:rsidR="00F24CAC">
        <w:rPr>
          <w:rFonts w:ascii="Palatino Linotype" w:hAnsi="Palatino Linotype"/>
          <w:sz w:val="24"/>
          <w:szCs w:val="24"/>
        </w:rPr>
        <w:t>é</w:t>
      </w:r>
      <w:r w:rsidRPr="0099052F">
        <w:rPr>
          <w:rFonts w:ascii="Palatino Linotype" w:hAnsi="Palatino Linotype"/>
          <w:sz w:val="24"/>
          <w:szCs w:val="24"/>
        </w:rPr>
        <w:t xml:space="preserve"> osvědčení je zároveň nutné opatřit osvědčení</w:t>
      </w:r>
      <w:r>
        <w:rPr>
          <w:rFonts w:ascii="Palatino Linotype" w:hAnsi="Palatino Linotype"/>
          <w:sz w:val="24"/>
          <w:szCs w:val="24"/>
        </w:rPr>
        <w:t xml:space="preserve"> stanoveným</w:t>
      </w:r>
      <w:r w:rsidRPr="0099052F">
        <w:rPr>
          <w:rFonts w:ascii="Palatino Linotype" w:hAnsi="Palatino Linotype"/>
          <w:sz w:val="24"/>
          <w:szCs w:val="24"/>
        </w:rPr>
        <w:t xml:space="preserve"> vodotiskem</w:t>
      </w:r>
      <w:r>
        <w:rPr>
          <w:rFonts w:ascii="Palatino Linotype" w:hAnsi="Palatino Linotype"/>
          <w:sz w:val="24"/>
          <w:szCs w:val="24"/>
        </w:rPr>
        <w:t xml:space="preserve"> a dodržet stanovené formáty</w:t>
      </w:r>
      <w:r w:rsidRPr="0099052F">
        <w:rPr>
          <w:rFonts w:ascii="Palatino Linotype" w:hAnsi="Palatino Linotype"/>
          <w:sz w:val="24"/>
          <w:szCs w:val="24"/>
        </w:rPr>
        <w:t>.</w:t>
      </w:r>
      <w:r w:rsidR="00F24CAC">
        <w:rPr>
          <w:rFonts w:ascii="Palatino Linotype" w:hAnsi="Palatino Linotype"/>
          <w:sz w:val="24"/>
          <w:szCs w:val="24"/>
        </w:rPr>
        <w:t xml:space="preserve"> V rámci empirické části práce ověřuje, zda </w:t>
      </w:r>
      <w:r w:rsidR="000854D4">
        <w:rPr>
          <w:rFonts w:ascii="Palatino Linotype" w:hAnsi="Palatino Linotype"/>
          <w:sz w:val="24"/>
          <w:szCs w:val="24"/>
        </w:rPr>
        <w:t xml:space="preserve">a </w:t>
      </w:r>
      <w:r w:rsidR="00F24CAC">
        <w:rPr>
          <w:rFonts w:ascii="Palatino Linotype" w:hAnsi="Palatino Linotype"/>
          <w:sz w:val="24"/>
          <w:szCs w:val="24"/>
        </w:rPr>
        <w:t>jaká osvědčení byla zájemcům o zkoušku z profesní kvalifikace vydána</w:t>
      </w:r>
      <w:r w:rsidR="0022159F">
        <w:rPr>
          <w:rFonts w:ascii="Palatino Linotype" w:hAnsi="Palatino Linotype"/>
          <w:sz w:val="24"/>
          <w:szCs w:val="24"/>
        </w:rPr>
        <w:t xml:space="preserve"> a obsahují</w:t>
      </w:r>
      <w:r w:rsidR="000854D4">
        <w:rPr>
          <w:rFonts w:ascii="Palatino Linotype" w:hAnsi="Palatino Linotype"/>
          <w:sz w:val="24"/>
          <w:szCs w:val="24"/>
        </w:rPr>
        <w:t>-li</w:t>
      </w:r>
      <w:r w:rsidR="0022159F">
        <w:rPr>
          <w:rFonts w:ascii="Palatino Linotype" w:hAnsi="Palatino Linotype"/>
          <w:sz w:val="24"/>
          <w:szCs w:val="24"/>
        </w:rPr>
        <w:t xml:space="preserve"> všechny povinné náležitosti</w:t>
      </w:r>
      <w:r w:rsidR="00F24CAC">
        <w:rPr>
          <w:rFonts w:ascii="Palatino Linotype" w:hAnsi="Palatino Linotype"/>
          <w:sz w:val="24"/>
          <w:szCs w:val="24"/>
        </w:rPr>
        <w:t xml:space="preserve">. </w:t>
      </w:r>
    </w:p>
    <w:p w14:paraId="6B739F2F" w14:textId="186608E8" w:rsidR="00F24CAC" w:rsidRPr="0099052F" w:rsidRDefault="00F24CAC" w:rsidP="00A14EDF">
      <w:pPr>
        <w:spacing w:line="360" w:lineRule="auto"/>
        <w:ind w:firstLine="720"/>
        <w:jc w:val="both"/>
        <w:rPr>
          <w:rFonts w:cs="Arial"/>
          <w:sz w:val="16"/>
          <w:szCs w:val="16"/>
        </w:rPr>
      </w:pPr>
      <w:r>
        <w:rPr>
          <w:rFonts w:ascii="Palatino Linotype" w:hAnsi="Palatino Linotype"/>
          <w:sz w:val="24"/>
          <w:szCs w:val="24"/>
        </w:rPr>
        <w:lastRenderedPageBreak/>
        <w:t xml:space="preserve">Jak již bylo výše zmíněno, v případě, že jsou uchazeči o zkoušku z profesní kvalifikace úspěšní a podaří se jim získat </w:t>
      </w:r>
      <w:r w:rsidR="0022159F">
        <w:rPr>
          <w:rFonts w:ascii="Palatino Linotype" w:hAnsi="Palatino Linotype"/>
          <w:sz w:val="24"/>
          <w:szCs w:val="24"/>
        </w:rPr>
        <w:t xml:space="preserve">všechny </w:t>
      </w:r>
      <w:r>
        <w:rPr>
          <w:rFonts w:ascii="Palatino Linotype" w:hAnsi="Palatino Linotype"/>
          <w:sz w:val="24"/>
          <w:szCs w:val="24"/>
        </w:rPr>
        <w:t>zkoušky</w:t>
      </w:r>
      <w:r w:rsidR="0063198A">
        <w:rPr>
          <w:rFonts w:ascii="Palatino Linotype" w:hAnsi="Palatino Linotype"/>
          <w:sz w:val="24"/>
          <w:szCs w:val="24"/>
        </w:rPr>
        <w:t xml:space="preserve"> z profesních kvalifikací, které jsou podmnožinou konkrétní úplné profesní kvalifikace</w:t>
      </w:r>
      <w:r>
        <w:rPr>
          <w:rFonts w:ascii="Palatino Linotype" w:hAnsi="Palatino Linotype"/>
          <w:sz w:val="24"/>
          <w:szCs w:val="24"/>
        </w:rPr>
        <w:t xml:space="preserve">, mohou přistoupit k vykonání </w:t>
      </w:r>
      <w:r w:rsidR="009B0FB7">
        <w:rPr>
          <w:rFonts w:ascii="Palatino Linotype" w:hAnsi="Palatino Linotype"/>
          <w:sz w:val="24"/>
          <w:szCs w:val="24"/>
        </w:rPr>
        <w:t xml:space="preserve">závěrečné zkoušky. </w:t>
      </w:r>
      <w:r w:rsidR="0063198A">
        <w:rPr>
          <w:rFonts w:ascii="Palatino Linotype" w:hAnsi="Palatino Linotype"/>
          <w:sz w:val="24"/>
          <w:szCs w:val="24"/>
        </w:rPr>
        <w:t>Z</w:t>
      </w:r>
      <w:r w:rsidR="009B0FB7">
        <w:rPr>
          <w:rFonts w:ascii="Palatino Linotype" w:hAnsi="Palatino Linotype"/>
          <w:sz w:val="24"/>
          <w:szCs w:val="24"/>
        </w:rPr>
        <w:t xml:space="preserve">ákladní přehled pravidel </w:t>
      </w:r>
      <w:r w:rsidR="0063198A">
        <w:rPr>
          <w:rFonts w:ascii="Palatino Linotype" w:hAnsi="Palatino Linotype"/>
          <w:sz w:val="24"/>
          <w:szCs w:val="24"/>
        </w:rPr>
        <w:t xml:space="preserve">k vykonání závěrečné zkoušky, </w:t>
      </w:r>
      <w:r w:rsidR="009B0FB7">
        <w:rPr>
          <w:rFonts w:ascii="Palatino Linotype" w:hAnsi="Palatino Linotype"/>
          <w:sz w:val="24"/>
          <w:szCs w:val="24"/>
        </w:rPr>
        <w:t>požadovaných školským zákonem</w:t>
      </w:r>
      <w:r w:rsidR="0063198A">
        <w:rPr>
          <w:rFonts w:ascii="Palatino Linotype" w:hAnsi="Palatino Linotype"/>
          <w:sz w:val="24"/>
          <w:szCs w:val="24"/>
        </w:rPr>
        <w:t>,</w:t>
      </w:r>
      <w:r w:rsidR="009B0FB7">
        <w:rPr>
          <w:rFonts w:ascii="Palatino Linotype" w:hAnsi="Palatino Linotype"/>
          <w:sz w:val="24"/>
          <w:szCs w:val="24"/>
        </w:rPr>
        <w:t xml:space="preserve"> přináší následující podkapitola. </w:t>
      </w:r>
    </w:p>
    <w:p w14:paraId="47BC569A" w14:textId="77777777" w:rsidR="00A14EDF" w:rsidRDefault="00A14EDF" w:rsidP="00A14EDF">
      <w:pPr>
        <w:pStyle w:val="Nadpis2"/>
      </w:pPr>
      <w:bookmarkStart w:id="40" w:name="_Toc35780699"/>
      <w:r>
        <w:t>Závěrečné zkoušky v oborech středního vzdělání s výučním listem</w:t>
      </w:r>
      <w:bookmarkEnd w:id="40"/>
    </w:p>
    <w:p w14:paraId="1F5320D9" w14:textId="77777777" w:rsidR="00A14EDF" w:rsidRDefault="00A14EDF" w:rsidP="00A14EDF">
      <w:pPr>
        <w:pStyle w:val="Bezmezer"/>
      </w:pPr>
    </w:p>
    <w:p w14:paraId="531FE292" w14:textId="0FA6CEC7" w:rsidR="00A14EDF" w:rsidRDefault="00A14EDF" w:rsidP="00A14EDF">
      <w:pPr>
        <w:spacing w:line="360" w:lineRule="auto"/>
        <w:ind w:firstLine="720"/>
        <w:jc w:val="both"/>
        <w:rPr>
          <w:rFonts w:ascii="Palatino Linotype" w:hAnsi="Palatino Linotype"/>
          <w:sz w:val="24"/>
          <w:szCs w:val="24"/>
        </w:rPr>
      </w:pPr>
      <w:r w:rsidRPr="00143716">
        <w:rPr>
          <w:rFonts w:ascii="Palatino Linotype" w:hAnsi="Palatino Linotype"/>
          <w:sz w:val="24"/>
          <w:szCs w:val="24"/>
        </w:rPr>
        <w:t xml:space="preserve">Podle školského </w:t>
      </w:r>
      <w:r w:rsidRPr="002A23E9">
        <w:rPr>
          <w:rFonts w:ascii="Palatino Linotype" w:hAnsi="Palatino Linotype"/>
          <w:sz w:val="24"/>
          <w:szCs w:val="24"/>
        </w:rPr>
        <w:t>zákona (Česko, 2004) je možné</w:t>
      </w:r>
      <w:r>
        <w:rPr>
          <w:rFonts w:ascii="Palatino Linotype" w:hAnsi="Palatino Linotype"/>
          <w:sz w:val="24"/>
          <w:szCs w:val="24"/>
        </w:rPr>
        <w:t xml:space="preserve"> složit závěrečnou zkoušku v oborech, ve kterých se dosahuje středního vzdělání s výučním listem. Závěrečná zkouška je písemná, ústní a praktická zkouška z odborného výcviku. Ředitel školy je oprávněn stanovit termín konání závěrečných zkoušek.  Škola je povinna využít jednotných zadání a související dokumentace, které připravuje a zpřístupňuje školám ministerstvo, případně právnická osoba zřízená a pověřená ministerstvem. Závěrečná zkouška je veřejná (s výjimkou písemných zkoušek a praktických, pokud je to nutné z důvodu ochrany zdraví) a je konaná před zkušební komisí. Předseda komise, jmenovaný krajským úřadem, řídí a odpovídá za práci zkušební komise, odpovídá za průběh zkoušek a kvalifikace, je oprávněn žáka vyloučit v případě, že vážně porušil průběh zkoušky a oznamuje žákovi hodnocení jednotlivých zkoušek. O klasifikaci rozhoduje zkušební komise hlasováním. Úspěšné vykonání závěrečné zkoušky předpokládá vykonání všech zkoušek, které jsou její součástí.</w:t>
      </w:r>
    </w:p>
    <w:p w14:paraId="7B887B09" w14:textId="3A597D7F" w:rsidR="00ED3756" w:rsidRDefault="00ED3756" w:rsidP="00ED3756">
      <w:pPr>
        <w:spacing w:line="360" w:lineRule="auto"/>
        <w:ind w:firstLine="720"/>
        <w:jc w:val="both"/>
        <w:rPr>
          <w:rFonts w:ascii="Palatino Linotype" w:hAnsi="Palatino Linotype"/>
          <w:sz w:val="24"/>
          <w:szCs w:val="24"/>
        </w:rPr>
      </w:pPr>
      <w:r>
        <w:rPr>
          <w:rFonts w:ascii="Palatino Linotype" w:hAnsi="Palatino Linotype"/>
          <w:sz w:val="24"/>
          <w:szCs w:val="24"/>
        </w:rPr>
        <w:t xml:space="preserve">Po úspěšném složení zkoušek získá absolvent výuční list pro danou profesi a je plně kvalifikovaný ve svém </w:t>
      </w:r>
      <w:r w:rsidRPr="002A23E9">
        <w:rPr>
          <w:rFonts w:ascii="Palatino Linotype" w:hAnsi="Palatino Linotype"/>
          <w:sz w:val="24"/>
          <w:szCs w:val="24"/>
        </w:rPr>
        <w:t>oboru (Kroupová a kol., 2016, str. 198). Podle</w:t>
      </w:r>
      <w:r>
        <w:rPr>
          <w:rFonts w:ascii="Palatino Linotype" w:hAnsi="Palatino Linotype"/>
          <w:sz w:val="24"/>
          <w:szCs w:val="24"/>
        </w:rPr>
        <w:t xml:space="preserve"> </w:t>
      </w:r>
      <w:r w:rsidRPr="002A23E9">
        <w:rPr>
          <w:rFonts w:ascii="Palatino Linotype" w:hAnsi="Palatino Linotype"/>
          <w:sz w:val="24"/>
          <w:szCs w:val="24"/>
        </w:rPr>
        <w:t>Průchy a Vetešky (2012, str. 268) jde</w:t>
      </w:r>
      <w:r>
        <w:rPr>
          <w:rFonts w:ascii="Palatino Linotype" w:hAnsi="Palatino Linotype"/>
          <w:sz w:val="24"/>
          <w:szCs w:val="24"/>
        </w:rPr>
        <w:t xml:space="preserve"> o kvalifikaci pro výkon dělnických povolání. </w:t>
      </w:r>
      <w:r w:rsidRPr="002A23E9">
        <w:rPr>
          <w:rFonts w:ascii="Palatino Linotype" w:hAnsi="Palatino Linotype"/>
          <w:sz w:val="24"/>
          <w:szCs w:val="24"/>
        </w:rPr>
        <w:t>Školský zákon (Česko, 2004) stanovuje</w:t>
      </w:r>
      <w:r w:rsidR="00C158AE">
        <w:rPr>
          <w:rFonts w:ascii="Palatino Linotype" w:hAnsi="Palatino Linotype"/>
          <w:sz w:val="24"/>
          <w:szCs w:val="24"/>
        </w:rPr>
        <w:t>, že v</w:t>
      </w:r>
      <w:r>
        <w:rPr>
          <w:rFonts w:ascii="Palatino Linotype" w:hAnsi="Palatino Linotype"/>
          <w:sz w:val="24"/>
          <w:szCs w:val="24"/>
        </w:rPr>
        <w:t xml:space="preserve">ýuční list je opatřen státním znakem </w:t>
      </w:r>
      <w:r>
        <w:rPr>
          <w:rFonts w:ascii="Palatino Linotype" w:hAnsi="Palatino Linotype"/>
          <w:sz w:val="24"/>
          <w:szCs w:val="24"/>
        </w:rPr>
        <w:lastRenderedPageBreak/>
        <w:t>a je veřejnou listinou. Obsahuje rodné číslo fyzické osoby, které byl vydán. Na výučním listu není možné provádět žádné opravy zápisu. Školy jsou povinny vést evidenci vydaných výučních listů.</w:t>
      </w:r>
    </w:p>
    <w:p w14:paraId="0943EEA8" w14:textId="3E07F8F2" w:rsidR="00A14EDF" w:rsidRDefault="00A14EDF" w:rsidP="00A14EDF">
      <w:pPr>
        <w:spacing w:line="360" w:lineRule="auto"/>
        <w:ind w:firstLine="720"/>
        <w:jc w:val="both"/>
        <w:rPr>
          <w:rFonts w:ascii="Palatino Linotype" w:hAnsi="Palatino Linotype"/>
          <w:sz w:val="24"/>
          <w:szCs w:val="24"/>
        </w:rPr>
      </w:pPr>
      <w:r>
        <w:rPr>
          <w:rFonts w:ascii="Palatino Linotype" w:hAnsi="Palatino Linotype"/>
          <w:sz w:val="24"/>
          <w:szCs w:val="24"/>
        </w:rPr>
        <w:t xml:space="preserve">Podrobnosti o pojetí, obsahu a průběhu závěrečných zkoušek stanovuje ministerstvo prováděcím předpisem. Pro účely této práce </w:t>
      </w:r>
      <w:r w:rsidR="00C158AE">
        <w:rPr>
          <w:rFonts w:ascii="Palatino Linotype" w:hAnsi="Palatino Linotype"/>
          <w:sz w:val="24"/>
          <w:szCs w:val="24"/>
        </w:rPr>
        <w:t>se považují</w:t>
      </w:r>
      <w:r>
        <w:rPr>
          <w:rFonts w:ascii="Palatino Linotype" w:hAnsi="Palatino Linotype"/>
          <w:sz w:val="24"/>
          <w:szCs w:val="24"/>
        </w:rPr>
        <w:t xml:space="preserve"> výše uvedené informace za dostatečné, s tím, že při organizaci, konání, hodnocení a</w:t>
      </w:r>
      <w:r w:rsidR="00C158AE">
        <w:rPr>
          <w:rFonts w:ascii="Palatino Linotype" w:hAnsi="Palatino Linotype"/>
          <w:sz w:val="24"/>
          <w:szCs w:val="24"/>
        </w:rPr>
        <w:t> </w:t>
      </w:r>
      <w:r>
        <w:rPr>
          <w:rFonts w:ascii="Palatino Linotype" w:hAnsi="Palatino Linotype"/>
          <w:sz w:val="24"/>
          <w:szCs w:val="24"/>
        </w:rPr>
        <w:t>klasifikaci zkoušek není možné se odchýlit od platného školského zákona a</w:t>
      </w:r>
      <w:r w:rsidR="00C158AE">
        <w:rPr>
          <w:rFonts w:ascii="Palatino Linotype" w:hAnsi="Palatino Linotype"/>
          <w:sz w:val="24"/>
          <w:szCs w:val="24"/>
        </w:rPr>
        <w:t> </w:t>
      </w:r>
      <w:r>
        <w:rPr>
          <w:rFonts w:ascii="Palatino Linotype" w:hAnsi="Palatino Linotype"/>
          <w:sz w:val="24"/>
          <w:szCs w:val="24"/>
        </w:rPr>
        <w:t>prováděcích předpisů.</w:t>
      </w:r>
    </w:p>
    <w:p w14:paraId="5E5F4184" w14:textId="1855BED9" w:rsidR="004A3721" w:rsidRDefault="004A3721" w:rsidP="004A3721">
      <w:pPr>
        <w:spacing w:line="360" w:lineRule="auto"/>
        <w:ind w:firstLine="720"/>
        <w:jc w:val="both"/>
        <w:rPr>
          <w:rFonts w:ascii="Palatino Linotype" w:hAnsi="Palatino Linotype"/>
          <w:sz w:val="24"/>
          <w:szCs w:val="24"/>
        </w:rPr>
      </w:pPr>
      <w:r>
        <w:rPr>
          <w:rFonts w:ascii="Palatino Linotype" w:hAnsi="Palatino Linotype"/>
          <w:sz w:val="24"/>
          <w:szCs w:val="24"/>
        </w:rPr>
        <w:t xml:space="preserve">I konec třetí kapitoly, která je stejně jako kapitola druhá, teoretickým ukotvením pro empirickou část práce, nabízí souhrn teoretických informací. </w:t>
      </w:r>
      <w:r w:rsidR="005536E4">
        <w:rPr>
          <w:rFonts w:ascii="Palatino Linotype" w:hAnsi="Palatino Linotype"/>
          <w:sz w:val="24"/>
          <w:szCs w:val="24"/>
        </w:rPr>
        <w:t xml:space="preserve">Získání profesní kvalifikace znamená úspěšné absolvování zkoušky z profesní kvalifikace, a to před autorizovanou osobou. NSK stanovuje v rámci hodnotících standardů </w:t>
      </w:r>
      <w:r w:rsidR="002A5708">
        <w:rPr>
          <w:rFonts w:ascii="Palatino Linotype" w:hAnsi="Palatino Linotype"/>
          <w:sz w:val="24"/>
          <w:szCs w:val="24"/>
        </w:rPr>
        <w:t xml:space="preserve">jaké způsobilosti a jakým způsobem je nutné ověřit. Způsobů ověřování rozeznává NSK několik. Jde o ústní, písemné, praktické ověření, nebo jejich kombinaci. Absolvování zkoušky z profesní kvalifikace předpokládá, že uchazeč doručí autorizované osobě písemnou přihlášku, která musí splňovat legislativou stanovené náležitosti. Stejně tak autorizovaná osoba musí na přihlášku odpovědět ve stanoveném termínu pozvánkou ke zkoušce z profesní kvalifikace. </w:t>
      </w:r>
      <w:r w:rsidR="0034214B">
        <w:rPr>
          <w:rFonts w:ascii="Palatino Linotype" w:hAnsi="Palatino Linotype"/>
          <w:sz w:val="24"/>
          <w:szCs w:val="24"/>
        </w:rPr>
        <w:t>Hodnotící standardy stanovují i minimální dobu na přípravu a</w:t>
      </w:r>
      <w:r w:rsidR="00C158AE">
        <w:rPr>
          <w:rFonts w:ascii="Palatino Linotype" w:hAnsi="Palatino Linotype"/>
          <w:sz w:val="24"/>
          <w:szCs w:val="24"/>
        </w:rPr>
        <w:t> </w:t>
      </w:r>
      <w:r w:rsidR="0034214B">
        <w:rPr>
          <w:rFonts w:ascii="Palatino Linotype" w:hAnsi="Palatino Linotype"/>
          <w:sz w:val="24"/>
          <w:szCs w:val="24"/>
        </w:rPr>
        <w:t>konání samotné zkoušky. Pokud je uchazeč</w:t>
      </w:r>
      <w:r w:rsidR="003D6AF3">
        <w:rPr>
          <w:rFonts w:ascii="Palatino Linotype" w:hAnsi="Palatino Linotype"/>
          <w:sz w:val="24"/>
          <w:szCs w:val="24"/>
        </w:rPr>
        <w:t xml:space="preserve"> u zkoušky</w:t>
      </w:r>
      <w:r w:rsidR="0034214B">
        <w:rPr>
          <w:rFonts w:ascii="Palatino Linotype" w:hAnsi="Palatino Linotype"/>
          <w:sz w:val="24"/>
          <w:szCs w:val="24"/>
        </w:rPr>
        <w:t xml:space="preserve"> úspěšný, obdrží jako potvrzení své získané kvalifikace osvědčení, které musí vykazovat stanovené náležitosti.</w:t>
      </w:r>
    </w:p>
    <w:p w14:paraId="142D3C63" w14:textId="42257EFF" w:rsidR="004A3721" w:rsidRDefault="004A3721" w:rsidP="00A14EDF">
      <w:pPr>
        <w:spacing w:line="360" w:lineRule="auto"/>
        <w:ind w:firstLine="720"/>
        <w:jc w:val="both"/>
        <w:rPr>
          <w:rFonts w:ascii="Palatino Linotype" w:hAnsi="Palatino Linotype"/>
          <w:sz w:val="24"/>
          <w:szCs w:val="24"/>
        </w:rPr>
      </w:pPr>
    </w:p>
    <w:p w14:paraId="3385C64B" w14:textId="77777777" w:rsidR="00C158AE" w:rsidRDefault="00C158AE" w:rsidP="00A14EDF">
      <w:pPr>
        <w:spacing w:line="360" w:lineRule="auto"/>
        <w:ind w:firstLine="720"/>
        <w:jc w:val="both"/>
        <w:rPr>
          <w:rFonts w:ascii="Palatino Linotype" w:hAnsi="Palatino Linotype"/>
          <w:sz w:val="24"/>
          <w:szCs w:val="24"/>
        </w:rPr>
      </w:pPr>
    </w:p>
    <w:p w14:paraId="654DE02D" w14:textId="6C59113D" w:rsidR="008B4768" w:rsidRDefault="006050B0" w:rsidP="006050B0">
      <w:pPr>
        <w:pStyle w:val="Nadpis1"/>
      </w:pPr>
      <w:bookmarkStart w:id="41" w:name="_Toc35780700"/>
      <w:r>
        <w:lastRenderedPageBreak/>
        <w:t>Případová studie</w:t>
      </w:r>
      <w:bookmarkEnd w:id="41"/>
    </w:p>
    <w:p w14:paraId="779E1C13" w14:textId="77777777" w:rsidR="00AB25B1" w:rsidRDefault="00AB25B1" w:rsidP="008A554B">
      <w:pPr>
        <w:pStyle w:val="Bezmezer"/>
      </w:pPr>
    </w:p>
    <w:p w14:paraId="636CFE71" w14:textId="6346515B" w:rsidR="00216813" w:rsidRDefault="00C46272" w:rsidP="00AB25B1">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E</w:t>
      </w:r>
      <w:r w:rsidR="00386F8F">
        <w:rPr>
          <w:rFonts w:ascii="Palatino Linotype" w:hAnsi="Palatino Linotype"/>
          <w:sz w:val="24"/>
          <w:szCs w:val="24"/>
        </w:rPr>
        <w:t>mpirická</w:t>
      </w:r>
      <w:r>
        <w:rPr>
          <w:rFonts w:ascii="Palatino Linotype" w:hAnsi="Palatino Linotype"/>
          <w:sz w:val="24"/>
          <w:szCs w:val="24"/>
        </w:rPr>
        <w:t xml:space="preserve"> část</w:t>
      </w:r>
      <w:r w:rsidR="00386F8F">
        <w:rPr>
          <w:rFonts w:ascii="Palatino Linotype" w:hAnsi="Palatino Linotype"/>
          <w:sz w:val="24"/>
          <w:szCs w:val="24"/>
        </w:rPr>
        <w:t xml:space="preserve"> magisterské práce </w:t>
      </w:r>
      <w:r w:rsidR="006F73AC">
        <w:rPr>
          <w:rFonts w:ascii="Palatino Linotype" w:hAnsi="Palatino Linotype"/>
          <w:sz w:val="24"/>
          <w:szCs w:val="24"/>
        </w:rPr>
        <w:t>se věnuje</w:t>
      </w:r>
      <w:r w:rsidR="00386F8F">
        <w:rPr>
          <w:rFonts w:ascii="Palatino Linotype" w:hAnsi="Palatino Linotype"/>
          <w:sz w:val="24"/>
          <w:szCs w:val="24"/>
        </w:rPr>
        <w:t xml:space="preserve"> výzkumné</w:t>
      </w:r>
      <w:r w:rsidR="006F73AC">
        <w:rPr>
          <w:rFonts w:ascii="Palatino Linotype" w:hAnsi="Palatino Linotype"/>
          <w:sz w:val="24"/>
          <w:szCs w:val="24"/>
        </w:rPr>
        <w:t>mu</w:t>
      </w:r>
      <w:r w:rsidR="00386F8F">
        <w:rPr>
          <w:rFonts w:ascii="Palatino Linotype" w:hAnsi="Palatino Linotype"/>
          <w:sz w:val="24"/>
          <w:szCs w:val="24"/>
        </w:rPr>
        <w:t xml:space="preserve"> šetření</w:t>
      </w:r>
      <w:r w:rsidR="00701FE0">
        <w:rPr>
          <w:rFonts w:ascii="Palatino Linotype" w:hAnsi="Palatino Linotype"/>
          <w:sz w:val="24"/>
          <w:szCs w:val="24"/>
        </w:rPr>
        <w:t xml:space="preserve"> a</w:t>
      </w:r>
      <w:r w:rsidR="0022159F">
        <w:rPr>
          <w:rFonts w:ascii="Palatino Linotype" w:hAnsi="Palatino Linotype"/>
          <w:sz w:val="24"/>
          <w:szCs w:val="24"/>
        </w:rPr>
        <w:t> </w:t>
      </w:r>
      <w:r w:rsidR="00701FE0">
        <w:rPr>
          <w:rFonts w:ascii="Palatino Linotype" w:hAnsi="Palatino Linotype"/>
          <w:sz w:val="24"/>
          <w:szCs w:val="24"/>
        </w:rPr>
        <w:t>navazuje na problematiku zpracovanou v teoretické části</w:t>
      </w:r>
      <w:r w:rsidR="00386F8F">
        <w:rPr>
          <w:rFonts w:ascii="Palatino Linotype" w:hAnsi="Palatino Linotype"/>
          <w:sz w:val="24"/>
          <w:szCs w:val="24"/>
        </w:rPr>
        <w:t>.</w:t>
      </w:r>
      <w:r w:rsidR="00701FE0">
        <w:rPr>
          <w:rFonts w:ascii="Palatino Linotype" w:hAnsi="Palatino Linotype"/>
          <w:sz w:val="24"/>
          <w:szCs w:val="24"/>
        </w:rPr>
        <w:t xml:space="preserve"> </w:t>
      </w:r>
      <w:r w:rsidR="00216813" w:rsidRPr="00F139E8">
        <w:rPr>
          <w:rFonts w:ascii="Palatino Linotype" w:hAnsi="Palatino Linotype"/>
          <w:sz w:val="24"/>
          <w:szCs w:val="24"/>
        </w:rPr>
        <w:t>Výzkumným problémem této práce je</w:t>
      </w:r>
      <w:r w:rsidR="00216813">
        <w:rPr>
          <w:rFonts w:ascii="Palatino Linotype" w:hAnsi="Palatino Linotype"/>
          <w:sz w:val="24"/>
          <w:szCs w:val="24"/>
        </w:rPr>
        <w:t xml:space="preserve"> získání úplné profesní kvalifikace ve výrobní organizaci XY. Organizace se vážně potýká s nedostatkem kvalifikovaných zaměstnanců. Konkrétně jde o zaměstnance vzdělané v oboru elektrikář, působících v organizaci XY na pozici elektromechanik. Možné východisko z této situace nabízí vzdělávání, konkrétně získání úplné profesní kvalifikace podle Národní soustavy kvalifikací. Prostřednictvím uvedeného výzkumného problému je formulován cíl práce, cíl výzkumu a hlavní výzkumná otázka. </w:t>
      </w:r>
    </w:p>
    <w:p w14:paraId="3D2B1124" w14:textId="24B6C570" w:rsidR="00216813" w:rsidRPr="00216813" w:rsidRDefault="00216813" w:rsidP="006D7AF7">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S ohledem na téma a výzkumný problém této magisterské práce, je pro empirické šetření zvolen kvalitativní přístup. Dříve než dojde k samotnému výzkumnému šetření, je vhodné prostudovat odbornou literaturu, která se zabývá designem kvalitativního výzkumu. </w:t>
      </w:r>
      <w:r w:rsidR="006D7AF7">
        <w:rPr>
          <w:rFonts w:ascii="Palatino Linotype" w:hAnsi="Palatino Linotype"/>
          <w:sz w:val="24"/>
          <w:szCs w:val="24"/>
        </w:rPr>
        <w:t>Tato práce využívá</w:t>
      </w:r>
      <w:r w:rsidR="001E08A6">
        <w:rPr>
          <w:rFonts w:ascii="Palatino Linotype" w:hAnsi="Palatino Linotype"/>
          <w:sz w:val="24"/>
          <w:szCs w:val="24"/>
        </w:rPr>
        <w:t xml:space="preserve"> především</w:t>
      </w:r>
      <w:r w:rsidR="006D7AF7">
        <w:rPr>
          <w:rFonts w:ascii="Palatino Linotype" w:hAnsi="Palatino Linotype"/>
          <w:sz w:val="24"/>
          <w:szCs w:val="24"/>
        </w:rPr>
        <w:t xml:space="preserve"> informace a konkrétní postupy, které vychází ze dvou různých publikací. Jedná se o publikaci </w:t>
      </w:r>
      <w:r w:rsidRPr="00216813">
        <w:rPr>
          <w:rFonts w:ascii="Palatino Linotype" w:hAnsi="Palatino Linotype"/>
          <w:sz w:val="24"/>
          <w:szCs w:val="24"/>
        </w:rPr>
        <w:t>Kvalitativní výzkum v pedagogických vědách od Švaříčka</w:t>
      </w:r>
      <w:r w:rsidR="006D7AF7">
        <w:rPr>
          <w:rFonts w:ascii="Palatino Linotype" w:hAnsi="Palatino Linotype"/>
          <w:sz w:val="24"/>
          <w:szCs w:val="24"/>
        </w:rPr>
        <w:t xml:space="preserve">, </w:t>
      </w:r>
      <w:proofErr w:type="spellStart"/>
      <w:r w:rsidR="006D7AF7">
        <w:rPr>
          <w:rFonts w:ascii="Palatino Linotype" w:hAnsi="Palatino Linotype"/>
          <w:sz w:val="24"/>
          <w:szCs w:val="24"/>
        </w:rPr>
        <w:t>Šeďové</w:t>
      </w:r>
      <w:proofErr w:type="spellEnd"/>
      <w:r w:rsidR="006D7AF7">
        <w:rPr>
          <w:rFonts w:ascii="Palatino Linotype" w:hAnsi="Palatino Linotype"/>
          <w:sz w:val="24"/>
          <w:szCs w:val="24"/>
        </w:rPr>
        <w:t xml:space="preserve"> a kol. (2007) a </w:t>
      </w:r>
      <w:proofErr w:type="spellStart"/>
      <w:r w:rsidR="006D7AF7">
        <w:rPr>
          <w:rFonts w:ascii="Palatino Linotype" w:hAnsi="Palatino Linotype"/>
          <w:sz w:val="24"/>
          <w:szCs w:val="24"/>
        </w:rPr>
        <w:t>Hendlův</w:t>
      </w:r>
      <w:proofErr w:type="spellEnd"/>
      <w:r w:rsidR="006D7AF7">
        <w:rPr>
          <w:rFonts w:ascii="Palatino Linotype" w:hAnsi="Palatino Linotype"/>
          <w:sz w:val="24"/>
          <w:szCs w:val="24"/>
        </w:rPr>
        <w:t xml:space="preserve"> Kvalitativní výzkum: základní metody a aplikace (2005). </w:t>
      </w:r>
    </w:p>
    <w:p w14:paraId="29531690" w14:textId="77777777" w:rsidR="002E3880" w:rsidRDefault="00216813" w:rsidP="00F14B43">
      <w:pPr>
        <w:tabs>
          <w:tab w:val="left" w:pos="7770"/>
        </w:tabs>
        <w:spacing w:line="360" w:lineRule="auto"/>
        <w:ind w:firstLine="720"/>
        <w:jc w:val="both"/>
        <w:rPr>
          <w:rFonts w:ascii="Palatino Linotype" w:hAnsi="Palatino Linotype"/>
          <w:sz w:val="24"/>
          <w:szCs w:val="24"/>
        </w:rPr>
      </w:pPr>
      <w:r w:rsidRPr="00216813">
        <w:rPr>
          <w:rFonts w:ascii="Palatino Linotype" w:hAnsi="Palatino Linotype"/>
          <w:sz w:val="24"/>
          <w:szCs w:val="24"/>
        </w:rPr>
        <w:t>V</w:t>
      </w:r>
      <w:r w:rsidR="006D7AF7">
        <w:rPr>
          <w:rFonts w:ascii="Palatino Linotype" w:hAnsi="Palatino Linotype"/>
          <w:sz w:val="24"/>
          <w:szCs w:val="24"/>
        </w:rPr>
        <w:t> </w:t>
      </w:r>
      <w:r w:rsidRPr="00216813">
        <w:rPr>
          <w:rFonts w:ascii="Palatino Linotype" w:hAnsi="Palatino Linotype"/>
          <w:sz w:val="24"/>
          <w:szCs w:val="24"/>
        </w:rPr>
        <w:t>podkapitolách</w:t>
      </w:r>
      <w:r w:rsidR="006D7AF7">
        <w:rPr>
          <w:rFonts w:ascii="Palatino Linotype" w:hAnsi="Palatino Linotype"/>
          <w:sz w:val="24"/>
          <w:szCs w:val="24"/>
        </w:rPr>
        <w:t xml:space="preserve">, které následují, </w:t>
      </w:r>
      <w:r w:rsidRPr="00216813">
        <w:rPr>
          <w:rFonts w:ascii="Palatino Linotype" w:hAnsi="Palatino Linotype"/>
          <w:sz w:val="24"/>
          <w:szCs w:val="24"/>
        </w:rPr>
        <w:t>je definován výzkumný cíl,</w:t>
      </w:r>
      <w:r w:rsidR="006D7AF7">
        <w:rPr>
          <w:rFonts w:ascii="Palatino Linotype" w:hAnsi="Palatino Linotype"/>
          <w:sz w:val="24"/>
          <w:szCs w:val="24"/>
        </w:rPr>
        <w:t xml:space="preserve"> </w:t>
      </w:r>
      <w:r w:rsidRPr="00216813">
        <w:rPr>
          <w:rFonts w:ascii="Palatino Linotype" w:hAnsi="Palatino Linotype"/>
          <w:sz w:val="24"/>
          <w:szCs w:val="24"/>
        </w:rPr>
        <w:t xml:space="preserve">výzkumná </w:t>
      </w:r>
      <w:r w:rsidR="00F14B43">
        <w:rPr>
          <w:rFonts w:ascii="Palatino Linotype" w:hAnsi="Palatino Linotype"/>
          <w:sz w:val="24"/>
          <w:szCs w:val="24"/>
        </w:rPr>
        <w:t>otázka, metodologie výzkumu, technika</w:t>
      </w:r>
      <w:r w:rsidRPr="00216813">
        <w:rPr>
          <w:rFonts w:ascii="Palatino Linotype" w:hAnsi="Palatino Linotype"/>
          <w:sz w:val="24"/>
          <w:szCs w:val="24"/>
        </w:rPr>
        <w:t xml:space="preserve"> sběru dat</w:t>
      </w:r>
      <w:r w:rsidR="00F14B43">
        <w:rPr>
          <w:rFonts w:ascii="Palatino Linotype" w:hAnsi="Palatino Linotype"/>
          <w:sz w:val="24"/>
          <w:szCs w:val="24"/>
        </w:rPr>
        <w:t xml:space="preserve"> a</w:t>
      </w:r>
      <w:r w:rsidRPr="00216813">
        <w:rPr>
          <w:rFonts w:ascii="Palatino Linotype" w:hAnsi="Palatino Linotype"/>
          <w:sz w:val="24"/>
          <w:szCs w:val="24"/>
        </w:rPr>
        <w:t xml:space="preserve"> výzkumný vzorek</w:t>
      </w:r>
      <w:r w:rsidR="00F14B43">
        <w:rPr>
          <w:rFonts w:ascii="Palatino Linotype" w:hAnsi="Palatino Linotype"/>
          <w:sz w:val="24"/>
          <w:szCs w:val="24"/>
        </w:rPr>
        <w:t>. Pro získání komplexního přehledu o případu je</w:t>
      </w:r>
      <w:r w:rsidR="008B4EC4">
        <w:rPr>
          <w:rFonts w:ascii="Palatino Linotype" w:hAnsi="Palatino Linotype"/>
          <w:sz w:val="24"/>
          <w:szCs w:val="24"/>
        </w:rPr>
        <w:t xml:space="preserve"> v rámci jedné</w:t>
      </w:r>
      <w:r w:rsidR="00F14B43">
        <w:rPr>
          <w:rFonts w:ascii="Palatino Linotype" w:hAnsi="Palatino Linotype"/>
          <w:sz w:val="24"/>
          <w:szCs w:val="24"/>
        </w:rPr>
        <w:t> podkapitol</w:t>
      </w:r>
      <w:r w:rsidR="008B4EC4">
        <w:rPr>
          <w:rFonts w:ascii="Palatino Linotype" w:hAnsi="Palatino Linotype"/>
          <w:sz w:val="24"/>
          <w:szCs w:val="24"/>
        </w:rPr>
        <w:t>y</w:t>
      </w:r>
      <w:r w:rsidR="00F14B43">
        <w:rPr>
          <w:rFonts w:ascii="Palatino Linotype" w:hAnsi="Palatino Linotype"/>
          <w:sz w:val="24"/>
          <w:szCs w:val="24"/>
        </w:rPr>
        <w:t xml:space="preserve"> představena organizace XY a také pozice elektromechanika, které se studie konkrétně dotýká.  Následuje realizace případu</w:t>
      </w:r>
      <w:r w:rsidR="008B4EC4">
        <w:rPr>
          <w:rFonts w:ascii="Palatino Linotype" w:hAnsi="Palatino Linotype"/>
          <w:sz w:val="24"/>
          <w:szCs w:val="24"/>
        </w:rPr>
        <w:t xml:space="preserve"> včetně</w:t>
      </w:r>
      <w:r w:rsidR="00F14B43">
        <w:rPr>
          <w:rFonts w:ascii="Palatino Linotype" w:hAnsi="Palatino Linotype"/>
          <w:sz w:val="24"/>
          <w:szCs w:val="24"/>
        </w:rPr>
        <w:t xml:space="preserve"> etické</w:t>
      </w:r>
      <w:r w:rsidR="008B4EC4">
        <w:rPr>
          <w:rFonts w:ascii="Palatino Linotype" w:hAnsi="Palatino Linotype"/>
          <w:sz w:val="24"/>
          <w:szCs w:val="24"/>
        </w:rPr>
        <w:t>ho</w:t>
      </w:r>
      <w:r w:rsidR="00F14B43">
        <w:rPr>
          <w:rFonts w:ascii="Palatino Linotype" w:hAnsi="Palatino Linotype"/>
          <w:sz w:val="24"/>
          <w:szCs w:val="24"/>
        </w:rPr>
        <w:t xml:space="preserve"> hledisk</w:t>
      </w:r>
      <w:r w:rsidR="008B4EC4">
        <w:rPr>
          <w:rFonts w:ascii="Palatino Linotype" w:hAnsi="Palatino Linotype"/>
          <w:sz w:val="24"/>
          <w:szCs w:val="24"/>
        </w:rPr>
        <w:t>a</w:t>
      </w:r>
      <w:r w:rsidR="00F14B43">
        <w:rPr>
          <w:rFonts w:ascii="Palatino Linotype" w:hAnsi="Palatino Linotype"/>
          <w:sz w:val="24"/>
          <w:szCs w:val="24"/>
        </w:rPr>
        <w:t xml:space="preserve"> výzkumného šetření a</w:t>
      </w:r>
      <w:r w:rsidRPr="00216813">
        <w:rPr>
          <w:rFonts w:ascii="Palatino Linotype" w:hAnsi="Palatino Linotype"/>
          <w:sz w:val="24"/>
          <w:szCs w:val="24"/>
        </w:rPr>
        <w:t xml:space="preserve"> </w:t>
      </w:r>
      <w:r w:rsidR="00F14B43">
        <w:rPr>
          <w:rFonts w:ascii="Palatino Linotype" w:hAnsi="Palatino Linotype"/>
          <w:sz w:val="24"/>
          <w:szCs w:val="24"/>
        </w:rPr>
        <w:t>zvolená analýza získaných dat.</w:t>
      </w:r>
    </w:p>
    <w:p w14:paraId="290B54E8" w14:textId="487E1E09" w:rsidR="00216813" w:rsidRPr="00216813" w:rsidRDefault="00F14B43" w:rsidP="00F14B43">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 </w:t>
      </w:r>
    </w:p>
    <w:p w14:paraId="6C372A7D" w14:textId="18B1BA14" w:rsidR="0006292A" w:rsidRDefault="005062F4" w:rsidP="0006292A">
      <w:pPr>
        <w:pStyle w:val="Nadpis2"/>
      </w:pPr>
      <w:bookmarkStart w:id="42" w:name="_Toc35780701"/>
      <w:r>
        <w:lastRenderedPageBreak/>
        <w:t>Určení v</w:t>
      </w:r>
      <w:r w:rsidR="0006292A">
        <w:t>ýzkumn</w:t>
      </w:r>
      <w:r>
        <w:t xml:space="preserve">ého cíle a </w:t>
      </w:r>
      <w:r w:rsidR="007271E4">
        <w:t xml:space="preserve">výzkumné </w:t>
      </w:r>
      <w:r>
        <w:t>otázky</w:t>
      </w:r>
      <w:bookmarkEnd w:id="42"/>
    </w:p>
    <w:p w14:paraId="6C5D5CA3" w14:textId="77777777" w:rsidR="00F139E8" w:rsidRDefault="00F139E8" w:rsidP="00F139E8">
      <w:pPr>
        <w:pStyle w:val="Bezmezer"/>
      </w:pPr>
    </w:p>
    <w:p w14:paraId="18CF1742" w14:textId="2A615511" w:rsidR="005378CB" w:rsidRDefault="00CF0DAC" w:rsidP="005378CB">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Hlavním záměrem výzkumu je </w:t>
      </w:r>
      <w:r w:rsidR="00606B33">
        <w:rPr>
          <w:rFonts w:ascii="Palatino Linotype" w:hAnsi="Palatino Linotype"/>
          <w:sz w:val="24"/>
          <w:szCs w:val="24"/>
        </w:rPr>
        <w:t>vysvětlit proces</w:t>
      </w:r>
      <w:r>
        <w:rPr>
          <w:rFonts w:ascii="Palatino Linotype" w:hAnsi="Palatino Linotype"/>
          <w:sz w:val="24"/>
          <w:szCs w:val="24"/>
        </w:rPr>
        <w:t>, jak mohou zaměstnanci v rámci firemního vzdělávání v organizaci XY získat úplnou profesní kvalifikaci</w:t>
      </w:r>
      <w:r w:rsidR="00027097">
        <w:rPr>
          <w:rFonts w:ascii="Palatino Linotype" w:hAnsi="Palatino Linotype"/>
          <w:sz w:val="24"/>
          <w:szCs w:val="24"/>
        </w:rPr>
        <w:t xml:space="preserve"> podle Národní soustavy kvalifikací</w:t>
      </w:r>
      <w:r>
        <w:rPr>
          <w:rFonts w:ascii="Palatino Linotype" w:hAnsi="Palatino Linotype"/>
          <w:sz w:val="24"/>
          <w:szCs w:val="24"/>
        </w:rPr>
        <w:t xml:space="preserve">. </w:t>
      </w:r>
      <w:r w:rsidR="00DF6476">
        <w:rPr>
          <w:rFonts w:ascii="Palatino Linotype" w:hAnsi="Palatino Linotype"/>
          <w:sz w:val="24"/>
          <w:szCs w:val="24"/>
        </w:rPr>
        <w:t xml:space="preserve">Švaříček a </w:t>
      </w:r>
      <w:proofErr w:type="spellStart"/>
      <w:r w:rsidR="00DF6476">
        <w:rPr>
          <w:rFonts w:ascii="Palatino Linotype" w:hAnsi="Palatino Linotype"/>
          <w:sz w:val="24"/>
          <w:szCs w:val="24"/>
        </w:rPr>
        <w:t>Šeďová</w:t>
      </w:r>
      <w:proofErr w:type="spellEnd"/>
      <w:r w:rsidR="002A23E9">
        <w:rPr>
          <w:rFonts w:ascii="Palatino Linotype" w:hAnsi="Palatino Linotype"/>
          <w:sz w:val="24"/>
          <w:szCs w:val="24"/>
        </w:rPr>
        <w:t xml:space="preserve"> </w:t>
      </w:r>
      <w:r w:rsidR="002A23E9" w:rsidRPr="002A23E9">
        <w:rPr>
          <w:rFonts w:ascii="Palatino Linotype" w:hAnsi="Palatino Linotype"/>
          <w:sz w:val="24"/>
          <w:szCs w:val="24"/>
        </w:rPr>
        <w:t xml:space="preserve">(2007, str. 63) </w:t>
      </w:r>
      <w:r w:rsidR="00DF6476" w:rsidRPr="002A23E9">
        <w:rPr>
          <w:rFonts w:ascii="Palatino Linotype" w:hAnsi="Palatino Linotype"/>
          <w:sz w:val="24"/>
          <w:szCs w:val="24"/>
        </w:rPr>
        <w:t>v rozlišení</w:t>
      </w:r>
      <w:r w:rsidR="00EE1595" w:rsidRPr="002A23E9">
        <w:rPr>
          <w:rFonts w:ascii="Palatino Linotype" w:hAnsi="Palatino Linotype"/>
          <w:sz w:val="24"/>
          <w:szCs w:val="24"/>
        </w:rPr>
        <w:t xml:space="preserve"> </w:t>
      </w:r>
      <w:proofErr w:type="spellStart"/>
      <w:r w:rsidR="00EE1595" w:rsidRPr="002A23E9">
        <w:rPr>
          <w:rFonts w:ascii="Palatino Linotype" w:hAnsi="Palatino Linotype"/>
          <w:sz w:val="24"/>
          <w:szCs w:val="24"/>
        </w:rPr>
        <w:t>Maxwell</w:t>
      </w:r>
      <w:r w:rsidR="00DF6476" w:rsidRPr="002A23E9">
        <w:rPr>
          <w:rFonts w:ascii="Palatino Linotype" w:hAnsi="Palatino Linotype"/>
          <w:sz w:val="24"/>
          <w:szCs w:val="24"/>
        </w:rPr>
        <w:t>a</w:t>
      </w:r>
      <w:proofErr w:type="spellEnd"/>
      <w:r w:rsidR="00EE1595" w:rsidRPr="002A23E9">
        <w:rPr>
          <w:rFonts w:ascii="Palatino Linotype" w:hAnsi="Palatino Linotype"/>
          <w:sz w:val="24"/>
          <w:szCs w:val="24"/>
        </w:rPr>
        <w:t xml:space="preserve"> </w:t>
      </w:r>
      <w:r w:rsidR="00B574DE" w:rsidRPr="002A23E9">
        <w:rPr>
          <w:rFonts w:ascii="Palatino Linotype" w:hAnsi="Palatino Linotype"/>
          <w:sz w:val="24"/>
          <w:szCs w:val="24"/>
        </w:rPr>
        <w:t xml:space="preserve">uvádí </w:t>
      </w:r>
      <w:r w:rsidR="00EE1595" w:rsidRPr="002A23E9">
        <w:rPr>
          <w:rFonts w:ascii="Palatino Linotype" w:hAnsi="Palatino Linotype"/>
          <w:sz w:val="24"/>
          <w:szCs w:val="24"/>
        </w:rPr>
        <w:t xml:space="preserve">tři druhy </w:t>
      </w:r>
      <w:r w:rsidR="00B574DE" w:rsidRPr="002A23E9">
        <w:rPr>
          <w:rFonts w:ascii="Palatino Linotype" w:hAnsi="Palatino Linotype"/>
          <w:sz w:val="24"/>
          <w:szCs w:val="24"/>
        </w:rPr>
        <w:t xml:space="preserve">výzkumných </w:t>
      </w:r>
      <w:r w:rsidR="00EE1595" w:rsidRPr="002A23E9">
        <w:rPr>
          <w:rFonts w:ascii="Palatino Linotype" w:hAnsi="Palatino Linotype"/>
          <w:sz w:val="24"/>
          <w:szCs w:val="24"/>
        </w:rPr>
        <w:t>cílů. Jde o cíle</w:t>
      </w:r>
      <w:r w:rsidR="00EE1595">
        <w:rPr>
          <w:rFonts w:ascii="Palatino Linotype" w:hAnsi="Palatino Linotype"/>
          <w:sz w:val="24"/>
          <w:szCs w:val="24"/>
        </w:rPr>
        <w:t xml:space="preserve"> intelektuální (jaký je příspěvek k rozšíření odborného poznání), cíle praktické (jaké je využití výsledků v praxi) a cíle personální (jak práce obohatí výzkumníka samotného).</w:t>
      </w:r>
      <w:r w:rsidR="0075307D">
        <w:rPr>
          <w:rFonts w:ascii="Palatino Linotype" w:hAnsi="Palatino Linotype"/>
          <w:sz w:val="24"/>
          <w:szCs w:val="24"/>
        </w:rPr>
        <w:t xml:space="preserve"> Intelektuálním cílem této práce je přinést komplexní </w:t>
      </w:r>
      <w:r w:rsidR="009C5DF3">
        <w:rPr>
          <w:rFonts w:ascii="Palatino Linotype" w:hAnsi="Palatino Linotype"/>
          <w:sz w:val="24"/>
          <w:szCs w:val="24"/>
        </w:rPr>
        <w:t>vysvětlení</w:t>
      </w:r>
      <w:r w:rsidR="0075307D">
        <w:rPr>
          <w:rFonts w:ascii="Palatino Linotype" w:hAnsi="Palatino Linotype"/>
          <w:sz w:val="24"/>
          <w:szCs w:val="24"/>
        </w:rPr>
        <w:t xml:space="preserve"> </w:t>
      </w:r>
      <w:r w:rsidR="00E57D6C">
        <w:rPr>
          <w:rFonts w:ascii="Palatino Linotype" w:hAnsi="Palatino Linotype"/>
          <w:sz w:val="24"/>
          <w:szCs w:val="24"/>
        </w:rPr>
        <w:t>procesu</w:t>
      </w:r>
      <w:r w:rsidR="0075307D">
        <w:rPr>
          <w:rFonts w:ascii="Palatino Linotype" w:hAnsi="Palatino Linotype"/>
          <w:sz w:val="24"/>
          <w:szCs w:val="24"/>
        </w:rPr>
        <w:t xml:space="preserve"> získání úplné profesní kvalifikace podle Národní soustavy kvalifikací v rámci firemního vzdělávání</w:t>
      </w:r>
      <w:r w:rsidR="00276D86">
        <w:rPr>
          <w:rFonts w:ascii="Palatino Linotype" w:hAnsi="Palatino Linotype"/>
          <w:sz w:val="24"/>
          <w:szCs w:val="24"/>
        </w:rPr>
        <w:t xml:space="preserve"> v organizaci XY</w:t>
      </w:r>
      <w:r w:rsidR="008E53F8">
        <w:rPr>
          <w:rFonts w:ascii="Palatino Linotype" w:hAnsi="Palatino Linotype"/>
          <w:sz w:val="24"/>
          <w:szCs w:val="24"/>
        </w:rPr>
        <w:t xml:space="preserve"> a představit </w:t>
      </w:r>
      <w:r w:rsidR="00EB05C2">
        <w:rPr>
          <w:rFonts w:ascii="Palatino Linotype" w:hAnsi="Palatino Linotype"/>
          <w:sz w:val="24"/>
          <w:szCs w:val="24"/>
        </w:rPr>
        <w:t>ho jako možnou alternativu k náboru kvalifikovaných zaměstnanců, kterých je na trhu práce značný nedostatek.</w:t>
      </w:r>
      <w:r w:rsidR="00276D86">
        <w:rPr>
          <w:rFonts w:ascii="Palatino Linotype" w:hAnsi="Palatino Linotype"/>
          <w:sz w:val="24"/>
          <w:szCs w:val="24"/>
        </w:rPr>
        <w:t xml:space="preserve"> Praktickým cílem je </w:t>
      </w:r>
      <w:r w:rsidR="009C4D38">
        <w:rPr>
          <w:rFonts w:ascii="Palatino Linotype" w:hAnsi="Palatino Linotype"/>
          <w:sz w:val="24"/>
          <w:szCs w:val="24"/>
        </w:rPr>
        <w:t xml:space="preserve">získat podrobné informace, které mohou být využity k zefektivnění procesu firemního vzdělávání v organizaci XY. </w:t>
      </w:r>
      <w:r w:rsidR="00712017">
        <w:rPr>
          <w:rFonts w:ascii="Palatino Linotype" w:hAnsi="Palatino Linotype"/>
          <w:sz w:val="24"/>
          <w:szCs w:val="24"/>
        </w:rPr>
        <w:t>P</w:t>
      </w:r>
      <w:r w:rsidR="005C08DE">
        <w:rPr>
          <w:rFonts w:ascii="Palatino Linotype" w:hAnsi="Palatino Linotype"/>
          <w:sz w:val="24"/>
          <w:szCs w:val="24"/>
        </w:rPr>
        <w:t>ersonáln</w:t>
      </w:r>
      <w:r w:rsidR="00712017">
        <w:rPr>
          <w:rFonts w:ascii="Palatino Linotype" w:hAnsi="Palatino Linotype"/>
          <w:sz w:val="24"/>
          <w:szCs w:val="24"/>
        </w:rPr>
        <w:t>í cíl vychází z osobního zájmu a možnosti prozkoumat jev, který se výzkumníka</w:t>
      </w:r>
      <w:r w:rsidR="00A45C7E">
        <w:rPr>
          <w:rFonts w:ascii="Palatino Linotype" w:hAnsi="Palatino Linotype"/>
          <w:sz w:val="24"/>
          <w:szCs w:val="24"/>
        </w:rPr>
        <w:t xml:space="preserve"> </w:t>
      </w:r>
      <w:r w:rsidR="00712017">
        <w:rPr>
          <w:rFonts w:ascii="Palatino Linotype" w:hAnsi="Palatino Linotype"/>
          <w:sz w:val="24"/>
          <w:szCs w:val="24"/>
        </w:rPr>
        <w:t>osobně dotýká z pohledu organizačního zajištění firemního vzdě</w:t>
      </w:r>
      <w:r w:rsidR="004B005F">
        <w:rPr>
          <w:rFonts w:ascii="Palatino Linotype" w:hAnsi="Palatino Linotype"/>
          <w:sz w:val="24"/>
          <w:szCs w:val="24"/>
        </w:rPr>
        <w:t>l</w:t>
      </w:r>
      <w:r w:rsidR="00712017">
        <w:rPr>
          <w:rFonts w:ascii="Palatino Linotype" w:hAnsi="Palatino Linotype"/>
          <w:sz w:val="24"/>
          <w:szCs w:val="24"/>
        </w:rPr>
        <w:t>ávání.</w:t>
      </w:r>
    </w:p>
    <w:p w14:paraId="4ECD4B14" w14:textId="39A93A65" w:rsidR="00CB135D" w:rsidRPr="00CB135D" w:rsidRDefault="000249AF" w:rsidP="00CB135D">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V</w:t>
      </w:r>
      <w:r w:rsidR="005378CB">
        <w:rPr>
          <w:rFonts w:ascii="Palatino Linotype" w:hAnsi="Palatino Linotype"/>
          <w:sz w:val="24"/>
          <w:szCs w:val="24"/>
        </w:rPr>
        <w:t xml:space="preserve">ýzkumná otázka tedy zní: </w:t>
      </w:r>
      <w:r w:rsidR="00CB135D" w:rsidRPr="00CB135D">
        <w:rPr>
          <w:rFonts w:ascii="Palatino Linotype" w:hAnsi="Palatino Linotype"/>
          <w:i/>
          <w:iCs/>
          <w:sz w:val="24"/>
          <w:szCs w:val="24"/>
        </w:rPr>
        <w:t>Jak probíhá získání úplné profesní kvalifikace podle Národní soustavy kvalifikací a jak organizace XY připravuje své pracovníky v rámci firemního vzdělávání na zkoušky z této kvalifikace?</w:t>
      </w:r>
    </w:p>
    <w:p w14:paraId="3686F631" w14:textId="35E567FD" w:rsidR="006D7596" w:rsidRDefault="006D7596" w:rsidP="00CB135D">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Z uvedeného znění výzkumné otázky vyplývají dvě základní oblasti výzkumu. První z nich </w:t>
      </w:r>
      <w:r w:rsidR="00CB135D">
        <w:rPr>
          <w:rFonts w:ascii="Palatino Linotype" w:hAnsi="Palatino Linotype"/>
          <w:sz w:val="24"/>
          <w:szCs w:val="24"/>
        </w:rPr>
        <w:t>se sou</w:t>
      </w:r>
      <w:r w:rsidR="00BA3905">
        <w:rPr>
          <w:rFonts w:ascii="Palatino Linotype" w:hAnsi="Palatino Linotype"/>
          <w:sz w:val="24"/>
          <w:szCs w:val="24"/>
        </w:rPr>
        <w:t>středí</w:t>
      </w:r>
      <w:r w:rsidR="0064664B">
        <w:rPr>
          <w:rFonts w:ascii="Palatino Linotype" w:hAnsi="Palatino Linotype"/>
          <w:sz w:val="24"/>
          <w:szCs w:val="24"/>
        </w:rPr>
        <w:t xml:space="preserve"> na </w:t>
      </w:r>
      <w:r w:rsidR="00175C5C">
        <w:rPr>
          <w:rFonts w:ascii="Palatino Linotype" w:hAnsi="Palatino Linotype"/>
          <w:sz w:val="24"/>
          <w:szCs w:val="24"/>
        </w:rPr>
        <w:t>postup, kterým</w:t>
      </w:r>
      <w:r w:rsidR="00C34F40">
        <w:rPr>
          <w:rFonts w:ascii="Palatino Linotype" w:hAnsi="Palatino Linotype"/>
          <w:sz w:val="24"/>
          <w:szCs w:val="24"/>
        </w:rPr>
        <w:t xml:space="preserve"> organizace XY připravuje své zaměstnance v rámci firemního vzdělávání k získání ÚPK.</w:t>
      </w:r>
      <w:r w:rsidR="00BA3905">
        <w:rPr>
          <w:rFonts w:ascii="Palatino Linotype" w:hAnsi="Palatino Linotype"/>
          <w:sz w:val="24"/>
          <w:szCs w:val="24"/>
        </w:rPr>
        <w:t xml:space="preserve"> Úkolem je tedy </w:t>
      </w:r>
      <w:r w:rsidR="00F642C6">
        <w:rPr>
          <w:rFonts w:ascii="Palatino Linotype" w:hAnsi="Palatino Linotype"/>
          <w:sz w:val="24"/>
          <w:szCs w:val="24"/>
        </w:rPr>
        <w:t>vysvětlit</w:t>
      </w:r>
      <w:r w:rsidR="00BA3905">
        <w:rPr>
          <w:rFonts w:ascii="Palatino Linotype" w:hAnsi="Palatino Linotype"/>
          <w:sz w:val="24"/>
          <w:szCs w:val="24"/>
        </w:rPr>
        <w:t>, jaké konkrétní kroky</w:t>
      </w:r>
      <w:r w:rsidR="00F642C6">
        <w:rPr>
          <w:rFonts w:ascii="Palatino Linotype" w:hAnsi="Palatino Linotype"/>
          <w:sz w:val="24"/>
          <w:szCs w:val="24"/>
        </w:rPr>
        <w:t xml:space="preserve"> je potřebné</w:t>
      </w:r>
      <w:r w:rsidR="00BA3905">
        <w:rPr>
          <w:rFonts w:ascii="Palatino Linotype" w:hAnsi="Palatino Linotype"/>
          <w:sz w:val="24"/>
          <w:szCs w:val="24"/>
        </w:rPr>
        <w:t xml:space="preserve"> provád</w:t>
      </w:r>
      <w:r w:rsidR="00F642C6">
        <w:rPr>
          <w:rFonts w:ascii="Palatino Linotype" w:hAnsi="Palatino Linotype"/>
          <w:sz w:val="24"/>
          <w:szCs w:val="24"/>
        </w:rPr>
        <w:t>ět</w:t>
      </w:r>
      <w:r w:rsidR="00BA3905">
        <w:rPr>
          <w:rFonts w:ascii="Palatino Linotype" w:hAnsi="Palatino Linotype"/>
          <w:sz w:val="24"/>
          <w:szCs w:val="24"/>
        </w:rPr>
        <w:t xml:space="preserve"> v rámci firemního vzdělávání v organizaci XY k usnadnění získání </w:t>
      </w:r>
      <w:r w:rsidR="003E3DE0">
        <w:rPr>
          <w:rFonts w:ascii="Palatino Linotype" w:hAnsi="Palatino Linotype"/>
          <w:sz w:val="24"/>
          <w:szCs w:val="24"/>
        </w:rPr>
        <w:t>úplné profesní kvalifikace</w:t>
      </w:r>
      <w:r w:rsidR="00BA3905">
        <w:rPr>
          <w:rFonts w:ascii="Palatino Linotype" w:hAnsi="Palatino Linotype"/>
          <w:sz w:val="24"/>
          <w:szCs w:val="24"/>
        </w:rPr>
        <w:t xml:space="preserve"> podle NSK </w:t>
      </w:r>
      <w:r w:rsidR="00383DC2">
        <w:rPr>
          <w:rFonts w:ascii="Palatino Linotype" w:hAnsi="Palatino Linotype"/>
          <w:sz w:val="24"/>
          <w:szCs w:val="24"/>
        </w:rPr>
        <w:t>pracovníky</w:t>
      </w:r>
      <w:r w:rsidR="00CF2A3E">
        <w:rPr>
          <w:rFonts w:ascii="Palatino Linotype" w:hAnsi="Palatino Linotype"/>
          <w:sz w:val="24"/>
          <w:szCs w:val="24"/>
        </w:rPr>
        <w:t xml:space="preserve"> této</w:t>
      </w:r>
      <w:r w:rsidR="00BA3905">
        <w:rPr>
          <w:rFonts w:ascii="Palatino Linotype" w:hAnsi="Palatino Linotype"/>
          <w:sz w:val="24"/>
          <w:szCs w:val="24"/>
        </w:rPr>
        <w:t xml:space="preserve"> organizace. </w:t>
      </w:r>
      <w:r w:rsidR="00CB135D">
        <w:rPr>
          <w:rFonts w:ascii="Palatino Linotype" w:hAnsi="Palatino Linotype"/>
          <w:sz w:val="24"/>
          <w:szCs w:val="24"/>
        </w:rPr>
        <w:t>E</w:t>
      </w:r>
      <w:r w:rsidR="00E26E3F">
        <w:rPr>
          <w:rFonts w:ascii="Palatino Linotype" w:hAnsi="Palatino Linotype"/>
          <w:sz w:val="24"/>
          <w:szCs w:val="24"/>
        </w:rPr>
        <w:t>mpirická čás</w:t>
      </w:r>
      <w:r w:rsidR="007271E4">
        <w:rPr>
          <w:rFonts w:ascii="Palatino Linotype" w:hAnsi="Palatino Linotype"/>
          <w:sz w:val="24"/>
          <w:szCs w:val="24"/>
        </w:rPr>
        <w:t xml:space="preserve">t </w:t>
      </w:r>
      <w:r w:rsidR="00294F63">
        <w:rPr>
          <w:rFonts w:ascii="Palatino Linotype" w:hAnsi="Palatino Linotype"/>
          <w:sz w:val="24"/>
          <w:szCs w:val="24"/>
        </w:rPr>
        <w:t xml:space="preserve">práce </w:t>
      </w:r>
      <w:r w:rsidR="007271E4">
        <w:rPr>
          <w:rFonts w:ascii="Palatino Linotype" w:hAnsi="Palatino Linotype"/>
          <w:sz w:val="24"/>
          <w:szCs w:val="24"/>
        </w:rPr>
        <w:t>vychází z teorie kapitoly 2.</w:t>
      </w:r>
      <w:r w:rsidR="00CB135D">
        <w:rPr>
          <w:rFonts w:ascii="Palatino Linotype" w:hAnsi="Palatino Linotype"/>
          <w:sz w:val="24"/>
          <w:szCs w:val="24"/>
        </w:rPr>
        <w:t>3</w:t>
      </w:r>
      <w:r w:rsidR="007271E4">
        <w:rPr>
          <w:rFonts w:ascii="Palatino Linotype" w:hAnsi="Palatino Linotype"/>
          <w:sz w:val="24"/>
          <w:szCs w:val="24"/>
        </w:rPr>
        <w:t>.</w:t>
      </w:r>
      <w:r w:rsidR="00CB135D">
        <w:rPr>
          <w:rFonts w:ascii="Palatino Linotype" w:hAnsi="Palatino Linotype"/>
          <w:sz w:val="24"/>
          <w:szCs w:val="24"/>
        </w:rPr>
        <w:t xml:space="preserve"> týkající se projektování vzdělávací akce</w:t>
      </w:r>
      <w:r w:rsidR="00DA3ED1">
        <w:rPr>
          <w:rFonts w:ascii="Palatino Linotype" w:hAnsi="Palatino Linotype"/>
          <w:sz w:val="24"/>
          <w:szCs w:val="24"/>
        </w:rPr>
        <w:t xml:space="preserve"> a jejích podkapitol</w:t>
      </w:r>
      <w:r w:rsidR="00CB135D">
        <w:rPr>
          <w:rFonts w:ascii="Palatino Linotype" w:hAnsi="Palatino Linotype"/>
          <w:sz w:val="24"/>
          <w:szCs w:val="24"/>
        </w:rPr>
        <w:t>.</w:t>
      </w:r>
    </w:p>
    <w:p w14:paraId="672F301B" w14:textId="36489291" w:rsidR="00181FCF" w:rsidRDefault="00CB135D" w:rsidP="00181FCF">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lastRenderedPageBreak/>
        <w:t>Druhá oblast směruje k samotnému získání</w:t>
      </w:r>
      <w:r w:rsidR="003837A8">
        <w:rPr>
          <w:rFonts w:ascii="Palatino Linotype" w:hAnsi="Palatino Linotype"/>
          <w:sz w:val="24"/>
          <w:szCs w:val="24"/>
        </w:rPr>
        <w:t xml:space="preserve"> úplné</w:t>
      </w:r>
      <w:r>
        <w:rPr>
          <w:rFonts w:ascii="Palatino Linotype" w:hAnsi="Palatino Linotype"/>
          <w:sz w:val="24"/>
          <w:szCs w:val="24"/>
        </w:rPr>
        <w:t xml:space="preserve"> profesn</w:t>
      </w:r>
      <w:r w:rsidR="003837A8">
        <w:rPr>
          <w:rFonts w:ascii="Palatino Linotype" w:hAnsi="Palatino Linotype"/>
          <w:sz w:val="24"/>
          <w:szCs w:val="24"/>
        </w:rPr>
        <w:t>í</w:t>
      </w:r>
      <w:r w:rsidR="00B11001">
        <w:rPr>
          <w:rFonts w:ascii="Palatino Linotype" w:hAnsi="Palatino Linotype"/>
          <w:sz w:val="24"/>
          <w:szCs w:val="24"/>
        </w:rPr>
        <w:t xml:space="preserve"> kvalifika</w:t>
      </w:r>
      <w:r w:rsidR="003837A8">
        <w:rPr>
          <w:rFonts w:ascii="Palatino Linotype" w:hAnsi="Palatino Linotype"/>
          <w:sz w:val="24"/>
          <w:szCs w:val="24"/>
        </w:rPr>
        <w:t>ce, které předpokládá předchozí získání profesních kvalifikací, tvořících</w:t>
      </w:r>
      <w:r w:rsidR="00B11001">
        <w:rPr>
          <w:rFonts w:ascii="Palatino Linotype" w:hAnsi="Palatino Linotype"/>
          <w:sz w:val="24"/>
          <w:szCs w:val="24"/>
        </w:rPr>
        <w:t xml:space="preserve"> podmnožinu </w:t>
      </w:r>
      <w:r>
        <w:rPr>
          <w:rFonts w:ascii="Palatino Linotype" w:hAnsi="Palatino Linotype"/>
          <w:sz w:val="24"/>
          <w:szCs w:val="24"/>
        </w:rPr>
        <w:t>úplné profesní kvalifikace</w:t>
      </w:r>
      <w:r w:rsidR="003837A8">
        <w:rPr>
          <w:rFonts w:ascii="Palatino Linotype" w:hAnsi="Palatino Linotype"/>
          <w:sz w:val="24"/>
          <w:szCs w:val="24"/>
        </w:rPr>
        <w:t xml:space="preserve"> a závěrečných </w:t>
      </w:r>
      <w:r w:rsidR="00F642C6">
        <w:rPr>
          <w:rFonts w:ascii="Palatino Linotype" w:hAnsi="Palatino Linotype"/>
          <w:sz w:val="24"/>
          <w:szCs w:val="24"/>
        </w:rPr>
        <w:t>zkoušek</w:t>
      </w:r>
      <w:r w:rsidR="00B11001">
        <w:rPr>
          <w:rFonts w:ascii="Palatino Linotype" w:hAnsi="Palatino Linotype"/>
          <w:sz w:val="24"/>
          <w:szCs w:val="24"/>
        </w:rPr>
        <w:t xml:space="preserve"> v odpovídajícím oboru</w:t>
      </w:r>
      <w:r w:rsidR="00F642C6">
        <w:rPr>
          <w:rFonts w:ascii="Palatino Linotype" w:hAnsi="Palatino Linotype"/>
          <w:sz w:val="24"/>
          <w:szCs w:val="24"/>
        </w:rPr>
        <w:t>. Úkolem je tedy vysvětlit, jak</w:t>
      </w:r>
      <w:r w:rsidR="00B11001">
        <w:rPr>
          <w:rFonts w:ascii="Palatino Linotype" w:hAnsi="Palatino Linotype"/>
          <w:sz w:val="24"/>
          <w:szCs w:val="24"/>
        </w:rPr>
        <w:t>é kroky je nutné vykonat k získání požadovaných zkoušek</w:t>
      </w:r>
      <w:r w:rsidR="00F642C6">
        <w:rPr>
          <w:rFonts w:ascii="Palatino Linotype" w:hAnsi="Palatino Linotype"/>
          <w:sz w:val="24"/>
          <w:szCs w:val="24"/>
        </w:rPr>
        <w:t>.</w:t>
      </w:r>
      <w:r w:rsidR="00181FCF">
        <w:rPr>
          <w:rFonts w:ascii="Palatino Linotype" w:hAnsi="Palatino Linotype"/>
          <w:sz w:val="24"/>
          <w:szCs w:val="24"/>
        </w:rPr>
        <w:t xml:space="preserve"> Empirická část práce vychází z teorie kapitoly 3 týkající se zkoušek z profesní kvalifikace a závěrečné zkoušky.</w:t>
      </w:r>
    </w:p>
    <w:p w14:paraId="1B65F3CD" w14:textId="6B3D8F60" w:rsidR="0006292A" w:rsidRDefault="00F14B43" w:rsidP="0006292A">
      <w:pPr>
        <w:pStyle w:val="Nadpis2"/>
      </w:pPr>
      <w:bookmarkStart w:id="43" w:name="_Toc35780702"/>
      <w:r>
        <w:t>M</w:t>
      </w:r>
      <w:r w:rsidR="0006292A">
        <w:t>etodologie</w:t>
      </w:r>
      <w:r w:rsidR="00F34C71">
        <w:t xml:space="preserve"> výzkumu</w:t>
      </w:r>
      <w:r w:rsidR="00FD18CF">
        <w:t xml:space="preserve"> a </w:t>
      </w:r>
      <w:r w:rsidR="0031527F">
        <w:t xml:space="preserve">určení </w:t>
      </w:r>
      <w:r w:rsidR="00F404E0">
        <w:t>technik</w:t>
      </w:r>
      <w:r w:rsidR="0031527F" w:rsidRPr="0031527F">
        <w:t xml:space="preserve"> </w:t>
      </w:r>
      <w:r w:rsidR="00FD18CF" w:rsidRPr="0031527F">
        <w:t>sběru</w:t>
      </w:r>
      <w:r w:rsidR="0031527F" w:rsidRPr="0031527F">
        <w:t xml:space="preserve"> </w:t>
      </w:r>
      <w:r w:rsidR="00FD18CF" w:rsidRPr="0031527F">
        <w:t>dat</w:t>
      </w:r>
      <w:bookmarkEnd w:id="43"/>
    </w:p>
    <w:p w14:paraId="0BE6AAA7" w14:textId="32E04FB4" w:rsidR="0038385F" w:rsidRDefault="0038385F" w:rsidP="00227AB5">
      <w:pPr>
        <w:pStyle w:val="Bezmezer"/>
      </w:pPr>
    </w:p>
    <w:p w14:paraId="625E8687" w14:textId="39D824FD" w:rsidR="00227AB5" w:rsidRDefault="00227AB5" w:rsidP="00227AB5">
      <w:pPr>
        <w:tabs>
          <w:tab w:val="left" w:pos="7770"/>
        </w:tabs>
        <w:spacing w:line="360" w:lineRule="auto"/>
        <w:ind w:firstLine="720"/>
        <w:jc w:val="both"/>
        <w:rPr>
          <w:rFonts w:ascii="Palatino Linotype" w:hAnsi="Palatino Linotype"/>
          <w:sz w:val="24"/>
          <w:szCs w:val="24"/>
        </w:rPr>
      </w:pPr>
      <w:r w:rsidRPr="00227AB5">
        <w:rPr>
          <w:rFonts w:ascii="Palatino Linotype" w:hAnsi="Palatino Linotype"/>
          <w:sz w:val="24"/>
          <w:szCs w:val="24"/>
        </w:rPr>
        <w:t>Pro empirický výzkum byl</w:t>
      </w:r>
      <w:r>
        <w:rPr>
          <w:rFonts w:ascii="Palatino Linotype" w:hAnsi="Palatino Linotype"/>
          <w:sz w:val="24"/>
          <w:szCs w:val="24"/>
        </w:rPr>
        <w:t xml:space="preserve"> zvolen kvalitativní přístup, o </w:t>
      </w:r>
      <w:r w:rsidRPr="00EB43F0">
        <w:rPr>
          <w:rFonts w:ascii="Palatino Linotype" w:hAnsi="Palatino Linotype"/>
          <w:sz w:val="24"/>
          <w:szCs w:val="24"/>
        </w:rPr>
        <w:t xml:space="preserve">kterém </w:t>
      </w:r>
      <w:proofErr w:type="spellStart"/>
      <w:r w:rsidRPr="00EB43F0">
        <w:rPr>
          <w:rFonts w:ascii="Palatino Linotype" w:hAnsi="Palatino Linotype"/>
          <w:sz w:val="24"/>
          <w:szCs w:val="24"/>
        </w:rPr>
        <w:t>Gavora</w:t>
      </w:r>
      <w:proofErr w:type="spellEnd"/>
      <w:r w:rsidRPr="00EB43F0">
        <w:rPr>
          <w:rFonts w:ascii="Palatino Linotype" w:hAnsi="Palatino Linotype"/>
          <w:sz w:val="24"/>
          <w:szCs w:val="24"/>
        </w:rPr>
        <w:t xml:space="preserve"> (</w:t>
      </w:r>
      <w:r w:rsidR="002B2F11" w:rsidRPr="00EB43F0">
        <w:rPr>
          <w:rFonts w:ascii="Palatino Linotype" w:hAnsi="Palatino Linotype"/>
          <w:sz w:val="24"/>
          <w:szCs w:val="24"/>
        </w:rPr>
        <w:t xml:space="preserve">2000, </w:t>
      </w:r>
      <w:r w:rsidRPr="00EB43F0">
        <w:rPr>
          <w:rFonts w:ascii="Palatino Linotype" w:hAnsi="Palatino Linotype"/>
          <w:sz w:val="24"/>
          <w:szCs w:val="24"/>
        </w:rPr>
        <w:t>str. 142)</w:t>
      </w:r>
      <w:r>
        <w:rPr>
          <w:rFonts w:ascii="Palatino Linotype" w:hAnsi="Palatino Linotype"/>
          <w:sz w:val="24"/>
          <w:szCs w:val="24"/>
        </w:rPr>
        <w:t xml:space="preserve"> říká, že jde o hluboké poznání a jemnou analýzu určitého </w:t>
      </w:r>
      <w:r w:rsidRPr="00EB43F0">
        <w:rPr>
          <w:rFonts w:ascii="Palatino Linotype" w:hAnsi="Palatino Linotype"/>
          <w:sz w:val="24"/>
          <w:szCs w:val="24"/>
        </w:rPr>
        <w:t>prostředí.</w:t>
      </w:r>
      <w:r w:rsidR="001805B2" w:rsidRPr="00EB43F0">
        <w:rPr>
          <w:rFonts w:ascii="Palatino Linotype" w:hAnsi="Palatino Linotype"/>
          <w:sz w:val="24"/>
          <w:szCs w:val="24"/>
        </w:rPr>
        <w:t xml:space="preserve"> </w:t>
      </w:r>
      <w:proofErr w:type="spellStart"/>
      <w:r w:rsidR="00026D75" w:rsidRPr="00EB43F0">
        <w:rPr>
          <w:rFonts w:ascii="Palatino Linotype" w:hAnsi="Palatino Linotype"/>
          <w:sz w:val="24"/>
          <w:szCs w:val="24"/>
        </w:rPr>
        <w:t>Disman</w:t>
      </w:r>
      <w:proofErr w:type="spellEnd"/>
      <w:r w:rsidR="00026D75" w:rsidRPr="00EB43F0">
        <w:rPr>
          <w:rFonts w:ascii="Palatino Linotype" w:hAnsi="Palatino Linotype"/>
          <w:sz w:val="24"/>
          <w:szCs w:val="24"/>
        </w:rPr>
        <w:t xml:space="preserve"> (</w:t>
      </w:r>
      <w:r w:rsidR="00CE0D4E" w:rsidRPr="00EB43F0">
        <w:rPr>
          <w:rFonts w:ascii="Palatino Linotype" w:hAnsi="Palatino Linotype"/>
          <w:sz w:val="24"/>
          <w:szCs w:val="24"/>
        </w:rPr>
        <w:t>2002</w:t>
      </w:r>
      <w:r w:rsidR="00026D75" w:rsidRPr="00EB43F0">
        <w:rPr>
          <w:rFonts w:ascii="Palatino Linotype" w:hAnsi="Palatino Linotype"/>
          <w:sz w:val="24"/>
          <w:szCs w:val="24"/>
        </w:rPr>
        <w:t>, str. 289) doplňuje</w:t>
      </w:r>
      <w:r w:rsidR="00026D75">
        <w:rPr>
          <w:rFonts w:ascii="Palatino Linotype" w:hAnsi="Palatino Linotype"/>
          <w:sz w:val="24"/>
          <w:szCs w:val="24"/>
        </w:rPr>
        <w:t>, že posláním kvalitativního výzkumu je porozumění lidem v sociálních situacích.</w:t>
      </w:r>
      <w:r>
        <w:rPr>
          <w:rFonts w:ascii="Palatino Linotype" w:hAnsi="Palatino Linotype"/>
          <w:sz w:val="24"/>
          <w:szCs w:val="24"/>
        </w:rPr>
        <w:t xml:space="preserve"> </w:t>
      </w:r>
      <w:r w:rsidR="006937BE">
        <w:rPr>
          <w:rFonts w:ascii="Palatino Linotype" w:hAnsi="Palatino Linotype"/>
          <w:sz w:val="24"/>
          <w:szCs w:val="24"/>
        </w:rPr>
        <w:t xml:space="preserve">Podle </w:t>
      </w:r>
      <w:r w:rsidR="006937BE" w:rsidRPr="00EB43F0">
        <w:rPr>
          <w:rFonts w:ascii="Palatino Linotype" w:hAnsi="Palatino Linotype"/>
          <w:sz w:val="24"/>
          <w:szCs w:val="24"/>
        </w:rPr>
        <w:t>Kinga (</w:t>
      </w:r>
      <w:r w:rsidR="00E25CD7" w:rsidRPr="00EB43F0">
        <w:rPr>
          <w:rFonts w:ascii="Palatino Linotype" w:hAnsi="Palatino Linotype"/>
          <w:sz w:val="24"/>
          <w:szCs w:val="24"/>
        </w:rPr>
        <w:t>2004, str. 32</w:t>
      </w:r>
      <w:r w:rsidR="006937BE" w:rsidRPr="00EB43F0">
        <w:rPr>
          <w:rFonts w:ascii="Palatino Linotype" w:hAnsi="Palatino Linotype"/>
          <w:sz w:val="24"/>
          <w:szCs w:val="24"/>
        </w:rPr>
        <w:t>) jde</w:t>
      </w:r>
      <w:r w:rsidR="006937BE">
        <w:rPr>
          <w:rFonts w:ascii="Palatino Linotype" w:hAnsi="Palatino Linotype"/>
          <w:sz w:val="24"/>
          <w:szCs w:val="24"/>
        </w:rPr>
        <w:t xml:space="preserve"> o to, vidět výzkumné téma z pohledu dotazovaného a pochopit, proč a jak dochází k</w:t>
      </w:r>
      <w:r w:rsidR="008A5268">
        <w:rPr>
          <w:rFonts w:ascii="Palatino Linotype" w:hAnsi="Palatino Linotype"/>
          <w:sz w:val="24"/>
          <w:szCs w:val="24"/>
        </w:rPr>
        <w:t> </w:t>
      </w:r>
      <w:r w:rsidR="006937BE">
        <w:rPr>
          <w:rFonts w:ascii="Palatino Linotype" w:hAnsi="Palatino Linotype"/>
          <w:sz w:val="24"/>
          <w:szCs w:val="24"/>
        </w:rPr>
        <w:t>této konkrétní perspektivě. Pro</w:t>
      </w:r>
      <w:r w:rsidR="00026D75">
        <w:rPr>
          <w:rFonts w:ascii="Palatino Linotype" w:hAnsi="Palatino Linotype"/>
          <w:sz w:val="24"/>
          <w:szCs w:val="24"/>
        </w:rPr>
        <w:t xml:space="preserve"> tuto práci</w:t>
      </w:r>
      <w:r w:rsidR="006937BE">
        <w:rPr>
          <w:rFonts w:ascii="Palatino Linotype" w:hAnsi="Palatino Linotype"/>
          <w:sz w:val="24"/>
          <w:szCs w:val="24"/>
        </w:rPr>
        <w:t xml:space="preserve"> byla</w:t>
      </w:r>
      <w:r w:rsidR="004E2715">
        <w:rPr>
          <w:rFonts w:ascii="Palatino Linotype" w:hAnsi="Palatino Linotype"/>
          <w:sz w:val="24"/>
          <w:szCs w:val="24"/>
        </w:rPr>
        <w:t xml:space="preserve"> zvolena případová studie. Podle </w:t>
      </w:r>
      <w:proofErr w:type="spellStart"/>
      <w:r w:rsidR="004E2715" w:rsidRPr="00EB43F0">
        <w:rPr>
          <w:rFonts w:ascii="Palatino Linotype" w:hAnsi="Palatino Linotype"/>
          <w:sz w:val="24"/>
          <w:szCs w:val="24"/>
        </w:rPr>
        <w:t>Hendla</w:t>
      </w:r>
      <w:proofErr w:type="spellEnd"/>
      <w:r w:rsidR="004E2715" w:rsidRPr="00EB43F0">
        <w:rPr>
          <w:rFonts w:ascii="Palatino Linotype" w:hAnsi="Palatino Linotype"/>
          <w:sz w:val="24"/>
          <w:szCs w:val="24"/>
        </w:rPr>
        <w:t xml:space="preserve"> (2005, str.</w:t>
      </w:r>
      <w:r w:rsidR="00CE0D4E" w:rsidRPr="00EB43F0">
        <w:rPr>
          <w:rFonts w:ascii="Palatino Linotype" w:hAnsi="Palatino Linotype"/>
          <w:sz w:val="24"/>
          <w:szCs w:val="24"/>
        </w:rPr>
        <w:t xml:space="preserve"> </w:t>
      </w:r>
      <w:r w:rsidR="004E2715" w:rsidRPr="00EB43F0">
        <w:rPr>
          <w:rFonts w:ascii="Palatino Linotype" w:hAnsi="Palatino Linotype"/>
          <w:sz w:val="24"/>
          <w:szCs w:val="24"/>
        </w:rPr>
        <w:t>104) popisuje</w:t>
      </w:r>
      <w:r w:rsidR="004E2715">
        <w:rPr>
          <w:rFonts w:ascii="Palatino Linotype" w:hAnsi="Palatino Linotype"/>
          <w:sz w:val="24"/>
          <w:szCs w:val="24"/>
        </w:rPr>
        <w:t xml:space="preserve"> složitost případu a</w:t>
      </w:r>
      <w:r w:rsidR="00BE1E18">
        <w:rPr>
          <w:rFonts w:ascii="Palatino Linotype" w:hAnsi="Palatino Linotype"/>
          <w:sz w:val="24"/>
          <w:szCs w:val="24"/>
        </w:rPr>
        <w:t> </w:t>
      </w:r>
      <w:r w:rsidR="004E2715">
        <w:rPr>
          <w:rFonts w:ascii="Palatino Linotype" w:hAnsi="Palatino Linotype"/>
          <w:sz w:val="24"/>
          <w:szCs w:val="24"/>
        </w:rPr>
        <w:t xml:space="preserve">vztahů v jejich celistvosti. </w:t>
      </w:r>
      <w:r w:rsidR="00CE0D4E">
        <w:rPr>
          <w:rFonts w:ascii="Palatino Linotype" w:hAnsi="Palatino Linotype"/>
          <w:sz w:val="24"/>
          <w:szCs w:val="24"/>
        </w:rPr>
        <w:t xml:space="preserve">Vhodným typem případové studie pro výzkum získání úplné profesní kvalifikace podle Národní soustavy kvalifikací ve výrobní organizaci XY je </w:t>
      </w:r>
      <w:proofErr w:type="spellStart"/>
      <w:r w:rsidR="00CE0D4E">
        <w:rPr>
          <w:rFonts w:ascii="Palatino Linotype" w:hAnsi="Palatino Linotype"/>
          <w:sz w:val="24"/>
          <w:szCs w:val="24"/>
        </w:rPr>
        <w:t>explanatorní</w:t>
      </w:r>
      <w:proofErr w:type="spellEnd"/>
      <w:r w:rsidR="000E063D">
        <w:rPr>
          <w:rFonts w:ascii="Palatino Linotype" w:hAnsi="Palatino Linotype"/>
          <w:sz w:val="24"/>
          <w:szCs w:val="24"/>
        </w:rPr>
        <w:t xml:space="preserve"> </w:t>
      </w:r>
      <w:r w:rsidR="00CE0D4E">
        <w:rPr>
          <w:rFonts w:ascii="Palatino Linotype" w:hAnsi="Palatino Linotype"/>
          <w:sz w:val="24"/>
          <w:szCs w:val="24"/>
        </w:rPr>
        <w:t>studie. Vysvětluje případ tím, že rozvádí jednotlivé příčinné řetězce, které je možné u případu identifiko</w:t>
      </w:r>
      <w:r w:rsidR="00CE0D4E" w:rsidRPr="00EB43F0">
        <w:rPr>
          <w:rFonts w:ascii="Palatino Linotype" w:hAnsi="Palatino Linotype"/>
          <w:sz w:val="24"/>
          <w:szCs w:val="24"/>
        </w:rPr>
        <w:t>vat</w:t>
      </w:r>
      <w:r w:rsidR="0009536B" w:rsidRPr="00EB43F0">
        <w:rPr>
          <w:rFonts w:ascii="Palatino Linotype" w:hAnsi="Palatino Linotype"/>
          <w:sz w:val="24"/>
          <w:szCs w:val="24"/>
        </w:rPr>
        <w:t xml:space="preserve"> (Hendl, 2005, str. 110).</w:t>
      </w:r>
    </w:p>
    <w:p w14:paraId="7B8047CF" w14:textId="3CD336EB" w:rsidR="00FD18CF" w:rsidRDefault="0064382E" w:rsidP="00227AB5">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 kvalitativním výzkumu je naslouchání vyprávění, kladení otázek lidem a získávání jejich odpovědí hlavní skupinou metod pro sběr dat </w:t>
      </w:r>
      <w:r w:rsidRPr="00EB43F0">
        <w:rPr>
          <w:rFonts w:ascii="Palatino Linotype" w:hAnsi="Palatino Linotype"/>
          <w:sz w:val="24"/>
          <w:szCs w:val="24"/>
        </w:rPr>
        <w:t>(Hend</w:t>
      </w:r>
      <w:r w:rsidR="009E5302" w:rsidRPr="00EB43F0">
        <w:rPr>
          <w:rFonts w:ascii="Palatino Linotype" w:hAnsi="Palatino Linotype"/>
          <w:sz w:val="24"/>
          <w:szCs w:val="24"/>
        </w:rPr>
        <w:t>l</w:t>
      </w:r>
      <w:r w:rsidRPr="00EB43F0">
        <w:rPr>
          <w:rFonts w:ascii="Palatino Linotype" w:hAnsi="Palatino Linotype"/>
          <w:sz w:val="24"/>
          <w:szCs w:val="24"/>
        </w:rPr>
        <w:t xml:space="preserve">, 2005, str. 164). </w:t>
      </w:r>
      <w:proofErr w:type="spellStart"/>
      <w:r w:rsidR="009E5302" w:rsidRPr="00EB43F0">
        <w:rPr>
          <w:rFonts w:ascii="Palatino Linotype" w:hAnsi="Palatino Linotype"/>
          <w:sz w:val="24"/>
          <w:szCs w:val="24"/>
        </w:rPr>
        <w:t>Gavora</w:t>
      </w:r>
      <w:proofErr w:type="spellEnd"/>
      <w:r w:rsidR="009E5302" w:rsidRPr="00EB43F0">
        <w:rPr>
          <w:rFonts w:ascii="Palatino Linotype" w:hAnsi="Palatino Linotype"/>
          <w:sz w:val="24"/>
          <w:szCs w:val="24"/>
        </w:rPr>
        <w:t xml:space="preserve"> </w:t>
      </w:r>
      <w:r w:rsidR="00CF2A3E">
        <w:rPr>
          <w:rFonts w:ascii="Palatino Linotype" w:hAnsi="Palatino Linotype"/>
          <w:sz w:val="24"/>
          <w:szCs w:val="24"/>
        </w:rPr>
        <w:t>(</w:t>
      </w:r>
      <w:r w:rsidR="009E5302" w:rsidRPr="00EB43F0">
        <w:rPr>
          <w:rFonts w:ascii="Palatino Linotype" w:hAnsi="Palatino Linotype"/>
          <w:sz w:val="24"/>
          <w:szCs w:val="24"/>
        </w:rPr>
        <w:t>2000, str. 164) dodává, že interview nemá z</w:t>
      </w:r>
      <w:r w:rsidR="009E5302">
        <w:rPr>
          <w:rFonts w:ascii="Palatino Linotype" w:hAnsi="Palatino Linotype"/>
          <w:sz w:val="24"/>
          <w:szCs w:val="24"/>
        </w:rPr>
        <w:t>ačínat náhle, bez rozehřání dotazovaného. Je dobré nejprve položit několik otázek týkajících se například okolí domu nebo zajímavých předmětů v bytě, aby došlo k uvolnění atmosféry. Výzkumník má hovořit méně než dotazovaný.</w:t>
      </w:r>
    </w:p>
    <w:p w14:paraId="5B6CF091" w14:textId="1FDD98F3" w:rsidR="00FD18CF" w:rsidRDefault="001175B1" w:rsidP="00DB7121">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lastRenderedPageBreak/>
        <w:t xml:space="preserve">Jednou ze zvolených technik sběru dat je rozhovor pomocí návodu. Návodem je seznam otázek nebo témat, které je nutné v rámci </w:t>
      </w:r>
      <w:r w:rsidR="00B85B3E">
        <w:rPr>
          <w:rFonts w:ascii="Palatino Linotype" w:hAnsi="Palatino Linotype"/>
          <w:sz w:val="24"/>
          <w:szCs w:val="24"/>
        </w:rPr>
        <w:t>rozhovoru</w:t>
      </w:r>
      <w:r>
        <w:rPr>
          <w:rFonts w:ascii="Palatino Linotype" w:hAnsi="Palatino Linotype"/>
          <w:sz w:val="24"/>
          <w:szCs w:val="24"/>
        </w:rPr>
        <w:t xml:space="preserve"> </w:t>
      </w:r>
      <w:r w:rsidR="00B85B3E">
        <w:rPr>
          <w:rFonts w:ascii="Palatino Linotype" w:hAnsi="Palatino Linotype"/>
          <w:sz w:val="24"/>
          <w:szCs w:val="24"/>
        </w:rPr>
        <w:t>projít</w:t>
      </w:r>
      <w:r>
        <w:rPr>
          <w:rFonts w:ascii="Palatino Linotype" w:hAnsi="Palatino Linotype"/>
          <w:sz w:val="24"/>
          <w:szCs w:val="24"/>
        </w:rPr>
        <w:t>. Má za úkol zajistit, že budou probrána všechna, pro tazatele</w:t>
      </w:r>
      <w:r w:rsidR="00A75A47">
        <w:rPr>
          <w:rFonts w:ascii="Palatino Linotype" w:hAnsi="Palatino Linotype"/>
          <w:sz w:val="24"/>
          <w:szCs w:val="24"/>
        </w:rPr>
        <w:t xml:space="preserve"> důležitá</w:t>
      </w:r>
      <w:r>
        <w:rPr>
          <w:rFonts w:ascii="Palatino Linotype" w:hAnsi="Palatino Linotype"/>
          <w:sz w:val="24"/>
          <w:szCs w:val="24"/>
        </w:rPr>
        <w:t xml:space="preserve">, témata. Je zachována i možnost přizpůsobovat formulaci otázek konkrétní situaci a tím i co nejvýhodněji využít čas k rozhovoru. </w:t>
      </w:r>
      <w:r w:rsidR="00F97AD8">
        <w:rPr>
          <w:rFonts w:ascii="Palatino Linotype" w:hAnsi="Palatino Linotype"/>
          <w:sz w:val="24"/>
          <w:szCs w:val="24"/>
        </w:rPr>
        <w:t xml:space="preserve">Rozhovor podle návodu umožňuje vedení strukturovaného rozhovoru s více lidmi a ulehčuje jejich srovnání. </w:t>
      </w:r>
      <w:r w:rsidR="00496923">
        <w:rPr>
          <w:rFonts w:ascii="Palatino Linotype" w:hAnsi="Palatino Linotype"/>
          <w:sz w:val="24"/>
          <w:szCs w:val="24"/>
        </w:rPr>
        <w:t xml:space="preserve">Je výborným pomocníkem v udržení směru rozhovoru, ale zároveň umožňuje dotazovanému uplatnit vlastní perspektivy a </w:t>
      </w:r>
      <w:r w:rsidR="00496923" w:rsidRPr="00EB43F0">
        <w:rPr>
          <w:rFonts w:ascii="Palatino Linotype" w:hAnsi="Palatino Linotype"/>
          <w:sz w:val="24"/>
          <w:szCs w:val="24"/>
        </w:rPr>
        <w:t xml:space="preserve">zkušenosti (Hendl, 2005, str. 174). </w:t>
      </w:r>
      <w:r w:rsidR="007271E4" w:rsidRPr="00EB43F0">
        <w:rPr>
          <w:rFonts w:ascii="Palatino Linotype" w:hAnsi="Palatino Linotype"/>
          <w:sz w:val="24"/>
          <w:szCs w:val="24"/>
        </w:rPr>
        <w:t>Návod</w:t>
      </w:r>
      <w:r w:rsidR="007271E4">
        <w:rPr>
          <w:rFonts w:ascii="Palatino Linotype" w:hAnsi="Palatino Linotype"/>
          <w:sz w:val="24"/>
          <w:szCs w:val="24"/>
        </w:rPr>
        <w:t xml:space="preserve"> k</w:t>
      </w:r>
      <w:r w:rsidR="009D6400">
        <w:rPr>
          <w:rFonts w:ascii="Palatino Linotype" w:hAnsi="Palatino Linotype"/>
          <w:sz w:val="24"/>
          <w:szCs w:val="24"/>
        </w:rPr>
        <w:t> </w:t>
      </w:r>
      <w:r w:rsidR="007271E4">
        <w:rPr>
          <w:rFonts w:ascii="Palatino Linotype" w:hAnsi="Palatino Linotype"/>
          <w:sz w:val="24"/>
          <w:szCs w:val="24"/>
        </w:rPr>
        <w:t xml:space="preserve">vedení rozhovorů </w:t>
      </w:r>
      <w:r w:rsidR="00AC7087">
        <w:rPr>
          <w:rFonts w:ascii="Palatino Linotype" w:hAnsi="Palatino Linotype"/>
          <w:sz w:val="24"/>
          <w:szCs w:val="24"/>
        </w:rPr>
        <w:t>byl</w:t>
      </w:r>
      <w:r w:rsidR="00383DC2">
        <w:rPr>
          <w:rFonts w:ascii="Palatino Linotype" w:hAnsi="Palatino Linotype"/>
          <w:sz w:val="24"/>
          <w:szCs w:val="24"/>
        </w:rPr>
        <w:t xml:space="preserve"> také</w:t>
      </w:r>
      <w:r w:rsidR="007271E4">
        <w:rPr>
          <w:rFonts w:ascii="Palatino Linotype" w:hAnsi="Palatino Linotype"/>
          <w:sz w:val="24"/>
          <w:szCs w:val="24"/>
        </w:rPr>
        <w:t xml:space="preserve"> </w:t>
      </w:r>
      <w:r w:rsidR="00383DC2">
        <w:rPr>
          <w:rFonts w:ascii="Palatino Linotype" w:hAnsi="Palatino Linotype"/>
          <w:sz w:val="24"/>
          <w:szCs w:val="24"/>
        </w:rPr>
        <w:t xml:space="preserve">rozdělen do dvou </w:t>
      </w:r>
      <w:r w:rsidR="00DB7121">
        <w:rPr>
          <w:rFonts w:ascii="Palatino Linotype" w:hAnsi="Palatino Linotype"/>
          <w:sz w:val="24"/>
          <w:szCs w:val="24"/>
        </w:rPr>
        <w:t xml:space="preserve">částí odpovídajícím oblastem hlavní výzkumné otázky a zároveň teorii </w:t>
      </w:r>
      <w:r w:rsidR="009D6400">
        <w:rPr>
          <w:rFonts w:ascii="Palatino Linotype" w:hAnsi="Palatino Linotype"/>
          <w:sz w:val="24"/>
          <w:szCs w:val="24"/>
        </w:rPr>
        <w:t>druhé</w:t>
      </w:r>
      <w:r w:rsidR="00DB7121">
        <w:rPr>
          <w:rFonts w:ascii="Palatino Linotype" w:hAnsi="Palatino Linotype"/>
          <w:sz w:val="24"/>
          <w:szCs w:val="24"/>
        </w:rPr>
        <w:t xml:space="preserve"> a </w:t>
      </w:r>
      <w:r w:rsidR="009D6400">
        <w:rPr>
          <w:rFonts w:ascii="Palatino Linotype" w:hAnsi="Palatino Linotype"/>
          <w:sz w:val="24"/>
          <w:szCs w:val="24"/>
        </w:rPr>
        <w:t>třetí</w:t>
      </w:r>
      <w:r w:rsidR="00DB7121">
        <w:rPr>
          <w:rFonts w:ascii="Palatino Linotype" w:hAnsi="Palatino Linotype"/>
          <w:sz w:val="24"/>
          <w:szCs w:val="24"/>
        </w:rPr>
        <w:t xml:space="preserve"> kapitoly. </w:t>
      </w:r>
      <w:r w:rsidR="00383DC2">
        <w:rPr>
          <w:rFonts w:ascii="Palatino Linotype" w:hAnsi="Palatino Linotype"/>
          <w:sz w:val="24"/>
          <w:szCs w:val="24"/>
        </w:rPr>
        <w:t>T</w:t>
      </w:r>
      <w:r w:rsidR="00446E77">
        <w:rPr>
          <w:rFonts w:ascii="Palatino Linotype" w:hAnsi="Palatino Linotype"/>
          <w:sz w:val="24"/>
          <w:szCs w:val="24"/>
        </w:rPr>
        <w:t xml:space="preserve">echnika </w:t>
      </w:r>
      <w:r w:rsidR="00383DC2">
        <w:rPr>
          <w:rFonts w:ascii="Palatino Linotype" w:hAnsi="Palatino Linotype"/>
          <w:sz w:val="24"/>
          <w:szCs w:val="24"/>
        </w:rPr>
        <w:t xml:space="preserve">rozhovoru podle návodu </w:t>
      </w:r>
      <w:r w:rsidR="00446E77">
        <w:rPr>
          <w:rFonts w:ascii="Palatino Linotype" w:hAnsi="Palatino Linotype"/>
          <w:sz w:val="24"/>
          <w:szCs w:val="24"/>
        </w:rPr>
        <w:t>byla zvolena i z důvodu, aby</w:t>
      </w:r>
      <w:r w:rsidR="00B15F5A">
        <w:rPr>
          <w:rFonts w:ascii="Palatino Linotype" w:hAnsi="Palatino Linotype"/>
          <w:sz w:val="24"/>
          <w:szCs w:val="24"/>
        </w:rPr>
        <w:t xml:space="preserve"> rozhovor</w:t>
      </w:r>
      <w:r w:rsidR="006B7BA0">
        <w:rPr>
          <w:rFonts w:ascii="Palatino Linotype" w:hAnsi="Palatino Linotype"/>
          <w:sz w:val="24"/>
          <w:szCs w:val="24"/>
        </w:rPr>
        <w:t>, vedený</w:t>
      </w:r>
      <w:r w:rsidR="00B15F5A">
        <w:rPr>
          <w:rFonts w:ascii="Palatino Linotype" w:hAnsi="Palatino Linotype"/>
          <w:sz w:val="24"/>
          <w:szCs w:val="24"/>
        </w:rPr>
        <w:t xml:space="preserve"> </w:t>
      </w:r>
      <w:r w:rsidR="006B7BA0">
        <w:rPr>
          <w:rFonts w:ascii="Palatino Linotype" w:hAnsi="Palatino Linotype"/>
          <w:sz w:val="24"/>
          <w:szCs w:val="24"/>
        </w:rPr>
        <w:t xml:space="preserve">na základě seznamu témat, </w:t>
      </w:r>
      <w:r w:rsidR="00B15F5A">
        <w:rPr>
          <w:rFonts w:ascii="Palatino Linotype" w:hAnsi="Palatino Linotype"/>
          <w:sz w:val="24"/>
          <w:szCs w:val="24"/>
        </w:rPr>
        <w:t xml:space="preserve">byl zaměřen na </w:t>
      </w:r>
      <w:r w:rsidR="00446E77">
        <w:rPr>
          <w:rFonts w:ascii="Palatino Linotype" w:hAnsi="Palatino Linotype"/>
          <w:sz w:val="24"/>
          <w:szCs w:val="24"/>
        </w:rPr>
        <w:t>všechn</w:t>
      </w:r>
      <w:r w:rsidR="00B15F5A">
        <w:rPr>
          <w:rFonts w:ascii="Palatino Linotype" w:hAnsi="Palatino Linotype"/>
          <w:sz w:val="24"/>
          <w:szCs w:val="24"/>
        </w:rPr>
        <w:t>y oblasti získání úplné profesní kvalifikace</w:t>
      </w:r>
      <w:r w:rsidR="008A31CB">
        <w:rPr>
          <w:rFonts w:ascii="Palatino Linotype" w:hAnsi="Palatino Linotype"/>
          <w:sz w:val="24"/>
          <w:szCs w:val="24"/>
        </w:rPr>
        <w:t xml:space="preserve"> podle NSK</w:t>
      </w:r>
      <w:r w:rsidR="00B15F5A">
        <w:rPr>
          <w:rFonts w:ascii="Palatino Linotype" w:hAnsi="Palatino Linotype"/>
          <w:sz w:val="24"/>
          <w:szCs w:val="24"/>
        </w:rPr>
        <w:t xml:space="preserve"> a</w:t>
      </w:r>
      <w:r w:rsidR="008A5268">
        <w:rPr>
          <w:rFonts w:ascii="Palatino Linotype" w:hAnsi="Palatino Linotype"/>
          <w:sz w:val="24"/>
          <w:szCs w:val="24"/>
        </w:rPr>
        <w:t> </w:t>
      </w:r>
      <w:r w:rsidR="00B15F5A">
        <w:rPr>
          <w:rFonts w:ascii="Palatino Linotype" w:hAnsi="Palatino Linotype"/>
          <w:sz w:val="24"/>
          <w:szCs w:val="24"/>
        </w:rPr>
        <w:t>nebylo zapomenuto některé z významných hledisek</w:t>
      </w:r>
      <w:r w:rsidR="00175E7B">
        <w:rPr>
          <w:rFonts w:ascii="Palatino Linotype" w:hAnsi="Palatino Linotype"/>
          <w:sz w:val="24"/>
          <w:szCs w:val="24"/>
        </w:rPr>
        <w:t xml:space="preserve"> důležité pro dosažení cíle</w:t>
      </w:r>
      <w:r w:rsidR="006B7BA0">
        <w:rPr>
          <w:rFonts w:ascii="Palatino Linotype" w:hAnsi="Palatino Linotype"/>
          <w:sz w:val="24"/>
          <w:szCs w:val="24"/>
        </w:rPr>
        <w:t xml:space="preserve"> práce.</w:t>
      </w:r>
      <w:r w:rsidR="00B15F5A">
        <w:rPr>
          <w:rFonts w:ascii="Palatino Linotype" w:hAnsi="Palatino Linotype"/>
          <w:sz w:val="24"/>
          <w:szCs w:val="24"/>
        </w:rPr>
        <w:t xml:space="preserve"> </w:t>
      </w:r>
      <w:r w:rsidR="00D854B0">
        <w:rPr>
          <w:rFonts w:ascii="Palatino Linotype" w:hAnsi="Palatino Linotype"/>
          <w:sz w:val="24"/>
          <w:szCs w:val="24"/>
        </w:rPr>
        <w:t>Část návodu</w:t>
      </w:r>
      <w:r w:rsidR="00AC7087">
        <w:rPr>
          <w:rFonts w:ascii="Palatino Linotype" w:hAnsi="Palatino Linotype"/>
          <w:sz w:val="24"/>
          <w:szCs w:val="24"/>
        </w:rPr>
        <w:t xml:space="preserve"> k rozhovor</w:t>
      </w:r>
      <w:r w:rsidR="00CE1BFC">
        <w:rPr>
          <w:rFonts w:ascii="Palatino Linotype" w:hAnsi="Palatino Linotype"/>
          <w:sz w:val="24"/>
          <w:szCs w:val="24"/>
        </w:rPr>
        <w:t>ům</w:t>
      </w:r>
      <w:r w:rsidR="00AC7087">
        <w:rPr>
          <w:rFonts w:ascii="Palatino Linotype" w:hAnsi="Palatino Linotype"/>
          <w:sz w:val="24"/>
          <w:szCs w:val="24"/>
        </w:rPr>
        <w:t xml:space="preserve"> </w:t>
      </w:r>
      <w:r w:rsidR="00DB7121" w:rsidRPr="00C90F69">
        <w:rPr>
          <w:rFonts w:ascii="Palatino Linotype" w:hAnsi="Palatino Linotype"/>
          <w:sz w:val="24"/>
          <w:szCs w:val="24"/>
        </w:rPr>
        <w:t>tvoří</w:t>
      </w:r>
      <w:r w:rsidR="00AC7087" w:rsidRPr="00C90F69">
        <w:rPr>
          <w:rFonts w:ascii="Palatino Linotype" w:hAnsi="Palatino Linotype"/>
          <w:sz w:val="24"/>
          <w:szCs w:val="24"/>
        </w:rPr>
        <w:t xml:space="preserve"> přílohu č. </w:t>
      </w:r>
      <w:r w:rsidR="003252AF" w:rsidRPr="00C90F69">
        <w:rPr>
          <w:rFonts w:ascii="Palatino Linotype" w:hAnsi="Palatino Linotype"/>
          <w:sz w:val="24"/>
          <w:szCs w:val="24"/>
        </w:rPr>
        <w:t xml:space="preserve">2 </w:t>
      </w:r>
      <w:r w:rsidR="00DB7121" w:rsidRPr="00C90F69">
        <w:rPr>
          <w:rFonts w:ascii="Palatino Linotype" w:hAnsi="Palatino Linotype"/>
          <w:sz w:val="24"/>
          <w:szCs w:val="24"/>
        </w:rPr>
        <w:t xml:space="preserve">této </w:t>
      </w:r>
      <w:r w:rsidR="003252AF" w:rsidRPr="00C90F69">
        <w:rPr>
          <w:rFonts w:ascii="Palatino Linotype" w:hAnsi="Palatino Linotype"/>
          <w:sz w:val="24"/>
          <w:szCs w:val="24"/>
        </w:rPr>
        <w:t xml:space="preserve">diplomové </w:t>
      </w:r>
      <w:r w:rsidR="00DB7121" w:rsidRPr="00C90F69">
        <w:rPr>
          <w:rFonts w:ascii="Palatino Linotype" w:hAnsi="Palatino Linotype"/>
          <w:sz w:val="24"/>
          <w:szCs w:val="24"/>
        </w:rPr>
        <w:t>práce</w:t>
      </w:r>
      <w:r w:rsidR="00AC7087" w:rsidRPr="00C90F69">
        <w:rPr>
          <w:rFonts w:ascii="Palatino Linotype" w:hAnsi="Palatino Linotype"/>
          <w:sz w:val="24"/>
          <w:szCs w:val="24"/>
        </w:rPr>
        <w:t>.</w:t>
      </w:r>
    </w:p>
    <w:p w14:paraId="4BA90727" w14:textId="340FE384" w:rsidR="00B15F5A" w:rsidRDefault="00B15F5A" w:rsidP="00227AB5">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Další zvolenou technikou je analýza dokumentů. </w:t>
      </w:r>
      <w:r w:rsidR="001F08A0">
        <w:rPr>
          <w:rFonts w:ascii="Palatino Linotype" w:hAnsi="Palatino Linotype"/>
          <w:sz w:val="24"/>
          <w:szCs w:val="24"/>
        </w:rPr>
        <w:t>O kvalitativní metodě,</w:t>
      </w:r>
      <w:r w:rsidR="001F08A0" w:rsidRPr="001F08A0">
        <w:rPr>
          <w:rFonts w:ascii="Palatino Linotype" w:hAnsi="Palatino Linotype"/>
          <w:sz w:val="24"/>
          <w:szCs w:val="24"/>
          <w:highlight w:val="green"/>
        </w:rPr>
        <w:t xml:space="preserve"> </w:t>
      </w:r>
      <w:r w:rsidR="001F08A0" w:rsidRPr="00EB43F0">
        <w:rPr>
          <w:rFonts w:ascii="Palatino Linotype" w:hAnsi="Palatino Linotype"/>
          <w:sz w:val="24"/>
          <w:szCs w:val="24"/>
        </w:rPr>
        <w:t>Jandourek (2008, str. 47</w:t>
      </w:r>
      <w:r w:rsidR="000E1312">
        <w:rPr>
          <w:rFonts w:ascii="Palatino Linotype" w:hAnsi="Palatino Linotype"/>
          <w:sz w:val="24"/>
          <w:szCs w:val="24"/>
        </w:rPr>
        <w:t>–</w:t>
      </w:r>
      <w:r w:rsidR="001F08A0" w:rsidRPr="00EB43F0">
        <w:rPr>
          <w:rFonts w:ascii="Palatino Linotype" w:hAnsi="Palatino Linotype"/>
          <w:sz w:val="24"/>
          <w:szCs w:val="24"/>
        </w:rPr>
        <w:t>48) říká</w:t>
      </w:r>
      <w:r w:rsidR="000E1312">
        <w:rPr>
          <w:rFonts w:ascii="Palatino Linotype" w:hAnsi="Palatino Linotype"/>
          <w:sz w:val="24"/>
          <w:szCs w:val="24"/>
        </w:rPr>
        <w:t>,</w:t>
      </w:r>
      <w:r w:rsidR="001F08A0">
        <w:rPr>
          <w:rFonts w:ascii="Palatino Linotype" w:hAnsi="Palatino Linotype"/>
          <w:sz w:val="24"/>
          <w:szCs w:val="24"/>
        </w:rPr>
        <w:t xml:space="preserve"> že hledá skryté významy a</w:t>
      </w:r>
      <w:r w:rsidR="00BE1E18">
        <w:rPr>
          <w:rFonts w:ascii="Palatino Linotype" w:hAnsi="Palatino Linotype"/>
          <w:sz w:val="24"/>
          <w:szCs w:val="24"/>
        </w:rPr>
        <w:t> </w:t>
      </w:r>
      <w:r w:rsidR="001F08A0">
        <w:rPr>
          <w:rFonts w:ascii="Palatino Linotype" w:hAnsi="Palatino Linotype"/>
          <w:sz w:val="24"/>
          <w:szCs w:val="24"/>
        </w:rPr>
        <w:t xml:space="preserve">činí je zjevnějšími. Možným problémem je, že o významu textu máme pouze domněnky, a tak různí výzkumníci mohou dojít </w:t>
      </w:r>
      <w:r w:rsidR="00F404E0">
        <w:rPr>
          <w:rFonts w:ascii="Palatino Linotype" w:hAnsi="Palatino Linotype"/>
          <w:sz w:val="24"/>
          <w:szCs w:val="24"/>
        </w:rPr>
        <w:t xml:space="preserve">k </w:t>
      </w:r>
      <w:r w:rsidR="001F08A0">
        <w:rPr>
          <w:rFonts w:ascii="Palatino Linotype" w:hAnsi="Palatino Linotype"/>
          <w:sz w:val="24"/>
          <w:szCs w:val="24"/>
        </w:rPr>
        <w:t>odlišným závěrům. „</w:t>
      </w:r>
      <w:r w:rsidR="001F08A0" w:rsidRPr="001F08A0">
        <w:rPr>
          <w:rFonts w:ascii="Palatino Linotype" w:hAnsi="Palatino Linotype"/>
          <w:i/>
          <w:iCs/>
          <w:sz w:val="24"/>
          <w:szCs w:val="24"/>
        </w:rPr>
        <w:t>Interpretace je nemožné falzifikovat a porovnávat rovnocenně mezi sebou</w:t>
      </w:r>
      <w:r w:rsidR="001F08A0">
        <w:rPr>
          <w:rFonts w:ascii="Palatino Linotype" w:hAnsi="Palatino Linotype"/>
          <w:sz w:val="24"/>
          <w:szCs w:val="24"/>
        </w:rPr>
        <w:t>“.</w:t>
      </w:r>
      <w:r w:rsidR="00DC6527">
        <w:rPr>
          <w:rFonts w:ascii="Palatino Linotype" w:hAnsi="Palatino Linotype"/>
          <w:sz w:val="24"/>
          <w:szCs w:val="24"/>
        </w:rPr>
        <w:t xml:space="preserve"> </w:t>
      </w:r>
      <w:r w:rsidR="00DF6476">
        <w:rPr>
          <w:rFonts w:ascii="Palatino Linotype" w:hAnsi="Palatino Linotype"/>
          <w:sz w:val="24"/>
          <w:szCs w:val="24"/>
        </w:rPr>
        <w:t>Hendl</w:t>
      </w:r>
      <w:r w:rsidR="00EB43F0">
        <w:rPr>
          <w:rFonts w:ascii="Palatino Linotype" w:hAnsi="Palatino Linotype"/>
          <w:sz w:val="24"/>
          <w:szCs w:val="24"/>
        </w:rPr>
        <w:t xml:space="preserve"> </w:t>
      </w:r>
      <w:r w:rsidR="00EB43F0" w:rsidRPr="00EB43F0">
        <w:rPr>
          <w:rFonts w:ascii="Palatino Linotype" w:hAnsi="Palatino Linotype"/>
          <w:sz w:val="24"/>
          <w:szCs w:val="24"/>
        </w:rPr>
        <w:t xml:space="preserve">(2005, str. 132) </w:t>
      </w:r>
      <w:r w:rsidR="00DF6476" w:rsidRPr="00EB43F0">
        <w:rPr>
          <w:rFonts w:ascii="Palatino Linotype" w:hAnsi="Palatino Linotype"/>
          <w:sz w:val="24"/>
          <w:szCs w:val="24"/>
        </w:rPr>
        <w:t xml:space="preserve">podle </w:t>
      </w:r>
      <w:proofErr w:type="spellStart"/>
      <w:r w:rsidR="003F6717" w:rsidRPr="00EB43F0">
        <w:rPr>
          <w:rFonts w:ascii="Palatino Linotype" w:hAnsi="Palatino Linotype"/>
          <w:sz w:val="24"/>
          <w:szCs w:val="24"/>
        </w:rPr>
        <w:t>Mayring</w:t>
      </w:r>
      <w:r w:rsidR="00DF6476" w:rsidRPr="00EB43F0">
        <w:rPr>
          <w:rFonts w:ascii="Palatino Linotype" w:hAnsi="Palatino Linotype"/>
          <w:sz w:val="24"/>
          <w:szCs w:val="24"/>
        </w:rPr>
        <w:t>a</w:t>
      </w:r>
      <w:proofErr w:type="spellEnd"/>
      <w:r w:rsidR="003F6717" w:rsidRPr="00EB43F0">
        <w:rPr>
          <w:rFonts w:ascii="Palatino Linotype" w:hAnsi="Palatino Linotype"/>
          <w:sz w:val="24"/>
          <w:szCs w:val="24"/>
        </w:rPr>
        <w:t xml:space="preserve"> </w:t>
      </w:r>
      <w:r w:rsidR="003F6717">
        <w:rPr>
          <w:rFonts w:ascii="Palatino Linotype" w:hAnsi="Palatino Linotype"/>
          <w:sz w:val="24"/>
          <w:szCs w:val="24"/>
        </w:rPr>
        <w:t xml:space="preserve">vidí výhodu v rozmanitosti dokumentů.  Další výhodou </w:t>
      </w:r>
      <w:r w:rsidR="003F6717" w:rsidRPr="00EB43F0">
        <w:rPr>
          <w:rFonts w:ascii="Palatino Linotype" w:hAnsi="Palatino Linotype"/>
          <w:sz w:val="24"/>
          <w:szCs w:val="24"/>
        </w:rPr>
        <w:t xml:space="preserve">podle </w:t>
      </w:r>
      <w:proofErr w:type="spellStart"/>
      <w:r w:rsidR="003F6717" w:rsidRPr="00EB43F0">
        <w:rPr>
          <w:rFonts w:ascii="Palatino Linotype" w:hAnsi="Palatino Linotype"/>
          <w:sz w:val="24"/>
          <w:szCs w:val="24"/>
        </w:rPr>
        <w:t>Hendla</w:t>
      </w:r>
      <w:proofErr w:type="spellEnd"/>
      <w:r w:rsidR="003F6717" w:rsidRPr="00EB43F0">
        <w:rPr>
          <w:rFonts w:ascii="Palatino Linotype" w:hAnsi="Palatino Linotype"/>
          <w:sz w:val="24"/>
          <w:szCs w:val="24"/>
        </w:rPr>
        <w:t xml:space="preserve"> (2005, str. 132</w:t>
      </w:r>
      <w:r w:rsidR="003F6717">
        <w:rPr>
          <w:rFonts w:ascii="Palatino Linotype" w:hAnsi="Palatino Linotype"/>
          <w:sz w:val="24"/>
          <w:szCs w:val="24"/>
        </w:rPr>
        <w:t xml:space="preserve">) je, že data nejsou vystavena zkreslením a chybám, které vznikají při vedení rozhovorů, měření či testování. </w:t>
      </w:r>
      <w:r w:rsidR="00F404E0">
        <w:rPr>
          <w:rFonts w:ascii="Palatino Linotype" w:hAnsi="Palatino Linotype"/>
          <w:sz w:val="24"/>
          <w:szCs w:val="24"/>
        </w:rPr>
        <w:t xml:space="preserve">Zvláště důležitou se analýza dokumentů stává tehdy, když se jedná </w:t>
      </w:r>
      <w:r w:rsidR="000E1312">
        <w:rPr>
          <w:rFonts w:ascii="Palatino Linotype" w:hAnsi="Palatino Linotype"/>
          <w:sz w:val="24"/>
          <w:szCs w:val="24"/>
        </w:rPr>
        <w:t xml:space="preserve">o </w:t>
      </w:r>
      <w:r w:rsidR="00F404E0">
        <w:rPr>
          <w:rFonts w:ascii="Palatino Linotype" w:hAnsi="Palatino Linotype"/>
          <w:sz w:val="24"/>
          <w:szCs w:val="24"/>
        </w:rPr>
        <w:t xml:space="preserve">události vzdálené v čase (historické události). </w:t>
      </w:r>
    </w:p>
    <w:p w14:paraId="59C55910" w14:textId="2408A2F9" w:rsidR="00DA35F5" w:rsidRPr="00CD542C" w:rsidRDefault="006B1C0C" w:rsidP="00BB6358">
      <w:pPr>
        <w:tabs>
          <w:tab w:val="left" w:pos="7770"/>
        </w:tabs>
        <w:spacing w:line="360" w:lineRule="auto"/>
        <w:ind w:firstLine="720"/>
        <w:jc w:val="both"/>
        <w:rPr>
          <w:rFonts w:ascii="Palatino Linotype" w:hAnsi="Palatino Linotype"/>
          <w:sz w:val="24"/>
          <w:szCs w:val="24"/>
          <w:highlight w:val="yellow"/>
        </w:rPr>
      </w:pPr>
      <w:r w:rsidRPr="00EB43F0">
        <w:rPr>
          <w:rFonts w:ascii="Palatino Linotype" w:hAnsi="Palatino Linotype"/>
          <w:sz w:val="24"/>
          <w:szCs w:val="24"/>
        </w:rPr>
        <w:t>Do analýzy dokumentů jsou zahrnuty dokumenty</w:t>
      </w:r>
      <w:r w:rsidR="00742540" w:rsidRPr="00EB43F0">
        <w:rPr>
          <w:rFonts w:ascii="Palatino Linotype" w:hAnsi="Palatino Linotype"/>
          <w:sz w:val="24"/>
          <w:szCs w:val="24"/>
        </w:rPr>
        <w:t xml:space="preserve"> ze strany</w:t>
      </w:r>
      <w:r w:rsidRPr="00EB43F0">
        <w:rPr>
          <w:rFonts w:ascii="Palatino Linotype" w:hAnsi="Palatino Linotype"/>
          <w:sz w:val="24"/>
          <w:szCs w:val="24"/>
        </w:rPr>
        <w:t xml:space="preserve"> organizace XY</w:t>
      </w:r>
      <w:r w:rsidR="008A31CB" w:rsidRPr="00EB43F0">
        <w:rPr>
          <w:rFonts w:ascii="Palatino Linotype" w:hAnsi="Palatino Linotype"/>
          <w:sz w:val="24"/>
          <w:szCs w:val="24"/>
        </w:rPr>
        <w:t xml:space="preserve"> a </w:t>
      </w:r>
      <w:r w:rsidR="00742540" w:rsidRPr="00EB43F0">
        <w:rPr>
          <w:rFonts w:ascii="Palatino Linotype" w:hAnsi="Palatino Linotype"/>
          <w:sz w:val="24"/>
          <w:szCs w:val="24"/>
        </w:rPr>
        <w:t xml:space="preserve">dokumenty ze strany </w:t>
      </w:r>
      <w:r w:rsidR="008A31CB" w:rsidRPr="00EB43F0">
        <w:rPr>
          <w:rFonts w:ascii="Palatino Linotype" w:hAnsi="Palatino Linotype"/>
          <w:sz w:val="24"/>
          <w:szCs w:val="24"/>
        </w:rPr>
        <w:t xml:space="preserve">vzdělavatele (v tomto případě zároveň autorizované </w:t>
      </w:r>
      <w:r w:rsidR="008A31CB" w:rsidRPr="00EB43F0">
        <w:rPr>
          <w:rFonts w:ascii="Palatino Linotype" w:hAnsi="Palatino Linotype"/>
          <w:sz w:val="24"/>
          <w:szCs w:val="24"/>
        </w:rPr>
        <w:lastRenderedPageBreak/>
        <w:t>osoby)</w:t>
      </w:r>
      <w:r w:rsidR="00742540" w:rsidRPr="00EB43F0">
        <w:rPr>
          <w:rFonts w:ascii="Palatino Linotype" w:hAnsi="Palatino Linotype"/>
          <w:sz w:val="24"/>
          <w:szCs w:val="24"/>
        </w:rPr>
        <w:t>. Ze strany organizace XY</w:t>
      </w:r>
      <w:r w:rsidRPr="00EB43F0">
        <w:rPr>
          <w:rFonts w:ascii="Palatino Linotype" w:hAnsi="Palatino Linotype"/>
          <w:sz w:val="24"/>
          <w:szCs w:val="24"/>
        </w:rPr>
        <w:t>:</w:t>
      </w:r>
      <w:r w:rsidR="00D10772" w:rsidRPr="00EB43F0">
        <w:rPr>
          <w:rFonts w:ascii="Palatino Linotype" w:hAnsi="Palatino Linotype"/>
          <w:sz w:val="24"/>
          <w:szCs w:val="24"/>
        </w:rPr>
        <w:t xml:space="preserve"> organizační</w:t>
      </w:r>
      <w:r w:rsidR="00D10772" w:rsidRPr="00905B2B">
        <w:rPr>
          <w:rFonts w:ascii="Palatino Linotype" w:hAnsi="Palatino Linotype"/>
          <w:sz w:val="24"/>
          <w:szCs w:val="24"/>
        </w:rPr>
        <w:t xml:space="preserve"> směrnice výcvik a jeho zabezp</w:t>
      </w:r>
      <w:r w:rsidR="00D10772" w:rsidRPr="00753DDB">
        <w:rPr>
          <w:rFonts w:ascii="Palatino Linotype" w:hAnsi="Palatino Linotype"/>
          <w:sz w:val="24"/>
          <w:szCs w:val="24"/>
        </w:rPr>
        <w:t>ečení</w:t>
      </w:r>
      <w:r w:rsidR="00C50E20" w:rsidRPr="00753DDB">
        <w:rPr>
          <w:rFonts w:ascii="Palatino Linotype" w:hAnsi="Palatino Linotype"/>
          <w:sz w:val="24"/>
          <w:szCs w:val="24"/>
        </w:rPr>
        <w:t>,</w:t>
      </w:r>
      <w:r w:rsidR="00D10772" w:rsidRPr="00753DDB">
        <w:rPr>
          <w:rFonts w:ascii="Palatino Linotype" w:hAnsi="Palatino Linotype"/>
          <w:sz w:val="24"/>
          <w:szCs w:val="24"/>
        </w:rPr>
        <w:t xml:space="preserve"> </w:t>
      </w:r>
      <w:r w:rsidR="00D10772" w:rsidRPr="008C2325">
        <w:rPr>
          <w:rFonts w:ascii="Palatino Linotype" w:hAnsi="Palatino Linotype"/>
          <w:sz w:val="24"/>
          <w:szCs w:val="24"/>
        </w:rPr>
        <w:t>popis pracovního místa elektromechanik</w:t>
      </w:r>
      <w:r w:rsidR="00BB6358" w:rsidRPr="00753DDB">
        <w:rPr>
          <w:rFonts w:ascii="Palatino Linotype" w:hAnsi="Palatino Linotype"/>
          <w:sz w:val="24"/>
          <w:szCs w:val="24"/>
        </w:rPr>
        <w:t>, kalkulace nákladů,</w:t>
      </w:r>
      <w:r w:rsidR="000D6E33" w:rsidRPr="00753DDB">
        <w:rPr>
          <w:rFonts w:ascii="Palatino Linotype" w:hAnsi="Palatino Linotype"/>
          <w:sz w:val="24"/>
          <w:szCs w:val="24"/>
        </w:rPr>
        <w:t xml:space="preserve"> dohoda o zvýšení kvalifikace a setrvání v pracovním poměru u zaměstnavatele</w:t>
      </w:r>
      <w:r w:rsidR="00753DDB" w:rsidRPr="00753DDB">
        <w:rPr>
          <w:rFonts w:ascii="Palatino Linotype" w:hAnsi="Palatino Linotype"/>
          <w:sz w:val="24"/>
          <w:szCs w:val="24"/>
        </w:rPr>
        <w:t>.</w:t>
      </w:r>
      <w:r w:rsidR="00DA35F5" w:rsidRPr="00753DDB">
        <w:rPr>
          <w:rFonts w:ascii="Palatino Linotype" w:hAnsi="Palatino Linotype"/>
          <w:sz w:val="24"/>
          <w:szCs w:val="24"/>
        </w:rPr>
        <w:t xml:space="preserve"> Všechny dokumenty</w:t>
      </w:r>
      <w:r w:rsidR="009D6400" w:rsidRPr="00753DDB">
        <w:rPr>
          <w:rFonts w:ascii="Palatino Linotype" w:hAnsi="Palatino Linotype"/>
          <w:sz w:val="24"/>
          <w:szCs w:val="24"/>
        </w:rPr>
        <w:t xml:space="preserve"> ze strany organizace</w:t>
      </w:r>
      <w:r w:rsidR="00DA35F5" w:rsidRPr="00753DDB">
        <w:rPr>
          <w:rFonts w:ascii="Palatino Linotype" w:hAnsi="Palatino Linotype"/>
          <w:sz w:val="24"/>
          <w:szCs w:val="24"/>
        </w:rPr>
        <w:t xml:space="preserve"> mi byly poskytnuty manažerem organizace XY a jsou k dispozici v sídle organizace XY</w:t>
      </w:r>
      <w:r w:rsidR="007E288B" w:rsidRPr="00753DDB">
        <w:rPr>
          <w:rFonts w:ascii="Palatino Linotype" w:hAnsi="Palatino Linotype"/>
          <w:sz w:val="24"/>
          <w:szCs w:val="24"/>
        </w:rPr>
        <w:t xml:space="preserve"> nebo tvoří přílohu této práce</w:t>
      </w:r>
      <w:r w:rsidR="00DA35F5" w:rsidRPr="00753DDB">
        <w:rPr>
          <w:rFonts w:ascii="Palatino Linotype" w:hAnsi="Palatino Linotype"/>
          <w:sz w:val="24"/>
          <w:szCs w:val="24"/>
        </w:rPr>
        <w:t xml:space="preserve">. Zásadním dokumentem je organizační směrnice výcvik a jeho zabezpečení, která představuje jednotlivé kroky v procesu zabezpečení vzdělávání pracovníků v organizaci XY. Tento dokument nabízí praktický návod vedoucím pracovníkům, jak postupovat v zajištění vzdělávání zaměstnancům. Je tedy zřejmé, že dokument se vztahuje k teorii druhé kapitoly. </w:t>
      </w:r>
      <w:r w:rsidR="00F85422" w:rsidRPr="00753DDB">
        <w:rPr>
          <w:rFonts w:ascii="Palatino Linotype" w:hAnsi="Palatino Linotype"/>
          <w:sz w:val="24"/>
          <w:szCs w:val="24"/>
        </w:rPr>
        <w:t>Původním z</w:t>
      </w:r>
      <w:r w:rsidR="00DA35F5" w:rsidRPr="00753DDB">
        <w:rPr>
          <w:rFonts w:ascii="Palatino Linotype" w:hAnsi="Palatino Linotype"/>
          <w:sz w:val="24"/>
          <w:szCs w:val="24"/>
        </w:rPr>
        <w:t>áměrem bylo analyzovat i dokument, který by popisoval konkrétní</w:t>
      </w:r>
      <w:r w:rsidR="0044084D" w:rsidRPr="00753DDB">
        <w:rPr>
          <w:rFonts w:ascii="Palatino Linotype" w:hAnsi="Palatino Linotype"/>
          <w:sz w:val="24"/>
          <w:szCs w:val="24"/>
        </w:rPr>
        <w:t xml:space="preserve"> postup</w:t>
      </w:r>
      <w:r w:rsidR="00DA35F5" w:rsidRPr="00753DDB">
        <w:rPr>
          <w:rFonts w:ascii="Palatino Linotype" w:hAnsi="Palatino Linotype"/>
          <w:sz w:val="24"/>
          <w:szCs w:val="24"/>
        </w:rPr>
        <w:t xml:space="preserve"> získání úplné profesní kvalifikace v rámci organizace XY, ale takový dokument</w:t>
      </w:r>
      <w:r w:rsidR="00F85422" w:rsidRPr="00753DDB">
        <w:rPr>
          <w:rFonts w:ascii="Palatino Linotype" w:hAnsi="Palatino Linotype"/>
          <w:sz w:val="24"/>
          <w:szCs w:val="24"/>
        </w:rPr>
        <w:t xml:space="preserve"> v rámci organizace XY</w:t>
      </w:r>
      <w:r w:rsidR="00DA35F5" w:rsidRPr="00753DDB">
        <w:rPr>
          <w:rFonts w:ascii="Palatino Linotype" w:hAnsi="Palatino Linotype"/>
          <w:sz w:val="24"/>
          <w:szCs w:val="24"/>
        </w:rPr>
        <w:t xml:space="preserve"> neexistuje.</w:t>
      </w:r>
      <w:r w:rsidR="0044084D" w:rsidRPr="00753DDB">
        <w:rPr>
          <w:rFonts w:ascii="Palatino Linotype" w:hAnsi="Palatino Linotype"/>
          <w:sz w:val="24"/>
          <w:szCs w:val="24"/>
        </w:rPr>
        <w:t xml:space="preserve"> Potřebné informace jsou zjišťovány již výše zmíněnými rozhovory podle návodu.</w:t>
      </w:r>
      <w:r w:rsidR="00BB6358" w:rsidRPr="00753DDB">
        <w:rPr>
          <w:rFonts w:ascii="Palatino Linotype" w:hAnsi="Palatino Linotype"/>
          <w:sz w:val="24"/>
          <w:szCs w:val="24"/>
        </w:rPr>
        <w:t xml:space="preserve"> </w:t>
      </w:r>
    </w:p>
    <w:p w14:paraId="340EBF7D" w14:textId="1C904300" w:rsidR="00496923" w:rsidRDefault="0044084D" w:rsidP="00A4758E">
      <w:pPr>
        <w:tabs>
          <w:tab w:val="left" w:pos="7770"/>
        </w:tabs>
        <w:spacing w:line="360" w:lineRule="auto"/>
        <w:ind w:firstLine="720"/>
        <w:jc w:val="both"/>
        <w:rPr>
          <w:rFonts w:ascii="Palatino Linotype" w:hAnsi="Palatino Linotype"/>
          <w:sz w:val="24"/>
          <w:szCs w:val="24"/>
        </w:rPr>
      </w:pPr>
      <w:r w:rsidRPr="00EB43F0">
        <w:rPr>
          <w:rFonts w:ascii="Palatino Linotype" w:hAnsi="Palatino Linotype"/>
          <w:sz w:val="24"/>
          <w:szCs w:val="24"/>
        </w:rPr>
        <w:t>Do</w:t>
      </w:r>
      <w:r w:rsidR="00742540" w:rsidRPr="00EB43F0">
        <w:rPr>
          <w:rFonts w:ascii="Palatino Linotype" w:hAnsi="Palatino Linotype"/>
          <w:sz w:val="24"/>
          <w:szCs w:val="24"/>
        </w:rPr>
        <w:t>kumenty</w:t>
      </w:r>
      <w:r w:rsidR="00AD319A" w:rsidRPr="00EB43F0">
        <w:rPr>
          <w:rFonts w:ascii="Palatino Linotype" w:hAnsi="Palatino Linotype"/>
          <w:sz w:val="24"/>
          <w:szCs w:val="24"/>
        </w:rPr>
        <w:t xml:space="preserve"> ze strany vzdělavatele</w:t>
      </w:r>
      <w:r w:rsidR="00160155">
        <w:rPr>
          <w:rFonts w:ascii="Palatino Linotype" w:hAnsi="Palatino Linotype"/>
          <w:sz w:val="24"/>
          <w:szCs w:val="24"/>
        </w:rPr>
        <w:t xml:space="preserve"> (AO)</w:t>
      </w:r>
      <w:r w:rsidR="00C50E20" w:rsidRPr="00EB43F0">
        <w:rPr>
          <w:rFonts w:ascii="Palatino Linotype" w:hAnsi="Palatino Linotype"/>
          <w:sz w:val="24"/>
          <w:szCs w:val="24"/>
        </w:rPr>
        <w:t xml:space="preserve">: </w:t>
      </w:r>
      <w:r w:rsidR="00753DDB" w:rsidRPr="00EB43F0">
        <w:rPr>
          <w:rFonts w:ascii="Palatino Linotype" w:hAnsi="Palatino Linotype"/>
          <w:sz w:val="24"/>
          <w:szCs w:val="24"/>
        </w:rPr>
        <w:t xml:space="preserve">časový harmonogram, </w:t>
      </w:r>
      <w:r w:rsidR="00BB6358" w:rsidRPr="00EB43F0">
        <w:rPr>
          <w:rFonts w:ascii="Palatino Linotype" w:hAnsi="Palatino Linotype"/>
          <w:sz w:val="24"/>
          <w:szCs w:val="24"/>
        </w:rPr>
        <w:t>obsah</w:t>
      </w:r>
      <w:r w:rsidR="00753DDB" w:rsidRPr="00EB43F0">
        <w:rPr>
          <w:rFonts w:ascii="Palatino Linotype" w:hAnsi="Palatino Linotype"/>
          <w:sz w:val="24"/>
          <w:szCs w:val="24"/>
        </w:rPr>
        <w:t xml:space="preserve"> a</w:t>
      </w:r>
      <w:r w:rsidR="00653533">
        <w:rPr>
          <w:rFonts w:ascii="Palatino Linotype" w:hAnsi="Palatino Linotype"/>
          <w:sz w:val="24"/>
          <w:szCs w:val="24"/>
        </w:rPr>
        <w:t> </w:t>
      </w:r>
      <w:r w:rsidR="00BB6358" w:rsidRPr="00EB43F0">
        <w:rPr>
          <w:rFonts w:ascii="Palatino Linotype" w:hAnsi="Palatino Linotype"/>
          <w:sz w:val="24"/>
          <w:szCs w:val="24"/>
        </w:rPr>
        <w:t>studijní plán</w:t>
      </w:r>
      <w:r w:rsidR="00753DDB" w:rsidRPr="00EB43F0">
        <w:rPr>
          <w:rFonts w:ascii="Palatino Linotype" w:hAnsi="Palatino Linotype"/>
          <w:sz w:val="24"/>
          <w:szCs w:val="24"/>
        </w:rPr>
        <w:t xml:space="preserve"> přípravného kurzu</w:t>
      </w:r>
      <w:r w:rsidR="00BB6358" w:rsidRPr="00EB43F0">
        <w:rPr>
          <w:rFonts w:ascii="Palatino Linotype" w:hAnsi="Palatino Linotype"/>
          <w:sz w:val="24"/>
          <w:szCs w:val="24"/>
        </w:rPr>
        <w:t xml:space="preserve">, </w:t>
      </w:r>
      <w:r w:rsidR="00753DDB" w:rsidRPr="00EB43F0">
        <w:rPr>
          <w:rFonts w:ascii="Palatino Linotype" w:hAnsi="Palatino Linotype"/>
          <w:sz w:val="24"/>
          <w:szCs w:val="24"/>
        </w:rPr>
        <w:t xml:space="preserve">přihláška ke zkoušce z profesní kvalifikace </w:t>
      </w:r>
      <w:r w:rsidR="00BB6358" w:rsidRPr="00EB43F0">
        <w:rPr>
          <w:rFonts w:ascii="Palatino Linotype" w:hAnsi="Palatino Linotype"/>
          <w:sz w:val="24"/>
          <w:szCs w:val="24"/>
        </w:rPr>
        <w:t xml:space="preserve">oprávnění autorizované osoby, </w:t>
      </w:r>
      <w:r w:rsidR="00453A94" w:rsidRPr="00EB43F0">
        <w:rPr>
          <w:rFonts w:ascii="Palatino Linotype" w:hAnsi="Palatino Linotype"/>
          <w:sz w:val="24"/>
          <w:szCs w:val="24"/>
        </w:rPr>
        <w:t>hodnotící formulář</w:t>
      </w:r>
      <w:r w:rsidR="00BB6358" w:rsidRPr="00EB43F0">
        <w:rPr>
          <w:rFonts w:ascii="Palatino Linotype" w:hAnsi="Palatino Linotype"/>
          <w:sz w:val="24"/>
          <w:szCs w:val="24"/>
        </w:rPr>
        <w:t xml:space="preserve">, osvědčení o získání profesní kvalifikace a výuční list. </w:t>
      </w:r>
      <w:r w:rsidR="00A4758E" w:rsidRPr="00EB43F0">
        <w:rPr>
          <w:rFonts w:ascii="Palatino Linotype" w:hAnsi="Palatino Linotype"/>
          <w:sz w:val="24"/>
          <w:szCs w:val="24"/>
        </w:rPr>
        <w:t>Záměrem bylo zkoumat také</w:t>
      </w:r>
      <w:r w:rsidR="00BB6358" w:rsidRPr="00EB43F0">
        <w:rPr>
          <w:rFonts w:ascii="Palatino Linotype" w:hAnsi="Palatino Linotype"/>
          <w:sz w:val="24"/>
          <w:szCs w:val="24"/>
        </w:rPr>
        <w:t xml:space="preserve"> inventář disciplín, osnova nebo anotace</w:t>
      </w:r>
      <w:r w:rsidR="00A4758E" w:rsidRPr="00EB43F0">
        <w:rPr>
          <w:rFonts w:ascii="Palatino Linotype" w:hAnsi="Palatino Linotype"/>
          <w:sz w:val="24"/>
          <w:szCs w:val="24"/>
        </w:rPr>
        <w:t xml:space="preserve">, ale v rámci této vzdělávací akce nebyly </w:t>
      </w:r>
      <w:r w:rsidR="004118CF" w:rsidRPr="00EB43F0">
        <w:rPr>
          <w:rFonts w:ascii="Palatino Linotype" w:hAnsi="Palatino Linotype"/>
          <w:sz w:val="24"/>
          <w:szCs w:val="24"/>
        </w:rPr>
        <w:t>k dispozici v papírové ani elektronické formě</w:t>
      </w:r>
      <w:r w:rsidR="00A4758E" w:rsidRPr="00EB43F0">
        <w:rPr>
          <w:rFonts w:ascii="Palatino Linotype" w:hAnsi="Palatino Linotype"/>
          <w:sz w:val="24"/>
          <w:szCs w:val="24"/>
        </w:rPr>
        <w:t xml:space="preserve">. Některé dokumenty vybrané </w:t>
      </w:r>
      <w:r w:rsidR="001879CC" w:rsidRPr="00EB43F0">
        <w:rPr>
          <w:rFonts w:ascii="Palatino Linotype" w:hAnsi="Palatino Linotype"/>
          <w:sz w:val="24"/>
          <w:szCs w:val="24"/>
        </w:rPr>
        <w:t xml:space="preserve">k analýze, musí obsahovat zákonem stanovené </w:t>
      </w:r>
      <w:r w:rsidR="00A4758E" w:rsidRPr="00EB43F0">
        <w:rPr>
          <w:rFonts w:ascii="Palatino Linotype" w:hAnsi="Palatino Linotype"/>
          <w:sz w:val="24"/>
          <w:szCs w:val="24"/>
        </w:rPr>
        <w:t>formality</w:t>
      </w:r>
      <w:r w:rsidR="001879CC" w:rsidRPr="00EB43F0">
        <w:rPr>
          <w:rFonts w:ascii="Palatino Linotype" w:hAnsi="Palatino Linotype"/>
          <w:sz w:val="24"/>
          <w:szCs w:val="24"/>
        </w:rPr>
        <w:t>. V této studii jde o zjištění, zda dokumenty skutečně existují a zda povinné náležitosti</w:t>
      </w:r>
      <w:r w:rsidR="00A4758E" w:rsidRPr="00EB43F0">
        <w:rPr>
          <w:rFonts w:ascii="Palatino Linotype" w:hAnsi="Palatino Linotype"/>
          <w:sz w:val="24"/>
          <w:szCs w:val="24"/>
        </w:rPr>
        <w:t xml:space="preserve"> obsahují</w:t>
      </w:r>
      <w:r w:rsidR="001879CC" w:rsidRPr="00EB43F0">
        <w:rPr>
          <w:rFonts w:ascii="Palatino Linotype" w:hAnsi="Palatino Linotype"/>
          <w:sz w:val="24"/>
          <w:szCs w:val="24"/>
        </w:rPr>
        <w:t>. Všechny dokumenty byly poskytnuty zástupcem vzdělavatele a jsou také k dispozici v sídle vzdělavatele</w:t>
      </w:r>
      <w:r w:rsidR="00753DDB" w:rsidRPr="00EB43F0">
        <w:rPr>
          <w:rFonts w:ascii="Palatino Linotype" w:hAnsi="Palatino Linotype"/>
          <w:sz w:val="24"/>
          <w:szCs w:val="24"/>
        </w:rPr>
        <w:t xml:space="preserve"> nebo tvoří </w:t>
      </w:r>
      <w:r w:rsidR="00CF2A3E">
        <w:rPr>
          <w:rFonts w:ascii="Palatino Linotype" w:hAnsi="Palatino Linotype"/>
          <w:sz w:val="24"/>
          <w:szCs w:val="24"/>
        </w:rPr>
        <w:t>některou</w:t>
      </w:r>
      <w:r w:rsidR="00753DDB" w:rsidRPr="00EB43F0">
        <w:rPr>
          <w:rFonts w:ascii="Palatino Linotype" w:hAnsi="Palatino Linotype"/>
          <w:sz w:val="24"/>
          <w:szCs w:val="24"/>
        </w:rPr>
        <w:t xml:space="preserve"> z příloh této diplomové práce</w:t>
      </w:r>
    </w:p>
    <w:p w14:paraId="716418FF" w14:textId="77777777" w:rsidR="00925EB7" w:rsidRDefault="00925EB7" w:rsidP="00A4758E">
      <w:pPr>
        <w:tabs>
          <w:tab w:val="left" w:pos="7770"/>
        </w:tabs>
        <w:spacing w:line="360" w:lineRule="auto"/>
        <w:ind w:firstLine="720"/>
        <w:jc w:val="both"/>
        <w:rPr>
          <w:rFonts w:ascii="Palatino Linotype" w:hAnsi="Palatino Linotype"/>
          <w:sz w:val="24"/>
          <w:szCs w:val="24"/>
        </w:rPr>
      </w:pPr>
    </w:p>
    <w:p w14:paraId="3146B2A6" w14:textId="71D818B2" w:rsidR="00F34C71" w:rsidRDefault="00F34C71" w:rsidP="00F34C71">
      <w:pPr>
        <w:pStyle w:val="Nadpis2"/>
      </w:pPr>
      <w:bookmarkStart w:id="44" w:name="_Toc35780703"/>
      <w:r>
        <w:lastRenderedPageBreak/>
        <w:t>Výběr výzkumného vzorku</w:t>
      </w:r>
      <w:r w:rsidR="009A4C78">
        <w:t xml:space="preserve"> a realizace výzkumu</w:t>
      </w:r>
      <w:bookmarkEnd w:id="44"/>
      <w:r w:rsidR="009A4C78">
        <w:t xml:space="preserve"> </w:t>
      </w:r>
    </w:p>
    <w:p w14:paraId="17B6452C" w14:textId="7E838DC4" w:rsidR="00FD18CF" w:rsidRDefault="00FD18CF" w:rsidP="00BE6A30">
      <w:pPr>
        <w:pStyle w:val="Bezmezer"/>
      </w:pPr>
    </w:p>
    <w:p w14:paraId="40972080" w14:textId="281FE194" w:rsidR="008D0880" w:rsidRDefault="008D0880" w:rsidP="00655811">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 teoretické části, v kapitole 1.6</w:t>
      </w:r>
      <w:r w:rsidR="00925EB7">
        <w:rPr>
          <w:rFonts w:ascii="Palatino Linotype" w:hAnsi="Palatino Linotype"/>
          <w:sz w:val="24"/>
          <w:szCs w:val="24"/>
        </w:rPr>
        <w:t>,</w:t>
      </w:r>
      <w:r>
        <w:rPr>
          <w:rFonts w:ascii="Palatino Linotype" w:hAnsi="Palatino Linotype"/>
          <w:sz w:val="24"/>
          <w:szCs w:val="24"/>
        </w:rPr>
        <w:t xml:space="preserve"> je uveden shluk profesních kvalifikací, které tvoří úplnou profesní kvalifikaci, jejichž získání umožňuje účastníkům přihlásit se k absolvování závěrečné zkoušky v oboru Elektrikář </w:t>
      </w:r>
      <w:r w:rsidRPr="0099052F">
        <w:rPr>
          <w:rFonts w:ascii="Palatino Linotype" w:hAnsi="Palatino Linotype"/>
          <w:sz w:val="24"/>
          <w:szCs w:val="24"/>
        </w:rPr>
        <w:t>(26-51-H/01)</w:t>
      </w:r>
      <w:r>
        <w:rPr>
          <w:rFonts w:ascii="Palatino Linotype" w:hAnsi="Palatino Linotype"/>
          <w:sz w:val="24"/>
          <w:szCs w:val="24"/>
        </w:rPr>
        <w:t xml:space="preserve">.  Konkrétně se jedná o pět kvalifikačních zkoušek. Empirická část této práce se </w:t>
      </w:r>
      <w:r w:rsidR="0045137D">
        <w:rPr>
          <w:rFonts w:ascii="Palatino Linotype" w:hAnsi="Palatino Linotype"/>
          <w:sz w:val="24"/>
          <w:szCs w:val="24"/>
        </w:rPr>
        <w:t xml:space="preserve">zaměřuje především na </w:t>
      </w:r>
      <w:r>
        <w:rPr>
          <w:rFonts w:ascii="Palatino Linotype" w:hAnsi="Palatino Linotype"/>
          <w:sz w:val="24"/>
          <w:szCs w:val="24"/>
        </w:rPr>
        <w:t xml:space="preserve">jednu z pěti </w:t>
      </w:r>
      <w:r w:rsidR="00655811">
        <w:rPr>
          <w:rFonts w:ascii="Palatino Linotype" w:hAnsi="Palatino Linotype"/>
          <w:sz w:val="24"/>
          <w:szCs w:val="24"/>
        </w:rPr>
        <w:t xml:space="preserve">těchto </w:t>
      </w:r>
      <w:r>
        <w:rPr>
          <w:rFonts w:ascii="Palatino Linotype" w:hAnsi="Palatino Linotype"/>
          <w:sz w:val="24"/>
          <w:szCs w:val="24"/>
        </w:rPr>
        <w:t xml:space="preserve">kvalifikací, konkrétně </w:t>
      </w:r>
      <w:r w:rsidR="00655811">
        <w:rPr>
          <w:rFonts w:ascii="Palatino Linotype" w:hAnsi="Palatino Linotype"/>
          <w:sz w:val="24"/>
          <w:szCs w:val="24"/>
        </w:rPr>
        <w:t xml:space="preserve">kvalifikací </w:t>
      </w:r>
      <w:r w:rsidRPr="0099052F">
        <w:rPr>
          <w:rFonts w:ascii="Palatino Linotype" w:hAnsi="Palatino Linotype"/>
          <w:sz w:val="24"/>
          <w:szCs w:val="24"/>
        </w:rPr>
        <w:t>Montér elektrických instalací (26-017-H)</w:t>
      </w:r>
      <w:r>
        <w:rPr>
          <w:rFonts w:ascii="Palatino Linotype" w:hAnsi="Palatino Linotype"/>
          <w:sz w:val="24"/>
          <w:szCs w:val="24"/>
        </w:rPr>
        <w:t xml:space="preserve"> s tím, že proces získání dalších čtyř profesních kvalifikací probíhá stejn</w:t>
      </w:r>
      <w:r w:rsidR="0045137D">
        <w:rPr>
          <w:rFonts w:ascii="Palatino Linotype" w:hAnsi="Palatino Linotype"/>
          <w:sz w:val="24"/>
          <w:szCs w:val="24"/>
        </w:rPr>
        <w:t>ým</w:t>
      </w:r>
      <w:r w:rsidR="007F43B2">
        <w:rPr>
          <w:rFonts w:ascii="Palatino Linotype" w:hAnsi="Palatino Linotype"/>
          <w:sz w:val="24"/>
          <w:szCs w:val="24"/>
        </w:rPr>
        <w:t>, nebo velmi podobným</w:t>
      </w:r>
      <w:r w:rsidR="0045137D">
        <w:rPr>
          <w:rFonts w:ascii="Palatino Linotype" w:hAnsi="Palatino Linotype"/>
          <w:sz w:val="24"/>
          <w:szCs w:val="24"/>
        </w:rPr>
        <w:t xml:space="preserve"> způsobem</w:t>
      </w:r>
      <w:r>
        <w:rPr>
          <w:rFonts w:ascii="Palatino Linotype" w:hAnsi="Palatino Linotype"/>
          <w:sz w:val="24"/>
          <w:szCs w:val="24"/>
        </w:rPr>
        <w:t>.</w:t>
      </w:r>
    </w:p>
    <w:p w14:paraId="13B313ED" w14:textId="40E96F60" w:rsidR="009864F1" w:rsidRDefault="00632EC8" w:rsidP="00BE6A3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 procesu získání úplné profesní kvalifikace dle NSK v rámci firemního vzdělávání</w:t>
      </w:r>
      <w:r w:rsidR="00EF51F0">
        <w:rPr>
          <w:rFonts w:ascii="Palatino Linotype" w:hAnsi="Palatino Linotype"/>
          <w:sz w:val="24"/>
          <w:szCs w:val="24"/>
        </w:rPr>
        <w:t xml:space="preserve"> v organizaci XY</w:t>
      </w:r>
      <w:r>
        <w:rPr>
          <w:rFonts w:ascii="Palatino Linotype" w:hAnsi="Palatino Linotype"/>
          <w:sz w:val="24"/>
          <w:szCs w:val="24"/>
        </w:rPr>
        <w:t xml:space="preserve"> figuruje několik stran: </w:t>
      </w:r>
      <w:r w:rsidR="00BE6A30">
        <w:rPr>
          <w:rFonts w:ascii="Palatino Linotype" w:hAnsi="Palatino Linotype"/>
          <w:sz w:val="24"/>
          <w:szCs w:val="24"/>
        </w:rPr>
        <w:t>organizace XY, vzdělavatel (</w:t>
      </w:r>
      <w:r w:rsidR="00160155">
        <w:rPr>
          <w:rFonts w:ascii="Palatino Linotype" w:hAnsi="Palatino Linotype"/>
          <w:sz w:val="24"/>
          <w:szCs w:val="24"/>
        </w:rPr>
        <w:t>AO</w:t>
      </w:r>
      <w:r w:rsidR="00BE6A30">
        <w:rPr>
          <w:rFonts w:ascii="Palatino Linotype" w:hAnsi="Palatino Linotype"/>
          <w:sz w:val="24"/>
          <w:szCs w:val="24"/>
        </w:rPr>
        <w:t>) a zájemce o získání úplné profesní kvalifikace.</w:t>
      </w:r>
      <w:r w:rsidR="00D5757B">
        <w:rPr>
          <w:rFonts w:ascii="Palatino Linotype" w:hAnsi="Palatino Linotype"/>
          <w:sz w:val="24"/>
          <w:szCs w:val="24"/>
        </w:rPr>
        <w:t xml:space="preserve"> </w:t>
      </w:r>
      <w:r>
        <w:rPr>
          <w:rFonts w:ascii="Palatino Linotype" w:hAnsi="Palatino Linotype"/>
          <w:sz w:val="24"/>
          <w:szCs w:val="24"/>
        </w:rPr>
        <w:t>Do výzkumu byl zařazen zástupce každé strany, aby bylo možné popsat vztahy v jejich celistvosti a</w:t>
      </w:r>
      <w:r w:rsidR="00653533">
        <w:rPr>
          <w:rFonts w:ascii="Palatino Linotype" w:hAnsi="Palatino Linotype"/>
          <w:sz w:val="24"/>
          <w:szCs w:val="24"/>
        </w:rPr>
        <w:t> </w:t>
      </w:r>
      <w:r>
        <w:rPr>
          <w:rFonts w:ascii="Palatino Linotype" w:hAnsi="Palatino Linotype"/>
          <w:sz w:val="24"/>
          <w:szCs w:val="24"/>
        </w:rPr>
        <w:t xml:space="preserve">zachytit všechny souvislosti </w:t>
      </w:r>
      <w:r w:rsidR="00A4437B">
        <w:rPr>
          <w:rFonts w:ascii="Palatino Linotype" w:hAnsi="Palatino Linotype"/>
          <w:sz w:val="24"/>
          <w:szCs w:val="24"/>
        </w:rPr>
        <w:t>případu</w:t>
      </w:r>
      <w:r>
        <w:rPr>
          <w:rFonts w:ascii="Palatino Linotype" w:hAnsi="Palatino Linotype"/>
          <w:sz w:val="24"/>
          <w:szCs w:val="24"/>
        </w:rPr>
        <w:t xml:space="preserve">. </w:t>
      </w:r>
    </w:p>
    <w:p w14:paraId="2CA596E3" w14:textId="0C810CC8" w:rsidR="009A4C78" w:rsidRDefault="009A4C78" w:rsidP="00BE6A3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Se všemi </w:t>
      </w:r>
      <w:r w:rsidR="005B03F0">
        <w:rPr>
          <w:rFonts w:ascii="Palatino Linotype" w:hAnsi="Palatino Linotype"/>
          <w:sz w:val="24"/>
          <w:szCs w:val="24"/>
        </w:rPr>
        <w:t>respondenty</w:t>
      </w:r>
      <w:r>
        <w:rPr>
          <w:rFonts w:ascii="Palatino Linotype" w:hAnsi="Palatino Linotype"/>
          <w:sz w:val="24"/>
          <w:szCs w:val="24"/>
        </w:rPr>
        <w:t xml:space="preserve"> </w:t>
      </w:r>
      <w:r w:rsidR="0005376D">
        <w:rPr>
          <w:rFonts w:ascii="Palatino Linotype" w:hAnsi="Palatino Linotype"/>
          <w:sz w:val="24"/>
          <w:szCs w:val="24"/>
        </w:rPr>
        <w:t xml:space="preserve">byl </w:t>
      </w:r>
      <w:r>
        <w:rPr>
          <w:rFonts w:ascii="Palatino Linotype" w:hAnsi="Palatino Linotype"/>
          <w:sz w:val="24"/>
          <w:szCs w:val="24"/>
        </w:rPr>
        <w:t>nejdříve navá</w:t>
      </w:r>
      <w:r w:rsidR="0005376D">
        <w:rPr>
          <w:rFonts w:ascii="Palatino Linotype" w:hAnsi="Palatino Linotype"/>
          <w:sz w:val="24"/>
          <w:szCs w:val="24"/>
        </w:rPr>
        <w:t>zán</w:t>
      </w:r>
      <w:r>
        <w:rPr>
          <w:rFonts w:ascii="Palatino Linotype" w:hAnsi="Palatino Linotype"/>
          <w:sz w:val="24"/>
          <w:szCs w:val="24"/>
        </w:rPr>
        <w:t xml:space="preserve"> kontakt telefonicky</w:t>
      </w:r>
      <w:r w:rsidR="0005376D">
        <w:rPr>
          <w:rFonts w:ascii="Palatino Linotype" w:hAnsi="Palatino Linotype"/>
          <w:sz w:val="24"/>
          <w:szCs w:val="24"/>
        </w:rPr>
        <w:t>, byli</w:t>
      </w:r>
      <w:r>
        <w:rPr>
          <w:rFonts w:ascii="Palatino Linotype" w:hAnsi="Palatino Linotype"/>
          <w:sz w:val="24"/>
          <w:szCs w:val="24"/>
        </w:rPr>
        <w:t xml:space="preserve"> krátce</w:t>
      </w:r>
      <w:r w:rsidR="0005376D">
        <w:rPr>
          <w:rFonts w:ascii="Palatino Linotype" w:hAnsi="Palatino Linotype"/>
          <w:sz w:val="24"/>
          <w:szCs w:val="24"/>
        </w:rPr>
        <w:t xml:space="preserve"> seznámeni </w:t>
      </w:r>
      <w:r>
        <w:rPr>
          <w:rFonts w:ascii="Palatino Linotype" w:hAnsi="Palatino Linotype"/>
          <w:sz w:val="24"/>
          <w:szCs w:val="24"/>
        </w:rPr>
        <w:t>s výzkumným plánem, důvodem výzkumu, metodou sběru dat a také etikou výzkumu. V rámci telefonické komunikace</w:t>
      </w:r>
      <w:r w:rsidR="0005376D">
        <w:rPr>
          <w:rFonts w:ascii="Palatino Linotype" w:hAnsi="Palatino Linotype"/>
          <w:sz w:val="24"/>
          <w:szCs w:val="24"/>
        </w:rPr>
        <w:t xml:space="preserve"> byl také blíže určen čas a místo, kde budou jednotlivé rozhovory probíhat.</w:t>
      </w:r>
      <w:r w:rsidR="005F629A">
        <w:rPr>
          <w:rFonts w:ascii="Palatino Linotype" w:hAnsi="Palatino Linotype"/>
          <w:sz w:val="24"/>
          <w:szCs w:val="24"/>
        </w:rPr>
        <w:t xml:space="preserve"> Není to jednoduchá fáze, časové vytížení všech je veliké a někteří z participantů navíc pracují ve vícesměnném provozu. Samotný výzkum s jednotlivými </w:t>
      </w:r>
      <w:r w:rsidR="005B03F0">
        <w:rPr>
          <w:rFonts w:ascii="Palatino Linotype" w:hAnsi="Palatino Linotype"/>
          <w:sz w:val="24"/>
          <w:szCs w:val="24"/>
        </w:rPr>
        <w:t>respondenty</w:t>
      </w:r>
      <w:r w:rsidR="005F629A">
        <w:rPr>
          <w:rFonts w:ascii="Palatino Linotype" w:hAnsi="Palatino Linotype"/>
          <w:sz w:val="24"/>
          <w:szCs w:val="24"/>
        </w:rPr>
        <w:t xml:space="preserve"> probíhal v rámci organizace XY, v kanceláři ekonomického vedoucího </w:t>
      </w:r>
      <w:r w:rsidR="00CD542C">
        <w:rPr>
          <w:rFonts w:ascii="Palatino Linotype" w:hAnsi="Palatino Linotype"/>
          <w:sz w:val="24"/>
          <w:szCs w:val="24"/>
        </w:rPr>
        <w:t>a</w:t>
      </w:r>
      <w:r w:rsidR="005F629A">
        <w:rPr>
          <w:rFonts w:ascii="Palatino Linotype" w:hAnsi="Palatino Linotype"/>
          <w:sz w:val="24"/>
          <w:szCs w:val="24"/>
        </w:rPr>
        <w:t xml:space="preserve"> v zasedací místnost</w:t>
      </w:r>
      <w:r w:rsidR="00CD542C">
        <w:rPr>
          <w:rFonts w:ascii="Palatino Linotype" w:hAnsi="Palatino Linotype"/>
          <w:sz w:val="24"/>
          <w:szCs w:val="24"/>
        </w:rPr>
        <w:t>i</w:t>
      </w:r>
      <w:r w:rsidR="00B04D6D">
        <w:rPr>
          <w:rFonts w:ascii="Palatino Linotype" w:hAnsi="Palatino Linotype"/>
          <w:sz w:val="24"/>
          <w:szCs w:val="24"/>
        </w:rPr>
        <w:t>. Se zástupcem vzděl</w:t>
      </w:r>
      <w:r w:rsidR="00C81755">
        <w:rPr>
          <w:rFonts w:ascii="Palatino Linotype" w:hAnsi="Palatino Linotype"/>
          <w:sz w:val="24"/>
          <w:szCs w:val="24"/>
        </w:rPr>
        <w:t>a</w:t>
      </w:r>
      <w:r w:rsidR="00B04D6D">
        <w:rPr>
          <w:rFonts w:ascii="Palatino Linotype" w:hAnsi="Palatino Linotype"/>
          <w:sz w:val="24"/>
          <w:szCs w:val="24"/>
        </w:rPr>
        <w:t>va</w:t>
      </w:r>
      <w:r w:rsidR="00C81755">
        <w:rPr>
          <w:rFonts w:ascii="Palatino Linotype" w:hAnsi="Palatino Linotype"/>
          <w:sz w:val="24"/>
          <w:szCs w:val="24"/>
        </w:rPr>
        <w:t>tele</w:t>
      </w:r>
      <w:r w:rsidR="00B04D6D">
        <w:rPr>
          <w:rFonts w:ascii="Palatino Linotype" w:hAnsi="Palatino Linotype"/>
          <w:sz w:val="24"/>
          <w:szCs w:val="24"/>
        </w:rPr>
        <w:t xml:space="preserve"> proběhl rozhovor přímo v prostorách </w:t>
      </w:r>
      <w:r w:rsidR="00160155">
        <w:rPr>
          <w:rFonts w:ascii="Palatino Linotype" w:hAnsi="Palatino Linotype"/>
          <w:sz w:val="24"/>
          <w:szCs w:val="24"/>
        </w:rPr>
        <w:t>vzdělávacího zařízení</w:t>
      </w:r>
      <w:r w:rsidR="00B04D6D">
        <w:rPr>
          <w:rFonts w:ascii="Palatino Linotype" w:hAnsi="Palatino Linotype"/>
          <w:sz w:val="24"/>
          <w:szCs w:val="24"/>
        </w:rPr>
        <w:t>. Rozhovory</w:t>
      </w:r>
      <w:r w:rsidR="00FE64DB">
        <w:rPr>
          <w:rFonts w:ascii="Palatino Linotype" w:hAnsi="Palatino Linotype"/>
          <w:sz w:val="24"/>
          <w:szCs w:val="24"/>
        </w:rPr>
        <w:t xml:space="preserve"> podle návodu</w:t>
      </w:r>
      <w:r w:rsidR="00B04D6D">
        <w:rPr>
          <w:rFonts w:ascii="Palatino Linotype" w:hAnsi="Palatino Linotype"/>
          <w:sz w:val="24"/>
          <w:szCs w:val="24"/>
        </w:rPr>
        <w:t xml:space="preserve"> probíhaly </w:t>
      </w:r>
      <w:r w:rsidR="00CD542C">
        <w:rPr>
          <w:rFonts w:ascii="Palatino Linotype" w:hAnsi="Palatino Linotype"/>
          <w:sz w:val="24"/>
          <w:szCs w:val="24"/>
        </w:rPr>
        <w:t>na konci</w:t>
      </w:r>
      <w:r w:rsidR="00C81755">
        <w:rPr>
          <w:rFonts w:ascii="Palatino Linotype" w:hAnsi="Palatino Linotype"/>
          <w:sz w:val="24"/>
          <w:szCs w:val="24"/>
        </w:rPr>
        <w:t xml:space="preserve"> měsíce</w:t>
      </w:r>
      <w:r w:rsidR="00B04D6D">
        <w:rPr>
          <w:rFonts w:ascii="Palatino Linotype" w:hAnsi="Palatino Linotype"/>
          <w:sz w:val="24"/>
          <w:szCs w:val="24"/>
        </w:rPr>
        <w:t xml:space="preserve"> února 2020.</w:t>
      </w:r>
      <w:r w:rsidR="00FE64DB">
        <w:rPr>
          <w:rFonts w:ascii="Palatino Linotype" w:hAnsi="Palatino Linotype"/>
          <w:sz w:val="24"/>
          <w:szCs w:val="24"/>
        </w:rPr>
        <w:t xml:space="preserve"> </w:t>
      </w:r>
      <w:r w:rsidR="00B04D6D">
        <w:rPr>
          <w:rFonts w:ascii="Palatino Linotype" w:hAnsi="Palatino Linotype"/>
          <w:sz w:val="24"/>
          <w:szCs w:val="24"/>
        </w:rPr>
        <w:t xml:space="preserve">Délka rozhovorů </w:t>
      </w:r>
      <w:r w:rsidR="00BB235B">
        <w:rPr>
          <w:rFonts w:ascii="Palatino Linotype" w:hAnsi="Palatino Linotype"/>
          <w:sz w:val="24"/>
          <w:szCs w:val="24"/>
        </w:rPr>
        <w:t xml:space="preserve">byla </w:t>
      </w:r>
      <w:r w:rsidR="00B04D6D">
        <w:rPr>
          <w:rFonts w:ascii="Palatino Linotype" w:hAnsi="Palatino Linotype"/>
          <w:sz w:val="24"/>
          <w:szCs w:val="24"/>
        </w:rPr>
        <w:t>individuální, ale poh</w:t>
      </w:r>
      <w:r w:rsidR="00BB235B">
        <w:rPr>
          <w:rFonts w:ascii="Palatino Linotype" w:hAnsi="Palatino Linotype"/>
          <w:sz w:val="24"/>
          <w:szCs w:val="24"/>
        </w:rPr>
        <w:t>y</w:t>
      </w:r>
      <w:r w:rsidR="00B04D6D">
        <w:rPr>
          <w:rFonts w:ascii="Palatino Linotype" w:hAnsi="Palatino Linotype"/>
          <w:sz w:val="24"/>
          <w:szCs w:val="24"/>
        </w:rPr>
        <w:t>b</w:t>
      </w:r>
      <w:r w:rsidR="00BB235B">
        <w:rPr>
          <w:rFonts w:ascii="Palatino Linotype" w:hAnsi="Palatino Linotype"/>
          <w:sz w:val="24"/>
          <w:szCs w:val="24"/>
        </w:rPr>
        <w:t>ovala</w:t>
      </w:r>
      <w:r w:rsidR="00B04D6D">
        <w:rPr>
          <w:rFonts w:ascii="Palatino Linotype" w:hAnsi="Palatino Linotype"/>
          <w:sz w:val="24"/>
          <w:szCs w:val="24"/>
        </w:rPr>
        <w:t xml:space="preserve"> se </w:t>
      </w:r>
      <w:r w:rsidR="005B03F0">
        <w:rPr>
          <w:rFonts w:ascii="Palatino Linotype" w:hAnsi="Palatino Linotype"/>
          <w:sz w:val="24"/>
          <w:szCs w:val="24"/>
        </w:rPr>
        <w:t xml:space="preserve">od dvaceti </w:t>
      </w:r>
      <w:r w:rsidR="00B04D6D">
        <w:rPr>
          <w:rFonts w:ascii="Palatino Linotype" w:hAnsi="Palatino Linotype"/>
          <w:sz w:val="24"/>
          <w:szCs w:val="24"/>
        </w:rPr>
        <w:t xml:space="preserve">do </w:t>
      </w:r>
      <w:r w:rsidR="005B03F0" w:rsidRPr="005B03F0">
        <w:rPr>
          <w:rFonts w:ascii="Palatino Linotype" w:hAnsi="Palatino Linotype"/>
          <w:sz w:val="24"/>
          <w:szCs w:val="24"/>
        </w:rPr>
        <w:t>čtyřice</w:t>
      </w:r>
      <w:r w:rsidR="005B03F0">
        <w:rPr>
          <w:rFonts w:ascii="Palatino Linotype" w:hAnsi="Palatino Linotype"/>
          <w:sz w:val="24"/>
          <w:szCs w:val="24"/>
        </w:rPr>
        <w:t>t</w:t>
      </w:r>
      <w:r w:rsidR="005B03F0" w:rsidRPr="005B03F0">
        <w:rPr>
          <w:rFonts w:ascii="Palatino Linotype" w:hAnsi="Palatino Linotype"/>
          <w:sz w:val="24"/>
          <w:szCs w:val="24"/>
        </w:rPr>
        <w:t>i</w:t>
      </w:r>
      <w:r w:rsidR="00B04D6D" w:rsidRPr="005B03F0">
        <w:rPr>
          <w:rFonts w:ascii="Palatino Linotype" w:hAnsi="Palatino Linotype"/>
          <w:sz w:val="24"/>
          <w:szCs w:val="24"/>
        </w:rPr>
        <w:t xml:space="preserve"> minut</w:t>
      </w:r>
      <w:r w:rsidR="00B04D6D">
        <w:rPr>
          <w:rFonts w:ascii="Palatino Linotype" w:hAnsi="Palatino Linotype"/>
          <w:sz w:val="24"/>
          <w:szCs w:val="24"/>
        </w:rPr>
        <w:t xml:space="preserve"> na jeden rozhovor. </w:t>
      </w:r>
      <w:r w:rsidR="00BB235B">
        <w:rPr>
          <w:rFonts w:ascii="Palatino Linotype" w:hAnsi="Palatino Linotype"/>
          <w:sz w:val="24"/>
          <w:szCs w:val="24"/>
        </w:rPr>
        <w:t xml:space="preserve">Před samotným výzkumem byli jednotlivým </w:t>
      </w:r>
      <w:r w:rsidR="005B03F0">
        <w:rPr>
          <w:rFonts w:ascii="Palatino Linotype" w:hAnsi="Palatino Linotype"/>
          <w:sz w:val="24"/>
          <w:szCs w:val="24"/>
        </w:rPr>
        <w:t>respondentům</w:t>
      </w:r>
      <w:r w:rsidR="00CD542C">
        <w:rPr>
          <w:rFonts w:ascii="Palatino Linotype" w:hAnsi="Palatino Linotype"/>
          <w:sz w:val="24"/>
          <w:szCs w:val="24"/>
        </w:rPr>
        <w:t xml:space="preserve"> znovu</w:t>
      </w:r>
      <w:r w:rsidR="00BB235B">
        <w:rPr>
          <w:rFonts w:ascii="Palatino Linotype" w:hAnsi="Palatino Linotype"/>
          <w:sz w:val="24"/>
          <w:szCs w:val="24"/>
        </w:rPr>
        <w:t xml:space="preserve"> představen výzkumný záměr a účel výzkumu, byli seznámeni s metodou </w:t>
      </w:r>
      <w:r w:rsidR="00BB235B">
        <w:rPr>
          <w:rFonts w:ascii="Palatino Linotype" w:hAnsi="Palatino Linotype"/>
          <w:sz w:val="24"/>
          <w:szCs w:val="24"/>
        </w:rPr>
        <w:lastRenderedPageBreak/>
        <w:t>sběru dat a etikou výzkumu. Kvalitativní data byla zaznamenána na hlasový záznamník</w:t>
      </w:r>
      <w:r w:rsidR="00287D3F">
        <w:rPr>
          <w:rFonts w:ascii="Palatino Linotype" w:hAnsi="Palatino Linotype"/>
          <w:sz w:val="24"/>
          <w:szCs w:val="24"/>
        </w:rPr>
        <w:t xml:space="preserve"> </w:t>
      </w:r>
      <w:r w:rsidR="005B03F0">
        <w:rPr>
          <w:rFonts w:ascii="Palatino Linotype" w:hAnsi="Palatino Linotype"/>
          <w:sz w:val="24"/>
          <w:szCs w:val="24"/>
        </w:rPr>
        <w:t>dvou m</w:t>
      </w:r>
      <w:r w:rsidR="00287D3F">
        <w:rPr>
          <w:rFonts w:ascii="Palatino Linotype" w:hAnsi="Palatino Linotype"/>
          <w:sz w:val="24"/>
          <w:szCs w:val="24"/>
        </w:rPr>
        <w:t>obilní</w:t>
      </w:r>
      <w:r w:rsidR="005B03F0">
        <w:rPr>
          <w:rFonts w:ascii="Palatino Linotype" w:hAnsi="Palatino Linotype"/>
          <w:sz w:val="24"/>
          <w:szCs w:val="24"/>
        </w:rPr>
        <w:t>ch</w:t>
      </w:r>
      <w:r w:rsidR="00287D3F">
        <w:rPr>
          <w:rFonts w:ascii="Palatino Linotype" w:hAnsi="Palatino Linotype"/>
          <w:sz w:val="24"/>
          <w:szCs w:val="24"/>
        </w:rPr>
        <w:t xml:space="preserve"> telefon</w:t>
      </w:r>
      <w:r w:rsidR="005B03F0">
        <w:rPr>
          <w:rFonts w:ascii="Palatino Linotype" w:hAnsi="Palatino Linotype"/>
          <w:sz w:val="24"/>
          <w:szCs w:val="24"/>
        </w:rPr>
        <w:t>ů</w:t>
      </w:r>
      <w:r w:rsidR="00BB235B">
        <w:rPr>
          <w:rFonts w:ascii="Palatino Linotype" w:hAnsi="Palatino Linotype"/>
          <w:sz w:val="24"/>
          <w:szCs w:val="24"/>
        </w:rPr>
        <w:t xml:space="preserve"> a</w:t>
      </w:r>
      <w:r w:rsidR="008A5268">
        <w:rPr>
          <w:rFonts w:ascii="Palatino Linotype" w:hAnsi="Palatino Linotype"/>
          <w:sz w:val="24"/>
          <w:szCs w:val="24"/>
        </w:rPr>
        <w:t> </w:t>
      </w:r>
      <w:r w:rsidR="00BB235B">
        <w:rPr>
          <w:rFonts w:ascii="Palatino Linotype" w:hAnsi="Palatino Linotype"/>
          <w:sz w:val="24"/>
          <w:szCs w:val="24"/>
        </w:rPr>
        <w:t xml:space="preserve">následně byla doslovně přepsána do elektronické </w:t>
      </w:r>
      <w:r w:rsidR="00BB235B" w:rsidRPr="008D322A">
        <w:rPr>
          <w:rFonts w:ascii="Palatino Linotype" w:hAnsi="Palatino Linotype"/>
          <w:sz w:val="24"/>
          <w:szCs w:val="24"/>
        </w:rPr>
        <w:t xml:space="preserve">podoby. </w:t>
      </w:r>
      <w:r w:rsidR="00287D3F" w:rsidRPr="008D322A">
        <w:rPr>
          <w:rFonts w:ascii="Palatino Linotype" w:hAnsi="Palatino Linotype"/>
          <w:sz w:val="24"/>
          <w:szCs w:val="24"/>
        </w:rPr>
        <w:t>Před</w:t>
      </w:r>
      <w:r w:rsidR="00287D3F">
        <w:rPr>
          <w:rFonts w:ascii="Palatino Linotype" w:hAnsi="Palatino Linotype"/>
          <w:sz w:val="24"/>
          <w:szCs w:val="24"/>
        </w:rPr>
        <w:t xml:space="preserve"> započetím analýzy získaných dat byly doslovné přepisy rozhovorů dány k dispozici participantům k odsouhlasení. </w:t>
      </w:r>
    </w:p>
    <w:p w14:paraId="22C94814" w14:textId="221556DF" w:rsidR="009A4C78" w:rsidRDefault="00BF5451" w:rsidP="00D07F58">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Aby bylo možné předejít etickým problémům, které s sebou mohl kvalitativní výzkum přinést, byli ještě před začátkem rozhovoru </w:t>
      </w:r>
      <w:r w:rsidR="005B03F0">
        <w:rPr>
          <w:rFonts w:ascii="Palatino Linotype" w:hAnsi="Palatino Linotype"/>
          <w:sz w:val="24"/>
          <w:szCs w:val="24"/>
        </w:rPr>
        <w:t>respondenti</w:t>
      </w:r>
      <w:r>
        <w:rPr>
          <w:rFonts w:ascii="Palatino Linotype" w:hAnsi="Palatino Linotype"/>
          <w:sz w:val="24"/>
          <w:szCs w:val="24"/>
        </w:rPr>
        <w:t xml:space="preserve"> ujištěni, že poskytnutá data byla použita pouze pro účely diplomové práce. Také došlo k dohodě o anonymizaci údajů, proto nebyla v rámci práce použita žádná konkrétní jména. Na začátku rozhovoru byli všichni požádáni o udělení informovaného souhlasu s pořízením hlasové nahrávky, jejím přepisem a</w:t>
      </w:r>
      <w:r w:rsidR="008425E7">
        <w:rPr>
          <w:rFonts w:ascii="Palatino Linotype" w:hAnsi="Palatino Linotype"/>
          <w:sz w:val="24"/>
          <w:szCs w:val="24"/>
        </w:rPr>
        <w:t> </w:t>
      </w:r>
      <w:r>
        <w:rPr>
          <w:rFonts w:ascii="Palatino Linotype" w:hAnsi="Palatino Linotype"/>
          <w:sz w:val="24"/>
          <w:szCs w:val="24"/>
        </w:rPr>
        <w:t>následnou interpretací.</w:t>
      </w:r>
      <w:r w:rsidR="000E1BE2">
        <w:rPr>
          <w:rFonts w:ascii="Palatino Linotype" w:hAnsi="Palatino Linotype"/>
          <w:sz w:val="24"/>
          <w:szCs w:val="24"/>
        </w:rPr>
        <w:t xml:space="preserve"> Informovaný souhlas byl vždy vyhotoven ve dvou provedeních, přičemž jedno provedení náleželo účastníkovi výzkumu, druhé provedení samotnému výzkumníkovi.</w:t>
      </w:r>
      <w:r w:rsidR="005B03F0">
        <w:rPr>
          <w:rFonts w:ascii="Palatino Linotype" w:hAnsi="Palatino Linotype"/>
          <w:sz w:val="24"/>
          <w:szCs w:val="24"/>
        </w:rPr>
        <w:t xml:space="preserve"> Vzor informovaného souhlasu tvoří </w:t>
      </w:r>
      <w:r w:rsidR="005B03F0" w:rsidRPr="00C90F69">
        <w:rPr>
          <w:rFonts w:ascii="Palatino Linotype" w:hAnsi="Palatino Linotype"/>
          <w:sz w:val="24"/>
          <w:szCs w:val="24"/>
        </w:rPr>
        <w:t xml:space="preserve">přílohu č. </w:t>
      </w:r>
      <w:r w:rsidR="00A35EBD" w:rsidRPr="00C90F69">
        <w:rPr>
          <w:rFonts w:ascii="Palatino Linotype" w:hAnsi="Palatino Linotype"/>
          <w:sz w:val="24"/>
          <w:szCs w:val="24"/>
        </w:rPr>
        <w:t>3</w:t>
      </w:r>
      <w:r w:rsidR="005B03F0" w:rsidRPr="00C90F69">
        <w:rPr>
          <w:rFonts w:ascii="Palatino Linotype" w:hAnsi="Palatino Linotype"/>
          <w:sz w:val="24"/>
          <w:szCs w:val="24"/>
        </w:rPr>
        <w:t xml:space="preserve"> této diplomové práce.</w:t>
      </w:r>
      <w:r w:rsidR="005B03F0">
        <w:rPr>
          <w:rFonts w:ascii="Palatino Linotype" w:hAnsi="Palatino Linotype"/>
          <w:sz w:val="24"/>
          <w:szCs w:val="24"/>
        </w:rPr>
        <w:t xml:space="preserve"> </w:t>
      </w:r>
      <w:r w:rsidR="000E1BE2">
        <w:rPr>
          <w:rFonts w:ascii="Palatino Linotype" w:hAnsi="Palatino Linotype"/>
          <w:sz w:val="24"/>
          <w:szCs w:val="24"/>
        </w:rPr>
        <w:t>Zároveň bylo zdůrazněno, že účastníci nemusí odpovídat na</w:t>
      </w:r>
      <w:r w:rsidR="002D26C7">
        <w:rPr>
          <w:rFonts w:ascii="Palatino Linotype" w:hAnsi="Palatino Linotype"/>
          <w:sz w:val="24"/>
          <w:szCs w:val="24"/>
        </w:rPr>
        <w:t xml:space="preserve"> ty</w:t>
      </w:r>
      <w:r w:rsidR="000E1BE2">
        <w:rPr>
          <w:rFonts w:ascii="Palatino Linotype" w:hAnsi="Palatino Linotype"/>
          <w:sz w:val="24"/>
          <w:szCs w:val="24"/>
        </w:rPr>
        <w:t xml:space="preserve"> otázky, </w:t>
      </w:r>
      <w:r w:rsidR="002D26C7">
        <w:rPr>
          <w:rFonts w:ascii="Palatino Linotype" w:hAnsi="Palatino Linotype"/>
          <w:sz w:val="24"/>
          <w:szCs w:val="24"/>
        </w:rPr>
        <w:t>které jim jsou z nějakého důvodu ne</w:t>
      </w:r>
      <w:r w:rsidR="000E1BE2">
        <w:rPr>
          <w:rFonts w:ascii="Palatino Linotype" w:hAnsi="Palatino Linotype"/>
          <w:sz w:val="24"/>
          <w:szCs w:val="24"/>
        </w:rPr>
        <w:t>příjemné</w:t>
      </w:r>
      <w:r w:rsidR="002D26C7">
        <w:rPr>
          <w:rFonts w:ascii="Palatino Linotype" w:hAnsi="Palatino Linotype"/>
          <w:sz w:val="24"/>
          <w:szCs w:val="24"/>
        </w:rPr>
        <w:t xml:space="preserve">, případně mohou z výzkumu kdykoliv v jeho průběhu odstoupit. </w:t>
      </w:r>
      <w:r w:rsidR="00D07F58">
        <w:rPr>
          <w:rFonts w:ascii="Palatino Linotype" w:hAnsi="Palatino Linotype"/>
          <w:sz w:val="24"/>
          <w:szCs w:val="24"/>
        </w:rPr>
        <w:t xml:space="preserve">Hlavním zdrojem dat je </w:t>
      </w:r>
      <w:r w:rsidR="005B03F0">
        <w:rPr>
          <w:rFonts w:ascii="Palatino Linotype" w:hAnsi="Palatino Linotype"/>
          <w:sz w:val="24"/>
          <w:szCs w:val="24"/>
        </w:rPr>
        <w:t>šest</w:t>
      </w:r>
      <w:r w:rsidR="00D07F58">
        <w:rPr>
          <w:rFonts w:ascii="Palatino Linotype" w:hAnsi="Palatino Linotype"/>
          <w:sz w:val="24"/>
          <w:szCs w:val="24"/>
        </w:rPr>
        <w:t xml:space="preserve"> rozhovorů, které byly vedeny s jednotlivými </w:t>
      </w:r>
      <w:r w:rsidR="005B03F0">
        <w:rPr>
          <w:rFonts w:ascii="Palatino Linotype" w:hAnsi="Palatino Linotype"/>
          <w:sz w:val="24"/>
          <w:szCs w:val="24"/>
        </w:rPr>
        <w:t>respondenty</w:t>
      </w:r>
      <w:r w:rsidR="00D07F58">
        <w:rPr>
          <w:rFonts w:ascii="Palatino Linotype" w:hAnsi="Palatino Linotype"/>
          <w:sz w:val="24"/>
          <w:szCs w:val="24"/>
        </w:rPr>
        <w:t xml:space="preserve">. </w:t>
      </w:r>
    </w:p>
    <w:p w14:paraId="17E2854D" w14:textId="332FEB3C" w:rsidR="00BE6A30" w:rsidRDefault="008A1A1B" w:rsidP="00BE6A3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Za organizaci XY byl do</w:t>
      </w:r>
      <w:r w:rsidR="00EE1628">
        <w:rPr>
          <w:rFonts w:ascii="Palatino Linotype" w:hAnsi="Palatino Linotype"/>
          <w:sz w:val="24"/>
          <w:szCs w:val="24"/>
        </w:rPr>
        <w:t xml:space="preserve"> výzkumu zařazen </w:t>
      </w:r>
      <w:r w:rsidR="00912ABC">
        <w:rPr>
          <w:rFonts w:ascii="Palatino Linotype" w:hAnsi="Palatino Linotype"/>
          <w:sz w:val="24"/>
          <w:szCs w:val="24"/>
        </w:rPr>
        <w:t>manažer</w:t>
      </w:r>
      <w:r w:rsidR="00BE6A30">
        <w:rPr>
          <w:rFonts w:ascii="Palatino Linotype" w:hAnsi="Palatino Linotype"/>
          <w:sz w:val="24"/>
          <w:szCs w:val="24"/>
        </w:rPr>
        <w:t xml:space="preserve"> </w:t>
      </w:r>
      <w:r w:rsidR="00EE1628">
        <w:rPr>
          <w:rFonts w:ascii="Palatino Linotype" w:hAnsi="Palatino Linotype"/>
          <w:sz w:val="24"/>
          <w:szCs w:val="24"/>
        </w:rPr>
        <w:t>organizace</w:t>
      </w:r>
      <w:r w:rsidR="0067179B">
        <w:rPr>
          <w:rFonts w:ascii="Palatino Linotype" w:hAnsi="Palatino Linotype"/>
          <w:sz w:val="24"/>
          <w:szCs w:val="24"/>
        </w:rPr>
        <w:t xml:space="preserve"> XY</w:t>
      </w:r>
      <w:r w:rsidR="00C60623">
        <w:rPr>
          <w:rFonts w:ascii="Palatino Linotype" w:hAnsi="Palatino Linotype"/>
          <w:sz w:val="24"/>
          <w:szCs w:val="24"/>
        </w:rPr>
        <w:t xml:space="preserve">, </w:t>
      </w:r>
      <w:r w:rsidR="00EE1628">
        <w:rPr>
          <w:rFonts w:ascii="Palatino Linotype" w:hAnsi="Palatino Linotype"/>
          <w:sz w:val="24"/>
          <w:szCs w:val="24"/>
        </w:rPr>
        <w:t>který</w:t>
      </w:r>
      <w:r w:rsidR="0067179B">
        <w:rPr>
          <w:rFonts w:ascii="Palatino Linotype" w:hAnsi="Palatino Linotype"/>
          <w:sz w:val="24"/>
          <w:szCs w:val="24"/>
        </w:rPr>
        <w:t xml:space="preserve"> měl ve své kompetenci nejen řízení financí v organizaci, ale </w:t>
      </w:r>
      <w:r w:rsidR="00655811">
        <w:rPr>
          <w:rFonts w:ascii="Palatino Linotype" w:hAnsi="Palatino Linotype"/>
          <w:sz w:val="24"/>
          <w:szCs w:val="24"/>
        </w:rPr>
        <w:t>také</w:t>
      </w:r>
      <w:r w:rsidR="0067179B">
        <w:rPr>
          <w:rFonts w:ascii="Palatino Linotype" w:hAnsi="Palatino Linotype"/>
          <w:sz w:val="24"/>
          <w:szCs w:val="24"/>
        </w:rPr>
        <w:t xml:space="preserve"> oblast vzdělávání zaměstnanců. Společně s</w:t>
      </w:r>
      <w:r w:rsidR="008C2842">
        <w:rPr>
          <w:rFonts w:ascii="Palatino Linotype" w:hAnsi="Palatino Linotype"/>
          <w:sz w:val="24"/>
          <w:szCs w:val="24"/>
        </w:rPr>
        <w:t xml:space="preserve"> výrobním</w:t>
      </w:r>
      <w:r w:rsidR="0067179B">
        <w:rPr>
          <w:rFonts w:ascii="Palatino Linotype" w:hAnsi="Palatino Linotype"/>
          <w:sz w:val="24"/>
          <w:szCs w:val="24"/>
        </w:rPr>
        <w:t xml:space="preserve"> ředitelem závodu </w:t>
      </w:r>
      <w:r w:rsidR="00D72A88">
        <w:rPr>
          <w:rFonts w:ascii="Palatino Linotype" w:hAnsi="Palatino Linotype"/>
          <w:sz w:val="24"/>
          <w:szCs w:val="24"/>
        </w:rPr>
        <w:t>inicioval kroky vedoucí k</w:t>
      </w:r>
      <w:r w:rsidR="00EE1628">
        <w:rPr>
          <w:rFonts w:ascii="Palatino Linotype" w:hAnsi="Palatino Linotype"/>
          <w:sz w:val="24"/>
          <w:szCs w:val="24"/>
        </w:rPr>
        <w:t xml:space="preserve"> získání úplné profesní kvalifikace</w:t>
      </w:r>
      <w:r w:rsidR="00D72A88">
        <w:rPr>
          <w:rFonts w:ascii="Palatino Linotype" w:hAnsi="Palatino Linotype"/>
          <w:sz w:val="24"/>
          <w:szCs w:val="24"/>
        </w:rPr>
        <w:t xml:space="preserve"> několika</w:t>
      </w:r>
      <w:r w:rsidR="00EE1628">
        <w:rPr>
          <w:rFonts w:ascii="Palatino Linotype" w:hAnsi="Palatino Linotype"/>
          <w:sz w:val="24"/>
          <w:szCs w:val="24"/>
        </w:rPr>
        <w:t xml:space="preserve"> zaměstnanců v</w:t>
      </w:r>
      <w:r w:rsidR="00C60623">
        <w:rPr>
          <w:rFonts w:ascii="Palatino Linotype" w:hAnsi="Palatino Linotype"/>
          <w:sz w:val="24"/>
          <w:szCs w:val="24"/>
        </w:rPr>
        <w:t> </w:t>
      </w:r>
      <w:r w:rsidR="00EE1628">
        <w:rPr>
          <w:rFonts w:ascii="Palatino Linotype" w:hAnsi="Palatino Linotype"/>
          <w:sz w:val="24"/>
          <w:szCs w:val="24"/>
        </w:rPr>
        <w:t>organizaci</w:t>
      </w:r>
      <w:r w:rsidR="00C60623">
        <w:rPr>
          <w:rFonts w:ascii="Palatino Linotype" w:hAnsi="Palatino Linotype"/>
          <w:sz w:val="24"/>
          <w:szCs w:val="24"/>
        </w:rPr>
        <w:t xml:space="preserve"> XY</w:t>
      </w:r>
      <w:r w:rsidR="00EE1628">
        <w:rPr>
          <w:rFonts w:ascii="Palatino Linotype" w:hAnsi="Palatino Linotype"/>
          <w:sz w:val="24"/>
          <w:szCs w:val="24"/>
        </w:rPr>
        <w:t xml:space="preserve">. </w:t>
      </w:r>
      <w:r w:rsidR="00D07F58">
        <w:rPr>
          <w:rFonts w:ascii="Palatino Linotype" w:hAnsi="Palatino Linotype"/>
          <w:sz w:val="24"/>
          <w:szCs w:val="24"/>
        </w:rPr>
        <w:t xml:space="preserve"> Jeho o</w:t>
      </w:r>
      <w:r w:rsidR="002278CB">
        <w:rPr>
          <w:rFonts w:ascii="Palatino Linotype" w:hAnsi="Palatino Linotype"/>
          <w:sz w:val="24"/>
          <w:szCs w:val="24"/>
        </w:rPr>
        <w:t xml:space="preserve">dpovědi </w:t>
      </w:r>
      <w:r w:rsidR="00D07F58">
        <w:rPr>
          <w:rFonts w:ascii="Palatino Linotype" w:hAnsi="Palatino Linotype"/>
          <w:sz w:val="24"/>
          <w:szCs w:val="24"/>
        </w:rPr>
        <w:t xml:space="preserve">byly </w:t>
      </w:r>
      <w:r w:rsidR="002278CB">
        <w:rPr>
          <w:rFonts w:ascii="Palatino Linotype" w:hAnsi="Palatino Linotype"/>
          <w:sz w:val="24"/>
          <w:szCs w:val="24"/>
        </w:rPr>
        <w:t xml:space="preserve">označené zkratkou </w:t>
      </w:r>
      <w:r w:rsidR="00ED7B09">
        <w:rPr>
          <w:rFonts w:ascii="Palatino Linotype" w:hAnsi="Palatino Linotype"/>
          <w:sz w:val="24"/>
          <w:szCs w:val="24"/>
        </w:rPr>
        <w:t>R1</w:t>
      </w:r>
      <w:r w:rsidR="00160155">
        <w:rPr>
          <w:rFonts w:ascii="Palatino Linotype" w:hAnsi="Palatino Linotype"/>
          <w:sz w:val="24"/>
          <w:szCs w:val="24"/>
        </w:rPr>
        <w:t>.</w:t>
      </w:r>
      <w:r w:rsidR="00C60623">
        <w:rPr>
          <w:rFonts w:ascii="Palatino Linotype" w:hAnsi="Palatino Linotype"/>
          <w:sz w:val="24"/>
          <w:szCs w:val="24"/>
        </w:rPr>
        <w:t xml:space="preserve"> </w:t>
      </w:r>
    </w:p>
    <w:p w14:paraId="40D80DD5" w14:textId="4926CE0E" w:rsidR="0097474E" w:rsidRDefault="005B03F0" w:rsidP="00D07F58">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Za </w:t>
      </w:r>
      <w:r w:rsidR="00B8031A">
        <w:rPr>
          <w:rFonts w:ascii="Palatino Linotype" w:hAnsi="Palatino Linotype"/>
          <w:sz w:val="24"/>
          <w:szCs w:val="24"/>
        </w:rPr>
        <w:t>vzdělavatel</w:t>
      </w:r>
      <w:r>
        <w:rPr>
          <w:rFonts w:ascii="Palatino Linotype" w:hAnsi="Palatino Linotype"/>
          <w:sz w:val="24"/>
          <w:szCs w:val="24"/>
        </w:rPr>
        <w:t>e</w:t>
      </w:r>
      <w:r w:rsidR="00B8031A">
        <w:rPr>
          <w:rFonts w:ascii="Palatino Linotype" w:hAnsi="Palatino Linotype"/>
          <w:sz w:val="24"/>
          <w:szCs w:val="24"/>
        </w:rPr>
        <w:t>, resp. autorizovan</w:t>
      </w:r>
      <w:r>
        <w:rPr>
          <w:rFonts w:ascii="Palatino Linotype" w:hAnsi="Palatino Linotype"/>
          <w:sz w:val="24"/>
          <w:szCs w:val="24"/>
        </w:rPr>
        <w:t>ou</w:t>
      </w:r>
      <w:r w:rsidR="00B8031A">
        <w:rPr>
          <w:rFonts w:ascii="Palatino Linotype" w:hAnsi="Palatino Linotype"/>
          <w:sz w:val="24"/>
          <w:szCs w:val="24"/>
        </w:rPr>
        <w:t xml:space="preserve"> osob</w:t>
      </w:r>
      <w:r>
        <w:rPr>
          <w:rFonts w:ascii="Palatino Linotype" w:hAnsi="Palatino Linotype"/>
          <w:sz w:val="24"/>
          <w:szCs w:val="24"/>
        </w:rPr>
        <w:t>u byl k rozhovoru přizván jeden z velmi zkušených lektorů</w:t>
      </w:r>
      <w:r w:rsidR="00B8031A">
        <w:rPr>
          <w:rFonts w:ascii="Palatino Linotype" w:hAnsi="Palatino Linotype"/>
          <w:sz w:val="24"/>
          <w:szCs w:val="24"/>
        </w:rPr>
        <w:t xml:space="preserve">. </w:t>
      </w:r>
      <w:r>
        <w:rPr>
          <w:rFonts w:ascii="Palatino Linotype" w:hAnsi="Palatino Linotype"/>
          <w:sz w:val="24"/>
          <w:szCs w:val="24"/>
        </w:rPr>
        <w:t>Jeho odpovědi</w:t>
      </w:r>
      <w:r w:rsidR="009720D5">
        <w:rPr>
          <w:rFonts w:ascii="Palatino Linotype" w:hAnsi="Palatino Linotype"/>
          <w:sz w:val="24"/>
          <w:szCs w:val="24"/>
        </w:rPr>
        <w:t xml:space="preserve"> jsou označeny </w:t>
      </w:r>
      <w:r w:rsidR="003241CA">
        <w:rPr>
          <w:rFonts w:ascii="Palatino Linotype" w:hAnsi="Palatino Linotype"/>
          <w:sz w:val="24"/>
          <w:szCs w:val="24"/>
        </w:rPr>
        <w:t xml:space="preserve">anonymní </w:t>
      </w:r>
      <w:r w:rsidR="009720D5">
        <w:rPr>
          <w:rFonts w:ascii="Palatino Linotype" w:hAnsi="Palatino Linotype"/>
          <w:sz w:val="24"/>
          <w:szCs w:val="24"/>
        </w:rPr>
        <w:t xml:space="preserve">zkratkou </w:t>
      </w:r>
      <w:r w:rsidR="00ED7B09">
        <w:rPr>
          <w:rFonts w:ascii="Palatino Linotype" w:hAnsi="Palatino Linotype"/>
          <w:sz w:val="24"/>
          <w:szCs w:val="24"/>
        </w:rPr>
        <w:t>R2</w:t>
      </w:r>
      <w:r w:rsidR="00160155">
        <w:rPr>
          <w:rFonts w:ascii="Palatino Linotype" w:hAnsi="Palatino Linotype"/>
          <w:sz w:val="24"/>
          <w:szCs w:val="24"/>
        </w:rPr>
        <w:t>.</w:t>
      </w:r>
      <w:r w:rsidR="0092325D">
        <w:rPr>
          <w:rFonts w:ascii="Palatino Linotype" w:hAnsi="Palatino Linotype"/>
          <w:sz w:val="24"/>
          <w:szCs w:val="24"/>
        </w:rPr>
        <w:t xml:space="preserve"> </w:t>
      </w:r>
    </w:p>
    <w:p w14:paraId="200240F4" w14:textId="6C284545" w:rsidR="0092325D" w:rsidRDefault="00632EC8" w:rsidP="00BE6A3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lastRenderedPageBreak/>
        <w:t>Do výzkumu byl</w:t>
      </w:r>
      <w:r w:rsidR="000645ED">
        <w:rPr>
          <w:rFonts w:ascii="Palatino Linotype" w:hAnsi="Palatino Linotype"/>
          <w:sz w:val="24"/>
          <w:szCs w:val="24"/>
        </w:rPr>
        <w:t xml:space="preserve">i zařazeni také </w:t>
      </w:r>
      <w:r w:rsidR="005B2D90">
        <w:rPr>
          <w:rFonts w:ascii="Palatino Linotype" w:hAnsi="Palatino Linotype"/>
          <w:sz w:val="24"/>
          <w:szCs w:val="24"/>
        </w:rPr>
        <w:t>čtyři</w:t>
      </w:r>
      <w:r w:rsidR="00D07F58">
        <w:rPr>
          <w:rFonts w:ascii="Palatino Linotype" w:hAnsi="Palatino Linotype"/>
          <w:sz w:val="24"/>
          <w:szCs w:val="24"/>
        </w:rPr>
        <w:t xml:space="preserve"> </w:t>
      </w:r>
      <w:r w:rsidR="000645ED">
        <w:rPr>
          <w:rFonts w:ascii="Palatino Linotype" w:hAnsi="Palatino Linotype"/>
          <w:sz w:val="24"/>
          <w:szCs w:val="24"/>
        </w:rPr>
        <w:t xml:space="preserve">zájemci o </w:t>
      </w:r>
      <w:r>
        <w:rPr>
          <w:rFonts w:ascii="Palatino Linotype" w:hAnsi="Palatino Linotype"/>
          <w:sz w:val="24"/>
          <w:szCs w:val="24"/>
        </w:rPr>
        <w:t>získání úplné profesní kvalifikace, kte</w:t>
      </w:r>
      <w:r w:rsidR="000645ED">
        <w:rPr>
          <w:rFonts w:ascii="Palatino Linotype" w:hAnsi="Palatino Linotype"/>
          <w:sz w:val="24"/>
          <w:szCs w:val="24"/>
        </w:rPr>
        <w:t>ří</w:t>
      </w:r>
      <w:r w:rsidR="007A60DA">
        <w:rPr>
          <w:rFonts w:ascii="Palatino Linotype" w:hAnsi="Palatino Linotype"/>
          <w:sz w:val="24"/>
          <w:szCs w:val="24"/>
        </w:rPr>
        <w:t xml:space="preserve"> </w:t>
      </w:r>
      <w:r w:rsidR="00D72A88">
        <w:rPr>
          <w:rFonts w:ascii="Palatino Linotype" w:hAnsi="Palatino Linotype"/>
          <w:sz w:val="24"/>
          <w:szCs w:val="24"/>
        </w:rPr>
        <w:t>dosud v organizaci XY pracuj</w:t>
      </w:r>
      <w:r w:rsidR="000645ED">
        <w:rPr>
          <w:rFonts w:ascii="Palatino Linotype" w:hAnsi="Palatino Linotype"/>
          <w:sz w:val="24"/>
          <w:szCs w:val="24"/>
        </w:rPr>
        <w:t>í</w:t>
      </w:r>
      <w:r w:rsidR="00D72A88">
        <w:rPr>
          <w:rFonts w:ascii="Palatino Linotype" w:hAnsi="Palatino Linotype"/>
          <w:sz w:val="24"/>
          <w:szCs w:val="24"/>
        </w:rPr>
        <w:t xml:space="preserve"> a zároveň </w:t>
      </w:r>
      <w:r w:rsidR="007A60DA">
        <w:rPr>
          <w:rFonts w:ascii="Palatino Linotype" w:hAnsi="Palatino Linotype"/>
          <w:sz w:val="24"/>
          <w:szCs w:val="24"/>
        </w:rPr>
        <w:t>souhlasil</w:t>
      </w:r>
      <w:r w:rsidR="000645ED">
        <w:rPr>
          <w:rFonts w:ascii="Palatino Linotype" w:hAnsi="Palatino Linotype"/>
          <w:sz w:val="24"/>
          <w:szCs w:val="24"/>
        </w:rPr>
        <w:t>i</w:t>
      </w:r>
      <w:r w:rsidR="00D82D17">
        <w:rPr>
          <w:rFonts w:ascii="Palatino Linotype" w:hAnsi="Palatino Linotype"/>
          <w:sz w:val="24"/>
          <w:szCs w:val="24"/>
        </w:rPr>
        <w:t xml:space="preserve"> se samotnou účastí ve výzkumu</w:t>
      </w:r>
      <w:r w:rsidR="007A60DA">
        <w:rPr>
          <w:rFonts w:ascii="Palatino Linotype" w:hAnsi="Palatino Linotype"/>
          <w:sz w:val="24"/>
          <w:szCs w:val="24"/>
        </w:rPr>
        <w:t>.</w:t>
      </w:r>
      <w:r w:rsidR="00D82D17">
        <w:rPr>
          <w:rFonts w:ascii="Palatino Linotype" w:hAnsi="Palatino Linotype"/>
          <w:sz w:val="24"/>
          <w:szCs w:val="24"/>
        </w:rPr>
        <w:t xml:space="preserve"> </w:t>
      </w:r>
      <w:r>
        <w:rPr>
          <w:rFonts w:ascii="Palatino Linotype" w:hAnsi="Palatino Linotype"/>
          <w:sz w:val="24"/>
          <w:szCs w:val="24"/>
        </w:rPr>
        <w:t>Požádal</w:t>
      </w:r>
      <w:r w:rsidR="000645ED">
        <w:rPr>
          <w:rFonts w:ascii="Palatino Linotype" w:hAnsi="Palatino Linotype"/>
          <w:sz w:val="24"/>
          <w:szCs w:val="24"/>
        </w:rPr>
        <w:t>i</w:t>
      </w:r>
      <w:r w:rsidR="007A60DA">
        <w:rPr>
          <w:rFonts w:ascii="Palatino Linotype" w:hAnsi="Palatino Linotype"/>
          <w:sz w:val="24"/>
          <w:szCs w:val="24"/>
        </w:rPr>
        <w:t xml:space="preserve"> o anonymitu, proto jsou je</w:t>
      </w:r>
      <w:r w:rsidR="005B03F0">
        <w:rPr>
          <w:rFonts w:ascii="Palatino Linotype" w:hAnsi="Palatino Linotype"/>
          <w:sz w:val="24"/>
          <w:szCs w:val="24"/>
        </w:rPr>
        <w:t>jich</w:t>
      </w:r>
      <w:r w:rsidR="007A60DA">
        <w:rPr>
          <w:rFonts w:ascii="Palatino Linotype" w:hAnsi="Palatino Linotype"/>
          <w:sz w:val="24"/>
          <w:szCs w:val="24"/>
        </w:rPr>
        <w:t xml:space="preserve"> odpovědi označeny zkratkou </w:t>
      </w:r>
      <w:r w:rsidR="00ED7B09">
        <w:rPr>
          <w:rFonts w:ascii="Palatino Linotype" w:hAnsi="Palatino Linotype"/>
          <w:sz w:val="24"/>
          <w:szCs w:val="24"/>
        </w:rPr>
        <w:t>R3, R4, R5 a R6</w:t>
      </w:r>
      <w:r>
        <w:rPr>
          <w:rFonts w:ascii="Palatino Linotype" w:hAnsi="Palatino Linotype"/>
          <w:sz w:val="24"/>
          <w:szCs w:val="24"/>
        </w:rPr>
        <w:t>.</w:t>
      </w:r>
      <w:r w:rsidR="007A60DA">
        <w:rPr>
          <w:rFonts w:ascii="Palatino Linotype" w:hAnsi="Palatino Linotype"/>
          <w:sz w:val="24"/>
          <w:szCs w:val="24"/>
        </w:rPr>
        <w:t xml:space="preserve"> </w:t>
      </w:r>
      <w:r w:rsidR="005B03F0">
        <w:rPr>
          <w:rFonts w:ascii="Palatino Linotype" w:hAnsi="Palatino Linotype"/>
          <w:sz w:val="24"/>
          <w:szCs w:val="24"/>
        </w:rPr>
        <w:t xml:space="preserve">Vzhledem k požadavku dodržení anonymity jsou všechny rozhovory přepsány v mužském rodě. </w:t>
      </w:r>
    </w:p>
    <w:p w14:paraId="7545AF34" w14:textId="77777777" w:rsidR="002160E5" w:rsidRDefault="002160E5" w:rsidP="002160E5">
      <w:pPr>
        <w:pStyle w:val="Nadpis2"/>
      </w:pPr>
      <w:bookmarkStart w:id="45" w:name="_Toc35780704"/>
      <w:r>
        <w:t>Organizace XY</w:t>
      </w:r>
      <w:bookmarkEnd w:id="45"/>
    </w:p>
    <w:p w14:paraId="0D5F4FC9" w14:textId="77777777" w:rsidR="002160E5" w:rsidRDefault="002160E5" w:rsidP="002160E5">
      <w:pPr>
        <w:pStyle w:val="Bezmezer"/>
      </w:pPr>
    </w:p>
    <w:p w14:paraId="1C848918" w14:textId="58B395A6" w:rsidR="002160E5" w:rsidRDefault="002160E5" w:rsidP="002160E5">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Organizace XY je součástí nadnárodní organizace, která v rámci České republiky působí již více než 100 let, zabývá se elektrotechnikou, má 7 výrobních závodů, vývojové centrum, a obchodní zastoupení ve většině velkých měst ČR. Organizace poskytuje podporu zákazníkům</w:t>
      </w:r>
      <w:r w:rsidR="00A1430F">
        <w:rPr>
          <w:rFonts w:ascii="Palatino Linotype" w:hAnsi="Palatino Linotype"/>
          <w:sz w:val="24"/>
          <w:szCs w:val="24"/>
        </w:rPr>
        <w:t xml:space="preserve"> jak v oblasti administrativy, tak techniky</w:t>
      </w:r>
      <w:r>
        <w:rPr>
          <w:rFonts w:ascii="Palatino Linotype" w:hAnsi="Palatino Linotype"/>
          <w:sz w:val="24"/>
          <w:szCs w:val="24"/>
        </w:rPr>
        <w:t xml:space="preserve">. Zaměstnává téměř 10 000 zaměstnanců a díky tomu se řadí mezi největší zaměstnavatele v České republice. Výrobní náplní závodu je elektrotechnická výroba. Závod vyrábí flexibilní systém, který přenáší a rozvádí elektrickou energii od 40 do 6 300 Ampér, a to v průmyslových stavbách, účelových objektech, větrných elektrárnách, letištích a dalších prostorech. Tento flexibilní systém najdeme i na velkých námořních lodích. </w:t>
      </w:r>
    </w:p>
    <w:p w14:paraId="238C249A" w14:textId="41FCA375" w:rsidR="002160E5" w:rsidRDefault="002160E5" w:rsidP="002160E5">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 rámci závodu je výroba rozdělena do dvou víceméně samostatných oblastí. Jedna oblast výroby se zabývá spíše mechanickými částmi, pracuje se zde převážně s plechem a hliníkovými nebo měděnými vodiči. Provádí se zde činnosti jako CNC obrábění, stříhání, ohýbání, svařování, lakování plechů a izolování vodičů. Druhá oblast výroby se zabývá montáží rozvodných skříní. Zde je nutné, aby zaměstnanci disponovali platnou Vyhláškou č. 50/178 Sb., § 5 </w:t>
      </w:r>
      <w:r w:rsidR="00925EB7">
        <w:rPr>
          <w:rFonts w:ascii="Palatino Linotype" w:hAnsi="Palatino Linotype"/>
          <w:sz w:val="24"/>
          <w:szCs w:val="24"/>
        </w:rPr>
        <w:t>–</w:t>
      </w:r>
      <w:r>
        <w:rPr>
          <w:rFonts w:ascii="Palatino Linotype" w:hAnsi="Palatino Linotype"/>
          <w:sz w:val="24"/>
          <w:szCs w:val="24"/>
        </w:rPr>
        <w:t xml:space="preserve"> pracovníci znalí. Získat tuto kvalifikaci mohou pouze pracovníci s elektrotechnickým vzděláváním, minimálně vyučením. Musí složit zkoušku ve stanoveném rozsahu a pravidel, mohou pak samostatně obsluhovat elektrická </w:t>
      </w:r>
      <w:r w:rsidRPr="00EB43F0">
        <w:rPr>
          <w:rFonts w:ascii="Palatino Linotype" w:hAnsi="Palatino Linotype"/>
          <w:sz w:val="24"/>
          <w:szCs w:val="24"/>
        </w:rPr>
        <w:lastRenderedPageBreak/>
        <w:t>zařízení (Česko, 1978).</w:t>
      </w:r>
      <w:r>
        <w:rPr>
          <w:rFonts w:ascii="Palatino Linotype" w:hAnsi="Palatino Linotype"/>
          <w:sz w:val="24"/>
          <w:szCs w:val="24"/>
        </w:rPr>
        <w:t xml:space="preserve"> Důležitou součástí výroby rozvaděčů je také stoprocentní testování rozvaděčů. A právě v této oblasti výroby pracují zaměstnanci na pozici elektromechaniků, kterých se dotýká tato případová studie. </w:t>
      </w:r>
    </w:p>
    <w:p w14:paraId="5264FB57" w14:textId="77777777" w:rsidR="002160E5" w:rsidRDefault="002160E5" w:rsidP="002160E5">
      <w:pPr>
        <w:pStyle w:val="Nadpis2"/>
      </w:pPr>
      <w:bookmarkStart w:id="46" w:name="_Toc35780705"/>
      <w:r>
        <w:t>Představení pozice elektromechanik</w:t>
      </w:r>
      <w:bookmarkEnd w:id="46"/>
    </w:p>
    <w:p w14:paraId="070B18D1" w14:textId="77777777" w:rsidR="002160E5" w:rsidRPr="00732B13" w:rsidRDefault="002160E5" w:rsidP="002160E5">
      <w:pPr>
        <w:pStyle w:val="Bezmezer"/>
      </w:pPr>
    </w:p>
    <w:p w14:paraId="4FC3C618" w14:textId="75172865" w:rsidR="002160E5" w:rsidRPr="00732B13" w:rsidRDefault="002160E5" w:rsidP="002160E5">
      <w:pPr>
        <w:tabs>
          <w:tab w:val="left" w:pos="7770"/>
        </w:tabs>
        <w:spacing w:line="360" w:lineRule="auto"/>
        <w:ind w:firstLine="720"/>
        <w:jc w:val="both"/>
        <w:rPr>
          <w:rFonts w:ascii="Palatino Linotype" w:hAnsi="Palatino Linotype"/>
          <w:sz w:val="24"/>
          <w:szCs w:val="24"/>
        </w:rPr>
      </w:pPr>
      <w:r w:rsidRPr="00732B13">
        <w:rPr>
          <w:rFonts w:ascii="Palatino Linotype" w:hAnsi="Palatino Linotype"/>
          <w:sz w:val="24"/>
          <w:szCs w:val="24"/>
        </w:rPr>
        <w:t>Na pozici</w:t>
      </w:r>
      <w:r>
        <w:rPr>
          <w:rFonts w:ascii="Palatino Linotype" w:hAnsi="Palatino Linotype"/>
          <w:sz w:val="24"/>
          <w:szCs w:val="24"/>
        </w:rPr>
        <w:t xml:space="preserve"> elektromechanika pracují v organizaci XY jak muži, tak ženy. Podmínkou plného výkonu práce na této pozici je vyučení v oboru elektro a způsobilost podle platné vyhlášky č. 50/1976 Sb., § 5 tak, jak je popsáno v kapitole </w:t>
      </w:r>
      <w:r w:rsidR="00A1430F">
        <w:rPr>
          <w:rFonts w:ascii="Palatino Linotype" w:hAnsi="Palatino Linotype"/>
          <w:sz w:val="24"/>
          <w:szCs w:val="24"/>
        </w:rPr>
        <w:t>4.4</w:t>
      </w:r>
      <w:r>
        <w:rPr>
          <w:rFonts w:ascii="Palatino Linotype" w:hAnsi="Palatino Linotype"/>
          <w:sz w:val="24"/>
          <w:szCs w:val="24"/>
        </w:rPr>
        <w:t xml:space="preserve">. Do náplně práce elektromechanika tedy spadají montážní a přípravné práce na výrobku XY, zapojování a následná vizuální a manuální kontrola elektrotechnických schémat podle výkresové dokumentace, obsluha jednoduchých strojů a zařízení potřebných k výrobě výrobku XY, příprava a výroba kabelové konfekce. K dalším činnostem patří dodržování zásad 5S a plnění dalších úkolů stanovených nadřízeným pracovníkem. Kompletní popis pracovního místa elektromechanika </w:t>
      </w:r>
      <w:r w:rsidRPr="00C90F69">
        <w:rPr>
          <w:rFonts w:ascii="Palatino Linotype" w:hAnsi="Palatino Linotype"/>
          <w:sz w:val="24"/>
          <w:szCs w:val="24"/>
        </w:rPr>
        <w:t xml:space="preserve">je přílohou č. </w:t>
      </w:r>
      <w:r w:rsidR="00A35EBD" w:rsidRPr="00C90F69">
        <w:rPr>
          <w:rFonts w:ascii="Palatino Linotype" w:hAnsi="Palatino Linotype"/>
          <w:sz w:val="24"/>
          <w:szCs w:val="24"/>
        </w:rPr>
        <w:t>4</w:t>
      </w:r>
      <w:r w:rsidRPr="00C90F69">
        <w:rPr>
          <w:rFonts w:ascii="Palatino Linotype" w:hAnsi="Palatino Linotype"/>
          <w:sz w:val="24"/>
          <w:szCs w:val="24"/>
        </w:rPr>
        <w:t xml:space="preserve"> této práce.</w:t>
      </w:r>
    </w:p>
    <w:p w14:paraId="367731E8" w14:textId="3FF60205" w:rsidR="008B4EC4" w:rsidRDefault="008B4EC4" w:rsidP="008B4EC4">
      <w:pPr>
        <w:pStyle w:val="Nadpis2"/>
      </w:pPr>
      <w:bookmarkStart w:id="47" w:name="_Toc35780706"/>
      <w:r>
        <w:t xml:space="preserve">Analýza </w:t>
      </w:r>
      <w:r w:rsidR="008D322A">
        <w:t>zjištěných</w:t>
      </w:r>
      <w:r>
        <w:t xml:space="preserve"> dat</w:t>
      </w:r>
      <w:r w:rsidR="001B2654">
        <w:t xml:space="preserve"> procesu získání </w:t>
      </w:r>
      <w:r w:rsidR="00CC5B82">
        <w:t>ÚPK</w:t>
      </w:r>
      <w:r w:rsidR="001B2654">
        <w:t xml:space="preserve"> v organizace XY</w:t>
      </w:r>
      <w:bookmarkEnd w:id="47"/>
    </w:p>
    <w:p w14:paraId="7E35B6BD" w14:textId="6FD6480A" w:rsidR="00FE64DB" w:rsidRDefault="00FE64DB" w:rsidP="002D7482">
      <w:pPr>
        <w:pStyle w:val="Bezmezer"/>
      </w:pPr>
    </w:p>
    <w:p w14:paraId="0A96A0F2" w14:textId="5E50C828" w:rsidR="002D7482" w:rsidRPr="00EB43F0" w:rsidRDefault="002D7482" w:rsidP="002D7482">
      <w:pPr>
        <w:tabs>
          <w:tab w:val="left" w:pos="7770"/>
        </w:tabs>
        <w:spacing w:line="360" w:lineRule="auto"/>
        <w:ind w:firstLine="720"/>
        <w:jc w:val="both"/>
        <w:rPr>
          <w:rFonts w:ascii="Palatino Linotype" w:hAnsi="Palatino Linotype"/>
          <w:sz w:val="24"/>
          <w:szCs w:val="24"/>
        </w:rPr>
      </w:pPr>
      <w:r w:rsidRPr="002D7482">
        <w:rPr>
          <w:rFonts w:ascii="Palatino Linotype" w:hAnsi="Palatino Linotype"/>
          <w:sz w:val="24"/>
          <w:szCs w:val="24"/>
        </w:rPr>
        <w:t xml:space="preserve">Sběr dat probíhal </w:t>
      </w:r>
      <w:r w:rsidR="00214294">
        <w:rPr>
          <w:rFonts w:ascii="Palatino Linotype" w:hAnsi="Palatino Linotype"/>
          <w:sz w:val="24"/>
          <w:szCs w:val="24"/>
        </w:rPr>
        <w:t>především</w:t>
      </w:r>
      <w:r w:rsidRPr="002D7482">
        <w:rPr>
          <w:rFonts w:ascii="Palatino Linotype" w:hAnsi="Palatino Linotype"/>
          <w:sz w:val="24"/>
          <w:szCs w:val="24"/>
        </w:rPr>
        <w:t xml:space="preserve"> pomocí rozhovorů</w:t>
      </w:r>
      <w:r>
        <w:rPr>
          <w:rFonts w:ascii="Palatino Linotype" w:hAnsi="Palatino Linotype"/>
          <w:sz w:val="24"/>
          <w:szCs w:val="24"/>
        </w:rPr>
        <w:t xml:space="preserve"> podle</w:t>
      </w:r>
      <w:r w:rsidRPr="002D7482">
        <w:rPr>
          <w:rFonts w:ascii="Palatino Linotype" w:hAnsi="Palatino Linotype"/>
          <w:sz w:val="24"/>
          <w:szCs w:val="24"/>
        </w:rPr>
        <w:t> návod</w:t>
      </w:r>
      <w:r>
        <w:rPr>
          <w:rFonts w:ascii="Palatino Linotype" w:hAnsi="Palatino Linotype"/>
          <w:sz w:val="24"/>
          <w:szCs w:val="24"/>
        </w:rPr>
        <w:t>u,</w:t>
      </w:r>
      <w:r w:rsidRPr="002D7482">
        <w:rPr>
          <w:rFonts w:ascii="Palatino Linotype" w:hAnsi="Palatino Linotype"/>
          <w:sz w:val="24"/>
          <w:szCs w:val="24"/>
        </w:rPr>
        <w:t xml:space="preserve"> tak jak je popsán v kapitole </w:t>
      </w:r>
      <w:r w:rsidR="00C940FF">
        <w:rPr>
          <w:rFonts w:ascii="Palatino Linotype" w:hAnsi="Palatino Linotype"/>
          <w:sz w:val="24"/>
          <w:szCs w:val="24"/>
        </w:rPr>
        <w:t>4</w:t>
      </w:r>
      <w:r w:rsidRPr="002D7482">
        <w:rPr>
          <w:rFonts w:ascii="Palatino Linotype" w:hAnsi="Palatino Linotype"/>
          <w:sz w:val="24"/>
          <w:szCs w:val="24"/>
        </w:rPr>
        <w:t>.2.</w:t>
      </w:r>
      <w:r>
        <w:rPr>
          <w:rFonts w:ascii="Palatino Linotype" w:hAnsi="Palatino Linotype"/>
          <w:sz w:val="24"/>
          <w:szCs w:val="24"/>
        </w:rPr>
        <w:t xml:space="preserve"> Základem výzkumu je analýza dat získaných z </w:t>
      </w:r>
      <w:r w:rsidR="00E721D4">
        <w:rPr>
          <w:rFonts w:ascii="Palatino Linotype" w:hAnsi="Palatino Linotype"/>
          <w:sz w:val="24"/>
          <w:szCs w:val="24"/>
        </w:rPr>
        <w:t>šesti</w:t>
      </w:r>
      <w:r>
        <w:rPr>
          <w:rFonts w:ascii="Palatino Linotype" w:hAnsi="Palatino Linotype"/>
          <w:sz w:val="24"/>
          <w:szCs w:val="24"/>
        </w:rPr>
        <w:t xml:space="preserve"> rozhovorů, které byly zpracované pomocí techn</w:t>
      </w:r>
      <w:r w:rsidR="00E721D4">
        <w:rPr>
          <w:rFonts w:ascii="Palatino Linotype" w:hAnsi="Palatino Linotype"/>
          <w:sz w:val="24"/>
          <w:szCs w:val="24"/>
        </w:rPr>
        <w:t>ik</w:t>
      </w:r>
      <w:r>
        <w:rPr>
          <w:rFonts w:ascii="Palatino Linotype" w:hAnsi="Palatino Linotype"/>
          <w:sz w:val="24"/>
          <w:szCs w:val="24"/>
        </w:rPr>
        <w:t>y otevřeného kódování</w:t>
      </w:r>
      <w:r w:rsidR="003F107B">
        <w:rPr>
          <w:rFonts w:ascii="Palatino Linotype" w:hAnsi="Palatino Linotype"/>
          <w:sz w:val="24"/>
          <w:szCs w:val="24"/>
        </w:rPr>
        <w:t xml:space="preserve">. Podle </w:t>
      </w:r>
      <w:proofErr w:type="spellStart"/>
      <w:r w:rsidR="003F107B" w:rsidRPr="00EB43F0">
        <w:rPr>
          <w:rFonts w:ascii="Palatino Linotype" w:hAnsi="Palatino Linotype"/>
          <w:sz w:val="24"/>
          <w:szCs w:val="24"/>
        </w:rPr>
        <w:t>Hendla</w:t>
      </w:r>
      <w:proofErr w:type="spellEnd"/>
      <w:r w:rsidR="003F107B" w:rsidRPr="00EB43F0">
        <w:rPr>
          <w:rFonts w:ascii="Palatino Linotype" w:hAnsi="Palatino Linotype"/>
          <w:sz w:val="24"/>
          <w:szCs w:val="24"/>
        </w:rPr>
        <w:t xml:space="preserve"> (2005, str. 247) odhaluje</w:t>
      </w:r>
      <w:r w:rsidR="003F107B">
        <w:rPr>
          <w:rFonts w:ascii="Palatino Linotype" w:hAnsi="Palatino Linotype"/>
          <w:sz w:val="24"/>
          <w:szCs w:val="24"/>
        </w:rPr>
        <w:t xml:space="preserve"> otevřené kódování v datech určitá témata, mající vztah k položeným výzkumným otázkám, k literatuře, pojmům užívaným </w:t>
      </w:r>
      <w:r w:rsidR="003F107B" w:rsidRPr="00EB43F0">
        <w:rPr>
          <w:rFonts w:ascii="Palatino Linotype" w:hAnsi="Palatino Linotype"/>
          <w:sz w:val="24"/>
          <w:szCs w:val="24"/>
        </w:rPr>
        <w:t>účastníky nebo jde o nové myšlenky, které vznikají studiem textu.</w:t>
      </w:r>
      <w:r w:rsidRPr="00EB43F0">
        <w:rPr>
          <w:rFonts w:ascii="Palatino Linotype" w:hAnsi="Palatino Linotype"/>
          <w:sz w:val="24"/>
          <w:szCs w:val="24"/>
        </w:rPr>
        <w:t xml:space="preserve"> </w:t>
      </w:r>
    </w:p>
    <w:p w14:paraId="4664C01F" w14:textId="1417A230" w:rsidR="000E063D" w:rsidRPr="00E3550B" w:rsidRDefault="00234DD3" w:rsidP="00E3550B">
      <w:pPr>
        <w:tabs>
          <w:tab w:val="left" w:pos="7770"/>
        </w:tabs>
        <w:spacing w:line="360" w:lineRule="auto"/>
        <w:ind w:firstLine="720"/>
        <w:jc w:val="both"/>
        <w:rPr>
          <w:rFonts w:ascii="Palatino Linotype" w:hAnsi="Palatino Linotype"/>
          <w:i/>
          <w:iCs/>
          <w:sz w:val="24"/>
          <w:szCs w:val="24"/>
        </w:rPr>
      </w:pPr>
      <w:r w:rsidRPr="00EB43F0">
        <w:rPr>
          <w:rFonts w:ascii="Palatino Linotype" w:hAnsi="Palatino Linotype"/>
          <w:sz w:val="24"/>
          <w:szCs w:val="24"/>
        </w:rPr>
        <w:t xml:space="preserve">Švaříček a </w:t>
      </w:r>
      <w:proofErr w:type="spellStart"/>
      <w:r w:rsidRPr="00EB43F0">
        <w:rPr>
          <w:rFonts w:ascii="Palatino Linotype" w:hAnsi="Palatino Linotype"/>
          <w:sz w:val="24"/>
          <w:szCs w:val="24"/>
        </w:rPr>
        <w:t>Šeďová</w:t>
      </w:r>
      <w:proofErr w:type="spellEnd"/>
      <w:r w:rsidRPr="00EB43F0">
        <w:rPr>
          <w:rFonts w:ascii="Palatino Linotype" w:hAnsi="Palatino Linotype"/>
          <w:sz w:val="24"/>
          <w:szCs w:val="24"/>
        </w:rPr>
        <w:t xml:space="preserve"> (</w:t>
      </w:r>
      <w:r w:rsidR="00AE61D2">
        <w:rPr>
          <w:rFonts w:ascii="Palatino Linotype" w:hAnsi="Palatino Linotype"/>
          <w:sz w:val="24"/>
          <w:szCs w:val="24"/>
        </w:rPr>
        <w:t>2007</w:t>
      </w:r>
      <w:r w:rsidRPr="00EB43F0">
        <w:rPr>
          <w:rFonts w:ascii="Palatino Linotype" w:hAnsi="Palatino Linotype"/>
          <w:sz w:val="24"/>
          <w:szCs w:val="24"/>
        </w:rPr>
        <w:t>, str. 211</w:t>
      </w:r>
      <w:r w:rsidR="00925EB7">
        <w:rPr>
          <w:rFonts w:ascii="Palatino Linotype" w:hAnsi="Palatino Linotype"/>
          <w:sz w:val="24"/>
          <w:szCs w:val="24"/>
        </w:rPr>
        <w:t>–</w:t>
      </w:r>
      <w:r w:rsidR="00D11E78" w:rsidRPr="00EB43F0">
        <w:rPr>
          <w:rFonts w:ascii="Palatino Linotype" w:hAnsi="Palatino Linotype"/>
          <w:sz w:val="24"/>
          <w:szCs w:val="24"/>
        </w:rPr>
        <w:t>213</w:t>
      </w:r>
      <w:r w:rsidRPr="00EB43F0">
        <w:rPr>
          <w:rFonts w:ascii="Palatino Linotype" w:hAnsi="Palatino Linotype"/>
          <w:sz w:val="24"/>
          <w:szCs w:val="24"/>
        </w:rPr>
        <w:t>) doplňují</w:t>
      </w:r>
      <w:r>
        <w:rPr>
          <w:rFonts w:ascii="Palatino Linotype" w:hAnsi="Palatino Linotype"/>
          <w:sz w:val="24"/>
          <w:szCs w:val="24"/>
        </w:rPr>
        <w:t>,</w:t>
      </w:r>
      <w:r w:rsidR="00AE61D2">
        <w:rPr>
          <w:rFonts w:ascii="Palatino Linotype" w:hAnsi="Palatino Linotype"/>
          <w:sz w:val="24"/>
          <w:szCs w:val="24"/>
        </w:rPr>
        <w:t xml:space="preserve"> že</w:t>
      </w:r>
      <w:r>
        <w:rPr>
          <w:rFonts w:ascii="Palatino Linotype" w:hAnsi="Palatino Linotype"/>
          <w:sz w:val="24"/>
          <w:szCs w:val="24"/>
        </w:rPr>
        <w:t xml:space="preserve"> </w:t>
      </w:r>
      <w:r w:rsidR="006375AC">
        <w:rPr>
          <w:rFonts w:ascii="Palatino Linotype" w:hAnsi="Palatino Linotype"/>
          <w:sz w:val="24"/>
          <w:szCs w:val="24"/>
        </w:rPr>
        <w:t xml:space="preserve">pokud realizujeme otevřené kódování bez </w:t>
      </w:r>
      <w:r w:rsidR="00D11E78">
        <w:rPr>
          <w:rFonts w:ascii="Palatino Linotype" w:hAnsi="Palatino Linotype"/>
          <w:sz w:val="24"/>
          <w:szCs w:val="24"/>
        </w:rPr>
        <w:t>socializovaného software, postupujeme tak, že do textu vepisujeme značky pro ohraničení jednotek a názvy kódů. Jde o kódování v ruce, někdy označované jako tužka a papír.</w:t>
      </w:r>
      <w:r>
        <w:rPr>
          <w:rFonts w:ascii="Palatino Linotype" w:hAnsi="Palatino Linotype"/>
          <w:sz w:val="24"/>
          <w:szCs w:val="24"/>
        </w:rPr>
        <w:t xml:space="preserve"> „</w:t>
      </w:r>
      <w:r w:rsidRPr="00234DD3">
        <w:rPr>
          <w:rFonts w:ascii="Palatino Linotype" w:hAnsi="Palatino Linotype"/>
          <w:i/>
          <w:iCs/>
          <w:sz w:val="24"/>
          <w:szCs w:val="24"/>
        </w:rPr>
        <w:t xml:space="preserve">Při volbě kódu si klademe otázku, o čem daná </w:t>
      </w:r>
      <w:r w:rsidRPr="00234DD3">
        <w:rPr>
          <w:rFonts w:ascii="Palatino Linotype" w:hAnsi="Palatino Linotype"/>
          <w:i/>
          <w:iCs/>
          <w:sz w:val="24"/>
          <w:szCs w:val="24"/>
        </w:rPr>
        <w:lastRenderedPageBreak/>
        <w:t>sekvence vypovídá, jaký jev či téma reprezentuje</w:t>
      </w:r>
      <w:r>
        <w:rPr>
          <w:rFonts w:ascii="Palatino Linotype" w:hAnsi="Palatino Linotype"/>
          <w:i/>
          <w:iCs/>
          <w:sz w:val="24"/>
          <w:szCs w:val="24"/>
        </w:rPr>
        <w:t>“</w:t>
      </w:r>
      <w:r w:rsidRPr="00234DD3">
        <w:rPr>
          <w:rFonts w:ascii="Palatino Linotype" w:hAnsi="Palatino Linotype"/>
          <w:i/>
          <w:iCs/>
          <w:sz w:val="24"/>
          <w:szCs w:val="24"/>
        </w:rPr>
        <w:t>.</w:t>
      </w:r>
      <w:r w:rsidR="000E063D">
        <w:rPr>
          <w:rFonts w:ascii="Palatino Linotype" w:hAnsi="Palatino Linotype"/>
          <w:i/>
          <w:iCs/>
          <w:sz w:val="24"/>
          <w:szCs w:val="24"/>
        </w:rPr>
        <w:t xml:space="preserve"> </w:t>
      </w:r>
      <w:r w:rsidR="00D11E78" w:rsidRPr="00D11E78">
        <w:rPr>
          <w:rFonts w:ascii="Palatino Linotype" w:hAnsi="Palatino Linotype"/>
          <w:sz w:val="24"/>
          <w:szCs w:val="24"/>
        </w:rPr>
        <w:t xml:space="preserve">V rámci </w:t>
      </w:r>
      <w:r w:rsidR="00D11E78">
        <w:rPr>
          <w:rFonts w:ascii="Palatino Linotype" w:hAnsi="Palatino Linotype"/>
          <w:sz w:val="24"/>
          <w:szCs w:val="24"/>
        </w:rPr>
        <w:t xml:space="preserve">této </w:t>
      </w:r>
      <w:r w:rsidR="00D11E78" w:rsidRPr="00D11E78">
        <w:rPr>
          <w:rFonts w:ascii="Palatino Linotype" w:hAnsi="Palatino Linotype"/>
          <w:sz w:val="24"/>
          <w:szCs w:val="24"/>
        </w:rPr>
        <w:t>práce jsou k</w:t>
      </w:r>
      <w:r w:rsidR="005B5CCA" w:rsidRPr="00D11E78">
        <w:rPr>
          <w:rFonts w:ascii="Palatino Linotype" w:hAnsi="Palatino Linotype"/>
          <w:sz w:val="24"/>
          <w:szCs w:val="24"/>
        </w:rPr>
        <w:t>ódy</w:t>
      </w:r>
      <w:r w:rsidR="005B5CCA">
        <w:rPr>
          <w:rFonts w:ascii="Palatino Linotype" w:hAnsi="Palatino Linotype"/>
          <w:sz w:val="24"/>
          <w:szCs w:val="24"/>
        </w:rPr>
        <w:t xml:space="preserve"> přidělovány tak, aby sledoval</w:t>
      </w:r>
      <w:r w:rsidR="00E3550B">
        <w:rPr>
          <w:rFonts w:ascii="Palatino Linotype" w:hAnsi="Palatino Linotype"/>
          <w:sz w:val="24"/>
          <w:szCs w:val="24"/>
        </w:rPr>
        <w:t>y</w:t>
      </w:r>
      <w:r w:rsidR="005B5CCA">
        <w:rPr>
          <w:rFonts w:ascii="Palatino Linotype" w:hAnsi="Palatino Linotype"/>
          <w:sz w:val="24"/>
          <w:szCs w:val="24"/>
        </w:rPr>
        <w:t xml:space="preserve"> názvy jednotlivých podkapitol kapitoly 2.3 a</w:t>
      </w:r>
      <w:r w:rsidR="00E3550B">
        <w:rPr>
          <w:rFonts w:ascii="Palatino Linotype" w:hAnsi="Palatino Linotype"/>
          <w:sz w:val="24"/>
          <w:szCs w:val="24"/>
        </w:rPr>
        <w:t> </w:t>
      </w:r>
      <w:r w:rsidR="005B5CCA">
        <w:rPr>
          <w:rFonts w:ascii="Palatino Linotype" w:hAnsi="Palatino Linotype"/>
          <w:sz w:val="24"/>
          <w:szCs w:val="24"/>
        </w:rPr>
        <w:t xml:space="preserve">kapitoly 3. </w:t>
      </w:r>
      <w:r w:rsidR="00E3550B">
        <w:rPr>
          <w:rFonts w:ascii="Palatino Linotype" w:hAnsi="Palatino Linotype"/>
          <w:sz w:val="24"/>
          <w:szCs w:val="24"/>
        </w:rPr>
        <w:t xml:space="preserve">Tím je zachována přehledná linie teoretické a empirické části práce. </w:t>
      </w:r>
      <w:r w:rsidR="00C3744A">
        <w:rPr>
          <w:rFonts w:ascii="Palatino Linotype" w:hAnsi="Palatino Linotype"/>
          <w:sz w:val="24"/>
          <w:szCs w:val="24"/>
        </w:rPr>
        <w:t xml:space="preserve">Přiklad </w:t>
      </w:r>
      <w:r w:rsidR="00070047">
        <w:rPr>
          <w:rFonts w:ascii="Palatino Linotype" w:hAnsi="Palatino Linotype"/>
          <w:sz w:val="24"/>
          <w:szCs w:val="24"/>
        </w:rPr>
        <w:t xml:space="preserve">otevřeného </w:t>
      </w:r>
      <w:r w:rsidR="00C3744A">
        <w:rPr>
          <w:rFonts w:ascii="Palatino Linotype" w:hAnsi="Palatino Linotype"/>
          <w:sz w:val="24"/>
          <w:szCs w:val="24"/>
        </w:rPr>
        <w:t xml:space="preserve">kódování </w:t>
      </w:r>
      <w:r w:rsidR="00070047">
        <w:rPr>
          <w:rFonts w:ascii="Palatino Linotype" w:hAnsi="Palatino Linotype"/>
          <w:sz w:val="24"/>
          <w:szCs w:val="24"/>
        </w:rPr>
        <w:t xml:space="preserve">textu </w:t>
      </w:r>
      <w:r w:rsidR="00C3744A">
        <w:rPr>
          <w:rFonts w:ascii="Palatino Linotype" w:hAnsi="Palatino Linotype"/>
          <w:sz w:val="24"/>
          <w:szCs w:val="24"/>
        </w:rPr>
        <w:t xml:space="preserve">je </w:t>
      </w:r>
      <w:r w:rsidR="00C3744A" w:rsidRPr="00C90F69">
        <w:rPr>
          <w:rFonts w:ascii="Palatino Linotype" w:hAnsi="Palatino Linotype"/>
          <w:sz w:val="24"/>
          <w:szCs w:val="24"/>
        </w:rPr>
        <w:t xml:space="preserve">uveden v příloze č. </w:t>
      </w:r>
      <w:r w:rsidR="00A8732F" w:rsidRPr="00C90F69">
        <w:rPr>
          <w:rFonts w:ascii="Palatino Linotype" w:hAnsi="Palatino Linotype"/>
          <w:sz w:val="24"/>
          <w:szCs w:val="24"/>
        </w:rPr>
        <w:t>5.</w:t>
      </w:r>
    </w:p>
    <w:p w14:paraId="41B74148" w14:textId="7962974A" w:rsidR="008D322A" w:rsidRDefault="001B2654" w:rsidP="008D322A">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Text je obohacen i konkrétními</w:t>
      </w:r>
      <w:r w:rsidR="00AE61D2">
        <w:rPr>
          <w:rFonts w:ascii="Palatino Linotype" w:hAnsi="Palatino Linotype"/>
          <w:sz w:val="24"/>
          <w:szCs w:val="24"/>
        </w:rPr>
        <w:t>, doslovně přepsanými</w:t>
      </w:r>
      <w:r>
        <w:rPr>
          <w:rFonts w:ascii="Palatino Linotype" w:hAnsi="Palatino Linotype"/>
          <w:sz w:val="24"/>
          <w:szCs w:val="24"/>
        </w:rPr>
        <w:t xml:space="preserve"> citacemi účastníků výzkumu. Nejde o</w:t>
      </w:r>
      <w:r w:rsidR="00586905">
        <w:rPr>
          <w:rFonts w:ascii="Palatino Linotype" w:hAnsi="Palatino Linotype"/>
          <w:sz w:val="24"/>
          <w:szCs w:val="24"/>
        </w:rPr>
        <w:t> </w:t>
      </w:r>
      <w:r>
        <w:rPr>
          <w:rFonts w:ascii="Palatino Linotype" w:hAnsi="Palatino Linotype"/>
          <w:sz w:val="24"/>
          <w:szCs w:val="24"/>
        </w:rPr>
        <w:t>citace všech účastníků k jednotlivým tématům, ale tako</w:t>
      </w:r>
      <w:r w:rsidR="00AE61D2">
        <w:rPr>
          <w:rFonts w:ascii="Palatino Linotype" w:hAnsi="Palatino Linotype"/>
          <w:sz w:val="24"/>
          <w:szCs w:val="24"/>
        </w:rPr>
        <w:t>vou</w:t>
      </w:r>
      <w:r>
        <w:rPr>
          <w:rFonts w:ascii="Palatino Linotype" w:hAnsi="Palatino Linotype"/>
          <w:sz w:val="24"/>
          <w:szCs w:val="24"/>
        </w:rPr>
        <w:t xml:space="preserve"> citaci, která nejvíce vysvětluje danou situaci a výstižně jí popisuje.</w:t>
      </w:r>
      <w:r w:rsidR="00395663">
        <w:rPr>
          <w:rFonts w:ascii="Palatino Linotype" w:hAnsi="Palatino Linotype"/>
          <w:sz w:val="24"/>
          <w:szCs w:val="24"/>
        </w:rPr>
        <w:t xml:space="preserve"> </w:t>
      </w:r>
      <w:r w:rsidR="00887AFD" w:rsidRPr="00C90F69">
        <w:rPr>
          <w:rFonts w:ascii="Palatino Linotype" w:hAnsi="Palatino Linotype"/>
          <w:sz w:val="24"/>
          <w:szCs w:val="24"/>
        </w:rPr>
        <w:t>Vybrané části rozhovorů</w:t>
      </w:r>
      <w:r w:rsidR="00622074" w:rsidRPr="00C90F69">
        <w:rPr>
          <w:rFonts w:ascii="Palatino Linotype" w:hAnsi="Palatino Linotype"/>
          <w:sz w:val="24"/>
          <w:szCs w:val="24"/>
        </w:rPr>
        <w:t xml:space="preserve"> s</w:t>
      </w:r>
      <w:r w:rsidR="00283A79" w:rsidRPr="00C90F69">
        <w:rPr>
          <w:rFonts w:ascii="Palatino Linotype" w:hAnsi="Palatino Linotype"/>
          <w:sz w:val="24"/>
          <w:szCs w:val="24"/>
        </w:rPr>
        <w:t> </w:t>
      </w:r>
      <w:r w:rsidR="00622074" w:rsidRPr="00C90F69">
        <w:rPr>
          <w:rFonts w:ascii="Palatino Linotype" w:hAnsi="Palatino Linotype"/>
          <w:sz w:val="24"/>
          <w:szCs w:val="24"/>
        </w:rPr>
        <w:t>jednotlivými</w:t>
      </w:r>
      <w:r w:rsidR="00283A79" w:rsidRPr="00C90F69">
        <w:rPr>
          <w:rFonts w:ascii="Palatino Linotype" w:hAnsi="Palatino Linotype"/>
          <w:sz w:val="24"/>
          <w:szCs w:val="24"/>
        </w:rPr>
        <w:t xml:space="preserve"> respondenty</w:t>
      </w:r>
      <w:r w:rsidR="00887AFD" w:rsidRPr="00C90F69">
        <w:rPr>
          <w:rFonts w:ascii="Palatino Linotype" w:hAnsi="Palatino Linotype"/>
          <w:sz w:val="24"/>
          <w:szCs w:val="24"/>
        </w:rPr>
        <w:t xml:space="preserve"> obsahuje příloh</w:t>
      </w:r>
      <w:r w:rsidR="00622074" w:rsidRPr="00C90F69">
        <w:rPr>
          <w:rFonts w:ascii="Palatino Linotype" w:hAnsi="Palatino Linotype"/>
          <w:sz w:val="24"/>
          <w:szCs w:val="24"/>
        </w:rPr>
        <w:t>a</w:t>
      </w:r>
      <w:r w:rsidR="00887AFD" w:rsidRPr="00C90F69">
        <w:rPr>
          <w:rFonts w:ascii="Palatino Linotype" w:hAnsi="Palatino Linotype"/>
          <w:sz w:val="24"/>
          <w:szCs w:val="24"/>
        </w:rPr>
        <w:t xml:space="preserve"> č. </w:t>
      </w:r>
      <w:r w:rsidR="00622074" w:rsidRPr="00C90F69">
        <w:rPr>
          <w:rFonts w:ascii="Palatino Linotype" w:hAnsi="Palatino Linotype"/>
          <w:sz w:val="24"/>
          <w:szCs w:val="24"/>
        </w:rPr>
        <w:t>6</w:t>
      </w:r>
      <w:r w:rsidR="00887AFD">
        <w:rPr>
          <w:rFonts w:ascii="Palatino Linotype" w:hAnsi="Palatino Linotype"/>
          <w:sz w:val="24"/>
          <w:szCs w:val="24"/>
        </w:rPr>
        <w:t xml:space="preserve">. </w:t>
      </w:r>
      <w:r w:rsidR="00395663">
        <w:rPr>
          <w:rFonts w:ascii="Palatino Linotype" w:hAnsi="Palatino Linotype"/>
          <w:sz w:val="24"/>
          <w:szCs w:val="24"/>
        </w:rPr>
        <w:t xml:space="preserve">Kompletní přepisy všech rozhovorů mohou být, v případě potřeby, předloženy k nahlédnutí v rámci obhajoby této diplomové práce. </w:t>
      </w:r>
    </w:p>
    <w:p w14:paraId="60B78B85" w14:textId="230F2A4F" w:rsidR="009A36A0" w:rsidRDefault="009A36A0" w:rsidP="009A36A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Mimo analýzy dat získaných rozhovorem zkoumá práce také související dokumenty. Dokumenty zařazené do průzkumu jsou již zmíněny v kapitole 4.2 této diplomové práce. Soubor dokumentů sestával jak </w:t>
      </w:r>
      <w:r w:rsidRPr="00C90F69">
        <w:rPr>
          <w:rFonts w:ascii="Palatino Linotype" w:hAnsi="Palatino Linotype"/>
          <w:sz w:val="24"/>
          <w:szCs w:val="24"/>
        </w:rPr>
        <w:t>z úředních dokumentů,</w:t>
      </w:r>
      <w:r>
        <w:rPr>
          <w:rFonts w:ascii="Palatino Linotype" w:hAnsi="Palatino Linotype"/>
          <w:sz w:val="24"/>
          <w:szCs w:val="24"/>
        </w:rPr>
        <w:t xml:space="preserve"> tak archivních dat organizace</w:t>
      </w:r>
      <w:r w:rsidR="00AE61D2">
        <w:rPr>
          <w:rFonts w:ascii="Palatino Linotype" w:hAnsi="Palatino Linotype"/>
          <w:sz w:val="24"/>
          <w:szCs w:val="24"/>
        </w:rPr>
        <w:t xml:space="preserve"> a vzdělavatele, resp. autorizované osoby.</w:t>
      </w:r>
      <w:r>
        <w:rPr>
          <w:rFonts w:ascii="Palatino Linotype" w:hAnsi="Palatino Linotype"/>
          <w:sz w:val="24"/>
          <w:szCs w:val="24"/>
        </w:rPr>
        <w:t xml:space="preserve"> </w:t>
      </w:r>
    </w:p>
    <w:p w14:paraId="479DCA59" w14:textId="211685FB" w:rsidR="005B2D90" w:rsidRDefault="005B2D90" w:rsidP="005B2D90">
      <w:pPr>
        <w:pStyle w:val="Nadpis3"/>
      </w:pPr>
      <w:bookmarkStart w:id="48" w:name="_Toc35780707"/>
      <w:r>
        <w:t>Analýza a identifikace vzdělávacích potřeb</w:t>
      </w:r>
      <w:bookmarkEnd w:id="48"/>
    </w:p>
    <w:p w14:paraId="0B689852" w14:textId="77777777" w:rsidR="005B2D90" w:rsidRDefault="005B2D90" w:rsidP="005B2D90">
      <w:pPr>
        <w:pStyle w:val="Bezmezer"/>
      </w:pPr>
    </w:p>
    <w:p w14:paraId="3F1F65F6" w14:textId="4CAB29D0" w:rsidR="00735965" w:rsidRPr="00735965" w:rsidRDefault="002004FA" w:rsidP="00735965">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Samotné analýze</w:t>
      </w:r>
      <w:r w:rsidR="00844905">
        <w:rPr>
          <w:rFonts w:ascii="Palatino Linotype" w:hAnsi="Palatino Linotype"/>
          <w:sz w:val="24"/>
          <w:szCs w:val="24"/>
        </w:rPr>
        <w:t xml:space="preserve"> a identifikaci</w:t>
      </w:r>
      <w:r>
        <w:rPr>
          <w:rFonts w:ascii="Palatino Linotype" w:hAnsi="Palatino Linotype"/>
          <w:sz w:val="24"/>
          <w:szCs w:val="24"/>
        </w:rPr>
        <w:t xml:space="preserve"> vzdělávacích potřeb</w:t>
      </w:r>
      <w:r w:rsidR="00762B51">
        <w:rPr>
          <w:rFonts w:ascii="Palatino Linotype" w:hAnsi="Palatino Linotype"/>
          <w:sz w:val="24"/>
          <w:szCs w:val="24"/>
        </w:rPr>
        <w:t xml:space="preserve"> v Organizaci XY</w:t>
      </w:r>
      <w:r>
        <w:rPr>
          <w:rFonts w:ascii="Palatino Linotype" w:hAnsi="Palatino Linotype"/>
          <w:sz w:val="24"/>
          <w:szCs w:val="24"/>
        </w:rPr>
        <w:t xml:space="preserve"> předcházel dlouhodobý problém s nedostatkem kvalifikovaných pracovníků. </w:t>
      </w:r>
      <w:r w:rsidR="00844905">
        <w:rPr>
          <w:rFonts w:ascii="Palatino Linotype" w:hAnsi="Palatino Linotype"/>
          <w:sz w:val="24"/>
          <w:szCs w:val="24"/>
        </w:rPr>
        <w:t>Organizac</w:t>
      </w:r>
      <w:r w:rsidR="00762B51">
        <w:rPr>
          <w:rFonts w:ascii="Palatino Linotype" w:hAnsi="Palatino Linotype"/>
          <w:sz w:val="24"/>
          <w:szCs w:val="24"/>
        </w:rPr>
        <w:t>e XY</w:t>
      </w:r>
      <w:r w:rsidR="00844905">
        <w:rPr>
          <w:rFonts w:ascii="Palatino Linotype" w:hAnsi="Palatino Linotype"/>
          <w:sz w:val="24"/>
          <w:szCs w:val="24"/>
        </w:rPr>
        <w:t xml:space="preserve"> </w:t>
      </w:r>
      <w:r w:rsidR="00762B51">
        <w:rPr>
          <w:rFonts w:ascii="Palatino Linotype" w:hAnsi="Palatino Linotype"/>
          <w:sz w:val="24"/>
          <w:szCs w:val="24"/>
        </w:rPr>
        <w:t>nejdříve</w:t>
      </w:r>
      <w:r w:rsidR="00844905">
        <w:rPr>
          <w:rFonts w:ascii="Palatino Linotype" w:hAnsi="Palatino Linotype"/>
          <w:sz w:val="24"/>
          <w:szCs w:val="24"/>
        </w:rPr>
        <w:t xml:space="preserve"> hledala jiné možnosti řešení problému, </w:t>
      </w:r>
      <w:r w:rsidR="00762B51">
        <w:rPr>
          <w:rFonts w:ascii="Palatino Linotype" w:hAnsi="Palatino Linotype"/>
          <w:sz w:val="24"/>
          <w:szCs w:val="24"/>
        </w:rPr>
        <w:t xml:space="preserve">což </w:t>
      </w:r>
      <w:r>
        <w:rPr>
          <w:rFonts w:ascii="Palatino Linotype" w:hAnsi="Palatino Linotype"/>
          <w:sz w:val="24"/>
          <w:szCs w:val="24"/>
        </w:rPr>
        <w:t xml:space="preserve">vyplynulo z rozhovoru </w:t>
      </w:r>
      <w:r w:rsidRPr="00EB43F0">
        <w:rPr>
          <w:rFonts w:ascii="Palatino Linotype" w:hAnsi="Palatino Linotype"/>
          <w:sz w:val="24"/>
          <w:szCs w:val="24"/>
        </w:rPr>
        <w:t>s</w:t>
      </w:r>
      <w:r w:rsidR="00ED7B09" w:rsidRPr="00EB43F0">
        <w:rPr>
          <w:rFonts w:ascii="Palatino Linotype" w:hAnsi="Palatino Linotype"/>
          <w:sz w:val="24"/>
          <w:szCs w:val="24"/>
        </w:rPr>
        <w:t xml:space="preserve"> R1</w:t>
      </w:r>
      <w:r w:rsidR="00D93BAD" w:rsidRPr="00EB43F0">
        <w:rPr>
          <w:rFonts w:ascii="Palatino Linotype" w:hAnsi="Palatino Linotype"/>
          <w:sz w:val="24"/>
          <w:szCs w:val="24"/>
        </w:rPr>
        <w:t xml:space="preserve"> (2020</w:t>
      </w:r>
      <w:r w:rsidR="00844905" w:rsidRPr="00EB43F0">
        <w:rPr>
          <w:rFonts w:ascii="Palatino Linotype" w:hAnsi="Palatino Linotype"/>
          <w:sz w:val="24"/>
          <w:szCs w:val="24"/>
        </w:rPr>
        <w:t>)</w:t>
      </w:r>
      <w:r w:rsidR="00762B51" w:rsidRPr="00EB43F0">
        <w:rPr>
          <w:rFonts w:ascii="Palatino Linotype" w:hAnsi="Palatino Linotype"/>
          <w:sz w:val="24"/>
          <w:szCs w:val="24"/>
        </w:rPr>
        <w:t>:</w:t>
      </w:r>
      <w:r w:rsidR="00844905" w:rsidRPr="00EB43F0">
        <w:rPr>
          <w:rFonts w:ascii="Palatino Linotype" w:hAnsi="Palatino Linotype"/>
          <w:sz w:val="24"/>
          <w:szCs w:val="24"/>
        </w:rPr>
        <w:t xml:space="preserve"> </w:t>
      </w:r>
      <w:r w:rsidR="00ED7B09" w:rsidRPr="00EB43F0">
        <w:rPr>
          <w:rFonts w:ascii="Palatino Linotype" w:hAnsi="Palatino Linotype"/>
          <w:i/>
          <w:iCs/>
          <w:sz w:val="24"/>
          <w:szCs w:val="24"/>
        </w:rPr>
        <w:t>„Byl to pro nás problém, který jsme postupem času už nebyli schopni řešit žádným náborem. A myslím si, že to trvalo možná dva kritické roky, kdy jsme využívali přesčasů, služeb agentur, ale nedostatek pracovníků byl tenkrát všude.“</w:t>
      </w:r>
      <w:r w:rsidR="00762B51" w:rsidRPr="00EB43F0">
        <w:rPr>
          <w:rFonts w:ascii="Palatino Linotype" w:hAnsi="Palatino Linotype"/>
          <w:i/>
          <w:iCs/>
          <w:sz w:val="24"/>
          <w:szCs w:val="24"/>
        </w:rPr>
        <w:t xml:space="preserve"> </w:t>
      </w:r>
      <w:r w:rsidR="00735965" w:rsidRPr="00EB43F0">
        <w:rPr>
          <w:rFonts w:ascii="Palatino Linotype" w:hAnsi="Palatino Linotype"/>
          <w:sz w:val="24"/>
          <w:szCs w:val="24"/>
        </w:rPr>
        <w:t>Jeden z dotazovaných respondentů (R5, 2020) ale</w:t>
      </w:r>
      <w:r w:rsidR="00735965">
        <w:rPr>
          <w:rFonts w:ascii="Palatino Linotype" w:hAnsi="Palatino Linotype"/>
          <w:sz w:val="24"/>
          <w:szCs w:val="24"/>
        </w:rPr>
        <w:t xml:space="preserve"> k tomuto problému uvedl, že to zrovna byla doba, kdy nebyl dostatek práce pro všechny zaměstnance a podle jeho slov to byl důvod, jak zachránit pracovní místa pro dělníky a udělat </w:t>
      </w:r>
      <w:r w:rsidR="00735965" w:rsidRPr="00735965">
        <w:rPr>
          <w:rFonts w:ascii="Palatino Linotype" w:hAnsi="Palatino Linotype"/>
          <w:i/>
          <w:iCs/>
          <w:sz w:val="24"/>
          <w:szCs w:val="24"/>
        </w:rPr>
        <w:t>„(…) z kuchařů, zahradníků (…) elektro dělníky.“</w:t>
      </w:r>
    </w:p>
    <w:p w14:paraId="1E8854E1" w14:textId="2EAD082D" w:rsidR="005B2D90" w:rsidRDefault="00DE451D" w:rsidP="00F571E3">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lastRenderedPageBreak/>
        <w:t>Organizace XY musela nedostatek kvalifikovaných pracovníků vyřešit i proto, že požadavek na kvalifikované zaměstnance, vzdělané v oboru elektro</w:t>
      </w:r>
      <w:r w:rsidR="00F571E3">
        <w:rPr>
          <w:rFonts w:ascii="Palatino Linotype" w:hAnsi="Palatino Linotype"/>
          <w:sz w:val="24"/>
          <w:szCs w:val="24"/>
        </w:rPr>
        <w:t>,</w:t>
      </w:r>
      <w:r>
        <w:rPr>
          <w:rFonts w:ascii="Palatino Linotype" w:hAnsi="Palatino Linotype"/>
          <w:sz w:val="24"/>
          <w:szCs w:val="24"/>
        </w:rPr>
        <w:t xml:space="preserve"> stanovuje popis pracovního místa, což </w:t>
      </w:r>
      <w:r w:rsidR="00F571E3">
        <w:rPr>
          <w:rFonts w:ascii="Palatino Linotype" w:hAnsi="Palatino Linotype"/>
          <w:sz w:val="24"/>
          <w:szCs w:val="24"/>
        </w:rPr>
        <w:t xml:space="preserve">potvrdila </w:t>
      </w:r>
      <w:r>
        <w:rPr>
          <w:rFonts w:ascii="Palatino Linotype" w:hAnsi="Palatino Linotype"/>
          <w:sz w:val="24"/>
          <w:szCs w:val="24"/>
        </w:rPr>
        <w:t>analýza tohoto dokumentu</w:t>
      </w:r>
      <w:r w:rsidR="00F571E3">
        <w:rPr>
          <w:rFonts w:ascii="Palatino Linotype" w:hAnsi="Palatino Linotype"/>
          <w:sz w:val="24"/>
          <w:szCs w:val="24"/>
        </w:rPr>
        <w:t xml:space="preserve"> </w:t>
      </w:r>
      <w:r w:rsidRPr="00C90F69">
        <w:rPr>
          <w:rFonts w:ascii="Palatino Linotype" w:hAnsi="Palatino Linotype"/>
          <w:sz w:val="24"/>
          <w:szCs w:val="24"/>
        </w:rPr>
        <w:t>(</w:t>
      </w:r>
      <w:r w:rsidR="00935339" w:rsidRPr="00C90F69">
        <w:rPr>
          <w:rFonts w:ascii="Palatino Linotype" w:hAnsi="Palatino Linotype"/>
          <w:sz w:val="24"/>
          <w:szCs w:val="24"/>
        </w:rPr>
        <w:t>příloha č. 4</w:t>
      </w:r>
      <w:r w:rsidRPr="00C90F69">
        <w:rPr>
          <w:rFonts w:ascii="Palatino Linotype" w:hAnsi="Palatino Linotype"/>
          <w:sz w:val="24"/>
          <w:szCs w:val="24"/>
        </w:rPr>
        <w:t>).</w:t>
      </w:r>
      <w:r w:rsidR="00CF76A1" w:rsidRPr="00C90F69">
        <w:rPr>
          <w:rFonts w:ascii="Palatino Linotype" w:hAnsi="Palatino Linotype"/>
          <w:sz w:val="24"/>
          <w:szCs w:val="24"/>
        </w:rPr>
        <w:t xml:space="preserve"> R1</w:t>
      </w:r>
      <w:r w:rsidR="00CF76A1" w:rsidRPr="00EB43F0">
        <w:rPr>
          <w:rFonts w:ascii="Palatino Linotype" w:hAnsi="Palatino Linotype"/>
          <w:sz w:val="24"/>
          <w:szCs w:val="24"/>
        </w:rPr>
        <w:t xml:space="preserve"> (2020) dále</w:t>
      </w:r>
      <w:r w:rsidR="00CF76A1">
        <w:rPr>
          <w:rFonts w:ascii="Palatino Linotype" w:hAnsi="Palatino Linotype"/>
          <w:sz w:val="24"/>
          <w:szCs w:val="24"/>
        </w:rPr>
        <w:t xml:space="preserve"> uvádí, že za</w:t>
      </w:r>
      <w:r w:rsidR="005B2D90">
        <w:rPr>
          <w:rFonts w:ascii="Palatino Linotype" w:hAnsi="Palatino Linotype"/>
          <w:sz w:val="24"/>
          <w:szCs w:val="24"/>
        </w:rPr>
        <w:t>vedený systém vzdělávání v organizaci XY možnost, jak získat požadované vzdělání, nenabízí.</w:t>
      </w:r>
      <w:r w:rsidR="00CF76A1">
        <w:rPr>
          <w:rFonts w:ascii="Palatino Linotype" w:hAnsi="Palatino Linotype"/>
          <w:sz w:val="24"/>
          <w:szCs w:val="24"/>
        </w:rPr>
        <w:t xml:space="preserve"> Při </w:t>
      </w:r>
      <w:r w:rsidR="00F571E3">
        <w:rPr>
          <w:rFonts w:ascii="Palatino Linotype" w:hAnsi="Palatino Linotype"/>
          <w:sz w:val="24"/>
          <w:szCs w:val="24"/>
        </w:rPr>
        <w:t xml:space="preserve">hledání východisek vypátrali i NSK, která nabízela variantu, jak získat </w:t>
      </w:r>
      <w:r w:rsidR="009B6F2E">
        <w:rPr>
          <w:rFonts w:ascii="Palatino Linotype" w:hAnsi="Palatino Linotype"/>
          <w:sz w:val="24"/>
          <w:szCs w:val="24"/>
        </w:rPr>
        <w:t>požadované vzdělání</w:t>
      </w:r>
      <w:r w:rsidR="00F571E3">
        <w:rPr>
          <w:rFonts w:ascii="Palatino Linotype" w:hAnsi="Palatino Linotype"/>
          <w:sz w:val="24"/>
          <w:szCs w:val="24"/>
        </w:rPr>
        <w:t xml:space="preserve"> pro stávající zaměstnance. </w:t>
      </w:r>
      <w:r w:rsidR="009B6F2E">
        <w:rPr>
          <w:rFonts w:ascii="Palatino Linotype" w:hAnsi="Palatino Linotype"/>
          <w:sz w:val="24"/>
          <w:szCs w:val="24"/>
        </w:rPr>
        <w:t xml:space="preserve">Rozhodli se umožnit zaměstnancům připravit se na získání zkoušek z profesní kvalifikace. </w:t>
      </w:r>
      <w:r w:rsidR="00D04CD8">
        <w:rPr>
          <w:rFonts w:ascii="Palatino Linotype" w:hAnsi="Palatino Linotype"/>
          <w:sz w:val="24"/>
          <w:szCs w:val="24"/>
        </w:rPr>
        <w:t>Nejprve ale by</w:t>
      </w:r>
      <w:r w:rsidR="00F571E3">
        <w:rPr>
          <w:rFonts w:ascii="Palatino Linotype" w:hAnsi="Palatino Linotype"/>
          <w:sz w:val="24"/>
          <w:szCs w:val="24"/>
        </w:rPr>
        <w:t xml:space="preserve">lo nutné ověřit </w:t>
      </w:r>
      <w:r w:rsidR="00D04CD8">
        <w:rPr>
          <w:rFonts w:ascii="Palatino Linotype" w:hAnsi="Palatino Linotype"/>
          <w:sz w:val="24"/>
          <w:szCs w:val="24"/>
        </w:rPr>
        <w:t xml:space="preserve">případný </w:t>
      </w:r>
      <w:r w:rsidR="00F571E3">
        <w:rPr>
          <w:rFonts w:ascii="Palatino Linotype" w:hAnsi="Palatino Linotype"/>
          <w:sz w:val="24"/>
          <w:szCs w:val="24"/>
        </w:rPr>
        <w:t>zájem mezi zaměstnanci: „</w:t>
      </w:r>
      <w:r w:rsidR="005B2D90" w:rsidRPr="00A0513D">
        <w:rPr>
          <w:rFonts w:ascii="Palatino Linotype" w:hAnsi="Palatino Linotype"/>
          <w:i/>
          <w:iCs/>
          <w:sz w:val="24"/>
          <w:szCs w:val="24"/>
        </w:rPr>
        <w:t>Zkusili jsme si udělat průzkum mezi zaměstnanci, zda by někdo měl zájem se vzdělávat</w:t>
      </w:r>
      <w:r w:rsidR="003B1790">
        <w:rPr>
          <w:rFonts w:ascii="Palatino Linotype" w:hAnsi="Palatino Linotype"/>
          <w:i/>
          <w:iCs/>
          <w:sz w:val="24"/>
          <w:szCs w:val="24"/>
        </w:rPr>
        <w:t>,</w:t>
      </w:r>
      <w:r w:rsidR="005B2D90" w:rsidRPr="00A0513D">
        <w:rPr>
          <w:rFonts w:ascii="Palatino Linotype" w:hAnsi="Palatino Linotype"/>
          <w:i/>
          <w:iCs/>
          <w:sz w:val="24"/>
          <w:szCs w:val="24"/>
        </w:rPr>
        <w:t xml:space="preserve"> a pak jsme šli do toho.“</w:t>
      </w:r>
      <w:r w:rsidR="009B6F2E">
        <w:rPr>
          <w:rFonts w:ascii="Palatino Linotype" w:hAnsi="Palatino Linotype"/>
          <w:i/>
          <w:iCs/>
          <w:sz w:val="24"/>
          <w:szCs w:val="24"/>
        </w:rPr>
        <w:t xml:space="preserve"> </w:t>
      </w:r>
    </w:p>
    <w:p w14:paraId="57553372" w14:textId="69B5C761" w:rsidR="00E61E13" w:rsidRDefault="009B6F2E" w:rsidP="00B706F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K analýze vzdělávacích potřeb uvádí vnitřní předpis organizace XY, že odpovědnost</w:t>
      </w:r>
      <w:r w:rsidR="00B706F0">
        <w:rPr>
          <w:rFonts w:ascii="Palatino Linotype" w:hAnsi="Palatino Linotype"/>
          <w:sz w:val="24"/>
          <w:szCs w:val="24"/>
        </w:rPr>
        <w:t xml:space="preserve"> </w:t>
      </w:r>
      <w:r>
        <w:rPr>
          <w:rFonts w:ascii="Palatino Linotype" w:hAnsi="Palatino Linotype"/>
          <w:sz w:val="24"/>
          <w:szCs w:val="24"/>
        </w:rPr>
        <w:t>za její provádění nesou</w:t>
      </w:r>
      <w:r w:rsidR="005B2D90">
        <w:rPr>
          <w:rFonts w:ascii="Palatino Linotype" w:hAnsi="Palatino Linotype"/>
          <w:sz w:val="24"/>
          <w:szCs w:val="24"/>
        </w:rPr>
        <w:t xml:space="preserve"> nadřízení vedoucí pracovníci, </w:t>
      </w:r>
      <w:r w:rsidR="005B2D90" w:rsidRPr="00235244">
        <w:rPr>
          <w:rFonts w:ascii="Palatino Linotype" w:hAnsi="Palatino Linotype"/>
          <w:sz w:val="24"/>
          <w:szCs w:val="24"/>
        </w:rPr>
        <w:t>kteří vycházejí zejména z porovnání požadované a skutečné kvalifikace zaměstnanců</w:t>
      </w:r>
      <w:r w:rsidR="0012735B">
        <w:rPr>
          <w:rFonts w:ascii="Palatino Linotype" w:hAnsi="Palatino Linotype"/>
          <w:sz w:val="24"/>
          <w:szCs w:val="24"/>
        </w:rPr>
        <w:t xml:space="preserve"> (uvedené v popisu pracovního místa)</w:t>
      </w:r>
      <w:r w:rsidR="005B2D90">
        <w:rPr>
          <w:rFonts w:ascii="Palatino Linotype" w:hAnsi="Palatino Linotype"/>
          <w:sz w:val="24"/>
          <w:szCs w:val="24"/>
        </w:rPr>
        <w:t xml:space="preserve">. </w:t>
      </w:r>
      <w:r w:rsidR="005B2D90" w:rsidRPr="00235244">
        <w:rPr>
          <w:rFonts w:ascii="Palatino Linotype" w:hAnsi="Palatino Linotype"/>
          <w:sz w:val="24"/>
          <w:szCs w:val="24"/>
        </w:rPr>
        <w:t xml:space="preserve">Dalším zdrojem informací pro stanovení potřeb ve formě prohlubování či zvyšování kvalifikace zaměstnanců jsou opatření </w:t>
      </w:r>
      <w:r w:rsidR="005B2D90">
        <w:rPr>
          <w:rFonts w:ascii="Palatino Linotype" w:hAnsi="Palatino Linotype"/>
          <w:sz w:val="24"/>
          <w:szCs w:val="24"/>
        </w:rPr>
        <w:t xml:space="preserve">plynoucí </w:t>
      </w:r>
      <w:r w:rsidR="005B2D90" w:rsidRPr="00235244">
        <w:rPr>
          <w:rFonts w:ascii="Palatino Linotype" w:hAnsi="Palatino Linotype"/>
          <w:sz w:val="24"/>
          <w:szCs w:val="24"/>
        </w:rPr>
        <w:t xml:space="preserve">z hodnotících pohovorů, které pravidelně vede vedoucí zaměstnanec se svými </w:t>
      </w:r>
      <w:r w:rsidR="005B2D90" w:rsidRPr="00EB43F0">
        <w:rPr>
          <w:rFonts w:ascii="Palatino Linotype" w:hAnsi="Palatino Linotype"/>
          <w:sz w:val="24"/>
          <w:szCs w:val="24"/>
        </w:rPr>
        <w:t>podřízenými (Organizace XY, 20</w:t>
      </w:r>
      <w:r w:rsidR="00935339" w:rsidRPr="00EB43F0">
        <w:rPr>
          <w:rFonts w:ascii="Palatino Linotype" w:hAnsi="Palatino Linotype"/>
          <w:sz w:val="24"/>
          <w:szCs w:val="24"/>
        </w:rPr>
        <w:t>15</w:t>
      </w:r>
      <w:r w:rsidR="00D94416">
        <w:rPr>
          <w:rFonts w:ascii="Palatino Linotype" w:hAnsi="Palatino Linotype"/>
          <w:sz w:val="24"/>
          <w:szCs w:val="24"/>
        </w:rPr>
        <w:t>a</w:t>
      </w:r>
      <w:r w:rsidR="005B2D90" w:rsidRPr="00EB43F0">
        <w:rPr>
          <w:rFonts w:ascii="Palatino Linotype" w:hAnsi="Palatino Linotype"/>
          <w:sz w:val="24"/>
          <w:szCs w:val="24"/>
        </w:rPr>
        <w:t>, str. 5).</w:t>
      </w:r>
      <w:r>
        <w:rPr>
          <w:rFonts w:ascii="Palatino Linotype" w:hAnsi="Palatino Linotype"/>
          <w:sz w:val="24"/>
          <w:szCs w:val="24"/>
        </w:rPr>
        <w:t xml:space="preserve"> </w:t>
      </w:r>
      <w:r w:rsidR="00B706F0">
        <w:rPr>
          <w:rFonts w:ascii="Palatino Linotype" w:hAnsi="Palatino Linotype"/>
          <w:sz w:val="24"/>
          <w:szCs w:val="24"/>
        </w:rPr>
        <w:t xml:space="preserve"> </w:t>
      </w:r>
    </w:p>
    <w:p w14:paraId="3BA522C9" w14:textId="0D613019" w:rsidR="005B2D90" w:rsidRDefault="00B706F0" w:rsidP="00B706F0">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 tomto </w:t>
      </w:r>
      <w:r w:rsidRPr="00EB43F0">
        <w:rPr>
          <w:rFonts w:ascii="Palatino Linotype" w:hAnsi="Palatino Linotype"/>
          <w:sz w:val="24"/>
          <w:szCs w:val="24"/>
        </w:rPr>
        <w:t>případě, podle R1</w:t>
      </w:r>
      <w:r w:rsidR="00A21704" w:rsidRPr="00EB43F0">
        <w:rPr>
          <w:rFonts w:ascii="Palatino Linotype" w:hAnsi="Palatino Linotype"/>
          <w:sz w:val="24"/>
          <w:szCs w:val="24"/>
        </w:rPr>
        <w:t xml:space="preserve"> </w:t>
      </w:r>
      <w:r w:rsidRPr="00EB43F0">
        <w:rPr>
          <w:rFonts w:ascii="Palatino Linotype" w:hAnsi="Palatino Linotype"/>
          <w:sz w:val="24"/>
          <w:szCs w:val="24"/>
        </w:rPr>
        <w:t>(2020), byla</w:t>
      </w:r>
      <w:r>
        <w:rPr>
          <w:rFonts w:ascii="Palatino Linotype" w:hAnsi="Palatino Linotype"/>
          <w:sz w:val="24"/>
          <w:szCs w:val="24"/>
        </w:rPr>
        <w:t xml:space="preserve"> požadovaná úroveň znalostí</w:t>
      </w:r>
      <w:r w:rsidR="005B2D90" w:rsidRPr="00ED17D5">
        <w:rPr>
          <w:rFonts w:ascii="Palatino Linotype" w:hAnsi="Palatino Linotype"/>
          <w:sz w:val="24"/>
          <w:szCs w:val="24"/>
        </w:rPr>
        <w:t xml:space="preserve"> jasně stanov</w:t>
      </w:r>
      <w:r>
        <w:rPr>
          <w:rFonts w:ascii="Palatino Linotype" w:hAnsi="Palatino Linotype"/>
          <w:sz w:val="24"/>
          <w:szCs w:val="24"/>
        </w:rPr>
        <w:t>ena</w:t>
      </w:r>
      <w:r w:rsidR="005B2D90" w:rsidRPr="00ED17D5">
        <w:rPr>
          <w:rFonts w:ascii="Palatino Linotype" w:hAnsi="Palatino Linotype"/>
          <w:sz w:val="24"/>
          <w:szCs w:val="24"/>
        </w:rPr>
        <w:t xml:space="preserve"> </w:t>
      </w:r>
      <w:r w:rsidR="005B2D90">
        <w:rPr>
          <w:rFonts w:ascii="Palatino Linotype" w:hAnsi="Palatino Linotype"/>
          <w:sz w:val="24"/>
          <w:szCs w:val="24"/>
        </w:rPr>
        <w:t>kvalifikační</w:t>
      </w:r>
      <w:r>
        <w:rPr>
          <w:rFonts w:ascii="Palatino Linotype" w:hAnsi="Palatino Linotype"/>
          <w:sz w:val="24"/>
          <w:szCs w:val="24"/>
        </w:rPr>
        <w:t>mi</w:t>
      </w:r>
      <w:r w:rsidR="005B2D90">
        <w:rPr>
          <w:rFonts w:ascii="Palatino Linotype" w:hAnsi="Palatino Linotype"/>
          <w:sz w:val="24"/>
          <w:szCs w:val="24"/>
        </w:rPr>
        <w:t xml:space="preserve"> </w:t>
      </w:r>
      <w:r w:rsidR="005B2D90" w:rsidRPr="00ED17D5">
        <w:rPr>
          <w:rFonts w:ascii="Palatino Linotype" w:hAnsi="Palatino Linotype"/>
          <w:sz w:val="24"/>
          <w:szCs w:val="24"/>
        </w:rPr>
        <w:t>standardy uveden</w:t>
      </w:r>
      <w:r>
        <w:rPr>
          <w:rFonts w:ascii="Palatino Linotype" w:hAnsi="Palatino Linotype"/>
          <w:sz w:val="24"/>
          <w:szCs w:val="24"/>
        </w:rPr>
        <w:t>ými</w:t>
      </w:r>
      <w:r w:rsidR="005B2D90" w:rsidRPr="00ED17D5">
        <w:rPr>
          <w:rFonts w:ascii="Palatino Linotype" w:hAnsi="Palatino Linotype"/>
          <w:sz w:val="24"/>
          <w:szCs w:val="24"/>
        </w:rPr>
        <w:t xml:space="preserve"> v NSK.</w:t>
      </w:r>
      <w:r w:rsidR="00A21704">
        <w:rPr>
          <w:rFonts w:ascii="Palatino Linotype" w:hAnsi="Palatino Linotype"/>
          <w:sz w:val="24"/>
          <w:szCs w:val="24"/>
        </w:rPr>
        <w:t xml:space="preserve"> </w:t>
      </w:r>
      <w:r w:rsidR="007B22A0">
        <w:rPr>
          <w:rFonts w:ascii="Palatino Linotype" w:hAnsi="Palatino Linotype"/>
          <w:sz w:val="24"/>
          <w:szCs w:val="24"/>
        </w:rPr>
        <w:t>Organizace XY se d</w:t>
      </w:r>
      <w:r w:rsidR="00A21704">
        <w:rPr>
          <w:rFonts w:ascii="Palatino Linotype" w:hAnsi="Palatino Linotype"/>
          <w:sz w:val="24"/>
          <w:szCs w:val="24"/>
        </w:rPr>
        <w:t>ohodl</w:t>
      </w:r>
      <w:r w:rsidR="007B22A0">
        <w:rPr>
          <w:rFonts w:ascii="Palatino Linotype" w:hAnsi="Palatino Linotype"/>
          <w:sz w:val="24"/>
          <w:szCs w:val="24"/>
        </w:rPr>
        <w:t>a</w:t>
      </w:r>
      <w:r w:rsidR="00A21704">
        <w:rPr>
          <w:rFonts w:ascii="Palatino Linotype" w:hAnsi="Palatino Linotype"/>
          <w:sz w:val="24"/>
          <w:szCs w:val="24"/>
        </w:rPr>
        <w:t xml:space="preserve"> se vzdělavatelem, že je nutné stanovit úroveň teoretických znalostí, kterou musí zaměstnanci mít, aby se mohli vzdělávání zúčastnit.</w:t>
      </w:r>
      <w:r>
        <w:rPr>
          <w:rFonts w:ascii="Palatino Linotype" w:hAnsi="Palatino Linotype"/>
          <w:sz w:val="24"/>
          <w:szCs w:val="24"/>
        </w:rPr>
        <w:t xml:space="preserve"> </w:t>
      </w:r>
      <w:r w:rsidR="005B2D90" w:rsidRPr="00CB63B6">
        <w:rPr>
          <w:rFonts w:ascii="Palatino Linotype" w:hAnsi="Palatino Linotype"/>
          <w:i/>
          <w:iCs/>
          <w:sz w:val="24"/>
          <w:szCs w:val="24"/>
        </w:rPr>
        <w:t>„Některé znalosti</w:t>
      </w:r>
      <w:r w:rsidR="00A21704">
        <w:rPr>
          <w:rFonts w:ascii="Palatino Linotype" w:hAnsi="Palatino Linotype"/>
          <w:i/>
          <w:iCs/>
          <w:sz w:val="24"/>
          <w:szCs w:val="24"/>
        </w:rPr>
        <w:t xml:space="preserve"> měli zaměstnanci,</w:t>
      </w:r>
      <w:r w:rsidR="005B2D90" w:rsidRPr="00CB63B6">
        <w:rPr>
          <w:rFonts w:ascii="Palatino Linotype" w:hAnsi="Palatino Linotype"/>
          <w:i/>
          <w:iCs/>
          <w:sz w:val="24"/>
          <w:szCs w:val="24"/>
        </w:rPr>
        <w:t xml:space="preserve"> nebo dovednosti měli zaměstnanci z praxe, ale šlo o to, aby získali</w:t>
      </w:r>
      <w:r w:rsidR="00A21704">
        <w:rPr>
          <w:rFonts w:ascii="Palatino Linotype" w:hAnsi="Palatino Linotype"/>
          <w:i/>
          <w:iCs/>
          <w:sz w:val="24"/>
          <w:szCs w:val="24"/>
        </w:rPr>
        <w:t xml:space="preserve"> další</w:t>
      </w:r>
      <w:r w:rsidR="005B2D90" w:rsidRPr="00CB63B6">
        <w:rPr>
          <w:rFonts w:ascii="Palatino Linotype" w:hAnsi="Palatino Linotype"/>
          <w:i/>
          <w:iCs/>
          <w:sz w:val="24"/>
          <w:szCs w:val="24"/>
        </w:rPr>
        <w:t xml:space="preserve"> teoretické znalosti</w:t>
      </w:r>
      <w:r w:rsidR="00A21704">
        <w:rPr>
          <w:rFonts w:ascii="Palatino Linotype" w:hAnsi="Palatino Linotype"/>
          <w:i/>
          <w:iCs/>
          <w:sz w:val="24"/>
          <w:szCs w:val="24"/>
        </w:rPr>
        <w:t xml:space="preserve">. A tyto teoretické znalosti si osvojili, </w:t>
      </w:r>
      <w:r w:rsidR="005B2D90" w:rsidRPr="00CB63B6">
        <w:rPr>
          <w:rFonts w:ascii="Palatino Linotype" w:hAnsi="Palatino Linotype"/>
          <w:i/>
          <w:iCs/>
          <w:sz w:val="24"/>
          <w:szCs w:val="24"/>
        </w:rPr>
        <w:t>aby měli šanci vůbec tu profesní kvalifikaci získat. V podstatě jsme si sedli s</w:t>
      </w:r>
      <w:r w:rsidR="00A21704">
        <w:rPr>
          <w:rFonts w:ascii="Palatino Linotype" w:hAnsi="Palatino Linotype"/>
          <w:i/>
          <w:iCs/>
          <w:sz w:val="24"/>
          <w:szCs w:val="24"/>
        </w:rPr>
        <w:t> ředitelem školy, jedním velmi zkušeným lektorem</w:t>
      </w:r>
      <w:r w:rsidR="005B2D90" w:rsidRPr="00CB63B6">
        <w:rPr>
          <w:rFonts w:ascii="Palatino Linotype" w:hAnsi="Palatino Linotype"/>
          <w:i/>
          <w:iCs/>
          <w:sz w:val="24"/>
          <w:szCs w:val="24"/>
        </w:rPr>
        <w:t xml:space="preserve"> a řekli si, jaké znalosti a dovednosti musí případní zájemci mít a co jsme schopni je v určité době naučit.</w:t>
      </w:r>
      <w:r w:rsidR="00A21704">
        <w:rPr>
          <w:rFonts w:ascii="Palatino Linotype" w:hAnsi="Palatino Linotype"/>
          <w:i/>
          <w:iCs/>
          <w:sz w:val="24"/>
          <w:szCs w:val="24"/>
        </w:rPr>
        <w:t xml:space="preserve"> Podle toho jsme pak vybírali i konkrétní účastníky, resp. zájemce </w:t>
      </w:r>
      <w:r w:rsidR="00A21704">
        <w:rPr>
          <w:rFonts w:ascii="Palatino Linotype" w:hAnsi="Palatino Linotype"/>
          <w:i/>
          <w:iCs/>
          <w:sz w:val="24"/>
          <w:szCs w:val="24"/>
        </w:rPr>
        <w:lastRenderedPageBreak/>
        <w:t xml:space="preserve">o získání profesní </w:t>
      </w:r>
      <w:r w:rsidR="00A21704" w:rsidRPr="00EB43F0">
        <w:rPr>
          <w:rFonts w:ascii="Palatino Linotype" w:hAnsi="Palatino Linotype"/>
          <w:i/>
          <w:iCs/>
          <w:sz w:val="24"/>
          <w:szCs w:val="24"/>
        </w:rPr>
        <w:t>kvalifikace.</w:t>
      </w:r>
      <w:r w:rsidR="005B2D90" w:rsidRPr="00EB43F0">
        <w:rPr>
          <w:rFonts w:ascii="Palatino Linotype" w:hAnsi="Palatino Linotype"/>
          <w:i/>
          <w:iCs/>
          <w:sz w:val="24"/>
          <w:szCs w:val="24"/>
        </w:rPr>
        <w:t>“</w:t>
      </w:r>
      <w:r w:rsidR="003670C4">
        <w:rPr>
          <w:rFonts w:ascii="Palatino Linotype" w:hAnsi="Palatino Linotype"/>
          <w:i/>
          <w:iCs/>
          <w:sz w:val="24"/>
          <w:szCs w:val="24"/>
        </w:rPr>
        <w:t xml:space="preserve"> </w:t>
      </w:r>
      <w:r w:rsidR="00A21704" w:rsidRPr="00EB43F0">
        <w:rPr>
          <w:rFonts w:ascii="Palatino Linotype" w:hAnsi="Palatino Linotype"/>
          <w:sz w:val="24"/>
          <w:szCs w:val="24"/>
        </w:rPr>
        <w:t>R</w:t>
      </w:r>
      <w:r w:rsidR="0076216B" w:rsidRPr="00EB43F0">
        <w:rPr>
          <w:rFonts w:ascii="Palatino Linotype" w:hAnsi="Palatino Linotype"/>
          <w:sz w:val="24"/>
          <w:szCs w:val="24"/>
        </w:rPr>
        <w:t>2</w:t>
      </w:r>
      <w:r w:rsidR="00A21704" w:rsidRPr="00EB43F0">
        <w:rPr>
          <w:rFonts w:ascii="Palatino Linotype" w:hAnsi="Palatino Linotype"/>
          <w:sz w:val="24"/>
          <w:szCs w:val="24"/>
        </w:rPr>
        <w:t xml:space="preserve"> (2020) k tomu</w:t>
      </w:r>
      <w:r w:rsidR="00A21704" w:rsidRPr="00A21704">
        <w:rPr>
          <w:rFonts w:ascii="Palatino Linotype" w:hAnsi="Palatino Linotype"/>
          <w:sz w:val="24"/>
          <w:szCs w:val="24"/>
        </w:rPr>
        <w:t xml:space="preserve"> doplňuje</w:t>
      </w:r>
      <w:r w:rsidR="00A21704">
        <w:rPr>
          <w:rFonts w:ascii="Palatino Linotype" w:hAnsi="Palatino Linotype"/>
          <w:sz w:val="24"/>
          <w:szCs w:val="24"/>
        </w:rPr>
        <w:t>, že je dokonce jedním z kritérií pro profesní kvalifikace zjišťovat prvopočáteční schopnosti člověk se touto formou vzdělávat.</w:t>
      </w:r>
    </w:p>
    <w:p w14:paraId="3194CB81" w14:textId="7DAEBA10" w:rsidR="005A4702" w:rsidRPr="0076216B" w:rsidRDefault="005A4702" w:rsidP="005A4702">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Odpovědi ostatních respondentů potvrzují, že probíhal</w:t>
      </w:r>
      <w:r w:rsidR="00925EB7">
        <w:rPr>
          <w:rFonts w:ascii="Palatino Linotype" w:hAnsi="Palatino Linotype"/>
          <w:sz w:val="24"/>
          <w:szCs w:val="24"/>
        </w:rPr>
        <w:t>y</w:t>
      </w:r>
      <w:r>
        <w:rPr>
          <w:rFonts w:ascii="Palatino Linotype" w:hAnsi="Palatino Linotype"/>
          <w:sz w:val="24"/>
          <w:szCs w:val="24"/>
        </w:rPr>
        <w:t xml:space="preserve"> rozhovory za účasti vzdělavatele, jejichž cílem bylo zjistit aktuální znalosti zájemců o získání ÚPK. </w:t>
      </w:r>
      <w:r w:rsidRPr="001D6687">
        <w:rPr>
          <w:rFonts w:ascii="Palatino Linotype" w:hAnsi="Palatino Linotype"/>
          <w:i/>
          <w:iCs/>
          <w:sz w:val="24"/>
          <w:szCs w:val="24"/>
        </w:rPr>
        <w:t>„</w:t>
      </w:r>
      <w:r>
        <w:rPr>
          <w:rFonts w:ascii="Palatino Linotype" w:hAnsi="Palatino Linotype"/>
          <w:i/>
          <w:iCs/>
          <w:sz w:val="24"/>
          <w:szCs w:val="24"/>
        </w:rPr>
        <w:t>Takže v</w:t>
      </w:r>
      <w:r w:rsidRPr="001D6687">
        <w:rPr>
          <w:rFonts w:ascii="Palatino Linotype" w:hAnsi="Palatino Linotype"/>
          <w:i/>
          <w:iCs/>
          <w:sz w:val="24"/>
          <w:szCs w:val="24"/>
        </w:rPr>
        <w:t xml:space="preserve"> mém případě byl pohovor, byli u toho i zástupci školy</w:t>
      </w:r>
      <w:r>
        <w:rPr>
          <w:rFonts w:ascii="Palatino Linotype" w:hAnsi="Palatino Linotype"/>
          <w:i/>
          <w:iCs/>
          <w:sz w:val="24"/>
          <w:szCs w:val="24"/>
        </w:rPr>
        <w:t xml:space="preserve"> (…) jo, technický otázky, možná nějaká padla (…) vím, že u kolegů padly nějaký technický otázky</w:t>
      </w:r>
      <w:r w:rsidR="003670C4">
        <w:rPr>
          <w:rFonts w:ascii="Palatino Linotype" w:hAnsi="Palatino Linotype"/>
          <w:i/>
          <w:iCs/>
          <w:sz w:val="24"/>
          <w:szCs w:val="24"/>
        </w:rPr>
        <w:t>“</w:t>
      </w:r>
      <w:r>
        <w:rPr>
          <w:rFonts w:ascii="Palatino Linotype" w:hAnsi="Palatino Linotype"/>
          <w:i/>
          <w:iCs/>
          <w:sz w:val="24"/>
          <w:szCs w:val="24"/>
        </w:rPr>
        <w:t xml:space="preserve"> </w:t>
      </w:r>
      <w:r w:rsidRPr="003670C4">
        <w:rPr>
          <w:rFonts w:ascii="Palatino Linotype" w:hAnsi="Palatino Linotype"/>
          <w:sz w:val="24"/>
          <w:szCs w:val="24"/>
        </w:rPr>
        <w:t xml:space="preserve">(R4, 2020). </w:t>
      </w:r>
      <w:r w:rsidRPr="00EB43F0">
        <w:rPr>
          <w:rFonts w:ascii="Palatino Linotype" w:hAnsi="Palatino Linotype"/>
          <w:sz w:val="24"/>
          <w:szCs w:val="24"/>
        </w:rPr>
        <w:t>R6</w:t>
      </w:r>
      <w:r w:rsidR="007B22A0" w:rsidRPr="00EB43F0">
        <w:rPr>
          <w:rFonts w:ascii="Palatino Linotype" w:hAnsi="Palatino Linotype"/>
          <w:sz w:val="24"/>
          <w:szCs w:val="24"/>
        </w:rPr>
        <w:t xml:space="preserve"> (2020)</w:t>
      </w:r>
      <w:r w:rsidRPr="00EB43F0">
        <w:rPr>
          <w:rFonts w:ascii="Palatino Linotype" w:hAnsi="Palatino Linotype"/>
          <w:sz w:val="24"/>
          <w:szCs w:val="24"/>
        </w:rPr>
        <w:t xml:space="preserve"> k tomu dodává, že </w:t>
      </w:r>
      <w:r w:rsidR="00332BFF" w:rsidRPr="00EB43F0">
        <w:rPr>
          <w:rFonts w:ascii="Palatino Linotype" w:hAnsi="Palatino Linotype"/>
          <w:sz w:val="24"/>
          <w:szCs w:val="24"/>
        </w:rPr>
        <w:t>byl dotazován na různé věci. Uvedl, že po praktick</w:t>
      </w:r>
      <w:r w:rsidR="00C21C59" w:rsidRPr="00EB43F0">
        <w:rPr>
          <w:rFonts w:ascii="Palatino Linotype" w:hAnsi="Palatino Linotype"/>
          <w:sz w:val="24"/>
          <w:szCs w:val="24"/>
        </w:rPr>
        <w:t>é stránce</w:t>
      </w:r>
      <w:r w:rsidR="00332BFF" w:rsidRPr="00EB43F0">
        <w:rPr>
          <w:rFonts w:ascii="Palatino Linotype" w:hAnsi="Palatino Linotype"/>
          <w:sz w:val="24"/>
          <w:szCs w:val="24"/>
        </w:rPr>
        <w:t xml:space="preserve"> dovedl </w:t>
      </w:r>
      <w:r w:rsidR="00C21C59" w:rsidRPr="00EB43F0">
        <w:rPr>
          <w:rFonts w:ascii="Palatino Linotype" w:hAnsi="Palatino Linotype"/>
          <w:sz w:val="24"/>
          <w:szCs w:val="24"/>
        </w:rPr>
        <w:t xml:space="preserve">zapojovat různé komponenty, ale nerozuměl, k čemu dané díly slouží. </w:t>
      </w:r>
      <w:r w:rsidR="00842821" w:rsidRPr="00EB43F0">
        <w:rPr>
          <w:rFonts w:ascii="Palatino Linotype" w:hAnsi="Palatino Linotype"/>
          <w:sz w:val="24"/>
          <w:szCs w:val="24"/>
        </w:rPr>
        <w:t>Podle (R5, 2020) je ti, kteří rozhodovali o zařazení do vzdělávací akce znali a věděli, že nedoporučí žádné outsidery, kteří vůbec nevědí, oč jde.</w:t>
      </w:r>
      <w:r w:rsidR="0076216B" w:rsidRPr="00EB43F0">
        <w:rPr>
          <w:rFonts w:ascii="Palatino Linotype" w:hAnsi="Palatino Linotype"/>
          <w:sz w:val="24"/>
          <w:szCs w:val="24"/>
        </w:rPr>
        <w:t xml:space="preserve"> R2 (2020) zjištěnou úroveň znalostí hodnotil takto: </w:t>
      </w:r>
      <w:r w:rsidR="0076216B" w:rsidRPr="00EB43F0">
        <w:rPr>
          <w:rFonts w:ascii="Palatino Linotype" w:hAnsi="Palatino Linotype"/>
          <w:i/>
          <w:iCs/>
          <w:sz w:val="24"/>
          <w:szCs w:val="24"/>
        </w:rPr>
        <w:t>„(…) už ta počáteční znalost</w:t>
      </w:r>
      <w:r w:rsidR="0076216B" w:rsidRPr="0076216B">
        <w:rPr>
          <w:rFonts w:ascii="Palatino Linotype" w:hAnsi="Palatino Linotype"/>
          <w:i/>
          <w:iCs/>
          <w:sz w:val="24"/>
          <w:szCs w:val="24"/>
        </w:rPr>
        <w:t xml:space="preserve"> těchto deseti byla poměrně solidní. Ale nebylo to na to, aby mohli přistoupit přímo k profesní kvalifikaci, ale byly tam ty kurzy nutné (…).“</w:t>
      </w:r>
    </w:p>
    <w:p w14:paraId="158580BF" w14:textId="319C20D3" w:rsidR="00842821" w:rsidRPr="00842821" w:rsidRDefault="00842821" w:rsidP="005A4702">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Analyzovalo se také předchozí dosažené vzdělání, jak vyplynulo z </w:t>
      </w:r>
      <w:r w:rsidRPr="00EB43F0">
        <w:rPr>
          <w:rFonts w:ascii="Palatino Linotype" w:hAnsi="Palatino Linotype"/>
          <w:sz w:val="24"/>
          <w:szCs w:val="24"/>
        </w:rPr>
        <w:t xml:space="preserve">rozhovoru s R2 (2020): </w:t>
      </w:r>
      <w:r w:rsidRPr="00EB43F0">
        <w:rPr>
          <w:rFonts w:ascii="Palatino Linotype" w:hAnsi="Palatino Linotype"/>
          <w:i/>
          <w:iCs/>
          <w:sz w:val="24"/>
          <w:szCs w:val="24"/>
        </w:rPr>
        <w:t>„Anebo dokonce mají i určitou zkušenost z předchozího vzdělávání, zejména třeba z průřezových témat, jako je fyzika, chemie, informatika.“</w:t>
      </w:r>
      <w:r w:rsidR="0012735B" w:rsidRPr="00EB43F0">
        <w:rPr>
          <w:rFonts w:ascii="Palatino Linotype" w:hAnsi="Palatino Linotype"/>
          <w:i/>
          <w:iCs/>
          <w:sz w:val="24"/>
          <w:szCs w:val="24"/>
        </w:rPr>
        <w:t xml:space="preserve"> </w:t>
      </w:r>
      <w:r w:rsidR="0012735B" w:rsidRPr="00AE61D2">
        <w:rPr>
          <w:rFonts w:ascii="Palatino Linotype" w:hAnsi="Palatino Linotype"/>
          <w:sz w:val="24"/>
          <w:szCs w:val="24"/>
        </w:rPr>
        <w:t>To potvrzuje i R3 (2020), když dodává:</w:t>
      </w:r>
      <w:r w:rsidR="0012735B">
        <w:rPr>
          <w:rFonts w:ascii="Palatino Linotype" w:hAnsi="Palatino Linotype"/>
          <w:i/>
          <w:iCs/>
          <w:sz w:val="24"/>
          <w:szCs w:val="24"/>
        </w:rPr>
        <w:t xml:space="preserve"> „(…) můj výuční list znali, čím jsem vyučený (…).</w:t>
      </w:r>
    </w:p>
    <w:p w14:paraId="73EA10DC" w14:textId="2AF87742" w:rsidR="0012735B" w:rsidRDefault="0012735B" w:rsidP="0012735B">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Dá se tedy říct, že organizace XY využila v souladu s interní směrnicí možnost zjistit vzdělávací potřebu z rozhovoru se zaměstnanci. Oproti směrnici nevedli rozhovory nadřízení vedoucí pracovníci, ale vzdělavatel. V podstatě jde i o soulad s</w:t>
      </w:r>
      <w:r w:rsidR="00C268E3">
        <w:rPr>
          <w:rFonts w:ascii="Palatino Linotype" w:hAnsi="Palatino Linotype"/>
          <w:sz w:val="24"/>
          <w:szCs w:val="24"/>
        </w:rPr>
        <w:t> </w:t>
      </w:r>
      <w:r>
        <w:rPr>
          <w:rFonts w:ascii="Palatino Linotype" w:hAnsi="Palatino Linotype"/>
          <w:sz w:val="24"/>
          <w:szCs w:val="24"/>
        </w:rPr>
        <w:t>teorií</w:t>
      </w:r>
      <w:r w:rsidR="00C268E3">
        <w:rPr>
          <w:rFonts w:ascii="Palatino Linotype" w:hAnsi="Palatino Linotype"/>
          <w:sz w:val="24"/>
          <w:szCs w:val="24"/>
        </w:rPr>
        <w:t xml:space="preserve"> uvedenou v kapitole 2.</w:t>
      </w:r>
      <w:r w:rsidR="00AE61D2">
        <w:rPr>
          <w:rFonts w:ascii="Palatino Linotype" w:hAnsi="Palatino Linotype"/>
          <w:sz w:val="24"/>
          <w:szCs w:val="24"/>
        </w:rPr>
        <w:t>3</w:t>
      </w:r>
      <w:r w:rsidR="00C268E3">
        <w:rPr>
          <w:rFonts w:ascii="Palatino Linotype" w:hAnsi="Palatino Linotype"/>
          <w:sz w:val="24"/>
          <w:szCs w:val="24"/>
        </w:rPr>
        <w:t>.1</w:t>
      </w:r>
      <w:r>
        <w:rPr>
          <w:rFonts w:ascii="Palatino Linotype" w:hAnsi="Palatino Linotype"/>
          <w:sz w:val="24"/>
          <w:szCs w:val="24"/>
        </w:rPr>
        <w:t xml:space="preserve">, </w:t>
      </w:r>
      <w:r w:rsidR="00803E73">
        <w:rPr>
          <w:rFonts w:ascii="Palatino Linotype" w:hAnsi="Palatino Linotype"/>
          <w:sz w:val="24"/>
          <w:szCs w:val="24"/>
        </w:rPr>
        <w:t xml:space="preserve">která uvádí, že </w:t>
      </w:r>
      <w:r>
        <w:rPr>
          <w:rFonts w:ascii="Palatino Linotype" w:hAnsi="Palatino Linotype"/>
          <w:sz w:val="24"/>
          <w:szCs w:val="24"/>
        </w:rPr>
        <w:t>se shromažďují informace o</w:t>
      </w:r>
      <w:r w:rsidR="00773328">
        <w:rPr>
          <w:rFonts w:ascii="Palatino Linotype" w:hAnsi="Palatino Linotype"/>
          <w:sz w:val="24"/>
          <w:szCs w:val="24"/>
        </w:rPr>
        <w:t> </w:t>
      </w:r>
      <w:r>
        <w:rPr>
          <w:rFonts w:ascii="Palatino Linotype" w:hAnsi="Palatino Linotype"/>
          <w:sz w:val="24"/>
          <w:szCs w:val="24"/>
        </w:rPr>
        <w:t xml:space="preserve">současném stavu znalostí a porovnávají se s požadovanou úrovní. </w:t>
      </w:r>
    </w:p>
    <w:p w14:paraId="77F06B98" w14:textId="031BFBBA" w:rsidR="005B2D90" w:rsidRDefault="00803E73" w:rsidP="00936A17">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lastRenderedPageBreak/>
        <w:t>Některé odpovědi respondentů ukazují, že ve vzdělávacím procesu je nutná motivace účastníků vzdělávání. Jako dů</w:t>
      </w:r>
      <w:r w:rsidR="00773328">
        <w:rPr>
          <w:rFonts w:ascii="Palatino Linotype" w:hAnsi="Palatino Linotype"/>
          <w:sz w:val="24"/>
          <w:szCs w:val="24"/>
        </w:rPr>
        <w:t xml:space="preserve">ležité </w:t>
      </w:r>
      <w:r>
        <w:rPr>
          <w:rFonts w:ascii="Palatino Linotype" w:hAnsi="Palatino Linotype"/>
          <w:sz w:val="24"/>
          <w:szCs w:val="24"/>
        </w:rPr>
        <w:t>téma to</w:t>
      </w:r>
      <w:r w:rsidR="00773328">
        <w:rPr>
          <w:rFonts w:ascii="Palatino Linotype" w:hAnsi="Palatino Linotype"/>
          <w:sz w:val="24"/>
          <w:szCs w:val="24"/>
        </w:rPr>
        <w:t xml:space="preserve"> vyplynulo z rozhovoru </w:t>
      </w:r>
      <w:r w:rsidR="00773328" w:rsidRPr="00EB43F0">
        <w:rPr>
          <w:rFonts w:ascii="Palatino Linotype" w:hAnsi="Palatino Linotype"/>
          <w:sz w:val="24"/>
          <w:szCs w:val="24"/>
        </w:rPr>
        <w:t xml:space="preserve">s R2 (2020), </w:t>
      </w:r>
      <w:r w:rsidRPr="00EB43F0">
        <w:rPr>
          <w:rFonts w:ascii="Palatino Linotype" w:hAnsi="Palatino Linotype"/>
          <w:sz w:val="24"/>
          <w:szCs w:val="24"/>
        </w:rPr>
        <w:t>podle</w:t>
      </w:r>
      <w:r>
        <w:rPr>
          <w:rFonts w:ascii="Palatino Linotype" w:hAnsi="Palatino Linotype"/>
          <w:sz w:val="24"/>
          <w:szCs w:val="24"/>
        </w:rPr>
        <w:t xml:space="preserve"> kterého d</w:t>
      </w:r>
      <w:r w:rsidR="005B2D90">
        <w:rPr>
          <w:rFonts w:ascii="Palatino Linotype" w:hAnsi="Palatino Linotype"/>
          <w:sz w:val="24"/>
          <w:szCs w:val="24"/>
        </w:rPr>
        <w:t xml:space="preserve">iagnostika počátečních znalostí, dovedností a schopností nemá pouze odbornou rovinu. Je </w:t>
      </w:r>
      <w:r w:rsidR="00773328">
        <w:rPr>
          <w:rFonts w:ascii="Palatino Linotype" w:hAnsi="Palatino Linotype"/>
          <w:sz w:val="24"/>
          <w:szCs w:val="24"/>
        </w:rPr>
        <w:t>klíčové</w:t>
      </w:r>
      <w:r w:rsidR="005B2D90">
        <w:rPr>
          <w:rFonts w:ascii="Palatino Linotype" w:hAnsi="Palatino Linotype"/>
          <w:sz w:val="24"/>
          <w:szCs w:val="24"/>
        </w:rPr>
        <w:t xml:space="preserve"> ověřit, </w:t>
      </w:r>
      <w:r w:rsidR="00652112">
        <w:rPr>
          <w:rFonts w:ascii="Palatino Linotype" w:hAnsi="Palatino Linotype"/>
          <w:sz w:val="24"/>
          <w:szCs w:val="24"/>
        </w:rPr>
        <w:t xml:space="preserve">zda se nepřichází vzdělávat účastníci, kteří o to nemají zájem, nemají motivaci. Naopak ověřit, </w:t>
      </w:r>
      <w:r w:rsidR="005B2D90">
        <w:rPr>
          <w:rFonts w:ascii="Palatino Linotype" w:hAnsi="Palatino Linotype"/>
          <w:sz w:val="24"/>
          <w:szCs w:val="24"/>
        </w:rPr>
        <w:t xml:space="preserve">zda mají účastníci schopnost a zájem se vzdělávat, </w:t>
      </w:r>
      <w:r w:rsidR="005B2D90" w:rsidRPr="00EB43F0">
        <w:rPr>
          <w:rFonts w:ascii="Palatino Linotype" w:hAnsi="Palatino Linotype"/>
          <w:sz w:val="24"/>
          <w:szCs w:val="24"/>
        </w:rPr>
        <w:t>zda se potká jejich osobní touha po vzdělávání s představou firmy.</w:t>
      </w:r>
      <w:r w:rsidR="002B1DB7" w:rsidRPr="00EB43F0">
        <w:rPr>
          <w:rFonts w:ascii="Palatino Linotype" w:hAnsi="Palatino Linotype"/>
          <w:sz w:val="24"/>
          <w:szCs w:val="24"/>
        </w:rPr>
        <w:t xml:space="preserve"> </w:t>
      </w:r>
      <w:r w:rsidR="00191266" w:rsidRPr="00EB43F0">
        <w:rPr>
          <w:rFonts w:ascii="Palatino Linotype" w:hAnsi="Palatino Linotype"/>
          <w:sz w:val="24"/>
          <w:szCs w:val="24"/>
        </w:rPr>
        <w:t xml:space="preserve"> </w:t>
      </w:r>
      <w:r w:rsidR="00773328" w:rsidRPr="00EB43F0">
        <w:rPr>
          <w:rFonts w:ascii="Palatino Linotype" w:hAnsi="Palatino Linotype"/>
          <w:sz w:val="24"/>
          <w:szCs w:val="24"/>
        </w:rPr>
        <w:t xml:space="preserve">To potvrzuje i R3 (2020), když říká: </w:t>
      </w:r>
      <w:r w:rsidR="005B2D90" w:rsidRPr="00EB43F0">
        <w:rPr>
          <w:rFonts w:ascii="Palatino Linotype" w:hAnsi="Palatino Linotype"/>
          <w:i/>
          <w:iCs/>
          <w:sz w:val="24"/>
          <w:szCs w:val="24"/>
        </w:rPr>
        <w:t>„</w:t>
      </w:r>
      <w:r w:rsidR="00773328" w:rsidRPr="00EB43F0">
        <w:rPr>
          <w:rFonts w:ascii="Palatino Linotype" w:hAnsi="Palatino Linotype"/>
          <w:i/>
          <w:iCs/>
          <w:sz w:val="24"/>
          <w:szCs w:val="24"/>
        </w:rPr>
        <w:t>Tak to byl p</w:t>
      </w:r>
      <w:r w:rsidR="005B2D90" w:rsidRPr="00EB43F0">
        <w:rPr>
          <w:rFonts w:ascii="Palatino Linotype" w:hAnsi="Palatino Linotype"/>
          <w:i/>
          <w:iCs/>
          <w:sz w:val="24"/>
          <w:szCs w:val="24"/>
        </w:rPr>
        <w:t>ro mě to byl takový bonus a taková záchrana</w:t>
      </w:r>
      <w:r w:rsidR="00773328" w:rsidRPr="00EB43F0">
        <w:rPr>
          <w:rFonts w:ascii="Palatino Linotype" w:hAnsi="Palatino Linotype"/>
          <w:i/>
          <w:iCs/>
          <w:sz w:val="24"/>
          <w:szCs w:val="24"/>
        </w:rPr>
        <w:t>, že jsem to chtěl</w:t>
      </w:r>
      <w:r w:rsidR="005B2D90" w:rsidRPr="00EB43F0">
        <w:rPr>
          <w:rFonts w:ascii="Palatino Linotype" w:hAnsi="Palatino Linotype"/>
          <w:i/>
          <w:iCs/>
          <w:sz w:val="24"/>
          <w:szCs w:val="24"/>
        </w:rPr>
        <w:t xml:space="preserve"> kdysi dělat</w:t>
      </w:r>
      <w:r w:rsidR="00773328" w:rsidRPr="00EB43F0">
        <w:rPr>
          <w:rFonts w:ascii="Palatino Linotype" w:hAnsi="Palatino Linotype"/>
          <w:i/>
          <w:iCs/>
          <w:sz w:val="24"/>
          <w:szCs w:val="24"/>
        </w:rPr>
        <w:t xml:space="preserve">, a nakonec to dělám. Takže bylo to </w:t>
      </w:r>
      <w:r w:rsidR="005B2D90" w:rsidRPr="00EB43F0">
        <w:rPr>
          <w:rFonts w:ascii="Palatino Linotype" w:hAnsi="Palatino Linotype"/>
          <w:i/>
          <w:iCs/>
          <w:sz w:val="24"/>
          <w:szCs w:val="24"/>
        </w:rPr>
        <w:t>takový, jako po letech vrácení se k něčemu, co jsem chtěl, ale nedostal.“</w:t>
      </w:r>
      <w:r w:rsidRPr="00EB43F0">
        <w:rPr>
          <w:rFonts w:ascii="Palatino Linotype" w:hAnsi="Palatino Linotype"/>
          <w:i/>
          <w:iCs/>
          <w:sz w:val="24"/>
          <w:szCs w:val="24"/>
        </w:rPr>
        <w:t xml:space="preserve"> </w:t>
      </w:r>
      <w:r w:rsidRPr="00EB43F0">
        <w:rPr>
          <w:rFonts w:ascii="Palatino Linotype" w:hAnsi="Palatino Linotype"/>
          <w:sz w:val="24"/>
          <w:szCs w:val="24"/>
        </w:rPr>
        <w:t xml:space="preserve">Jiný respondent (R6, 2020) zase uvádí, že chtěl vědět, jak fungují ty díly, které na dílně montují do hotových výrobků, například jističe nebo pojistky, vědět, jak v tom funguje elektřina. </w:t>
      </w:r>
      <w:r w:rsidR="00936A17" w:rsidRPr="00EB43F0">
        <w:rPr>
          <w:rFonts w:ascii="Palatino Linotype" w:hAnsi="Palatino Linotype"/>
          <w:sz w:val="24"/>
          <w:szCs w:val="24"/>
        </w:rPr>
        <w:t>R4 (2020) doplňuje</w:t>
      </w:r>
      <w:r w:rsidR="00936A17">
        <w:rPr>
          <w:rFonts w:ascii="Palatino Linotype" w:hAnsi="Palatino Linotype"/>
          <w:sz w:val="24"/>
          <w:szCs w:val="24"/>
        </w:rPr>
        <w:t xml:space="preserve">, že pokud do něho firma investuje, určitě si ho bude chtít podržet i v případě nějaké krize ve firmě. </w:t>
      </w:r>
      <w:r w:rsidR="005B2D90" w:rsidRPr="00413980">
        <w:rPr>
          <w:rFonts w:ascii="Palatino Linotype" w:hAnsi="Palatino Linotype"/>
          <w:i/>
          <w:iCs/>
          <w:sz w:val="24"/>
          <w:szCs w:val="24"/>
        </w:rPr>
        <w:t>„Podle mého názoru jsem je přesvědčil, že o to studium mám zájem.“</w:t>
      </w:r>
    </w:p>
    <w:p w14:paraId="63069870" w14:textId="43993335" w:rsidR="00191266" w:rsidRPr="00191266" w:rsidRDefault="00652112" w:rsidP="00936A17">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Zde se potvrzuje teorie uvedená v kapitole 2.</w:t>
      </w:r>
      <w:r w:rsidR="00AE61D2">
        <w:rPr>
          <w:rFonts w:ascii="Palatino Linotype" w:hAnsi="Palatino Linotype"/>
          <w:sz w:val="24"/>
          <w:szCs w:val="24"/>
        </w:rPr>
        <w:t>2</w:t>
      </w:r>
      <w:r>
        <w:rPr>
          <w:rFonts w:ascii="Palatino Linotype" w:hAnsi="Palatino Linotype"/>
          <w:sz w:val="24"/>
          <w:szCs w:val="24"/>
        </w:rPr>
        <w:t>, že motivace účastníků může být vyvolána požadavkem zaměstnavatele ale i potřebou být kompetentní v určité činnosti. K disku</w:t>
      </w:r>
      <w:r w:rsidR="00A96B3F">
        <w:rPr>
          <w:rFonts w:ascii="Palatino Linotype" w:hAnsi="Palatino Linotype"/>
          <w:sz w:val="24"/>
          <w:szCs w:val="24"/>
        </w:rPr>
        <w:t>s</w:t>
      </w:r>
      <w:r>
        <w:rPr>
          <w:rFonts w:ascii="Palatino Linotype" w:hAnsi="Palatino Linotype"/>
          <w:sz w:val="24"/>
          <w:szCs w:val="24"/>
        </w:rPr>
        <w:t>i je potom dobrovolnost účasti v této vzdělávací akci.</w:t>
      </w:r>
    </w:p>
    <w:p w14:paraId="063559EA" w14:textId="5300A37F" w:rsidR="008D322A" w:rsidRDefault="008D322A" w:rsidP="008D322A">
      <w:pPr>
        <w:pStyle w:val="Nadpis3"/>
      </w:pPr>
      <w:bookmarkStart w:id="49" w:name="_Toc35780708"/>
      <w:r>
        <w:t>Interpretace výsledků analýzy vzdělávacích potřeb</w:t>
      </w:r>
      <w:bookmarkEnd w:id="49"/>
    </w:p>
    <w:p w14:paraId="5A8D2843" w14:textId="367D41AD" w:rsidR="004D6C59" w:rsidRDefault="004D6C59" w:rsidP="002A1AEA">
      <w:pPr>
        <w:pStyle w:val="Bezmezer"/>
      </w:pPr>
    </w:p>
    <w:p w14:paraId="02C1D843" w14:textId="0DD3A041" w:rsidR="002F33C3" w:rsidRPr="00303F54" w:rsidRDefault="00C10368" w:rsidP="00DF7180">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Analýzou směrnice V</w:t>
      </w:r>
      <w:r w:rsidR="00235244">
        <w:rPr>
          <w:rFonts w:ascii="Palatino Linotype" w:hAnsi="Palatino Linotype"/>
          <w:sz w:val="24"/>
          <w:szCs w:val="24"/>
        </w:rPr>
        <w:t xml:space="preserve">zdělávání a </w:t>
      </w:r>
      <w:r w:rsidR="00235244" w:rsidRPr="00EB43F0">
        <w:rPr>
          <w:rFonts w:ascii="Palatino Linotype" w:hAnsi="Palatino Linotype"/>
          <w:sz w:val="24"/>
          <w:szCs w:val="24"/>
        </w:rPr>
        <w:t>výcvik</w:t>
      </w:r>
      <w:r w:rsidRPr="00EB43F0">
        <w:rPr>
          <w:rFonts w:ascii="Palatino Linotype" w:hAnsi="Palatino Linotype"/>
          <w:sz w:val="24"/>
          <w:szCs w:val="24"/>
        </w:rPr>
        <w:t xml:space="preserve"> v organizaci XY</w:t>
      </w:r>
      <w:r w:rsidR="00A11504" w:rsidRPr="00EB43F0">
        <w:rPr>
          <w:rFonts w:ascii="Palatino Linotype" w:hAnsi="Palatino Linotype"/>
          <w:sz w:val="24"/>
          <w:szCs w:val="24"/>
        </w:rPr>
        <w:t xml:space="preserve"> (201</w:t>
      </w:r>
      <w:r w:rsidR="00935339" w:rsidRPr="00EB43F0">
        <w:rPr>
          <w:rFonts w:ascii="Palatino Linotype" w:hAnsi="Palatino Linotype"/>
          <w:sz w:val="24"/>
          <w:szCs w:val="24"/>
        </w:rPr>
        <w:t>5</w:t>
      </w:r>
      <w:r w:rsidR="00D94416">
        <w:rPr>
          <w:rFonts w:ascii="Palatino Linotype" w:hAnsi="Palatino Linotype"/>
          <w:sz w:val="24"/>
          <w:szCs w:val="24"/>
        </w:rPr>
        <w:t>a</w:t>
      </w:r>
      <w:r w:rsidR="00A11504" w:rsidRPr="00EB43F0">
        <w:rPr>
          <w:rFonts w:ascii="Palatino Linotype" w:hAnsi="Palatino Linotype"/>
          <w:sz w:val="24"/>
          <w:szCs w:val="24"/>
        </w:rPr>
        <w:t>, str. 6)</w:t>
      </w:r>
      <w:r w:rsidRPr="00EB43F0">
        <w:rPr>
          <w:rFonts w:ascii="Palatino Linotype" w:hAnsi="Palatino Linotype"/>
          <w:sz w:val="24"/>
          <w:szCs w:val="24"/>
        </w:rPr>
        <w:t xml:space="preserve"> bylo zjištěno, že</w:t>
      </w:r>
      <w:r w:rsidR="002E5BC1" w:rsidRPr="00EB43F0">
        <w:rPr>
          <w:rFonts w:ascii="Palatino Linotype" w:hAnsi="Palatino Linotype"/>
          <w:sz w:val="24"/>
          <w:szCs w:val="24"/>
        </w:rPr>
        <w:t xml:space="preserve"> vzdělávání se </w:t>
      </w:r>
      <w:r w:rsidR="00235244" w:rsidRPr="00EB43F0">
        <w:rPr>
          <w:rFonts w:ascii="Palatino Linotype" w:hAnsi="Palatino Linotype"/>
          <w:sz w:val="24"/>
          <w:szCs w:val="24"/>
        </w:rPr>
        <w:t>realizuje buď vlastními silami nebo s využitím vnějších zdrojů, kdy hovoříme o jednorázových externích školeních (otevřených kurzech) anebo o tzv. kurzech šitých na mír</w:t>
      </w:r>
      <w:r w:rsidR="00A11504" w:rsidRPr="00EB43F0">
        <w:rPr>
          <w:rFonts w:ascii="Palatino Linotype" w:hAnsi="Palatino Linotype"/>
          <w:sz w:val="24"/>
          <w:szCs w:val="24"/>
        </w:rPr>
        <w:t>u</w:t>
      </w:r>
      <w:r w:rsidR="00235244" w:rsidRPr="00EB43F0">
        <w:rPr>
          <w:rFonts w:ascii="Palatino Linotype" w:hAnsi="Palatino Linotype"/>
          <w:sz w:val="24"/>
          <w:szCs w:val="24"/>
        </w:rPr>
        <w:t xml:space="preserve">. </w:t>
      </w:r>
      <w:r w:rsidR="000F5DE3" w:rsidRPr="00EB43F0">
        <w:rPr>
          <w:rFonts w:ascii="Palatino Linotype" w:hAnsi="Palatino Linotype"/>
          <w:sz w:val="24"/>
          <w:szCs w:val="24"/>
        </w:rPr>
        <w:t>Jak vyplynulo z rozhovoru s R1 (2020), organizace se rozhodla</w:t>
      </w:r>
      <w:r w:rsidR="002F33C3" w:rsidRPr="00EB43F0">
        <w:rPr>
          <w:rFonts w:ascii="Palatino Linotype" w:hAnsi="Palatino Linotype"/>
          <w:sz w:val="24"/>
          <w:szCs w:val="24"/>
        </w:rPr>
        <w:t xml:space="preserve"> nechat vzdělavatele</w:t>
      </w:r>
      <w:r w:rsidR="000F5DE3" w:rsidRPr="00EB43F0">
        <w:rPr>
          <w:rFonts w:ascii="Palatino Linotype" w:hAnsi="Palatino Linotype"/>
          <w:sz w:val="24"/>
          <w:szCs w:val="24"/>
        </w:rPr>
        <w:t xml:space="preserve"> ušít na míru přípravn</w:t>
      </w:r>
      <w:r w:rsidR="00303F54" w:rsidRPr="00EB43F0">
        <w:rPr>
          <w:rFonts w:ascii="Palatino Linotype" w:hAnsi="Palatino Linotype"/>
          <w:sz w:val="24"/>
          <w:szCs w:val="24"/>
        </w:rPr>
        <w:t>é</w:t>
      </w:r>
      <w:r w:rsidR="000F5DE3" w:rsidRPr="00EB43F0">
        <w:rPr>
          <w:rFonts w:ascii="Palatino Linotype" w:hAnsi="Palatino Linotype"/>
          <w:sz w:val="24"/>
          <w:szCs w:val="24"/>
        </w:rPr>
        <w:t xml:space="preserve"> kurz</w:t>
      </w:r>
      <w:r w:rsidR="00303F54" w:rsidRPr="00EB43F0">
        <w:rPr>
          <w:rFonts w:ascii="Palatino Linotype" w:hAnsi="Palatino Linotype"/>
          <w:sz w:val="24"/>
          <w:szCs w:val="24"/>
        </w:rPr>
        <w:t xml:space="preserve">y </w:t>
      </w:r>
      <w:r w:rsidR="000F5DE3" w:rsidRPr="00EB43F0">
        <w:rPr>
          <w:rFonts w:ascii="Palatino Linotype" w:hAnsi="Palatino Linotype"/>
          <w:sz w:val="24"/>
          <w:szCs w:val="24"/>
        </w:rPr>
        <w:t>pro</w:t>
      </w:r>
      <w:r w:rsidR="000F5DE3">
        <w:rPr>
          <w:rFonts w:ascii="Palatino Linotype" w:hAnsi="Palatino Linotype"/>
          <w:sz w:val="24"/>
          <w:szCs w:val="24"/>
        </w:rPr>
        <w:t xml:space="preserve"> elektrikáře, přičemž cílem</w:t>
      </w:r>
      <w:r w:rsidR="00303F54">
        <w:rPr>
          <w:rFonts w:ascii="Palatino Linotype" w:hAnsi="Palatino Linotype"/>
          <w:sz w:val="24"/>
          <w:szCs w:val="24"/>
        </w:rPr>
        <w:t xml:space="preserve"> jednotlivých</w:t>
      </w:r>
      <w:r w:rsidR="000F5DE3">
        <w:rPr>
          <w:rFonts w:ascii="Palatino Linotype" w:hAnsi="Palatino Linotype"/>
          <w:sz w:val="24"/>
          <w:szCs w:val="24"/>
        </w:rPr>
        <w:t xml:space="preserve"> kurz</w:t>
      </w:r>
      <w:r w:rsidR="00303F54">
        <w:rPr>
          <w:rFonts w:ascii="Palatino Linotype" w:hAnsi="Palatino Linotype"/>
          <w:sz w:val="24"/>
          <w:szCs w:val="24"/>
        </w:rPr>
        <w:t>ů</w:t>
      </w:r>
      <w:r w:rsidR="000F5DE3">
        <w:rPr>
          <w:rFonts w:ascii="Palatino Linotype" w:hAnsi="Palatino Linotype"/>
          <w:sz w:val="24"/>
          <w:szCs w:val="24"/>
        </w:rPr>
        <w:t xml:space="preserve"> bylo připravit zaměstnance k</w:t>
      </w:r>
      <w:r w:rsidR="001B26D2">
        <w:rPr>
          <w:rFonts w:ascii="Palatino Linotype" w:hAnsi="Palatino Linotype"/>
          <w:sz w:val="24"/>
          <w:szCs w:val="24"/>
        </w:rPr>
        <w:t>e</w:t>
      </w:r>
      <w:r w:rsidR="000F5DE3">
        <w:rPr>
          <w:rFonts w:ascii="Palatino Linotype" w:hAnsi="Palatino Linotype"/>
          <w:sz w:val="24"/>
          <w:szCs w:val="24"/>
        </w:rPr>
        <w:t xml:space="preserve"> zkouš</w:t>
      </w:r>
      <w:r w:rsidR="001B26D2">
        <w:rPr>
          <w:rFonts w:ascii="Palatino Linotype" w:hAnsi="Palatino Linotype"/>
          <w:sz w:val="24"/>
          <w:szCs w:val="24"/>
        </w:rPr>
        <w:t>ce</w:t>
      </w:r>
      <w:r w:rsidR="000F5DE3">
        <w:rPr>
          <w:rFonts w:ascii="Palatino Linotype" w:hAnsi="Palatino Linotype"/>
          <w:sz w:val="24"/>
          <w:szCs w:val="24"/>
        </w:rPr>
        <w:t xml:space="preserve"> z profesní kvalifikace</w:t>
      </w:r>
      <w:r w:rsidR="00303F54">
        <w:rPr>
          <w:rFonts w:ascii="Palatino Linotype" w:hAnsi="Palatino Linotype"/>
          <w:sz w:val="24"/>
          <w:szCs w:val="24"/>
        </w:rPr>
        <w:t xml:space="preserve"> a poté k získání ÚPK</w:t>
      </w:r>
      <w:r w:rsidR="000F5DE3">
        <w:rPr>
          <w:rFonts w:ascii="Palatino Linotype" w:hAnsi="Palatino Linotype"/>
          <w:sz w:val="24"/>
          <w:szCs w:val="24"/>
        </w:rPr>
        <w:t>.</w:t>
      </w:r>
      <w:r w:rsidR="002F33C3">
        <w:rPr>
          <w:rFonts w:ascii="Palatino Linotype" w:hAnsi="Palatino Linotype"/>
          <w:sz w:val="24"/>
          <w:szCs w:val="24"/>
        </w:rPr>
        <w:t xml:space="preserve"> </w:t>
      </w:r>
      <w:r w:rsidR="00303F54">
        <w:rPr>
          <w:rFonts w:ascii="Palatino Linotype" w:hAnsi="Palatino Linotype"/>
          <w:sz w:val="24"/>
          <w:szCs w:val="24"/>
        </w:rPr>
        <w:t xml:space="preserve">Kurzy organizovali společně </w:t>
      </w:r>
      <w:r w:rsidR="00303F54">
        <w:rPr>
          <w:rFonts w:ascii="Palatino Linotype" w:hAnsi="Palatino Linotype"/>
          <w:sz w:val="24"/>
          <w:szCs w:val="24"/>
        </w:rPr>
        <w:lastRenderedPageBreak/>
        <w:t xml:space="preserve">se zvoleným vzdělávacím zařízením. Z rozhovorů s dalšími respondenty ale vyplynulo, že na začátku nebyl cíl vzdělávací akce jasný všem účastníkům. </w:t>
      </w:r>
      <w:r w:rsidR="00303F54">
        <w:rPr>
          <w:rFonts w:ascii="Palatino Linotype" w:hAnsi="Palatino Linotype"/>
          <w:i/>
          <w:iCs/>
          <w:sz w:val="24"/>
          <w:szCs w:val="24"/>
        </w:rPr>
        <w:t>„No, ze začátku jsme (…) si mysleli, že to bude jenom (…) rekvalifikační kurz. A pak jsme najednou zjistili ve škole (…) když nám to řekl mistr. Tak jsme byli překvapeni, protože on potom sdělil (…), že tam bude i výuční list, že? No tak a někteří se zalekli a chtěli to, ten kurz</w:t>
      </w:r>
      <w:r w:rsidR="0030210F">
        <w:rPr>
          <w:rFonts w:ascii="Palatino Linotype" w:hAnsi="Palatino Linotype"/>
          <w:i/>
          <w:iCs/>
          <w:sz w:val="24"/>
          <w:szCs w:val="24"/>
        </w:rPr>
        <w:t>,</w:t>
      </w:r>
      <w:r w:rsidR="00303F54">
        <w:rPr>
          <w:rFonts w:ascii="Palatino Linotype" w:hAnsi="Palatino Linotype"/>
          <w:i/>
          <w:iCs/>
          <w:sz w:val="24"/>
          <w:szCs w:val="24"/>
        </w:rPr>
        <w:t xml:space="preserve"> aj ukončit</w:t>
      </w:r>
      <w:r w:rsidR="003670C4">
        <w:rPr>
          <w:rFonts w:ascii="Palatino Linotype" w:hAnsi="Palatino Linotype"/>
          <w:i/>
          <w:iCs/>
          <w:sz w:val="24"/>
          <w:szCs w:val="24"/>
        </w:rPr>
        <w:t>“</w:t>
      </w:r>
      <w:r w:rsidR="0098753E">
        <w:rPr>
          <w:rFonts w:ascii="Palatino Linotype" w:hAnsi="Palatino Linotype"/>
          <w:i/>
          <w:iCs/>
          <w:sz w:val="24"/>
          <w:szCs w:val="24"/>
        </w:rPr>
        <w:t xml:space="preserve"> </w:t>
      </w:r>
      <w:r w:rsidR="0098753E" w:rsidRPr="003670C4">
        <w:rPr>
          <w:rFonts w:ascii="Palatino Linotype" w:hAnsi="Palatino Linotype"/>
          <w:sz w:val="24"/>
          <w:szCs w:val="24"/>
        </w:rPr>
        <w:t>(R6, 2020)</w:t>
      </w:r>
      <w:r w:rsidR="00303F54" w:rsidRPr="003670C4">
        <w:rPr>
          <w:rFonts w:ascii="Palatino Linotype" w:hAnsi="Palatino Linotype"/>
          <w:sz w:val="24"/>
          <w:szCs w:val="24"/>
        </w:rPr>
        <w:t>.</w:t>
      </w:r>
    </w:p>
    <w:p w14:paraId="70726379" w14:textId="394A5BB8" w:rsidR="00A11504" w:rsidRDefault="00CF7E89" w:rsidP="002F33C3">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Jak již bylo uvedeno v kapitole 4.3, k získání úplné profesní kvalifikace je nutné získat nejprve pět zkoušek z profesní kvalifikace a teprve poté je možné absolvovat závěrečnou zkoušku a získat výuční list. V tuto chvíli je na místě</w:t>
      </w:r>
      <w:r w:rsidR="002F33C3">
        <w:rPr>
          <w:rFonts w:ascii="Palatino Linotype" w:hAnsi="Palatino Linotype"/>
          <w:sz w:val="24"/>
          <w:szCs w:val="24"/>
        </w:rPr>
        <w:t xml:space="preserve"> uvést,</w:t>
      </w:r>
      <w:r>
        <w:rPr>
          <w:rFonts w:ascii="Palatino Linotype" w:hAnsi="Palatino Linotype"/>
          <w:sz w:val="24"/>
          <w:szCs w:val="24"/>
        </w:rPr>
        <w:t xml:space="preserve"> </w:t>
      </w:r>
      <w:r w:rsidRPr="00EB43F0">
        <w:rPr>
          <w:rFonts w:ascii="Palatino Linotype" w:hAnsi="Palatino Linotype"/>
          <w:sz w:val="24"/>
          <w:szCs w:val="24"/>
        </w:rPr>
        <w:t>podle R2 (2020), že je důležité, aby se jednotlivé kurzy neproplétaly, aby chronologicky následovaly za sebou. Tzn. nejprve ukončit jednu profesní kvalifikaci a poté se věnovat druhé.</w:t>
      </w:r>
    </w:p>
    <w:p w14:paraId="514AB1FC" w14:textId="06B796E6" w:rsidR="000201A4" w:rsidRDefault="00CD643F" w:rsidP="001B26D2">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 rámci </w:t>
      </w:r>
      <w:r w:rsidRPr="00EB43F0">
        <w:rPr>
          <w:rFonts w:ascii="Palatino Linotype" w:hAnsi="Palatino Linotype"/>
          <w:sz w:val="24"/>
          <w:szCs w:val="24"/>
        </w:rPr>
        <w:t>rozhovoru s R1 (2020) byla</w:t>
      </w:r>
      <w:r>
        <w:rPr>
          <w:rFonts w:ascii="Palatino Linotype" w:hAnsi="Palatino Linotype"/>
          <w:sz w:val="24"/>
          <w:szCs w:val="24"/>
        </w:rPr>
        <w:t xml:space="preserve"> položena i otázka týkající se profilu účastníka a absolventa vzdělávací akce. Bylo zjištěno, že profil účastníka</w:t>
      </w:r>
      <w:r w:rsidR="000201A4" w:rsidRPr="000201A4">
        <w:rPr>
          <w:rFonts w:ascii="Palatino Linotype" w:hAnsi="Palatino Linotype"/>
          <w:sz w:val="24"/>
          <w:szCs w:val="24"/>
        </w:rPr>
        <w:t xml:space="preserve"> přípravného kurzu byl stanoven požadovanou úrovní znalostí </w:t>
      </w:r>
      <w:r w:rsidR="000201A4">
        <w:rPr>
          <w:rFonts w:ascii="Palatino Linotype" w:hAnsi="Palatino Linotype"/>
          <w:sz w:val="24"/>
          <w:szCs w:val="24"/>
        </w:rPr>
        <w:t>a</w:t>
      </w:r>
      <w:r w:rsidR="00A718A3">
        <w:rPr>
          <w:rFonts w:ascii="Palatino Linotype" w:hAnsi="Palatino Linotype"/>
          <w:sz w:val="24"/>
          <w:szCs w:val="24"/>
        </w:rPr>
        <w:t> </w:t>
      </w:r>
      <w:r w:rsidR="000201A4">
        <w:rPr>
          <w:rFonts w:ascii="Palatino Linotype" w:hAnsi="Palatino Linotype"/>
          <w:sz w:val="24"/>
          <w:szCs w:val="24"/>
        </w:rPr>
        <w:t xml:space="preserve">psychomotorických dovedností, </w:t>
      </w:r>
      <w:r w:rsidR="000201A4" w:rsidRPr="000201A4">
        <w:rPr>
          <w:rFonts w:ascii="Palatino Linotype" w:hAnsi="Palatino Linotype"/>
          <w:sz w:val="24"/>
          <w:szCs w:val="24"/>
        </w:rPr>
        <w:t>které si u zájemců zjišťoval</w:t>
      </w:r>
      <w:r w:rsidR="000201A4">
        <w:rPr>
          <w:rFonts w:ascii="Palatino Linotype" w:hAnsi="Palatino Linotype"/>
          <w:sz w:val="24"/>
          <w:szCs w:val="24"/>
        </w:rPr>
        <w:t xml:space="preserve"> </w:t>
      </w:r>
      <w:r w:rsidR="000201A4" w:rsidRPr="000201A4">
        <w:rPr>
          <w:rFonts w:ascii="Palatino Linotype" w:hAnsi="Palatino Linotype"/>
          <w:sz w:val="24"/>
          <w:szCs w:val="24"/>
        </w:rPr>
        <w:t>vzdělavatel</w:t>
      </w:r>
      <w:r w:rsidR="000201A4">
        <w:rPr>
          <w:rFonts w:ascii="Palatino Linotype" w:hAnsi="Palatino Linotype"/>
          <w:sz w:val="24"/>
          <w:szCs w:val="24"/>
        </w:rPr>
        <w:t>. A</w:t>
      </w:r>
      <w:r w:rsidR="000201A4" w:rsidRPr="000201A4">
        <w:rPr>
          <w:rFonts w:ascii="Palatino Linotype" w:hAnsi="Palatino Linotype"/>
          <w:sz w:val="24"/>
          <w:szCs w:val="24"/>
        </w:rPr>
        <w:t xml:space="preserve"> již zmíněnou motivací. </w:t>
      </w:r>
      <w:r w:rsidR="000201A4" w:rsidRPr="000201A4">
        <w:rPr>
          <w:rFonts w:ascii="Palatino Linotype" w:hAnsi="Palatino Linotype"/>
          <w:i/>
          <w:iCs/>
          <w:sz w:val="24"/>
          <w:szCs w:val="24"/>
        </w:rPr>
        <w:t>„Nešlo o projekt na měsíc, ale přibližně na dva roky, a to už musíte mít sakra motivaci k tomu, abyste do toho šli. Byl předpoklad, že se zaměstnanci budou muset učit, a to hodně.“</w:t>
      </w:r>
      <w:r w:rsidR="001B26D2">
        <w:rPr>
          <w:rFonts w:ascii="Palatino Linotype" w:hAnsi="Palatino Linotype"/>
          <w:i/>
          <w:iCs/>
          <w:sz w:val="24"/>
          <w:szCs w:val="24"/>
        </w:rPr>
        <w:t xml:space="preserve"> </w:t>
      </w:r>
      <w:r w:rsidR="001B26D2">
        <w:rPr>
          <w:rFonts w:ascii="Palatino Linotype" w:hAnsi="Palatino Linotype"/>
          <w:sz w:val="24"/>
          <w:szCs w:val="24"/>
        </w:rPr>
        <w:t>Ze stejného rozhovoru vyplynulo, že profil absolventa</w:t>
      </w:r>
      <w:r w:rsidR="00EA3E78">
        <w:rPr>
          <w:rFonts w:ascii="Palatino Linotype" w:hAnsi="Palatino Linotype"/>
          <w:sz w:val="24"/>
          <w:szCs w:val="24"/>
        </w:rPr>
        <w:t xml:space="preserve"> přípravného kurzu byl jasný. Absolvent je svými znalostmi a dovednostmi připraven k</w:t>
      </w:r>
      <w:r w:rsidR="00F1211B">
        <w:rPr>
          <w:rFonts w:ascii="Palatino Linotype" w:hAnsi="Palatino Linotype"/>
          <w:sz w:val="24"/>
          <w:szCs w:val="24"/>
        </w:rPr>
        <w:t> úspěšnému složení zkoušky</w:t>
      </w:r>
      <w:r w:rsidR="00EA3E78">
        <w:rPr>
          <w:rFonts w:ascii="Palatino Linotype" w:hAnsi="Palatino Linotype"/>
          <w:sz w:val="24"/>
          <w:szCs w:val="24"/>
        </w:rPr>
        <w:t xml:space="preserve"> z profesní kvalifikace</w:t>
      </w:r>
      <w:r w:rsidR="001B26D2">
        <w:rPr>
          <w:rFonts w:ascii="Palatino Linotype" w:hAnsi="Palatino Linotype"/>
          <w:sz w:val="24"/>
          <w:szCs w:val="24"/>
        </w:rPr>
        <w:t>.</w:t>
      </w:r>
    </w:p>
    <w:p w14:paraId="72FA36D3" w14:textId="3536F1D1" w:rsidR="005B2D90" w:rsidRDefault="006604BC" w:rsidP="006604BC">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Analýzou o</w:t>
      </w:r>
      <w:r w:rsidR="005B2D90">
        <w:rPr>
          <w:rFonts w:ascii="Palatino Linotype" w:hAnsi="Palatino Linotype"/>
          <w:sz w:val="24"/>
          <w:szCs w:val="24"/>
        </w:rPr>
        <w:t>bsah</w:t>
      </w:r>
      <w:r w:rsidR="00C10005">
        <w:rPr>
          <w:rFonts w:ascii="Palatino Linotype" w:hAnsi="Palatino Linotype"/>
          <w:sz w:val="24"/>
          <w:szCs w:val="24"/>
        </w:rPr>
        <w:t>u</w:t>
      </w:r>
      <w:r w:rsidR="005B2D90">
        <w:rPr>
          <w:rFonts w:ascii="Palatino Linotype" w:hAnsi="Palatino Linotype"/>
          <w:sz w:val="24"/>
          <w:szCs w:val="24"/>
        </w:rPr>
        <w:t xml:space="preserve"> vzdělávacího kurzu</w:t>
      </w:r>
      <w:r>
        <w:rPr>
          <w:rFonts w:ascii="Palatino Linotype" w:hAnsi="Palatino Linotype"/>
          <w:sz w:val="24"/>
          <w:szCs w:val="24"/>
        </w:rPr>
        <w:t xml:space="preserve"> bylo zjištěno, že kopíruje kvalifikační standardy NSK. Začíná tedy </w:t>
      </w:r>
      <w:r w:rsidR="005B2D90">
        <w:rPr>
          <w:rFonts w:ascii="Palatino Linotype" w:hAnsi="Palatino Linotype"/>
          <w:sz w:val="24"/>
          <w:szCs w:val="24"/>
        </w:rPr>
        <w:t xml:space="preserve">u aplikování základních pojmů v elektrotechnice, </w:t>
      </w:r>
      <w:r w:rsidR="0066106A">
        <w:rPr>
          <w:rFonts w:ascii="Palatino Linotype" w:hAnsi="Palatino Linotype"/>
          <w:sz w:val="24"/>
          <w:szCs w:val="24"/>
        </w:rPr>
        <w:t>pokračuje dodržováním bezpečnosti při obsluze a práci na elektrických zařízeních, zahrnuje dimenzování, jištění a</w:t>
      </w:r>
      <w:r w:rsidR="00FD6558">
        <w:rPr>
          <w:rFonts w:ascii="Palatino Linotype" w:hAnsi="Palatino Linotype"/>
          <w:sz w:val="24"/>
          <w:szCs w:val="24"/>
        </w:rPr>
        <w:t> </w:t>
      </w:r>
      <w:r w:rsidR="0066106A">
        <w:rPr>
          <w:rFonts w:ascii="Palatino Linotype" w:hAnsi="Palatino Linotype"/>
          <w:sz w:val="24"/>
          <w:szCs w:val="24"/>
        </w:rPr>
        <w:t xml:space="preserve">kladení elektrických </w:t>
      </w:r>
      <w:r w:rsidR="0066106A">
        <w:rPr>
          <w:rFonts w:ascii="Palatino Linotype" w:hAnsi="Palatino Linotype"/>
          <w:sz w:val="24"/>
          <w:szCs w:val="24"/>
        </w:rPr>
        <w:lastRenderedPageBreak/>
        <w:t>vedení, výběr dokumentace, volbu nářadí, pomůcek a</w:t>
      </w:r>
      <w:r w:rsidR="00FD6558">
        <w:rPr>
          <w:rFonts w:ascii="Palatino Linotype" w:hAnsi="Palatino Linotype"/>
          <w:sz w:val="24"/>
          <w:szCs w:val="24"/>
        </w:rPr>
        <w:t> </w:t>
      </w:r>
      <w:r w:rsidR="0066106A">
        <w:rPr>
          <w:rFonts w:ascii="Palatino Linotype" w:hAnsi="Palatino Linotype"/>
          <w:sz w:val="24"/>
          <w:szCs w:val="24"/>
        </w:rPr>
        <w:t>měřidel</w:t>
      </w:r>
      <w:r w:rsidR="00C111CF">
        <w:rPr>
          <w:rFonts w:ascii="Palatino Linotype" w:hAnsi="Palatino Linotype"/>
          <w:sz w:val="24"/>
          <w:szCs w:val="24"/>
        </w:rPr>
        <w:t xml:space="preserve">, montáž elektrických instalací, identifikaci jejich poruch a </w:t>
      </w:r>
      <w:r w:rsidR="008D37FA">
        <w:rPr>
          <w:rFonts w:ascii="Palatino Linotype" w:hAnsi="Palatino Linotype"/>
          <w:sz w:val="24"/>
          <w:szCs w:val="24"/>
        </w:rPr>
        <w:t xml:space="preserve">končí poskytováním první pomoci při úrazu elektrickým proudem. </w:t>
      </w:r>
      <w:r w:rsidR="00A718A3">
        <w:rPr>
          <w:rFonts w:ascii="Palatino Linotype" w:hAnsi="Palatino Linotype"/>
          <w:sz w:val="24"/>
          <w:szCs w:val="24"/>
        </w:rPr>
        <w:t>Kompletní o</w:t>
      </w:r>
      <w:r w:rsidR="008D37FA">
        <w:rPr>
          <w:rFonts w:ascii="Palatino Linotype" w:hAnsi="Palatino Linotype"/>
          <w:sz w:val="24"/>
          <w:szCs w:val="24"/>
        </w:rPr>
        <w:t xml:space="preserve">bsah vzdělávacího kurzu je </w:t>
      </w:r>
      <w:r w:rsidR="008D37FA" w:rsidRPr="00C90F69">
        <w:rPr>
          <w:rFonts w:ascii="Palatino Linotype" w:hAnsi="Palatino Linotype"/>
          <w:sz w:val="24"/>
          <w:szCs w:val="24"/>
        </w:rPr>
        <w:t xml:space="preserve">uveden v příloze </w:t>
      </w:r>
      <w:r w:rsidR="00C06471" w:rsidRPr="00C90F69">
        <w:rPr>
          <w:rFonts w:ascii="Palatino Linotype" w:hAnsi="Palatino Linotype"/>
          <w:sz w:val="24"/>
          <w:szCs w:val="24"/>
        </w:rPr>
        <w:t xml:space="preserve">č. </w:t>
      </w:r>
      <w:r w:rsidR="00CD5D8D" w:rsidRPr="00C90F69">
        <w:rPr>
          <w:rFonts w:ascii="Palatino Linotype" w:hAnsi="Palatino Linotype"/>
          <w:sz w:val="24"/>
          <w:szCs w:val="24"/>
        </w:rPr>
        <w:t>7</w:t>
      </w:r>
      <w:r w:rsidR="008D37FA" w:rsidRPr="00C90F69">
        <w:rPr>
          <w:rFonts w:ascii="Palatino Linotype" w:hAnsi="Palatino Linotype"/>
          <w:sz w:val="24"/>
          <w:szCs w:val="24"/>
        </w:rPr>
        <w:t xml:space="preserve"> této práce. </w:t>
      </w:r>
      <w:r w:rsidRPr="00C90F69">
        <w:rPr>
          <w:rFonts w:ascii="Palatino Linotype" w:hAnsi="Palatino Linotype"/>
          <w:sz w:val="24"/>
          <w:szCs w:val="24"/>
        </w:rPr>
        <w:t>Rozhovor</w:t>
      </w:r>
      <w:r>
        <w:rPr>
          <w:rFonts w:ascii="Palatino Linotype" w:hAnsi="Palatino Linotype"/>
          <w:sz w:val="24"/>
          <w:szCs w:val="24"/>
        </w:rPr>
        <w:t xml:space="preserve"> </w:t>
      </w:r>
      <w:r w:rsidRPr="00EB43F0">
        <w:rPr>
          <w:rFonts w:ascii="Palatino Linotype" w:hAnsi="Palatino Linotype"/>
          <w:sz w:val="24"/>
          <w:szCs w:val="24"/>
        </w:rPr>
        <w:t>s R2 (2020</w:t>
      </w:r>
      <w:r>
        <w:rPr>
          <w:rFonts w:ascii="Palatino Linotype" w:hAnsi="Palatino Linotype"/>
          <w:sz w:val="24"/>
          <w:szCs w:val="24"/>
        </w:rPr>
        <w:t xml:space="preserve">) pak potvrdil, že náplň přípravného kurzu vychází ze školního vzdělávacího programu pro obor elektrikář, který se zároveň úzce váže ke standardům NSK. </w:t>
      </w:r>
      <w:r w:rsidR="005B2D90" w:rsidRPr="008D37FA">
        <w:rPr>
          <w:rFonts w:ascii="Palatino Linotype" w:hAnsi="Palatino Linotype"/>
          <w:i/>
          <w:iCs/>
          <w:sz w:val="24"/>
          <w:szCs w:val="24"/>
        </w:rPr>
        <w:t>„</w:t>
      </w:r>
      <w:r w:rsidR="008D37FA" w:rsidRPr="008D37FA">
        <w:rPr>
          <w:rFonts w:ascii="Palatino Linotype" w:hAnsi="Palatino Linotype"/>
          <w:i/>
          <w:iCs/>
          <w:sz w:val="24"/>
          <w:szCs w:val="24"/>
        </w:rPr>
        <w:t>Ty standardy</w:t>
      </w:r>
      <w:r w:rsidR="00A718A3">
        <w:rPr>
          <w:rFonts w:ascii="Palatino Linotype" w:hAnsi="Palatino Linotype"/>
          <w:i/>
          <w:iCs/>
          <w:sz w:val="24"/>
          <w:szCs w:val="24"/>
        </w:rPr>
        <w:t xml:space="preserve"> ale</w:t>
      </w:r>
      <w:r w:rsidR="008D37FA" w:rsidRPr="008D37FA">
        <w:rPr>
          <w:rFonts w:ascii="Palatino Linotype" w:hAnsi="Palatino Linotype"/>
          <w:i/>
          <w:iCs/>
          <w:sz w:val="24"/>
          <w:szCs w:val="24"/>
        </w:rPr>
        <w:t>, když se na ně podíváte,</w:t>
      </w:r>
      <w:r w:rsidR="00A718A3">
        <w:rPr>
          <w:rFonts w:ascii="Palatino Linotype" w:hAnsi="Palatino Linotype"/>
          <w:i/>
          <w:iCs/>
          <w:sz w:val="24"/>
          <w:szCs w:val="24"/>
        </w:rPr>
        <w:t xml:space="preserve"> tak</w:t>
      </w:r>
      <w:r w:rsidR="008D37FA" w:rsidRPr="008D37FA">
        <w:rPr>
          <w:rFonts w:ascii="Palatino Linotype" w:hAnsi="Palatino Linotype"/>
          <w:i/>
          <w:iCs/>
          <w:sz w:val="24"/>
          <w:szCs w:val="24"/>
        </w:rPr>
        <w:t xml:space="preserve"> v podstatě obsahově </w:t>
      </w:r>
      <w:r w:rsidR="00A718A3">
        <w:rPr>
          <w:rFonts w:ascii="Palatino Linotype" w:hAnsi="Palatino Linotype"/>
          <w:i/>
          <w:iCs/>
          <w:sz w:val="24"/>
          <w:szCs w:val="24"/>
        </w:rPr>
        <w:t xml:space="preserve">se </w:t>
      </w:r>
      <w:r w:rsidR="008D37FA" w:rsidRPr="008D37FA">
        <w:rPr>
          <w:rFonts w:ascii="Palatino Linotype" w:hAnsi="Palatino Linotype"/>
          <w:i/>
          <w:iCs/>
          <w:sz w:val="24"/>
          <w:szCs w:val="24"/>
        </w:rPr>
        <w:t>rovnají. Když bych je srovnal do jedné lajny</w:t>
      </w:r>
      <w:r w:rsidR="00A718A3">
        <w:rPr>
          <w:rFonts w:ascii="Palatino Linotype" w:hAnsi="Palatino Linotype"/>
          <w:i/>
          <w:iCs/>
          <w:sz w:val="24"/>
          <w:szCs w:val="24"/>
        </w:rPr>
        <w:t xml:space="preserve"> těch dílčích profesních kvalifikací, tak ony v podstatě </w:t>
      </w:r>
      <w:r w:rsidR="008D37FA" w:rsidRPr="008D37FA">
        <w:rPr>
          <w:rFonts w:ascii="Palatino Linotype" w:hAnsi="Palatino Linotype"/>
          <w:i/>
          <w:iCs/>
          <w:sz w:val="24"/>
          <w:szCs w:val="24"/>
        </w:rPr>
        <w:t>kopírují ten školní vzdělávací program</w:t>
      </w:r>
      <w:r w:rsidR="00A718A3">
        <w:rPr>
          <w:rFonts w:ascii="Palatino Linotype" w:hAnsi="Palatino Linotype"/>
          <w:i/>
          <w:iCs/>
          <w:sz w:val="24"/>
          <w:szCs w:val="24"/>
        </w:rPr>
        <w:t xml:space="preserve"> toho</w:t>
      </w:r>
      <w:r w:rsidR="008D37FA" w:rsidRPr="008D37FA">
        <w:rPr>
          <w:rFonts w:ascii="Palatino Linotype" w:hAnsi="Palatino Linotype"/>
          <w:i/>
          <w:iCs/>
          <w:sz w:val="24"/>
          <w:szCs w:val="24"/>
        </w:rPr>
        <w:t xml:space="preserve"> daného učebního </w:t>
      </w:r>
      <w:r w:rsidR="008D37FA" w:rsidRPr="00EB43F0">
        <w:rPr>
          <w:rFonts w:ascii="Palatino Linotype" w:hAnsi="Palatino Linotype"/>
          <w:i/>
          <w:iCs/>
          <w:sz w:val="24"/>
          <w:szCs w:val="24"/>
        </w:rPr>
        <w:t>oboru.“</w:t>
      </w:r>
      <w:r w:rsidR="00A718A3" w:rsidRPr="00EB43F0">
        <w:rPr>
          <w:rFonts w:ascii="Palatino Linotype" w:hAnsi="Palatino Linotype"/>
          <w:i/>
          <w:iCs/>
          <w:sz w:val="24"/>
          <w:szCs w:val="24"/>
        </w:rPr>
        <w:t xml:space="preserve"> </w:t>
      </w:r>
      <w:r w:rsidR="00A718A3" w:rsidRPr="00EB43F0">
        <w:rPr>
          <w:rFonts w:ascii="Palatino Linotype" w:hAnsi="Palatino Linotype"/>
          <w:sz w:val="24"/>
          <w:szCs w:val="24"/>
        </w:rPr>
        <w:t>R5 (2020) k</w:t>
      </w:r>
      <w:r w:rsidR="00A718A3">
        <w:rPr>
          <w:rFonts w:ascii="Palatino Linotype" w:hAnsi="Palatino Linotype"/>
          <w:sz w:val="24"/>
          <w:szCs w:val="24"/>
        </w:rPr>
        <w:t xml:space="preserve"> otázce obsahu dodal, že se učili pouze podstatné věci a nebyli zatěžováni tím, co nepotřebují pro život a pro výkon práce. </w:t>
      </w:r>
      <w:r w:rsidR="00932D66">
        <w:rPr>
          <w:rFonts w:ascii="Palatino Linotype" w:hAnsi="Palatino Linotype"/>
          <w:sz w:val="24"/>
          <w:szCs w:val="24"/>
        </w:rPr>
        <w:t xml:space="preserve">R4 (2020) ještě doplňuje: </w:t>
      </w:r>
      <w:r w:rsidR="00932D66" w:rsidRPr="00932D66">
        <w:rPr>
          <w:rFonts w:ascii="Palatino Linotype" w:hAnsi="Palatino Linotype"/>
          <w:i/>
          <w:iCs/>
          <w:sz w:val="24"/>
          <w:szCs w:val="24"/>
        </w:rPr>
        <w:t>„Věděl jsem teda (…), že to čistě bude jenom odborná záležitost. Jako třeba čeština, matika, to tam vůbec nevstupovalo.“</w:t>
      </w:r>
    </w:p>
    <w:p w14:paraId="4FF8C0A6" w14:textId="379FB1CB" w:rsidR="008D37FA" w:rsidRDefault="00A718A3" w:rsidP="00965ED2">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Analýz</w:t>
      </w:r>
      <w:r w:rsidR="003F04E0">
        <w:rPr>
          <w:rFonts w:ascii="Palatino Linotype" w:hAnsi="Palatino Linotype"/>
          <w:sz w:val="24"/>
          <w:szCs w:val="24"/>
        </w:rPr>
        <w:t>a</w:t>
      </w:r>
      <w:r>
        <w:rPr>
          <w:rFonts w:ascii="Palatino Linotype" w:hAnsi="Palatino Linotype"/>
          <w:sz w:val="24"/>
          <w:szCs w:val="24"/>
        </w:rPr>
        <w:t xml:space="preserve"> dokument</w:t>
      </w:r>
      <w:r w:rsidR="00B02BC8">
        <w:rPr>
          <w:rFonts w:ascii="Palatino Linotype" w:hAnsi="Palatino Linotype"/>
          <w:sz w:val="24"/>
          <w:szCs w:val="24"/>
        </w:rPr>
        <w:t xml:space="preserve">u </w:t>
      </w:r>
      <w:r w:rsidR="003F04E0">
        <w:rPr>
          <w:rFonts w:ascii="Palatino Linotype" w:hAnsi="Palatino Linotype"/>
          <w:sz w:val="24"/>
          <w:szCs w:val="24"/>
        </w:rPr>
        <w:t>časový harmonogram přípravného kurzu a zkoušek z profesní kvalifikace ukázala, že byl stanoven pravidelný termín výu</w:t>
      </w:r>
      <w:r w:rsidR="00965ED2">
        <w:rPr>
          <w:rFonts w:ascii="Palatino Linotype" w:hAnsi="Palatino Linotype"/>
          <w:sz w:val="24"/>
          <w:szCs w:val="24"/>
        </w:rPr>
        <w:t>ky</w:t>
      </w:r>
      <w:r w:rsidR="003F04E0">
        <w:rPr>
          <w:rFonts w:ascii="Palatino Linotype" w:hAnsi="Palatino Linotype"/>
          <w:sz w:val="24"/>
          <w:szCs w:val="24"/>
        </w:rPr>
        <w:t xml:space="preserve">. </w:t>
      </w:r>
      <w:r w:rsidR="00965ED2">
        <w:rPr>
          <w:rFonts w:ascii="Palatino Linotype" w:hAnsi="Palatino Linotype"/>
          <w:sz w:val="24"/>
          <w:szCs w:val="24"/>
        </w:rPr>
        <w:t xml:space="preserve">Jednalo se o výuku v rozsahu deseti týdnů, v každém týdnu činila výuka čtyři hodiny. Začátek byl stanoven na 14:15 hodin a konec na 18:15 </w:t>
      </w:r>
      <w:r w:rsidR="00965ED2" w:rsidRPr="00C90F69">
        <w:rPr>
          <w:rFonts w:ascii="Palatino Linotype" w:hAnsi="Palatino Linotype"/>
          <w:sz w:val="24"/>
          <w:szCs w:val="24"/>
        </w:rPr>
        <w:t>hodin. Č</w:t>
      </w:r>
      <w:r w:rsidR="00FE5995" w:rsidRPr="00C90F69">
        <w:rPr>
          <w:rFonts w:ascii="Palatino Linotype" w:hAnsi="Palatino Linotype"/>
          <w:sz w:val="24"/>
          <w:szCs w:val="24"/>
        </w:rPr>
        <w:t>asov</w:t>
      </w:r>
      <w:r w:rsidR="0038718B" w:rsidRPr="00C90F69">
        <w:rPr>
          <w:rFonts w:ascii="Palatino Linotype" w:hAnsi="Palatino Linotype"/>
          <w:sz w:val="24"/>
          <w:szCs w:val="24"/>
        </w:rPr>
        <w:t>ý</w:t>
      </w:r>
      <w:r w:rsidR="00FE5995" w:rsidRPr="00C90F69">
        <w:rPr>
          <w:rFonts w:ascii="Palatino Linotype" w:hAnsi="Palatino Linotype"/>
          <w:sz w:val="24"/>
          <w:szCs w:val="24"/>
        </w:rPr>
        <w:t xml:space="preserve"> harmonogra</w:t>
      </w:r>
      <w:r w:rsidR="0038718B" w:rsidRPr="00C90F69">
        <w:rPr>
          <w:rFonts w:ascii="Palatino Linotype" w:hAnsi="Palatino Linotype"/>
          <w:sz w:val="24"/>
          <w:szCs w:val="24"/>
        </w:rPr>
        <w:t>m</w:t>
      </w:r>
      <w:r w:rsidR="00FE5995" w:rsidRPr="00C90F69">
        <w:rPr>
          <w:rFonts w:ascii="Palatino Linotype" w:hAnsi="Palatino Linotype"/>
          <w:sz w:val="24"/>
          <w:szCs w:val="24"/>
        </w:rPr>
        <w:t xml:space="preserve"> včetně termínů zkoušek z profesní kvalifikace </w:t>
      </w:r>
      <w:r w:rsidR="00F46A3E" w:rsidRPr="00C90F69">
        <w:rPr>
          <w:rFonts w:ascii="Palatino Linotype" w:hAnsi="Palatino Linotype"/>
          <w:sz w:val="24"/>
          <w:szCs w:val="24"/>
        </w:rPr>
        <w:t>tvoří</w:t>
      </w:r>
      <w:r w:rsidR="00FE5995" w:rsidRPr="00C90F69">
        <w:rPr>
          <w:rFonts w:ascii="Palatino Linotype" w:hAnsi="Palatino Linotype"/>
          <w:sz w:val="24"/>
          <w:szCs w:val="24"/>
        </w:rPr>
        <w:t xml:space="preserve"> přílohu </w:t>
      </w:r>
      <w:r w:rsidR="00C06471" w:rsidRPr="00C90F69">
        <w:rPr>
          <w:rFonts w:ascii="Palatino Linotype" w:hAnsi="Palatino Linotype"/>
          <w:sz w:val="24"/>
          <w:szCs w:val="24"/>
        </w:rPr>
        <w:t>č. </w:t>
      </w:r>
      <w:r w:rsidR="00CD5D8D" w:rsidRPr="00C90F69">
        <w:rPr>
          <w:rFonts w:ascii="Palatino Linotype" w:hAnsi="Palatino Linotype"/>
          <w:sz w:val="24"/>
          <w:szCs w:val="24"/>
        </w:rPr>
        <w:t>8</w:t>
      </w:r>
      <w:r w:rsidR="00C06471" w:rsidRPr="00C90F69">
        <w:rPr>
          <w:rFonts w:ascii="Palatino Linotype" w:hAnsi="Palatino Linotype"/>
          <w:sz w:val="24"/>
          <w:szCs w:val="24"/>
        </w:rPr>
        <w:t> </w:t>
      </w:r>
      <w:r w:rsidR="00F46A3E" w:rsidRPr="00C90F69">
        <w:rPr>
          <w:rFonts w:ascii="Palatino Linotype" w:hAnsi="Palatino Linotype"/>
          <w:sz w:val="24"/>
          <w:szCs w:val="24"/>
        </w:rPr>
        <w:t>této p</w:t>
      </w:r>
      <w:r w:rsidR="00F46A3E">
        <w:rPr>
          <w:rFonts w:ascii="Palatino Linotype" w:hAnsi="Palatino Linotype"/>
          <w:sz w:val="24"/>
          <w:szCs w:val="24"/>
        </w:rPr>
        <w:t>ráce</w:t>
      </w:r>
      <w:r w:rsidR="00F46A3E" w:rsidRPr="00EB43F0">
        <w:rPr>
          <w:rFonts w:ascii="Palatino Linotype" w:hAnsi="Palatino Linotype"/>
          <w:sz w:val="24"/>
          <w:szCs w:val="24"/>
        </w:rPr>
        <w:t>.</w:t>
      </w:r>
      <w:r w:rsidR="00965ED2" w:rsidRPr="00EB43F0">
        <w:rPr>
          <w:rFonts w:ascii="Palatino Linotype" w:hAnsi="Palatino Linotype"/>
          <w:sz w:val="24"/>
          <w:szCs w:val="24"/>
        </w:rPr>
        <w:t xml:space="preserve"> R</w:t>
      </w:r>
      <w:r w:rsidR="0030210F">
        <w:rPr>
          <w:rFonts w:ascii="Palatino Linotype" w:hAnsi="Palatino Linotype"/>
          <w:sz w:val="24"/>
          <w:szCs w:val="24"/>
        </w:rPr>
        <w:t>2</w:t>
      </w:r>
      <w:r w:rsidR="00965ED2" w:rsidRPr="00EB43F0">
        <w:rPr>
          <w:rFonts w:ascii="Palatino Linotype" w:hAnsi="Palatino Linotype"/>
          <w:sz w:val="24"/>
          <w:szCs w:val="24"/>
        </w:rPr>
        <w:t xml:space="preserve"> (2020) dodává</w:t>
      </w:r>
      <w:r w:rsidR="00965ED2">
        <w:rPr>
          <w:rFonts w:ascii="Palatino Linotype" w:hAnsi="Palatino Linotype"/>
          <w:sz w:val="24"/>
          <w:szCs w:val="24"/>
        </w:rPr>
        <w:t xml:space="preserve">, že pravidelný čas se odvíjel i od možností pedagogů, kteří ve vzdělávacím zařízení připravují žáky v denním studiu pro absolvování učebního oboru elektrikář. </w:t>
      </w:r>
    </w:p>
    <w:p w14:paraId="522950EF" w14:textId="3BD91951" w:rsidR="00965ED2" w:rsidRDefault="00160734" w:rsidP="00965ED2">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Na časový harmonogram navazuje i studijní plán. Jeho analýzou bylo zjištěno, že doplňuje stanovené termíny o konkrétní výuková témata</w:t>
      </w:r>
      <w:r w:rsidR="004F354F">
        <w:rPr>
          <w:rFonts w:ascii="Palatino Linotype" w:hAnsi="Palatino Linotype"/>
          <w:sz w:val="24"/>
          <w:szCs w:val="24"/>
        </w:rPr>
        <w:t>,</w:t>
      </w:r>
      <w:r w:rsidR="00EC767B">
        <w:rPr>
          <w:rFonts w:ascii="Palatino Linotype" w:hAnsi="Palatino Linotype"/>
          <w:sz w:val="24"/>
          <w:szCs w:val="24"/>
        </w:rPr>
        <w:t xml:space="preserve"> a to jak teoretická, tak praktická</w:t>
      </w:r>
      <w:r>
        <w:rPr>
          <w:rFonts w:ascii="Palatino Linotype" w:hAnsi="Palatino Linotype"/>
          <w:sz w:val="24"/>
          <w:szCs w:val="24"/>
        </w:rPr>
        <w:t xml:space="preserve">. Studijní </w:t>
      </w:r>
      <w:r w:rsidRPr="00C90F69">
        <w:rPr>
          <w:rFonts w:ascii="Palatino Linotype" w:hAnsi="Palatino Linotype"/>
          <w:sz w:val="24"/>
          <w:szCs w:val="24"/>
        </w:rPr>
        <w:t xml:space="preserve">plán tvoří přílohu č. </w:t>
      </w:r>
      <w:r w:rsidR="00CD5D8D" w:rsidRPr="00C90F69">
        <w:rPr>
          <w:rFonts w:ascii="Palatino Linotype" w:hAnsi="Palatino Linotype"/>
          <w:sz w:val="24"/>
          <w:szCs w:val="24"/>
        </w:rPr>
        <w:t>9</w:t>
      </w:r>
      <w:r w:rsidRPr="00C90F69">
        <w:rPr>
          <w:rFonts w:ascii="Palatino Linotype" w:hAnsi="Palatino Linotype"/>
          <w:sz w:val="24"/>
          <w:szCs w:val="24"/>
        </w:rPr>
        <w:t xml:space="preserve"> této </w:t>
      </w:r>
      <w:r w:rsidR="00603FEE" w:rsidRPr="00C90F69">
        <w:rPr>
          <w:rFonts w:ascii="Palatino Linotype" w:hAnsi="Palatino Linotype"/>
          <w:sz w:val="24"/>
          <w:szCs w:val="24"/>
        </w:rPr>
        <w:t xml:space="preserve">diplomové </w:t>
      </w:r>
      <w:r w:rsidRPr="00C90F69">
        <w:rPr>
          <w:rFonts w:ascii="Palatino Linotype" w:hAnsi="Palatino Linotype"/>
          <w:sz w:val="24"/>
          <w:szCs w:val="24"/>
        </w:rPr>
        <w:t>práce.</w:t>
      </w:r>
      <w:r>
        <w:rPr>
          <w:rFonts w:ascii="Palatino Linotype" w:hAnsi="Palatino Linotype"/>
          <w:sz w:val="24"/>
          <w:szCs w:val="24"/>
        </w:rPr>
        <w:t xml:space="preserve"> </w:t>
      </w:r>
      <w:r w:rsidR="007350E0">
        <w:rPr>
          <w:rFonts w:ascii="Palatino Linotype" w:hAnsi="Palatino Linotype"/>
          <w:sz w:val="24"/>
          <w:szCs w:val="24"/>
        </w:rPr>
        <w:t xml:space="preserve">Informace v rozhovoru potvrzuje i R4 (2020): </w:t>
      </w:r>
      <w:r w:rsidR="007350E0" w:rsidRPr="007350E0">
        <w:rPr>
          <w:rFonts w:ascii="Palatino Linotype" w:hAnsi="Palatino Linotype"/>
          <w:i/>
          <w:iCs/>
          <w:sz w:val="24"/>
          <w:szCs w:val="24"/>
        </w:rPr>
        <w:t xml:space="preserve">„Vlastně probíhalo to formou, přibližně tři měsíce, tady ten podobor, kdy byla zahrnuta teorie plus praxe v daném oboru a na konci </w:t>
      </w:r>
      <w:r w:rsidR="007350E0" w:rsidRPr="007350E0">
        <w:rPr>
          <w:rFonts w:ascii="Palatino Linotype" w:hAnsi="Palatino Linotype"/>
          <w:i/>
          <w:iCs/>
          <w:sz w:val="24"/>
          <w:szCs w:val="24"/>
        </w:rPr>
        <w:lastRenderedPageBreak/>
        <w:t>toho byla vlastně udělaná teoretická zkouška a praktická zkouška. Na základě ní jsme byli posunuti do dalšího, v uvozovkách, kola.“</w:t>
      </w:r>
    </w:p>
    <w:p w14:paraId="5C132C42" w14:textId="7DC5A6E8" w:rsidR="00433C48" w:rsidRDefault="009700A3" w:rsidP="009700A3">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Na otázku týkající se studijních materiálů </w:t>
      </w:r>
      <w:r w:rsidRPr="00EB43F0">
        <w:rPr>
          <w:rFonts w:ascii="Palatino Linotype" w:hAnsi="Palatino Linotype"/>
          <w:sz w:val="24"/>
          <w:szCs w:val="24"/>
        </w:rPr>
        <w:t>odpověděl R2 (2020), že</w:t>
      </w:r>
      <w:r>
        <w:rPr>
          <w:rFonts w:ascii="Palatino Linotype" w:hAnsi="Palatino Linotype"/>
          <w:sz w:val="24"/>
          <w:szCs w:val="24"/>
        </w:rPr>
        <w:t xml:space="preserve"> se j</w:t>
      </w:r>
      <w:r w:rsidR="00FD6558">
        <w:rPr>
          <w:rFonts w:ascii="Palatino Linotype" w:hAnsi="Palatino Linotype"/>
          <w:sz w:val="24"/>
          <w:szCs w:val="24"/>
        </w:rPr>
        <w:t>edná o</w:t>
      </w:r>
      <w:r>
        <w:rPr>
          <w:rFonts w:ascii="Palatino Linotype" w:hAnsi="Palatino Linotype"/>
          <w:sz w:val="24"/>
          <w:szCs w:val="24"/>
        </w:rPr>
        <w:t> </w:t>
      </w:r>
      <w:r w:rsidR="00FD6558">
        <w:rPr>
          <w:rFonts w:ascii="Palatino Linotype" w:hAnsi="Palatino Linotype"/>
          <w:sz w:val="24"/>
          <w:szCs w:val="24"/>
        </w:rPr>
        <w:t>materiály, které se běžně dávají žákům v rámci standardní výuky, nebo o</w:t>
      </w:r>
      <w:r>
        <w:rPr>
          <w:rFonts w:ascii="Palatino Linotype" w:hAnsi="Palatino Linotype"/>
          <w:sz w:val="24"/>
          <w:szCs w:val="24"/>
        </w:rPr>
        <w:t> </w:t>
      </w:r>
      <w:r w:rsidR="00FD6558">
        <w:rPr>
          <w:rFonts w:ascii="Palatino Linotype" w:hAnsi="Palatino Linotype"/>
          <w:sz w:val="24"/>
          <w:szCs w:val="24"/>
        </w:rPr>
        <w:t>přípravy jednotlivých pedagogů. Většinou jsou v papírové podobě, ale účastníci</w:t>
      </w:r>
      <w:r w:rsidR="00433C48">
        <w:rPr>
          <w:rFonts w:ascii="Palatino Linotype" w:hAnsi="Palatino Linotype"/>
          <w:sz w:val="24"/>
          <w:szCs w:val="24"/>
        </w:rPr>
        <w:t xml:space="preserve"> získali i doporučení vyhledat si volně přístupné </w:t>
      </w:r>
      <w:r w:rsidR="00FD6558">
        <w:rPr>
          <w:rFonts w:ascii="Palatino Linotype" w:hAnsi="Palatino Linotype"/>
          <w:sz w:val="24"/>
          <w:szCs w:val="24"/>
        </w:rPr>
        <w:t>edukační systémy</w:t>
      </w:r>
      <w:r w:rsidR="00433C48">
        <w:rPr>
          <w:rFonts w:ascii="Palatino Linotype" w:hAnsi="Palatino Linotype"/>
          <w:sz w:val="24"/>
          <w:szCs w:val="24"/>
        </w:rPr>
        <w:t xml:space="preserve"> na internetu.</w:t>
      </w:r>
      <w:r w:rsidR="000569E7">
        <w:rPr>
          <w:rFonts w:ascii="Palatino Linotype" w:hAnsi="Palatino Linotype"/>
          <w:sz w:val="24"/>
          <w:szCs w:val="24"/>
        </w:rPr>
        <w:t xml:space="preserve"> To potvrzuje i </w:t>
      </w:r>
      <w:r w:rsidR="000569E7" w:rsidRPr="00EB43F0">
        <w:rPr>
          <w:rFonts w:ascii="Palatino Linotype" w:hAnsi="Palatino Linotype"/>
          <w:sz w:val="24"/>
          <w:szCs w:val="24"/>
        </w:rPr>
        <w:t>R3 (2020), když říká, že veškeré podklady, učebnice i výtisky dostávali ve škole. Doplňuje ještě, že měli k dispozici zápisky z výuky, ze kterých se potom doma také učili. R6 (2020) ještě doplnil</w:t>
      </w:r>
      <w:r w:rsidR="0030210F">
        <w:rPr>
          <w:rFonts w:ascii="Palatino Linotype" w:hAnsi="Palatino Linotype"/>
          <w:sz w:val="24"/>
          <w:szCs w:val="24"/>
        </w:rPr>
        <w:t xml:space="preserve">: </w:t>
      </w:r>
      <w:r w:rsidR="0030210F" w:rsidRPr="0030210F">
        <w:rPr>
          <w:rFonts w:ascii="Palatino Linotype" w:hAnsi="Palatino Linotype"/>
          <w:i/>
          <w:iCs/>
          <w:sz w:val="24"/>
          <w:szCs w:val="24"/>
        </w:rPr>
        <w:t xml:space="preserve">„(…) mě třeba víc (…) zajímalo, tak jsem ještě nějaké věci hledal i na </w:t>
      </w:r>
      <w:r w:rsidR="000569E7" w:rsidRPr="0030210F">
        <w:rPr>
          <w:rFonts w:ascii="Palatino Linotype" w:hAnsi="Palatino Linotype"/>
          <w:i/>
          <w:iCs/>
          <w:sz w:val="24"/>
          <w:szCs w:val="24"/>
        </w:rPr>
        <w:t>internetu.</w:t>
      </w:r>
      <w:r w:rsidR="0030210F" w:rsidRPr="0030210F">
        <w:rPr>
          <w:rFonts w:ascii="Palatino Linotype" w:hAnsi="Palatino Linotype"/>
          <w:i/>
          <w:iCs/>
          <w:sz w:val="24"/>
          <w:szCs w:val="24"/>
        </w:rPr>
        <w:t>“</w:t>
      </w:r>
    </w:p>
    <w:p w14:paraId="7E924129" w14:textId="59E4C6F9" w:rsidR="000569E7" w:rsidRDefault="00DA1AE8" w:rsidP="00C10005">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S ohledem na</w:t>
      </w:r>
      <w:r w:rsidR="001B26D2" w:rsidRPr="00C10005">
        <w:rPr>
          <w:rFonts w:ascii="Palatino Linotype" w:hAnsi="Palatino Linotype"/>
          <w:sz w:val="24"/>
          <w:szCs w:val="24"/>
        </w:rPr>
        <w:t> teori</w:t>
      </w:r>
      <w:r>
        <w:rPr>
          <w:rFonts w:ascii="Palatino Linotype" w:hAnsi="Palatino Linotype"/>
          <w:sz w:val="24"/>
          <w:szCs w:val="24"/>
        </w:rPr>
        <w:t xml:space="preserve">i uvedenou v </w:t>
      </w:r>
      <w:r w:rsidR="001B26D2" w:rsidRPr="00C10005">
        <w:rPr>
          <w:rFonts w:ascii="Palatino Linotype" w:hAnsi="Palatino Linotype"/>
          <w:sz w:val="24"/>
          <w:szCs w:val="24"/>
        </w:rPr>
        <w:t>kapitol</w:t>
      </w:r>
      <w:r>
        <w:rPr>
          <w:rFonts w:ascii="Palatino Linotype" w:hAnsi="Palatino Linotype"/>
          <w:sz w:val="24"/>
          <w:szCs w:val="24"/>
        </w:rPr>
        <w:t>e</w:t>
      </w:r>
      <w:r w:rsidR="001B26D2" w:rsidRPr="00C10005">
        <w:rPr>
          <w:rFonts w:ascii="Palatino Linotype" w:hAnsi="Palatino Linotype"/>
          <w:sz w:val="24"/>
          <w:szCs w:val="24"/>
        </w:rPr>
        <w:t xml:space="preserve"> 2.</w:t>
      </w:r>
      <w:r w:rsidR="00343C23">
        <w:rPr>
          <w:rFonts w:ascii="Palatino Linotype" w:hAnsi="Palatino Linotype"/>
          <w:sz w:val="24"/>
          <w:szCs w:val="24"/>
        </w:rPr>
        <w:t>3</w:t>
      </w:r>
      <w:r w:rsidR="001B26D2" w:rsidRPr="00C10005">
        <w:rPr>
          <w:rFonts w:ascii="Palatino Linotype" w:hAnsi="Palatino Linotype"/>
          <w:sz w:val="24"/>
          <w:szCs w:val="24"/>
        </w:rPr>
        <w:t>.2,</w:t>
      </w:r>
      <w:r w:rsidR="000569E7" w:rsidRPr="00C10005">
        <w:rPr>
          <w:rFonts w:ascii="Palatino Linotype" w:hAnsi="Palatino Linotype"/>
          <w:sz w:val="24"/>
          <w:szCs w:val="24"/>
        </w:rPr>
        <w:t xml:space="preserve"> lze tedy uvést, </w:t>
      </w:r>
      <w:r>
        <w:rPr>
          <w:rFonts w:ascii="Palatino Linotype" w:hAnsi="Palatino Linotype"/>
          <w:sz w:val="24"/>
          <w:szCs w:val="24"/>
        </w:rPr>
        <w:t>že cíl</w:t>
      </w:r>
      <w:r w:rsidR="001B26D2" w:rsidRPr="00C10005">
        <w:rPr>
          <w:rFonts w:ascii="Palatino Linotype" w:hAnsi="Palatino Linotype"/>
          <w:sz w:val="24"/>
          <w:szCs w:val="24"/>
        </w:rPr>
        <w:t xml:space="preserve"> vzdělávací akce, byl definován </w:t>
      </w:r>
      <w:r>
        <w:rPr>
          <w:rFonts w:ascii="Palatino Linotype" w:hAnsi="Palatino Linotype"/>
          <w:sz w:val="24"/>
          <w:szCs w:val="24"/>
        </w:rPr>
        <w:t xml:space="preserve">stručně, </w:t>
      </w:r>
      <w:r w:rsidR="001B26D2" w:rsidRPr="00C10005">
        <w:rPr>
          <w:rFonts w:ascii="Palatino Linotype" w:hAnsi="Palatino Linotype"/>
          <w:sz w:val="24"/>
          <w:szCs w:val="24"/>
        </w:rPr>
        <w:t>jednoduše</w:t>
      </w:r>
      <w:r>
        <w:rPr>
          <w:rFonts w:ascii="Palatino Linotype" w:hAnsi="Palatino Linotype"/>
          <w:sz w:val="24"/>
          <w:szCs w:val="24"/>
        </w:rPr>
        <w:t xml:space="preserve"> a</w:t>
      </w:r>
      <w:r w:rsidR="001B26D2" w:rsidRPr="00C10005">
        <w:rPr>
          <w:rFonts w:ascii="Palatino Linotype" w:hAnsi="Palatino Linotype"/>
          <w:sz w:val="24"/>
          <w:szCs w:val="24"/>
        </w:rPr>
        <w:t xml:space="preserve"> jasně</w:t>
      </w:r>
      <w:r>
        <w:rPr>
          <w:rFonts w:ascii="Palatino Linotype" w:hAnsi="Palatino Linotype"/>
          <w:sz w:val="24"/>
          <w:szCs w:val="24"/>
        </w:rPr>
        <w:t>.</w:t>
      </w:r>
      <w:r w:rsidR="0098753E">
        <w:rPr>
          <w:rFonts w:ascii="Palatino Linotype" w:hAnsi="Palatino Linotype"/>
          <w:sz w:val="24"/>
          <w:szCs w:val="24"/>
        </w:rPr>
        <w:t xml:space="preserve"> Problém ale byl v jeho komunikaci. Z rozhovorů vyplynulo, že ne všichni znali na začátku cíl této vzdělávací aktivity, což byl důvod k úvahám o ukončení účasti v kurzu.</w:t>
      </w:r>
      <w:r>
        <w:rPr>
          <w:rFonts w:ascii="Palatino Linotype" w:hAnsi="Palatino Linotype"/>
          <w:sz w:val="24"/>
          <w:szCs w:val="24"/>
        </w:rPr>
        <w:t xml:space="preserve"> </w:t>
      </w:r>
      <w:r w:rsidR="006604BC" w:rsidRPr="00C10005">
        <w:rPr>
          <w:rFonts w:ascii="Palatino Linotype" w:hAnsi="Palatino Linotype"/>
          <w:sz w:val="24"/>
          <w:szCs w:val="24"/>
        </w:rPr>
        <w:t>Podobně je to i</w:t>
      </w:r>
      <w:r w:rsidR="0068399D">
        <w:rPr>
          <w:rFonts w:ascii="Palatino Linotype" w:hAnsi="Palatino Linotype"/>
          <w:sz w:val="24"/>
          <w:szCs w:val="24"/>
        </w:rPr>
        <w:t> </w:t>
      </w:r>
      <w:r w:rsidR="006604BC" w:rsidRPr="00C10005">
        <w:rPr>
          <w:rFonts w:ascii="Palatino Linotype" w:hAnsi="Palatino Linotype"/>
          <w:sz w:val="24"/>
          <w:szCs w:val="24"/>
        </w:rPr>
        <w:t>s profilem účastníka vzdělávací akce, který je stanoven úrovní vstupních znalostí. Profil absolventa se v podstatě rovná stanovenému cíli přípravného kurzu pro elektrikáře</w:t>
      </w:r>
      <w:r>
        <w:rPr>
          <w:rFonts w:ascii="Palatino Linotype" w:hAnsi="Palatino Linotype"/>
          <w:sz w:val="24"/>
          <w:szCs w:val="24"/>
        </w:rPr>
        <w:t xml:space="preserve">. </w:t>
      </w:r>
      <w:r w:rsidR="00C10005" w:rsidRPr="00C10005">
        <w:rPr>
          <w:rFonts w:ascii="Palatino Linotype" w:hAnsi="Palatino Linotype"/>
          <w:sz w:val="24"/>
          <w:szCs w:val="24"/>
        </w:rPr>
        <w:t xml:space="preserve">Cíl, profil účastníka a absolventa přípravného kurzu pro elektrikáře nejsou nikde zapsané, netvoří žádný dokument, který by bylo možné analyzovat. Zjištěné informace pochází </w:t>
      </w:r>
      <w:r w:rsidR="00343C23">
        <w:rPr>
          <w:rFonts w:ascii="Palatino Linotype" w:hAnsi="Palatino Linotype"/>
          <w:sz w:val="24"/>
          <w:szCs w:val="24"/>
        </w:rPr>
        <w:t xml:space="preserve">pouze </w:t>
      </w:r>
      <w:r w:rsidR="00C10005" w:rsidRPr="00C10005">
        <w:rPr>
          <w:rFonts w:ascii="Palatino Linotype" w:hAnsi="Palatino Linotype"/>
          <w:sz w:val="24"/>
          <w:szCs w:val="24"/>
        </w:rPr>
        <w:t xml:space="preserve">z rozhovorů s respondenty. </w:t>
      </w:r>
      <w:r w:rsidR="000569E7" w:rsidRPr="00C10005">
        <w:rPr>
          <w:rFonts w:ascii="Palatino Linotype" w:hAnsi="Palatino Linotype"/>
          <w:sz w:val="24"/>
          <w:szCs w:val="24"/>
        </w:rPr>
        <w:t>Co se týká o</w:t>
      </w:r>
      <w:r w:rsidR="00A718A3" w:rsidRPr="00C10005">
        <w:rPr>
          <w:rFonts w:ascii="Palatino Linotype" w:hAnsi="Palatino Linotype"/>
          <w:sz w:val="24"/>
          <w:szCs w:val="24"/>
        </w:rPr>
        <w:t>bsah</w:t>
      </w:r>
      <w:r w:rsidR="000569E7" w:rsidRPr="00C10005">
        <w:rPr>
          <w:rFonts w:ascii="Palatino Linotype" w:hAnsi="Palatino Linotype"/>
          <w:sz w:val="24"/>
          <w:szCs w:val="24"/>
        </w:rPr>
        <w:t>u</w:t>
      </w:r>
      <w:r w:rsidR="00A718A3" w:rsidRPr="00C10005">
        <w:rPr>
          <w:rFonts w:ascii="Palatino Linotype" w:hAnsi="Palatino Linotype"/>
          <w:sz w:val="24"/>
          <w:szCs w:val="24"/>
        </w:rPr>
        <w:t xml:space="preserve"> vzdělávací akce vycházel ze školního vzdělávacího oboru elektrikář a</w:t>
      </w:r>
      <w:r w:rsidR="0068399D">
        <w:rPr>
          <w:rFonts w:ascii="Palatino Linotype" w:hAnsi="Palatino Linotype"/>
          <w:sz w:val="24"/>
          <w:szCs w:val="24"/>
        </w:rPr>
        <w:t> </w:t>
      </w:r>
      <w:r w:rsidR="00A718A3" w:rsidRPr="00C10005">
        <w:rPr>
          <w:rFonts w:ascii="Palatino Linotype" w:hAnsi="Palatino Linotype"/>
          <w:sz w:val="24"/>
          <w:szCs w:val="24"/>
        </w:rPr>
        <w:t>kopíroval kvalifikační standardy NSK</w:t>
      </w:r>
      <w:r w:rsidR="000569E7" w:rsidRPr="00C10005">
        <w:rPr>
          <w:rFonts w:ascii="Palatino Linotype" w:hAnsi="Palatino Linotype"/>
          <w:sz w:val="24"/>
          <w:szCs w:val="24"/>
        </w:rPr>
        <w:t>, byl tedy pevně svázán s cílem vzdělávací akce</w:t>
      </w:r>
      <w:r w:rsidR="00C10005">
        <w:rPr>
          <w:rFonts w:ascii="Palatino Linotype" w:hAnsi="Palatino Linotype"/>
          <w:sz w:val="24"/>
          <w:szCs w:val="24"/>
        </w:rPr>
        <w:t xml:space="preserve">, což je plně v souladu s teorií výše uvedené kapitoly. </w:t>
      </w:r>
      <w:r w:rsidR="000569E7">
        <w:rPr>
          <w:rFonts w:ascii="Palatino Linotype" w:hAnsi="Palatino Linotype"/>
          <w:sz w:val="24"/>
          <w:szCs w:val="24"/>
        </w:rPr>
        <w:t xml:space="preserve">Před samotným začátkem přípravného kurzu </w:t>
      </w:r>
      <w:r>
        <w:rPr>
          <w:rFonts w:ascii="Palatino Linotype" w:hAnsi="Palatino Linotype"/>
          <w:sz w:val="24"/>
          <w:szCs w:val="24"/>
        </w:rPr>
        <w:t xml:space="preserve">byl </w:t>
      </w:r>
      <w:r w:rsidR="000569E7">
        <w:rPr>
          <w:rFonts w:ascii="Palatino Linotype" w:hAnsi="Palatino Linotype"/>
          <w:sz w:val="24"/>
          <w:szCs w:val="24"/>
        </w:rPr>
        <w:t>vypracován přesný časový harmonogram</w:t>
      </w:r>
      <w:r w:rsidR="00C10005">
        <w:rPr>
          <w:rFonts w:ascii="Palatino Linotype" w:hAnsi="Palatino Linotype"/>
          <w:sz w:val="24"/>
          <w:szCs w:val="24"/>
        </w:rPr>
        <w:t xml:space="preserve"> a studijní plán</w:t>
      </w:r>
      <w:r w:rsidR="000569E7">
        <w:rPr>
          <w:rFonts w:ascii="Palatino Linotype" w:hAnsi="Palatino Linotype"/>
          <w:sz w:val="24"/>
          <w:szCs w:val="24"/>
        </w:rPr>
        <w:t xml:space="preserve"> včetně termínů zkoušek z profesní kvalifikace</w:t>
      </w:r>
      <w:r w:rsidR="00C10005">
        <w:rPr>
          <w:rFonts w:ascii="Palatino Linotype" w:hAnsi="Palatino Linotype"/>
          <w:sz w:val="24"/>
          <w:szCs w:val="24"/>
        </w:rPr>
        <w:t xml:space="preserve">. </w:t>
      </w:r>
      <w:r w:rsidR="000569E7" w:rsidRPr="001F72AD">
        <w:rPr>
          <w:rFonts w:ascii="Palatino Linotype" w:hAnsi="Palatino Linotype"/>
          <w:sz w:val="24"/>
          <w:szCs w:val="24"/>
        </w:rPr>
        <w:t>Studijní materiály připrav</w:t>
      </w:r>
      <w:r w:rsidR="009760A7">
        <w:rPr>
          <w:rFonts w:ascii="Palatino Linotype" w:hAnsi="Palatino Linotype"/>
          <w:sz w:val="24"/>
          <w:szCs w:val="24"/>
        </w:rPr>
        <w:t>oval vzdělavatel</w:t>
      </w:r>
      <w:r w:rsidR="000569E7" w:rsidRPr="001F72AD">
        <w:rPr>
          <w:rFonts w:ascii="Palatino Linotype" w:hAnsi="Palatino Linotype"/>
          <w:sz w:val="24"/>
          <w:szCs w:val="24"/>
        </w:rPr>
        <w:t>, a to především v papírové podobě.</w:t>
      </w:r>
    </w:p>
    <w:p w14:paraId="5C23DF13" w14:textId="0D8154A5" w:rsidR="008D322A" w:rsidRDefault="008D322A" w:rsidP="008D322A">
      <w:pPr>
        <w:pStyle w:val="Nadpis3"/>
      </w:pPr>
      <w:bookmarkStart w:id="50" w:name="_Toc35780709"/>
      <w:r w:rsidRPr="009355F3">
        <w:lastRenderedPageBreak/>
        <w:t>Volba forem, metod a technik vzdělávání</w:t>
      </w:r>
      <w:bookmarkEnd w:id="50"/>
    </w:p>
    <w:p w14:paraId="4AD6E20B" w14:textId="30AA9318" w:rsidR="009760A7" w:rsidRDefault="009760A7" w:rsidP="009760A7">
      <w:pPr>
        <w:pStyle w:val="Bezmezer"/>
      </w:pPr>
    </w:p>
    <w:p w14:paraId="08A223C8" w14:textId="0CD3EDE7" w:rsidR="007B3ADF" w:rsidRDefault="009760A7" w:rsidP="009760A7">
      <w:pPr>
        <w:tabs>
          <w:tab w:val="left" w:pos="7770"/>
        </w:tabs>
        <w:spacing w:line="360" w:lineRule="auto"/>
        <w:ind w:firstLine="720"/>
        <w:jc w:val="both"/>
        <w:rPr>
          <w:rFonts w:ascii="Palatino Linotype" w:hAnsi="Palatino Linotype"/>
          <w:i/>
          <w:iCs/>
          <w:sz w:val="24"/>
          <w:szCs w:val="24"/>
        </w:rPr>
      </w:pPr>
      <w:r w:rsidRPr="009760A7">
        <w:rPr>
          <w:rFonts w:ascii="Palatino Linotype" w:hAnsi="Palatino Linotype"/>
          <w:sz w:val="24"/>
          <w:szCs w:val="24"/>
        </w:rPr>
        <w:t xml:space="preserve">Forma přípravného kurzu pro elektrikáře byla kombinovaná. To vyplynulo z rozhovoru z R1 (2020): </w:t>
      </w:r>
      <w:r w:rsidR="00CD2115" w:rsidRPr="009760A7">
        <w:rPr>
          <w:rFonts w:ascii="Palatino Linotype" w:hAnsi="Palatino Linotype"/>
          <w:sz w:val="24"/>
          <w:szCs w:val="24"/>
        </w:rPr>
        <w:t>„</w:t>
      </w:r>
      <w:r w:rsidR="00CD2115" w:rsidRPr="009760A7">
        <w:rPr>
          <w:rFonts w:ascii="Palatino Linotype" w:hAnsi="Palatino Linotype"/>
          <w:i/>
          <w:iCs/>
          <w:sz w:val="24"/>
          <w:szCs w:val="24"/>
        </w:rPr>
        <w:t>Šlo o</w:t>
      </w:r>
      <w:r>
        <w:rPr>
          <w:rFonts w:ascii="Palatino Linotype" w:hAnsi="Palatino Linotype"/>
          <w:i/>
          <w:iCs/>
          <w:sz w:val="24"/>
          <w:szCs w:val="24"/>
        </w:rPr>
        <w:t xml:space="preserve"> takovou, řekl bych, </w:t>
      </w:r>
      <w:r w:rsidR="00CD2115" w:rsidRPr="009760A7">
        <w:rPr>
          <w:rFonts w:ascii="Palatino Linotype" w:hAnsi="Palatino Linotype"/>
          <w:i/>
          <w:iCs/>
          <w:sz w:val="24"/>
          <w:szCs w:val="24"/>
        </w:rPr>
        <w:t>kombinovanou podobu. Zaměstnanci</w:t>
      </w:r>
      <w:r w:rsidR="00CD2115" w:rsidRPr="00CD2115">
        <w:rPr>
          <w:rFonts w:ascii="Palatino Linotype" w:hAnsi="Palatino Linotype"/>
          <w:i/>
          <w:iCs/>
          <w:sz w:val="24"/>
          <w:szCs w:val="24"/>
        </w:rPr>
        <w:t xml:space="preserve"> chodili pravidelně na přípravný kurz</w:t>
      </w:r>
      <w:r>
        <w:rPr>
          <w:rFonts w:ascii="Palatino Linotype" w:hAnsi="Palatino Linotype"/>
          <w:i/>
          <w:iCs/>
          <w:sz w:val="24"/>
          <w:szCs w:val="24"/>
        </w:rPr>
        <w:t xml:space="preserve"> (…)</w:t>
      </w:r>
      <w:r w:rsidR="00CD2115" w:rsidRPr="00CD2115">
        <w:rPr>
          <w:rFonts w:ascii="Palatino Linotype" w:hAnsi="Palatino Linotype"/>
          <w:i/>
          <w:iCs/>
          <w:sz w:val="24"/>
          <w:szCs w:val="24"/>
        </w:rPr>
        <w:t xml:space="preserve"> kde se naučili teorii i nějakou potřebnou praxi, konzultovali dané problémy. Ale hlavní část byla opravdu na zaměstnancích, tak, aby se učili doma.</w:t>
      </w:r>
      <w:r w:rsidR="00CD2115">
        <w:rPr>
          <w:rFonts w:ascii="Palatino Linotype" w:hAnsi="Palatino Linotype"/>
          <w:i/>
          <w:iCs/>
          <w:sz w:val="24"/>
          <w:szCs w:val="24"/>
        </w:rPr>
        <w:t>“</w:t>
      </w:r>
    </w:p>
    <w:p w14:paraId="21F2A9A0" w14:textId="6C974AA3" w:rsidR="00C6594B" w:rsidRDefault="008726B8" w:rsidP="008726B8">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Ve vztahu k metodám a technikám vzdělávání z</w:t>
      </w:r>
      <w:r w:rsidR="004F354F">
        <w:rPr>
          <w:rFonts w:ascii="Palatino Linotype" w:hAnsi="Palatino Linotype"/>
          <w:sz w:val="24"/>
          <w:szCs w:val="24"/>
        </w:rPr>
        <w:t xml:space="preserve"> dalších rozhovorů vyplynulo, že v </w:t>
      </w:r>
      <w:r w:rsidR="00340625">
        <w:rPr>
          <w:rFonts w:ascii="Palatino Linotype" w:hAnsi="Palatino Linotype"/>
          <w:sz w:val="24"/>
          <w:szCs w:val="24"/>
        </w:rPr>
        <w:t xml:space="preserve">přímém kontaktu lektora a účastníka probíhal výklad teorie, promítání tematických videí, fotek pomocí projektoru, vysvětlování schémat zakreslením na tabuli apod. Důležité bylo i opakování probrané látky.  Nedílnou součástí </w:t>
      </w:r>
      <w:r w:rsidR="004F354F">
        <w:rPr>
          <w:rFonts w:ascii="Palatino Linotype" w:hAnsi="Palatino Linotype"/>
          <w:sz w:val="24"/>
          <w:szCs w:val="24"/>
        </w:rPr>
        <w:t>byla</w:t>
      </w:r>
      <w:r w:rsidR="00340625">
        <w:rPr>
          <w:rFonts w:ascii="Palatino Linotype" w:hAnsi="Palatino Linotype"/>
          <w:sz w:val="24"/>
          <w:szCs w:val="24"/>
        </w:rPr>
        <w:t xml:space="preserve"> i odborná praktická výuka, </w:t>
      </w:r>
      <w:r w:rsidR="00FE221E">
        <w:rPr>
          <w:rFonts w:ascii="Palatino Linotype" w:hAnsi="Palatino Linotype"/>
          <w:sz w:val="24"/>
          <w:szCs w:val="24"/>
        </w:rPr>
        <w:t xml:space="preserve">v rámci které lektor </w:t>
      </w:r>
      <w:r w:rsidR="00B70907" w:rsidRPr="00EB43F0">
        <w:rPr>
          <w:rFonts w:ascii="Palatino Linotype" w:hAnsi="Palatino Linotype"/>
          <w:sz w:val="24"/>
          <w:szCs w:val="24"/>
        </w:rPr>
        <w:t xml:space="preserve">nejprve </w:t>
      </w:r>
      <w:r w:rsidR="00FE221E" w:rsidRPr="00EB43F0">
        <w:rPr>
          <w:rFonts w:ascii="Palatino Linotype" w:hAnsi="Palatino Linotype"/>
          <w:sz w:val="24"/>
          <w:szCs w:val="24"/>
        </w:rPr>
        <w:t>předv</w:t>
      </w:r>
      <w:r w:rsidR="004F354F" w:rsidRPr="00EB43F0">
        <w:rPr>
          <w:rFonts w:ascii="Palatino Linotype" w:hAnsi="Palatino Linotype"/>
          <w:sz w:val="24"/>
          <w:szCs w:val="24"/>
        </w:rPr>
        <w:t>edl</w:t>
      </w:r>
      <w:r w:rsidR="00FE221E" w:rsidRPr="00EB43F0">
        <w:rPr>
          <w:rFonts w:ascii="Palatino Linotype" w:hAnsi="Palatino Linotype"/>
          <w:sz w:val="24"/>
          <w:szCs w:val="24"/>
        </w:rPr>
        <w:t xml:space="preserve"> jednotlivé činnosti a účastníci si je pak sami vyzkou</w:t>
      </w:r>
      <w:r w:rsidR="004F354F" w:rsidRPr="00EB43F0">
        <w:rPr>
          <w:rFonts w:ascii="Palatino Linotype" w:hAnsi="Palatino Linotype"/>
          <w:sz w:val="24"/>
          <w:szCs w:val="24"/>
        </w:rPr>
        <w:t>šeli</w:t>
      </w:r>
      <w:r w:rsidR="00FE221E" w:rsidRPr="00EB43F0">
        <w:rPr>
          <w:rFonts w:ascii="Palatino Linotype" w:hAnsi="Palatino Linotype"/>
          <w:sz w:val="24"/>
          <w:szCs w:val="24"/>
        </w:rPr>
        <w:t>.</w:t>
      </w:r>
      <w:r w:rsidR="004F354F" w:rsidRPr="00EB43F0">
        <w:rPr>
          <w:rFonts w:ascii="Palatino Linotype" w:hAnsi="Palatino Linotype"/>
          <w:sz w:val="24"/>
          <w:szCs w:val="24"/>
        </w:rPr>
        <w:t xml:space="preserve"> Například R5</w:t>
      </w:r>
      <w:r w:rsidRPr="00EB43F0">
        <w:rPr>
          <w:rFonts w:ascii="Palatino Linotype" w:hAnsi="Palatino Linotype"/>
          <w:sz w:val="24"/>
          <w:szCs w:val="24"/>
        </w:rPr>
        <w:t xml:space="preserve"> (2020) shrnul vzdělávací metody a techniky následovně:</w:t>
      </w:r>
      <w:r w:rsidR="00C6594B" w:rsidRPr="00EB43F0">
        <w:rPr>
          <w:rFonts w:ascii="Palatino Linotype" w:hAnsi="Palatino Linotype"/>
          <w:i/>
          <w:iCs/>
          <w:sz w:val="24"/>
          <w:szCs w:val="24"/>
        </w:rPr>
        <w:t xml:space="preserve"> „Tak podobně</w:t>
      </w:r>
      <w:r w:rsidRPr="00EB43F0">
        <w:rPr>
          <w:rFonts w:ascii="Palatino Linotype" w:hAnsi="Palatino Linotype"/>
          <w:i/>
          <w:iCs/>
          <w:sz w:val="24"/>
          <w:szCs w:val="24"/>
        </w:rPr>
        <w:t xml:space="preserve">, když si vzpomeneš, </w:t>
      </w:r>
      <w:r w:rsidR="00C6594B" w:rsidRPr="00EB43F0">
        <w:rPr>
          <w:rFonts w:ascii="Palatino Linotype" w:hAnsi="Palatino Linotype"/>
          <w:i/>
          <w:iCs/>
          <w:sz w:val="24"/>
          <w:szCs w:val="24"/>
        </w:rPr>
        <w:t>jak to fungovalo ve škole. Přijdeš, sedneš si do učebny, vykládají Ti látku, k tomu Ti ukážou nějaký fotky, videa a pak zbytek máš vlastně praktickou, na té dílně. Kdy Ti to ukáže fyzicky, jak to funguje, jak se to dělá, a tak se učíš.“</w:t>
      </w:r>
      <w:r w:rsidRPr="00EB43F0">
        <w:rPr>
          <w:rFonts w:ascii="Palatino Linotype" w:hAnsi="Palatino Linotype"/>
          <w:i/>
          <w:iCs/>
          <w:sz w:val="24"/>
          <w:szCs w:val="24"/>
        </w:rPr>
        <w:t xml:space="preserve"> </w:t>
      </w:r>
      <w:r w:rsidRPr="00EB43F0">
        <w:rPr>
          <w:rFonts w:ascii="Palatino Linotype" w:hAnsi="Palatino Linotype"/>
          <w:sz w:val="24"/>
          <w:szCs w:val="24"/>
        </w:rPr>
        <w:t>R6 (2020) ještě vysvětluje</w:t>
      </w:r>
      <w:r>
        <w:rPr>
          <w:rFonts w:ascii="Palatino Linotype" w:hAnsi="Palatino Linotype"/>
          <w:sz w:val="24"/>
          <w:szCs w:val="24"/>
        </w:rPr>
        <w:t>, že látku, kterou probírali v rámci teorie si poté v prax</w:t>
      </w:r>
      <w:r w:rsidR="00F87896">
        <w:rPr>
          <w:rFonts w:ascii="Palatino Linotype" w:hAnsi="Palatino Linotype"/>
          <w:sz w:val="24"/>
          <w:szCs w:val="24"/>
        </w:rPr>
        <w:t>i</w:t>
      </w:r>
      <w:r>
        <w:rPr>
          <w:rFonts w:ascii="Palatino Linotype" w:hAnsi="Palatino Linotype"/>
          <w:sz w:val="24"/>
          <w:szCs w:val="24"/>
        </w:rPr>
        <w:t xml:space="preserve"> i vyzkoušeli. Například pájení za studena</w:t>
      </w:r>
      <w:r w:rsidR="00F87896">
        <w:rPr>
          <w:rFonts w:ascii="Palatino Linotype" w:hAnsi="Palatino Linotype"/>
          <w:sz w:val="24"/>
          <w:szCs w:val="24"/>
        </w:rPr>
        <w:t xml:space="preserve"> nebo letování.</w:t>
      </w:r>
    </w:p>
    <w:p w14:paraId="58072EC8" w14:textId="6BC4BA44" w:rsidR="00432BDA" w:rsidRPr="00071F19" w:rsidRDefault="00EE244A" w:rsidP="00EE244A">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Dalším tématem rozhovoru byl</w:t>
      </w:r>
      <w:r w:rsidR="003F3EDC">
        <w:rPr>
          <w:rFonts w:ascii="Palatino Linotype" w:hAnsi="Palatino Linotype"/>
          <w:sz w:val="24"/>
          <w:szCs w:val="24"/>
        </w:rPr>
        <w:t>y</w:t>
      </w:r>
      <w:r>
        <w:rPr>
          <w:rFonts w:ascii="Palatino Linotype" w:hAnsi="Palatino Linotype"/>
          <w:sz w:val="24"/>
          <w:szCs w:val="24"/>
        </w:rPr>
        <w:t xml:space="preserve"> </w:t>
      </w:r>
      <w:r w:rsidR="003F3EDC">
        <w:rPr>
          <w:rFonts w:ascii="Palatino Linotype" w:hAnsi="Palatino Linotype"/>
          <w:sz w:val="24"/>
          <w:szCs w:val="24"/>
        </w:rPr>
        <w:t>didaktické pomůcky a prostředky didaktické techniky</w:t>
      </w:r>
      <w:r>
        <w:rPr>
          <w:rFonts w:ascii="Palatino Linotype" w:hAnsi="Palatino Linotype"/>
          <w:sz w:val="24"/>
          <w:szCs w:val="24"/>
        </w:rPr>
        <w:t xml:space="preserve">. Z rozhovoru </w:t>
      </w:r>
      <w:r w:rsidRPr="00EB43F0">
        <w:rPr>
          <w:rFonts w:ascii="Palatino Linotype" w:hAnsi="Palatino Linotype"/>
          <w:sz w:val="24"/>
          <w:szCs w:val="24"/>
        </w:rPr>
        <w:t>s R1 (2020) vyplynulo, že v</w:t>
      </w:r>
      <w:r w:rsidR="003E7FD0" w:rsidRPr="00EB43F0">
        <w:rPr>
          <w:rFonts w:ascii="Palatino Linotype" w:hAnsi="Palatino Linotype"/>
          <w:sz w:val="24"/>
          <w:szCs w:val="24"/>
        </w:rPr>
        <w:t>zhledem k tomu, že šlo o obor, který vzdělávací zařízení běžně vyučuje, byl předpoklad, že veškeré</w:t>
      </w:r>
      <w:r w:rsidR="003F3EDC" w:rsidRPr="00EB43F0">
        <w:rPr>
          <w:rFonts w:ascii="Palatino Linotype" w:hAnsi="Palatino Linotype"/>
          <w:sz w:val="24"/>
          <w:szCs w:val="24"/>
        </w:rPr>
        <w:t xml:space="preserve"> pomůcky </w:t>
      </w:r>
      <w:r w:rsidR="003E7FD0" w:rsidRPr="00EB43F0">
        <w:rPr>
          <w:rFonts w:ascii="Palatino Linotype" w:hAnsi="Palatino Linotype"/>
          <w:sz w:val="24"/>
          <w:szCs w:val="24"/>
        </w:rPr>
        <w:t>mají k dispozici. Přesto o</w:t>
      </w:r>
      <w:r w:rsidR="008E7D0A" w:rsidRPr="00EB43F0">
        <w:rPr>
          <w:rFonts w:ascii="Palatino Linotype" w:hAnsi="Palatino Linotype"/>
          <w:sz w:val="24"/>
          <w:szCs w:val="24"/>
        </w:rPr>
        <w:t>rganizace XY poskytla škole některé výrobky, aby na nich mohla probíhat praktická výuka a</w:t>
      </w:r>
      <w:r w:rsidR="003F3EDC" w:rsidRPr="00EB43F0">
        <w:rPr>
          <w:rFonts w:ascii="Palatino Linotype" w:hAnsi="Palatino Linotype"/>
          <w:sz w:val="24"/>
          <w:szCs w:val="24"/>
        </w:rPr>
        <w:t> </w:t>
      </w:r>
      <w:r w:rsidR="008E7D0A" w:rsidRPr="00EB43F0">
        <w:rPr>
          <w:rFonts w:ascii="Palatino Linotype" w:hAnsi="Palatino Linotype"/>
          <w:sz w:val="24"/>
          <w:szCs w:val="24"/>
        </w:rPr>
        <w:t xml:space="preserve">zaměstnanci měli možnost naučit se konkrétní činnosti na konkrétním výrobku. </w:t>
      </w:r>
      <w:r w:rsidRPr="00EB43F0">
        <w:rPr>
          <w:rFonts w:ascii="Palatino Linotype" w:hAnsi="Palatino Linotype"/>
          <w:sz w:val="24"/>
          <w:szCs w:val="24"/>
        </w:rPr>
        <w:t>Mimo to, uvedl v rozhovoru R5 (2020), že vzdělávací zařízení obdrželo od organizace XY sponzorský</w:t>
      </w:r>
      <w:r>
        <w:rPr>
          <w:rFonts w:ascii="Palatino Linotype" w:hAnsi="Palatino Linotype"/>
          <w:sz w:val="24"/>
          <w:szCs w:val="24"/>
        </w:rPr>
        <w:t xml:space="preserve"> dar. Ten </w:t>
      </w:r>
      <w:r>
        <w:rPr>
          <w:rFonts w:ascii="Palatino Linotype" w:hAnsi="Palatino Linotype"/>
          <w:sz w:val="24"/>
          <w:szCs w:val="24"/>
        </w:rPr>
        <w:lastRenderedPageBreak/>
        <w:t xml:space="preserve">měl sloužit právě k nákupu drobného pracovního vybavení. </w:t>
      </w:r>
      <w:r w:rsidR="003E7FD0" w:rsidRPr="003E7FD0">
        <w:rPr>
          <w:rFonts w:ascii="Palatino Linotype" w:hAnsi="Palatino Linotype"/>
          <w:i/>
          <w:iCs/>
          <w:sz w:val="24"/>
          <w:szCs w:val="24"/>
        </w:rPr>
        <w:t>„</w:t>
      </w:r>
      <w:r>
        <w:rPr>
          <w:rFonts w:ascii="Palatino Linotype" w:hAnsi="Palatino Linotype"/>
          <w:i/>
          <w:iCs/>
          <w:sz w:val="24"/>
          <w:szCs w:val="24"/>
        </w:rPr>
        <w:t>(…) na</w:t>
      </w:r>
      <w:r w:rsidR="003E7FD0" w:rsidRPr="003E7FD0">
        <w:rPr>
          <w:rFonts w:ascii="Palatino Linotype" w:hAnsi="Palatino Linotype"/>
          <w:i/>
          <w:iCs/>
          <w:sz w:val="24"/>
          <w:szCs w:val="24"/>
        </w:rPr>
        <w:t xml:space="preserve">koupili nový vybavení pro nás </w:t>
      </w:r>
      <w:r>
        <w:rPr>
          <w:rFonts w:ascii="Palatino Linotype" w:hAnsi="Palatino Linotype"/>
          <w:i/>
          <w:iCs/>
          <w:sz w:val="24"/>
          <w:szCs w:val="24"/>
        </w:rPr>
        <w:t>(</w:t>
      </w:r>
      <w:r w:rsidR="003E7FD0" w:rsidRPr="003E7FD0">
        <w:rPr>
          <w:rFonts w:ascii="Palatino Linotype" w:hAnsi="Palatino Linotype"/>
          <w:i/>
          <w:iCs/>
          <w:sz w:val="24"/>
          <w:szCs w:val="24"/>
        </w:rPr>
        <w:t>…</w:t>
      </w:r>
      <w:r>
        <w:rPr>
          <w:rFonts w:ascii="Palatino Linotype" w:hAnsi="Palatino Linotype"/>
          <w:i/>
          <w:iCs/>
          <w:sz w:val="24"/>
          <w:szCs w:val="24"/>
        </w:rPr>
        <w:t>)</w:t>
      </w:r>
      <w:r w:rsidR="003E7FD0" w:rsidRPr="003E7FD0">
        <w:rPr>
          <w:rFonts w:ascii="Palatino Linotype" w:hAnsi="Palatino Linotype"/>
          <w:i/>
          <w:iCs/>
          <w:sz w:val="24"/>
          <w:szCs w:val="24"/>
        </w:rPr>
        <w:t xml:space="preserve"> plus nějaký materiál</w:t>
      </w:r>
      <w:r>
        <w:rPr>
          <w:rFonts w:ascii="Palatino Linotype" w:hAnsi="Palatino Linotype"/>
          <w:i/>
          <w:iCs/>
          <w:sz w:val="24"/>
          <w:szCs w:val="24"/>
        </w:rPr>
        <w:t>. T</w:t>
      </w:r>
      <w:r w:rsidR="003E7FD0" w:rsidRPr="003E7FD0">
        <w:rPr>
          <w:rFonts w:ascii="Palatino Linotype" w:hAnsi="Palatino Linotype"/>
          <w:i/>
          <w:iCs/>
          <w:sz w:val="24"/>
          <w:szCs w:val="24"/>
        </w:rPr>
        <w:t>akže my jsme vlastně měli všechno nový</w:t>
      </w:r>
      <w:r>
        <w:rPr>
          <w:rFonts w:ascii="Palatino Linotype" w:hAnsi="Palatino Linotype"/>
          <w:i/>
          <w:iCs/>
          <w:sz w:val="24"/>
          <w:szCs w:val="24"/>
        </w:rPr>
        <w:t>, dalo by se říct. T</w:t>
      </w:r>
      <w:r w:rsidR="003E7FD0" w:rsidRPr="003E7FD0">
        <w:rPr>
          <w:rFonts w:ascii="Palatino Linotype" w:hAnsi="Palatino Linotype"/>
          <w:i/>
          <w:iCs/>
          <w:sz w:val="24"/>
          <w:szCs w:val="24"/>
        </w:rPr>
        <w:t>ak z osmdesáti procent všechno nový.“</w:t>
      </w:r>
      <w:r>
        <w:rPr>
          <w:rFonts w:ascii="Palatino Linotype" w:hAnsi="Palatino Linotype"/>
          <w:i/>
          <w:iCs/>
          <w:sz w:val="24"/>
          <w:szCs w:val="24"/>
        </w:rPr>
        <w:t xml:space="preserve"> </w:t>
      </w:r>
      <w:r>
        <w:rPr>
          <w:rFonts w:ascii="Palatino Linotype" w:hAnsi="Palatino Linotype"/>
          <w:sz w:val="24"/>
          <w:szCs w:val="24"/>
        </w:rPr>
        <w:t xml:space="preserve">Z rozhovorů s ostatními respondenty ale vyplynulo, že ne vždy vybavení dosahovalo požadovaných kvalit: </w:t>
      </w:r>
      <w:r w:rsidR="00432BDA" w:rsidRPr="00432BDA">
        <w:rPr>
          <w:rFonts w:ascii="Palatino Linotype" w:hAnsi="Palatino Linotype"/>
          <w:i/>
          <w:iCs/>
          <w:sz w:val="24"/>
          <w:szCs w:val="24"/>
        </w:rPr>
        <w:t xml:space="preserve">„Přiznám se, že někdy člověk narazil na to, že to bylo poškozený, nebo vychozený. Vše nebylo </w:t>
      </w:r>
      <w:r w:rsidR="00432BDA" w:rsidRPr="00EB43F0">
        <w:rPr>
          <w:rFonts w:ascii="Palatino Linotype" w:hAnsi="Palatino Linotype"/>
          <w:i/>
          <w:iCs/>
          <w:sz w:val="24"/>
          <w:szCs w:val="24"/>
        </w:rPr>
        <w:t>nový</w:t>
      </w:r>
      <w:r w:rsidR="003670C4">
        <w:rPr>
          <w:rFonts w:ascii="Palatino Linotype" w:hAnsi="Palatino Linotype"/>
          <w:i/>
          <w:iCs/>
          <w:sz w:val="24"/>
          <w:szCs w:val="24"/>
        </w:rPr>
        <w:t>“</w:t>
      </w:r>
      <w:r w:rsidRPr="00EB43F0">
        <w:rPr>
          <w:rFonts w:ascii="Palatino Linotype" w:hAnsi="Palatino Linotype"/>
          <w:i/>
          <w:iCs/>
          <w:sz w:val="24"/>
          <w:szCs w:val="24"/>
        </w:rPr>
        <w:t xml:space="preserve"> </w:t>
      </w:r>
      <w:r w:rsidRPr="003670C4">
        <w:rPr>
          <w:rFonts w:ascii="Palatino Linotype" w:hAnsi="Palatino Linotype"/>
          <w:sz w:val="24"/>
          <w:szCs w:val="24"/>
        </w:rPr>
        <w:t>(R4, 2020)</w:t>
      </w:r>
      <w:r w:rsidR="00432BDA" w:rsidRPr="003670C4">
        <w:rPr>
          <w:rFonts w:ascii="Palatino Linotype" w:hAnsi="Palatino Linotype"/>
          <w:sz w:val="24"/>
          <w:szCs w:val="24"/>
        </w:rPr>
        <w:t>.</w:t>
      </w:r>
      <w:r w:rsidRPr="00EB43F0">
        <w:rPr>
          <w:rFonts w:ascii="Palatino Linotype" w:hAnsi="Palatino Linotype"/>
          <w:i/>
          <w:iCs/>
          <w:sz w:val="24"/>
          <w:szCs w:val="24"/>
        </w:rPr>
        <w:t xml:space="preserve"> </w:t>
      </w:r>
      <w:r w:rsidR="00071F19" w:rsidRPr="00EB43F0">
        <w:rPr>
          <w:rFonts w:ascii="Palatino Linotype" w:hAnsi="Palatino Linotype"/>
          <w:sz w:val="24"/>
          <w:szCs w:val="24"/>
        </w:rPr>
        <w:t xml:space="preserve">R3 (2020) </w:t>
      </w:r>
      <w:r w:rsidR="003670C4">
        <w:rPr>
          <w:rFonts w:ascii="Palatino Linotype" w:hAnsi="Palatino Linotype"/>
          <w:sz w:val="24"/>
          <w:szCs w:val="24"/>
        </w:rPr>
        <w:t>dokonce uvádí</w:t>
      </w:r>
      <w:r w:rsidR="00071F19" w:rsidRPr="00EB43F0">
        <w:rPr>
          <w:rFonts w:ascii="Palatino Linotype" w:hAnsi="Palatino Linotype"/>
          <w:sz w:val="24"/>
          <w:szCs w:val="24"/>
        </w:rPr>
        <w:t>,</w:t>
      </w:r>
      <w:r w:rsidR="00071F19" w:rsidRPr="00071F19">
        <w:rPr>
          <w:rFonts w:ascii="Palatino Linotype" w:hAnsi="Palatino Linotype"/>
          <w:sz w:val="24"/>
          <w:szCs w:val="24"/>
        </w:rPr>
        <w:t xml:space="preserve"> že nářadí bylo tupé</w:t>
      </w:r>
      <w:r w:rsidR="00071F19">
        <w:rPr>
          <w:rFonts w:ascii="Palatino Linotype" w:hAnsi="Palatino Linotype"/>
          <w:sz w:val="24"/>
          <w:szCs w:val="24"/>
        </w:rPr>
        <w:t xml:space="preserve">, šroubky byly stržené, </w:t>
      </w:r>
      <w:r w:rsidR="00071F19" w:rsidRPr="00071F19">
        <w:rPr>
          <w:rFonts w:ascii="Palatino Linotype" w:hAnsi="Palatino Linotype"/>
          <w:sz w:val="24"/>
          <w:szCs w:val="24"/>
        </w:rPr>
        <w:t>nebo ho nebyl dostatek</w:t>
      </w:r>
      <w:r w:rsidR="00071F19">
        <w:rPr>
          <w:rFonts w:ascii="Palatino Linotype" w:hAnsi="Palatino Linotype"/>
          <w:sz w:val="24"/>
          <w:szCs w:val="24"/>
        </w:rPr>
        <w:t>.</w:t>
      </w:r>
    </w:p>
    <w:p w14:paraId="775E670F" w14:textId="7A3F8E8B" w:rsidR="00EE244A" w:rsidRPr="003F3EDC" w:rsidRDefault="003F3EDC" w:rsidP="00CD2115">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S</w:t>
      </w:r>
      <w:r w:rsidR="000257B9">
        <w:rPr>
          <w:rFonts w:ascii="Palatino Linotype" w:hAnsi="Palatino Linotype"/>
          <w:sz w:val="24"/>
          <w:szCs w:val="24"/>
        </w:rPr>
        <w:t> ohledem na teorii kapitoly 2.</w:t>
      </w:r>
      <w:r w:rsidR="003670C4">
        <w:rPr>
          <w:rFonts w:ascii="Palatino Linotype" w:hAnsi="Palatino Linotype"/>
          <w:sz w:val="24"/>
          <w:szCs w:val="24"/>
        </w:rPr>
        <w:t>3</w:t>
      </w:r>
      <w:r w:rsidR="000257B9">
        <w:rPr>
          <w:rFonts w:ascii="Palatino Linotype" w:hAnsi="Palatino Linotype"/>
          <w:sz w:val="24"/>
          <w:szCs w:val="24"/>
        </w:rPr>
        <w:t xml:space="preserve">.3 je možné konstatovat, že byla vhodně zvolena kombinovaná forma výuky, která střídá přímý a bezprostřední kontakt lektora a účastníků vzdělávací akce v učebně nebo praktické výuce a dálkovým způsobem, kdy se účastníci učí sami, bez kontaktu s lektorem. Metody a techniky výuky působí koncentrovaně a pomáhají účastníkům soustředit se na získání znalostí a dovedností. </w:t>
      </w:r>
    </w:p>
    <w:p w14:paraId="255C0B1E" w14:textId="1217823E" w:rsidR="008D322A" w:rsidRDefault="008D322A" w:rsidP="008D322A">
      <w:pPr>
        <w:pStyle w:val="Nadpis3"/>
      </w:pPr>
      <w:bookmarkStart w:id="51" w:name="_Toc35780710"/>
      <w:r w:rsidRPr="00FC61C3">
        <w:t>Přehled lektorů</w:t>
      </w:r>
      <w:bookmarkEnd w:id="51"/>
      <w:r w:rsidRPr="00FC61C3">
        <w:t xml:space="preserve"> </w:t>
      </w:r>
    </w:p>
    <w:p w14:paraId="4A36E141" w14:textId="77777777" w:rsidR="004834E4" w:rsidRPr="004834E4" w:rsidRDefault="004834E4" w:rsidP="004834E4">
      <w:pPr>
        <w:pStyle w:val="Bezmezer"/>
      </w:pPr>
    </w:p>
    <w:p w14:paraId="5261AC55" w14:textId="77777777" w:rsidR="003670C4" w:rsidRDefault="00973B6D" w:rsidP="0051689D">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Z rozhovoru s R1 (2020) vyplynulo, že o</w:t>
      </w:r>
      <w:r w:rsidR="004834E4" w:rsidRPr="004834E4">
        <w:rPr>
          <w:rFonts w:ascii="Palatino Linotype" w:hAnsi="Palatino Linotype"/>
          <w:sz w:val="24"/>
          <w:szCs w:val="24"/>
        </w:rPr>
        <w:t>rganizace</w:t>
      </w:r>
      <w:r>
        <w:rPr>
          <w:rFonts w:ascii="Palatino Linotype" w:hAnsi="Palatino Linotype"/>
          <w:sz w:val="24"/>
          <w:szCs w:val="24"/>
        </w:rPr>
        <w:t xml:space="preserve"> XY</w:t>
      </w:r>
      <w:r w:rsidR="004834E4" w:rsidRPr="004834E4">
        <w:rPr>
          <w:rFonts w:ascii="Palatino Linotype" w:hAnsi="Palatino Linotype"/>
          <w:sz w:val="24"/>
          <w:szCs w:val="24"/>
        </w:rPr>
        <w:t xml:space="preserve"> vybrala jako realizátora přípravného kurzu vzdělávací zařízení, které je zároveň autorizovanou osobou a účastníci</w:t>
      </w:r>
      <w:r w:rsidR="00A70412">
        <w:rPr>
          <w:rFonts w:ascii="Palatino Linotype" w:hAnsi="Palatino Linotype"/>
          <w:sz w:val="24"/>
          <w:szCs w:val="24"/>
        </w:rPr>
        <w:t xml:space="preserve"> kurzu</w:t>
      </w:r>
      <w:r w:rsidR="004834E4" w:rsidRPr="004834E4">
        <w:rPr>
          <w:rFonts w:ascii="Palatino Linotype" w:hAnsi="Palatino Linotype"/>
          <w:sz w:val="24"/>
          <w:szCs w:val="24"/>
        </w:rPr>
        <w:t xml:space="preserve"> tak měli možnost skládat zkoušky z profesní kvalifikace u lektorů, které již z výuky znají.</w:t>
      </w:r>
      <w:r>
        <w:rPr>
          <w:rFonts w:ascii="Palatino Linotype" w:hAnsi="Palatino Linotype"/>
          <w:sz w:val="24"/>
          <w:szCs w:val="24"/>
        </w:rPr>
        <w:t xml:space="preserve"> </w:t>
      </w:r>
      <w:r w:rsidR="004834E4" w:rsidRPr="004834E4">
        <w:rPr>
          <w:rFonts w:ascii="Palatino Linotype" w:hAnsi="Palatino Linotype"/>
          <w:i/>
          <w:iCs/>
          <w:sz w:val="24"/>
          <w:szCs w:val="24"/>
        </w:rPr>
        <w:t>„</w:t>
      </w:r>
      <w:r>
        <w:rPr>
          <w:rFonts w:ascii="Palatino Linotype" w:hAnsi="Palatino Linotype"/>
          <w:i/>
          <w:iCs/>
          <w:sz w:val="24"/>
          <w:szCs w:val="24"/>
        </w:rPr>
        <w:t>A vlastně m</w:t>
      </w:r>
      <w:r w:rsidR="004834E4" w:rsidRPr="004834E4">
        <w:rPr>
          <w:rFonts w:ascii="Palatino Linotype" w:hAnsi="Palatino Linotype"/>
          <w:i/>
          <w:iCs/>
          <w:sz w:val="24"/>
          <w:szCs w:val="24"/>
        </w:rPr>
        <w:t>ěli jsme štěstí, protože tou autorizovanou osobou je i škola, se kterou dlouhodobě spolupracujeme např. na povinném vzdělávání zaměstnanců. A také ohledně náboru studentů a dalších různých akcí právě pro studenty této školy.</w:t>
      </w:r>
      <w:r w:rsidR="00A70412">
        <w:rPr>
          <w:rFonts w:ascii="Palatino Linotype" w:hAnsi="Palatino Linotype"/>
          <w:i/>
          <w:iCs/>
          <w:sz w:val="24"/>
          <w:szCs w:val="24"/>
        </w:rPr>
        <w:t>“</w:t>
      </w:r>
      <w:r>
        <w:rPr>
          <w:rFonts w:ascii="Palatino Linotype" w:hAnsi="Palatino Linotype"/>
          <w:i/>
          <w:iCs/>
          <w:sz w:val="24"/>
          <w:szCs w:val="24"/>
        </w:rPr>
        <w:t xml:space="preserve"> </w:t>
      </w:r>
    </w:p>
    <w:p w14:paraId="5FD3DDF6" w14:textId="3324F23F" w:rsidR="003670C4" w:rsidRDefault="003670C4">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Analýzou dokumentu Rozhodnutí Ministerstva průmyslu a obchodu o udělení autorizace pro profesní kvalifikace bylo ověřeno, že vybraný vzdělavatel je oprávněnou osobou, u které je možné konkrétní požadované zkoušky z profe</w:t>
      </w:r>
      <w:r w:rsidR="007512FC">
        <w:rPr>
          <w:rFonts w:ascii="Palatino Linotype" w:hAnsi="Palatino Linotype"/>
          <w:sz w:val="24"/>
          <w:szCs w:val="24"/>
        </w:rPr>
        <w:t>s</w:t>
      </w:r>
      <w:r>
        <w:rPr>
          <w:rFonts w:ascii="Palatino Linotype" w:hAnsi="Palatino Linotype"/>
          <w:sz w:val="24"/>
          <w:szCs w:val="24"/>
        </w:rPr>
        <w:t>ních kvalifikací s</w:t>
      </w:r>
      <w:r w:rsidRPr="00D94416">
        <w:rPr>
          <w:rFonts w:ascii="Palatino Linotype" w:hAnsi="Palatino Linotype"/>
          <w:sz w:val="24"/>
          <w:szCs w:val="24"/>
        </w:rPr>
        <w:t>ložit (Autorizovaná osoba, 2018)</w:t>
      </w:r>
      <w:r>
        <w:rPr>
          <w:rFonts w:ascii="Palatino Linotype" w:hAnsi="Palatino Linotype"/>
          <w:sz w:val="24"/>
          <w:szCs w:val="24"/>
        </w:rPr>
        <w:t>.</w:t>
      </w:r>
    </w:p>
    <w:p w14:paraId="12D93A67" w14:textId="647EF12B" w:rsidR="00AA3A05" w:rsidRDefault="0051689D" w:rsidP="003670C4">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lastRenderedPageBreak/>
        <w:t xml:space="preserve">Dalším důležitým kritériem pro výběr vzdělávacího zařízení byla, podle stejného respondenta, vzdálenost od organizace. </w:t>
      </w:r>
      <w:r w:rsidR="00AA3A05" w:rsidRPr="00AA3A05">
        <w:rPr>
          <w:rFonts w:ascii="Palatino Linotype" w:hAnsi="Palatino Linotype"/>
          <w:i/>
          <w:iCs/>
          <w:sz w:val="24"/>
          <w:szCs w:val="24"/>
        </w:rPr>
        <w:t>„Určitě jsme nechtěli, aby zaměstnanci ztráceli čas dalším dojížděním</w:t>
      </w:r>
      <w:r w:rsidR="003670C4">
        <w:rPr>
          <w:rFonts w:ascii="Palatino Linotype" w:hAnsi="Palatino Linotype"/>
          <w:i/>
          <w:iCs/>
          <w:sz w:val="24"/>
          <w:szCs w:val="24"/>
        </w:rPr>
        <w:t xml:space="preserve">“ </w:t>
      </w:r>
      <w:r w:rsidR="003670C4" w:rsidRPr="003670C4">
        <w:rPr>
          <w:rFonts w:ascii="Palatino Linotype" w:hAnsi="Palatino Linotype"/>
          <w:sz w:val="24"/>
          <w:szCs w:val="24"/>
        </w:rPr>
        <w:t>(R1, 2020)</w:t>
      </w:r>
      <w:r w:rsidR="00AA3A05" w:rsidRPr="003670C4">
        <w:rPr>
          <w:rFonts w:ascii="Palatino Linotype" w:hAnsi="Palatino Linotype"/>
          <w:sz w:val="24"/>
          <w:szCs w:val="24"/>
        </w:rPr>
        <w:t>.</w:t>
      </w:r>
      <w:r>
        <w:rPr>
          <w:rFonts w:ascii="Palatino Linotype" w:hAnsi="Palatino Linotype"/>
          <w:i/>
          <w:iCs/>
          <w:sz w:val="24"/>
          <w:szCs w:val="24"/>
        </w:rPr>
        <w:t xml:space="preserve"> </w:t>
      </w:r>
      <w:r w:rsidRPr="0051689D">
        <w:rPr>
          <w:rFonts w:ascii="Palatino Linotype" w:hAnsi="Palatino Linotype"/>
          <w:sz w:val="24"/>
          <w:szCs w:val="24"/>
        </w:rPr>
        <w:t xml:space="preserve">Respondent dále uvedl, že výběr konkrétních </w:t>
      </w:r>
      <w:r>
        <w:rPr>
          <w:rFonts w:ascii="Palatino Linotype" w:hAnsi="Palatino Linotype"/>
          <w:sz w:val="24"/>
          <w:szCs w:val="24"/>
        </w:rPr>
        <w:t>lektorů nechala organizace zcela v kompetenci vzdělávacího zařízení. Podle R2 (2020) se j</w:t>
      </w:r>
      <w:r w:rsidR="007F43B2">
        <w:rPr>
          <w:rFonts w:ascii="Palatino Linotype" w:hAnsi="Palatino Linotype"/>
          <w:sz w:val="24"/>
          <w:szCs w:val="24"/>
        </w:rPr>
        <w:t>ednalo o lektory, kteří měli zkušenosti s různými specializovanými kurzy pro dospělé. Jako příklad je možné uvést vyhlášku č.</w:t>
      </w:r>
      <w:r w:rsidR="00622C15">
        <w:rPr>
          <w:rFonts w:ascii="Palatino Linotype" w:hAnsi="Palatino Linotype"/>
          <w:sz w:val="24"/>
          <w:szCs w:val="24"/>
        </w:rPr>
        <w:t> </w:t>
      </w:r>
      <w:r w:rsidR="007F43B2">
        <w:rPr>
          <w:rFonts w:ascii="Palatino Linotype" w:hAnsi="Palatino Linotype"/>
          <w:sz w:val="24"/>
          <w:szCs w:val="24"/>
        </w:rPr>
        <w:t xml:space="preserve">50/1978 Sb., kterou nemůže vzdělávat nikdo jiný než ten, kdo již absolvoval tuto vzdělávací aktivitu a má úplné střední nebo vysokoškolské vzdělání. </w:t>
      </w:r>
    </w:p>
    <w:p w14:paraId="2700C806" w14:textId="46F6DB66" w:rsidR="004D6C59" w:rsidRDefault="001A6367" w:rsidP="004D38A2">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Z rozhovorů s</w:t>
      </w:r>
      <w:r w:rsidR="005A351B">
        <w:rPr>
          <w:rFonts w:ascii="Palatino Linotype" w:hAnsi="Palatino Linotype"/>
          <w:sz w:val="24"/>
          <w:szCs w:val="24"/>
        </w:rPr>
        <w:t> dalšími respondenty</w:t>
      </w:r>
      <w:r>
        <w:rPr>
          <w:rFonts w:ascii="Palatino Linotype" w:hAnsi="Palatino Linotype"/>
          <w:sz w:val="24"/>
          <w:szCs w:val="24"/>
        </w:rPr>
        <w:t xml:space="preserve"> vyplynulo, že vybraní l</w:t>
      </w:r>
      <w:r w:rsidRPr="001A6367">
        <w:rPr>
          <w:rFonts w:ascii="Palatino Linotype" w:hAnsi="Palatino Linotype"/>
          <w:sz w:val="24"/>
          <w:szCs w:val="24"/>
        </w:rPr>
        <w:t>ektoři</w:t>
      </w:r>
      <w:r>
        <w:rPr>
          <w:rFonts w:ascii="Palatino Linotype" w:hAnsi="Palatino Linotype"/>
          <w:sz w:val="24"/>
          <w:szCs w:val="24"/>
        </w:rPr>
        <w:t xml:space="preserve"> měli snahu vysvětlit látku tak, aby jí účastníci pochopili. Opakovali, hledali jiné způsoby, jak složitou látku vysvětlit.</w:t>
      </w:r>
      <w:r w:rsidR="004D38A2">
        <w:rPr>
          <w:rFonts w:ascii="Palatino Linotype" w:hAnsi="Palatino Linotype"/>
          <w:sz w:val="24"/>
          <w:szCs w:val="24"/>
        </w:rPr>
        <w:t xml:space="preserve"> </w:t>
      </w:r>
      <w:r w:rsidRPr="001A6367">
        <w:rPr>
          <w:rFonts w:ascii="Palatino Linotype" w:hAnsi="Palatino Linotype"/>
          <w:i/>
          <w:iCs/>
          <w:sz w:val="24"/>
          <w:szCs w:val="24"/>
        </w:rPr>
        <w:t xml:space="preserve">„Stalo se nám, </w:t>
      </w:r>
      <w:r w:rsidR="004D38A2">
        <w:rPr>
          <w:rFonts w:ascii="Palatino Linotype" w:hAnsi="Palatino Linotype"/>
          <w:i/>
          <w:iCs/>
          <w:sz w:val="24"/>
          <w:szCs w:val="24"/>
        </w:rPr>
        <w:t xml:space="preserve">v této skupině, </w:t>
      </w:r>
      <w:r w:rsidRPr="001A6367">
        <w:rPr>
          <w:rFonts w:ascii="Palatino Linotype" w:hAnsi="Palatino Linotype"/>
          <w:i/>
          <w:iCs/>
          <w:sz w:val="24"/>
          <w:szCs w:val="24"/>
        </w:rPr>
        <w:t>že bylo nějaké téma, bylo</w:t>
      </w:r>
      <w:r w:rsidR="004D38A2">
        <w:rPr>
          <w:rFonts w:ascii="Palatino Linotype" w:hAnsi="Palatino Linotype"/>
          <w:i/>
          <w:iCs/>
          <w:sz w:val="24"/>
          <w:szCs w:val="24"/>
        </w:rPr>
        <w:t xml:space="preserve"> to </w:t>
      </w:r>
      <w:r w:rsidRPr="001A6367">
        <w:rPr>
          <w:rFonts w:ascii="Palatino Linotype" w:hAnsi="Palatino Linotype"/>
          <w:i/>
          <w:iCs/>
          <w:sz w:val="24"/>
          <w:szCs w:val="24"/>
        </w:rPr>
        <w:t>složitější, my jsme to pořádně nechápali, tak</w:t>
      </w:r>
      <w:r w:rsidR="004D38A2">
        <w:rPr>
          <w:rFonts w:ascii="Palatino Linotype" w:hAnsi="Palatino Linotype"/>
          <w:i/>
          <w:iCs/>
          <w:sz w:val="24"/>
          <w:szCs w:val="24"/>
        </w:rPr>
        <w:t xml:space="preserve"> znovu </w:t>
      </w:r>
      <w:r w:rsidRPr="001A6367">
        <w:rPr>
          <w:rFonts w:ascii="Palatino Linotype" w:hAnsi="Palatino Linotype"/>
          <w:i/>
          <w:iCs/>
          <w:sz w:val="24"/>
          <w:szCs w:val="24"/>
        </w:rPr>
        <w:t>jsme si zavolali pana ředitele, který nám to znovu vysvětlil, abychom to lépe pochopili. Tak to bylo spíš daný časově.</w:t>
      </w:r>
      <w:r w:rsidR="004D38A2">
        <w:rPr>
          <w:rFonts w:ascii="Palatino Linotype" w:hAnsi="Palatino Linotype"/>
          <w:i/>
          <w:iCs/>
          <w:sz w:val="24"/>
          <w:szCs w:val="24"/>
        </w:rPr>
        <w:t xml:space="preserve"> Jo, že toho času bych já osobně</w:t>
      </w:r>
      <w:r w:rsidRPr="001A6367">
        <w:rPr>
          <w:rFonts w:ascii="Palatino Linotype" w:hAnsi="Palatino Linotype"/>
          <w:i/>
          <w:iCs/>
          <w:sz w:val="24"/>
          <w:szCs w:val="24"/>
        </w:rPr>
        <w:t xml:space="preserve"> potřeboval trochu více na tu školu</w:t>
      </w:r>
      <w:r w:rsidR="003670C4">
        <w:rPr>
          <w:rFonts w:ascii="Palatino Linotype" w:hAnsi="Palatino Linotype"/>
          <w:i/>
          <w:iCs/>
          <w:sz w:val="24"/>
          <w:szCs w:val="24"/>
        </w:rPr>
        <w:t>“</w:t>
      </w:r>
      <w:r w:rsidR="004D38A2">
        <w:rPr>
          <w:rFonts w:ascii="Palatino Linotype" w:hAnsi="Palatino Linotype"/>
          <w:i/>
          <w:iCs/>
          <w:sz w:val="24"/>
          <w:szCs w:val="24"/>
        </w:rPr>
        <w:t xml:space="preserve"> </w:t>
      </w:r>
      <w:r w:rsidR="004D38A2" w:rsidRPr="003670C4">
        <w:rPr>
          <w:rFonts w:ascii="Palatino Linotype" w:hAnsi="Palatino Linotype"/>
          <w:sz w:val="24"/>
          <w:szCs w:val="24"/>
        </w:rPr>
        <w:t>(R4, 2020)</w:t>
      </w:r>
      <w:r w:rsidRPr="003670C4">
        <w:rPr>
          <w:rFonts w:ascii="Palatino Linotype" w:hAnsi="Palatino Linotype"/>
          <w:sz w:val="24"/>
          <w:szCs w:val="24"/>
        </w:rPr>
        <w:t>.</w:t>
      </w:r>
    </w:p>
    <w:p w14:paraId="6F21A58C" w14:textId="6C7D21A5" w:rsidR="005A351B" w:rsidRPr="004D7E1D" w:rsidRDefault="004D7E1D" w:rsidP="004D38A2">
      <w:pPr>
        <w:tabs>
          <w:tab w:val="left" w:pos="7770"/>
        </w:tabs>
        <w:spacing w:line="360" w:lineRule="auto"/>
        <w:ind w:firstLine="720"/>
        <w:jc w:val="both"/>
        <w:rPr>
          <w:rFonts w:ascii="Palatino Linotype" w:hAnsi="Palatino Linotype"/>
          <w:sz w:val="24"/>
          <w:szCs w:val="24"/>
        </w:rPr>
      </w:pPr>
      <w:r w:rsidRPr="004D7E1D">
        <w:rPr>
          <w:rFonts w:ascii="Palatino Linotype" w:hAnsi="Palatino Linotype"/>
          <w:sz w:val="24"/>
          <w:szCs w:val="24"/>
        </w:rPr>
        <w:t>Výběr vzdělavatele</w:t>
      </w:r>
      <w:r>
        <w:rPr>
          <w:rFonts w:ascii="Palatino Linotype" w:hAnsi="Palatino Linotype"/>
          <w:sz w:val="24"/>
          <w:szCs w:val="24"/>
        </w:rPr>
        <w:t>, resp. lektora byl v tomto případě</w:t>
      </w:r>
      <w:r w:rsidR="002510CD">
        <w:rPr>
          <w:rFonts w:ascii="Palatino Linotype" w:hAnsi="Palatino Linotype"/>
          <w:sz w:val="24"/>
          <w:szCs w:val="24"/>
        </w:rPr>
        <w:t xml:space="preserve"> velmi</w:t>
      </w:r>
      <w:r>
        <w:rPr>
          <w:rFonts w:ascii="Palatino Linotype" w:hAnsi="Palatino Linotype"/>
          <w:sz w:val="24"/>
          <w:szCs w:val="24"/>
        </w:rPr>
        <w:t xml:space="preserve"> </w:t>
      </w:r>
      <w:r w:rsidR="002510CD">
        <w:rPr>
          <w:rFonts w:ascii="Palatino Linotype" w:hAnsi="Palatino Linotype"/>
          <w:sz w:val="24"/>
          <w:szCs w:val="24"/>
        </w:rPr>
        <w:t>jednoduchý. Mělo se jednat o autorizovanou osobu, která je vzdělavatelem, aby bylo možné účastníky v rámci kurzu nejen připravit na získání profesní kvalifikace, ale také jim dát možnost tuto profesní kvalifikaci na stejném místě i získat. Samotní lektoři byli zkušení pedagogové vzdělávacího zařízení, kteří připravovali žáky v rámci denního studia, ale měli i jisté zkušenosti</w:t>
      </w:r>
      <w:r w:rsidR="00622C15">
        <w:rPr>
          <w:rFonts w:ascii="Palatino Linotype" w:hAnsi="Palatino Linotype"/>
          <w:sz w:val="24"/>
          <w:szCs w:val="24"/>
        </w:rPr>
        <w:t>,</w:t>
      </w:r>
      <w:r w:rsidR="002510CD">
        <w:rPr>
          <w:rFonts w:ascii="Palatino Linotype" w:hAnsi="Palatino Linotype"/>
          <w:sz w:val="24"/>
          <w:szCs w:val="24"/>
        </w:rPr>
        <w:t xml:space="preserve"> a především pochopení pro dospělé účastníky vzdělávací akce.</w:t>
      </w:r>
    </w:p>
    <w:p w14:paraId="1CB62824" w14:textId="3038F704" w:rsidR="008D322A" w:rsidRDefault="008D322A" w:rsidP="008D322A">
      <w:pPr>
        <w:pStyle w:val="Nadpis3"/>
      </w:pPr>
      <w:bookmarkStart w:id="52" w:name="_Toc35780711"/>
      <w:r w:rsidRPr="009355F3">
        <w:t>Organizační zabezpečení vzdělávací akce</w:t>
      </w:r>
      <w:bookmarkEnd w:id="52"/>
    </w:p>
    <w:p w14:paraId="2AEC487C" w14:textId="77777777" w:rsidR="0068675D" w:rsidRPr="0068675D" w:rsidRDefault="0068675D" w:rsidP="0068675D">
      <w:pPr>
        <w:pStyle w:val="Bezmezer"/>
      </w:pPr>
    </w:p>
    <w:p w14:paraId="44283EB6" w14:textId="7E783CC3" w:rsidR="0068675D" w:rsidRDefault="0068675D" w:rsidP="00A32BCB">
      <w:pPr>
        <w:tabs>
          <w:tab w:val="left" w:pos="7770"/>
        </w:tabs>
        <w:spacing w:line="360" w:lineRule="auto"/>
        <w:ind w:firstLine="720"/>
        <w:jc w:val="both"/>
        <w:rPr>
          <w:rFonts w:ascii="Palatino Linotype" w:hAnsi="Palatino Linotype"/>
          <w:i/>
          <w:iCs/>
          <w:sz w:val="24"/>
          <w:szCs w:val="24"/>
        </w:rPr>
      </w:pPr>
      <w:r w:rsidRPr="0068675D">
        <w:rPr>
          <w:rFonts w:ascii="Palatino Linotype" w:hAnsi="Palatino Linotype"/>
          <w:sz w:val="24"/>
          <w:szCs w:val="24"/>
        </w:rPr>
        <w:t xml:space="preserve">V rámci </w:t>
      </w:r>
      <w:r w:rsidRPr="00D94416">
        <w:rPr>
          <w:rFonts w:ascii="Palatino Linotype" w:hAnsi="Palatino Linotype"/>
          <w:sz w:val="24"/>
          <w:szCs w:val="24"/>
        </w:rPr>
        <w:t xml:space="preserve">této podkapitoly se práce věnuje především prostředí, ve kterém přípravný kurz probíhal. </w:t>
      </w:r>
      <w:r w:rsidR="00A32BCB" w:rsidRPr="00D94416">
        <w:rPr>
          <w:rFonts w:ascii="Palatino Linotype" w:hAnsi="Palatino Linotype"/>
          <w:sz w:val="24"/>
          <w:szCs w:val="24"/>
        </w:rPr>
        <w:t>R1 (2020) v</w:t>
      </w:r>
      <w:r w:rsidR="00A32BCB">
        <w:rPr>
          <w:rFonts w:ascii="Palatino Linotype" w:hAnsi="Palatino Linotype"/>
          <w:sz w:val="24"/>
          <w:szCs w:val="24"/>
        </w:rPr>
        <w:t> rozhovoru vysvětlovat, že o</w:t>
      </w:r>
      <w:r>
        <w:rPr>
          <w:rFonts w:ascii="Palatino Linotype" w:hAnsi="Palatino Linotype"/>
          <w:sz w:val="24"/>
          <w:szCs w:val="24"/>
        </w:rPr>
        <w:t>rganizace zvažovala, zda bude přípravný kurz probíhat v</w:t>
      </w:r>
      <w:r w:rsidR="00A32BCB">
        <w:rPr>
          <w:rFonts w:ascii="Palatino Linotype" w:hAnsi="Palatino Linotype"/>
          <w:sz w:val="24"/>
          <w:szCs w:val="24"/>
        </w:rPr>
        <w:t> </w:t>
      </w:r>
      <w:r>
        <w:rPr>
          <w:rFonts w:ascii="Palatino Linotype" w:hAnsi="Palatino Linotype"/>
          <w:sz w:val="24"/>
          <w:szCs w:val="24"/>
        </w:rPr>
        <w:t>organizaci</w:t>
      </w:r>
      <w:r w:rsidR="00A32BCB">
        <w:rPr>
          <w:rFonts w:ascii="Palatino Linotype" w:hAnsi="Palatino Linotype"/>
          <w:sz w:val="24"/>
          <w:szCs w:val="24"/>
        </w:rPr>
        <w:t xml:space="preserve"> XY</w:t>
      </w:r>
      <w:r>
        <w:rPr>
          <w:rFonts w:ascii="Palatino Linotype" w:hAnsi="Palatino Linotype"/>
          <w:sz w:val="24"/>
          <w:szCs w:val="24"/>
        </w:rPr>
        <w:t xml:space="preserve"> nebo v nedalekém </w:t>
      </w:r>
      <w:r>
        <w:rPr>
          <w:rFonts w:ascii="Palatino Linotype" w:hAnsi="Palatino Linotype"/>
          <w:sz w:val="24"/>
          <w:szCs w:val="24"/>
        </w:rPr>
        <w:lastRenderedPageBreak/>
        <w:t>vzdělávacím zařízení. Nakonec se rozhodli pro vzdělávací zařízení</w:t>
      </w:r>
      <w:r w:rsidR="00A32BCB">
        <w:rPr>
          <w:rFonts w:ascii="Palatino Linotype" w:hAnsi="Palatino Linotype"/>
          <w:sz w:val="24"/>
          <w:szCs w:val="24"/>
        </w:rPr>
        <w:t>, jejich</w:t>
      </w:r>
      <w:r>
        <w:rPr>
          <w:rFonts w:ascii="Palatino Linotype" w:hAnsi="Palatino Linotype"/>
          <w:sz w:val="24"/>
          <w:szCs w:val="24"/>
        </w:rPr>
        <w:t xml:space="preserve"> učebny a prostory dílny.</w:t>
      </w:r>
      <w:r w:rsidR="00095D00">
        <w:rPr>
          <w:rFonts w:ascii="Palatino Linotype" w:hAnsi="Palatino Linotype"/>
          <w:sz w:val="24"/>
          <w:szCs w:val="24"/>
        </w:rPr>
        <w:t xml:space="preserve"> Zaměstnanci se museli přesunout z organizace do školy</w:t>
      </w:r>
      <w:r w:rsidR="004210D2">
        <w:rPr>
          <w:rFonts w:ascii="Palatino Linotype" w:hAnsi="Palatino Linotype"/>
          <w:sz w:val="24"/>
          <w:szCs w:val="24"/>
        </w:rPr>
        <w:t xml:space="preserve">, </w:t>
      </w:r>
      <w:r w:rsidR="00095D00">
        <w:rPr>
          <w:rFonts w:ascii="Palatino Linotype" w:hAnsi="Palatino Linotype"/>
          <w:sz w:val="24"/>
          <w:szCs w:val="24"/>
        </w:rPr>
        <w:t>než nastoupil</w:t>
      </w:r>
      <w:r w:rsidR="007512FC">
        <w:rPr>
          <w:rFonts w:ascii="Palatino Linotype" w:hAnsi="Palatino Linotype"/>
          <w:sz w:val="24"/>
          <w:szCs w:val="24"/>
        </w:rPr>
        <w:t>i</w:t>
      </w:r>
      <w:r w:rsidR="00095D00">
        <w:rPr>
          <w:rFonts w:ascii="Palatino Linotype" w:hAnsi="Palatino Linotype"/>
          <w:sz w:val="24"/>
          <w:szCs w:val="24"/>
        </w:rPr>
        <w:t xml:space="preserve"> k výuce.</w:t>
      </w:r>
      <w:r w:rsidR="00A32BCB">
        <w:rPr>
          <w:rFonts w:ascii="Palatino Linotype" w:hAnsi="Palatino Linotype"/>
          <w:sz w:val="24"/>
          <w:szCs w:val="24"/>
        </w:rPr>
        <w:t xml:space="preserve"> </w:t>
      </w:r>
      <w:r w:rsidRPr="0068675D">
        <w:rPr>
          <w:rFonts w:ascii="Palatino Linotype" w:hAnsi="Palatino Linotype"/>
          <w:i/>
          <w:iCs/>
          <w:sz w:val="24"/>
          <w:szCs w:val="24"/>
        </w:rPr>
        <w:t xml:space="preserve">„Škola je </w:t>
      </w:r>
      <w:r w:rsidR="007512FC">
        <w:rPr>
          <w:rFonts w:ascii="Palatino Linotype" w:hAnsi="Palatino Linotype"/>
          <w:i/>
          <w:iCs/>
          <w:sz w:val="24"/>
          <w:szCs w:val="24"/>
        </w:rPr>
        <w:t>u</w:t>
      </w:r>
      <w:r w:rsidRPr="0068675D">
        <w:rPr>
          <w:rFonts w:ascii="Palatino Linotype" w:hAnsi="Palatino Linotype"/>
          <w:i/>
          <w:iCs/>
          <w:sz w:val="24"/>
          <w:szCs w:val="24"/>
        </w:rPr>
        <w:t>místěna v těsné blízkosti firmy a možná také bylo pro zaměstnance příjemnější, nechat za sebou veškeré pracovní povinnosti a záležitosti a měli čas soustředit se přímo na to učení.“</w:t>
      </w:r>
    </w:p>
    <w:p w14:paraId="128B9C1A" w14:textId="7CA2E9BC" w:rsidR="00095D00" w:rsidRDefault="00784A4C" w:rsidP="0007251A">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Jak uvádí kapitola 2.3.5, pro úspěšnou vzdělávací akci je důležité, aby měli účastníci klid na učení</w:t>
      </w:r>
      <w:r w:rsidR="00F61DB5">
        <w:rPr>
          <w:rFonts w:ascii="Palatino Linotype" w:hAnsi="Palatino Linotype"/>
          <w:sz w:val="24"/>
          <w:szCs w:val="24"/>
        </w:rPr>
        <w:t>, dostatek vzduchu a dobré světlo</w:t>
      </w:r>
      <w:r>
        <w:rPr>
          <w:rFonts w:ascii="Palatino Linotype" w:hAnsi="Palatino Linotype"/>
          <w:sz w:val="24"/>
          <w:szCs w:val="24"/>
        </w:rPr>
        <w:t>.</w:t>
      </w:r>
      <w:r w:rsidR="00AB6DCF">
        <w:rPr>
          <w:rFonts w:ascii="Palatino Linotype" w:hAnsi="Palatino Linotype"/>
          <w:sz w:val="24"/>
          <w:szCs w:val="24"/>
        </w:rPr>
        <w:t xml:space="preserve"> To potvrzuje</w:t>
      </w:r>
      <w:r w:rsidR="008B4658">
        <w:rPr>
          <w:rFonts w:ascii="Palatino Linotype" w:hAnsi="Palatino Linotype"/>
          <w:sz w:val="24"/>
          <w:szCs w:val="24"/>
        </w:rPr>
        <w:t xml:space="preserve"> ve své odpovědi</w:t>
      </w:r>
      <w:r w:rsidR="00AB6DCF">
        <w:rPr>
          <w:rFonts w:ascii="Palatino Linotype" w:hAnsi="Palatino Linotype"/>
          <w:sz w:val="24"/>
          <w:szCs w:val="24"/>
        </w:rPr>
        <w:t xml:space="preserve"> i R4</w:t>
      </w:r>
      <w:r w:rsidR="008B4658">
        <w:rPr>
          <w:rFonts w:ascii="Palatino Linotype" w:hAnsi="Palatino Linotype"/>
          <w:sz w:val="24"/>
          <w:szCs w:val="24"/>
        </w:rPr>
        <w:t xml:space="preserve"> (2020):</w:t>
      </w:r>
      <w:r>
        <w:rPr>
          <w:rFonts w:ascii="Palatino Linotype" w:hAnsi="Palatino Linotype"/>
          <w:sz w:val="24"/>
          <w:szCs w:val="24"/>
        </w:rPr>
        <w:t xml:space="preserve"> </w:t>
      </w:r>
      <w:r w:rsidRPr="00784A4C">
        <w:rPr>
          <w:rFonts w:ascii="Palatino Linotype" w:hAnsi="Palatino Linotype"/>
          <w:i/>
          <w:iCs/>
          <w:sz w:val="24"/>
          <w:szCs w:val="24"/>
        </w:rPr>
        <w:t>„</w:t>
      </w:r>
      <w:r w:rsidR="00AB6DCF">
        <w:rPr>
          <w:rFonts w:ascii="Palatino Linotype" w:hAnsi="Palatino Linotype"/>
          <w:i/>
          <w:iCs/>
          <w:sz w:val="24"/>
          <w:szCs w:val="24"/>
        </w:rPr>
        <w:t>De facto š</w:t>
      </w:r>
      <w:r w:rsidRPr="00784A4C">
        <w:rPr>
          <w:rFonts w:ascii="Palatino Linotype" w:hAnsi="Palatino Linotype"/>
          <w:i/>
          <w:iCs/>
          <w:sz w:val="24"/>
          <w:szCs w:val="24"/>
        </w:rPr>
        <w:t>kola probíhala</w:t>
      </w:r>
      <w:r w:rsidR="00AB6DCF">
        <w:rPr>
          <w:rFonts w:ascii="Palatino Linotype" w:hAnsi="Palatino Linotype"/>
          <w:i/>
          <w:iCs/>
          <w:sz w:val="24"/>
          <w:szCs w:val="24"/>
        </w:rPr>
        <w:t xml:space="preserve"> po, </w:t>
      </w:r>
      <w:r w:rsidRPr="00784A4C">
        <w:rPr>
          <w:rFonts w:ascii="Palatino Linotype" w:hAnsi="Palatino Linotype"/>
          <w:i/>
          <w:iCs/>
          <w:sz w:val="24"/>
          <w:szCs w:val="24"/>
        </w:rPr>
        <w:t>zhruba od</w:t>
      </w:r>
      <w:r w:rsidR="00AB6DCF">
        <w:rPr>
          <w:rFonts w:ascii="Palatino Linotype" w:hAnsi="Palatino Linotype"/>
          <w:i/>
          <w:iCs/>
          <w:sz w:val="24"/>
          <w:szCs w:val="24"/>
        </w:rPr>
        <w:t xml:space="preserve"> té</w:t>
      </w:r>
      <w:r w:rsidRPr="00784A4C">
        <w:rPr>
          <w:rFonts w:ascii="Palatino Linotype" w:hAnsi="Palatino Linotype"/>
          <w:i/>
          <w:iCs/>
          <w:sz w:val="24"/>
          <w:szCs w:val="24"/>
        </w:rPr>
        <w:t xml:space="preserve"> půl třetí</w:t>
      </w:r>
      <w:r w:rsidR="00AB6DCF">
        <w:rPr>
          <w:rFonts w:ascii="Palatino Linotype" w:hAnsi="Palatino Linotype"/>
          <w:i/>
          <w:iCs/>
          <w:sz w:val="24"/>
          <w:szCs w:val="24"/>
        </w:rPr>
        <w:t xml:space="preserve"> (…)</w:t>
      </w:r>
      <w:r w:rsidRPr="00784A4C">
        <w:rPr>
          <w:rFonts w:ascii="Palatino Linotype" w:hAnsi="Palatino Linotype"/>
          <w:i/>
          <w:iCs/>
          <w:sz w:val="24"/>
          <w:szCs w:val="24"/>
        </w:rPr>
        <w:t xml:space="preserve"> a to tam</w:t>
      </w:r>
      <w:r w:rsidR="00AB6DCF">
        <w:rPr>
          <w:rFonts w:ascii="Palatino Linotype" w:hAnsi="Palatino Linotype"/>
          <w:i/>
          <w:iCs/>
          <w:sz w:val="24"/>
          <w:szCs w:val="24"/>
        </w:rPr>
        <w:t xml:space="preserve"> ti</w:t>
      </w:r>
      <w:r w:rsidRPr="00784A4C">
        <w:rPr>
          <w:rFonts w:ascii="Palatino Linotype" w:hAnsi="Palatino Linotype"/>
          <w:i/>
          <w:iCs/>
          <w:sz w:val="24"/>
          <w:szCs w:val="24"/>
        </w:rPr>
        <w:t xml:space="preserve"> žáci už nebyli, takže tam jsme byli de facto sami, takže klid tam byl</w:t>
      </w:r>
      <w:r w:rsidR="00AB6DCF">
        <w:rPr>
          <w:rFonts w:ascii="Palatino Linotype" w:hAnsi="Palatino Linotype"/>
          <w:i/>
          <w:iCs/>
          <w:sz w:val="24"/>
          <w:szCs w:val="24"/>
        </w:rPr>
        <w:t xml:space="preserve"> na to, </w:t>
      </w:r>
      <w:r w:rsidRPr="00784A4C">
        <w:rPr>
          <w:rFonts w:ascii="Palatino Linotype" w:hAnsi="Palatino Linotype"/>
          <w:i/>
          <w:iCs/>
          <w:sz w:val="24"/>
          <w:szCs w:val="24"/>
        </w:rPr>
        <w:t xml:space="preserve">na </w:t>
      </w:r>
      <w:r w:rsidR="00AB6DCF">
        <w:rPr>
          <w:rFonts w:ascii="Palatino Linotype" w:hAnsi="Palatino Linotype"/>
          <w:i/>
          <w:iCs/>
          <w:sz w:val="24"/>
          <w:szCs w:val="24"/>
        </w:rPr>
        <w:t xml:space="preserve">tu </w:t>
      </w:r>
      <w:r w:rsidRPr="00784A4C">
        <w:rPr>
          <w:rFonts w:ascii="Palatino Linotype" w:hAnsi="Palatino Linotype"/>
          <w:i/>
          <w:iCs/>
          <w:sz w:val="24"/>
          <w:szCs w:val="24"/>
        </w:rPr>
        <w:t>přípravu</w:t>
      </w:r>
      <w:r w:rsidR="00AB6DCF">
        <w:rPr>
          <w:rFonts w:ascii="Palatino Linotype" w:hAnsi="Palatino Linotype"/>
          <w:i/>
          <w:iCs/>
          <w:sz w:val="24"/>
          <w:szCs w:val="24"/>
        </w:rPr>
        <w:t>, nebo na to</w:t>
      </w:r>
      <w:r w:rsidRPr="00784A4C">
        <w:rPr>
          <w:rFonts w:ascii="Palatino Linotype" w:hAnsi="Palatino Linotype"/>
          <w:i/>
          <w:iCs/>
          <w:sz w:val="24"/>
          <w:szCs w:val="24"/>
        </w:rPr>
        <w:t xml:space="preserve"> učení.“</w:t>
      </w:r>
      <w:r w:rsidR="008B4658">
        <w:rPr>
          <w:rFonts w:ascii="Palatino Linotype" w:hAnsi="Palatino Linotype"/>
          <w:i/>
          <w:iCs/>
          <w:sz w:val="24"/>
          <w:szCs w:val="24"/>
        </w:rPr>
        <w:t xml:space="preserve"> </w:t>
      </w:r>
      <w:r w:rsidR="008B4658" w:rsidRPr="008B4658">
        <w:rPr>
          <w:rFonts w:ascii="Palatino Linotype" w:hAnsi="Palatino Linotype"/>
          <w:sz w:val="24"/>
          <w:szCs w:val="24"/>
        </w:rPr>
        <w:t>R6 (2020) ještě doplňuje, že nebyli n</w:t>
      </w:r>
      <w:r w:rsidR="008B4658">
        <w:rPr>
          <w:rFonts w:ascii="Palatino Linotype" w:hAnsi="Palatino Linotype"/>
          <w:sz w:val="24"/>
          <w:szCs w:val="24"/>
        </w:rPr>
        <w:t>ijak rušeni. Když byl těžký vzduch, otevřeli si okno. „</w:t>
      </w:r>
      <w:r w:rsidR="00095D00" w:rsidRPr="00095D00">
        <w:rPr>
          <w:rFonts w:ascii="Palatino Linotype" w:hAnsi="Palatino Linotype"/>
          <w:i/>
          <w:iCs/>
          <w:sz w:val="24"/>
          <w:szCs w:val="24"/>
        </w:rPr>
        <w:t>A když někdo chtěl na záchod, tak řekl kantorovi a ten ho pustil.“</w:t>
      </w:r>
      <w:r w:rsidR="0007251A">
        <w:rPr>
          <w:rFonts w:ascii="Palatino Linotype" w:hAnsi="Palatino Linotype"/>
          <w:i/>
          <w:iCs/>
          <w:sz w:val="24"/>
          <w:szCs w:val="24"/>
        </w:rPr>
        <w:t xml:space="preserve"> </w:t>
      </w:r>
      <w:r w:rsidR="00661986" w:rsidRPr="00661986">
        <w:rPr>
          <w:rFonts w:ascii="Palatino Linotype" w:hAnsi="Palatino Linotype"/>
          <w:sz w:val="24"/>
          <w:szCs w:val="24"/>
        </w:rPr>
        <w:t>Stejný respondent</w:t>
      </w:r>
      <w:r w:rsidR="00661986">
        <w:rPr>
          <w:rFonts w:ascii="Palatino Linotype" w:hAnsi="Palatino Linotype"/>
          <w:sz w:val="24"/>
          <w:szCs w:val="24"/>
        </w:rPr>
        <w:t xml:space="preserve"> </w:t>
      </w:r>
      <w:r w:rsidR="0007251A">
        <w:rPr>
          <w:rFonts w:ascii="Palatino Linotype" w:hAnsi="Palatino Linotype"/>
          <w:sz w:val="24"/>
          <w:szCs w:val="24"/>
        </w:rPr>
        <w:t xml:space="preserve">ještě dodal, že v </w:t>
      </w:r>
      <w:r w:rsidR="001954EB">
        <w:rPr>
          <w:rFonts w:ascii="Palatino Linotype" w:hAnsi="Palatino Linotype"/>
          <w:sz w:val="24"/>
          <w:szCs w:val="24"/>
        </w:rPr>
        <w:t>budově</w:t>
      </w:r>
      <w:r w:rsidR="00095D00">
        <w:rPr>
          <w:rFonts w:ascii="Palatino Linotype" w:hAnsi="Palatino Linotype"/>
          <w:sz w:val="24"/>
          <w:szCs w:val="24"/>
        </w:rPr>
        <w:t xml:space="preserve"> vzdělávacího zařízení byl k dispozici i automat na pití, který mohli účastníci využít </w:t>
      </w:r>
      <w:r w:rsidR="008540DF">
        <w:rPr>
          <w:rFonts w:ascii="Palatino Linotype" w:hAnsi="Palatino Linotype"/>
          <w:sz w:val="24"/>
          <w:szCs w:val="24"/>
        </w:rPr>
        <w:t>o</w:t>
      </w:r>
      <w:r w:rsidR="00095D00">
        <w:rPr>
          <w:rFonts w:ascii="Palatino Linotype" w:hAnsi="Palatino Linotype"/>
          <w:sz w:val="24"/>
          <w:szCs w:val="24"/>
        </w:rPr>
        <w:t xml:space="preserve"> přestáv</w:t>
      </w:r>
      <w:r w:rsidR="008540DF">
        <w:rPr>
          <w:rFonts w:ascii="Palatino Linotype" w:hAnsi="Palatino Linotype"/>
          <w:sz w:val="24"/>
          <w:szCs w:val="24"/>
        </w:rPr>
        <w:t>kách</w:t>
      </w:r>
      <w:r w:rsidR="00095D00">
        <w:rPr>
          <w:rFonts w:ascii="Palatino Linotype" w:hAnsi="Palatino Linotype"/>
          <w:sz w:val="24"/>
          <w:szCs w:val="24"/>
        </w:rPr>
        <w:t>, které v průběhu vý</w:t>
      </w:r>
      <w:r w:rsidR="008540DF">
        <w:rPr>
          <w:rFonts w:ascii="Palatino Linotype" w:hAnsi="Palatino Linotype"/>
          <w:sz w:val="24"/>
          <w:szCs w:val="24"/>
        </w:rPr>
        <w:t>u</w:t>
      </w:r>
      <w:r w:rsidR="00095D00">
        <w:rPr>
          <w:rFonts w:ascii="Palatino Linotype" w:hAnsi="Palatino Linotype"/>
          <w:sz w:val="24"/>
          <w:szCs w:val="24"/>
        </w:rPr>
        <w:t xml:space="preserve">ky dělali. </w:t>
      </w:r>
      <w:r w:rsidR="008540DF">
        <w:rPr>
          <w:rFonts w:ascii="Palatino Linotype" w:hAnsi="Palatino Linotype"/>
          <w:sz w:val="24"/>
          <w:szCs w:val="24"/>
        </w:rPr>
        <w:t>Dvě až tři přestávky, zhruba po deseti minutách.</w:t>
      </w:r>
    </w:p>
    <w:p w14:paraId="7EE65859" w14:textId="472F14C4" w:rsidR="008D322A" w:rsidRDefault="00E10068" w:rsidP="008D322A">
      <w:pPr>
        <w:pStyle w:val="Nadpis3"/>
      </w:pPr>
      <w:bookmarkStart w:id="53" w:name="_Toc35780712"/>
      <w:r>
        <w:t>F</w:t>
      </w:r>
      <w:r w:rsidR="008D322A" w:rsidRPr="009355F3">
        <w:t>inanční zabezpečení vzdělávací akce</w:t>
      </w:r>
      <w:r w:rsidR="0093755D">
        <w:t xml:space="preserve"> a dohoda o zvýšení kvalifikace</w:t>
      </w:r>
      <w:bookmarkEnd w:id="53"/>
    </w:p>
    <w:p w14:paraId="56A6993D" w14:textId="77777777" w:rsidR="00E15C5F" w:rsidRPr="00E15C5F" w:rsidRDefault="00E15C5F" w:rsidP="00E15C5F">
      <w:pPr>
        <w:pStyle w:val="Bezmezer"/>
      </w:pPr>
    </w:p>
    <w:p w14:paraId="591BBEA2" w14:textId="6348ECE5" w:rsidR="003E79CD" w:rsidRDefault="003E79CD" w:rsidP="003E79CD">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 další části rozhovoru s R1 (2020) jsme se věnovali financování vzdělávací akce. Protože náklady na tuto, poměrně rozsáhlou, vzdělávací akci, nebyly naplánované, hledala organizace XY i jiné zdroje. Podařilo se jim získat </w:t>
      </w:r>
      <w:r w:rsidR="00DD3357">
        <w:rPr>
          <w:rFonts w:ascii="Palatino Linotype" w:hAnsi="Palatino Linotype"/>
          <w:sz w:val="24"/>
          <w:szCs w:val="24"/>
        </w:rPr>
        <w:t>dotac</w:t>
      </w:r>
      <w:r>
        <w:rPr>
          <w:rFonts w:ascii="Palatino Linotype" w:hAnsi="Palatino Linotype"/>
          <w:sz w:val="24"/>
          <w:szCs w:val="24"/>
        </w:rPr>
        <w:t>i</w:t>
      </w:r>
      <w:r w:rsidR="00DD3357">
        <w:rPr>
          <w:rFonts w:ascii="Palatino Linotype" w:hAnsi="Palatino Linotype"/>
          <w:sz w:val="24"/>
          <w:szCs w:val="24"/>
        </w:rPr>
        <w:t xml:space="preserve"> z Evropských fondů</w:t>
      </w:r>
      <w:r>
        <w:rPr>
          <w:rFonts w:ascii="Palatino Linotype" w:hAnsi="Palatino Linotype"/>
          <w:sz w:val="24"/>
          <w:szCs w:val="24"/>
        </w:rPr>
        <w:t xml:space="preserve">, </w:t>
      </w:r>
      <w:r w:rsidR="001F505A">
        <w:rPr>
          <w:rFonts w:ascii="Palatino Linotype" w:hAnsi="Palatino Linotype"/>
          <w:sz w:val="24"/>
          <w:szCs w:val="24"/>
        </w:rPr>
        <w:t xml:space="preserve">ze </w:t>
      </w:r>
      <w:r>
        <w:rPr>
          <w:rFonts w:ascii="Palatino Linotype" w:hAnsi="Palatino Linotype"/>
          <w:sz w:val="24"/>
          <w:szCs w:val="24"/>
        </w:rPr>
        <w:t>které uhradili vzdělavateli část nákladů.</w:t>
      </w:r>
      <w:r w:rsidR="00DD3357">
        <w:rPr>
          <w:rFonts w:ascii="Palatino Linotype" w:hAnsi="Palatino Linotype"/>
          <w:sz w:val="24"/>
          <w:szCs w:val="24"/>
        </w:rPr>
        <w:t xml:space="preserve"> </w:t>
      </w:r>
      <w:r>
        <w:rPr>
          <w:rFonts w:ascii="Palatino Linotype" w:hAnsi="Palatino Linotype"/>
          <w:sz w:val="24"/>
          <w:szCs w:val="24"/>
        </w:rPr>
        <w:t xml:space="preserve">V rozhovoru respondent dále uvedl: </w:t>
      </w:r>
      <w:r w:rsidR="00DD3357" w:rsidRPr="00DD3357">
        <w:rPr>
          <w:rFonts w:ascii="Palatino Linotype" w:hAnsi="Palatino Linotype"/>
          <w:i/>
          <w:iCs/>
          <w:sz w:val="24"/>
          <w:szCs w:val="24"/>
        </w:rPr>
        <w:t xml:space="preserve">Museli jsme </w:t>
      </w:r>
      <w:r>
        <w:rPr>
          <w:rFonts w:ascii="Palatino Linotype" w:hAnsi="Palatino Linotype"/>
          <w:i/>
          <w:iCs/>
          <w:sz w:val="24"/>
          <w:szCs w:val="24"/>
        </w:rPr>
        <w:t xml:space="preserve">vlastně </w:t>
      </w:r>
      <w:r w:rsidR="00DD3357" w:rsidRPr="00DD3357">
        <w:rPr>
          <w:rFonts w:ascii="Palatino Linotype" w:hAnsi="Palatino Linotype"/>
          <w:i/>
          <w:iCs/>
          <w:sz w:val="24"/>
          <w:szCs w:val="24"/>
        </w:rPr>
        <w:t xml:space="preserve">poptat a vyžádat si nabídku školy, započítat cenu za složení kvalifikačních zkoušek, připočíst mzdové náklady zaměstnanců na účast v tom přípravném kurzu, na zkoušce, na dobu přípravy a další podobné věci. Naštěstí jsme </w:t>
      </w:r>
      <w:r>
        <w:rPr>
          <w:rFonts w:ascii="Palatino Linotype" w:hAnsi="Palatino Linotype"/>
          <w:i/>
          <w:iCs/>
          <w:sz w:val="24"/>
          <w:szCs w:val="24"/>
        </w:rPr>
        <w:t>tedy (</w:t>
      </w:r>
      <w:r w:rsidR="00DD3357" w:rsidRPr="00DD3357">
        <w:rPr>
          <w:rFonts w:ascii="Palatino Linotype" w:hAnsi="Palatino Linotype"/>
          <w:i/>
          <w:iCs/>
          <w:sz w:val="24"/>
          <w:szCs w:val="24"/>
        </w:rPr>
        <w:t>…</w:t>
      </w:r>
      <w:r>
        <w:rPr>
          <w:rFonts w:ascii="Palatino Linotype" w:hAnsi="Palatino Linotype"/>
          <w:i/>
          <w:iCs/>
          <w:sz w:val="24"/>
          <w:szCs w:val="24"/>
        </w:rPr>
        <w:t>)</w:t>
      </w:r>
      <w:r w:rsidR="00DD3357" w:rsidRPr="00DD3357">
        <w:rPr>
          <w:rFonts w:ascii="Palatino Linotype" w:hAnsi="Palatino Linotype"/>
          <w:i/>
          <w:iCs/>
          <w:sz w:val="24"/>
          <w:szCs w:val="24"/>
        </w:rPr>
        <w:t xml:space="preserve"> nemuseli řešit cestovné a dopravu.“</w:t>
      </w:r>
      <w:r>
        <w:rPr>
          <w:rFonts w:ascii="Palatino Linotype" w:hAnsi="Palatino Linotype"/>
          <w:i/>
          <w:iCs/>
          <w:sz w:val="24"/>
          <w:szCs w:val="24"/>
        </w:rPr>
        <w:t xml:space="preserve"> </w:t>
      </w:r>
      <w:r>
        <w:rPr>
          <w:rFonts w:ascii="Palatino Linotype" w:hAnsi="Palatino Linotype"/>
          <w:sz w:val="24"/>
          <w:szCs w:val="24"/>
        </w:rPr>
        <w:t>Analýza dokumentu Kalkulace nákladů slova respondenta potvrdila</w:t>
      </w:r>
      <w:r w:rsidR="00120C06">
        <w:rPr>
          <w:rFonts w:ascii="Palatino Linotype" w:hAnsi="Palatino Linotype"/>
          <w:sz w:val="24"/>
          <w:szCs w:val="24"/>
        </w:rPr>
        <w:t>. D</w:t>
      </w:r>
      <w:r w:rsidR="00C558BF">
        <w:rPr>
          <w:rFonts w:ascii="Palatino Linotype" w:hAnsi="Palatino Linotype"/>
          <w:sz w:val="24"/>
          <w:szCs w:val="24"/>
        </w:rPr>
        <w:t>okument</w:t>
      </w:r>
      <w:r>
        <w:rPr>
          <w:rFonts w:ascii="Palatino Linotype" w:hAnsi="Palatino Linotype"/>
          <w:sz w:val="24"/>
          <w:szCs w:val="24"/>
        </w:rPr>
        <w:t xml:space="preserve"> je </w:t>
      </w:r>
      <w:r w:rsidRPr="00C90F69">
        <w:rPr>
          <w:rFonts w:ascii="Palatino Linotype" w:hAnsi="Palatino Linotype"/>
          <w:sz w:val="24"/>
          <w:szCs w:val="24"/>
        </w:rPr>
        <w:t xml:space="preserve">přílohou č. </w:t>
      </w:r>
      <w:r w:rsidR="00CD5D8D" w:rsidRPr="00C90F69">
        <w:rPr>
          <w:rFonts w:ascii="Palatino Linotype" w:hAnsi="Palatino Linotype"/>
          <w:sz w:val="24"/>
          <w:szCs w:val="24"/>
        </w:rPr>
        <w:t>10</w:t>
      </w:r>
      <w:r w:rsidR="00120C06" w:rsidRPr="00C90F69">
        <w:rPr>
          <w:rFonts w:ascii="Palatino Linotype" w:hAnsi="Palatino Linotype"/>
          <w:sz w:val="24"/>
          <w:szCs w:val="24"/>
        </w:rPr>
        <w:t xml:space="preserve"> této práce</w:t>
      </w:r>
      <w:r w:rsidRPr="00C90F69">
        <w:rPr>
          <w:rFonts w:ascii="Palatino Linotype" w:hAnsi="Palatino Linotype"/>
          <w:sz w:val="24"/>
          <w:szCs w:val="24"/>
        </w:rPr>
        <w:t>.</w:t>
      </w:r>
    </w:p>
    <w:p w14:paraId="1AB0FD6F" w14:textId="77777777" w:rsidR="00E77937" w:rsidRDefault="00D61E9E" w:rsidP="00E77937">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lastRenderedPageBreak/>
        <w:t>O</w:t>
      </w:r>
      <w:r w:rsidR="00204EBE">
        <w:rPr>
          <w:rFonts w:ascii="Palatino Linotype" w:hAnsi="Palatino Linotype"/>
          <w:sz w:val="24"/>
          <w:szCs w:val="24"/>
        </w:rPr>
        <w:t>rganizace XY po zaměstnancích nevyžadovala žádnou spoluúčast na financování vzdělávání</w:t>
      </w:r>
      <w:r>
        <w:rPr>
          <w:rFonts w:ascii="Palatino Linotype" w:hAnsi="Palatino Linotype"/>
          <w:sz w:val="24"/>
          <w:szCs w:val="24"/>
        </w:rPr>
        <w:t>, jak v rozhovoru uvedl R1 (2020):</w:t>
      </w:r>
      <w:r w:rsidR="00204EBE">
        <w:rPr>
          <w:rFonts w:ascii="Palatino Linotype" w:hAnsi="Palatino Linotype"/>
          <w:sz w:val="24"/>
          <w:szCs w:val="24"/>
        </w:rPr>
        <w:t xml:space="preserve"> </w:t>
      </w:r>
      <w:r w:rsidR="00204EBE" w:rsidRPr="00204EBE">
        <w:rPr>
          <w:rFonts w:ascii="Palatino Linotype" w:hAnsi="Palatino Linotype"/>
          <w:i/>
          <w:iCs/>
          <w:sz w:val="24"/>
          <w:szCs w:val="24"/>
        </w:rPr>
        <w:t>„</w:t>
      </w:r>
      <w:r>
        <w:rPr>
          <w:rFonts w:ascii="Palatino Linotype" w:hAnsi="Palatino Linotype"/>
          <w:i/>
          <w:iCs/>
          <w:sz w:val="24"/>
          <w:szCs w:val="24"/>
        </w:rPr>
        <w:t>(…) z</w:t>
      </w:r>
      <w:r w:rsidR="00204EBE" w:rsidRPr="00204EBE">
        <w:rPr>
          <w:rFonts w:ascii="Palatino Linotype" w:hAnsi="Palatino Linotype"/>
          <w:i/>
          <w:iCs/>
          <w:sz w:val="24"/>
          <w:szCs w:val="24"/>
        </w:rPr>
        <w:t>aměstnanci vložili svůj volný čas spojený s přípravou, vlastně to učení, takže nějakým způsobem jsme se dohodli, že finance po nich chtít nebudeme</w:t>
      </w:r>
      <w:r>
        <w:rPr>
          <w:rFonts w:ascii="Palatino Linotype" w:hAnsi="Palatino Linotype"/>
          <w:i/>
          <w:iCs/>
          <w:sz w:val="24"/>
          <w:szCs w:val="24"/>
        </w:rPr>
        <w:t>.</w:t>
      </w:r>
      <w:r w:rsidR="00204EBE" w:rsidRPr="00204EBE">
        <w:rPr>
          <w:rFonts w:ascii="Palatino Linotype" w:hAnsi="Palatino Linotype"/>
          <w:i/>
          <w:iCs/>
          <w:sz w:val="24"/>
          <w:szCs w:val="24"/>
        </w:rPr>
        <w:t>“</w:t>
      </w:r>
      <w:r>
        <w:rPr>
          <w:rFonts w:ascii="Palatino Linotype" w:hAnsi="Palatino Linotype"/>
          <w:i/>
          <w:iCs/>
          <w:sz w:val="24"/>
          <w:szCs w:val="24"/>
        </w:rPr>
        <w:t xml:space="preserve"> </w:t>
      </w:r>
      <w:r>
        <w:rPr>
          <w:rFonts w:ascii="Palatino Linotype" w:hAnsi="Palatino Linotype"/>
          <w:sz w:val="24"/>
          <w:szCs w:val="24"/>
        </w:rPr>
        <w:t>Jak ale respondent dále uvedl, organizace XY měla jisté obavy, aby zaměstnanci poté, co získají úplnou profesní kvalifikaci, z organizace neodešli. Proto přistoupili ke sjednání dohody o zvýšení kvalifikace se zaměstnanci, účastníky této vzdělávací akce „</w:t>
      </w:r>
      <w:r w:rsidR="00434A1D" w:rsidRPr="00434A1D">
        <w:rPr>
          <w:rFonts w:ascii="Palatino Linotype" w:hAnsi="Palatino Linotype"/>
          <w:i/>
          <w:iCs/>
          <w:sz w:val="24"/>
          <w:szCs w:val="24"/>
        </w:rPr>
        <w:t>Zavázali jsme si zaměstnance, aby tři roky po ukončení vzdělání zůstali ve firmě</w:t>
      </w:r>
      <w:r>
        <w:rPr>
          <w:rFonts w:ascii="Palatino Linotype" w:hAnsi="Palatino Linotype"/>
          <w:i/>
          <w:iCs/>
          <w:sz w:val="24"/>
          <w:szCs w:val="24"/>
        </w:rPr>
        <w:t>. (</w:t>
      </w:r>
      <w:r w:rsidR="00434A1D" w:rsidRPr="00434A1D">
        <w:rPr>
          <w:rFonts w:ascii="Palatino Linotype" w:hAnsi="Palatino Linotype"/>
          <w:i/>
          <w:iCs/>
          <w:sz w:val="24"/>
          <w:szCs w:val="24"/>
        </w:rPr>
        <w:t xml:space="preserve">… </w:t>
      </w:r>
      <w:r>
        <w:rPr>
          <w:rFonts w:ascii="Palatino Linotype" w:hAnsi="Palatino Linotype"/>
          <w:i/>
          <w:iCs/>
          <w:sz w:val="24"/>
          <w:szCs w:val="24"/>
        </w:rPr>
        <w:t xml:space="preserve">) </w:t>
      </w:r>
      <w:r w:rsidR="00434A1D" w:rsidRPr="00434A1D">
        <w:rPr>
          <w:rFonts w:ascii="Palatino Linotype" w:hAnsi="Palatino Linotype"/>
          <w:i/>
          <w:iCs/>
          <w:sz w:val="24"/>
          <w:szCs w:val="24"/>
        </w:rPr>
        <w:t>zákon umožňuje pět let, ale postupovali jsme tak, že jsme si</w:t>
      </w:r>
      <w:r>
        <w:rPr>
          <w:rFonts w:ascii="Palatino Linotype" w:hAnsi="Palatino Linotype"/>
          <w:i/>
          <w:iCs/>
          <w:sz w:val="24"/>
          <w:szCs w:val="24"/>
        </w:rPr>
        <w:t xml:space="preserve"> dané</w:t>
      </w:r>
      <w:r w:rsidR="00434A1D" w:rsidRPr="00434A1D">
        <w:rPr>
          <w:rFonts w:ascii="Palatino Linotype" w:hAnsi="Palatino Linotype"/>
          <w:i/>
          <w:iCs/>
          <w:sz w:val="24"/>
          <w:szCs w:val="24"/>
        </w:rPr>
        <w:t xml:space="preserve"> zaměstnance zavázali zhruba na takový počet let, který trvá právě to vzdělání na </w:t>
      </w:r>
      <w:r>
        <w:rPr>
          <w:rFonts w:ascii="Palatino Linotype" w:hAnsi="Palatino Linotype"/>
          <w:i/>
          <w:iCs/>
          <w:sz w:val="24"/>
          <w:szCs w:val="24"/>
        </w:rPr>
        <w:t xml:space="preserve">toho </w:t>
      </w:r>
      <w:r w:rsidR="00434A1D" w:rsidRPr="00434A1D">
        <w:rPr>
          <w:rFonts w:ascii="Palatino Linotype" w:hAnsi="Palatino Linotype"/>
          <w:i/>
          <w:iCs/>
          <w:sz w:val="24"/>
          <w:szCs w:val="24"/>
        </w:rPr>
        <w:t>elektrikáře.“</w:t>
      </w:r>
    </w:p>
    <w:p w14:paraId="2F1D4AA2" w14:textId="6224C573" w:rsidR="00E77937" w:rsidRPr="00434A1D" w:rsidRDefault="00E77937" w:rsidP="00D94416">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Analýza dokumentu Dohoda o zvýšení kvalifikace a setrvání v pracovním poměru zaměstnavatele potvrdila závazek setrvání v organizaci po skončení vzdělávací akce v délce 36 ti měsíců. Z dohody pro zaměstnance vyplývá závazek dokončit vzdělávání ve stanoveném termínu. V případě, že to tak nebude, nebo že zaměstnanec ukončí pracovní poměr ještě před zvýšením kvalifikace, má povinnost do 30 ti dnů ode dne nesplnění této povinnosti uhradit vynaložené náklady zaměstnavateli. Dohoda připouští i možnost, že se strany dohodnou jinak</w:t>
      </w:r>
      <w:r w:rsidR="00D94416">
        <w:rPr>
          <w:rFonts w:ascii="Palatino Linotype" w:hAnsi="Palatino Linotype"/>
          <w:sz w:val="24"/>
          <w:szCs w:val="24"/>
        </w:rPr>
        <w:t xml:space="preserve">. </w:t>
      </w:r>
      <w:r>
        <w:rPr>
          <w:rFonts w:ascii="Palatino Linotype" w:hAnsi="Palatino Linotype"/>
          <w:sz w:val="24"/>
          <w:szCs w:val="24"/>
        </w:rPr>
        <w:t xml:space="preserve">Zaměstnavatel se v dohodě zavazuje zajistit ve prospěch zaměstnance úhradu nákladů na zvýšení kvalifikace.  Zároveň se zavazuje poskytnout zaměstnanci v souladu s příslušnými ustanoveními Zákoníku práce po dobu studia a účasti na vzdělávání pracovní volno s náhradou </w:t>
      </w:r>
      <w:r w:rsidRPr="00D94416">
        <w:rPr>
          <w:rFonts w:ascii="Palatino Linotype" w:hAnsi="Palatino Linotype"/>
          <w:sz w:val="24"/>
          <w:szCs w:val="24"/>
        </w:rPr>
        <w:t>mzdy (Organizace XY, 201</w:t>
      </w:r>
      <w:r w:rsidR="00D94416" w:rsidRPr="00D94416">
        <w:rPr>
          <w:rFonts w:ascii="Palatino Linotype" w:hAnsi="Palatino Linotype"/>
          <w:sz w:val="24"/>
          <w:szCs w:val="24"/>
        </w:rPr>
        <w:t>5b</w:t>
      </w:r>
      <w:r w:rsidRPr="00D94416">
        <w:rPr>
          <w:rFonts w:ascii="Palatino Linotype" w:hAnsi="Palatino Linotype"/>
          <w:sz w:val="24"/>
          <w:szCs w:val="24"/>
        </w:rPr>
        <w:t>).</w:t>
      </w:r>
      <w:r>
        <w:rPr>
          <w:rFonts w:ascii="Palatino Linotype" w:hAnsi="Palatino Linotype"/>
          <w:sz w:val="24"/>
          <w:szCs w:val="24"/>
        </w:rPr>
        <w:t xml:space="preserve"> </w:t>
      </w:r>
    </w:p>
    <w:p w14:paraId="3725EBAB" w14:textId="0167E1A9" w:rsidR="00280A2F" w:rsidRDefault="00E77937" w:rsidP="00E77937">
      <w:pPr>
        <w:tabs>
          <w:tab w:val="left" w:pos="7770"/>
        </w:tabs>
        <w:spacing w:line="360" w:lineRule="auto"/>
        <w:ind w:firstLine="720"/>
        <w:jc w:val="both"/>
        <w:rPr>
          <w:rFonts w:ascii="Palatino Linotype" w:hAnsi="Palatino Linotype"/>
          <w:i/>
          <w:iCs/>
          <w:sz w:val="24"/>
          <w:szCs w:val="24"/>
        </w:rPr>
      </w:pPr>
      <w:r>
        <w:rPr>
          <w:rFonts w:ascii="Palatino Linotype" w:hAnsi="Palatino Linotype"/>
          <w:i/>
          <w:iCs/>
          <w:sz w:val="24"/>
          <w:szCs w:val="24"/>
        </w:rPr>
        <w:t xml:space="preserve"> </w:t>
      </w:r>
      <w:r>
        <w:rPr>
          <w:rFonts w:ascii="Palatino Linotype" w:hAnsi="Palatino Linotype"/>
          <w:sz w:val="24"/>
          <w:szCs w:val="24"/>
        </w:rPr>
        <w:t xml:space="preserve">Tuto informaci potvrzují v rozhovorech i další účastníci. </w:t>
      </w:r>
      <w:r w:rsidR="00434A1D" w:rsidRPr="00434A1D">
        <w:rPr>
          <w:rFonts w:ascii="Palatino Linotype" w:hAnsi="Palatino Linotype"/>
          <w:i/>
          <w:iCs/>
          <w:sz w:val="24"/>
          <w:szCs w:val="24"/>
        </w:rPr>
        <w:t>„Ano</w:t>
      </w:r>
      <w:r>
        <w:rPr>
          <w:rFonts w:ascii="Palatino Linotype" w:hAnsi="Palatino Linotype"/>
          <w:i/>
          <w:iCs/>
          <w:sz w:val="24"/>
          <w:szCs w:val="24"/>
        </w:rPr>
        <w:t>, byl s námi sjednaný, (</w:t>
      </w:r>
      <w:r w:rsidR="00434A1D" w:rsidRPr="00434A1D">
        <w:rPr>
          <w:rFonts w:ascii="Palatino Linotype" w:hAnsi="Palatino Linotype"/>
          <w:i/>
          <w:iCs/>
          <w:sz w:val="24"/>
          <w:szCs w:val="24"/>
        </w:rPr>
        <w:t>…</w:t>
      </w:r>
      <w:r>
        <w:rPr>
          <w:rFonts w:ascii="Palatino Linotype" w:hAnsi="Palatino Linotype"/>
          <w:i/>
          <w:iCs/>
          <w:sz w:val="24"/>
          <w:szCs w:val="24"/>
        </w:rPr>
        <w:t>)</w:t>
      </w:r>
      <w:r w:rsidR="00434A1D" w:rsidRPr="00434A1D">
        <w:rPr>
          <w:rFonts w:ascii="Palatino Linotype" w:hAnsi="Palatino Linotype"/>
          <w:i/>
          <w:iCs/>
          <w:sz w:val="24"/>
          <w:szCs w:val="24"/>
        </w:rPr>
        <w:t xml:space="preserve"> kdybychom chtěli odstoupit</w:t>
      </w:r>
      <w:r>
        <w:rPr>
          <w:rFonts w:ascii="Palatino Linotype" w:hAnsi="Palatino Linotype"/>
          <w:i/>
          <w:iCs/>
          <w:sz w:val="24"/>
          <w:szCs w:val="24"/>
        </w:rPr>
        <w:t>, tak teď Vám neřeknu přesně, že by tam byl</w:t>
      </w:r>
      <w:r w:rsidR="00434A1D" w:rsidRPr="00434A1D">
        <w:rPr>
          <w:rFonts w:ascii="Palatino Linotype" w:hAnsi="Palatino Linotype"/>
          <w:i/>
          <w:iCs/>
          <w:sz w:val="24"/>
          <w:szCs w:val="24"/>
        </w:rPr>
        <w:t xml:space="preserve"> nějaký poplatek,</w:t>
      </w:r>
      <w:r>
        <w:rPr>
          <w:rFonts w:ascii="Palatino Linotype" w:hAnsi="Palatino Linotype"/>
          <w:i/>
          <w:iCs/>
          <w:sz w:val="24"/>
          <w:szCs w:val="24"/>
        </w:rPr>
        <w:t xml:space="preserve"> že </w:t>
      </w:r>
      <w:proofErr w:type="spellStart"/>
      <w:r>
        <w:rPr>
          <w:rFonts w:ascii="Palatino Linotype" w:hAnsi="Palatino Linotype"/>
          <w:i/>
          <w:iCs/>
          <w:sz w:val="24"/>
          <w:szCs w:val="24"/>
        </w:rPr>
        <w:t>bysme</w:t>
      </w:r>
      <w:proofErr w:type="spellEnd"/>
      <w:r>
        <w:rPr>
          <w:rFonts w:ascii="Palatino Linotype" w:hAnsi="Palatino Linotype"/>
          <w:i/>
          <w:iCs/>
          <w:sz w:val="24"/>
          <w:szCs w:val="24"/>
        </w:rPr>
        <w:t xml:space="preserve"> to museli zaplatit</w:t>
      </w:r>
      <w:r w:rsidR="00434A1D" w:rsidRPr="00434A1D">
        <w:rPr>
          <w:rFonts w:ascii="Palatino Linotype" w:hAnsi="Palatino Linotype"/>
          <w:i/>
          <w:iCs/>
          <w:sz w:val="24"/>
          <w:szCs w:val="24"/>
        </w:rPr>
        <w:t xml:space="preserve">, kdybychom to chtěli </w:t>
      </w:r>
      <w:r>
        <w:rPr>
          <w:rFonts w:ascii="Palatino Linotype" w:hAnsi="Palatino Linotype"/>
          <w:i/>
          <w:iCs/>
          <w:sz w:val="24"/>
          <w:szCs w:val="24"/>
        </w:rPr>
        <w:t xml:space="preserve">jako </w:t>
      </w:r>
      <w:r w:rsidR="00434A1D" w:rsidRPr="00434A1D">
        <w:rPr>
          <w:rFonts w:ascii="Palatino Linotype" w:hAnsi="Palatino Linotype"/>
          <w:i/>
          <w:iCs/>
          <w:sz w:val="24"/>
          <w:szCs w:val="24"/>
        </w:rPr>
        <w:t>ukončit. Potom už nebylo jednoduchý</w:t>
      </w:r>
      <w:r>
        <w:rPr>
          <w:rFonts w:ascii="Palatino Linotype" w:hAnsi="Palatino Linotype"/>
          <w:i/>
          <w:iCs/>
          <w:sz w:val="24"/>
          <w:szCs w:val="24"/>
        </w:rPr>
        <w:t xml:space="preserve"> (…)</w:t>
      </w:r>
      <w:r w:rsidR="00434A1D" w:rsidRPr="00434A1D">
        <w:rPr>
          <w:rFonts w:ascii="Palatino Linotype" w:hAnsi="Palatino Linotype"/>
          <w:i/>
          <w:iCs/>
          <w:sz w:val="24"/>
          <w:szCs w:val="24"/>
        </w:rPr>
        <w:t xml:space="preserve"> odejít</w:t>
      </w:r>
      <w:r w:rsidR="001F505A">
        <w:rPr>
          <w:rFonts w:ascii="Palatino Linotype" w:hAnsi="Palatino Linotype"/>
          <w:i/>
          <w:iCs/>
          <w:sz w:val="24"/>
          <w:szCs w:val="24"/>
        </w:rPr>
        <w:t>“</w:t>
      </w:r>
      <w:r>
        <w:rPr>
          <w:rFonts w:ascii="Palatino Linotype" w:hAnsi="Palatino Linotype"/>
          <w:i/>
          <w:iCs/>
          <w:sz w:val="24"/>
          <w:szCs w:val="24"/>
        </w:rPr>
        <w:t xml:space="preserve"> </w:t>
      </w:r>
      <w:r w:rsidRPr="001F505A">
        <w:rPr>
          <w:rFonts w:ascii="Palatino Linotype" w:hAnsi="Palatino Linotype"/>
          <w:sz w:val="24"/>
          <w:szCs w:val="24"/>
        </w:rPr>
        <w:t>(R3, 2020)</w:t>
      </w:r>
      <w:r w:rsidR="00434A1D" w:rsidRPr="001F505A">
        <w:rPr>
          <w:rFonts w:ascii="Palatino Linotype" w:hAnsi="Palatino Linotype"/>
          <w:sz w:val="24"/>
          <w:szCs w:val="24"/>
        </w:rPr>
        <w:t>.</w:t>
      </w:r>
      <w:r w:rsidR="001F505A">
        <w:rPr>
          <w:rFonts w:ascii="Palatino Linotype" w:hAnsi="Palatino Linotype"/>
          <w:i/>
          <w:iCs/>
          <w:sz w:val="24"/>
          <w:szCs w:val="24"/>
        </w:rPr>
        <w:t xml:space="preserve"> </w:t>
      </w:r>
      <w:r w:rsidRPr="00E77937">
        <w:rPr>
          <w:rFonts w:ascii="Palatino Linotype" w:hAnsi="Palatino Linotype"/>
          <w:sz w:val="24"/>
          <w:szCs w:val="24"/>
        </w:rPr>
        <w:t>Respondent R6 (2020)</w:t>
      </w:r>
      <w:r>
        <w:rPr>
          <w:rFonts w:ascii="Palatino Linotype" w:hAnsi="Palatino Linotype"/>
          <w:sz w:val="24"/>
          <w:szCs w:val="24"/>
        </w:rPr>
        <w:t xml:space="preserve"> k tomu </w:t>
      </w:r>
      <w:r w:rsidRPr="00E77937">
        <w:rPr>
          <w:rFonts w:ascii="Palatino Linotype" w:hAnsi="Palatino Linotype"/>
          <w:sz w:val="24"/>
          <w:szCs w:val="24"/>
        </w:rPr>
        <w:t>uvádí:</w:t>
      </w:r>
      <w:r>
        <w:rPr>
          <w:rFonts w:ascii="Palatino Linotype" w:hAnsi="Palatino Linotype"/>
          <w:i/>
          <w:iCs/>
          <w:sz w:val="24"/>
          <w:szCs w:val="24"/>
        </w:rPr>
        <w:t xml:space="preserve"> </w:t>
      </w:r>
      <w:r w:rsidR="00280A2F">
        <w:rPr>
          <w:rFonts w:ascii="Palatino Linotype" w:hAnsi="Palatino Linotype"/>
          <w:i/>
          <w:iCs/>
          <w:sz w:val="24"/>
          <w:szCs w:val="24"/>
        </w:rPr>
        <w:t xml:space="preserve">„No, </w:t>
      </w:r>
      <w:r>
        <w:rPr>
          <w:rFonts w:ascii="Palatino Linotype" w:hAnsi="Palatino Linotype"/>
          <w:i/>
          <w:iCs/>
          <w:sz w:val="24"/>
          <w:szCs w:val="24"/>
        </w:rPr>
        <w:lastRenderedPageBreak/>
        <w:t xml:space="preserve">byla tam </w:t>
      </w:r>
      <w:r w:rsidR="00280A2F">
        <w:rPr>
          <w:rFonts w:ascii="Palatino Linotype" w:hAnsi="Palatino Linotype"/>
          <w:i/>
          <w:iCs/>
          <w:sz w:val="24"/>
          <w:szCs w:val="24"/>
        </w:rPr>
        <w:t>výhoda</w:t>
      </w:r>
      <w:r>
        <w:rPr>
          <w:rFonts w:ascii="Palatino Linotype" w:hAnsi="Palatino Linotype"/>
          <w:i/>
          <w:iCs/>
          <w:sz w:val="24"/>
          <w:szCs w:val="24"/>
        </w:rPr>
        <w:t xml:space="preserve"> v tom</w:t>
      </w:r>
      <w:r w:rsidR="00280A2F">
        <w:rPr>
          <w:rFonts w:ascii="Palatino Linotype" w:hAnsi="Palatino Linotype"/>
          <w:i/>
          <w:iCs/>
          <w:sz w:val="24"/>
          <w:szCs w:val="24"/>
        </w:rPr>
        <w:t>, že</w:t>
      </w:r>
      <w:r>
        <w:rPr>
          <w:rFonts w:ascii="Palatino Linotype" w:hAnsi="Palatino Linotype"/>
          <w:i/>
          <w:iCs/>
          <w:sz w:val="24"/>
          <w:szCs w:val="24"/>
        </w:rPr>
        <w:t xml:space="preserve"> vlastně</w:t>
      </w:r>
      <w:r w:rsidR="00280A2F">
        <w:rPr>
          <w:rFonts w:ascii="Palatino Linotype" w:hAnsi="Palatino Linotype"/>
          <w:i/>
          <w:iCs/>
          <w:sz w:val="24"/>
          <w:szCs w:val="24"/>
        </w:rPr>
        <w:t xml:space="preserve"> jsme se nemuseli bát, že bychom přišli o práci</w:t>
      </w:r>
      <w:r>
        <w:rPr>
          <w:rFonts w:ascii="Palatino Linotype" w:hAnsi="Palatino Linotype"/>
          <w:i/>
          <w:iCs/>
          <w:sz w:val="24"/>
          <w:szCs w:val="24"/>
        </w:rPr>
        <w:t>, že? Ž</w:t>
      </w:r>
      <w:r w:rsidR="00280A2F">
        <w:rPr>
          <w:rFonts w:ascii="Palatino Linotype" w:hAnsi="Palatino Linotype"/>
          <w:i/>
          <w:iCs/>
          <w:sz w:val="24"/>
          <w:szCs w:val="24"/>
        </w:rPr>
        <w:t>e</w:t>
      </w:r>
      <w:r>
        <w:rPr>
          <w:rFonts w:ascii="Palatino Linotype" w:hAnsi="Palatino Linotype"/>
          <w:i/>
          <w:iCs/>
          <w:sz w:val="24"/>
          <w:szCs w:val="24"/>
        </w:rPr>
        <w:t xml:space="preserve"> </w:t>
      </w:r>
      <w:r w:rsidR="00280A2F">
        <w:rPr>
          <w:rFonts w:ascii="Palatino Linotype" w:hAnsi="Palatino Linotype"/>
          <w:i/>
          <w:iCs/>
          <w:sz w:val="24"/>
          <w:szCs w:val="24"/>
        </w:rPr>
        <w:t xml:space="preserve">jsme </w:t>
      </w:r>
      <w:r>
        <w:rPr>
          <w:rFonts w:ascii="Palatino Linotype" w:hAnsi="Palatino Linotype"/>
          <w:i/>
          <w:iCs/>
          <w:sz w:val="24"/>
          <w:szCs w:val="24"/>
        </w:rPr>
        <w:t xml:space="preserve">měli </w:t>
      </w:r>
      <w:r w:rsidR="00280A2F">
        <w:rPr>
          <w:rFonts w:ascii="Palatino Linotype" w:hAnsi="Palatino Linotype"/>
          <w:i/>
          <w:iCs/>
          <w:sz w:val="24"/>
          <w:szCs w:val="24"/>
        </w:rPr>
        <w:t xml:space="preserve">na ty roky jistou práci. Jo, měli jsme tam volný dny, před </w:t>
      </w:r>
      <w:r>
        <w:rPr>
          <w:rFonts w:ascii="Palatino Linotype" w:hAnsi="Palatino Linotype"/>
          <w:i/>
          <w:iCs/>
          <w:sz w:val="24"/>
          <w:szCs w:val="24"/>
        </w:rPr>
        <w:t xml:space="preserve">těma </w:t>
      </w:r>
      <w:proofErr w:type="spellStart"/>
      <w:r w:rsidR="00280A2F">
        <w:rPr>
          <w:rFonts w:ascii="Palatino Linotype" w:hAnsi="Palatino Linotype"/>
          <w:i/>
          <w:iCs/>
          <w:sz w:val="24"/>
          <w:szCs w:val="24"/>
        </w:rPr>
        <w:t>zkouškama</w:t>
      </w:r>
      <w:proofErr w:type="spellEnd"/>
      <w:r w:rsidR="00280A2F">
        <w:rPr>
          <w:rFonts w:ascii="Palatino Linotype" w:hAnsi="Palatino Linotype"/>
          <w:i/>
          <w:iCs/>
          <w:sz w:val="24"/>
          <w:szCs w:val="24"/>
        </w:rPr>
        <w:t>.</w:t>
      </w:r>
      <w:r>
        <w:rPr>
          <w:rFonts w:ascii="Palatino Linotype" w:hAnsi="Palatino Linotype"/>
          <w:i/>
          <w:iCs/>
          <w:sz w:val="24"/>
          <w:szCs w:val="24"/>
        </w:rPr>
        <w:t xml:space="preserve"> </w:t>
      </w:r>
      <w:r w:rsidR="00BB6C48">
        <w:rPr>
          <w:rFonts w:ascii="Palatino Linotype" w:hAnsi="Palatino Linotype"/>
          <w:i/>
          <w:iCs/>
          <w:sz w:val="24"/>
          <w:szCs w:val="24"/>
        </w:rPr>
        <w:t>(…)</w:t>
      </w:r>
      <w:r>
        <w:rPr>
          <w:rFonts w:ascii="Palatino Linotype" w:hAnsi="Palatino Linotype"/>
          <w:i/>
          <w:iCs/>
          <w:sz w:val="24"/>
          <w:szCs w:val="24"/>
        </w:rPr>
        <w:t xml:space="preserve"> myslím dva dny, že tam bylo. A před tou závěrečnou, tak tam byli čtyři, pět, pět dní, jo</w:t>
      </w:r>
      <w:r w:rsidR="00280A2F">
        <w:rPr>
          <w:rFonts w:ascii="Palatino Linotype" w:hAnsi="Palatino Linotype"/>
          <w:i/>
          <w:iCs/>
          <w:sz w:val="24"/>
          <w:szCs w:val="24"/>
        </w:rPr>
        <w:t>.“</w:t>
      </w:r>
    </w:p>
    <w:p w14:paraId="4B54B26C" w14:textId="4ACCB600" w:rsidR="00BB6C48" w:rsidRDefault="00D104E2" w:rsidP="00E77937">
      <w:pPr>
        <w:tabs>
          <w:tab w:val="left" w:pos="7770"/>
        </w:tabs>
        <w:spacing w:line="360" w:lineRule="auto"/>
        <w:ind w:firstLine="720"/>
        <w:jc w:val="both"/>
        <w:rPr>
          <w:rFonts w:ascii="Palatino Linotype" w:hAnsi="Palatino Linotype"/>
          <w:sz w:val="24"/>
          <w:szCs w:val="24"/>
        </w:rPr>
      </w:pPr>
      <w:r w:rsidRPr="00105677">
        <w:rPr>
          <w:rFonts w:ascii="Palatino Linotype" w:hAnsi="Palatino Linotype"/>
          <w:sz w:val="24"/>
          <w:szCs w:val="24"/>
        </w:rPr>
        <w:t>R1 (2020) přidává úvahu, že na začátku vzdělávací akce, organizaci v podstatě vůbec nedošlo, že jim díky poskytnutým volným dnům budou chybět poměrně velké kapacity v rámci výroby. Aby bylo možné účastníkům kurzu volné dny poskytnout, museli jiní zaměstnanci pracovat přesčas a někdy i samotní účastníci, přestože se potom ještě museli připravovat na zkoušky z profesní kvalifikace.</w:t>
      </w:r>
      <w:r>
        <w:rPr>
          <w:rFonts w:ascii="Palatino Linotype" w:hAnsi="Palatino Linotype"/>
          <w:sz w:val="24"/>
          <w:szCs w:val="24"/>
        </w:rPr>
        <w:t xml:space="preserve"> </w:t>
      </w:r>
    </w:p>
    <w:p w14:paraId="2A6EE974" w14:textId="45B7A8E5" w:rsidR="00D104E2" w:rsidRPr="00D104E2" w:rsidRDefault="007C193D" w:rsidP="00E77937">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 souvislosti s teorií uvedenou v kapitole 2.</w:t>
      </w:r>
      <w:r w:rsidR="001F505A">
        <w:rPr>
          <w:rFonts w:ascii="Palatino Linotype" w:hAnsi="Palatino Linotype"/>
          <w:sz w:val="24"/>
          <w:szCs w:val="24"/>
        </w:rPr>
        <w:t>3</w:t>
      </w:r>
      <w:r>
        <w:rPr>
          <w:rFonts w:ascii="Palatino Linotype" w:hAnsi="Palatino Linotype"/>
          <w:sz w:val="24"/>
          <w:szCs w:val="24"/>
        </w:rPr>
        <w:t xml:space="preserve">.6 lze soudit, že kalkulace nákladů byla provedena v souladu s uvedenou teorií. </w:t>
      </w:r>
      <w:r w:rsidR="00E848A5">
        <w:rPr>
          <w:rFonts w:ascii="Palatino Linotype" w:hAnsi="Palatino Linotype"/>
          <w:sz w:val="24"/>
          <w:szCs w:val="24"/>
        </w:rPr>
        <w:t xml:space="preserve">Dokonce byla využita v teorii zmíněná možnost využití dotačních prostředků z ESF. </w:t>
      </w:r>
      <w:r>
        <w:rPr>
          <w:rFonts w:ascii="Palatino Linotype" w:hAnsi="Palatino Linotype"/>
          <w:sz w:val="24"/>
          <w:szCs w:val="24"/>
        </w:rPr>
        <w:t>Organizace XY před začátkem vzdělávací akce přistoupila ke sjednání kvalifikační dohody, a to z důvodu obav, že zaměstnanci z organizace XY odejdou a vynaložené náklady nebudou mít žádnou přidanou hodnotu. Také dohodu o zvýšení kvalifikace teorie nabízí, nicméně neupozorňuje na možnost chybějící kapacity v rámci výroby, právě díky čerpání dohodnutého volna, což ohrožuje plnění závazků vůči zákazníkům.</w:t>
      </w:r>
    </w:p>
    <w:p w14:paraId="37A57FCB" w14:textId="5FA4FBF9" w:rsidR="008D322A" w:rsidRDefault="008D322A" w:rsidP="008D322A">
      <w:pPr>
        <w:pStyle w:val="Nadpis3"/>
      </w:pPr>
      <w:bookmarkStart w:id="54" w:name="_Toc35780713"/>
      <w:r>
        <w:t>Hodnocení a</w:t>
      </w:r>
      <w:r w:rsidRPr="009355F3">
        <w:t xml:space="preserve"> evaluace vzdělávací akce</w:t>
      </w:r>
      <w:bookmarkEnd w:id="54"/>
    </w:p>
    <w:p w14:paraId="57636C8D" w14:textId="1C48490C" w:rsidR="00B046E7" w:rsidRDefault="00B046E7" w:rsidP="00B046E7">
      <w:pPr>
        <w:pStyle w:val="Bezmezer"/>
      </w:pPr>
    </w:p>
    <w:p w14:paraId="1DFFA41C" w14:textId="274221E4" w:rsidR="00B046E7" w:rsidRDefault="009E0369" w:rsidP="009E0369">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Kapitola 2.</w:t>
      </w:r>
      <w:r w:rsidR="001F505A">
        <w:rPr>
          <w:rFonts w:ascii="Palatino Linotype" w:hAnsi="Palatino Linotype"/>
          <w:sz w:val="24"/>
          <w:szCs w:val="24"/>
        </w:rPr>
        <w:t>3</w:t>
      </w:r>
      <w:r>
        <w:rPr>
          <w:rFonts w:ascii="Palatino Linotype" w:hAnsi="Palatino Linotype"/>
          <w:sz w:val="24"/>
          <w:szCs w:val="24"/>
        </w:rPr>
        <w:t>.7 uvádí, že správně provedené hodnocení je inspirativní, motivační a dává zpětnou vazbu. Jak vyplynulo z rozhovoru s R1 (2020) o</w:t>
      </w:r>
      <w:r w:rsidR="00B046E7">
        <w:rPr>
          <w:rFonts w:ascii="Palatino Linotype" w:hAnsi="Palatino Linotype"/>
          <w:sz w:val="24"/>
          <w:szCs w:val="24"/>
        </w:rPr>
        <w:t>rganizace XY své zaměstnance</w:t>
      </w:r>
      <w:r>
        <w:rPr>
          <w:rFonts w:ascii="Palatino Linotype" w:hAnsi="Palatino Linotype"/>
          <w:sz w:val="24"/>
          <w:szCs w:val="24"/>
        </w:rPr>
        <w:t xml:space="preserve">, účastníky kurzu, </w:t>
      </w:r>
      <w:r w:rsidR="00B046E7">
        <w:rPr>
          <w:rFonts w:ascii="Palatino Linotype" w:hAnsi="Palatino Linotype"/>
          <w:sz w:val="24"/>
          <w:szCs w:val="24"/>
        </w:rPr>
        <w:t xml:space="preserve">v průběhu vzdělávací akce nijak moc nehodnotila. </w:t>
      </w:r>
      <w:r w:rsidR="00B046E7" w:rsidRPr="00B046E7">
        <w:rPr>
          <w:rFonts w:ascii="Palatino Linotype" w:hAnsi="Palatino Linotype"/>
          <w:i/>
          <w:iCs/>
          <w:sz w:val="24"/>
          <w:szCs w:val="24"/>
        </w:rPr>
        <w:t>„Občas jsme se jich zeptali v práci, jak se vede, ale víceméně to bylo asi vše.“</w:t>
      </w:r>
    </w:p>
    <w:p w14:paraId="69A3ACB4" w14:textId="1A7C53B4" w:rsidR="006D6016" w:rsidRDefault="009E0369" w:rsidP="008A0EC1">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lastRenderedPageBreak/>
        <w:t>Z rozhovoru s R2 (2020) vyplynulo, že v</w:t>
      </w:r>
      <w:r w:rsidR="008129F5" w:rsidRPr="008129F5">
        <w:rPr>
          <w:rFonts w:ascii="Palatino Linotype" w:hAnsi="Palatino Linotype"/>
          <w:sz w:val="24"/>
          <w:szCs w:val="24"/>
        </w:rPr>
        <w:t>zdělavatel</w:t>
      </w:r>
      <w:r w:rsidR="008129F5">
        <w:rPr>
          <w:rFonts w:ascii="Palatino Linotype" w:hAnsi="Palatino Linotype"/>
          <w:sz w:val="24"/>
          <w:szCs w:val="24"/>
        </w:rPr>
        <w:t xml:space="preserve"> přistupoval k hodnocení účastníků v průběhu vzdělávací akce zodpovědněji a podle získaných informací upravovali </w:t>
      </w:r>
      <w:r>
        <w:rPr>
          <w:rFonts w:ascii="Palatino Linotype" w:hAnsi="Palatino Linotype"/>
          <w:sz w:val="24"/>
          <w:szCs w:val="24"/>
        </w:rPr>
        <w:t xml:space="preserve">v průběhu konání přípravného kurzu i </w:t>
      </w:r>
      <w:r w:rsidR="008129F5">
        <w:rPr>
          <w:rFonts w:ascii="Palatino Linotype" w:hAnsi="Palatino Linotype"/>
          <w:sz w:val="24"/>
          <w:szCs w:val="24"/>
        </w:rPr>
        <w:t>výuku</w:t>
      </w:r>
      <w:r>
        <w:rPr>
          <w:rFonts w:ascii="Palatino Linotype" w:hAnsi="Palatino Linotype"/>
          <w:sz w:val="24"/>
          <w:szCs w:val="24"/>
        </w:rPr>
        <w:t xml:space="preserve">. </w:t>
      </w:r>
      <w:r w:rsidR="008129F5">
        <w:rPr>
          <w:rFonts w:ascii="Palatino Linotype" w:hAnsi="Palatino Linotype"/>
          <w:sz w:val="24"/>
          <w:szCs w:val="24"/>
        </w:rPr>
        <w:t xml:space="preserve"> </w:t>
      </w:r>
      <w:r w:rsidR="008129F5" w:rsidRPr="008129F5">
        <w:rPr>
          <w:rFonts w:ascii="Palatino Linotype" w:hAnsi="Palatino Linotype"/>
          <w:i/>
          <w:iCs/>
          <w:sz w:val="24"/>
          <w:szCs w:val="24"/>
        </w:rPr>
        <w:t>„</w:t>
      </w:r>
      <w:r>
        <w:rPr>
          <w:rFonts w:ascii="Palatino Linotype" w:hAnsi="Palatino Linotype"/>
          <w:i/>
          <w:iCs/>
          <w:sz w:val="24"/>
          <w:szCs w:val="24"/>
        </w:rPr>
        <w:t>(…) jednotliví ti uchazeči mohli</w:t>
      </w:r>
      <w:r w:rsidR="008129F5" w:rsidRPr="008129F5">
        <w:rPr>
          <w:rFonts w:ascii="Palatino Linotype" w:hAnsi="Palatino Linotype"/>
          <w:i/>
          <w:iCs/>
          <w:sz w:val="24"/>
          <w:szCs w:val="24"/>
        </w:rPr>
        <w:t xml:space="preserve"> vyjádřit svoje pocity, vztahující se k některým oblastem a my jsme z toho potom analyzovali i věci, kde jsme potřebovali</w:t>
      </w:r>
      <w:r>
        <w:rPr>
          <w:rFonts w:ascii="Palatino Linotype" w:hAnsi="Palatino Linotype"/>
          <w:i/>
          <w:iCs/>
          <w:sz w:val="24"/>
          <w:szCs w:val="24"/>
        </w:rPr>
        <w:t xml:space="preserve"> i</w:t>
      </w:r>
      <w:r w:rsidR="008129F5" w:rsidRPr="008129F5">
        <w:rPr>
          <w:rFonts w:ascii="Palatino Linotype" w:hAnsi="Palatino Linotype"/>
          <w:i/>
          <w:iCs/>
          <w:sz w:val="24"/>
          <w:szCs w:val="24"/>
        </w:rPr>
        <w:t xml:space="preserve"> více zabrat, nebo naopak jsme si řekli, tohle mají zvládnuté</w:t>
      </w:r>
      <w:r>
        <w:rPr>
          <w:rFonts w:ascii="Palatino Linotype" w:hAnsi="Palatino Linotype"/>
          <w:i/>
          <w:iCs/>
          <w:sz w:val="24"/>
          <w:szCs w:val="24"/>
        </w:rPr>
        <w:t xml:space="preserve"> (</w:t>
      </w:r>
      <w:r w:rsidR="008129F5">
        <w:rPr>
          <w:rFonts w:ascii="Palatino Linotype" w:hAnsi="Palatino Linotype"/>
          <w:i/>
          <w:iCs/>
          <w:sz w:val="24"/>
          <w:szCs w:val="24"/>
        </w:rPr>
        <w:t>…</w:t>
      </w:r>
      <w:r>
        <w:rPr>
          <w:rFonts w:ascii="Palatino Linotype" w:hAnsi="Palatino Linotype"/>
          <w:i/>
          <w:iCs/>
          <w:sz w:val="24"/>
          <w:szCs w:val="24"/>
        </w:rPr>
        <w:t>)</w:t>
      </w:r>
      <w:r w:rsidR="008129F5">
        <w:rPr>
          <w:rFonts w:ascii="Palatino Linotype" w:hAnsi="Palatino Linotype"/>
          <w:i/>
          <w:iCs/>
          <w:sz w:val="24"/>
          <w:szCs w:val="24"/>
        </w:rPr>
        <w:t xml:space="preserve"> tady je situace taková</w:t>
      </w:r>
      <w:r>
        <w:rPr>
          <w:rFonts w:ascii="Palatino Linotype" w:hAnsi="Palatino Linotype"/>
          <w:i/>
          <w:iCs/>
          <w:sz w:val="24"/>
          <w:szCs w:val="24"/>
        </w:rPr>
        <w:t xml:space="preserve">, </w:t>
      </w:r>
      <w:r w:rsidR="008129F5">
        <w:rPr>
          <w:rFonts w:ascii="Palatino Linotype" w:hAnsi="Palatino Linotype"/>
          <w:i/>
          <w:iCs/>
          <w:sz w:val="24"/>
          <w:szCs w:val="24"/>
        </w:rPr>
        <w:t>tady je potřeba přitlačit</w:t>
      </w:r>
      <w:r>
        <w:rPr>
          <w:rFonts w:ascii="Palatino Linotype" w:hAnsi="Palatino Linotype"/>
          <w:i/>
          <w:iCs/>
          <w:sz w:val="24"/>
          <w:szCs w:val="24"/>
        </w:rPr>
        <w:t xml:space="preserve"> třeba</w:t>
      </w:r>
      <w:r w:rsidR="008129F5">
        <w:rPr>
          <w:rFonts w:ascii="Palatino Linotype" w:hAnsi="Palatino Linotype"/>
          <w:i/>
          <w:iCs/>
          <w:sz w:val="24"/>
          <w:szCs w:val="24"/>
        </w:rPr>
        <w:t xml:space="preserve"> na ty elektronické dovednosti</w:t>
      </w:r>
      <w:r>
        <w:rPr>
          <w:rFonts w:ascii="Palatino Linotype" w:hAnsi="Palatino Linotype"/>
          <w:i/>
          <w:iCs/>
          <w:sz w:val="24"/>
          <w:szCs w:val="24"/>
        </w:rPr>
        <w:t xml:space="preserve"> (…)</w:t>
      </w:r>
      <w:r w:rsidR="008129F5" w:rsidRPr="008129F5">
        <w:rPr>
          <w:rFonts w:ascii="Palatino Linotype" w:hAnsi="Palatino Linotype"/>
          <w:i/>
          <w:iCs/>
          <w:sz w:val="24"/>
          <w:szCs w:val="24"/>
        </w:rPr>
        <w:t>.“</w:t>
      </w:r>
      <w:r w:rsidR="008A0EC1">
        <w:rPr>
          <w:rFonts w:ascii="Palatino Linotype" w:hAnsi="Palatino Linotype"/>
          <w:i/>
          <w:iCs/>
          <w:sz w:val="24"/>
          <w:szCs w:val="24"/>
        </w:rPr>
        <w:t xml:space="preserve"> </w:t>
      </w:r>
      <w:r w:rsidR="008A0EC1">
        <w:rPr>
          <w:rFonts w:ascii="Palatino Linotype" w:hAnsi="Palatino Linotype"/>
          <w:sz w:val="24"/>
          <w:szCs w:val="24"/>
        </w:rPr>
        <w:t>Z rozhovoru dále vyplynulo, že z</w:t>
      </w:r>
      <w:r w:rsidR="006D6016" w:rsidRPr="006D6016">
        <w:rPr>
          <w:rFonts w:ascii="Palatino Linotype" w:hAnsi="Palatino Linotype"/>
          <w:sz w:val="24"/>
          <w:szCs w:val="24"/>
        </w:rPr>
        <w:t>pětná vazba</w:t>
      </w:r>
      <w:r w:rsidR="006D6016">
        <w:rPr>
          <w:rFonts w:ascii="Palatino Linotype" w:hAnsi="Palatino Linotype"/>
          <w:sz w:val="24"/>
          <w:szCs w:val="24"/>
        </w:rPr>
        <w:t xml:space="preserve"> byla důležitá i v rámci praktické výuky, přímo na dílně, kde odborný výcvik probíhal. </w:t>
      </w:r>
      <w:r w:rsidR="006D6016" w:rsidRPr="006D6016">
        <w:rPr>
          <w:rFonts w:ascii="Palatino Linotype" w:hAnsi="Palatino Linotype"/>
          <w:i/>
          <w:iCs/>
          <w:sz w:val="24"/>
          <w:szCs w:val="24"/>
        </w:rPr>
        <w:t>„</w:t>
      </w:r>
      <w:r w:rsidR="008A0EC1">
        <w:rPr>
          <w:rFonts w:ascii="Palatino Linotype" w:hAnsi="Palatino Linotype"/>
          <w:i/>
          <w:iCs/>
          <w:sz w:val="24"/>
          <w:szCs w:val="24"/>
        </w:rPr>
        <w:t>(…) b</w:t>
      </w:r>
      <w:r w:rsidR="006D6016" w:rsidRPr="006D6016">
        <w:rPr>
          <w:rFonts w:ascii="Palatino Linotype" w:hAnsi="Palatino Linotype"/>
          <w:i/>
          <w:iCs/>
          <w:sz w:val="24"/>
          <w:szCs w:val="24"/>
        </w:rPr>
        <w:t>ylo strašně důležité, aby</w:t>
      </w:r>
      <w:r w:rsidR="008A0EC1">
        <w:rPr>
          <w:rFonts w:ascii="Palatino Linotype" w:hAnsi="Palatino Linotype"/>
          <w:i/>
          <w:iCs/>
          <w:sz w:val="24"/>
          <w:szCs w:val="24"/>
        </w:rPr>
        <w:t xml:space="preserve"> on</w:t>
      </w:r>
      <w:r w:rsidR="006D6016" w:rsidRPr="006D6016">
        <w:rPr>
          <w:rFonts w:ascii="Palatino Linotype" w:hAnsi="Palatino Linotype"/>
          <w:i/>
          <w:iCs/>
          <w:sz w:val="24"/>
          <w:szCs w:val="24"/>
        </w:rPr>
        <w:t xml:space="preserve"> si uvědomil, v rámci té zpětné vazby, kterou jsme vyvíjeli, že dokáže tu svoji operaci, kterou dělá fyzicky,</w:t>
      </w:r>
      <w:r w:rsidR="008A0EC1">
        <w:rPr>
          <w:rFonts w:ascii="Palatino Linotype" w:hAnsi="Palatino Linotype"/>
          <w:i/>
          <w:iCs/>
          <w:sz w:val="24"/>
          <w:szCs w:val="24"/>
        </w:rPr>
        <w:t xml:space="preserve"> tak aby jí dokázal</w:t>
      </w:r>
      <w:r w:rsidR="006D6016" w:rsidRPr="006D6016">
        <w:rPr>
          <w:rFonts w:ascii="Palatino Linotype" w:hAnsi="Palatino Linotype"/>
          <w:i/>
          <w:iCs/>
          <w:sz w:val="24"/>
          <w:szCs w:val="24"/>
        </w:rPr>
        <w:t xml:space="preserve"> popsat. Aby si to zhmotnil, protože se to vázalo i na spoustu bezpečnostních záležitostí</w:t>
      </w:r>
      <w:r w:rsidR="008A0EC1">
        <w:rPr>
          <w:rFonts w:ascii="Palatino Linotype" w:hAnsi="Palatino Linotype"/>
          <w:i/>
          <w:iCs/>
          <w:sz w:val="24"/>
          <w:szCs w:val="24"/>
        </w:rPr>
        <w:t xml:space="preserve"> (</w:t>
      </w:r>
      <w:r w:rsidR="006D6016" w:rsidRPr="006D6016">
        <w:rPr>
          <w:rFonts w:ascii="Palatino Linotype" w:hAnsi="Palatino Linotype"/>
          <w:i/>
          <w:iCs/>
          <w:sz w:val="24"/>
          <w:szCs w:val="24"/>
        </w:rPr>
        <w:t>…</w:t>
      </w:r>
      <w:r w:rsidR="008A0EC1">
        <w:rPr>
          <w:rFonts w:ascii="Palatino Linotype" w:hAnsi="Palatino Linotype"/>
          <w:i/>
          <w:iCs/>
          <w:sz w:val="24"/>
          <w:szCs w:val="24"/>
        </w:rPr>
        <w:t>)</w:t>
      </w:r>
      <w:r w:rsidR="006D6016" w:rsidRPr="006D6016">
        <w:rPr>
          <w:rFonts w:ascii="Palatino Linotype" w:hAnsi="Palatino Linotype"/>
          <w:i/>
          <w:iCs/>
          <w:sz w:val="24"/>
          <w:szCs w:val="24"/>
        </w:rPr>
        <w:t xml:space="preserve"> aby vůbec dokázal vyhodnocovat rizika.“</w:t>
      </w:r>
    </w:p>
    <w:p w14:paraId="368B388C" w14:textId="5F483252" w:rsidR="006D6016" w:rsidRDefault="003C42F3" w:rsidP="003C42F3">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Z rozhovorů s dalšími respondenty vyplynulo, že (R4, 2020) jim v průběhu praxe bylo zdůrazňováno, co si mají pohlídat, na co se soustředit, co mají dobře a</w:t>
      </w:r>
      <w:r w:rsidR="001F505A">
        <w:rPr>
          <w:rFonts w:ascii="Palatino Linotype" w:hAnsi="Palatino Linotype"/>
          <w:sz w:val="24"/>
          <w:szCs w:val="24"/>
        </w:rPr>
        <w:t> </w:t>
      </w:r>
      <w:r>
        <w:rPr>
          <w:rFonts w:ascii="Palatino Linotype" w:hAnsi="Palatino Linotype"/>
          <w:sz w:val="24"/>
          <w:szCs w:val="24"/>
        </w:rPr>
        <w:t>co mají špatně. „</w:t>
      </w:r>
      <w:r w:rsidR="008940DE" w:rsidRPr="008940DE">
        <w:rPr>
          <w:rFonts w:ascii="Palatino Linotype" w:hAnsi="Palatino Linotype"/>
          <w:i/>
          <w:iCs/>
          <w:sz w:val="24"/>
          <w:szCs w:val="24"/>
        </w:rPr>
        <w:t>Takže nás hlídali a v podstatě nás upozorňovali na naše chyby</w:t>
      </w:r>
      <w:r w:rsidR="00D46532">
        <w:rPr>
          <w:rFonts w:ascii="Palatino Linotype" w:hAnsi="Palatino Linotype"/>
          <w:i/>
          <w:iCs/>
          <w:sz w:val="24"/>
          <w:szCs w:val="24"/>
        </w:rPr>
        <w:t>.</w:t>
      </w:r>
      <w:r>
        <w:rPr>
          <w:rFonts w:ascii="Palatino Linotype" w:hAnsi="Palatino Linotype"/>
          <w:i/>
          <w:iCs/>
          <w:sz w:val="24"/>
          <w:szCs w:val="24"/>
        </w:rPr>
        <w:t xml:space="preserve">“ </w:t>
      </w:r>
      <w:r>
        <w:rPr>
          <w:rFonts w:ascii="Palatino Linotype" w:hAnsi="Palatino Linotype"/>
          <w:sz w:val="24"/>
          <w:szCs w:val="24"/>
        </w:rPr>
        <w:t xml:space="preserve">Další respondent (R5, 2020) v rozhovoru uvádí, že probíhalo ústní hodnocení k tomu, co udělali, napsali, vyrobili nebo zapojili. Uvádí také, že pokud měl někdo problém, byla snaha ze strany lektorů účastníka navést tak, aby si k výsledku došel sám.  </w:t>
      </w:r>
      <w:r w:rsidRPr="00416A52">
        <w:rPr>
          <w:rFonts w:ascii="Palatino Linotype" w:hAnsi="Palatino Linotype"/>
          <w:i/>
          <w:iCs/>
          <w:sz w:val="24"/>
          <w:szCs w:val="24"/>
        </w:rPr>
        <w:t>„</w:t>
      </w:r>
      <w:r w:rsidR="00416A52" w:rsidRPr="00416A52">
        <w:rPr>
          <w:rFonts w:ascii="Palatino Linotype" w:hAnsi="Palatino Linotype"/>
          <w:i/>
          <w:iCs/>
          <w:sz w:val="24"/>
          <w:szCs w:val="24"/>
        </w:rPr>
        <w:t>(…) tak k tomu m</w:t>
      </w:r>
      <w:r w:rsidR="006D6016" w:rsidRPr="00416A52">
        <w:rPr>
          <w:rFonts w:ascii="Palatino Linotype" w:hAnsi="Palatino Linotype"/>
          <w:i/>
          <w:iCs/>
          <w:sz w:val="24"/>
          <w:szCs w:val="24"/>
        </w:rPr>
        <w:t>ěl</w:t>
      </w:r>
      <w:r w:rsidR="006D6016" w:rsidRPr="006D6016">
        <w:rPr>
          <w:rFonts w:ascii="Palatino Linotype" w:hAnsi="Palatino Linotype"/>
          <w:i/>
          <w:iCs/>
          <w:sz w:val="24"/>
          <w:szCs w:val="24"/>
        </w:rPr>
        <w:t xml:space="preserve"> snahu Tě </w:t>
      </w:r>
      <w:r w:rsidR="00416A52">
        <w:rPr>
          <w:rFonts w:ascii="Palatino Linotype" w:hAnsi="Palatino Linotype"/>
          <w:i/>
          <w:iCs/>
          <w:sz w:val="24"/>
          <w:szCs w:val="24"/>
        </w:rPr>
        <w:t>nějak</w:t>
      </w:r>
      <w:r w:rsidR="006D6016" w:rsidRPr="006D6016">
        <w:rPr>
          <w:rFonts w:ascii="Palatino Linotype" w:hAnsi="Palatino Linotype"/>
          <w:i/>
          <w:iCs/>
          <w:sz w:val="24"/>
          <w:szCs w:val="24"/>
        </w:rPr>
        <w:t xml:space="preserve"> dokopat. Samozřejmě, pokud viděl, že Ti to nepálí, tak samozřejmě Ti to nějak napůl řekl, a pak Ti to došlo. </w:t>
      </w:r>
      <w:r w:rsidR="00416A52">
        <w:rPr>
          <w:rFonts w:ascii="Palatino Linotype" w:hAnsi="Palatino Linotype"/>
          <w:i/>
          <w:iCs/>
          <w:sz w:val="24"/>
          <w:szCs w:val="24"/>
        </w:rPr>
        <w:t xml:space="preserve">A pak, když jsi to dělal </w:t>
      </w:r>
      <w:proofErr w:type="spellStart"/>
      <w:r w:rsidR="00416A52">
        <w:rPr>
          <w:rFonts w:ascii="Palatino Linotype" w:hAnsi="Palatino Linotype"/>
          <w:i/>
          <w:iCs/>
          <w:sz w:val="24"/>
          <w:szCs w:val="24"/>
        </w:rPr>
        <w:t>p</w:t>
      </w:r>
      <w:r w:rsidR="006D6016" w:rsidRPr="006D6016">
        <w:rPr>
          <w:rFonts w:ascii="Palatino Linotype" w:hAnsi="Palatino Linotype"/>
          <w:i/>
          <w:iCs/>
          <w:sz w:val="24"/>
          <w:szCs w:val="24"/>
        </w:rPr>
        <w:t>odruhý</w:t>
      </w:r>
      <w:proofErr w:type="spellEnd"/>
      <w:r w:rsidR="00416A52">
        <w:rPr>
          <w:rFonts w:ascii="Palatino Linotype" w:hAnsi="Palatino Linotype"/>
          <w:i/>
          <w:iCs/>
          <w:sz w:val="24"/>
          <w:szCs w:val="24"/>
        </w:rPr>
        <w:t>, tak</w:t>
      </w:r>
      <w:r w:rsidR="006D6016" w:rsidRPr="006D6016">
        <w:rPr>
          <w:rFonts w:ascii="Palatino Linotype" w:hAnsi="Palatino Linotype"/>
          <w:i/>
          <w:iCs/>
          <w:sz w:val="24"/>
          <w:szCs w:val="24"/>
        </w:rPr>
        <w:t xml:space="preserve"> už jsi to dělal </w:t>
      </w:r>
      <w:r w:rsidR="00416A52">
        <w:rPr>
          <w:rFonts w:ascii="Palatino Linotype" w:hAnsi="Palatino Linotype"/>
          <w:i/>
          <w:iCs/>
          <w:sz w:val="24"/>
          <w:szCs w:val="24"/>
        </w:rPr>
        <w:t>s</w:t>
      </w:r>
      <w:r w:rsidR="001F505A">
        <w:rPr>
          <w:rFonts w:ascii="Palatino Linotype" w:hAnsi="Palatino Linotype"/>
          <w:i/>
          <w:iCs/>
          <w:sz w:val="24"/>
          <w:szCs w:val="24"/>
        </w:rPr>
        <w:t>ám</w:t>
      </w:r>
      <w:r w:rsidR="006D6016" w:rsidRPr="006D6016">
        <w:rPr>
          <w:rFonts w:ascii="Palatino Linotype" w:hAnsi="Palatino Linotype"/>
          <w:i/>
          <w:iCs/>
          <w:sz w:val="24"/>
          <w:szCs w:val="24"/>
        </w:rPr>
        <w:t>.“</w:t>
      </w:r>
    </w:p>
    <w:p w14:paraId="7D12099F" w14:textId="2B6E2D3C" w:rsidR="00AC31AD" w:rsidRDefault="00416A52" w:rsidP="00B046E7">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Co se týká </w:t>
      </w:r>
      <w:r w:rsidR="00EC3438">
        <w:rPr>
          <w:rFonts w:ascii="Palatino Linotype" w:hAnsi="Palatino Linotype"/>
          <w:sz w:val="24"/>
          <w:szCs w:val="24"/>
        </w:rPr>
        <w:t>hodnocení</w:t>
      </w:r>
      <w:r>
        <w:rPr>
          <w:rFonts w:ascii="Palatino Linotype" w:hAnsi="Palatino Linotype"/>
          <w:sz w:val="24"/>
          <w:szCs w:val="24"/>
        </w:rPr>
        <w:t xml:space="preserve"> vzdělávací aktivity</w:t>
      </w:r>
      <w:r w:rsidR="00EC3438">
        <w:rPr>
          <w:rFonts w:ascii="Palatino Linotype" w:hAnsi="Palatino Linotype"/>
          <w:sz w:val="24"/>
          <w:szCs w:val="24"/>
        </w:rPr>
        <w:t xml:space="preserve"> samotnými </w:t>
      </w:r>
      <w:r w:rsidR="00F068D2">
        <w:rPr>
          <w:rFonts w:ascii="Palatino Linotype" w:hAnsi="Palatino Linotype"/>
          <w:sz w:val="24"/>
          <w:szCs w:val="24"/>
        </w:rPr>
        <w:t>zaměstnanc</w:t>
      </w:r>
      <w:r w:rsidR="00122901">
        <w:rPr>
          <w:rFonts w:ascii="Palatino Linotype" w:hAnsi="Palatino Linotype"/>
          <w:sz w:val="24"/>
          <w:szCs w:val="24"/>
        </w:rPr>
        <w:t>i</w:t>
      </w:r>
      <w:r>
        <w:rPr>
          <w:rFonts w:ascii="Palatino Linotype" w:hAnsi="Palatino Linotype"/>
          <w:sz w:val="24"/>
          <w:szCs w:val="24"/>
        </w:rPr>
        <w:t xml:space="preserve">, uvádí interní směrnice požadavek na hodnocení spokojenosti s realizovaným kurzem. Cílem je zhodnotit úroveň školící agentury, přednášejícího, pomůcek, poskytnutých materiálů i samotného prostředí daného kurzu. Hodnocení se provádí z důvodu možnosti </w:t>
      </w:r>
      <w:r w:rsidR="00BD45DC">
        <w:rPr>
          <w:rFonts w:ascii="Palatino Linotype" w:hAnsi="Palatino Linotype"/>
          <w:sz w:val="24"/>
          <w:szCs w:val="24"/>
        </w:rPr>
        <w:t>sjednání</w:t>
      </w:r>
      <w:r>
        <w:rPr>
          <w:rFonts w:ascii="Palatino Linotype" w:hAnsi="Palatino Linotype"/>
          <w:sz w:val="24"/>
          <w:szCs w:val="24"/>
        </w:rPr>
        <w:t xml:space="preserve"> nápravy či odstranění zjištěných </w:t>
      </w:r>
      <w:r>
        <w:rPr>
          <w:rFonts w:ascii="Palatino Linotype" w:hAnsi="Palatino Linotype"/>
          <w:sz w:val="24"/>
          <w:szCs w:val="24"/>
        </w:rPr>
        <w:lastRenderedPageBreak/>
        <w:t xml:space="preserve">nedostatků. </w:t>
      </w:r>
      <w:r w:rsidR="00BD45DC">
        <w:rPr>
          <w:rFonts w:ascii="Palatino Linotype" w:hAnsi="Palatino Linotype"/>
          <w:sz w:val="24"/>
          <w:szCs w:val="24"/>
        </w:rPr>
        <w:t>Směrnice dokonce stanovuje, aby byla hodnocena účinnost vzdělávací akce. Účinností se rozumí, zda byl naplněn cíl dané akce. Nadřízení pracovníci hodnotí, zda zaměstnanec uplatňuje své poznatky v</w:t>
      </w:r>
      <w:r w:rsidR="00EC3438">
        <w:rPr>
          <w:rFonts w:ascii="Palatino Linotype" w:hAnsi="Palatino Linotype"/>
          <w:sz w:val="24"/>
          <w:szCs w:val="24"/>
        </w:rPr>
        <w:t> </w:t>
      </w:r>
      <w:r w:rsidR="00BD45DC">
        <w:rPr>
          <w:rFonts w:ascii="Palatino Linotype" w:hAnsi="Palatino Linotype"/>
          <w:sz w:val="24"/>
          <w:szCs w:val="24"/>
        </w:rPr>
        <w:t>praxi</w:t>
      </w:r>
      <w:r w:rsidR="00EC3438">
        <w:rPr>
          <w:rFonts w:ascii="Palatino Linotype" w:hAnsi="Palatino Linotype"/>
          <w:sz w:val="24"/>
          <w:szCs w:val="24"/>
        </w:rPr>
        <w:t xml:space="preserve">. K hodnocení </w:t>
      </w:r>
      <w:r w:rsidR="00F5034D">
        <w:rPr>
          <w:rFonts w:ascii="Palatino Linotype" w:hAnsi="Palatino Linotype"/>
          <w:sz w:val="24"/>
          <w:szCs w:val="24"/>
        </w:rPr>
        <w:t>organizace XY využívá</w:t>
      </w:r>
      <w:r w:rsidR="00EC3438">
        <w:rPr>
          <w:rFonts w:ascii="Palatino Linotype" w:hAnsi="Palatino Linotype"/>
          <w:sz w:val="24"/>
          <w:szCs w:val="24"/>
        </w:rPr>
        <w:t xml:space="preserve"> formulář, který je přílohou směrnice</w:t>
      </w:r>
      <w:r w:rsidR="00BD45DC">
        <w:rPr>
          <w:rFonts w:ascii="Palatino Linotype" w:hAnsi="Palatino Linotype"/>
          <w:sz w:val="24"/>
          <w:szCs w:val="24"/>
        </w:rPr>
        <w:t xml:space="preserve"> (Organizace XY, 2017b).</w:t>
      </w:r>
    </w:p>
    <w:p w14:paraId="288DBC20" w14:textId="0A7CC653" w:rsidR="00BD45DC" w:rsidRDefault="00F5034D" w:rsidP="00B046E7">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Vyplněný formulář k této vzdělávací akci nemá organizace XY k dispozici. To potvrdily i </w:t>
      </w:r>
      <w:r w:rsidR="00BD45DC">
        <w:rPr>
          <w:rFonts w:ascii="Palatino Linotype" w:hAnsi="Palatino Linotype"/>
          <w:sz w:val="24"/>
          <w:szCs w:val="24"/>
        </w:rPr>
        <w:t>rozhovor</w:t>
      </w:r>
      <w:r w:rsidR="003509E2">
        <w:rPr>
          <w:rFonts w:ascii="Palatino Linotype" w:hAnsi="Palatino Linotype"/>
          <w:sz w:val="24"/>
          <w:szCs w:val="24"/>
        </w:rPr>
        <w:t>y</w:t>
      </w:r>
      <w:r w:rsidR="00EC3438">
        <w:rPr>
          <w:rFonts w:ascii="Palatino Linotype" w:hAnsi="Palatino Linotype"/>
          <w:sz w:val="24"/>
          <w:szCs w:val="24"/>
        </w:rPr>
        <w:t xml:space="preserve"> s</w:t>
      </w:r>
      <w:r>
        <w:rPr>
          <w:rFonts w:ascii="Palatino Linotype" w:hAnsi="Palatino Linotype"/>
          <w:sz w:val="24"/>
          <w:szCs w:val="24"/>
        </w:rPr>
        <w:t> </w:t>
      </w:r>
      <w:r w:rsidR="00EC3438">
        <w:rPr>
          <w:rFonts w:ascii="Palatino Linotype" w:hAnsi="Palatino Linotype"/>
          <w:sz w:val="24"/>
          <w:szCs w:val="24"/>
        </w:rPr>
        <w:t>respondenty</w:t>
      </w:r>
      <w:r>
        <w:rPr>
          <w:rFonts w:ascii="Palatino Linotype" w:hAnsi="Palatino Linotype"/>
          <w:sz w:val="24"/>
          <w:szCs w:val="24"/>
        </w:rPr>
        <w:t xml:space="preserve">, ze kterých vyplynulo, že hodnocení vzdělávací akce </w:t>
      </w:r>
      <w:r w:rsidR="003509E2">
        <w:rPr>
          <w:rFonts w:ascii="Palatino Linotype" w:hAnsi="Palatino Linotype"/>
          <w:sz w:val="24"/>
          <w:szCs w:val="24"/>
        </w:rPr>
        <w:t xml:space="preserve">s </w:t>
      </w:r>
      <w:r>
        <w:rPr>
          <w:rFonts w:ascii="Palatino Linotype" w:hAnsi="Palatino Linotype"/>
          <w:sz w:val="24"/>
          <w:szCs w:val="24"/>
        </w:rPr>
        <w:t>účastníky neproběhlo.</w:t>
      </w:r>
      <w:r w:rsidRPr="00A92675">
        <w:rPr>
          <w:rFonts w:ascii="Palatino Linotype" w:hAnsi="Palatino Linotype"/>
          <w:i/>
          <w:iCs/>
          <w:sz w:val="24"/>
          <w:szCs w:val="24"/>
        </w:rPr>
        <w:t xml:space="preserve"> </w:t>
      </w:r>
      <w:r w:rsidR="002B5113" w:rsidRPr="00A92675">
        <w:rPr>
          <w:rFonts w:ascii="Palatino Linotype" w:hAnsi="Palatino Linotype"/>
          <w:i/>
          <w:iCs/>
          <w:sz w:val="24"/>
          <w:szCs w:val="24"/>
        </w:rPr>
        <w:t>„Myslím, že nějaká interní směrnice (…) určuje, jak by to hodnocení mělo vypadat, ale popravdě se obávám, že ne. Jednak</w:t>
      </w:r>
      <w:r w:rsidR="00A92675" w:rsidRPr="00A92675">
        <w:rPr>
          <w:rFonts w:ascii="Palatino Linotype" w:hAnsi="Palatino Linotype"/>
          <w:i/>
          <w:iCs/>
          <w:sz w:val="24"/>
          <w:szCs w:val="24"/>
        </w:rPr>
        <w:t>, byla to jednorázová akce, a hlavně ve finále byla úspěšná a zaměstnancům se podařilo, vlastně to vzdělání získat. Takže hodnocení by určitě bylo pozitivní</w:t>
      </w:r>
      <w:r w:rsidR="001F505A">
        <w:rPr>
          <w:rFonts w:ascii="Palatino Linotype" w:hAnsi="Palatino Linotype"/>
          <w:i/>
          <w:iCs/>
          <w:sz w:val="24"/>
          <w:szCs w:val="24"/>
        </w:rPr>
        <w:t>“</w:t>
      </w:r>
      <w:r w:rsidR="00A92675" w:rsidRPr="00A92675">
        <w:rPr>
          <w:rFonts w:ascii="Palatino Linotype" w:hAnsi="Palatino Linotype"/>
          <w:i/>
          <w:iCs/>
          <w:sz w:val="24"/>
          <w:szCs w:val="24"/>
        </w:rPr>
        <w:t xml:space="preserve"> </w:t>
      </w:r>
      <w:r w:rsidR="00A92675" w:rsidRPr="001F505A">
        <w:rPr>
          <w:rFonts w:ascii="Palatino Linotype" w:hAnsi="Palatino Linotype"/>
          <w:sz w:val="24"/>
          <w:szCs w:val="24"/>
        </w:rPr>
        <w:t>(R1, 2020).</w:t>
      </w:r>
      <w:r w:rsidR="003C3970">
        <w:rPr>
          <w:rFonts w:ascii="Palatino Linotype" w:hAnsi="Palatino Linotype"/>
          <w:i/>
          <w:iCs/>
          <w:sz w:val="24"/>
          <w:szCs w:val="24"/>
        </w:rPr>
        <w:t xml:space="preserve"> </w:t>
      </w:r>
      <w:r w:rsidR="003C3970">
        <w:rPr>
          <w:rFonts w:ascii="Palatino Linotype" w:hAnsi="Palatino Linotype"/>
          <w:sz w:val="24"/>
          <w:szCs w:val="24"/>
        </w:rPr>
        <w:t>Respondent R5 (2020) uvedl, že se jich možná v práci někdo zeptal, jak jsou spokojení, ale žádný formulář nevyplňovali. To, že se organizace zeptala účastníků ústně, jak se jim daří, potvrzují v rozhovorech i ostatní respondenti.</w:t>
      </w:r>
    </w:p>
    <w:p w14:paraId="044312A1" w14:textId="750D4447" w:rsidR="00F068D2" w:rsidRPr="00623941" w:rsidRDefault="00F068D2" w:rsidP="00B046E7">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 xml:space="preserve">Na otázku poskytnutí zpětné vazby k přípravnému kurzu odpověděl R4 (2020), že studium probíhalo rychle. On sám by potřeboval více času, a to především v rámci praktické výuky. </w:t>
      </w:r>
      <w:r w:rsidRPr="00F068D2">
        <w:rPr>
          <w:rFonts w:ascii="Palatino Linotype" w:hAnsi="Palatino Linotype"/>
          <w:i/>
          <w:iCs/>
          <w:sz w:val="24"/>
          <w:szCs w:val="24"/>
        </w:rPr>
        <w:t>„Tak vlastně my jsme tam měli nějaký čtyři hodiny v týdnu, tak alespoň dvakrát v týdnu, těch osm hodin.“</w:t>
      </w:r>
      <w:r w:rsidR="00623941">
        <w:rPr>
          <w:rFonts w:ascii="Palatino Linotype" w:hAnsi="Palatino Linotype"/>
          <w:i/>
          <w:iCs/>
          <w:sz w:val="24"/>
          <w:szCs w:val="24"/>
        </w:rPr>
        <w:t xml:space="preserve"> </w:t>
      </w:r>
      <w:r w:rsidR="00623941">
        <w:rPr>
          <w:rFonts w:ascii="Palatino Linotype" w:hAnsi="Palatino Linotype"/>
          <w:sz w:val="24"/>
          <w:szCs w:val="24"/>
        </w:rPr>
        <w:t xml:space="preserve">Jeho tvrzení podporuje i R3 (2020), který uvádí, že </w:t>
      </w:r>
      <w:r w:rsidR="00623941" w:rsidRPr="00623941">
        <w:rPr>
          <w:rFonts w:ascii="Palatino Linotype" w:hAnsi="Palatino Linotype"/>
          <w:i/>
          <w:iCs/>
          <w:sz w:val="24"/>
          <w:szCs w:val="24"/>
        </w:rPr>
        <w:t>„(…) my jsme to stejně nepochopili (…) dali nám výkres, že máme zapojovat, tak jako nebrali ohled, že to fakt neumíme (…) někdy nám řekli, musíme jet dál, vrátíme se k tomu potom, a to pro nás prostě, pro nás to bylo hrozně těžký.</w:t>
      </w:r>
      <w:r w:rsidR="001346E1">
        <w:rPr>
          <w:rFonts w:ascii="Palatino Linotype" w:hAnsi="Palatino Linotype"/>
          <w:i/>
          <w:iCs/>
          <w:sz w:val="24"/>
          <w:szCs w:val="24"/>
        </w:rPr>
        <w:t>“</w:t>
      </w:r>
      <w:r w:rsidR="00412FC1">
        <w:rPr>
          <w:rFonts w:ascii="Palatino Linotype" w:hAnsi="Palatino Linotype"/>
          <w:i/>
          <w:iCs/>
          <w:sz w:val="24"/>
          <w:szCs w:val="24"/>
        </w:rPr>
        <w:t xml:space="preserve"> </w:t>
      </w:r>
      <w:r w:rsidR="00412FC1" w:rsidRPr="00E244D7">
        <w:rPr>
          <w:rFonts w:ascii="Palatino Linotype" w:hAnsi="Palatino Linotype"/>
          <w:sz w:val="24"/>
          <w:szCs w:val="24"/>
        </w:rPr>
        <w:t xml:space="preserve">Stejný respondent ještě </w:t>
      </w:r>
      <w:r w:rsidR="001346E1">
        <w:rPr>
          <w:rFonts w:ascii="Palatino Linotype" w:hAnsi="Palatino Linotype"/>
          <w:sz w:val="24"/>
          <w:szCs w:val="24"/>
        </w:rPr>
        <w:t xml:space="preserve">navíc </w:t>
      </w:r>
      <w:r w:rsidR="00412FC1" w:rsidRPr="00E244D7">
        <w:rPr>
          <w:rFonts w:ascii="Palatino Linotype" w:hAnsi="Palatino Linotype"/>
          <w:sz w:val="24"/>
          <w:szCs w:val="24"/>
        </w:rPr>
        <w:t>dodává</w:t>
      </w:r>
      <w:r w:rsidR="00EA50F2">
        <w:rPr>
          <w:rFonts w:ascii="Palatino Linotype" w:hAnsi="Palatino Linotype"/>
          <w:i/>
          <w:iCs/>
          <w:sz w:val="24"/>
          <w:szCs w:val="24"/>
        </w:rPr>
        <w:t>,</w:t>
      </w:r>
      <w:r w:rsidR="00EA50F2">
        <w:rPr>
          <w:rFonts w:ascii="Palatino Linotype" w:hAnsi="Palatino Linotype"/>
          <w:sz w:val="24"/>
          <w:szCs w:val="24"/>
        </w:rPr>
        <w:t xml:space="preserve"> </w:t>
      </w:r>
      <w:r w:rsidR="00105677">
        <w:rPr>
          <w:rFonts w:ascii="Palatino Linotype" w:hAnsi="Palatino Linotype"/>
          <w:sz w:val="24"/>
          <w:szCs w:val="24"/>
        </w:rPr>
        <w:t xml:space="preserve">že </w:t>
      </w:r>
      <w:r w:rsidR="00EA50F2">
        <w:rPr>
          <w:rFonts w:ascii="Palatino Linotype" w:hAnsi="Palatino Linotype"/>
          <w:sz w:val="24"/>
          <w:szCs w:val="24"/>
        </w:rPr>
        <w:t>získanou kvalifikaci v práci nevyuží</w:t>
      </w:r>
      <w:r w:rsidR="001346E1">
        <w:rPr>
          <w:rFonts w:ascii="Palatino Linotype" w:hAnsi="Palatino Linotype"/>
          <w:sz w:val="24"/>
          <w:szCs w:val="24"/>
        </w:rPr>
        <w:t>vá.</w:t>
      </w:r>
    </w:p>
    <w:p w14:paraId="17E8A7B7" w14:textId="30769A35" w:rsidR="006F66E9" w:rsidRPr="003C3970" w:rsidRDefault="00BD597A" w:rsidP="00B046E7">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Pokud porovnáme skutečné hodnocení vzdělávací akce s</w:t>
      </w:r>
      <w:r w:rsidR="00190894">
        <w:rPr>
          <w:rFonts w:ascii="Palatino Linotype" w:hAnsi="Palatino Linotype"/>
          <w:sz w:val="24"/>
          <w:szCs w:val="24"/>
        </w:rPr>
        <w:t> </w:t>
      </w:r>
      <w:r>
        <w:rPr>
          <w:rFonts w:ascii="Palatino Linotype" w:hAnsi="Palatino Linotype"/>
          <w:sz w:val="24"/>
          <w:szCs w:val="24"/>
        </w:rPr>
        <w:t>teorii</w:t>
      </w:r>
      <w:r w:rsidR="00190894">
        <w:rPr>
          <w:rFonts w:ascii="Palatino Linotype" w:hAnsi="Palatino Linotype"/>
          <w:sz w:val="24"/>
          <w:szCs w:val="24"/>
        </w:rPr>
        <w:t xml:space="preserve"> kapitoly 2.</w:t>
      </w:r>
      <w:r w:rsidR="001F505A">
        <w:rPr>
          <w:rFonts w:ascii="Palatino Linotype" w:hAnsi="Palatino Linotype"/>
          <w:sz w:val="24"/>
          <w:szCs w:val="24"/>
        </w:rPr>
        <w:t>3</w:t>
      </w:r>
      <w:r w:rsidR="00190894">
        <w:rPr>
          <w:rFonts w:ascii="Palatino Linotype" w:hAnsi="Palatino Linotype"/>
          <w:sz w:val="24"/>
          <w:szCs w:val="24"/>
        </w:rPr>
        <w:t>.7</w:t>
      </w:r>
      <w:r>
        <w:rPr>
          <w:rFonts w:ascii="Palatino Linotype" w:hAnsi="Palatino Linotype"/>
          <w:sz w:val="24"/>
          <w:szCs w:val="24"/>
        </w:rPr>
        <w:t xml:space="preserve">, dá se uvést, že vzdělavatel prováděl formativní hodnocení, kterým </w:t>
      </w:r>
      <w:r>
        <w:rPr>
          <w:rFonts w:ascii="Palatino Linotype" w:hAnsi="Palatino Linotype"/>
          <w:sz w:val="24"/>
          <w:szCs w:val="24"/>
        </w:rPr>
        <w:lastRenderedPageBreak/>
        <w:t>účastníkům pomáhal zaměřit pozornost na témata důležitá k získání zkoušky z profesní kvalifikace. Dalo by se</w:t>
      </w:r>
      <w:r w:rsidR="00190894">
        <w:rPr>
          <w:rFonts w:ascii="Palatino Linotype" w:hAnsi="Palatino Linotype"/>
          <w:sz w:val="24"/>
          <w:szCs w:val="24"/>
        </w:rPr>
        <w:t xml:space="preserve"> také</w:t>
      </w:r>
      <w:r>
        <w:rPr>
          <w:rFonts w:ascii="Palatino Linotype" w:hAnsi="Palatino Linotype"/>
          <w:sz w:val="24"/>
          <w:szCs w:val="24"/>
        </w:rPr>
        <w:t xml:space="preserve"> uvést, že organizace XY </w:t>
      </w:r>
      <w:r w:rsidR="00190894">
        <w:rPr>
          <w:rFonts w:ascii="Palatino Linotype" w:hAnsi="Palatino Linotype"/>
          <w:sz w:val="24"/>
          <w:szCs w:val="24"/>
        </w:rPr>
        <w:t>získávala</w:t>
      </w:r>
      <w:r>
        <w:rPr>
          <w:rFonts w:ascii="Palatino Linotype" w:hAnsi="Palatino Linotype"/>
          <w:sz w:val="24"/>
          <w:szCs w:val="24"/>
        </w:rPr>
        <w:t xml:space="preserve"> ústní hodnocení v průběhu vzdělávací akce, kdy</w:t>
      </w:r>
      <w:r w:rsidR="00190894">
        <w:rPr>
          <w:rFonts w:ascii="Palatino Linotype" w:hAnsi="Palatino Linotype"/>
          <w:sz w:val="24"/>
          <w:szCs w:val="24"/>
        </w:rPr>
        <w:t>ž</w:t>
      </w:r>
      <w:r>
        <w:rPr>
          <w:rFonts w:ascii="Palatino Linotype" w:hAnsi="Palatino Linotype"/>
          <w:sz w:val="24"/>
          <w:szCs w:val="24"/>
        </w:rPr>
        <w:t xml:space="preserve"> se ptala, jak jsou zaměstnanci spokojení se vzdělávacím kurzem.</w:t>
      </w:r>
      <w:r w:rsidR="003E6C56">
        <w:rPr>
          <w:rFonts w:ascii="Palatino Linotype" w:hAnsi="Palatino Linotype"/>
          <w:sz w:val="24"/>
          <w:szCs w:val="24"/>
        </w:rPr>
        <w:t xml:space="preserve"> Problém je ale v</w:t>
      </w:r>
      <w:r w:rsidR="00190894">
        <w:rPr>
          <w:rFonts w:ascii="Palatino Linotype" w:hAnsi="Palatino Linotype"/>
          <w:sz w:val="24"/>
          <w:szCs w:val="24"/>
        </w:rPr>
        <w:t> </w:t>
      </w:r>
      <w:proofErr w:type="spellStart"/>
      <w:r w:rsidR="00190894">
        <w:rPr>
          <w:rFonts w:ascii="Palatino Linotype" w:hAnsi="Palatino Linotype"/>
          <w:sz w:val="24"/>
          <w:szCs w:val="24"/>
        </w:rPr>
        <w:t>sumativním</w:t>
      </w:r>
      <w:proofErr w:type="spellEnd"/>
      <w:r w:rsidR="00190894">
        <w:rPr>
          <w:rFonts w:ascii="Palatino Linotype" w:hAnsi="Palatino Linotype"/>
          <w:sz w:val="24"/>
          <w:szCs w:val="24"/>
        </w:rPr>
        <w:t>, finálním hodnocení. Organizace XY byla spokojena s konečným výsledkem vzdělávacího kurzu, který účastníky dobře připravil na získání zkoušky z profesní kvalifikace, nicméně nevyžádala si zpětnou vazbu účastníků na samotný přípravný kurz pro elektrikáře a v rozporu s organizační směrnicí vedoucí pracovníci nevyhodnotili účinnost této vzdělávací akce.</w:t>
      </w:r>
    </w:p>
    <w:p w14:paraId="62BCE584" w14:textId="7B62C51D" w:rsidR="008D322A" w:rsidRDefault="008D322A" w:rsidP="008D322A">
      <w:pPr>
        <w:pStyle w:val="Nadpis3"/>
      </w:pPr>
      <w:bookmarkStart w:id="55" w:name="_Toc35780714"/>
      <w:r>
        <w:t>Hodnotící standard profesní kvalifikace</w:t>
      </w:r>
      <w:bookmarkEnd w:id="55"/>
    </w:p>
    <w:p w14:paraId="1730E851" w14:textId="77777777" w:rsidR="003522AE" w:rsidRPr="003522AE" w:rsidRDefault="003522AE" w:rsidP="003522AE">
      <w:pPr>
        <w:pStyle w:val="Bezmezer"/>
      </w:pPr>
    </w:p>
    <w:p w14:paraId="16C1247C" w14:textId="705CB225" w:rsidR="004F4AB6" w:rsidRDefault="003522AE" w:rsidP="003522AE">
      <w:pPr>
        <w:tabs>
          <w:tab w:val="left" w:pos="7770"/>
        </w:tabs>
        <w:spacing w:line="360" w:lineRule="auto"/>
        <w:ind w:firstLine="720"/>
        <w:jc w:val="both"/>
        <w:rPr>
          <w:rFonts w:ascii="Palatino Linotype" w:hAnsi="Palatino Linotype"/>
          <w:sz w:val="24"/>
          <w:szCs w:val="24"/>
        </w:rPr>
      </w:pPr>
      <w:r w:rsidRPr="003522AE">
        <w:rPr>
          <w:rFonts w:ascii="Palatino Linotype" w:hAnsi="Palatino Linotype"/>
          <w:sz w:val="24"/>
          <w:szCs w:val="24"/>
        </w:rPr>
        <w:t>V</w:t>
      </w:r>
      <w:r>
        <w:rPr>
          <w:rFonts w:ascii="Palatino Linotype" w:hAnsi="Palatino Linotype"/>
          <w:sz w:val="24"/>
          <w:szCs w:val="24"/>
        </w:rPr>
        <w:t> </w:t>
      </w:r>
      <w:r w:rsidRPr="003522AE">
        <w:rPr>
          <w:rFonts w:ascii="Palatino Linotype" w:hAnsi="Palatino Linotype"/>
          <w:sz w:val="24"/>
          <w:szCs w:val="24"/>
        </w:rPr>
        <w:t>této</w:t>
      </w:r>
      <w:r>
        <w:rPr>
          <w:rFonts w:ascii="Palatino Linotype" w:hAnsi="Palatino Linotype"/>
          <w:sz w:val="24"/>
          <w:szCs w:val="24"/>
        </w:rPr>
        <w:t xml:space="preserve"> a následujících podkapitolách se již</w:t>
      </w:r>
      <w:r w:rsidRPr="003522AE">
        <w:rPr>
          <w:rFonts w:ascii="Palatino Linotype" w:hAnsi="Palatino Linotype"/>
          <w:sz w:val="24"/>
          <w:szCs w:val="24"/>
        </w:rPr>
        <w:t xml:space="preserve"> práce </w:t>
      </w:r>
      <w:r>
        <w:rPr>
          <w:rFonts w:ascii="Palatino Linotype" w:hAnsi="Palatino Linotype"/>
          <w:sz w:val="24"/>
          <w:szCs w:val="24"/>
        </w:rPr>
        <w:t>věnuje získání zkoušek z profesní kvalifikace. Z</w:t>
      </w:r>
      <w:r w:rsidR="00D16791">
        <w:rPr>
          <w:rFonts w:ascii="Palatino Linotype" w:hAnsi="Palatino Linotype"/>
          <w:sz w:val="24"/>
          <w:szCs w:val="24"/>
        </w:rPr>
        <w:t> </w:t>
      </w:r>
      <w:r>
        <w:rPr>
          <w:rFonts w:ascii="Palatino Linotype" w:hAnsi="Palatino Linotype"/>
          <w:sz w:val="24"/>
          <w:szCs w:val="24"/>
        </w:rPr>
        <w:t>rozhovoru</w:t>
      </w:r>
      <w:r w:rsidR="00D16791">
        <w:rPr>
          <w:rFonts w:ascii="Palatino Linotype" w:hAnsi="Palatino Linotype"/>
          <w:sz w:val="24"/>
          <w:szCs w:val="24"/>
        </w:rPr>
        <w:t xml:space="preserve"> </w:t>
      </w:r>
      <w:r>
        <w:rPr>
          <w:rFonts w:ascii="Palatino Linotype" w:hAnsi="Palatino Linotype"/>
          <w:sz w:val="24"/>
          <w:szCs w:val="24"/>
        </w:rPr>
        <w:t xml:space="preserve">s R2 (2020) vyplynulo, že NSK uvádí hodnotící kritéria, která zájemce musí, v rámci získání profesní kvalifikace, beze zbytku splnit. Znalosti hodnotí vzdělavatel, v tomto případě autorizovaná osoba, která provádí zkoušku. </w:t>
      </w:r>
      <w:r w:rsidR="00D16791">
        <w:rPr>
          <w:rFonts w:ascii="Palatino Linotype" w:hAnsi="Palatino Linotype"/>
          <w:sz w:val="24"/>
          <w:szCs w:val="24"/>
        </w:rPr>
        <w:t>Analýza potvrdila</w:t>
      </w:r>
      <w:r>
        <w:rPr>
          <w:rFonts w:ascii="Palatino Linotype" w:hAnsi="Palatino Linotype"/>
          <w:sz w:val="24"/>
          <w:szCs w:val="24"/>
        </w:rPr>
        <w:t>,</w:t>
      </w:r>
      <w:r w:rsidR="00D16791">
        <w:rPr>
          <w:rFonts w:ascii="Palatino Linotype" w:hAnsi="Palatino Linotype"/>
          <w:sz w:val="24"/>
          <w:szCs w:val="24"/>
        </w:rPr>
        <w:t xml:space="preserve"> že</w:t>
      </w:r>
      <w:r>
        <w:rPr>
          <w:rFonts w:ascii="Palatino Linotype" w:hAnsi="Palatino Linotype"/>
          <w:sz w:val="24"/>
          <w:szCs w:val="24"/>
        </w:rPr>
        <w:t xml:space="preserve"> autorizovaná osoba využívá k hodnocení formulář, který obsahuje hodnotící kritéria včetně parametrů </w:t>
      </w:r>
      <w:r w:rsidR="00B8682B">
        <w:rPr>
          <w:rFonts w:ascii="Palatino Linotype" w:hAnsi="Palatino Linotype"/>
          <w:sz w:val="24"/>
          <w:szCs w:val="24"/>
        </w:rPr>
        <w:t xml:space="preserve">přesně </w:t>
      </w:r>
      <w:r>
        <w:rPr>
          <w:rFonts w:ascii="Palatino Linotype" w:hAnsi="Palatino Linotype"/>
          <w:sz w:val="24"/>
          <w:szCs w:val="24"/>
        </w:rPr>
        <w:t>tak, jak je stanovuje NSK. Ve formuláři je dále prostor pro poznámky hodnotitele, hodnocení</w:t>
      </w:r>
      <w:r w:rsidR="00B8682B">
        <w:rPr>
          <w:rFonts w:ascii="Palatino Linotype" w:hAnsi="Palatino Linotype"/>
          <w:sz w:val="24"/>
          <w:szCs w:val="24"/>
        </w:rPr>
        <w:t xml:space="preserve"> ve smyslu ANO/NE a způsob ověřování znalostí</w:t>
      </w:r>
      <w:r w:rsidR="00032EA5">
        <w:rPr>
          <w:rFonts w:ascii="Palatino Linotype" w:hAnsi="Palatino Linotype"/>
          <w:sz w:val="24"/>
          <w:szCs w:val="24"/>
        </w:rPr>
        <w:t xml:space="preserve">. Část hodnotícího </w:t>
      </w:r>
      <w:r w:rsidR="00032EA5" w:rsidRPr="00C90F69">
        <w:rPr>
          <w:rFonts w:ascii="Palatino Linotype" w:hAnsi="Palatino Linotype"/>
          <w:sz w:val="24"/>
          <w:szCs w:val="24"/>
        </w:rPr>
        <w:t xml:space="preserve">formuláře tvoří přílohu </w:t>
      </w:r>
      <w:r w:rsidR="002A69EF" w:rsidRPr="00C90F69">
        <w:rPr>
          <w:rFonts w:ascii="Palatino Linotype" w:hAnsi="Palatino Linotype"/>
          <w:sz w:val="24"/>
          <w:szCs w:val="24"/>
        </w:rPr>
        <w:t>1</w:t>
      </w:r>
      <w:r w:rsidR="00CD5D8D" w:rsidRPr="00C90F69">
        <w:rPr>
          <w:rFonts w:ascii="Palatino Linotype" w:hAnsi="Palatino Linotype"/>
          <w:sz w:val="24"/>
          <w:szCs w:val="24"/>
        </w:rPr>
        <w:t>1</w:t>
      </w:r>
      <w:r w:rsidR="00032EA5" w:rsidRPr="00C90F69">
        <w:rPr>
          <w:rFonts w:ascii="Palatino Linotype" w:hAnsi="Palatino Linotype"/>
          <w:sz w:val="24"/>
          <w:szCs w:val="24"/>
        </w:rPr>
        <w:t xml:space="preserve"> této práce. Celý</w:t>
      </w:r>
      <w:r w:rsidR="00032EA5">
        <w:rPr>
          <w:rFonts w:ascii="Palatino Linotype" w:hAnsi="Palatino Linotype"/>
          <w:sz w:val="24"/>
          <w:szCs w:val="24"/>
        </w:rPr>
        <w:t xml:space="preserve"> hodnotící formulář </w:t>
      </w:r>
      <w:r w:rsidR="004A7399">
        <w:rPr>
          <w:rFonts w:ascii="Palatino Linotype" w:hAnsi="Palatino Linotype"/>
          <w:sz w:val="24"/>
          <w:szCs w:val="24"/>
        </w:rPr>
        <w:t>může být</w:t>
      </w:r>
      <w:r w:rsidR="00032EA5">
        <w:rPr>
          <w:rFonts w:ascii="Palatino Linotype" w:hAnsi="Palatino Linotype"/>
          <w:sz w:val="24"/>
          <w:szCs w:val="24"/>
        </w:rPr>
        <w:t xml:space="preserve"> k dispozici při obhajobě této diplomové práce. </w:t>
      </w:r>
      <w:r w:rsidR="00B8682B">
        <w:rPr>
          <w:rFonts w:ascii="Palatino Linotype" w:hAnsi="Palatino Linotype"/>
          <w:sz w:val="24"/>
          <w:szCs w:val="24"/>
        </w:rPr>
        <w:t xml:space="preserve"> </w:t>
      </w:r>
    </w:p>
    <w:p w14:paraId="64FF0FFE" w14:textId="2F605460" w:rsidR="001C677D" w:rsidRDefault="001C677D" w:rsidP="001C677D">
      <w:pPr>
        <w:pStyle w:val="Nadpis3"/>
      </w:pPr>
      <w:bookmarkStart w:id="56" w:name="_Toc35780715"/>
      <w:r w:rsidRPr="0099052F">
        <w:t xml:space="preserve">Přihláška a pozvání k vykonání zkoušky </w:t>
      </w:r>
      <w:r w:rsidR="007929FB">
        <w:t>z profesní kvalifikace</w:t>
      </w:r>
      <w:bookmarkEnd w:id="56"/>
    </w:p>
    <w:p w14:paraId="59FDCB9A" w14:textId="77777777" w:rsidR="0067733D" w:rsidRPr="0067733D" w:rsidRDefault="0067733D" w:rsidP="0067733D">
      <w:pPr>
        <w:pStyle w:val="Bezmezer"/>
      </w:pPr>
    </w:p>
    <w:p w14:paraId="33F00D4D" w14:textId="3CCA222D" w:rsidR="001C677D" w:rsidRDefault="0067733D" w:rsidP="003522AE">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Z rozhovorů s respondenty vyplynulo, že bylo nutné podepsat formulář, kterým se ke zkoušce z profesní kvalifikace přihlašovali. </w:t>
      </w:r>
      <w:r w:rsidRPr="0067733D">
        <w:rPr>
          <w:rFonts w:ascii="Palatino Linotype" w:hAnsi="Palatino Linotype"/>
          <w:i/>
          <w:iCs/>
          <w:sz w:val="24"/>
          <w:szCs w:val="24"/>
        </w:rPr>
        <w:t>„Formuláře jsem podepisoval, protože se posílal</w:t>
      </w:r>
      <w:r w:rsidR="00304729">
        <w:rPr>
          <w:rFonts w:ascii="Palatino Linotype" w:hAnsi="Palatino Linotype"/>
          <w:i/>
          <w:iCs/>
          <w:sz w:val="24"/>
          <w:szCs w:val="24"/>
        </w:rPr>
        <w:t>y</w:t>
      </w:r>
      <w:r w:rsidRPr="0067733D">
        <w:rPr>
          <w:rFonts w:ascii="Palatino Linotype" w:hAnsi="Palatino Linotype"/>
          <w:i/>
          <w:iCs/>
          <w:sz w:val="24"/>
          <w:szCs w:val="24"/>
        </w:rPr>
        <w:t xml:space="preserve"> někam na Ministerstvo školství nebo vzdělávání, nebo někam na kraj.“</w:t>
      </w:r>
      <w:r>
        <w:rPr>
          <w:rFonts w:ascii="Palatino Linotype" w:hAnsi="Palatino Linotype"/>
          <w:i/>
          <w:iCs/>
          <w:sz w:val="24"/>
          <w:szCs w:val="24"/>
        </w:rPr>
        <w:t xml:space="preserve"> </w:t>
      </w:r>
      <w:r w:rsidRPr="0067733D">
        <w:rPr>
          <w:rFonts w:ascii="Palatino Linotype" w:hAnsi="Palatino Linotype"/>
          <w:sz w:val="24"/>
          <w:szCs w:val="24"/>
        </w:rPr>
        <w:t xml:space="preserve">R6 (2020) doplňuje, že </w:t>
      </w:r>
      <w:r>
        <w:rPr>
          <w:rFonts w:ascii="Palatino Linotype" w:hAnsi="Palatino Linotype"/>
          <w:sz w:val="24"/>
          <w:szCs w:val="24"/>
        </w:rPr>
        <w:t xml:space="preserve">formulář zařizovala autorizovaná osoba, </w:t>
      </w:r>
      <w:r w:rsidRPr="0067733D">
        <w:rPr>
          <w:rFonts w:ascii="Palatino Linotype" w:hAnsi="Palatino Linotype"/>
          <w:sz w:val="24"/>
          <w:szCs w:val="24"/>
        </w:rPr>
        <w:lastRenderedPageBreak/>
        <w:t>jeden formulář dostal zájemce o složení zkoušky z profesní kvalifikace a druhý byl odeslaný do organizace XY.</w:t>
      </w:r>
      <w:r w:rsidR="00B2120F">
        <w:rPr>
          <w:rFonts w:ascii="Palatino Linotype" w:hAnsi="Palatino Linotype"/>
          <w:sz w:val="24"/>
          <w:szCs w:val="24"/>
        </w:rPr>
        <w:t xml:space="preserve"> </w:t>
      </w:r>
    </w:p>
    <w:p w14:paraId="6ADDB2AC" w14:textId="2BF56884" w:rsidR="00B2120F" w:rsidRDefault="00B2120F" w:rsidP="003522AE">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Další část rozhovoru se týkala pozvánky ke zkoušce z profesní kvalifikace. Z rozhovoru s R1 (2020) vyplynulo, že pozvánky předávala autorizovaná osoba dopisem, tedy písemnou formou s tím, že pozvánka se zároveň předkládá ministerstvu průmyslu, které udělovalo a schvalovalo jejich autorizaci. Zároveň doplňuje, že je nutné dodržovat všechny, legislativou stanovené, požadavky. </w:t>
      </w:r>
    </w:p>
    <w:p w14:paraId="4F576542" w14:textId="1A687F32" w:rsidR="00186D62" w:rsidRPr="002D4CBF" w:rsidRDefault="002D4CBF" w:rsidP="003522AE">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Uvedené informace potvrzuje v rozhovoru i R4 (2020): </w:t>
      </w:r>
      <w:r w:rsidRPr="002D4CBF">
        <w:rPr>
          <w:rFonts w:ascii="Palatino Linotype" w:hAnsi="Palatino Linotype"/>
          <w:i/>
          <w:iCs/>
          <w:sz w:val="24"/>
          <w:szCs w:val="24"/>
        </w:rPr>
        <w:t>„Byla pozvánka, pro každého, kdy a v kolik hodin, kam se má dostavit ke složení této zkoušky.“</w:t>
      </w:r>
      <w:r>
        <w:rPr>
          <w:rFonts w:ascii="Palatino Linotype" w:hAnsi="Palatino Linotype"/>
          <w:i/>
          <w:iCs/>
          <w:sz w:val="24"/>
          <w:szCs w:val="24"/>
        </w:rPr>
        <w:t xml:space="preserve"> </w:t>
      </w:r>
      <w:r>
        <w:rPr>
          <w:rFonts w:ascii="Palatino Linotype" w:hAnsi="Palatino Linotype"/>
          <w:sz w:val="24"/>
          <w:szCs w:val="24"/>
        </w:rPr>
        <w:t>Stejný respondent ale doplňuje, že o termínu zkoušky věděli hned od začátku přípravného kurzu, protože byl součástí harmonogramu.</w:t>
      </w:r>
    </w:p>
    <w:p w14:paraId="35E669D1" w14:textId="5652EE7D" w:rsidR="0067733D" w:rsidRPr="00433C72" w:rsidRDefault="00433C72" w:rsidP="003522AE">
      <w:pPr>
        <w:tabs>
          <w:tab w:val="left" w:pos="7770"/>
        </w:tabs>
        <w:spacing w:line="360" w:lineRule="auto"/>
        <w:ind w:firstLine="720"/>
        <w:jc w:val="both"/>
        <w:rPr>
          <w:rFonts w:ascii="Palatino Linotype" w:hAnsi="Palatino Linotype"/>
          <w:sz w:val="24"/>
          <w:szCs w:val="24"/>
        </w:rPr>
      </w:pPr>
      <w:r w:rsidRPr="00433C72">
        <w:rPr>
          <w:rFonts w:ascii="Palatino Linotype" w:hAnsi="Palatino Linotype"/>
          <w:sz w:val="24"/>
          <w:szCs w:val="24"/>
        </w:rPr>
        <w:t xml:space="preserve">Z uvedených informací lze vyhodnotit, že legislativou stanovené požadavky </w:t>
      </w:r>
      <w:r>
        <w:rPr>
          <w:rFonts w:ascii="Palatino Linotype" w:hAnsi="Palatino Linotype"/>
          <w:sz w:val="24"/>
          <w:szCs w:val="24"/>
        </w:rPr>
        <w:t xml:space="preserve">na přihlášku i na pozvánku ke zkoušce z profesní kvalifikace </w:t>
      </w:r>
      <w:r w:rsidRPr="00433C72">
        <w:rPr>
          <w:rFonts w:ascii="Palatino Linotype" w:hAnsi="Palatino Linotype"/>
          <w:sz w:val="24"/>
          <w:szCs w:val="24"/>
        </w:rPr>
        <w:t>byly naplněny.</w:t>
      </w:r>
    </w:p>
    <w:p w14:paraId="11E4AB19" w14:textId="24A590B5" w:rsidR="008D322A" w:rsidRDefault="008D322A" w:rsidP="008D322A">
      <w:pPr>
        <w:pStyle w:val="Nadpis3"/>
      </w:pPr>
      <w:bookmarkStart w:id="57" w:name="_Toc35780716"/>
      <w:r w:rsidRPr="0099052F">
        <w:t>Způsoby ověřování příslušné profesní kvalifikace</w:t>
      </w:r>
      <w:bookmarkEnd w:id="57"/>
    </w:p>
    <w:p w14:paraId="7EAD26AC" w14:textId="53B19A28" w:rsidR="00032EA5" w:rsidRDefault="00032EA5" w:rsidP="00032EA5">
      <w:pPr>
        <w:pStyle w:val="Bezmezer"/>
      </w:pPr>
    </w:p>
    <w:p w14:paraId="54BC6D12" w14:textId="7BF5F5CF" w:rsidR="00350413" w:rsidRDefault="00032EA5" w:rsidP="007532D1">
      <w:pPr>
        <w:tabs>
          <w:tab w:val="left" w:pos="7770"/>
        </w:tabs>
        <w:spacing w:line="360" w:lineRule="auto"/>
        <w:ind w:firstLine="720"/>
        <w:jc w:val="both"/>
        <w:rPr>
          <w:rFonts w:ascii="Palatino Linotype" w:hAnsi="Palatino Linotype"/>
          <w:sz w:val="24"/>
          <w:szCs w:val="24"/>
        </w:rPr>
      </w:pPr>
      <w:r w:rsidRPr="00032EA5">
        <w:rPr>
          <w:rFonts w:ascii="Palatino Linotype" w:hAnsi="Palatino Linotype"/>
          <w:sz w:val="24"/>
          <w:szCs w:val="24"/>
        </w:rPr>
        <w:t>Způsob ověřování příslušné profesní kvalifikace stanovuje hodnotící standard NSK.</w:t>
      </w:r>
      <w:r w:rsidR="00350413">
        <w:rPr>
          <w:rFonts w:ascii="Palatino Linotype" w:hAnsi="Palatino Linotype"/>
          <w:sz w:val="24"/>
          <w:szCs w:val="24"/>
        </w:rPr>
        <w:t xml:space="preserve"> Podle tohoto standardu si autorizovaná osoba připravila Konkrétní zadání pro zkoušku dle zákona 179/2006 Sb. Zadání obsahovalo písemnou část v podobě </w:t>
      </w:r>
      <w:r w:rsidR="00D00279">
        <w:rPr>
          <w:rFonts w:ascii="Palatino Linotype" w:hAnsi="Palatino Linotype"/>
          <w:sz w:val="24"/>
          <w:szCs w:val="24"/>
        </w:rPr>
        <w:t xml:space="preserve">dvou </w:t>
      </w:r>
      <w:r w:rsidR="00350413">
        <w:rPr>
          <w:rFonts w:ascii="Palatino Linotype" w:hAnsi="Palatino Linotype"/>
          <w:sz w:val="24"/>
          <w:szCs w:val="24"/>
        </w:rPr>
        <w:t>testů a úkol pro praktickou zkoušku</w:t>
      </w:r>
      <w:r w:rsidR="00D00279">
        <w:rPr>
          <w:rFonts w:ascii="Palatino Linotype" w:hAnsi="Palatino Linotype"/>
          <w:sz w:val="24"/>
          <w:szCs w:val="24"/>
        </w:rPr>
        <w:t xml:space="preserve"> Praktický úkol se skládal ze sedmi definovaných požadavků, například na zapojení světelného obvodu, připojení kabelu, sestavení seznamu nářadí apod</w:t>
      </w:r>
      <w:r w:rsidR="00350413">
        <w:rPr>
          <w:rFonts w:ascii="Palatino Linotype" w:hAnsi="Palatino Linotype"/>
          <w:sz w:val="24"/>
          <w:szCs w:val="24"/>
        </w:rPr>
        <w:t>.</w:t>
      </w:r>
      <w:r w:rsidR="004A7399">
        <w:rPr>
          <w:rFonts w:ascii="Palatino Linotype" w:hAnsi="Palatino Linotype"/>
          <w:sz w:val="24"/>
          <w:szCs w:val="24"/>
        </w:rPr>
        <w:t xml:space="preserve"> (Autorizovaná osoba, 2015).</w:t>
      </w:r>
      <w:r w:rsidR="00350413">
        <w:rPr>
          <w:rFonts w:ascii="Palatino Linotype" w:hAnsi="Palatino Linotype"/>
          <w:sz w:val="24"/>
          <w:szCs w:val="24"/>
        </w:rPr>
        <w:t xml:space="preserve"> </w:t>
      </w:r>
    </w:p>
    <w:p w14:paraId="5F73CC2B" w14:textId="04029183" w:rsidR="00032EA5" w:rsidRDefault="00032EA5" w:rsidP="00032EA5">
      <w:pPr>
        <w:tabs>
          <w:tab w:val="left" w:pos="7770"/>
        </w:tabs>
        <w:spacing w:line="360" w:lineRule="auto"/>
        <w:ind w:firstLine="720"/>
        <w:jc w:val="both"/>
        <w:rPr>
          <w:rFonts w:ascii="Palatino Linotype" w:hAnsi="Palatino Linotype"/>
          <w:sz w:val="24"/>
          <w:szCs w:val="24"/>
        </w:rPr>
      </w:pPr>
      <w:r w:rsidRPr="00032EA5">
        <w:rPr>
          <w:rFonts w:ascii="Palatino Linotype" w:hAnsi="Palatino Linotype"/>
          <w:sz w:val="24"/>
          <w:szCs w:val="24"/>
        </w:rPr>
        <w:t xml:space="preserve"> Jak již bylo výše zmíněno</w:t>
      </w:r>
      <w:r w:rsidR="00D00279">
        <w:rPr>
          <w:rFonts w:ascii="Palatino Linotype" w:hAnsi="Palatino Linotype"/>
          <w:sz w:val="24"/>
          <w:szCs w:val="24"/>
        </w:rPr>
        <w:t xml:space="preserve"> v kapitole 4.6.8</w:t>
      </w:r>
      <w:r w:rsidRPr="00032EA5">
        <w:rPr>
          <w:rFonts w:ascii="Palatino Linotype" w:hAnsi="Palatino Linotype"/>
          <w:sz w:val="24"/>
          <w:szCs w:val="24"/>
        </w:rPr>
        <w:t xml:space="preserve">, autorizovaná osoba </w:t>
      </w:r>
      <w:r w:rsidR="00E559D4">
        <w:rPr>
          <w:rFonts w:ascii="Palatino Linotype" w:hAnsi="Palatino Linotype"/>
          <w:sz w:val="24"/>
          <w:szCs w:val="24"/>
        </w:rPr>
        <w:t>ověřuje</w:t>
      </w:r>
      <w:r w:rsidRPr="00032EA5">
        <w:rPr>
          <w:rFonts w:ascii="Palatino Linotype" w:hAnsi="Palatino Linotype"/>
          <w:sz w:val="24"/>
          <w:szCs w:val="24"/>
        </w:rPr>
        <w:t xml:space="preserve"> </w:t>
      </w:r>
      <w:r w:rsidR="00D00279">
        <w:rPr>
          <w:rFonts w:ascii="Palatino Linotype" w:hAnsi="Palatino Linotype"/>
          <w:sz w:val="24"/>
          <w:szCs w:val="24"/>
        </w:rPr>
        <w:t xml:space="preserve">znalostí </w:t>
      </w:r>
      <w:r w:rsidRPr="00032EA5">
        <w:rPr>
          <w:rFonts w:ascii="Palatino Linotype" w:hAnsi="Palatino Linotype"/>
          <w:sz w:val="24"/>
          <w:szCs w:val="24"/>
        </w:rPr>
        <w:t>ve svém hodnotícím formuláři</w:t>
      </w:r>
      <w:r>
        <w:rPr>
          <w:rFonts w:ascii="Palatino Linotype" w:hAnsi="Palatino Linotype"/>
          <w:sz w:val="24"/>
          <w:szCs w:val="24"/>
        </w:rPr>
        <w:t xml:space="preserve">. Analýzou dokumentu hodnotící </w:t>
      </w:r>
      <w:r w:rsidRPr="008425E7">
        <w:rPr>
          <w:rFonts w:ascii="Palatino Linotype" w:hAnsi="Palatino Linotype"/>
          <w:sz w:val="24"/>
          <w:szCs w:val="24"/>
        </w:rPr>
        <w:lastRenderedPageBreak/>
        <w:t>formulář</w:t>
      </w:r>
      <w:r w:rsidR="001C677D" w:rsidRPr="008425E7">
        <w:rPr>
          <w:rFonts w:ascii="Palatino Linotype" w:hAnsi="Palatino Linotype"/>
          <w:sz w:val="24"/>
          <w:szCs w:val="24"/>
        </w:rPr>
        <w:t xml:space="preserve"> (příloha č. </w:t>
      </w:r>
      <w:r w:rsidR="007532D1" w:rsidRPr="008425E7">
        <w:rPr>
          <w:rFonts w:ascii="Palatino Linotype" w:hAnsi="Palatino Linotype"/>
          <w:sz w:val="24"/>
          <w:szCs w:val="24"/>
        </w:rPr>
        <w:t>1</w:t>
      </w:r>
      <w:r w:rsidR="008425E7" w:rsidRPr="008425E7">
        <w:rPr>
          <w:rFonts w:ascii="Palatino Linotype" w:hAnsi="Palatino Linotype"/>
          <w:sz w:val="24"/>
          <w:szCs w:val="24"/>
        </w:rPr>
        <w:t>1</w:t>
      </w:r>
      <w:r w:rsidR="001C677D" w:rsidRPr="008425E7">
        <w:rPr>
          <w:rFonts w:ascii="Palatino Linotype" w:hAnsi="Palatino Linotype"/>
          <w:sz w:val="24"/>
          <w:szCs w:val="24"/>
        </w:rPr>
        <w:t>)</w:t>
      </w:r>
      <w:r>
        <w:rPr>
          <w:rFonts w:ascii="Palatino Linotype" w:hAnsi="Palatino Linotype"/>
          <w:sz w:val="24"/>
          <w:szCs w:val="24"/>
        </w:rPr>
        <w:t xml:space="preserve"> bylo zjištěno, že </w:t>
      </w:r>
      <w:r w:rsidR="007F7AF6">
        <w:rPr>
          <w:rFonts w:ascii="Palatino Linotype" w:hAnsi="Palatino Linotype"/>
          <w:sz w:val="24"/>
          <w:szCs w:val="24"/>
        </w:rPr>
        <w:t>došlo</w:t>
      </w:r>
      <w:r w:rsidR="00304729">
        <w:rPr>
          <w:rFonts w:ascii="Palatino Linotype" w:hAnsi="Palatino Linotype"/>
          <w:sz w:val="24"/>
          <w:szCs w:val="24"/>
        </w:rPr>
        <w:t xml:space="preserve"> k</w:t>
      </w:r>
      <w:r>
        <w:rPr>
          <w:rFonts w:ascii="Palatino Linotype" w:hAnsi="Palatino Linotype"/>
          <w:sz w:val="24"/>
          <w:szCs w:val="24"/>
        </w:rPr>
        <w:t> písemnému ověřování, ústnímu zdůvodnění, ústnímu zdůvodnění nad schématy, praktickému předvedení</w:t>
      </w:r>
      <w:r w:rsidR="00A11267">
        <w:rPr>
          <w:rFonts w:ascii="Palatino Linotype" w:hAnsi="Palatino Linotype"/>
          <w:sz w:val="24"/>
          <w:szCs w:val="24"/>
        </w:rPr>
        <w:t xml:space="preserve"> nebo</w:t>
      </w:r>
      <w:r>
        <w:rPr>
          <w:rFonts w:ascii="Palatino Linotype" w:hAnsi="Palatino Linotype"/>
          <w:sz w:val="24"/>
          <w:szCs w:val="24"/>
        </w:rPr>
        <w:t xml:space="preserve"> praktickému pře</w:t>
      </w:r>
      <w:r w:rsidR="00A11267">
        <w:rPr>
          <w:rFonts w:ascii="Palatino Linotype" w:hAnsi="Palatino Linotype"/>
          <w:sz w:val="24"/>
          <w:szCs w:val="24"/>
        </w:rPr>
        <w:t>d</w:t>
      </w:r>
      <w:r>
        <w:rPr>
          <w:rFonts w:ascii="Palatino Linotype" w:hAnsi="Palatino Linotype"/>
          <w:sz w:val="24"/>
          <w:szCs w:val="24"/>
        </w:rPr>
        <w:t>vedení na výkresu. Důležité je uvést, že každé kritérium je ověřováno kombinací dvou výše uvedených kritérií.</w:t>
      </w:r>
    </w:p>
    <w:p w14:paraId="55470DCA" w14:textId="318DE7D9" w:rsidR="00D16791" w:rsidRDefault="001C677D" w:rsidP="001C677D">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 xml:space="preserve">Z rozhovorů s R4 (2020) vyplynulo, že v jednom dni byli prozkoušeni dva zájemci o získání profesní kvalifikace. </w:t>
      </w:r>
      <w:r w:rsidRPr="001C677D">
        <w:rPr>
          <w:rFonts w:ascii="Palatino Linotype" w:hAnsi="Palatino Linotype"/>
          <w:i/>
          <w:iCs/>
          <w:sz w:val="24"/>
          <w:szCs w:val="24"/>
        </w:rPr>
        <w:t>„V první části byla teorie plus v druhé byla praxe, nějaké zapojení, nějaké instalace nebo elektroinstalace.“</w:t>
      </w:r>
      <w:r w:rsidR="009F7080">
        <w:rPr>
          <w:rFonts w:ascii="Palatino Linotype" w:hAnsi="Palatino Linotype"/>
          <w:i/>
          <w:iCs/>
          <w:sz w:val="24"/>
          <w:szCs w:val="24"/>
        </w:rPr>
        <w:t xml:space="preserve"> </w:t>
      </w:r>
    </w:p>
    <w:p w14:paraId="18EB7604" w14:textId="7114A3F3" w:rsidR="00EA1378" w:rsidRPr="00EA1378" w:rsidRDefault="00EA1378" w:rsidP="001C677D">
      <w:pPr>
        <w:tabs>
          <w:tab w:val="left" w:pos="7770"/>
        </w:tabs>
        <w:spacing w:line="360" w:lineRule="auto"/>
        <w:ind w:firstLine="720"/>
        <w:jc w:val="both"/>
        <w:rPr>
          <w:rFonts w:ascii="Palatino Linotype" w:hAnsi="Palatino Linotype"/>
          <w:sz w:val="24"/>
          <w:szCs w:val="24"/>
        </w:rPr>
      </w:pPr>
      <w:r w:rsidRPr="00EA1378">
        <w:rPr>
          <w:rFonts w:ascii="Palatino Linotype" w:hAnsi="Palatino Linotype"/>
          <w:sz w:val="24"/>
          <w:szCs w:val="24"/>
        </w:rPr>
        <w:t xml:space="preserve">Z uvedených informací lze vyvodit, že způsoby ověřování příslušné kvalifikace odpovídají jak teorii uvedené v kapitole </w:t>
      </w:r>
      <w:r w:rsidR="004A7399">
        <w:rPr>
          <w:rFonts w:ascii="Palatino Linotype" w:hAnsi="Palatino Linotype"/>
          <w:sz w:val="24"/>
          <w:szCs w:val="24"/>
        </w:rPr>
        <w:t>3.3</w:t>
      </w:r>
      <w:r w:rsidRPr="00EA1378">
        <w:rPr>
          <w:rFonts w:ascii="Palatino Linotype" w:hAnsi="Palatino Linotype"/>
          <w:sz w:val="24"/>
          <w:szCs w:val="24"/>
        </w:rPr>
        <w:t xml:space="preserve">, tak legislativním požadavkům. </w:t>
      </w:r>
    </w:p>
    <w:p w14:paraId="3BC08E49" w14:textId="1DD17A1A" w:rsidR="008D322A" w:rsidRDefault="008D322A" w:rsidP="008D322A">
      <w:pPr>
        <w:pStyle w:val="Nadpis3"/>
      </w:pPr>
      <w:bookmarkStart w:id="58" w:name="_Toc35780717"/>
      <w:r w:rsidRPr="0099052F">
        <w:t>Doba přípravy na zkoušku a doba pro vykonání zkoušky</w:t>
      </w:r>
      <w:bookmarkEnd w:id="58"/>
    </w:p>
    <w:p w14:paraId="0845FC02" w14:textId="7FE193EB" w:rsidR="00F76EBD" w:rsidRPr="009F7080" w:rsidRDefault="00F76EBD" w:rsidP="00F76EBD">
      <w:pPr>
        <w:pStyle w:val="Bezmezer"/>
        <w:rPr>
          <w:lang w:val="cs-CZ"/>
        </w:rPr>
      </w:pPr>
    </w:p>
    <w:p w14:paraId="64EBFA8C" w14:textId="1FD906EF" w:rsidR="00D95307" w:rsidRDefault="009F7080" w:rsidP="009F7080">
      <w:pPr>
        <w:tabs>
          <w:tab w:val="left" w:pos="7770"/>
        </w:tabs>
        <w:spacing w:line="360" w:lineRule="auto"/>
        <w:ind w:firstLine="720"/>
        <w:jc w:val="both"/>
        <w:rPr>
          <w:rFonts w:ascii="Palatino Linotype" w:hAnsi="Palatino Linotype"/>
          <w:sz w:val="24"/>
          <w:szCs w:val="24"/>
        </w:rPr>
      </w:pPr>
      <w:r w:rsidRPr="009F7080">
        <w:rPr>
          <w:rFonts w:ascii="Palatino Linotype" w:hAnsi="Palatino Linotype"/>
          <w:sz w:val="24"/>
          <w:szCs w:val="24"/>
        </w:rPr>
        <w:t xml:space="preserve">V této části se práce zabývá dobou přípravy na zkoušku a dobou pro vykonání zkoušky. Teorie kapitoly 3.4 se zabývá </w:t>
      </w:r>
      <w:r w:rsidR="000E014D">
        <w:rPr>
          <w:rFonts w:ascii="Palatino Linotype" w:hAnsi="Palatino Linotype"/>
          <w:sz w:val="24"/>
          <w:szCs w:val="24"/>
        </w:rPr>
        <w:t>dobou</w:t>
      </w:r>
      <w:r w:rsidRPr="009F7080">
        <w:rPr>
          <w:rFonts w:ascii="Palatino Linotype" w:hAnsi="Palatino Linotype"/>
          <w:sz w:val="24"/>
          <w:szCs w:val="24"/>
        </w:rPr>
        <w:t>, kter</w:t>
      </w:r>
      <w:r w:rsidR="000E014D">
        <w:rPr>
          <w:rFonts w:ascii="Palatino Linotype" w:hAnsi="Palatino Linotype"/>
          <w:sz w:val="24"/>
          <w:szCs w:val="24"/>
        </w:rPr>
        <w:t>ou</w:t>
      </w:r>
      <w:r w:rsidRPr="009F7080">
        <w:rPr>
          <w:rFonts w:ascii="Palatino Linotype" w:hAnsi="Palatino Linotype"/>
          <w:sz w:val="24"/>
          <w:szCs w:val="24"/>
        </w:rPr>
        <w:t xml:space="preserve"> musí zájemci o</w:t>
      </w:r>
      <w:r w:rsidR="00AB106A">
        <w:rPr>
          <w:rFonts w:ascii="Palatino Linotype" w:hAnsi="Palatino Linotype"/>
          <w:sz w:val="24"/>
          <w:szCs w:val="24"/>
        </w:rPr>
        <w:t> </w:t>
      </w:r>
      <w:r w:rsidRPr="009F7080">
        <w:rPr>
          <w:rFonts w:ascii="Palatino Linotype" w:hAnsi="Palatino Linotype"/>
          <w:sz w:val="24"/>
          <w:szCs w:val="24"/>
        </w:rPr>
        <w:t>získání zkoušky z profesní kvalifikace mít</w:t>
      </w:r>
      <w:r>
        <w:rPr>
          <w:rFonts w:ascii="Palatino Linotype" w:hAnsi="Palatino Linotype"/>
          <w:sz w:val="24"/>
          <w:szCs w:val="24"/>
        </w:rPr>
        <w:t xml:space="preserve"> k dispozici těsně před vykonáním zkoušky a dobou stanovenou pro samotný výkon zkoušky. </w:t>
      </w:r>
      <w:r w:rsidR="006323ED">
        <w:rPr>
          <w:rFonts w:ascii="Palatino Linotype" w:hAnsi="Palatino Linotype"/>
          <w:sz w:val="24"/>
          <w:szCs w:val="24"/>
        </w:rPr>
        <w:t>Z rozhovoru s R4 (2020) vyplynulo, že v první části zkoušky dostali testy, které museli vyplnit. Poté se odebrali k vykonání praktické zkoušky, v rámci které dostávali ještě doplňující otázky od autorizované osoby, na které odpovídali ihned</w:t>
      </w:r>
      <w:r w:rsidR="000E014D">
        <w:rPr>
          <w:rFonts w:ascii="Palatino Linotype" w:hAnsi="Palatino Linotype"/>
          <w:sz w:val="24"/>
          <w:szCs w:val="24"/>
        </w:rPr>
        <w:t>, tedy</w:t>
      </w:r>
      <w:r w:rsidR="006323ED">
        <w:rPr>
          <w:rFonts w:ascii="Palatino Linotype" w:hAnsi="Palatino Linotype"/>
          <w:sz w:val="24"/>
          <w:szCs w:val="24"/>
        </w:rPr>
        <w:t xml:space="preserve"> bez přípravy.</w:t>
      </w:r>
    </w:p>
    <w:p w14:paraId="68F952AF" w14:textId="3D9BE2FE" w:rsidR="009F7080" w:rsidRDefault="006323ED" w:rsidP="004A7399">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Co se týká délky samotné zkoušky, z rozhovoru s R2 (2020) vyplynulo, že průměrná délka zkoušky se pohybuje okolo osmi hodin. To potvrzuje v rozhovoru i R5 (2020), který říká že bylo dané rozmezí od šesti do dvanácti hodin.</w:t>
      </w:r>
      <w:r w:rsidR="00AB106A">
        <w:rPr>
          <w:rFonts w:ascii="Palatino Linotype" w:hAnsi="Palatino Linotype"/>
          <w:sz w:val="24"/>
          <w:szCs w:val="24"/>
        </w:rPr>
        <w:t xml:space="preserve"> R4 (2020) uvádí, že zkouška z profesní kvalifikace trvala zhruba pět hodin.</w:t>
      </w:r>
      <w:r w:rsidR="001A7299">
        <w:rPr>
          <w:rFonts w:ascii="Palatino Linotype" w:hAnsi="Palatino Linotype"/>
          <w:sz w:val="24"/>
          <w:szCs w:val="24"/>
        </w:rPr>
        <w:t xml:space="preserve"> </w:t>
      </w:r>
      <w:r w:rsidR="009F7080">
        <w:rPr>
          <w:rFonts w:ascii="Palatino Linotype" w:hAnsi="Palatino Linotype"/>
          <w:sz w:val="24"/>
          <w:szCs w:val="24"/>
        </w:rPr>
        <w:t>Mimo to z</w:t>
      </w:r>
      <w:r w:rsidR="00AB106A">
        <w:rPr>
          <w:rFonts w:ascii="Palatino Linotype" w:hAnsi="Palatino Linotype"/>
          <w:sz w:val="24"/>
          <w:szCs w:val="24"/>
        </w:rPr>
        <w:t xml:space="preserve"> rozhovorů vyplynulo, že zájemci o získání </w:t>
      </w:r>
      <w:r w:rsidR="00073DF1">
        <w:rPr>
          <w:rFonts w:ascii="Palatino Linotype" w:hAnsi="Palatino Linotype"/>
          <w:sz w:val="24"/>
          <w:szCs w:val="24"/>
        </w:rPr>
        <w:t xml:space="preserve">zkoušky z profesní kvalifikace se na zkoušku připravovali i několik dní. </w:t>
      </w:r>
      <w:r w:rsidR="00073DF1" w:rsidRPr="00073DF1">
        <w:rPr>
          <w:rFonts w:ascii="Palatino Linotype" w:hAnsi="Palatino Linotype"/>
          <w:i/>
          <w:iCs/>
          <w:sz w:val="24"/>
          <w:szCs w:val="24"/>
        </w:rPr>
        <w:t>„No, na tu jednu profesní, tak já jsem se vlastně na to připravoval tak ty tři dny</w:t>
      </w:r>
      <w:r w:rsidR="004A7399">
        <w:rPr>
          <w:rFonts w:ascii="Palatino Linotype" w:hAnsi="Palatino Linotype"/>
          <w:i/>
          <w:iCs/>
          <w:sz w:val="24"/>
          <w:szCs w:val="24"/>
        </w:rPr>
        <w:t>“</w:t>
      </w:r>
      <w:r w:rsidR="00073DF1" w:rsidRPr="00073DF1">
        <w:rPr>
          <w:rFonts w:ascii="Palatino Linotype" w:hAnsi="Palatino Linotype"/>
          <w:i/>
          <w:iCs/>
          <w:sz w:val="24"/>
          <w:szCs w:val="24"/>
        </w:rPr>
        <w:t xml:space="preserve"> </w:t>
      </w:r>
      <w:r w:rsidR="00073DF1" w:rsidRPr="004A7399">
        <w:rPr>
          <w:rFonts w:ascii="Palatino Linotype" w:hAnsi="Palatino Linotype"/>
          <w:sz w:val="24"/>
          <w:szCs w:val="24"/>
        </w:rPr>
        <w:t>(R6, 2020)</w:t>
      </w:r>
      <w:r w:rsidR="006224FE" w:rsidRPr="004A7399">
        <w:rPr>
          <w:rFonts w:ascii="Palatino Linotype" w:hAnsi="Palatino Linotype"/>
          <w:sz w:val="24"/>
          <w:szCs w:val="24"/>
        </w:rPr>
        <w:t>.</w:t>
      </w:r>
      <w:r w:rsidR="00073DF1" w:rsidRPr="00073DF1">
        <w:rPr>
          <w:rFonts w:ascii="Palatino Linotype" w:hAnsi="Palatino Linotype"/>
          <w:i/>
          <w:iCs/>
          <w:sz w:val="24"/>
          <w:szCs w:val="24"/>
        </w:rPr>
        <w:t xml:space="preserve"> </w:t>
      </w:r>
      <w:r w:rsidR="004A7399">
        <w:rPr>
          <w:rFonts w:ascii="Palatino Linotype" w:hAnsi="Palatino Linotype"/>
          <w:sz w:val="24"/>
          <w:szCs w:val="24"/>
        </w:rPr>
        <w:t xml:space="preserve">R2 (2020) ještě dodává, </w:t>
      </w:r>
      <w:r w:rsidR="004A7399">
        <w:rPr>
          <w:rFonts w:ascii="Palatino Linotype" w:hAnsi="Palatino Linotype"/>
          <w:sz w:val="24"/>
          <w:szCs w:val="24"/>
        </w:rPr>
        <w:lastRenderedPageBreak/>
        <w:t>že výkon zkoušky dokonce není vázán na pracovní den</w:t>
      </w:r>
      <w:r w:rsidR="004A7399" w:rsidRPr="006224FE">
        <w:rPr>
          <w:rFonts w:ascii="Palatino Linotype" w:hAnsi="Palatino Linotype"/>
          <w:i/>
          <w:iCs/>
          <w:sz w:val="24"/>
          <w:szCs w:val="24"/>
        </w:rPr>
        <w:t>. „Ta zkouška může probíhat i třeba v sobotu a neděli“.</w:t>
      </w:r>
    </w:p>
    <w:p w14:paraId="1C5CF1A7" w14:textId="0B784EC1" w:rsidR="00792707" w:rsidRPr="00792707" w:rsidRDefault="00792707" w:rsidP="00887D94">
      <w:pPr>
        <w:tabs>
          <w:tab w:val="left" w:pos="7770"/>
        </w:tabs>
        <w:spacing w:line="360" w:lineRule="auto"/>
        <w:ind w:firstLine="720"/>
        <w:jc w:val="both"/>
        <w:rPr>
          <w:rFonts w:ascii="Palatino Linotype" w:hAnsi="Palatino Linotype"/>
          <w:sz w:val="24"/>
          <w:szCs w:val="24"/>
        </w:rPr>
      </w:pPr>
      <w:r w:rsidRPr="00792707">
        <w:rPr>
          <w:rFonts w:ascii="Palatino Linotype" w:hAnsi="Palatino Linotype"/>
          <w:sz w:val="24"/>
          <w:szCs w:val="24"/>
        </w:rPr>
        <w:t xml:space="preserve">Pokud provedeme porovnání s teorií kapitoly </w:t>
      </w:r>
      <w:r>
        <w:rPr>
          <w:rFonts w:ascii="Palatino Linotype" w:hAnsi="Palatino Linotype"/>
          <w:sz w:val="24"/>
          <w:szCs w:val="24"/>
        </w:rPr>
        <w:t>3.4, tak písemná a praktická zkouška proběhla v souladu s uvedenou teorií. Co se týká ústního ověřování, proběhlo bez přípravy, spíše v rámci rozhovoru během praktického předvedení</w:t>
      </w:r>
      <w:r w:rsidR="00887D94">
        <w:rPr>
          <w:rFonts w:ascii="Palatino Linotype" w:hAnsi="Palatino Linotype"/>
          <w:sz w:val="24"/>
          <w:szCs w:val="24"/>
        </w:rPr>
        <w:t xml:space="preserve">. Co se týká délky trvání samotné zkoušky, uváděli respondenti dobu spíše ke spodní hranici limitu stanoveného NSK. </w:t>
      </w:r>
    </w:p>
    <w:p w14:paraId="5B8CA2B5" w14:textId="4503B84C" w:rsidR="008D322A" w:rsidRDefault="008D322A" w:rsidP="008D322A">
      <w:pPr>
        <w:pStyle w:val="Nadpis3"/>
      </w:pPr>
      <w:bookmarkStart w:id="59" w:name="_Toc35780718"/>
      <w:r w:rsidRPr="0099052F">
        <w:t>Osvědčení o získání profesní kvalifikace</w:t>
      </w:r>
      <w:bookmarkEnd w:id="59"/>
    </w:p>
    <w:p w14:paraId="3AC2050A" w14:textId="2C043EF5" w:rsidR="00F01F1D" w:rsidRDefault="00F01F1D" w:rsidP="00BA411E">
      <w:pPr>
        <w:pStyle w:val="Bezmezer"/>
      </w:pPr>
    </w:p>
    <w:p w14:paraId="557A674A" w14:textId="6F65E02F" w:rsidR="00BD03B5" w:rsidRPr="004A7399" w:rsidRDefault="00BA411E" w:rsidP="00DF087C">
      <w:pPr>
        <w:tabs>
          <w:tab w:val="left" w:pos="7770"/>
        </w:tabs>
        <w:spacing w:line="360" w:lineRule="auto"/>
        <w:ind w:firstLine="720"/>
        <w:jc w:val="both"/>
        <w:rPr>
          <w:rFonts w:ascii="Palatino Linotype" w:hAnsi="Palatino Linotype"/>
          <w:sz w:val="24"/>
          <w:szCs w:val="24"/>
        </w:rPr>
      </w:pPr>
      <w:r w:rsidRPr="00BA411E">
        <w:rPr>
          <w:rFonts w:ascii="Palatino Linotype" w:hAnsi="Palatino Linotype"/>
          <w:sz w:val="24"/>
          <w:szCs w:val="24"/>
        </w:rPr>
        <w:t>Z provedených rozhovorů</w:t>
      </w:r>
      <w:r w:rsidR="00623235">
        <w:rPr>
          <w:rFonts w:ascii="Palatino Linotype" w:hAnsi="Palatino Linotype"/>
          <w:sz w:val="24"/>
          <w:szCs w:val="24"/>
        </w:rPr>
        <w:t xml:space="preserve"> se všemi respondenty</w:t>
      </w:r>
      <w:r w:rsidRPr="00BA411E">
        <w:rPr>
          <w:rFonts w:ascii="Palatino Linotype" w:hAnsi="Palatino Linotype"/>
          <w:sz w:val="24"/>
          <w:szCs w:val="24"/>
        </w:rPr>
        <w:t xml:space="preserve"> vyplynulo, že zájemci o</w:t>
      </w:r>
      <w:r w:rsidR="002C1294">
        <w:rPr>
          <w:rFonts w:ascii="Palatino Linotype" w:hAnsi="Palatino Linotype"/>
          <w:sz w:val="24"/>
          <w:szCs w:val="24"/>
        </w:rPr>
        <w:t> </w:t>
      </w:r>
      <w:r w:rsidRPr="00BA411E">
        <w:rPr>
          <w:rFonts w:ascii="Palatino Linotype" w:hAnsi="Palatino Linotype"/>
          <w:sz w:val="24"/>
          <w:szCs w:val="24"/>
        </w:rPr>
        <w:t>získání profesní kvalifikace byli úspěšní.</w:t>
      </w:r>
      <w:r w:rsidR="002F45C2">
        <w:rPr>
          <w:rFonts w:ascii="Palatino Linotype" w:hAnsi="Palatino Linotype"/>
          <w:sz w:val="24"/>
          <w:szCs w:val="24"/>
        </w:rPr>
        <w:t xml:space="preserve"> </w:t>
      </w:r>
      <w:r w:rsidR="00BD03B5">
        <w:rPr>
          <w:rFonts w:ascii="Palatino Linotype" w:hAnsi="Palatino Linotype"/>
          <w:sz w:val="24"/>
          <w:szCs w:val="24"/>
        </w:rPr>
        <w:t xml:space="preserve">Z rozhovorů dále vyplynulo, že o tom, zda byli u zkoušky úspěšní se dozvěděli ještě v den konání zkoušky. </w:t>
      </w:r>
      <w:r w:rsidR="00BD03B5" w:rsidRPr="00BD03B5">
        <w:rPr>
          <w:rFonts w:ascii="Palatino Linotype" w:hAnsi="Palatino Linotype"/>
          <w:i/>
          <w:iCs/>
          <w:sz w:val="24"/>
          <w:szCs w:val="24"/>
        </w:rPr>
        <w:t>„Já myslím, že nám to řekli ústně, ale samozřejmě to bylo potvrzeno písemně, že jsi dostal formulář o</w:t>
      </w:r>
      <w:r w:rsidR="002C1294">
        <w:rPr>
          <w:rFonts w:ascii="Palatino Linotype" w:hAnsi="Palatino Linotype"/>
          <w:i/>
          <w:iCs/>
          <w:sz w:val="24"/>
          <w:szCs w:val="24"/>
        </w:rPr>
        <w:t> </w:t>
      </w:r>
      <w:r w:rsidR="00BD03B5" w:rsidRPr="00BD03B5">
        <w:rPr>
          <w:rFonts w:ascii="Palatino Linotype" w:hAnsi="Palatino Linotype"/>
          <w:i/>
          <w:iCs/>
          <w:sz w:val="24"/>
          <w:szCs w:val="24"/>
        </w:rPr>
        <w:t>tom, že jsi tu dílčí zkoušku jako provedl, a to ti dali pak podepsat, takže jsi s tím seznámen</w:t>
      </w:r>
      <w:r w:rsidR="004A7399">
        <w:rPr>
          <w:rFonts w:ascii="Palatino Linotype" w:hAnsi="Palatino Linotype"/>
          <w:i/>
          <w:iCs/>
          <w:sz w:val="24"/>
          <w:szCs w:val="24"/>
        </w:rPr>
        <w:t>“</w:t>
      </w:r>
      <w:r w:rsidR="00BD03B5">
        <w:rPr>
          <w:rFonts w:ascii="Palatino Linotype" w:hAnsi="Palatino Linotype"/>
          <w:i/>
          <w:iCs/>
          <w:sz w:val="24"/>
          <w:szCs w:val="24"/>
        </w:rPr>
        <w:t xml:space="preserve"> </w:t>
      </w:r>
      <w:r w:rsidR="00BD03B5" w:rsidRPr="004A7399">
        <w:rPr>
          <w:rFonts w:ascii="Palatino Linotype" w:hAnsi="Palatino Linotype"/>
          <w:sz w:val="24"/>
          <w:szCs w:val="24"/>
        </w:rPr>
        <w:t>(R5, 2020).</w:t>
      </w:r>
    </w:p>
    <w:p w14:paraId="1EC600CB" w14:textId="39F00FA7" w:rsidR="00BA411E" w:rsidRDefault="002C1294" w:rsidP="00AF7F93">
      <w:pPr>
        <w:tabs>
          <w:tab w:val="left" w:pos="7770"/>
        </w:tabs>
        <w:spacing w:line="360" w:lineRule="auto"/>
        <w:ind w:firstLine="720"/>
        <w:jc w:val="both"/>
        <w:rPr>
          <w:rFonts w:ascii="Palatino Linotype" w:hAnsi="Palatino Linotype"/>
          <w:sz w:val="24"/>
          <w:szCs w:val="24"/>
        </w:rPr>
      </w:pPr>
      <w:r w:rsidRPr="002C1294">
        <w:rPr>
          <w:rFonts w:ascii="Palatino Linotype" w:hAnsi="Palatino Linotype"/>
          <w:sz w:val="24"/>
          <w:szCs w:val="24"/>
        </w:rPr>
        <w:t xml:space="preserve">R4 (2020) </w:t>
      </w:r>
      <w:r>
        <w:rPr>
          <w:rFonts w:ascii="Palatino Linotype" w:hAnsi="Palatino Linotype"/>
          <w:sz w:val="24"/>
          <w:szCs w:val="24"/>
        </w:rPr>
        <w:t>v rozhovoru uvedl, že samotn</w:t>
      </w:r>
      <w:r w:rsidR="00276832">
        <w:rPr>
          <w:rFonts w:ascii="Palatino Linotype" w:hAnsi="Palatino Linotype"/>
          <w:sz w:val="24"/>
          <w:szCs w:val="24"/>
        </w:rPr>
        <w:t>é</w:t>
      </w:r>
      <w:r>
        <w:rPr>
          <w:rFonts w:ascii="Palatino Linotype" w:hAnsi="Palatino Linotype"/>
          <w:sz w:val="24"/>
          <w:szCs w:val="24"/>
        </w:rPr>
        <w:t xml:space="preserve"> osvědčení jim byl</w:t>
      </w:r>
      <w:r w:rsidR="00276832">
        <w:rPr>
          <w:rFonts w:ascii="Palatino Linotype" w:hAnsi="Palatino Linotype"/>
          <w:sz w:val="24"/>
          <w:szCs w:val="24"/>
        </w:rPr>
        <w:t>o</w:t>
      </w:r>
      <w:r>
        <w:rPr>
          <w:rFonts w:ascii="Palatino Linotype" w:hAnsi="Palatino Linotype"/>
          <w:sz w:val="24"/>
          <w:szCs w:val="24"/>
        </w:rPr>
        <w:t xml:space="preserve"> předán</w:t>
      </w:r>
      <w:r w:rsidR="00276832">
        <w:rPr>
          <w:rFonts w:ascii="Palatino Linotype" w:hAnsi="Palatino Linotype"/>
          <w:sz w:val="24"/>
          <w:szCs w:val="24"/>
        </w:rPr>
        <w:t xml:space="preserve">o </w:t>
      </w:r>
      <w:r>
        <w:rPr>
          <w:rFonts w:ascii="Palatino Linotype" w:hAnsi="Palatino Linotype"/>
          <w:sz w:val="24"/>
          <w:szCs w:val="24"/>
        </w:rPr>
        <w:t xml:space="preserve">zástupci vzdělavatele i zástupci organizace XY. </w:t>
      </w:r>
      <w:r w:rsidR="00AF7F93">
        <w:rPr>
          <w:rFonts w:ascii="Palatino Linotype" w:hAnsi="Palatino Linotype"/>
          <w:sz w:val="24"/>
          <w:szCs w:val="24"/>
        </w:rPr>
        <w:t>Analýz</w:t>
      </w:r>
      <w:r w:rsidR="005D6D3A">
        <w:rPr>
          <w:rFonts w:ascii="Palatino Linotype" w:hAnsi="Palatino Linotype"/>
          <w:sz w:val="24"/>
          <w:szCs w:val="24"/>
        </w:rPr>
        <w:t>ou</w:t>
      </w:r>
      <w:r w:rsidR="00AF7F93">
        <w:rPr>
          <w:rFonts w:ascii="Palatino Linotype" w:hAnsi="Palatino Linotype"/>
          <w:sz w:val="24"/>
          <w:szCs w:val="24"/>
        </w:rPr>
        <w:t xml:space="preserve"> osvědčení </w:t>
      </w:r>
      <w:r w:rsidR="005D6D3A">
        <w:rPr>
          <w:rFonts w:ascii="Palatino Linotype" w:hAnsi="Palatino Linotype"/>
          <w:sz w:val="24"/>
          <w:szCs w:val="24"/>
        </w:rPr>
        <w:t>bylo zjištěno</w:t>
      </w:r>
      <w:r w:rsidR="00AF7F93">
        <w:rPr>
          <w:rFonts w:ascii="Palatino Linotype" w:hAnsi="Palatino Linotype"/>
          <w:sz w:val="24"/>
          <w:szCs w:val="24"/>
        </w:rPr>
        <w:t xml:space="preserve">, že </w:t>
      </w:r>
      <w:r w:rsidR="0065799D">
        <w:rPr>
          <w:rFonts w:ascii="Palatino Linotype" w:hAnsi="Palatino Linotype"/>
          <w:sz w:val="24"/>
          <w:szCs w:val="24"/>
        </w:rPr>
        <w:t xml:space="preserve">obsahuje všechny požadované údaje, tak jak je popsáno v kapitole 3.5. Mimo to obsahuje osvědčení také odpovídající úroveň Evropského rámce kvalifikací (EQF), které je popsáno v kapitole 1.3 této práce, a to jak v českém, tak anglickém jazyce. To zcela </w:t>
      </w:r>
      <w:r w:rsidR="00623235">
        <w:rPr>
          <w:rFonts w:ascii="Palatino Linotype" w:hAnsi="Palatino Linotype"/>
          <w:sz w:val="24"/>
          <w:szCs w:val="24"/>
        </w:rPr>
        <w:t xml:space="preserve">podporuje </w:t>
      </w:r>
      <w:r w:rsidR="0065799D">
        <w:rPr>
          <w:rFonts w:ascii="Palatino Linotype" w:hAnsi="Palatino Linotype"/>
          <w:sz w:val="24"/>
          <w:szCs w:val="24"/>
        </w:rPr>
        <w:t>uveden</w:t>
      </w:r>
      <w:r w:rsidR="00522D72">
        <w:rPr>
          <w:rFonts w:ascii="Palatino Linotype" w:hAnsi="Palatino Linotype"/>
          <w:sz w:val="24"/>
          <w:szCs w:val="24"/>
        </w:rPr>
        <w:t>ou</w:t>
      </w:r>
      <w:r w:rsidR="0065799D">
        <w:rPr>
          <w:rFonts w:ascii="Palatino Linotype" w:hAnsi="Palatino Linotype"/>
          <w:sz w:val="24"/>
          <w:szCs w:val="24"/>
        </w:rPr>
        <w:t xml:space="preserve"> teorii, že kvalifikační úrovně umožňují srovnávat kvalifikace z různých zemí a institucí. Profesní kvalifikace Montér </w:t>
      </w:r>
      <w:r w:rsidR="0065799D" w:rsidRPr="00194492">
        <w:rPr>
          <w:rFonts w:ascii="Palatino Linotype" w:hAnsi="Palatino Linotype"/>
          <w:sz w:val="24"/>
          <w:szCs w:val="24"/>
        </w:rPr>
        <w:t xml:space="preserve">elektrických instalací je na úrovni tři v rámci EQF. </w:t>
      </w:r>
      <w:r w:rsidR="00851E28" w:rsidRPr="00194492">
        <w:rPr>
          <w:rFonts w:ascii="Palatino Linotype" w:hAnsi="Palatino Linotype"/>
          <w:sz w:val="24"/>
          <w:szCs w:val="24"/>
        </w:rPr>
        <w:t>Kopie o</w:t>
      </w:r>
      <w:r w:rsidR="0065799D" w:rsidRPr="00194492">
        <w:rPr>
          <w:rFonts w:ascii="Palatino Linotype" w:hAnsi="Palatino Linotype"/>
          <w:sz w:val="24"/>
          <w:szCs w:val="24"/>
        </w:rPr>
        <w:t xml:space="preserve">svědčení je přílohou číslo </w:t>
      </w:r>
      <w:r w:rsidR="007532D1" w:rsidRPr="00194492">
        <w:rPr>
          <w:rFonts w:ascii="Palatino Linotype" w:hAnsi="Palatino Linotype"/>
          <w:sz w:val="24"/>
          <w:szCs w:val="24"/>
        </w:rPr>
        <w:t>1</w:t>
      </w:r>
      <w:r w:rsidR="00CD5D8D" w:rsidRPr="00194492">
        <w:rPr>
          <w:rFonts w:ascii="Palatino Linotype" w:hAnsi="Palatino Linotype"/>
          <w:sz w:val="24"/>
          <w:szCs w:val="24"/>
        </w:rPr>
        <w:t>2</w:t>
      </w:r>
      <w:r w:rsidR="0065799D">
        <w:rPr>
          <w:rFonts w:ascii="Palatino Linotype" w:hAnsi="Palatino Linotype"/>
          <w:sz w:val="24"/>
          <w:szCs w:val="24"/>
        </w:rPr>
        <w:t xml:space="preserve"> této práce.</w:t>
      </w:r>
    </w:p>
    <w:p w14:paraId="792A2A63" w14:textId="77777777" w:rsidR="00522D72" w:rsidRDefault="00522D72" w:rsidP="00AF7F93">
      <w:pPr>
        <w:tabs>
          <w:tab w:val="left" w:pos="7770"/>
        </w:tabs>
        <w:spacing w:line="360" w:lineRule="auto"/>
        <w:ind w:firstLine="720"/>
        <w:jc w:val="both"/>
        <w:rPr>
          <w:rFonts w:ascii="Palatino Linotype" w:hAnsi="Palatino Linotype"/>
          <w:sz w:val="24"/>
          <w:szCs w:val="24"/>
        </w:rPr>
      </w:pPr>
    </w:p>
    <w:p w14:paraId="6EEA06A6" w14:textId="77777777" w:rsidR="008D322A" w:rsidRDefault="008D322A" w:rsidP="008D322A">
      <w:pPr>
        <w:pStyle w:val="Nadpis3"/>
      </w:pPr>
      <w:bookmarkStart w:id="60" w:name="_Toc35780719"/>
      <w:r>
        <w:lastRenderedPageBreak/>
        <w:t>Závěrečné zkoušky v oborech středního vzdělání s výučním listem</w:t>
      </w:r>
      <w:bookmarkEnd w:id="60"/>
    </w:p>
    <w:p w14:paraId="5C9583B1" w14:textId="77777777" w:rsidR="008D322A" w:rsidRPr="008D322A" w:rsidRDefault="008D322A" w:rsidP="00DF087C">
      <w:pPr>
        <w:pStyle w:val="Bezmezer"/>
      </w:pPr>
    </w:p>
    <w:p w14:paraId="29952C87" w14:textId="49953A8E" w:rsidR="00DF087C" w:rsidRDefault="00DF087C" w:rsidP="00DF087C">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V této kapitole se práce věnuje závěrečnému kroku, ke kterému mohli zájemci o získání ÚPK přistoupit až tehdy, když se jim podařilo úspěšně absolvovat zkoušky ze všech pěti profesních kvalifikací</w:t>
      </w:r>
      <w:r w:rsidR="0033109B">
        <w:rPr>
          <w:rFonts w:ascii="Palatino Linotype" w:hAnsi="Palatino Linotype"/>
          <w:sz w:val="24"/>
          <w:szCs w:val="24"/>
        </w:rPr>
        <w:t>. R2 (2020)</w:t>
      </w:r>
      <w:r w:rsidR="00276832">
        <w:rPr>
          <w:rFonts w:ascii="Palatino Linotype" w:hAnsi="Palatino Linotype"/>
          <w:sz w:val="24"/>
          <w:szCs w:val="24"/>
        </w:rPr>
        <w:t xml:space="preserve"> v rozhovoru uvedl,</w:t>
      </w:r>
      <w:r w:rsidR="0033109B">
        <w:rPr>
          <w:rFonts w:ascii="Palatino Linotype" w:hAnsi="Palatino Linotype"/>
          <w:sz w:val="24"/>
          <w:szCs w:val="24"/>
        </w:rPr>
        <w:t xml:space="preserve"> že zájemce o získání ÚPK, tedy o získání výučního listu</w:t>
      </w:r>
      <w:r w:rsidR="00DD7639">
        <w:rPr>
          <w:rFonts w:ascii="Palatino Linotype" w:hAnsi="Palatino Linotype"/>
          <w:sz w:val="24"/>
          <w:szCs w:val="24"/>
        </w:rPr>
        <w:t>,</w:t>
      </w:r>
      <w:r w:rsidR="0033109B">
        <w:rPr>
          <w:rFonts w:ascii="Palatino Linotype" w:hAnsi="Palatino Linotype"/>
          <w:sz w:val="24"/>
          <w:szCs w:val="24"/>
        </w:rPr>
        <w:t xml:space="preserve"> musí přeložit přihlášku k závěrečné zkoušce a k ní přiložit osvědčení o všech pěti absolvovaných zkouškách. </w:t>
      </w:r>
      <w:r w:rsidR="0033109B" w:rsidRPr="0033109B">
        <w:rPr>
          <w:rFonts w:ascii="Palatino Linotype" w:hAnsi="Palatino Linotype"/>
          <w:i/>
          <w:iCs/>
          <w:sz w:val="24"/>
          <w:szCs w:val="24"/>
        </w:rPr>
        <w:t>„Normálně to bývá vysvědčení, tříleté, výroční</w:t>
      </w:r>
      <w:r w:rsidR="00276832">
        <w:rPr>
          <w:rFonts w:ascii="Palatino Linotype" w:hAnsi="Palatino Linotype"/>
          <w:i/>
          <w:iCs/>
          <w:sz w:val="24"/>
          <w:szCs w:val="24"/>
        </w:rPr>
        <w:t xml:space="preserve"> (…) t</w:t>
      </w:r>
      <w:r w:rsidR="0033109B" w:rsidRPr="0033109B">
        <w:rPr>
          <w:rFonts w:ascii="Palatino Linotype" w:hAnsi="Palatino Linotype"/>
          <w:i/>
          <w:iCs/>
          <w:sz w:val="24"/>
          <w:szCs w:val="24"/>
        </w:rPr>
        <w:t>zn., je to rovnocenný doklad k tomu, aby mohl přistoupit k té závěrečné zkoušce.“</w:t>
      </w:r>
      <w:r w:rsidR="0033109B">
        <w:rPr>
          <w:rFonts w:ascii="Palatino Linotype" w:hAnsi="Palatino Linotype"/>
          <w:i/>
          <w:iCs/>
          <w:sz w:val="24"/>
          <w:szCs w:val="24"/>
        </w:rPr>
        <w:t xml:space="preserve"> </w:t>
      </w:r>
      <w:r w:rsidR="0033109B">
        <w:rPr>
          <w:rFonts w:ascii="Palatino Linotype" w:hAnsi="Palatino Linotype"/>
          <w:sz w:val="24"/>
          <w:szCs w:val="24"/>
        </w:rPr>
        <w:t xml:space="preserve">Stejný respondent ještě </w:t>
      </w:r>
      <w:r w:rsidR="00276832">
        <w:rPr>
          <w:rFonts w:ascii="Palatino Linotype" w:hAnsi="Palatino Linotype"/>
          <w:sz w:val="24"/>
          <w:szCs w:val="24"/>
        </w:rPr>
        <w:t>doplňuje</w:t>
      </w:r>
      <w:r w:rsidR="0033109B">
        <w:rPr>
          <w:rFonts w:ascii="Palatino Linotype" w:hAnsi="Palatino Linotype"/>
          <w:sz w:val="24"/>
          <w:szCs w:val="24"/>
        </w:rPr>
        <w:t>, že přistoupit k závěrečné zkoušce mohou ti, kteří získali všech pět profesních kvalifikací</w:t>
      </w:r>
      <w:r w:rsidR="00276832">
        <w:rPr>
          <w:rFonts w:ascii="Palatino Linotype" w:hAnsi="Palatino Linotype"/>
          <w:sz w:val="24"/>
          <w:szCs w:val="24"/>
        </w:rPr>
        <w:t>,</w:t>
      </w:r>
      <w:r w:rsidR="0033109B">
        <w:rPr>
          <w:rFonts w:ascii="Palatino Linotype" w:hAnsi="Palatino Linotype"/>
          <w:sz w:val="24"/>
          <w:szCs w:val="24"/>
        </w:rPr>
        <w:t xml:space="preserve"> v podstatě v kterékoliv škol</w:t>
      </w:r>
      <w:r w:rsidR="00276832">
        <w:rPr>
          <w:rFonts w:ascii="Palatino Linotype" w:hAnsi="Palatino Linotype"/>
          <w:sz w:val="24"/>
          <w:szCs w:val="24"/>
        </w:rPr>
        <w:t>e</w:t>
      </w:r>
      <w:r w:rsidR="0033109B">
        <w:rPr>
          <w:rFonts w:ascii="Palatino Linotype" w:hAnsi="Palatino Linotype"/>
          <w:sz w:val="24"/>
          <w:szCs w:val="24"/>
        </w:rPr>
        <w:t xml:space="preserve"> v</w:t>
      </w:r>
      <w:r w:rsidR="00522D72">
        <w:rPr>
          <w:rFonts w:ascii="Palatino Linotype" w:hAnsi="Palatino Linotype"/>
          <w:sz w:val="24"/>
          <w:szCs w:val="24"/>
        </w:rPr>
        <w:t> </w:t>
      </w:r>
      <w:r w:rsidR="00276832">
        <w:rPr>
          <w:rFonts w:ascii="Palatino Linotype" w:hAnsi="Palatino Linotype"/>
          <w:sz w:val="24"/>
          <w:szCs w:val="24"/>
        </w:rPr>
        <w:t>rámci</w:t>
      </w:r>
      <w:r w:rsidR="0033109B">
        <w:rPr>
          <w:rFonts w:ascii="Palatino Linotype" w:hAnsi="Palatino Linotype"/>
          <w:sz w:val="24"/>
          <w:szCs w:val="24"/>
        </w:rPr>
        <w:t> České republi</w:t>
      </w:r>
      <w:r w:rsidR="00276832">
        <w:rPr>
          <w:rFonts w:ascii="Palatino Linotype" w:hAnsi="Palatino Linotype"/>
          <w:sz w:val="24"/>
          <w:szCs w:val="24"/>
        </w:rPr>
        <w:t>ky</w:t>
      </w:r>
      <w:r w:rsidR="0033109B">
        <w:rPr>
          <w:rFonts w:ascii="Palatino Linotype" w:hAnsi="Palatino Linotype"/>
          <w:sz w:val="24"/>
          <w:szCs w:val="24"/>
        </w:rPr>
        <w:t>. Samozřejmě pokud se kvalifikace váže na učební obor, který škola vyučuje.</w:t>
      </w:r>
    </w:p>
    <w:p w14:paraId="1DC272EA" w14:textId="41F22130" w:rsidR="00E56BF8" w:rsidRDefault="00276832" w:rsidP="00DF087C">
      <w:pPr>
        <w:tabs>
          <w:tab w:val="left" w:pos="7770"/>
        </w:tabs>
        <w:spacing w:line="360" w:lineRule="auto"/>
        <w:ind w:firstLine="720"/>
        <w:jc w:val="both"/>
        <w:rPr>
          <w:rFonts w:ascii="Palatino Linotype" w:hAnsi="Palatino Linotype"/>
          <w:sz w:val="24"/>
          <w:szCs w:val="24"/>
        </w:rPr>
      </w:pPr>
      <w:r>
        <w:rPr>
          <w:rFonts w:ascii="Palatino Linotype" w:hAnsi="Palatino Linotype"/>
          <w:sz w:val="24"/>
          <w:szCs w:val="24"/>
        </w:rPr>
        <w:t xml:space="preserve">R1 (2020) v rozhovoru uvedl, že k závěrečným zkouškám se zaměstnanci již připravovali sami doma. </w:t>
      </w:r>
      <w:r w:rsidR="00E56BF8">
        <w:rPr>
          <w:rFonts w:ascii="Palatino Linotype" w:hAnsi="Palatino Linotype"/>
          <w:sz w:val="24"/>
          <w:szCs w:val="24"/>
        </w:rPr>
        <w:t>R2 (2020)</w:t>
      </w:r>
      <w:r>
        <w:rPr>
          <w:rFonts w:ascii="Palatino Linotype" w:hAnsi="Palatino Linotype"/>
          <w:sz w:val="24"/>
          <w:szCs w:val="24"/>
        </w:rPr>
        <w:t xml:space="preserve"> doplnil informaci</w:t>
      </w:r>
      <w:r w:rsidR="00E56BF8">
        <w:rPr>
          <w:rFonts w:ascii="Palatino Linotype" w:hAnsi="Palatino Linotype"/>
          <w:sz w:val="24"/>
          <w:szCs w:val="24"/>
        </w:rPr>
        <w:t xml:space="preserve">, že zájemci o získání ÚPK mohli ještě před samotnou závěrečnou zkouškou navštívit konzultace se vzdělavatelem, </w:t>
      </w:r>
      <w:r w:rsidR="005D6D3A">
        <w:rPr>
          <w:rFonts w:ascii="Palatino Linotype" w:hAnsi="Palatino Linotype"/>
          <w:sz w:val="24"/>
          <w:szCs w:val="24"/>
        </w:rPr>
        <w:t xml:space="preserve">ve kterých si </w:t>
      </w:r>
      <w:r w:rsidR="00E56BF8">
        <w:rPr>
          <w:rFonts w:ascii="Palatino Linotype" w:hAnsi="Palatino Linotype"/>
          <w:sz w:val="24"/>
          <w:szCs w:val="24"/>
        </w:rPr>
        <w:t>sami zvolili</w:t>
      </w:r>
      <w:r w:rsidR="005D6D3A">
        <w:rPr>
          <w:rFonts w:ascii="Palatino Linotype" w:hAnsi="Palatino Linotype"/>
          <w:sz w:val="24"/>
          <w:szCs w:val="24"/>
        </w:rPr>
        <w:t xml:space="preserve"> téma</w:t>
      </w:r>
      <w:r w:rsidR="00E56BF8">
        <w:rPr>
          <w:rFonts w:ascii="Palatino Linotype" w:hAnsi="Palatino Linotype"/>
          <w:sz w:val="24"/>
          <w:szCs w:val="24"/>
        </w:rPr>
        <w:t xml:space="preserve"> podle svých slabých a silných stránek. </w:t>
      </w:r>
    </w:p>
    <w:p w14:paraId="4323AE03" w14:textId="356F2E4F" w:rsidR="00ED4739" w:rsidRPr="001B6A43" w:rsidRDefault="00ED4739" w:rsidP="00ED4739">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K</w:t>
      </w:r>
      <w:r w:rsidR="00C23CFE">
        <w:rPr>
          <w:rFonts w:ascii="Palatino Linotype" w:hAnsi="Palatino Linotype"/>
          <w:sz w:val="24"/>
          <w:szCs w:val="24"/>
        </w:rPr>
        <w:t> </w:t>
      </w:r>
      <w:r>
        <w:rPr>
          <w:rFonts w:ascii="Palatino Linotype" w:hAnsi="Palatino Linotype"/>
          <w:sz w:val="24"/>
          <w:szCs w:val="24"/>
        </w:rPr>
        <w:t>tématu</w:t>
      </w:r>
      <w:r w:rsidR="00C23CFE">
        <w:rPr>
          <w:rFonts w:ascii="Palatino Linotype" w:hAnsi="Palatino Linotype"/>
          <w:sz w:val="24"/>
          <w:szCs w:val="24"/>
        </w:rPr>
        <w:t xml:space="preserve"> konání</w:t>
      </w:r>
      <w:r>
        <w:rPr>
          <w:rFonts w:ascii="Palatino Linotype" w:hAnsi="Palatino Linotype"/>
          <w:sz w:val="24"/>
          <w:szCs w:val="24"/>
        </w:rPr>
        <w:t xml:space="preserve"> samotného konání závěrečné zkoušky R5 (2020) uvedl, že o termínu konání zkoušek byli informování e-mailem, ale i v písemné podobě, dopisem. Uvedl, že se jednalo o klasické závěrečné zkoušky, kterých se zúčastnili s ostatními žáky. </w:t>
      </w:r>
      <w:r w:rsidRPr="00ED4739">
        <w:rPr>
          <w:rFonts w:ascii="Palatino Linotype" w:hAnsi="Palatino Linotype"/>
          <w:i/>
          <w:iCs/>
          <w:sz w:val="24"/>
          <w:szCs w:val="24"/>
        </w:rPr>
        <w:t>„Takže normálně do gala</w:t>
      </w:r>
      <w:r w:rsidR="00C23CFE">
        <w:rPr>
          <w:rFonts w:ascii="Palatino Linotype" w:hAnsi="Palatino Linotype"/>
          <w:i/>
          <w:iCs/>
          <w:sz w:val="24"/>
          <w:szCs w:val="24"/>
        </w:rPr>
        <w:t>,</w:t>
      </w:r>
      <w:r w:rsidRPr="00ED4739">
        <w:rPr>
          <w:rFonts w:ascii="Palatino Linotype" w:hAnsi="Palatino Linotype"/>
          <w:i/>
          <w:iCs/>
          <w:sz w:val="24"/>
          <w:szCs w:val="24"/>
        </w:rPr>
        <w:t xml:space="preserve"> v obleku, holky v šatech“.</w:t>
      </w:r>
      <w:r w:rsidR="00C23CFE">
        <w:rPr>
          <w:rFonts w:ascii="Palatino Linotype" w:hAnsi="Palatino Linotype"/>
          <w:i/>
          <w:iCs/>
          <w:sz w:val="24"/>
          <w:szCs w:val="24"/>
        </w:rPr>
        <w:t xml:space="preserve"> </w:t>
      </w:r>
      <w:r w:rsidR="00C23CFE" w:rsidRPr="00C23CFE">
        <w:rPr>
          <w:rFonts w:ascii="Palatino Linotype" w:hAnsi="Palatino Linotype"/>
          <w:sz w:val="24"/>
          <w:szCs w:val="24"/>
        </w:rPr>
        <w:t>R6 (2020) ještě dodal, že z</w:t>
      </w:r>
      <w:r w:rsidR="00C23CFE">
        <w:rPr>
          <w:rFonts w:ascii="Palatino Linotype" w:hAnsi="Palatino Linotype"/>
          <w:sz w:val="24"/>
          <w:szCs w:val="24"/>
        </w:rPr>
        <w:t>ávěrečné zkoušky se skládal</w:t>
      </w:r>
      <w:r w:rsidR="00522D72">
        <w:rPr>
          <w:rFonts w:ascii="Palatino Linotype" w:hAnsi="Palatino Linotype"/>
          <w:sz w:val="24"/>
          <w:szCs w:val="24"/>
        </w:rPr>
        <w:t>y</w:t>
      </w:r>
      <w:r w:rsidR="00C23CFE">
        <w:rPr>
          <w:rFonts w:ascii="Palatino Linotype" w:hAnsi="Palatino Linotype"/>
          <w:sz w:val="24"/>
          <w:szCs w:val="24"/>
        </w:rPr>
        <w:t xml:space="preserve"> ze tří částí</w:t>
      </w:r>
      <w:r w:rsidR="00522D72">
        <w:rPr>
          <w:rFonts w:ascii="Palatino Linotype" w:hAnsi="Palatino Linotype"/>
          <w:sz w:val="24"/>
          <w:szCs w:val="24"/>
        </w:rPr>
        <w:t>,</w:t>
      </w:r>
      <w:r w:rsidR="00C23CFE">
        <w:rPr>
          <w:rFonts w:ascii="Palatino Linotype" w:hAnsi="Palatino Linotype"/>
          <w:sz w:val="24"/>
          <w:szCs w:val="24"/>
        </w:rPr>
        <w:t xml:space="preserve"> a to písemné, ústní a</w:t>
      </w:r>
      <w:r w:rsidR="00D02736">
        <w:rPr>
          <w:rFonts w:ascii="Palatino Linotype" w:hAnsi="Palatino Linotype"/>
          <w:sz w:val="24"/>
          <w:szCs w:val="24"/>
        </w:rPr>
        <w:t> </w:t>
      </w:r>
      <w:r w:rsidR="00C23CFE">
        <w:rPr>
          <w:rFonts w:ascii="Palatino Linotype" w:hAnsi="Palatino Linotype"/>
          <w:sz w:val="24"/>
          <w:szCs w:val="24"/>
        </w:rPr>
        <w:t>praktické. Praktická přitom probíhala v jiný den, ještě před konáním písemné a</w:t>
      </w:r>
      <w:r w:rsidR="00D02736">
        <w:rPr>
          <w:rFonts w:ascii="Palatino Linotype" w:hAnsi="Palatino Linotype"/>
          <w:sz w:val="24"/>
          <w:szCs w:val="24"/>
        </w:rPr>
        <w:t> </w:t>
      </w:r>
      <w:r w:rsidR="00C23CFE">
        <w:rPr>
          <w:rFonts w:ascii="Palatino Linotype" w:hAnsi="Palatino Linotype"/>
          <w:sz w:val="24"/>
          <w:szCs w:val="24"/>
        </w:rPr>
        <w:t xml:space="preserve">ústní závěrečné zkoušky. V rámci praktické zkoušky dostal každý své schéma, podle kterého měl zapojit žárovky, jističe a vše propojit pomocí kabelů. R5 (2020) </w:t>
      </w:r>
      <w:r w:rsidR="00C23CFE">
        <w:rPr>
          <w:rFonts w:ascii="Palatino Linotype" w:hAnsi="Palatino Linotype"/>
          <w:sz w:val="24"/>
          <w:szCs w:val="24"/>
        </w:rPr>
        <w:lastRenderedPageBreak/>
        <w:t xml:space="preserve">uvedl, že písemná zkouška se konala formou testu. V testu bylo možné vybírat odpovědi A, B nebo C, a na některé otevřené otázky bylo nutno odpovědět delší větou. Písemný test trval zhruba hodinu.  Otázku k ústní zkoušce si losovali. </w:t>
      </w:r>
      <w:r w:rsidR="001B6A43" w:rsidRPr="001B6A43">
        <w:rPr>
          <w:rFonts w:ascii="Palatino Linotype" w:hAnsi="Palatino Linotype"/>
          <w:i/>
          <w:iCs/>
          <w:sz w:val="24"/>
          <w:szCs w:val="24"/>
        </w:rPr>
        <w:t>„(…) a tu otázku si zpracovává někde na potítku, patnáct minut</w:t>
      </w:r>
      <w:r w:rsidR="001B6A43">
        <w:rPr>
          <w:rFonts w:ascii="Palatino Linotype" w:hAnsi="Palatino Linotype"/>
          <w:i/>
          <w:iCs/>
          <w:sz w:val="24"/>
          <w:szCs w:val="24"/>
        </w:rPr>
        <w:t>,</w:t>
      </w:r>
      <w:r w:rsidR="001B6A43" w:rsidRPr="001B6A43">
        <w:rPr>
          <w:rFonts w:ascii="Palatino Linotype" w:hAnsi="Palatino Linotype"/>
          <w:i/>
          <w:iCs/>
          <w:sz w:val="24"/>
          <w:szCs w:val="24"/>
        </w:rPr>
        <w:t xml:space="preserve"> a potom následně probíhá ústní zkouška</w:t>
      </w:r>
      <w:r w:rsidR="004A7399">
        <w:rPr>
          <w:rFonts w:ascii="Palatino Linotype" w:hAnsi="Palatino Linotype"/>
          <w:i/>
          <w:iCs/>
          <w:sz w:val="24"/>
          <w:szCs w:val="24"/>
        </w:rPr>
        <w:t>“</w:t>
      </w:r>
      <w:r w:rsidR="001B6A43" w:rsidRPr="001B6A43">
        <w:rPr>
          <w:rFonts w:ascii="Palatino Linotype" w:hAnsi="Palatino Linotype"/>
          <w:i/>
          <w:iCs/>
          <w:sz w:val="24"/>
          <w:szCs w:val="24"/>
        </w:rPr>
        <w:t xml:space="preserve"> </w:t>
      </w:r>
      <w:r w:rsidR="001B6A43" w:rsidRPr="004A7399">
        <w:rPr>
          <w:rFonts w:ascii="Palatino Linotype" w:hAnsi="Palatino Linotype"/>
          <w:sz w:val="24"/>
          <w:szCs w:val="24"/>
        </w:rPr>
        <w:t>(R2, 2020).</w:t>
      </w:r>
    </w:p>
    <w:p w14:paraId="1676D1C8" w14:textId="1137199F" w:rsidR="005D6D3A" w:rsidRDefault="001B6A43" w:rsidP="004A7399">
      <w:pPr>
        <w:tabs>
          <w:tab w:val="left" w:pos="7770"/>
        </w:tabs>
        <w:spacing w:line="360" w:lineRule="auto"/>
        <w:ind w:firstLine="720"/>
        <w:jc w:val="both"/>
        <w:rPr>
          <w:rFonts w:ascii="Palatino Linotype" w:hAnsi="Palatino Linotype"/>
          <w:i/>
          <w:iCs/>
          <w:sz w:val="24"/>
          <w:szCs w:val="24"/>
        </w:rPr>
      </w:pPr>
      <w:r>
        <w:rPr>
          <w:rFonts w:ascii="Palatino Linotype" w:hAnsi="Palatino Linotype"/>
          <w:sz w:val="24"/>
          <w:szCs w:val="24"/>
        </w:rPr>
        <w:t>Závěrečné zkoušky probíhal</w:t>
      </w:r>
      <w:r w:rsidR="00522D72">
        <w:rPr>
          <w:rFonts w:ascii="Palatino Linotype" w:hAnsi="Palatino Linotype"/>
          <w:sz w:val="24"/>
          <w:szCs w:val="24"/>
        </w:rPr>
        <w:t>y</w:t>
      </w:r>
      <w:r>
        <w:rPr>
          <w:rFonts w:ascii="Palatino Linotype" w:hAnsi="Palatino Linotype"/>
          <w:sz w:val="24"/>
          <w:szCs w:val="24"/>
        </w:rPr>
        <w:t xml:space="preserve"> před zkušební komisí. R4 (2020)</w:t>
      </w:r>
      <w:r w:rsidR="005D6D3A">
        <w:rPr>
          <w:rFonts w:ascii="Palatino Linotype" w:hAnsi="Palatino Linotype"/>
          <w:sz w:val="24"/>
          <w:szCs w:val="24"/>
        </w:rPr>
        <w:t xml:space="preserve"> uvedl, že v</w:t>
      </w:r>
      <w:r w:rsidR="00522D72">
        <w:rPr>
          <w:rFonts w:ascii="Palatino Linotype" w:hAnsi="Palatino Linotype"/>
          <w:sz w:val="24"/>
          <w:szCs w:val="24"/>
        </w:rPr>
        <w:t> </w:t>
      </w:r>
      <w:r w:rsidR="005D6D3A">
        <w:rPr>
          <w:rFonts w:ascii="Palatino Linotype" w:hAnsi="Palatino Linotype"/>
          <w:sz w:val="24"/>
          <w:szCs w:val="24"/>
        </w:rPr>
        <w:t>komisi</w:t>
      </w:r>
      <w:r>
        <w:rPr>
          <w:rFonts w:ascii="Palatino Linotype" w:hAnsi="Palatino Linotype"/>
          <w:sz w:val="24"/>
          <w:szCs w:val="24"/>
        </w:rPr>
        <w:t xml:space="preserve"> bylo</w:t>
      </w:r>
      <w:r w:rsidR="005D6D3A">
        <w:rPr>
          <w:rFonts w:ascii="Palatino Linotype" w:hAnsi="Palatino Linotype"/>
          <w:sz w:val="24"/>
          <w:szCs w:val="24"/>
        </w:rPr>
        <w:t xml:space="preserve"> </w:t>
      </w:r>
      <w:r>
        <w:rPr>
          <w:rFonts w:ascii="Palatino Linotype" w:hAnsi="Palatino Linotype"/>
          <w:sz w:val="24"/>
          <w:szCs w:val="24"/>
        </w:rPr>
        <w:t xml:space="preserve">pět členů. </w:t>
      </w:r>
      <w:r w:rsidRPr="001B6A43">
        <w:rPr>
          <w:rFonts w:ascii="Palatino Linotype" w:hAnsi="Palatino Linotype"/>
          <w:i/>
          <w:iCs/>
          <w:sz w:val="24"/>
          <w:szCs w:val="24"/>
        </w:rPr>
        <w:t>„Byl tam předseda komise, což byl z nějaké jiné školy. Pak tam byli dva m</w:t>
      </w:r>
      <w:r w:rsidR="00784AA1">
        <w:rPr>
          <w:rFonts w:ascii="Palatino Linotype" w:hAnsi="Palatino Linotype"/>
          <w:i/>
          <w:iCs/>
          <w:sz w:val="24"/>
          <w:szCs w:val="24"/>
        </w:rPr>
        <w:t>í</w:t>
      </w:r>
      <w:r w:rsidRPr="001B6A43">
        <w:rPr>
          <w:rFonts w:ascii="Palatino Linotype" w:hAnsi="Palatino Linotype"/>
          <w:i/>
          <w:iCs/>
          <w:sz w:val="24"/>
          <w:szCs w:val="24"/>
        </w:rPr>
        <w:t xml:space="preserve"> učitelé, ředitel a zástupce ředitele.“</w:t>
      </w:r>
      <w:r w:rsidR="004A7399">
        <w:rPr>
          <w:rFonts w:ascii="Palatino Linotype" w:hAnsi="Palatino Linotype"/>
          <w:i/>
          <w:iCs/>
          <w:sz w:val="24"/>
          <w:szCs w:val="24"/>
        </w:rPr>
        <w:t xml:space="preserve"> </w:t>
      </w:r>
      <w:r>
        <w:rPr>
          <w:rFonts w:ascii="Palatino Linotype" w:hAnsi="Palatino Linotype"/>
          <w:sz w:val="24"/>
          <w:szCs w:val="24"/>
        </w:rPr>
        <w:t xml:space="preserve">Na otázku, kdy se účastníci dozvěděli, že byli u závěrečné zkoušky úspěšní, zazněla </w:t>
      </w:r>
      <w:r w:rsidR="00EF2B65">
        <w:rPr>
          <w:rFonts w:ascii="Palatino Linotype" w:hAnsi="Palatino Linotype"/>
          <w:sz w:val="24"/>
          <w:szCs w:val="24"/>
        </w:rPr>
        <w:t xml:space="preserve">od respondentů odpověď, že ještě ten den. </w:t>
      </w:r>
      <w:r w:rsidR="00EF2B65" w:rsidRPr="00EF2B65">
        <w:rPr>
          <w:rFonts w:ascii="Palatino Linotype" w:hAnsi="Palatino Linotype"/>
          <w:i/>
          <w:iCs/>
          <w:sz w:val="24"/>
          <w:szCs w:val="24"/>
        </w:rPr>
        <w:t xml:space="preserve">„To jsme si tam počkali, až všechny vyhodnotí, a to jsme se dozvěděli, že </w:t>
      </w:r>
      <w:proofErr w:type="spellStart"/>
      <w:r w:rsidR="00EF2B65" w:rsidRPr="00EF2B65">
        <w:rPr>
          <w:rFonts w:ascii="Palatino Linotype" w:hAnsi="Palatino Linotype"/>
          <w:i/>
          <w:iCs/>
          <w:sz w:val="24"/>
          <w:szCs w:val="24"/>
        </w:rPr>
        <w:t>všeci</w:t>
      </w:r>
      <w:proofErr w:type="spellEnd"/>
      <w:r w:rsidR="00EF2B65" w:rsidRPr="00EF2B65">
        <w:rPr>
          <w:rFonts w:ascii="Palatino Linotype" w:hAnsi="Palatino Linotype"/>
          <w:i/>
          <w:iCs/>
          <w:sz w:val="24"/>
          <w:szCs w:val="24"/>
        </w:rPr>
        <w:t xml:space="preserve"> jsme prospěli. To nám řekli hned ten den</w:t>
      </w:r>
      <w:r w:rsidR="004A7399">
        <w:rPr>
          <w:rFonts w:ascii="Palatino Linotype" w:hAnsi="Palatino Linotype"/>
          <w:i/>
          <w:iCs/>
          <w:sz w:val="24"/>
          <w:szCs w:val="24"/>
        </w:rPr>
        <w:t>“</w:t>
      </w:r>
      <w:r w:rsidR="00EF2B65" w:rsidRPr="00EF2B65">
        <w:rPr>
          <w:rFonts w:ascii="Palatino Linotype" w:hAnsi="Palatino Linotype"/>
          <w:i/>
          <w:iCs/>
          <w:sz w:val="24"/>
          <w:szCs w:val="24"/>
        </w:rPr>
        <w:t xml:space="preserve"> </w:t>
      </w:r>
      <w:r w:rsidR="00EF2B65" w:rsidRPr="004A7399">
        <w:rPr>
          <w:rFonts w:ascii="Palatino Linotype" w:hAnsi="Palatino Linotype"/>
          <w:sz w:val="24"/>
          <w:szCs w:val="24"/>
        </w:rPr>
        <w:t>(R3, 2020).</w:t>
      </w:r>
    </w:p>
    <w:p w14:paraId="0BA41C63" w14:textId="4A5A128B" w:rsidR="001B6A43" w:rsidRDefault="005D6D3A" w:rsidP="005D6D3A">
      <w:pPr>
        <w:spacing w:line="360" w:lineRule="auto"/>
        <w:ind w:firstLine="720"/>
        <w:jc w:val="both"/>
        <w:rPr>
          <w:rFonts w:ascii="Palatino Linotype" w:hAnsi="Palatino Linotype"/>
          <w:i/>
          <w:iCs/>
          <w:sz w:val="24"/>
          <w:szCs w:val="24"/>
        </w:rPr>
      </w:pPr>
      <w:r>
        <w:rPr>
          <w:rFonts w:ascii="Palatino Linotype" w:hAnsi="Palatino Linotype"/>
          <w:sz w:val="24"/>
          <w:szCs w:val="24"/>
        </w:rPr>
        <w:t xml:space="preserve">Analýza údajů výučního listu ověřila, že výuční list obsahuje všechny náležitosti tak, jak jsou uvedené v kapitole 3.6. Kopie výučního listu tvoří </w:t>
      </w:r>
      <w:r w:rsidRPr="00B57043">
        <w:rPr>
          <w:rFonts w:ascii="Palatino Linotype" w:hAnsi="Palatino Linotype"/>
          <w:sz w:val="24"/>
          <w:szCs w:val="24"/>
        </w:rPr>
        <w:t xml:space="preserve">přílohu č. </w:t>
      </w:r>
      <w:r w:rsidR="007532D1" w:rsidRPr="00B57043">
        <w:rPr>
          <w:rFonts w:ascii="Palatino Linotype" w:hAnsi="Palatino Linotype"/>
          <w:sz w:val="24"/>
          <w:szCs w:val="24"/>
        </w:rPr>
        <w:t>1</w:t>
      </w:r>
      <w:r w:rsidR="00CD5D8D" w:rsidRPr="00B57043">
        <w:rPr>
          <w:rFonts w:ascii="Palatino Linotype" w:hAnsi="Palatino Linotype"/>
          <w:sz w:val="24"/>
          <w:szCs w:val="24"/>
        </w:rPr>
        <w:t>3</w:t>
      </w:r>
      <w:r w:rsidRPr="00B57043">
        <w:rPr>
          <w:rFonts w:ascii="Palatino Linotype" w:hAnsi="Palatino Linotype"/>
          <w:sz w:val="24"/>
          <w:szCs w:val="24"/>
        </w:rPr>
        <w:t xml:space="preserve"> této práce.</w:t>
      </w:r>
      <w:r>
        <w:rPr>
          <w:rFonts w:ascii="Palatino Linotype" w:hAnsi="Palatino Linotype"/>
          <w:sz w:val="24"/>
          <w:szCs w:val="24"/>
        </w:rPr>
        <w:t xml:space="preserve"> </w:t>
      </w:r>
      <w:r w:rsidR="00152FD0">
        <w:rPr>
          <w:rFonts w:ascii="Palatino Linotype" w:hAnsi="Palatino Linotype"/>
          <w:sz w:val="24"/>
          <w:szCs w:val="24"/>
        </w:rPr>
        <w:t>Z rozhovoru s R1 (2020) vyplynulo, že předání výučních listů proběhlo slavnostně a bylo i určitým poděkováním samotným účastníkům i</w:t>
      </w:r>
      <w:r>
        <w:rPr>
          <w:rFonts w:ascii="Palatino Linotype" w:hAnsi="Palatino Linotype"/>
          <w:sz w:val="24"/>
          <w:szCs w:val="24"/>
        </w:rPr>
        <w:t> </w:t>
      </w:r>
      <w:r w:rsidR="00152FD0">
        <w:rPr>
          <w:rFonts w:ascii="Palatino Linotype" w:hAnsi="Palatino Linotype"/>
          <w:sz w:val="24"/>
          <w:szCs w:val="24"/>
        </w:rPr>
        <w:t xml:space="preserve">zástupcům vzdělavatele za dobrou práci. </w:t>
      </w:r>
      <w:r w:rsidR="00152FD0" w:rsidRPr="00152FD0">
        <w:rPr>
          <w:rFonts w:ascii="Palatino Linotype" w:hAnsi="Palatino Linotype"/>
          <w:i/>
          <w:iCs/>
          <w:sz w:val="24"/>
          <w:szCs w:val="24"/>
        </w:rPr>
        <w:t>„To poděkování bylo postaveno tak, že jsme pozvali úspěšné zaměstnance, úspěšní byli vlastně všichni, do restaurace nedaleko firmy. Pozvali jsme i lektory a zástupce školy a tam došlo k slavnostnímu předání výučních listů. No a následně následoval dobrý oběd, trocha piva, vína a pak jsme oslavovali to dlouhé a náročné období.“</w:t>
      </w:r>
    </w:p>
    <w:p w14:paraId="40931019" w14:textId="1E12C488" w:rsidR="001444EA" w:rsidRDefault="001444EA" w:rsidP="001444EA">
      <w:pPr>
        <w:pStyle w:val="Nadpis2"/>
      </w:pPr>
      <w:bookmarkStart w:id="61" w:name="_Toc35780720"/>
      <w:r>
        <w:t>Shrnutí</w:t>
      </w:r>
      <w:bookmarkEnd w:id="61"/>
    </w:p>
    <w:p w14:paraId="6D11C17D" w14:textId="77777777" w:rsidR="001444EA" w:rsidRDefault="001444EA" w:rsidP="00962FB3">
      <w:pPr>
        <w:pStyle w:val="Bezmezer"/>
      </w:pPr>
    </w:p>
    <w:p w14:paraId="5A20DCA4" w14:textId="0BE73786" w:rsidR="002A613C" w:rsidRDefault="001444EA" w:rsidP="002A613C">
      <w:pPr>
        <w:spacing w:line="360" w:lineRule="auto"/>
        <w:ind w:firstLine="720"/>
        <w:jc w:val="both"/>
        <w:rPr>
          <w:rFonts w:ascii="Palatino Linotype" w:hAnsi="Palatino Linotype"/>
          <w:sz w:val="24"/>
          <w:szCs w:val="24"/>
        </w:rPr>
      </w:pPr>
      <w:r w:rsidRPr="001444EA">
        <w:rPr>
          <w:rFonts w:ascii="Palatino Linotype" w:hAnsi="Palatino Linotype"/>
          <w:sz w:val="24"/>
          <w:szCs w:val="24"/>
        </w:rPr>
        <w:t>Cílem této diplomové práce</w:t>
      </w:r>
      <w:r w:rsidR="002A613C">
        <w:rPr>
          <w:rFonts w:ascii="Palatino Linotype" w:hAnsi="Palatino Linotype"/>
          <w:sz w:val="24"/>
          <w:szCs w:val="24"/>
        </w:rPr>
        <w:t xml:space="preserve"> </w:t>
      </w:r>
      <w:r w:rsidR="009418B0">
        <w:rPr>
          <w:rFonts w:ascii="Palatino Linotype" w:hAnsi="Palatino Linotype"/>
          <w:sz w:val="24"/>
          <w:szCs w:val="24"/>
        </w:rPr>
        <w:t>bylo</w:t>
      </w:r>
      <w:r w:rsidR="002A613C" w:rsidRPr="002A613C">
        <w:rPr>
          <w:rFonts w:ascii="Palatino Linotype" w:hAnsi="Palatino Linotype"/>
          <w:sz w:val="24"/>
          <w:szCs w:val="24"/>
        </w:rPr>
        <w:t xml:space="preserve"> analyzovat proces získání úplné profesní kvalifikace podle Národní soustavy kvalifikací v rámci firemního vzdělávání ve výrobní organizaci XY</w:t>
      </w:r>
      <w:r w:rsidR="002A613C">
        <w:rPr>
          <w:rFonts w:ascii="Palatino Linotype" w:hAnsi="Palatino Linotype"/>
          <w:sz w:val="24"/>
          <w:szCs w:val="24"/>
        </w:rPr>
        <w:t>.</w:t>
      </w:r>
      <w:r w:rsidR="009418B0">
        <w:rPr>
          <w:rFonts w:ascii="Palatino Linotype" w:hAnsi="Palatino Linotype"/>
          <w:sz w:val="24"/>
          <w:szCs w:val="24"/>
        </w:rPr>
        <w:t xml:space="preserve"> </w:t>
      </w:r>
      <w:r w:rsidR="009048F8">
        <w:rPr>
          <w:rFonts w:ascii="Palatino Linotype" w:hAnsi="Palatino Linotype"/>
          <w:sz w:val="24"/>
          <w:szCs w:val="24"/>
        </w:rPr>
        <w:t>Naplnění tohoto cíle představuje k</w:t>
      </w:r>
      <w:r w:rsidR="009418B0">
        <w:rPr>
          <w:rFonts w:ascii="Palatino Linotype" w:hAnsi="Palatino Linotype"/>
          <w:sz w:val="24"/>
          <w:szCs w:val="24"/>
        </w:rPr>
        <w:t>apitola 4.6 Analýza zjištěných dat procesu získání úplné profesní kvalifikace v organizaci XY</w:t>
      </w:r>
      <w:r w:rsidR="009048F8">
        <w:rPr>
          <w:rFonts w:ascii="Palatino Linotype" w:hAnsi="Palatino Linotype"/>
          <w:sz w:val="24"/>
          <w:szCs w:val="24"/>
        </w:rPr>
        <w:t xml:space="preserve">. </w:t>
      </w:r>
      <w:r w:rsidR="009048F8">
        <w:rPr>
          <w:rFonts w:ascii="Palatino Linotype" w:hAnsi="Palatino Linotype"/>
          <w:sz w:val="24"/>
          <w:szCs w:val="24"/>
        </w:rPr>
        <w:lastRenderedPageBreak/>
        <w:t xml:space="preserve">Analýzou dat bylo zjištěno, že proces získání úplné profesní kvalifikace podle Národní soustavy kvalifikací proběhl v organizaci XY velmi podobně tomu, jak uvádí literatura druhé a třetí kapitoly. Samotný proces začal zjištěním problému, jehož vhodným řešením bylo vzdělávání. </w:t>
      </w:r>
      <w:r w:rsidR="00424E9D">
        <w:rPr>
          <w:rFonts w:ascii="Palatino Linotype" w:hAnsi="Palatino Linotype"/>
          <w:sz w:val="24"/>
          <w:szCs w:val="24"/>
        </w:rPr>
        <w:t>Organizace XY se rozhodla využít možnosti nabízené NSK a zajistit pro své zaměstnance přípravn</w:t>
      </w:r>
      <w:r w:rsidR="003F2951">
        <w:rPr>
          <w:rFonts w:ascii="Palatino Linotype" w:hAnsi="Palatino Linotype"/>
          <w:sz w:val="24"/>
          <w:szCs w:val="24"/>
        </w:rPr>
        <w:t>ý</w:t>
      </w:r>
      <w:r w:rsidR="00424E9D">
        <w:rPr>
          <w:rFonts w:ascii="Palatino Linotype" w:hAnsi="Palatino Linotype"/>
          <w:sz w:val="24"/>
          <w:szCs w:val="24"/>
        </w:rPr>
        <w:t xml:space="preserve"> kurz, který jim pomohl získat potřebné znalosti a dovednosti k absolvování zkouš</w:t>
      </w:r>
      <w:r w:rsidR="003F2951">
        <w:rPr>
          <w:rFonts w:ascii="Palatino Linotype" w:hAnsi="Palatino Linotype"/>
          <w:sz w:val="24"/>
          <w:szCs w:val="24"/>
        </w:rPr>
        <w:t>ky</w:t>
      </w:r>
      <w:r w:rsidR="00424E9D">
        <w:rPr>
          <w:rFonts w:ascii="Palatino Linotype" w:hAnsi="Palatino Linotype"/>
          <w:sz w:val="24"/>
          <w:szCs w:val="24"/>
        </w:rPr>
        <w:t xml:space="preserve"> z profesní kvalifikace.</w:t>
      </w:r>
      <w:r w:rsidR="003F2951">
        <w:rPr>
          <w:rFonts w:ascii="Palatino Linotype" w:hAnsi="Palatino Linotype"/>
          <w:sz w:val="24"/>
          <w:szCs w:val="24"/>
        </w:rPr>
        <w:t xml:space="preserve"> Následným opakováním procesu získali zaměstnanci organizace celkem</w:t>
      </w:r>
      <w:r w:rsidR="00424E9D">
        <w:rPr>
          <w:rFonts w:ascii="Palatino Linotype" w:hAnsi="Palatino Linotype"/>
          <w:sz w:val="24"/>
          <w:szCs w:val="24"/>
        </w:rPr>
        <w:t xml:space="preserve"> pět profesních kvalifikací, které </w:t>
      </w:r>
      <w:r w:rsidR="003F2951">
        <w:rPr>
          <w:rFonts w:ascii="Palatino Linotype" w:hAnsi="Palatino Linotype"/>
          <w:sz w:val="24"/>
          <w:szCs w:val="24"/>
        </w:rPr>
        <w:t>stanovuje</w:t>
      </w:r>
      <w:r w:rsidR="00424E9D">
        <w:rPr>
          <w:rFonts w:ascii="Palatino Linotype" w:hAnsi="Palatino Linotype"/>
          <w:sz w:val="24"/>
          <w:szCs w:val="24"/>
        </w:rPr>
        <w:t xml:space="preserve"> NSK</w:t>
      </w:r>
      <w:r w:rsidR="00811426">
        <w:rPr>
          <w:rFonts w:ascii="Palatino Linotype" w:hAnsi="Palatino Linotype"/>
          <w:sz w:val="24"/>
          <w:szCs w:val="24"/>
        </w:rPr>
        <w:t>,</w:t>
      </w:r>
      <w:r w:rsidR="003F2951">
        <w:rPr>
          <w:rFonts w:ascii="Palatino Linotype" w:hAnsi="Palatino Linotype"/>
          <w:sz w:val="24"/>
          <w:szCs w:val="24"/>
        </w:rPr>
        <w:t xml:space="preserve"> aby byli</w:t>
      </w:r>
      <w:r w:rsidR="00424E9D">
        <w:rPr>
          <w:rFonts w:ascii="Palatino Linotype" w:hAnsi="Palatino Linotype"/>
          <w:sz w:val="24"/>
          <w:szCs w:val="24"/>
        </w:rPr>
        <w:t xml:space="preserve"> oprávněn</w:t>
      </w:r>
      <w:r w:rsidR="003F2951">
        <w:rPr>
          <w:rFonts w:ascii="Palatino Linotype" w:hAnsi="Palatino Linotype"/>
          <w:sz w:val="24"/>
          <w:szCs w:val="24"/>
        </w:rPr>
        <w:t>i</w:t>
      </w:r>
      <w:r w:rsidR="00424E9D">
        <w:rPr>
          <w:rFonts w:ascii="Palatino Linotype" w:hAnsi="Palatino Linotype"/>
          <w:sz w:val="24"/>
          <w:szCs w:val="24"/>
        </w:rPr>
        <w:t xml:space="preserve"> přistoupit k</w:t>
      </w:r>
      <w:r w:rsidR="003F2951">
        <w:rPr>
          <w:rFonts w:ascii="Palatino Linotype" w:hAnsi="Palatino Linotype"/>
          <w:sz w:val="24"/>
          <w:szCs w:val="24"/>
        </w:rPr>
        <w:t xml:space="preserve"> vykonání </w:t>
      </w:r>
      <w:r w:rsidR="00424E9D">
        <w:rPr>
          <w:rFonts w:ascii="Palatino Linotype" w:hAnsi="Palatino Linotype"/>
          <w:sz w:val="24"/>
          <w:szCs w:val="24"/>
        </w:rPr>
        <w:t>závěrečné zkouš</w:t>
      </w:r>
      <w:r w:rsidR="003F2951">
        <w:rPr>
          <w:rFonts w:ascii="Palatino Linotype" w:hAnsi="Palatino Linotype"/>
          <w:sz w:val="24"/>
          <w:szCs w:val="24"/>
        </w:rPr>
        <w:t>ky</w:t>
      </w:r>
      <w:r w:rsidR="00424E9D">
        <w:rPr>
          <w:rFonts w:ascii="Palatino Linotype" w:hAnsi="Palatino Linotype"/>
          <w:sz w:val="24"/>
          <w:szCs w:val="24"/>
        </w:rPr>
        <w:t xml:space="preserve"> a získ</w:t>
      </w:r>
      <w:r w:rsidR="00811426">
        <w:rPr>
          <w:rFonts w:ascii="Palatino Linotype" w:hAnsi="Palatino Linotype"/>
          <w:sz w:val="24"/>
          <w:szCs w:val="24"/>
        </w:rPr>
        <w:t>ání</w:t>
      </w:r>
      <w:r w:rsidR="00424E9D">
        <w:rPr>
          <w:rFonts w:ascii="Palatino Linotype" w:hAnsi="Palatino Linotype"/>
          <w:sz w:val="24"/>
          <w:szCs w:val="24"/>
        </w:rPr>
        <w:t xml:space="preserve"> potře</w:t>
      </w:r>
      <w:r w:rsidR="003F2951">
        <w:rPr>
          <w:rFonts w:ascii="Palatino Linotype" w:hAnsi="Palatino Linotype"/>
          <w:sz w:val="24"/>
          <w:szCs w:val="24"/>
        </w:rPr>
        <w:t>b</w:t>
      </w:r>
      <w:r w:rsidR="00424E9D">
        <w:rPr>
          <w:rFonts w:ascii="Palatino Linotype" w:hAnsi="Palatino Linotype"/>
          <w:sz w:val="24"/>
          <w:szCs w:val="24"/>
        </w:rPr>
        <w:t>né</w:t>
      </w:r>
      <w:r w:rsidR="00811426">
        <w:rPr>
          <w:rFonts w:ascii="Palatino Linotype" w:hAnsi="Palatino Linotype"/>
          <w:sz w:val="24"/>
          <w:szCs w:val="24"/>
        </w:rPr>
        <w:t>ho</w:t>
      </w:r>
      <w:r w:rsidR="00424E9D">
        <w:rPr>
          <w:rFonts w:ascii="Palatino Linotype" w:hAnsi="Palatino Linotype"/>
          <w:sz w:val="24"/>
          <w:szCs w:val="24"/>
        </w:rPr>
        <w:t xml:space="preserve"> vyučení v oboru elektrikář.</w:t>
      </w:r>
    </w:p>
    <w:p w14:paraId="267FB724" w14:textId="340DED6E" w:rsidR="001C627D" w:rsidRDefault="001C627D" w:rsidP="00981542">
      <w:pPr>
        <w:spacing w:line="360" w:lineRule="auto"/>
        <w:ind w:firstLine="720"/>
        <w:jc w:val="both"/>
        <w:rPr>
          <w:rFonts w:ascii="Palatino Linotype" w:hAnsi="Palatino Linotype"/>
          <w:sz w:val="24"/>
          <w:szCs w:val="24"/>
        </w:rPr>
      </w:pPr>
      <w:r>
        <w:rPr>
          <w:rFonts w:ascii="Palatino Linotype" w:hAnsi="Palatino Linotype"/>
          <w:sz w:val="24"/>
          <w:szCs w:val="24"/>
        </w:rPr>
        <w:t xml:space="preserve">V dalším kroku proběhla analýza vzdělávacích potřeb, která měla za úkol zjistit aktuální </w:t>
      </w:r>
      <w:r w:rsidR="002D3B48">
        <w:rPr>
          <w:rFonts w:ascii="Palatino Linotype" w:hAnsi="Palatino Linotype"/>
          <w:sz w:val="24"/>
          <w:szCs w:val="24"/>
        </w:rPr>
        <w:t xml:space="preserve">úroveň </w:t>
      </w:r>
      <w:r>
        <w:rPr>
          <w:rFonts w:ascii="Palatino Linotype" w:hAnsi="Palatino Linotype"/>
          <w:sz w:val="24"/>
          <w:szCs w:val="24"/>
        </w:rPr>
        <w:t>znalost</w:t>
      </w:r>
      <w:r w:rsidR="002D3B48">
        <w:rPr>
          <w:rFonts w:ascii="Palatino Linotype" w:hAnsi="Palatino Linotype"/>
          <w:sz w:val="24"/>
          <w:szCs w:val="24"/>
        </w:rPr>
        <w:t>í</w:t>
      </w:r>
      <w:r>
        <w:rPr>
          <w:rFonts w:ascii="Palatino Linotype" w:hAnsi="Palatino Linotype"/>
          <w:sz w:val="24"/>
          <w:szCs w:val="24"/>
        </w:rPr>
        <w:t xml:space="preserve"> a dovednost</w:t>
      </w:r>
      <w:r w:rsidR="002D3B48">
        <w:rPr>
          <w:rFonts w:ascii="Palatino Linotype" w:hAnsi="Palatino Linotype"/>
          <w:sz w:val="24"/>
          <w:szCs w:val="24"/>
        </w:rPr>
        <w:t>í</w:t>
      </w:r>
      <w:r>
        <w:rPr>
          <w:rFonts w:ascii="Palatino Linotype" w:hAnsi="Palatino Linotype"/>
          <w:sz w:val="24"/>
          <w:szCs w:val="24"/>
        </w:rPr>
        <w:t xml:space="preserve"> zaměstnanců získ</w:t>
      </w:r>
      <w:r w:rsidR="00C84A61">
        <w:rPr>
          <w:rFonts w:ascii="Palatino Linotype" w:hAnsi="Palatino Linotype"/>
          <w:sz w:val="24"/>
          <w:szCs w:val="24"/>
        </w:rPr>
        <w:t>a</w:t>
      </w:r>
      <w:r>
        <w:rPr>
          <w:rFonts w:ascii="Palatino Linotype" w:hAnsi="Palatino Linotype"/>
          <w:sz w:val="24"/>
          <w:szCs w:val="24"/>
        </w:rPr>
        <w:t>ných v rámci předchozího dosaženého vzdělání nebo</w:t>
      </w:r>
      <w:r w:rsidR="002D3B48">
        <w:rPr>
          <w:rFonts w:ascii="Palatino Linotype" w:hAnsi="Palatino Linotype"/>
          <w:sz w:val="24"/>
          <w:szCs w:val="24"/>
        </w:rPr>
        <w:t xml:space="preserve"> v rámci</w:t>
      </w:r>
      <w:r>
        <w:rPr>
          <w:rFonts w:ascii="Palatino Linotype" w:hAnsi="Palatino Linotype"/>
          <w:sz w:val="24"/>
          <w:szCs w:val="24"/>
        </w:rPr>
        <w:t xml:space="preserve"> prax</w:t>
      </w:r>
      <w:r w:rsidR="002D3B48">
        <w:rPr>
          <w:rFonts w:ascii="Palatino Linotype" w:hAnsi="Palatino Linotype"/>
          <w:sz w:val="24"/>
          <w:szCs w:val="24"/>
        </w:rPr>
        <w:t>e</w:t>
      </w:r>
      <w:r>
        <w:rPr>
          <w:rFonts w:ascii="Palatino Linotype" w:hAnsi="Palatino Linotype"/>
          <w:sz w:val="24"/>
          <w:szCs w:val="24"/>
        </w:rPr>
        <w:t>. Tyto znalosti bylo nutné porovnat s kvalifikačními standardy NSK, které stanovují cílovou úroveň znalostí a</w:t>
      </w:r>
      <w:r w:rsidR="00CE6EF4">
        <w:rPr>
          <w:rFonts w:ascii="Palatino Linotype" w:hAnsi="Palatino Linotype"/>
          <w:sz w:val="24"/>
          <w:szCs w:val="24"/>
        </w:rPr>
        <w:t> </w:t>
      </w:r>
      <w:r>
        <w:rPr>
          <w:rFonts w:ascii="Palatino Linotype" w:hAnsi="Palatino Linotype"/>
          <w:sz w:val="24"/>
          <w:szCs w:val="24"/>
        </w:rPr>
        <w:t>dovedností. Porovnání obou úrovní představovalo základ pro určení obsahu a</w:t>
      </w:r>
      <w:r w:rsidR="00CE6EF4">
        <w:rPr>
          <w:rFonts w:ascii="Palatino Linotype" w:hAnsi="Palatino Linotype"/>
          <w:sz w:val="24"/>
          <w:szCs w:val="24"/>
        </w:rPr>
        <w:t> </w:t>
      </w:r>
      <w:r>
        <w:rPr>
          <w:rFonts w:ascii="Palatino Linotype" w:hAnsi="Palatino Linotype"/>
          <w:sz w:val="24"/>
          <w:szCs w:val="24"/>
        </w:rPr>
        <w:t xml:space="preserve">studijního plánu přípravného kurzu. V procesu získání ÚPK byla důležitá volba vzdělavatele. Organizace XY si stanovila, </w:t>
      </w:r>
      <w:r w:rsidR="00C84A61">
        <w:rPr>
          <w:rFonts w:ascii="Palatino Linotype" w:hAnsi="Palatino Linotype"/>
          <w:sz w:val="24"/>
          <w:szCs w:val="24"/>
        </w:rPr>
        <w:t>že</w:t>
      </w:r>
      <w:r>
        <w:rPr>
          <w:rFonts w:ascii="Palatino Linotype" w:hAnsi="Palatino Linotype"/>
          <w:sz w:val="24"/>
          <w:szCs w:val="24"/>
        </w:rPr>
        <w:t xml:space="preserve"> vzdělavatel </w:t>
      </w:r>
      <w:r w:rsidR="00C84A61">
        <w:rPr>
          <w:rFonts w:ascii="Palatino Linotype" w:hAnsi="Palatino Linotype"/>
          <w:sz w:val="24"/>
          <w:szCs w:val="24"/>
        </w:rPr>
        <w:t>musí být</w:t>
      </w:r>
      <w:r>
        <w:rPr>
          <w:rFonts w:ascii="Palatino Linotype" w:hAnsi="Palatino Linotype"/>
          <w:sz w:val="24"/>
          <w:szCs w:val="24"/>
        </w:rPr>
        <w:t xml:space="preserve"> zároveň autorizovanou osobou, u které mohou</w:t>
      </w:r>
      <w:r w:rsidR="00C84A61">
        <w:rPr>
          <w:rFonts w:ascii="Palatino Linotype" w:hAnsi="Palatino Linotype"/>
          <w:sz w:val="24"/>
          <w:szCs w:val="24"/>
        </w:rPr>
        <w:t xml:space="preserve"> </w:t>
      </w:r>
      <w:r>
        <w:rPr>
          <w:rFonts w:ascii="Palatino Linotype" w:hAnsi="Palatino Linotype"/>
          <w:sz w:val="24"/>
          <w:szCs w:val="24"/>
        </w:rPr>
        <w:t xml:space="preserve">zaměstnanci </w:t>
      </w:r>
      <w:r w:rsidR="00C84A61">
        <w:rPr>
          <w:rFonts w:ascii="Palatino Linotype" w:hAnsi="Palatino Linotype"/>
          <w:sz w:val="24"/>
          <w:szCs w:val="24"/>
        </w:rPr>
        <w:t xml:space="preserve">nejen projít přípravným kurzem, ale také </w:t>
      </w:r>
      <w:r w:rsidR="00981542">
        <w:rPr>
          <w:rFonts w:ascii="Palatino Linotype" w:hAnsi="Palatino Linotype"/>
          <w:sz w:val="24"/>
          <w:szCs w:val="24"/>
        </w:rPr>
        <w:t>následně vykonat</w:t>
      </w:r>
      <w:r>
        <w:rPr>
          <w:rFonts w:ascii="Palatino Linotype" w:hAnsi="Palatino Linotype"/>
          <w:sz w:val="24"/>
          <w:szCs w:val="24"/>
        </w:rPr>
        <w:t xml:space="preserve"> </w:t>
      </w:r>
      <w:r w:rsidR="00C84A61">
        <w:rPr>
          <w:rFonts w:ascii="Palatino Linotype" w:hAnsi="Palatino Linotype"/>
          <w:sz w:val="24"/>
          <w:szCs w:val="24"/>
        </w:rPr>
        <w:t>všechny potřebné zkoušky.</w:t>
      </w:r>
      <w:r w:rsidR="00981542">
        <w:rPr>
          <w:rFonts w:ascii="Palatino Linotype" w:hAnsi="Palatino Linotype"/>
          <w:sz w:val="24"/>
          <w:szCs w:val="24"/>
        </w:rPr>
        <w:t xml:space="preserve"> </w:t>
      </w:r>
      <w:r w:rsidR="00D156A2">
        <w:rPr>
          <w:rFonts w:ascii="Palatino Linotype" w:hAnsi="Palatino Linotype"/>
          <w:sz w:val="24"/>
          <w:szCs w:val="24"/>
        </w:rPr>
        <w:t xml:space="preserve">Kritérium splnila škola, která sídlí v blízkosti organizace, a která v rámci svých vzdělávacích programů připravuje žáky na vyučení, nejen v oboru elektrikář. Zmíněná blízkost vzdělávacího zařízení rozhodla, že přípravný kurz se konal přímo v prostorách tohoto zařízení, </w:t>
      </w:r>
      <w:r w:rsidR="002D3B48">
        <w:rPr>
          <w:rFonts w:ascii="Palatino Linotype" w:hAnsi="Palatino Linotype"/>
          <w:sz w:val="24"/>
          <w:szCs w:val="24"/>
        </w:rPr>
        <w:t>v u</w:t>
      </w:r>
      <w:r w:rsidR="00D156A2">
        <w:rPr>
          <w:rFonts w:ascii="Palatino Linotype" w:hAnsi="Palatino Linotype"/>
          <w:sz w:val="24"/>
          <w:szCs w:val="24"/>
        </w:rPr>
        <w:t>čebn</w:t>
      </w:r>
      <w:r w:rsidR="002D3B48">
        <w:rPr>
          <w:rFonts w:ascii="Palatino Linotype" w:hAnsi="Palatino Linotype"/>
          <w:sz w:val="24"/>
          <w:szCs w:val="24"/>
        </w:rPr>
        <w:t>ách</w:t>
      </w:r>
      <w:r w:rsidR="00D156A2">
        <w:rPr>
          <w:rFonts w:ascii="Palatino Linotype" w:hAnsi="Palatino Linotype"/>
          <w:sz w:val="24"/>
          <w:szCs w:val="24"/>
        </w:rPr>
        <w:t xml:space="preserve"> nebo díln</w:t>
      </w:r>
      <w:r w:rsidR="002D3B48">
        <w:rPr>
          <w:rFonts w:ascii="Palatino Linotype" w:hAnsi="Palatino Linotype"/>
          <w:sz w:val="24"/>
          <w:szCs w:val="24"/>
        </w:rPr>
        <w:t>ách</w:t>
      </w:r>
      <w:r w:rsidR="00D156A2">
        <w:rPr>
          <w:rFonts w:ascii="Palatino Linotype" w:hAnsi="Palatino Linotype"/>
          <w:sz w:val="24"/>
          <w:szCs w:val="24"/>
        </w:rPr>
        <w:t>. Celkové náklady na vzdělávání hradila firma, nicméně se zaměstnanci byla sjednána kvalifikační dohoda</w:t>
      </w:r>
      <w:r w:rsidR="002D3B48">
        <w:rPr>
          <w:rFonts w:ascii="Palatino Linotype" w:hAnsi="Palatino Linotype"/>
          <w:sz w:val="24"/>
          <w:szCs w:val="24"/>
        </w:rPr>
        <w:t>.</w:t>
      </w:r>
      <w:r w:rsidR="00D156A2">
        <w:rPr>
          <w:rFonts w:ascii="Palatino Linotype" w:hAnsi="Palatino Linotype"/>
          <w:sz w:val="24"/>
          <w:szCs w:val="24"/>
        </w:rPr>
        <w:t xml:space="preserve"> </w:t>
      </w:r>
    </w:p>
    <w:p w14:paraId="4E013A35" w14:textId="318BEB2A" w:rsidR="00D156A2" w:rsidRDefault="00D156A2" w:rsidP="00467FAF">
      <w:pPr>
        <w:spacing w:line="360" w:lineRule="auto"/>
        <w:ind w:firstLine="720"/>
        <w:jc w:val="both"/>
        <w:rPr>
          <w:rFonts w:ascii="Palatino Linotype" w:hAnsi="Palatino Linotype"/>
          <w:sz w:val="24"/>
          <w:szCs w:val="24"/>
        </w:rPr>
      </w:pPr>
      <w:r>
        <w:rPr>
          <w:rFonts w:ascii="Palatino Linotype" w:hAnsi="Palatino Linotype"/>
          <w:sz w:val="24"/>
          <w:szCs w:val="24"/>
        </w:rPr>
        <w:t xml:space="preserve">Z provedeného výzkumu vyplynulo, </w:t>
      </w:r>
      <w:r w:rsidR="00CE6EF4">
        <w:rPr>
          <w:rFonts w:ascii="Palatino Linotype" w:hAnsi="Palatino Linotype"/>
          <w:sz w:val="24"/>
          <w:szCs w:val="24"/>
        </w:rPr>
        <w:t xml:space="preserve">že zaměstnanci dostávali v průběhu přípravného kurzu konkrétní zpětnou vazbu, která je směřovala k odstranění </w:t>
      </w:r>
      <w:r w:rsidR="00CE6EF4">
        <w:rPr>
          <w:rFonts w:ascii="Palatino Linotype" w:hAnsi="Palatino Linotype"/>
          <w:sz w:val="24"/>
          <w:szCs w:val="24"/>
        </w:rPr>
        <w:lastRenderedPageBreak/>
        <w:t>chyb, které dělali, a upozorňovala je na témata, na která je nutné se zaměřit s ohledem na zkoušky z profesní kvalifikace i závěrečné zkoušky.</w:t>
      </w:r>
      <w:r w:rsidR="003F08D8">
        <w:rPr>
          <w:rFonts w:ascii="Palatino Linotype" w:hAnsi="Palatino Linotype"/>
          <w:sz w:val="24"/>
          <w:szCs w:val="24"/>
        </w:rPr>
        <w:t xml:space="preserve"> Dále z průzkumu vyplynulo, že organizace nedala zaměstnancům formální možnost hodnotit přípravný kurz, jeho organizaci, lektory, obsah apod., ačkoliv to ukládá interní směrnice. </w:t>
      </w:r>
    </w:p>
    <w:p w14:paraId="5FC96500" w14:textId="09DEA3F5" w:rsidR="00467FAF" w:rsidRDefault="007853B4" w:rsidP="000364C7">
      <w:pPr>
        <w:spacing w:line="360" w:lineRule="auto"/>
        <w:ind w:firstLine="720"/>
        <w:jc w:val="both"/>
        <w:rPr>
          <w:rFonts w:ascii="Palatino Linotype" w:hAnsi="Palatino Linotype"/>
          <w:sz w:val="24"/>
          <w:szCs w:val="24"/>
        </w:rPr>
      </w:pPr>
      <w:r>
        <w:rPr>
          <w:rFonts w:ascii="Palatino Linotype" w:hAnsi="Palatino Linotype"/>
          <w:sz w:val="24"/>
          <w:szCs w:val="24"/>
        </w:rPr>
        <w:t>Průběh zkoušek z profesní kvalifikace je dán platnou legislativou</w:t>
      </w:r>
      <w:r w:rsidR="000364C7">
        <w:rPr>
          <w:rFonts w:ascii="Palatino Linotype" w:hAnsi="Palatino Linotype"/>
          <w:sz w:val="24"/>
          <w:szCs w:val="24"/>
        </w:rPr>
        <w:t>, která určuje formální náležitosti</w:t>
      </w:r>
      <w:r w:rsidR="002D3B48">
        <w:rPr>
          <w:rFonts w:ascii="Palatino Linotype" w:hAnsi="Palatino Linotype"/>
          <w:sz w:val="24"/>
          <w:szCs w:val="24"/>
        </w:rPr>
        <w:t>,</w:t>
      </w:r>
      <w:r>
        <w:rPr>
          <w:rFonts w:ascii="Palatino Linotype" w:hAnsi="Palatino Linotype"/>
          <w:sz w:val="24"/>
          <w:szCs w:val="24"/>
        </w:rPr>
        <w:t xml:space="preserve"> a Národní soustavou kvalifikací. Ta stanovuje hodnotící standardy, tedy způsobilosti, které je nutné ověřit. Stanovuje také, jakým způsobem ověření probíhá. </w:t>
      </w:r>
      <w:r w:rsidR="000364C7">
        <w:rPr>
          <w:rFonts w:ascii="Palatino Linotype" w:hAnsi="Palatino Linotype"/>
          <w:sz w:val="24"/>
          <w:szCs w:val="24"/>
        </w:rPr>
        <w:t>Ke konkrétním kvalifikacím zde najdeme doporučenou délku pří</w:t>
      </w:r>
      <w:r w:rsidR="001C62CF">
        <w:rPr>
          <w:rFonts w:ascii="Palatino Linotype" w:hAnsi="Palatino Linotype"/>
          <w:sz w:val="24"/>
          <w:szCs w:val="24"/>
        </w:rPr>
        <w:t>p</w:t>
      </w:r>
      <w:r w:rsidR="000364C7">
        <w:rPr>
          <w:rFonts w:ascii="Palatino Linotype" w:hAnsi="Palatino Linotype"/>
          <w:sz w:val="24"/>
          <w:szCs w:val="24"/>
        </w:rPr>
        <w:t>ravy na zkoušku i zkoušky samotné.</w:t>
      </w:r>
      <w:r w:rsidR="00F02DE0">
        <w:rPr>
          <w:rFonts w:ascii="Palatino Linotype" w:hAnsi="Palatino Linotype"/>
          <w:sz w:val="24"/>
          <w:szCs w:val="24"/>
        </w:rPr>
        <w:t xml:space="preserve"> Z výzkumu vyplynulo, že průběh zkoušek z profesní kvalifikace odpovídal stanoveným požadavkům, pouze s malou výjimkou, že zaměstnanci neměli stanovený čas na přípravu na ústní zkoušku. </w:t>
      </w:r>
      <w:r w:rsidR="00E9133A">
        <w:rPr>
          <w:rFonts w:ascii="Palatino Linotype" w:hAnsi="Palatino Linotype"/>
          <w:sz w:val="24"/>
          <w:szCs w:val="24"/>
        </w:rPr>
        <w:t xml:space="preserve">Za úspěšné složení kvalifikačních zkoušek obdrželi zaměstnanci osvědčení o získání profesní kvalifikace, jehož analýza potvrdila, že obsahuje všechny zákonem stanovené formality. </w:t>
      </w:r>
      <w:r w:rsidR="00FC7ADC">
        <w:rPr>
          <w:rFonts w:ascii="Palatino Linotype" w:hAnsi="Palatino Linotype"/>
          <w:sz w:val="24"/>
          <w:szCs w:val="24"/>
        </w:rPr>
        <w:t>Získaná osvědčení o získání profesních kvalifikací zaměstnanci předložili spolu s přihláškou vzdělavateli, který jim následně umožnil vykonání závěrečné zkoušky</w:t>
      </w:r>
      <w:r w:rsidR="002D3B48">
        <w:rPr>
          <w:rFonts w:ascii="Palatino Linotype" w:hAnsi="Palatino Linotype"/>
          <w:sz w:val="24"/>
          <w:szCs w:val="24"/>
        </w:rPr>
        <w:t>,</w:t>
      </w:r>
      <w:r w:rsidR="00FC7ADC">
        <w:rPr>
          <w:rFonts w:ascii="Palatino Linotype" w:hAnsi="Palatino Linotype"/>
          <w:sz w:val="24"/>
          <w:szCs w:val="24"/>
        </w:rPr>
        <w:t xml:space="preserve"> a tedy získání úplné profesní kvalifikace v oboru elektrikář. </w:t>
      </w:r>
    </w:p>
    <w:p w14:paraId="553CA57A" w14:textId="125BCDE7" w:rsidR="00D156A2" w:rsidRDefault="001C62CF" w:rsidP="00F17A36">
      <w:pPr>
        <w:rPr>
          <w:rFonts w:ascii="Palatino Linotype" w:hAnsi="Palatino Linotype"/>
          <w:sz w:val="24"/>
          <w:szCs w:val="24"/>
        </w:rPr>
      </w:pPr>
      <w:r>
        <w:rPr>
          <w:rFonts w:ascii="Palatino Linotype" w:hAnsi="Palatino Linotype"/>
          <w:sz w:val="24"/>
          <w:szCs w:val="24"/>
        </w:rPr>
        <w:br w:type="page"/>
      </w:r>
    </w:p>
    <w:p w14:paraId="2C7FB9ED" w14:textId="2C6E103E" w:rsidR="00A442E7" w:rsidRDefault="00A442E7" w:rsidP="00A442E7">
      <w:pPr>
        <w:pStyle w:val="Nadpis1"/>
      </w:pPr>
      <w:bookmarkStart w:id="62" w:name="_Toc35780004"/>
      <w:bookmarkStart w:id="63" w:name="_Toc35780005"/>
      <w:bookmarkStart w:id="64" w:name="_Toc35780006"/>
      <w:bookmarkStart w:id="65" w:name="_Toc35780007"/>
      <w:bookmarkStart w:id="66" w:name="_Toc35780008"/>
      <w:bookmarkStart w:id="67" w:name="_Toc35780009"/>
      <w:bookmarkStart w:id="68" w:name="_Toc35780721"/>
      <w:bookmarkEnd w:id="62"/>
      <w:bookmarkEnd w:id="63"/>
      <w:bookmarkEnd w:id="64"/>
      <w:bookmarkEnd w:id="65"/>
      <w:bookmarkEnd w:id="66"/>
      <w:bookmarkEnd w:id="67"/>
      <w:r>
        <w:lastRenderedPageBreak/>
        <w:t>Disku</w:t>
      </w:r>
      <w:r w:rsidR="004756DA">
        <w:t>z</w:t>
      </w:r>
      <w:r>
        <w:t>e</w:t>
      </w:r>
      <w:bookmarkEnd w:id="68"/>
    </w:p>
    <w:p w14:paraId="3B0C720B" w14:textId="77777777" w:rsidR="003E2BC9" w:rsidRPr="003E2BC9" w:rsidRDefault="003E2BC9" w:rsidP="006725A2">
      <w:pPr>
        <w:pStyle w:val="Bezmezer"/>
      </w:pPr>
    </w:p>
    <w:p w14:paraId="4D31A28E" w14:textId="2415248B" w:rsidR="004756DA" w:rsidRPr="006725A2" w:rsidRDefault="006725A2" w:rsidP="006725A2">
      <w:pPr>
        <w:spacing w:line="360" w:lineRule="auto"/>
        <w:ind w:firstLine="720"/>
        <w:jc w:val="both"/>
        <w:rPr>
          <w:rFonts w:ascii="Palatino Linotype" w:hAnsi="Palatino Linotype"/>
          <w:sz w:val="24"/>
          <w:szCs w:val="24"/>
        </w:rPr>
      </w:pPr>
      <w:r w:rsidRPr="006725A2">
        <w:rPr>
          <w:rFonts w:ascii="Palatino Linotype" w:hAnsi="Palatino Linotype"/>
          <w:sz w:val="24"/>
          <w:szCs w:val="24"/>
        </w:rPr>
        <w:t xml:space="preserve">Diskuze je věnována zhodnocení provedeného výzkumu a zabývá se </w:t>
      </w:r>
      <w:r>
        <w:rPr>
          <w:rFonts w:ascii="Palatino Linotype" w:hAnsi="Palatino Linotype"/>
          <w:sz w:val="24"/>
          <w:szCs w:val="24"/>
        </w:rPr>
        <w:t xml:space="preserve">možnými nepřesnostmi výzkumu. </w:t>
      </w:r>
      <w:r w:rsidR="00C6006C">
        <w:rPr>
          <w:rFonts w:ascii="Palatino Linotype" w:hAnsi="Palatino Linotype"/>
          <w:sz w:val="24"/>
          <w:szCs w:val="24"/>
        </w:rPr>
        <w:t xml:space="preserve">K diskuzi </w:t>
      </w:r>
      <w:r w:rsidR="00B3690C">
        <w:rPr>
          <w:rFonts w:ascii="Palatino Linotype" w:hAnsi="Palatino Linotype"/>
          <w:sz w:val="24"/>
          <w:szCs w:val="24"/>
        </w:rPr>
        <w:t xml:space="preserve">práce </w:t>
      </w:r>
      <w:r w:rsidR="00C6006C">
        <w:rPr>
          <w:rFonts w:ascii="Palatino Linotype" w:hAnsi="Palatino Linotype"/>
          <w:sz w:val="24"/>
          <w:szCs w:val="24"/>
        </w:rPr>
        <w:t xml:space="preserve">také uvádí </w:t>
      </w:r>
      <w:r w:rsidR="00B3690C">
        <w:rPr>
          <w:rFonts w:ascii="Palatino Linotype" w:hAnsi="Palatino Linotype"/>
          <w:sz w:val="24"/>
          <w:szCs w:val="24"/>
        </w:rPr>
        <w:t>dobrovolnost k účasti ve</w:t>
      </w:r>
      <w:r w:rsidR="00C6006C">
        <w:rPr>
          <w:rFonts w:ascii="Palatino Linotype" w:hAnsi="Palatino Linotype"/>
          <w:sz w:val="24"/>
          <w:szCs w:val="24"/>
        </w:rPr>
        <w:t xml:space="preserve"> vzdělávání dospělých</w:t>
      </w:r>
      <w:r w:rsidR="00B3690C">
        <w:rPr>
          <w:rFonts w:ascii="Palatino Linotype" w:hAnsi="Palatino Linotype"/>
          <w:sz w:val="24"/>
          <w:szCs w:val="24"/>
        </w:rPr>
        <w:t>.</w:t>
      </w:r>
    </w:p>
    <w:p w14:paraId="78A66371" w14:textId="7238647D" w:rsidR="0025680D" w:rsidRDefault="007D7D45" w:rsidP="00625B70">
      <w:pPr>
        <w:spacing w:line="360" w:lineRule="auto"/>
        <w:ind w:firstLine="720"/>
        <w:jc w:val="both"/>
        <w:rPr>
          <w:rFonts w:ascii="Palatino Linotype" w:hAnsi="Palatino Linotype"/>
          <w:sz w:val="24"/>
          <w:szCs w:val="24"/>
        </w:rPr>
      </w:pPr>
      <w:r w:rsidRPr="00625B70">
        <w:rPr>
          <w:rFonts w:ascii="Palatino Linotype" w:hAnsi="Palatino Linotype"/>
          <w:sz w:val="24"/>
          <w:szCs w:val="24"/>
        </w:rPr>
        <w:t>Jako vhodn</w:t>
      </w:r>
      <w:r w:rsidR="0055293E">
        <w:rPr>
          <w:rFonts w:ascii="Palatino Linotype" w:hAnsi="Palatino Linotype"/>
          <w:sz w:val="24"/>
          <w:szCs w:val="24"/>
        </w:rPr>
        <w:t>é</w:t>
      </w:r>
      <w:r w:rsidRPr="00625B70">
        <w:rPr>
          <w:rFonts w:ascii="Palatino Linotype" w:hAnsi="Palatino Linotype"/>
          <w:sz w:val="24"/>
          <w:szCs w:val="24"/>
        </w:rPr>
        <w:t xml:space="preserve"> </w:t>
      </w:r>
      <w:r w:rsidR="0055293E">
        <w:rPr>
          <w:rFonts w:ascii="Palatino Linotype" w:hAnsi="Palatino Linotype"/>
          <w:sz w:val="24"/>
          <w:szCs w:val="24"/>
        </w:rPr>
        <w:t xml:space="preserve">techniky sběru dat </w:t>
      </w:r>
      <w:r w:rsidRPr="00625B70">
        <w:rPr>
          <w:rFonts w:ascii="Palatino Linotype" w:hAnsi="Palatino Linotype"/>
          <w:sz w:val="24"/>
          <w:szCs w:val="24"/>
        </w:rPr>
        <w:t xml:space="preserve">pro analýzu </w:t>
      </w:r>
      <w:r w:rsidR="0055293E">
        <w:rPr>
          <w:rFonts w:ascii="Palatino Linotype" w:hAnsi="Palatino Linotype"/>
          <w:sz w:val="24"/>
          <w:szCs w:val="24"/>
        </w:rPr>
        <w:t xml:space="preserve">procesu získání úplné profesní kvalifikace byl zvolen rozhovor podle návodu a analýza dokumentů. Výzkumný vzorek pro realizaci rozhovorů tvořilo šest respondentů. Celkem čtyři z nich byli zaměstnanci organizace XY, kterým se podařilo úplnou profesní kvalifikaci v rámci firemního vzdělávání v organizace XY získat. </w:t>
      </w:r>
      <w:r w:rsidR="00CE7D2A">
        <w:rPr>
          <w:rFonts w:ascii="Palatino Linotype" w:hAnsi="Palatino Linotype"/>
          <w:sz w:val="24"/>
          <w:szCs w:val="24"/>
        </w:rPr>
        <w:t>Zaměstnanci pracují ve směnném režimu, což zkomplikovalo možnost osobního setkání a</w:t>
      </w:r>
      <w:r w:rsidR="00626776">
        <w:rPr>
          <w:rFonts w:ascii="Palatino Linotype" w:hAnsi="Palatino Linotype"/>
          <w:sz w:val="24"/>
          <w:szCs w:val="24"/>
        </w:rPr>
        <w:t> </w:t>
      </w:r>
      <w:r w:rsidR="00CE7D2A">
        <w:rPr>
          <w:rFonts w:ascii="Palatino Linotype" w:hAnsi="Palatino Linotype"/>
          <w:sz w:val="24"/>
          <w:szCs w:val="24"/>
        </w:rPr>
        <w:t>samotné realizace rozhovorů. Navíc přáním organizace XY bylo, aby se rozhovory konaly mimo jejich pracovní dobu.</w:t>
      </w:r>
      <w:r w:rsidR="00626776">
        <w:rPr>
          <w:rFonts w:ascii="Palatino Linotype" w:hAnsi="Palatino Linotype"/>
          <w:sz w:val="24"/>
          <w:szCs w:val="24"/>
        </w:rPr>
        <w:t xml:space="preserve"> </w:t>
      </w:r>
      <w:r w:rsidR="00A91550">
        <w:rPr>
          <w:rFonts w:ascii="Palatino Linotype" w:hAnsi="Palatino Linotype"/>
          <w:sz w:val="24"/>
          <w:szCs w:val="24"/>
        </w:rPr>
        <w:t xml:space="preserve">Na </w:t>
      </w:r>
      <w:r w:rsidR="00626776">
        <w:rPr>
          <w:rFonts w:ascii="Palatino Linotype" w:hAnsi="Palatino Linotype"/>
          <w:sz w:val="24"/>
          <w:szCs w:val="24"/>
        </w:rPr>
        <w:t>stran</w:t>
      </w:r>
      <w:r w:rsidR="00A91550">
        <w:rPr>
          <w:rFonts w:ascii="Palatino Linotype" w:hAnsi="Palatino Linotype"/>
          <w:sz w:val="24"/>
          <w:szCs w:val="24"/>
        </w:rPr>
        <w:t>ě</w:t>
      </w:r>
      <w:r w:rsidR="00626776">
        <w:rPr>
          <w:rFonts w:ascii="Palatino Linotype" w:hAnsi="Palatino Linotype"/>
          <w:sz w:val="24"/>
          <w:szCs w:val="24"/>
        </w:rPr>
        <w:t xml:space="preserve"> těchto respondentů také panovala obava, zda </w:t>
      </w:r>
      <w:r w:rsidR="00A91550">
        <w:rPr>
          <w:rFonts w:ascii="Palatino Linotype" w:hAnsi="Palatino Linotype"/>
          <w:sz w:val="24"/>
          <w:szCs w:val="24"/>
        </w:rPr>
        <w:t xml:space="preserve">budou umět odpovědět na všechny kladené otázky, protože už si nepamatují, co </w:t>
      </w:r>
      <w:r w:rsidR="00812842">
        <w:rPr>
          <w:rFonts w:ascii="Palatino Linotype" w:hAnsi="Palatino Linotype"/>
          <w:sz w:val="24"/>
          <w:szCs w:val="24"/>
        </w:rPr>
        <w:t xml:space="preserve">přesně </w:t>
      </w:r>
      <w:r w:rsidR="00A91550">
        <w:rPr>
          <w:rFonts w:ascii="Palatino Linotype" w:hAnsi="Palatino Linotype"/>
          <w:sz w:val="24"/>
          <w:szCs w:val="24"/>
        </w:rPr>
        <w:t xml:space="preserve">se v rámci přípravného kurzu učili. </w:t>
      </w:r>
      <w:r w:rsidR="00812842">
        <w:rPr>
          <w:rFonts w:ascii="Palatino Linotype" w:hAnsi="Palatino Linotype"/>
          <w:sz w:val="24"/>
          <w:szCs w:val="24"/>
        </w:rPr>
        <w:t>Jejich obavy byly postupně odvráceny v rámci telefonického rozhovoru, kdy došlo k přesnějšímu vymezení oblasti otázek a sdělení několika příkladů otázek, které mohou v rámci rozhovoru padnout. Pomohlo také ujištěni, že pokud nebudou chtít na některou z otázek odpovědět, tak odpovídat nemusí.</w:t>
      </w:r>
      <w:r w:rsidR="003957CB">
        <w:rPr>
          <w:rFonts w:ascii="Palatino Linotype" w:hAnsi="Palatino Linotype"/>
          <w:sz w:val="24"/>
          <w:szCs w:val="24"/>
        </w:rPr>
        <w:t xml:space="preserve"> Co se týká sladění termínů rozhovorů, nakonec respondenti vyšli vstříc a někteří dorazili před začátkem pracovní doby a někteří byli ochotni vést rozhovor po ukončení jejich běžné pracovní doby.</w:t>
      </w:r>
      <w:r w:rsidR="0025680D">
        <w:rPr>
          <w:rFonts w:ascii="Palatino Linotype" w:hAnsi="Palatino Linotype"/>
          <w:sz w:val="24"/>
          <w:szCs w:val="24"/>
        </w:rPr>
        <w:t xml:space="preserve"> </w:t>
      </w:r>
    </w:p>
    <w:p w14:paraId="61FB6FBC" w14:textId="0CD01B06" w:rsidR="007238CE" w:rsidRDefault="007238CE" w:rsidP="00C6006C">
      <w:pPr>
        <w:spacing w:line="360" w:lineRule="auto"/>
        <w:ind w:firstLine="720"/>
        <w:jc w:val="both"/>
        <w:rPr>
          <w:rFonts w:ascii="Palatino Linotype" w:hAnsi="Palatino Linotype"/>
          <w:sz w:val="24"/>
          <w:szCs w:val="24"/>
        </w:rPr>
      </w:pPr>
      <w:r>
        <w:rPr>
          <w:rFonts w:ascii="Palatino Linotype" w:hAnsi="Palatino Linotype"/>
          <w:sz w:val="24"/>
          <w:szCs w:val="24"/>
        </w:rPr>
        <w:t>Určitou</w:t>
      </w:r>
      <w:r w:rsidR="0025680D">
        <w:rPr>
          <w:rFonts w:ascii="Palatino Linotype" w:hAnsi="Palatino Linotype"/>
          <w:sz w:val="24"/>
          <w:szCs w:val="24"/>
        </w:rPr>
        <w:t xml:space="preserve"> nepřesnost v odpovědích respondentů </w:t>
      </w:r>
      <w:r>
        <w:rPr>
          <w:rFonts w:ascii="Palatino Linotype" w:hAnsi="Palatino Linotype"/>
          <w:sz w:val="24"/>
          <w:szCs w:val="24"/>
        </w:rPr>
        <w:t>způsobil</w:t>
      </w:r>
      <w:r w:rsidR="00105677">
        <w:rPr>
          <w:rFonts w:ascii="Palatino Linotype" w:hAnsi="Palatino Linotype"/>
          <w:sz w:val="24"/>
          <w:szCs w:val="24"/>
        </w:rPr>
        <w:t>a i</w:t>
      </w:r>
      <w:r w:rsidR="0025680D">
        <w:rPr>
          <w:rFonts w:ascii="Palatino Linotype" w:hAnsi="Palatino Linotype"/>
          <w:sz w:val="24"/>
          <w:szCs w:val="24"/>
        </w:rPr>
        <w:t xml:space="preserve"> jistá nervozita, obava mluvit otevřeně o </w:t>
      </w:r>
      <w:r w:rsidR="00C34A73">
        <w:rPr>
          <w:rFonts w:ascii="Palatino Linotype" w:hAnsi="Palatino Linotype"/>
          <w:sz w:val="24"/>
          <w:szCs w:val="24"/>
        </w:rPr>
        <w:t>celé akci s tím, že bude existovat hlasový záznam. Opět pomohlo opakované vysvětlení využití získaných informaci a samozřejmě dohodnutá anonymita všech poskytnutých dat.</w:t>
      </w:r>
    </w:p>
    <w:p w14:paraId="744AF691" w14:textId="7873F3F6" w:rsidR="007238CE" w:rsidRDefault="007238CE" w:rsidP="00625B70">
      <w:pPr>
        <w:spacing w:line="360" w:lineRule="auto"/>
        <w:ind w:firstLine="720"/>
        <w:jc w:val="both"/>
        <w:rPr>
          <w:rFonts w:ascii="Palatino Linotype" w:hAnsi="Palatino Linotype"/>
          <w:sz w:val="24"/>
          <w:szCs w:val="24"/>
        </w:rPr>
      </w:pPr>
      <w:r>
        <w:rPr>
          <w:rFonts w:ascii="Palatino Linotype" w:hAnsi="Palatino Linotype"/>
          <w:sz w:val="24"/>
          <w:szCs w:val="24"/>
        </w:rPr>
        <w:lastRenderedPageBreak/>
        <w:t>Možnou nepřesnost v odpovědích respondentů přinesl i časový odstup od konání této rozsáhlé vzdělávací akce. Pokud by to podmínky dovolil</w:t>
      </w:r>
      <w:r w:rsidR="009B143B">
        <w:rPr>
          <w:rFonts w:ascii="Palatino Linotype" w:hAnsi="Palatino Linotype"/>
          <w:sz w:val="24"/>
          <w:szCs w:val="24"/>
        </w:rPr>
        <w:t>y</w:t>
      </w:r>
      <w:r>
        <w:rPr>
          <w:rFonts w:ascii="Palatino Linotype" w:hAnsi="Palatino Linotype"/>
          <w:sz w:val="24"/>
          <w:szCs w:val="24"/>
        </w:rPr>
        <w:t>, bylo by vhodné</w:t>
      </w:r>
      <w:r w:rsidR="00C6006C">
        <w:rPr>
          <w:rFonts w:ascii="Palatino Linotype" w:hAnsi="Palatino Linotype"/>
          <w:sz w:val="24"/>
          <w:szCs w:val="24"/>
        </w:rPr>
        <w:t xml:space="preserve">, pro získání přesnějších výsledků, zařadit jako další techniku sběru dat přímé pozorování. </w:t>
      </w:r>
      <w:r w:rsidR="0044328D">
        <w:rPr>
          <w:rFonts w:ascii="Palatino Linotype" w:hAnsi="Palatino Linotype"/>
          <w:sz w:val="24"/>
          <w:szCs w:val="24"/>
        </w:rPr>
        <w:t>Ni</w:t>
      </w:r>
      <w:r w:rsidR="009B143B">
        <w:rPr>
          <w:rFonts w:ascii="Palatino Linotype" w:hAnsi="Palatino Linotype"/>
          <w:sz w:val="24"/>
          <w:szCs w:val="24"/>
        </w:rPr>
        <w:t>c</w:t>
      </w:r>
      <w:r w:rsidR="0044328D">
        <w:rPr>
          <w:rFonts w:ascii="Palatino Linotype" w:hAnsi="Palatino Linotype"/>
          <w:sz w:val="24"/>
          <w:szCs w:val="24"/>
        </w:rPr>
        <w:t>méně výzkum prováděný v takovémto rozsahu je náročný pro organizaci XY, účastníky výzkumu i samotného výzkumníka.</w:t>
      </w:r>
    </w:p>
    <w:p w14:paraId="70715B95" w14:textId="13631B95" w:rsidR="00C35EC4" w:rsidRDefault="00C35EC4" w:rsidP="00625B70">
      <w:pPr>
        <w:spacing w:line="360" w:lineRule="auto"/>
        <w:ind w:firstLine="720"/>
        <w:jc w:val="both"/>
        <w:rPr>
          <w:rFonts w:ascii="Palatino Linotype" w:hAnsi="Palatino Linotype"/>
          <w:sz w:val="24"/>
          <w:szCs w:val="24"/>
        </w:rPr>
      </w:pPr>
      <w:r>
        <w:rPr>
          <w:rFonts w:ascii="Palatino Linotype" w:hAnsi="Palatino Linotype"/>
          <w:sz w:val="24"/>
          <w:szCs w:val="24"/>
        </w:rPr>
        <w:t>Jak bylo zmíněno na začátku této kapitoly, k diskuzi je</w:t>
      </w:r>
      <w:r w:rsidR="00B3690C">
        <w:rPr>
          <w:rFonts w:ascii="Palatino Linotype" w:hAnsi="Palatino Linotype"/>
          <w:sz w:val="24"/>
          <w:szCs w:val="24"/>
        </w:rPr>
        <w:t xml:space="preserve"> i dobrovolnost zaměstnanců k účasti v této vzdělávací akci. Kapitola 2.</w:t>
      </w:r>
      <w:r w:rsidR="00105677">
        <w:rPr>
          <w:rFonts w:ascii="Palatino Linotype" w:hAnsi="Palatino Linotype"/>
          <w:sz w:val="24"/>
          <w:szCs w:val="24"/>
        </w:rPr>
        <w:t>2</w:t>
      </w:r>
      <w:r w:rsidR="00B3690C">
        <w:rPr>
          <w:rFonts w:ascii="Palatino Linotype" w:hAnsi="Palatino Linotype"/>
          <w:sz w:val="24"/>
          <w:szCs w:val="24"/>
        </w:rPr>
        <w:t xml:space="preserve"> uvádí, že motivací pro účast ve vzdělávací akci často bývá požadavek zaměstnavatele. </w:t>
      </w:r>
      <w:r w:rsidR="00735965">
        <w:rPr>
          <w:rFonts w:ascii="Palatino Linotype" w:hAnsi="Palatino Linotype"/>
          <w:sz w:val="24"/>
          <w:szCs w:val="24"/>
        </w:rPr>
        <w:t>Z</w:t>
      </w:r>
      <w:r w:rsidR="009B143B">
        <w:rPr>
          <w:rFonts w:ascii="Palatino Linotype" w:hAnsi="Palatino Linotype"/>
          <w:sz w:val="24"/>
          <w:szCs w:val="24"/>
        </w:rPr>
        <w:t>í</w:t>
      </w:r>
      <w:r w:rsidR="00735965">
        <w:rPr>
          <w:rFonts w:ascii="Palatino Linotype" w:hAnsi="Palatino Linotype"/>
          <w:sz w:val="24"/>
          <w:szCs w:val="24"/>
        </w:rPr>
        <w:t xml:space="preserve">skání úplné profesní kvalifikace podle NSK v organizaci XY je přesně tento případ. Účastnili se zaměstnanci vzdělávací akce dobrovolně, nebo je tížila </w:t>
      </w:r>
      <w:r w:rsidR="00525F20">
        <w:rPr>
          <w:rFonts w:ascii="Palatino Linotype" w:hAnsi="Palatino Linotype"/>
          <w:sz w:val="24"/>
          <w:szCs w:val="24"/>
        </w:rPr>
        <w:t>mo</w:t>
      </w:r>
      <w:r w:rsidR="00105677">
        <w:rPr>
          <w:rFonts w:ascii="Palatino Linotype" w:hAnsi="Palatino Linotype"/>
          <w:sz w:val="24"/>
          <w:szCs w:val="24"/>
        </w:rPr>
        <w:t>ž</w:t>
      </w:r>
      <w:r w:rsidR="00525F20">
        <w:rPr>
          <w:rFonts w:ascii="Palatino Linotype" w:hAnsi="Palatino Linotype"/>
          <w:sz w:val="24"/>
          <w:szCs w:val="24"/>
        </w:rPr>
        <w:t>ná</w:t>
      </w:r>
      <w:r w:rsidR="00735965">
        <w:rPr>
          <w:rFonts w:ascii="Palatino Linotype" w:hAnsi="Palatino Linotype"/>
          <w:sz w:val="24"/>
          <w:szCs w:val="24"/>
        </w:rPr>
        <w:t xml:space="preserve"> ztráta zaměstnání? </w:t>
      </w:r>
      <w:r w:rsidR="00525F20">
        <w:rPr>
          <w:rFonts w:ascii="Palatino Linotype" w:hAnsi="Palatino Linotype"/>
          <w:sz w:val="24"/>
          <w:szCs w:val="24"/>
        </w:rPr>
        <w:t>Doufali, že si je firma podrží, když investuje do jejich vzdělán</w:t>
      </w:r>
      <w:r w:rsidR="00E46DE2">
        <w:rPr>
          <w:rFonts w:ascii="Palatino Linotype" w:hAnsi="Palatino Linotype"/>
          <w:sz w:val="24"/>
          <w:szCs w:val="24"/>
        </w:rPr>
        <w:t>í</w:t>
      </w:r>
      <w:r w:rsidR="00525F20">
        <w:rPr>
          <w:rFonts w:ascii="Palatino Linotype" w:hAnsi="Palatino Linotype"/>
          <w:sz w:val="24"/>
          <w:szCs w:val="24"/>
        </w:rPr>
        <w:t>? Navíc s nimi byla sjednána kvalifikační dohoda, což už velmi komplikovalo případné ukončení účasti v této vzdělávací akci nebo samotný odchod z organizace XY.</w:t>
      </w:r>
      <w:r w:rsidR="00F92918">
        <w:rPr>
          <w:rFonts w:ascii="Palatino Linotype" w:hAnsi="Palatino Linotype"/>
          <w:sz w:val="24"/>
          <w:szCs w:val="24"/>
        </w:rPr>
        <w:t xml:space="preserve"> V dalších výzkumech by tedy bylo zajímavé zaměřit se na samotnou motivaci zaměstnanců </w:t>
      </w:r>
      <w:r w:rsidR="00E46DE2">
        <w:rPr>
          <w:rFonts w:ascii="Palatino Linotype" w:hAnsi="Palatino Linotype"/>
          <w:sz w:val="24"/>
          <w:szCs w:val="24"/>
        </w:rPr>
        <w:t xml:space="preserve">organizace XY </w:t>
      </w:r>
      <w:r w:rsidR="00F92918">
        <w:rPr>
          <w:rFonts w:ascii="Palatino Linotype" w:hAnsi="Palatino Linotype"/>
          <w:sz w:val="24"/>
          <w:szCs w:val="24"/>
        </w:rPr>
        <w:t>k účasti ve vzdělávacích akcích.</w:t>
      </w:r>
    </w:p>
    <w:p w14:paraId="05416D16" w14:textId="77777777" w:rsidR="0067565C" w:rsidRDefault="0067565C" w:rsidP="00625B70">
      <w:pPr>
        <w:spacing w:line="360" w:lineRule="auto"/>
        <w:ind w:firstLine="720"/>
        <w:jc w:val="both"/>
        <w:rPr>
          <w:rFonts w:ascii="Palatino Linotype" w:hAnsi="Palatino Linotype"/>
          <w:sz w:val="24"/>
          <w:szCs w:val="24"/>
        </w:rPr>
      </w:pPr>
    </w:p>
    <w:p w14:paraId="19EA0950" w14:textId="2E7767AE" w:rsidR="00B6114D" w:rsidRDefault="00B6114D" w:rsidP="0025680D">
      <w:pPr>
        <w:spacing w:line="360" w:lineRule="auto"/>
        <w:jc w:val="both"/>
        <w:rPr>
          <w:rFonts w:ascii="Palatino Linotype" w:hAnsi="Palatino Linotype"/>
          <w:sz w:val="24"/>
          <w:szCs w:val="24"/>
        </w:rPr>
      </w:pPr>
    </w:p>
    <w:p w14:paraId="714E3CE3" w14:textId="2219CD8D" w:rsidR="003957CB" w:rsidRPr="00625B70" w:rsidRDefault="003957CB" w:rsidP="00625B70">
      <w:pPr>
        <w:spacing w:line="360" w:lineRule="auto"/>
        <w:ind w:firstLine="720"/>
        <w:jc w:val="both"/>
        <w:rPr>
          <w:rFonts w:ascii="Palatino Linotype" w:hAnsi="Palatino Linotype"/>
          <w:sz w:val="24"/>
          <w:szCs w:val="24"/>
        </w:rPr>
      </w:pPr>
    </w:p>
    <w:p w14:paraId="79A4AD26" w14:textId="77777777" w:rsidR="004756DA" w:rsidRPr="00625B70" w:rsidRDefault="004756DA" w:rsidP="000108D5">
      <w:pPr>
        <w:rPr>
          <w:rFonts w:ascii="Palatino Linotype" w:hAnsi="Palatino Linotype"/>
          <w:sz w:val="24"/>
          <w:szCs w:val="24"/>
        </w:rPr>
      </w:pPr>
    </w:p>
    <w:p w14:paraId="042A1147" w14:textId="26B63115" w:rsidR="00720432" w:rsidRDefault="00EB27A6" w:rsidP="006050B0">
      <w:pPr>
        <w:spacing w:line="360" w:lineRule="auto"/>
        <w:jc w:val="both"/>
        <w:rPr>
          <w:rFonts w:ascii="Palatino Linotype" w:hAnsi="Palatino Linotype"/>
          <w:sz w:val="24"/>
          <w:szCs w:val="24"/>
        </w:rPr>
      </w:pPr>
      <w:r>
        <w:rPr>
          <w:rFonts w:ascii="Palatino Linotype" w:hAnsi="Palatino Linotype"/>
          <w:sz w:val="24"/>
          <w:szCs w:val="24"/>
        </w:rPr>
        <w:br w:type="page"/>
      </w:r>
    </w:p>
    <w:p w14:paraId="6EE92C8C" w14:textId="77777777" w:rsidR="00BB5B57" w:rsidRDefault="00BB5B57" w:rsidP="00BB5B57">
      <w:pPr>
        <w:pStyle w:val="Nadpis1"/>
        <w:numPr>
          <w:ilvl w:val="0"/>
          <w:numId w:val="0"/>
        </w:numPr>
      </w:pPr>
      <w:bookmarkStart w:id="69" w:name="_Toc507917738"/>
      <w:bookmarkStart w:id="70" w:name="_Toc35780722"/>
      <w:bookmarkStart w:id="71" w:name="_Toc507917739"/>
      <w:bookmarkStart w:id="72" w:name="_Toc508824797"/>
      <w:r>
        <w:lastRenderedPageBreak/>
        <w:t>Závěr</w:t>
      </w:r>
      <w:bookmarkEnd w:id="69"/>
      <w:bookmarkEnd w:id="70"/>
    </w:p>
    <w:p w14:paraId="025EED06" w14:textId="77777777" w:rsidR="00BB5B57" w:rsidRDefault="00BB5B57" w:rsidP="00672C05">
      <w:pPr>
        <w:pStyle w:val="Podnadpis"/>
      </w:pPr>
    </w:p>
    <w:p w14:paraId="4352759D" w14:textId="37B90404" w:rsidR="00672C05" w:rsidRDefault="00672C05" w:rsidP="00A37AD5">
      <w:pPr>
        <w:spacing w:line="360" w:lineRule="auto"/>
        <w:ind w:firstLine="720"/>
        <w:jc w:val="both"/>
        <w:rPr>
          <w:rFonts w:ascii="Palatino Linotype" w:hAnsi="Palatino Linotype"/>
          <w:sz w:val="24"/>
          <w:szCs w:val="24"/>
        </w:rPr>
      </w:pPr>
      <w:r w:rsidRPr="00672C05">
        <w:rPr>
          <w:rFonts w:ascii="Palatino Linotype" w:hAnsi="Palatino Linotype"/>
          <w:sz w:val="24"/>
          <w:szCs w:val="24"/>
        </w:rPr>
        <w:t>Cílem</w:t>
      </w:r>
      <w:r>
        <w:rPr>
          <w:rFonts w:ascii="Palatino Linotype" w:hAnsi="Palatino Linotype"/>
          <w:sz w:val="24"/>
          <w:szCs w:val="24"/>
        </w:rPr>
        <w:t xml:space="preserve"> této diplomové práce</w:t>
      </w:r>
      <w:r w:rsidRPr="00672C05">
        <w:rPr>
          <w:rFonts w:ascii="Palatino Linotype" w:hAnsi="Palatino Linotype"/>
          <w:sz w:val="24"/>
          <w:szCs w:val="24"/>
        </w:rPr>
        <w:t xml:space="preserve"> bylo analyzovat proces získání úplné profesní kvalifikace podle Národní soustavy kvalifikací v rámci firemního vzdělávání ve výrobní organizaci XY</w:t>
      </w:r>
      <w:r>
        <w:rPr>
          <w:rFonts w:ascii="Palatino Linotype" w:hAnsi="Palatino Linotype"/>
          <w:sz w:val="24"/>
          <w:szCs w:val="24"/>
        </w:rPr>
        <w:t xml:space="preserve">. Aby došlo k naplnění stanoveného cíle, věnovala se práce nejdříve teoretickému vysvětlení </w:t>
      </w:r>
      <w:r w:rsidR="00321182">
        <w:rPr>
          <w:rFonts w:ascii="Palatino Linotype" w:hAnsi="Palatino Linotype"/>
          <w:sz w:val="24"/>
          <w:szCs w:val="24"/>
        </w:rPr>
        <w:t>funkce Národní soustavy kvalifikací</w:t>
      </w:r>
      <w:r w:rsidR="00D56DAC">
        <w:rPr>
          <w:rFonts w:ascii="Palatino Linotype" w:hAnsi="Palatino Linotype"/>
          <w:sz w:val="24"/>
          <w:szCs w:val="24"/>
        </w:rPr>
        <w:t xml:space="preserve">. K vysvětlení celého procesu je bezpodmínečně nutná </w:t>
      </w:r>
      <w:r w:rsidR="008B1845">
        <w:rPr>
          <w:rFonts w:ascii="Palatino Linotype" w:hAnsi="Palatino Linotype"/>
          <w:sz w:val="24"/>
          <w:szCs w:val="24"/>
        </w:rPr>
        <w:t xml:space="preserve">teoretická </w:t>
      </w:r>
      <w:r w:rsidR="00D56DAC">
        <w:rPr>
          <w:rFonts w:ascii="Palatino Linotype" w:hAnsi="Palatino Linotype"/>
          <w:sz w:val="24"/>
          <w:szCs w:val="24"/>
        </w:rPr>
        <w:t>znalost</w:t>
      </w:r>
      <w:r w:rsidR="008B1845">
        <w:rPr>
          <w:rFonts w:ascii="Palatino Linotype" w:hAnsi="Palatino Linotype"/>
          <w:sz w:val="24"/>
          <w:szCs w:val="24"/>
        </w:rPr>
        <w:t xml:space="preserve"> jak profesních kvalifikací, tak kvalifikačních standardů a autorizované osoby. Nutné je sumarizovat možnosti získání úplné profesní kvalifikace a vysvětlit i skládání profesních kvalifikací do úplné profesní kvalifikace. </w:t>
      </w:r>
      <w:r w:rsidR="00863625">
        <w:rPr>
          <w:rFonts w:ascii="Palatino Linotype" w:hAnsi="Palatino Linotype"/>
          <w:sz w:val="24"/>
          <w:szCs w:val="24"/>
        </w:rPr>
        <w:t>Následující část práce</w:t>
      </w:r>
      <w:r w:rsidR="00321182">
        <w:rPr>
          <w:rFonts w:ascii="Palatino Linotype" w:hAnsi="Palatino Linotype"/>
          <w:sz w:val="24"/>
          <w:szCs w:val="24"/>
        </w:rPr>
        <w:t xml:space="preserve"> se zabývala teoretickým ukotvením vzdělávání</w:t>
      </w:r>
      <w:r w:rsidR="005A0F7D">
        <w:rPr>
          <w:rFonts w:ascii="Palatino Linotype" w:hAnsi="Palatino Linotype"/>
          <w:sz w:val="24"/>
          <w:szCs w:val="24"/>
        </w:rPr>
        <w:t xml:space="preserve"> </w:t>
      </w:r>
      <w:r w:rsidR="00321182">
        <w:rPr>
          <w:rFonts w:ascii="Palatino Linotype" w:hAnsi="Palatino Linotype"/>
          <w:sz w:val="24"/>
          <w:szCs w:val="24"/>
        </w:rPr>
        <w:t>dospělých</w:t>
      </w:r>
      <w:r w:rsidR="00863625">
        <w:rPr>
          <w:rFonts w:ascii="Palatino Linotype" w:hAnsi="Palatino Linotype"/>
          <w:sz w:val="24"/>
          <w:szCs w:val="24"/>
        </w:rPr>
        <w:t xml:space="preserve">, a to </w:t>
      </w:r>
      <w:r w:rsidR="00A37AD5">
        <w:rPr>
          <w:rFonts w:ascii="Palatino Linotype" w:hAnsi="Palatino Linotype"/>
          <w:sz w:val="24"/>
          <w:szCs w:val="24"/>
        </w:rPr>
        <w:t>včetně</w:t>
      </w:r>
      <w:r w:rsidR="00863625">
        <w:rPr>
          <w:rFonts w:ascii="Palatino Linotype" w:hAnsi="Palatino Linotype"/>
          <w:sz w:val="24"/>
          <w:szCs w:val="24"/>
        </w:rPr>
        <w:t xml:space="preserve"> firemního vzdělávání</w:t>
      </w:r>
      <w:r w:rsidR="005A0F7D">
        <w:rPr>
          <w:rFonts w:ascii="Palatino Linotype" w:hAnsi="Palatino Linotype"/>
          <w:sz w:val="24"/>
          <w:szCs w:val="24"/>
        </w:rPr>
        <w:t xml:space="preserve">. </w:t>
      </w:r>
      <w:r w:rsidR="00A37AD5">
        <w:rPr>
          <w:rFonts w:ascii="Palatino Linotype" w:hAnsi="Palatino Linotype"/>
          <w:sz w:val="24"/>
          <w:szCs w:val="24"/>
        </w:rPr>
        <w:t>Protože v rámci firemního vzdělávání bylo</w:t>
      </w:r>
      <w:r w:rsidR="000F66C4">
        <w:rPr>
          <w:rFonts w:ascii="Palatino Linotype" w:hAnsi="Palatino Linotype"/>
          <w:sz w:val="24"/>
          <w:szCs w:val="24"/>
        </w:rPr>
        <w:t xml:space="preserve"> zaměstnancům</w:t>
      </w:r>
      <w:r w:rsidR="00A37AD5">
        <w:rPr>
          <w:rFonts w:ascii="Palatino Linotype" w:hAnsi="Palatino Linotype"/>
          <w:sz w:val="24"/>
          <w:szCs w:val="24"/>
        </w:rPr>
        <w:t xml:space="preserve"> umožněn</w:t>
      </w:r>
      <w:r w:rsidR="000F66C4">
        <w:rPr>
          <w:rFonts w:ascii="Palatino Linotype" w:hAnsi="Palatino Linotype"/>
          <w:sz w:val="24"/>
          <w:szCs w:val="24"/>
        </w:rPr>
        <w:t xml:space="preserve">o připravit </w:t>
      </w:r>
      <w:r w:rsidR="003F3D64">
        <w:rPr>
          <w:rFonts w:ascii="Palatino Linotype" w:hAnsi="Palatino Linotype"/>
          <w:sz w:val="24"/>
          <w:szCs w:val="24"/>
        </w:rPr>
        <w:t xml:space="preserve">na </w:t>
      </w:r>
      <w:r w:rsidR="000F66C4">
        <w:rPr>
          <w:rFonts w:ascii="Palatino Linotype" w:hAnsi="Palatino Linotype"/>
          <w:sz w:val="24"/>
          <w:szCs w:val="24"/>
        </w:rPr>
        <w:t>se</w:t>
      </w:r>
      <w:r w:rsidR="00A37AD5">
        <w:rPr>
          <w:rFonts w:ascii="Palatino Linotype" w:hAnsi="Palatino Linotype"/>
          <w:sz w:val="24"/>
          <w:szCs w:val="24"/>
        </w:rPr>
        <w:t xml:space="preserve"> samotné získání profesní</w:t>
      </w:r>
      <w:r w:rsidR="000F66C4">
        <w:rPr>
          <w:rFonts w:ascii="Palatino Linotype" w:hAnsi="Palatino Linotype"/>
          <w:sz w:val="24"/>
          <w:szCs w:val="24"/>
        </w:rPr>
        <w:t xml:space="preserve"> a úplné profesní</w:t>
      </w:r>
      <w:r w:rsidR="00A37AD5">
        <w:rPr>
          <w:rFonts w:ascii="Palatino Linotype" w:hAnsi="Palatino Linotype"/>
          <w:sz w:val="24"/>
          <w:szCs w:val="24"/>
        </w:rPr>
        <w:t xml:space="preserve"> kvalifikace, je další část věnována projektování vzdělávací akce a jejím jednotlivým krokům. </w:t>
      </w:r>
      <w:r w:rsidR="000C6E12">
        <w:rPr>
          <w:rFonts w:ascii="Palatino Linotype" w:hAnsi="Palatino Linotype"/>
          <w:sz w:val="24"/>
          <w:szCs w:val="24"/>
        </w:rPr>
        <w:t>Projektování vzdělávací akce</w:t>
      </w:r>
      <w:r w:rsidR="00A37AD5">
        <w:rPr>
          <w:rFonts w:ascii="Palatino Linotype" w:hAnsi="Palatino Linotype"/>
          <w:sz w:val="24"/>
          <w:szCs w:val="24"/>
        </w:rPr>
        <w:t xml:space="preserve"> je jedním ze stěžejních teoretických východisek pro výzkumnou část diplomové práce. Druhým </w:t>
      </w:r>
      <w:r w:rsidR="005B3633">
        <w:rPr>
          <w:rFonts w:ascii="Palatino Linotype" w:hAnsi="Palatino Linotype"/>
          <w:sz w:val="24"/>
          <w:szCs w:val="24"/>
        </w:rPr>
        <w:t xml:space="preserve">teoretickým </w:t>
      </w:r>
      <w:r w:rsidR="00A37AD5">
        <w:rPr>
          <w:rFonts w:ascii="Palatino Linotype" w:hAnsi="Palatino Linotype"/>
          <w:sz w:val="24"/>
          <w:szCs w:val="24"/>
        </w:rPr>
        <w:t xml:space="preserve">východiskem je pak samotné získání profesní a úplné profesní kvalifikace. Získání v tomto případě znamená úspěšné složení zkoušek z profesních kvalifikací a závěrečné zkoušky.  </w:t>
      </w:r>
    </w:p>
    <w:p w14:paraId="2066D85A" w14:textId="4A0D6312" w:rsidR="00263481" w:rsidRDefault="00263481" w:rsidP="00A37AD5">
      <w:pPr>
        <w:spacing w:line="360" w:lineRule="auto"/>
        <w:ind w:firstLine="720"/>
        <w:jc w:val="both"/>
        <w:rPr>
          <w:rFonts w:ascii="Palatino Linotype" w:hAnsi="Palatino Linotype"/>
          <w:sz w:val="24"/>
          <w:szCs w:val="24"/>
        </w:rPr>
      </w:pPr>
      <w:r>
        <w:rPr>
          <w:rFonts w:ascii="Palatino Linotype" w:hAnsi="Palatino Linotype"/>
          <w:sz w:val="24"/>
          <w:szCs w:val="24"/>
        </w:rPr>
        <w:t xml:space="preserve">Pro dosažení cíle práce byl zvolen kvalitativní výzkum. Konkrétně </w:t>
      </w:r>
      <w:proofErr w:type="spellStart"/>
      <w:r>
        <w:rPr>
          <w:rFonts w:ascii="Palatino Linotype" w:hAnsi="Palatino Linotype"/>
          <w:sz w:val="24"/>
          <w:szCs w:val="24"/>
        </w:rPr>
        <w:t>explanatorní</w:t>
      </w:r>
      <w:proofErr w:type="spellEnd"/>
      <w:r>
        <w:rPr>
          <w:rFonts w:ascii="Palatino Linotype" w:hAnsi="Palatino Linotype"/>
          <w:sz w:val="24"/>
          <w:szCs w:val="24"/>
        </w:rPr>
        <w:t xml:space="preserve"> případová studie, která vysvětluje případ tím, že rozvádí jednotlivé příčinné řetězce, které je u případu možné identifikovat. </w:t>
      </w:r>
      <w:r w:rsidR="00B810E3">
        <w:rPr>
          <w:rFonts w:ascii="Palatino Linotype" w:hAnsi="Palatino Linotype"/>
          <w:sz w:val="24"/>
          <w:szCs w:val="24"/>
        </w:rPr>
        <w:t>K provedení výzkumu byly zvoleny dvě techniky sběru dat, a to rozhovor podle návodu a analýza dokumentů.</w:t>
      </w:r>
    </w:p>
    <w:p w14:paraId="7E9E8061" w14:textId="4AB94D75" w:rsidR="00B810E3" w:rsidRDefault="00B810E3" w:rsidP="00A37AD5">
      <w:pPr>
        <w:spacing w:line="360" w:lineRule="auto"/>
        <w:ind w:firstLine="720"/>
        <w:jc w:val="both"/>
        <w:rPr>
          <w:rFonts w:ascii="Palatino Linotype" w:hAnsi="Palatino Linotype"/>
          <w:sz w:val="24"/>
          <w:szCs w:val="24"/>
        </w:rPr>
      </w:pPr>
      <w:r>
        <w:rPr>
          <w:rFonts w:ascii="Palatino Linotype" w:hAnsi="Palatino Linotype"/>
          <w:sz w:val="24"/>
          <w:szCs w:val="24"/>
        </w:rPr>
        <w:t xml:space="preserve">Provedená analýza procesu získání úplné profesní kvalifikace nás dovedla ke zjištění, že </w:t>
      </w:r>
      <w:r w:rsidR="00E67492">
        <w:rPr>
          <w:rFonts w:ascii="Palatino Linotype" w:hAnsi="Palatino Linotype"/>
          <w:sz w:val="24"/>
          <w:szCs w:val="24"/>
        </w:rPr>
        <w:t xml:space="preserve">získání úplné profesní kvalifikace v organizaci XY probíhalo velmi podobně tomu, co </w:t>
      </w:r>
      <w:r w:rsidR="00631825">
        <w:rPr>
          <w:rFonts w:ascii="Palatino Linotype" w:hAnsi="Palatino Linotype"/>
          <w:sz w:val="24"/>
          <w:szCs w:val="24"/>
        </w:rPr>
        <w:t xml:space="preserve">doporučuje </w:t>
      </w:r>
      <w:r w:rsidR="00E67492">
        <w:rPr>
          <w:rFonts w:ascii="Palatino Linotype" w:hAnsi="Palatino Linotype"/>
          <w:sz w:val="24"/>
          <w:szCs w:val="24"/>
        </w:rPr>
        <w:t xml:space="preserve">odborná literatura. Je zde nutné připomenout, že </w:t>
      </w:r>
      <w:r w:rsidR="00E67492">
        <w:rPr>
          <w:rFonts w:ascii="Palatino Linotype" w:hAnsi="Palatino Linotype"/>
          <w:sz w:val="24"/>
          <w:szCs w:val="24"/>
        </w:rPr>
        <w:lastRenderedPageBreak/>
        <w:t xml:space="preserve">v samotném procesu získání profesní a úplné profesní kvalifikace není možné se odchýlit od požadavků stanovených platnou legislativou. </w:t>
      </w:r>
      <w:r w:rsidR="00996400">
        <w:rPr>
          <w:rFonts w:ascii="Palatino Linotype" w:hAnsi="Palatino Linotype"/>
          <w:sz w:val="24"/>
          <w:szCs w:val="24"/>
        </w:rPr>
        <w:t xml:space="preserve">Organizace XY by ve svých procesech měla dodržovat nejen zákonné požadavky, ale také požadavky, které plynou z organizačních směrnic. </w:t>
      </w:r>
    </w:p>
    <w:p w14:paraId="1B7EBC73" w14:textId="329B4A80" w:rsidR="00105677" w:rsidRDefault="007178E4" w:rsidP="00105677">
      <w:pPr>
        <w:spacing w:line="360" w:lineRule="auto"/>
        <w:ind w:firstLine="720"/>
        <w:jc w:val="both"/>
        <w:rPr>
          <w:rFonts w:ascii="Palatino Linotype" w:hAnsi="Palatino Linotype"/>
          <w:sz w:val="24"/>
          <w:szCs w:val="24"/>
        </w:rPr>
      </w:pPr>
      <w:r>
        <w:rPr>
          <w:rFonts w:ascii="Palatino Linotype" w:hAnsi="Palatino Linotype"/>
          <w:sz w:val="24"/>
          <w:szCs w:val="24"/>
        </w:rPr>
        <w:t xml:space="preserve">A provedené analýzy vyplynulo několik důležitých zjištění. </w:t>
      </w:r>
      <w:r w:rsidR="00615FC0">
        <w:rPr>
          <w:rFonts w:ascii="Palatino Linotype" w:hAnsi="Palatino Linotype"/>
          <w:sz w:val="24"/>
          <w:szCs w:val="24"/>
        </w:rPr>
        <w:t>Prvním z nich je samotná komunikace cíle vzdělávací akce</w:t>
      </w:r>
      <w:r w:rsidR="002168A2">
        <w:rPr>
          <w:rFonts w:ascii="Palatino Linotype" w:hAnsi="Palatino Linotype"/>
          <w:sz w:val="24"/>
          <w:szCs w:val="24"/>
        </w:rPr>
        <w:t xml:space="preserve"> zaměstnancům. Někteří na začátku </w:t>
      </w:r>
      <w:r w:rsidR="00B6489F">
        <w:rPr>
          <w:rFonts w:ascii="Palatino Linotype" w:hAnsi="Palatino Linotype"/>
          <w:sz w:val="24"/>
          <w:szCs w:val="24"/>
        </w:rPr>
        <w:t xml:space="preserve">vzdělávací akce </w:t>
      </w:r>
      <w:r w:rsidR="00F269D6">
        <w:rPr>
          <w:rFonts w:ascii="Palatino Linotype" w:hAnsi="Palatino Linotype"/>
          <w:sz w:val="24"/>
          <w:szCs w:val="24"/>
        </w:rPr>
        <w:t>nevěděli</w:t>
      </w:r>
      <w:r w:rsidR="00B6489F">
        <w:rPr>
          <w:rFonts w:ascii="Palatino Linotype" w:hAnsi="Palatino Linotype"/>
          <w:sz w:val="24"/>
          <w:szCs w:val="24"/>
        </w:rPr>
        <w:t xml:space="preserve">, co je skutečným cílem a čeho mají </w:t>
      </w:r>
      <w:r w:rsidR="00F269D6">
        <w:rPr>
          <w:rFonts w:ascii="Palatino Linotype" w:hAnsi="Palatino Linotype"/>
          <w:sz w:val="24"/>
          <w:szCs w:val="24"/>
        </w:rPr>
        <w:t xml:space="preserve">díky přípravnému kurzu </w:t>
      </w:r>
      <w:r w:rsidR="00B6489F">
        <w:rPr>
          <w:rFonts w:ascii="Palatino Linotype" w:hAnsi="Palatino Linotype"/>
          <w:sz w:val="24"/>
          <w:szCs w:val="24"/>
        </w:rPr>
        <w:t>dosáhnout.</w:t>
      </w:r>
      <w:r w:rsidR="008E458D">
        <w:rPr>
          <w:rFonts w:ascii="Palatino Linotype" w:hAnsi="Palatino Linotype"/>
          <w:sz w:val="24"/>
          <w:szCs w:val="24"/>
        </w:rPr>
        <w:t xml:space="preserve"> </w:t>
      </w:r>
      <w:r w:rsidR="00403664">
        <w:rPr>
          <w:rFonts w:ascii="Palatino Linotype" w:hAnsi="Palatino Linotype"/>
          <w:sz w:val="24"/>
          <w:szCs w:val="24"/>
        </w:rPr>
        <w:t>K vysvětlení došlo až v průběhu výuky</w:t>
      </w:r>
      <w:r w:rsidR="00130B71">
        <w:rPr>
          <w:rFonts w:ascii="Palatino Linotype" w:hAnsi="Palatino Linotype"/>
          <w:sz w:val="24"/>
          <w:szCs w:val="24"/>
        </w:rPr>
        <w:t xml:space="preserve">, </w:t>
      </w:r>
      <w:r w:rsidR="00403664">
        <w:rPr>
          <w:rFonts w:ascii="Palatino Linotype" w:hAnsi="Palatino Linotype"/>
          <w:sz w:val="24"/>
          <w:szCs w:val="24"/>
        </w:rPr>
        <w:t>a to ze strany vzdělavatele, nikoliv organizace XY.</w:t>
      </w:r>
      <w:r w:rsidR="00F269D6">
        <w:rPr>
          <w:rFonts w:ascii="Palatino Linotype" w:hAnsi="Palatino Linotype"/>
          <w:sz w:val="24"/>
          <w:szCs w:val="24"/>
        </w:rPr>
        <w:t xml:space="preserve"> </w:t>
      </w:r>
      <w:r w:rsidR="0043081F">
        <w:rPr>
          <w:rFonts w:ascii="Palatino Linotype" w:hAnsi="Palatino Linotype"/>
          <w:sz w:val="24"/>
          <w:szCs w:val="24"/>
        </w:rPr>
        <w:t>Dalším</w:t>
      </w:r>
      <w:r w:rsidR="00AB79A9">
        <w:rPr>
          <w:rFonts w:ascii="Palatino Linotype" w:hAnsi="Palatino Linotype"/>
          <w:sz w:val="24"/>
          <w:szCs w:val="24"/>
        </w:rPr>
        <w:t xml:space="preserve"> zjištěním je, že zaměstnanci neměli možnost hodnotit </w:t>
      </w:r>
      <w:r w:rsidR="00BC75DB">
        <w:rPr>
          <w:rFonts w:ascii="Palatino Linotype" w:hAnsi="Palatino Linotype"/>
          <w:sz w:val="24"/>
          <w:szCs w:val="24"/>
        </w:rPr>
        <w:t xml:space="preserve">vzdělávací akci po jejím skončením. Ačkoliv </w:t>
      </w:r>
      <w:r w:rsidR="008D2864">
        <w:rPr>
          <w:rFonts w:ascii="Palatino Linotype" w:hAnsi="Palatino Linotype"/>
          <w:sz w:val="24"/>
          <w:szCs w:val="24"/>
        </w:rPr>
        <w:t>interní směrnice stanovuje</w:t>
      </w:r>
      <w:r w:rsidR="00130B71">
        <w:rPr>
          <w:rFonts w:ascii="Palatino Linotype" w:hAnsi="Palatino Linotype"/>
          <w:sz w:val="24"/>
          <w:szCs w:val="24"/>
        </w:rPr>
        <w:t xml:space="preserve"> požadavek na </w:t>
      </w:r>
      <w:r w:rsidR="008D2864">
        <w:rPr>
          <w:rFonts w:ascii="Palatino Linotype" w:hAnsi="Palatino Linotype"/>
          <w:sz w:val="24"/>
          <w:szCs w:val="24"/>
        </w:rPr>
        <w:t>formální písemné hodnocení</w:t>
      </w:r>
      <w:r w:rsidR="00A979CF">
        <w:rPr>
          <w:rFonts w:ascii="Palatino Linotype" w:hAnsi="Palatino Linotype"/>
          <w:sz w:val="24"/>
          <w:szCs w:val="24"/>
        </w:rPr>
        <w:t xml:space="preserve"> </w:t>
      </w:r>
      <w:r w:rsidR="0082596D">
        <w:rPr>
          <w:rFonts w:ascii="Palatino Linotype" w:hAnsi="Palatino Linotype"/>
          <w:sz w:val="24"/>
          <w:szCs w:val="24"/>
        </w:rPr>
        <w:t xml:space="preserve">absolvované vzdělávací </w:t>
      </w:r>
      <w:r w:rsidR="00A979CF">
        <w:rPr>
          <w:rFonts w:ascii="Palatino Linotype" w:hAnsi="Palatino Linotype"/>
          <w:sz w:val="24"/>
          <w:szCs w:val="24"/>
        </w:rPr>
        <w:t>akce zaměstnanci.</w:t>
      </w:r>
      <w:r w:rsidR="005148F4">
        <w:rPr>
          <w:rFonts w:ascii="Palatino Linotype" w:hAnsi="Palatino Linotype"/>
          <w:sz w:val="24"/>
          <w:szCs w:val="24"/>
        </w:rPr>
        <w:t xml:space="preserve"> </w:t>
      </w:r>
      <w:r w:rsidR="00472831">
        <w:rPr>
          <w:rFonts w:ascii="Palatino Linotype" w:hAnsi="Palatino Linotype"/>
          <w:sz w:val="24"/>
          <w:szCs w:val="24"/>
        </w:rPr>
        <w:t xml:space="preserve">Pokud by organizace </w:t>
      </w:r>
      <w:r w:rsidR="00D304AC">
        <w:rPr>
          <w:rFonts w:ascii="Palatino Linotype" w:hAnsi="Palatino Linotype"/>
          <w:sz w:val="24"/>
          <w:szCs w:val="24"/>
        </w:rPr>
        <w:t xml:space="preserve">dala zaměstnancům možnost </w:t>
      </w:r>
      <w:r w:rsidR="0082596D">
        <w:rPr>
          <w:rFonts w:ascii="Palatino Linotype" w:hAnsi="Palatino Linotype"/>
          <w:sz w:val="24"/>
          <w:szCs w:val="24"/>
        </w:rPr>
        <w:t>hodnotit</w:t>
      </w:r>
      <w:r w:rsidR="00D304AC">
        <w:rPr>
          <w:rFonts w:ascii="Palatino Linotype" w:hAnsi="Palatino Linotype"/>
          <w:sz w:val="24"/>
          <w:szCs w:val="24"/>
        </w:rPr>
        <w:t xml:space="preserve"> vzdělávací akc</w:t>
      </w:r>
      <w:r w:rsidR="0082596D">
        <w:rPr>
          <w:rFonts w:ascii="Palatino Linotype" w:hAnsi="Palatino Linotype"/>
          <w:sz w:val="24"/>
          <w:szCs w:val="24"/>
        </w:rPr>
        <w:t>i</w:t>
      </w:r>
      <w:r w:rsidR="00D304AC">
        <w:rPr>
          <w:rFonts w:ascii="Palatino Linotype" w:hAnsi="Palatino Linotype"/>
          <w:sz w:val="24"/>
          <w:szCs w:val="24"/>
        </w:rPr>
        <w:t>, dozvěděl</w:t>
      </w:r>
      <w:r w:rsidR="00105677">
        <w:rPr>
          <w:rFonts w:ascii="Palatino Linotype" w:hAnsi="Palatino Linotype"/>
          <w:sz w:val="24"/>
          <w:szCs w:val="24"/>
        </w:rPr>
        <w:t>a</w:t>
      </w:r>
      <w:r w:rsidR="00D304AC">
        <w:rPr>
          <w:rFonts w:ascii="Palatino Linotype" w:hAnsi="Palatino Linotype"/>
          <w:sz w:val="24"/>
          <w:szCs w:val="24"/>
        </w:rPr>
        <w:t xml:space="preserve"> by se, </w:t>
      </w:r>
      <w:r w:rsidR="00CF201F">
        <w:rPr>
          <w:rFonts w:ascii="Palatino Linotype" w:hAnsi="Palatino Linotype"/>
          <w:sz w:val="24"/>
          <w:szCs w:val="24"/>
        </w:rPr>
        <w:t>že někteří ze zaměstnanců by uvítali více čas</w:t>
      </w:r>
      <w:r w:rsidR="00CC2945">
        <w:rPr>
          <w:rFonts w:ascii="Palatino Linotype" w:hAnsi="Palatino Linotype"/>
          <w:sz w:val="24"/>
          <w:szCs w:val="24"/>
        </w:rPr>
        <w:t>u na přípravu</w:t>
      </w:r>
      <w:r w:rsidR="00AE055C">
        <w:rPr>
          <w:rFonts w:ascii="Palatino Linotype" w:hAnsi="Palatino Linotype"/>
          <w:sz w:val="24"/>
          <w:szCs w:val="24"/>
        </w:rPr>
        <w:t>, a to především v praktické výuce.</w:t>
      </w:r>
      <w:r w:rsidR="00307995">
        <w:rPr>
          <w:rFonts w:ascii="Palatino Linotype" w:hAnsi="Palatino Linotype"/>
          <w:sz w:val="24"/>
          <w:szCs w:val="24"/>
        </w:rPr>
        <w:t xml:space="preserve"> Více času znamená až dvojnásobnou časovou dotaci.</w:t>
      </w:r>
      <w:r w:rsidR="00AE055C">
        <w:rPr>
          <w:rFonts w:ascii="Palatino Linotype" w:hAnsi="Palatino Linotype"/>
          <w:sz w:val="24"/>
          <w:szCs w:val="24"/>
        </w:rPr>
        <w:t xml:space="preserve"> </w:t>
      </w:r>
      <w:r w:rsidR="000109F0">
        <w:rPr>
          <w:rFonts w:ascii="Palatino Linotype" w:hAnsi="Palatino Linotype"/>
          <w:sz w:val="24"/>
          <w:szCs w:val="24"/>
        </w:rPr>
        <w:t>Tuto zásadní informaci by organizace XY mohla využít při projektování další</w:t>
      </w:r>
      <w:r w:rsidR="005855E4">
        <w:rPr>
          <w:rFonts w:ascii="Palatino Linotype" w:hAnsi="Palatino Linotype"/>
          <w:sz w:val="24"/>
          <w:szCs w:val="24"/>
        </w:rPr>
        <w:t>ho podobného kurzu.</w:t>
      </w:r>
      <w:r w:rsidR="00786A2A">
        <w:rPr>
          <w:rFonts w:ascii="Palatino Linotype" w:hAnsi="Palatino Linotype"/>
          <w:sz w:val="24"/>
          <w:szCs w:val="24"/>
        </w:rPr>
        <w:t xml:space="preserve"> </w:t>
      </w:r>
      <w:r w:rsidR="00077DBD">
        <w:rPr>
          <w:rFonts w:ascii="Palatino Linotype" w:hAnsi="Palatino Linotype"/>
          <w:sz w:val="24"/>
          <w:szCs w:val="24"/>
        </w:rPr>
        <w:t>Interní směrnice stanovuje také vyhodnocování účinnosti</w:t>
      </w:r>
      <w:r w:rsidR="001F2CB3">
        <w:rPr>
          <w:rFonts w:ascii="Palatino Linotype" w:hAnsi="Palatino Linotype"/>
          <w:sz w:val="24"/>
          <w:szCs w:val="24"/>
        </w:rPr>
        <w:t xml:space="preserve">, tzn. jak zaměstnanci využijí získané </w:t>
      </w:r>
      <w:r w:rsidR="00353E89">
        <w:rPr>
          <w:rFonts w:ascii="Palatino Linotype" w:hAnsi="Palatino Linotype"/>
          <w:sz w:val="24"/>
          <w:szCs w:val="24"/>
        </w:rPr>
        <w:t>znalosti a</w:t>
      </w:r>
      <w:r w:rsidR="0082596D">
        <w:rPr>
          <w:rFonts w:ascii="Palatino Linotype" w:hAnsi="Palatino Linotype"/>
          <w:sz w:val="24"/>
          <w:szCs w:val="24"/>
        </w:rPr>
        <w:t> </w:t>
      </w:r>
      <w:r w:rsidR="00353E89">
        <w:rPr>
          <w:rFonts w:ascii="Palatino Linotype" w:hAnsi="Palatino Linotype"/>
          <w:sz w:val="24"/>
          <w:szCs w:val="24"/>
        </w:rPr>
        <w:t xml:space="preserve">dovednosti v praxi. </w:t>
      </w:r>
      <w:r w:rsidR="00865EE3">
        <w:rPr>
          <w:rFonts w:ascii="Palatino Linotype" w:hAnsi="Palatino Linotype"/>
          <w:sz w:val="24"/>
          <w:szCs w:val="24"/>
        </w:rPr>
        <w:t>Ani toto vyhodnocení organizace neudělal</w:t>
      </w:r>
      <w:r w:rsidR="00037456">
        <w:rPr>
          <w:rFonts w:ascii="Palatino Linotype" w:hAnsi="Palatino Linotype"/>
          <w:sz w:val="24"/>
          <w:szCs w:val="24"/>
        </w:rPr>
        <w:t>a</w:t>
      </w:r>
      <w:r w:rsidR="0082596D">
        <w:rPr>
          <w:rFonts w:ascii="Palatino Linotype" w:hAnsi="Palatino Linotype"/>
          <w:sz w:val="24"/>
          <w:szCs w:val="24"/>
        </w:rPr>
        <w:t>,</w:t>
      </w:r>
      <w:r w:rsidR="00037456">
        <w:rPr>
          <w:rFonts w:ascii="Palatino Linotype" w:hAnsi="Palatino Linotype"/>
          <w:sz w:val="24"/>
          <w:szCs w:val="24"/>
        </w:rPr>
        <w:t xml:space="preserve"> a tudíž nezískala informace o tom, že někteří ze zaměstnanců v rámci své praxe získané znalosti a</w:t>
      </w:r>
      <w:r w:rsidR="0082596D">
        <w:rPr>
          <w:rFonts w:ascii="Palatino Linotype" w:hAnsi="Palatino Linotype"/>
          <w:sz w:val="24"/>
          <w:szCs w:val="24"/>
        </w:rPr>
        <w:t> </w:t>
      </w:r>
      <w:r w:rsidR="00037456">
        <w:rPr>
          <w:rFonts w:ascii="Palatino Linotype" w:hAnsi="Palatino Linotype"/>
          <w:sz w:val="24"/>
          <w:szCs w:val="24"/>
        </w:rPr>
        <w:t xml:space="preserve">dovednosti </w:t>
      </w:r>
      <w:r w:rsidR="0082596D">
        <w:rPr>
          <w:rFonts w:ascii="Palatino Linotype" w:hAnsi="Palatino Linotype"/>
          <w:sz w:val="24"/>
          <w:szCs w:val="24"/>
        </w:rPr>
        <w:t>vůbec nevyužívají.</w:t>
      </w:r>
      <w:r w:rsidR="006A712A">
        <w:rPr>
          <w:rFonts w:ascii="Palatino Linotype" w:hAnsi="Palatino Linotype"/>
          <w:sz w:val="24"/>
          <w:szCs w:val="24"/>
        </w:rPr>
        <w:t xml:space="preserve"> </w:t>
      </w:r>
      <w:r w:rsidR="00105677">
        <w:rPr>
          <w:rFonts w:ascii="Palatino Linotype" w:hAnsi="Palatino Linotype"/>
          <w:sz w:val="24"/>
          <w:szCs w:val="24"/>
        </w:rPr>
        <w:t>Dalším</w:t>
      </w:r>
      <w:r w:rsidR="0043081F">
        <w:rPr>
          <w:rFonts w:ascii="Palatino Linotype" w:hAnsi="Palatino Linotype"/>
          <w:sz w:val="24"/>
          <w:szCs w:val="24"/>
        </w:rPr>
        <w:t xml:space="preserve"> zjištěním je, že zaměstnanci neměli </w:t>
      </w:r>
      <w:r w:rsidR="004B4D1B">
        <w:rPr>
          <w:rFonts w:ascii="Palatino Linotype" w:hAnsi="Palatino Linotype"/>
          <w:sz w:val="24"/>
          <w:szCs w:val="24"/>
        </w:rPr>
        <w:t xml:space="preserve">možnost využít stanovený čas na přípravu </w:t>
      </w:r>
      <w:r w:rsidR="007B547D">
        <w:rPr>
          <w:rFonts w:ascii="Palatino Linotype" w:hAnsi="Palatino Linotype"/>
          <w:sz w:val="24"/>
          <w:szCs w:val="24"/>
        </w:rPr>
        <w:t>k ústní zkoušce z profesní kvalifikace.</w:t>
      </w:r>
      <w:r w:rsidR="00706415">
        <w:rPr>
          <w:rFonts w:ascii="Palatino Linotype" w:hAnsi="Palatino Linotype"/>
          <w:sz w:val="24"/>
          <w:szCs w:val="24"/>
        </w:rPr>
        <w:t xml:space="preserve"> Odpovídali bez přípravy, v rámci praktické výuky.</w:t>
      </w:r>
      <w:r w:rsidR="007929D0">
        <w:rPr>
          <w:rFonts w:ascii="Palatino Linotype" w:hAnsi="Palatino Linotype"/>
          <w:sz w:val="24"/>
          <w:szCs w:val="24"/>
        </w:rPr>
        <w:t xml:space="preserve"> </w:t>
      </w:r>
      <w:r w:rsidR="008E6995">
        <w:rPr>
          <w:rFonts w:ascii="Palatino Linotype" w:hAnsi="Palatino Linotype"/>
          <w:sz w:val="24"/>
          <w:szCs w:val="24"/>
        </w:rPr>
        <w:t>I přes tato zjištění se dá vyvo</w:t>
      </w:r>
      <w:r w:rsidR="00337FE0">
        <w:rPr>
          <w:rFonts w:ascii="Palatino Linotype" w:hAnsi="Palatino Linotype"/>
          <w:sz w:val="24"/>
          <w:szCs w:val="24"/>
        </w:rPr>
        <w:t xml:space="preserve">dit, že se jednalo o mimořádnou </w:t>
      </w:r>
      <w:r w:rsidR="00DE0F29">
        <w:rPr>
          <w:rFonts w:ascii="Palatino Linotype" w:hAnsi="Palatino Linotype"/>
          <w:sz w:val="24"/>
          <w:szCs w:val="24"/>
        </w:rPr>
        <w:t>vzdělávací, která skončila úspěšným získáním úplné profesní kvalifikace všemi účastníky.</w:t>
      </w:r>
      <w:r w:rsidR="00105677">
        <w:rPr>
          <w:rFonts w:ascii="Palatino Linotype" w:hAnsi="Palatino Linotype"/>
          <w:sz w:val="24"/>
          <w:szCs w:val="24"/>
        </w:rPr>
        <w:t xml:space="preserve"> Poslední poznámka se vztahuje k plánování výrobních kapacit, které v rámci vzdělávací akce v organizaci XY výrazně chyběly </w:t>
      </w:r>
      <w:r w:rsidR="00D40F08">
        <w:rPr>
          <w:rFonts w:ascii="Palatino Linotype" w:hAnsi="Palatino Linotype"/>
          <w:sz w:val="24"/>
          <w:szCs w:val="24"/>
        </w:rPr>
        <w:t xml:space="preserve">kvůli </w:t>
      </w:r>
      <w:r w:rsidR="00105677">
        <w:rPr>
          <w:rFonts w:ascii="Palatino Linotype" w:hAnsi="Palatino Linotype"/>
          <w:sz w:val="24"/>
          <w:szCs w:val="24"/>
        </w:rPr>
        <w:t xml:space="preserve">přípravě zaměstnanců na složení zkoušek </w:t>
      </w:r>
      <w:r w:rsidR="00105677">
        <w:rPr>
          <w:rFonts w:ascii="Palatino Linotype" w:hAnsi="Palatino Linotype"/>
          <w:sz w:val="24"/>
          <w:szCs w:val="24"/>
        </w:rPr>
        <w:lastRenderedPageBreak/>
        <w:t>z profesní a úplné profesní kvalifikace. Toto téma je důležité vzít na zřetel při samotném plánování vzdělávací akce.</w:t>
      </w:r>
    </w:p>
    <w:p w14:paraId="2C0D7BB9" w14:textId="5D9ECA8B" w:rsidR="00B010DB" w:rsidRDefault="00B010DB" w:rsidP="007929D0">
      <w:pPr>
        <w:spacing w:line="360" w:lineRule="auto"/>
        <w:ind w:firstLine="720"/>
        <w:jc w:val="both"/>
        <w:rPr>
          <w:rFonts w:ascii="Palatino Linotype" w:hAnsi="Palatino Linotype"/>
          <w:sz w:val="24"/>
          <w:szCs w:val="24"/>
        </w:rPr>
      </w:pPr>
      <w:r>
        <w:rPr>
          <w:rFonts w:ascii="Palatino Linotype" w:hAnsi="Palatino Linotype"/>
          <w:sz w:val="24"/>
          <w:szCs w:val="24"/>
        </w:rPr>
        <w:t xml:space="preserve">Cílem této práce bylo </w:t>
      </w:r>
      <w:r w:rsidRPr="00672C05">
        <w:rPr>
          <w:rFonts w:ascii="Palatino Linotype" w:hAnsi="Palatino Linotype"/>
          <w:sz w:val="24"/>
          <w:szCs w:val="24"/>
        </w:rPr>
        <w:t>analyzovat proces získání úplné profesní kvalifikace podle Národní soustavy kvalifikací v rámci firemního vzdělávání ve výrobní organizaci XY</w:t>
      </w:r>
      <w:r w:rsidR="00A1672B">
        <w:rPr>
          <w:rFonts w:ascii="Palatino Linotype" w:hAnsi="Palatino Linotype"/>
          <w:sz w:val="24"/>
          <w:szCs w:val="24"/>
        </w:rPr>
        <w:t xml:space="preserve">. </w:t>
      </w:r>
      <w:r w:rsidR="00CC5D94" w:rsidRPr="00CC5D94">
        <w:rPr>
          <w:rFonts w:ascii="Palatino Linotype" w:hAnsi="Palatino Linotype"/>
          <w:sz w:val="24"/>
          <w:szCs w:val="24"/>
        </w:rPr>
        <w:t>Mohu konstatovat, že cíl byl naplněn</w:t>
      </w:r>
      <w:r w:rsidR="00CC5D94">
        <w:rPr>
          <w:rFonts w:ascii="Palatino Linotype" w:hAnsi="Palatino Linotype"/>
          <w:sz w:val="24"/>
          <w:szCs w:val="24"/>
        </w:rPr>
        <w:t>.</w:t>
      </w:r>
    </w:p>
    <w:p w14:paraId="5C97E3A8" w14:textId="77777777" w:rsidR="004546A3" w:rsidRDefault="004546A3" w:rsidP="00A37AD5">
      <w:pPr>
        <w:spacing w:line="360" w:lineRule="auto"/>
        <w:ind w:firstLine="720"/>
        <w:jc w:val="both"/>
        <w:rPr>
          <w:rFonts w:ascii="Palatino Linotype" w:hAnsi="Palatino Linotype"/>
          <w:sz w:val="24"/>
          <w:szCs w:val="24"/>
        </w:rPr>
      </w:pPr>
    </w:p>
    <w:p w14:paraId="7F9149FF" w14:textId="03D0BB52" w:rsidR="00263481" w:rsidRDefault="00263481" w:rsidP="00A37AD5">
      <w:pPr>
        <w:spacing w:line="360" w:lineRule="auto"/>
        <w:ind w:firstLine="720"/>
        <w:jc w:val="both"/>
        <w:rPr>
          <w:rFonts w:ascii="Palatino Linotype" w:hAnsi="Palatino Linotype"/>
          <w:sz w:val="24"/>
          <w:szCs w:val="24"/>
        </w:rPr>
      </w:pPr>
    </w:p>
    <w:p w14:paraId="3DD17FD1" w14:textId="30BE61AE" w:rsidR="00BB5B57" w:rsidRDefault="00BB5B57" w:rsidP="00BB5B57">
      <w:pPr>
        <w:spacing w:line="360" w:lineRule="auto"/>
        <w:ind w:firstLine="720"/>
        <w:jc w:val="both"/>
        <w:rPr>
          <w:rFonts w:ascii="Palatino Linotype" w:hAnsi="Palatino Linotype"/>
          <w:sz w:val="24"/>
          <w:szCs w:val="24"/>
        </w:rPr>
      </w:pPr>
    </w:p>
    <w:p w14:paraId="29213D29" w14:textId="77777777" w:rsidR="00BB5B57" w:rsidRDefault="00BB5B57" w:rsidP="00BB5B57">
      <w:pPr>
        <w:spacing w:line="360" w:lineRule="auto"/>
        <w:ind w:firstLine="720"/>
        <w:jc w:val="both"/>
        <w:rPr>
          <w:rFonts w:ascii="Palatino Linotype" w:hAnsi="Palatino Linotype"/>
          <w:sz w:val="24"/>
          <w:szCs w:val="24"/>
        </w:rPr>
      </w:pPr>
    </w:p>
    <w:p w14:paraId="7B340543" w14:textId="77777777" w:rsidR="00BB5B57" w:rsidRDefault="00BB5B57" w:rsidP="00BB5B57">
      <w:pPr>
        <w:spacing w:line="360" w:lineRule="auto"/>
        <w:ind w:firstLine="720"/>
        <w:jc w:val="both"/>
        <w:rPr>
          <w:rFonts w:ascii="Palatino Linotype" w:hAnsi="Palatino Linotype"/>
          <w:sz w:val="24"/>
          <w:szCs w:val="24"/>
        </w:rPr>
      </w:pPr>
    </w:p>
    <w:p w14:paraId="3DDB45EE" w14:textId="77777777" w:rsidR="00BB5B57" w:rsidRDefault="00BB5B57" w:rsidP="00BB5B57">
      <w:pPr>
        <w:spacing w:line="360" w:lineRule="auto"/>
        <w:ind w:firstLine="720"/>
        <w:jc w:val="both"/>
        <w:rPr>
          <w:rFonts w:ascii="Palatino Linotype" w:hAnsi="Palatino Linotype"/>
          <w:sz w:val="24"/>
          <w:szCs w:val="24"/>
        </w:rPr>
      </w:pPr>
    </w:p>
    <w:p w14:paraId="201684BE" w14:textId="77777777" w:rsidR="00BB5B57" w:rsidRDefault="00BB5B57" w:rsidP="00BB5B57">
      <w:pPr>
        <w:spacing w:line="360" w:lineRule="auto"/>
        <w:ind w:firstLine="720"/>
        <w:jc w:val="both"/>
        <w:rPr>
          <w:rFonts w:ascii="Palatino Linotype" w:hAnsi="Palatino Linotype"/>
          <w:sz w:val="24"/>
          <w:szCs w:val="24"/>
        </w:rPr>
      </w:pPr>
    </w:p>
    <w:p w14:paraId="1AEF393A" w14:textId="77777777" w:rsidR="00BB5B57" w:rsidRDefault="00BB5B57" w:rsidP="00BB5B57">
      <w:pPr>
        <w:spacing w:line="360" w:lineRule="auto"/>
        <w:ind w:firstLine="720"/>
        <w:jc w:val="both"/>
        <w:rPr>
          <w:rFonts w:ascii="Palatino Linotype" w:hAnsi="Palatino Linotype"/>
          <w:sz w:val="24"/>
          <w:szCs w:val="24"/>
        </w:rPr>
      </w:pPr>
    </w:p>
    <w:p w14:paraId="6673357E" w14:textId="77777777" w:rsidR="00BB5B57" w:rsidRDefault="00BB5B57" w:rsidP="00BB5B57">
      <w:pPr>
        <w:spacing w:line="360" w:lineRule="auto"/>
        <w:ind w:firstLine="720"/>
        <w:jc w:val="both"/>
        <w:rPr>
          <w:rFonts w:ascii="Palatino Linotype" w:hAnsi="Palatino Linotype"/>
          <w:sz w:val="24"/>
          <w:szCs w:val="24"/>
        </w:rPr>
      </w:pPr>
    </w:p>
    <w:p w14:paraId="6CD8114A" w14:textId="77777777" w:rsidR="00BB5B57" w:rsidRDefault="00BB5B57" w:rsidP="00BB5B57">
      <w:pPr>
        <w:spacing w:line="360" w:lineRule="auto"/>
        <w:ind w:firstLine="720"/>
        <w:jc w:val="both"/>
        <w:rPr>
          <w:rFonts w:ascii="Palatino Linotype" w:hAnsi="Palatino Linotype"/>
          <w:sz w:val="24"/>
          <w:szCs w:val="24"/>
        </w:rPr>
      </w:pPr>
    </w:p>
    <w:p w14:paraId="381C4104" w14:textId="77777777" w:rsidR="00BB5B57" w:rsidRDefault="00BB5B57" w:rsidP="00BB5B57">
      <w:pPr>
        <w:spacing w:line="360" w:lineRule="auto"/>
        <w:ind w:firstLine="720"/>
        <w:jc w:val="both"/>
        <w:rPr>
          <w:rFonts w:ascii="Palatino Linotype" w:hAnsi="Palatino Linotype"/>
          <w:sz w:val="24"/>
          <w:szCs w:val="24"/>
        </w:rPr>
      </w:pPr>
    </w:p>
    <w:p w14:paraId="2EF6F71E" w14:textId="77777777" w:rsidR="00BB5B57" w:rsidRDefault="00BB5B57" w:rsidP="00BB5B57">
      <w:pPr>
        <w:spacing w:line="360" w:lineRule="auto"/>
        <w:ind w:firstLine="720"/>
        <w:jc w:val="both"/>
        <w:rPr>
          <w:rFonts w:ascii="Palatino Linotype" w:hAnsi="Palatino Linotype"/>
          <w:sz w:val="24"/>
          <w:szCs w:val="24"/>
        </w:rPr>
      </w:pPr>
    </w:p>
    <w:p w14:paraId="53730A5F" w14:textId="77777777" w:rsidR="00BB5B57" w:rsidRDefault="00BB5B57" w:rsidP="00BB5B57">
      <w:pPr>
        <w:spacing w:line="360" w:lineRule="auto"/>
        <w:ind w:firstLine="720"/>
        <w:jc w:val="both"/>
        <w:rPr>
          <w:rFonts w:ascii="Palatino Linotype" w:hAnsi="Palatino Linotype"/>
          <w:sz w:val="24"/>
          <w:szCs w:val="24"/>
        </w:rPr>
      </w:pPr>
    </w:p>
    <w:p w14:paraId="7F61BB7F" w14:textId="77777777" w:rsidR="00BB5B57" w:rsidRDefault="00BB5B57" w:rsidP="00BB5B57">
      <w:pPr>
        <w:spacing w:line="360" w:lineRule="auto"/>
        <w:ind w:firstLine="720"/>
        <w:jc w:val="both"/>
        <w:rPr>
          <w:rFonts w:ascii="Palatino Linotype" w:hAnsi="Palatino Linotype"/>
          <w:sz w:val="24"/>
          <w:szCs w:val="24"/>
        </w:rPr>
      </w:pPr>
    </w:p>
    <w:p w14:paraId="6362E0EF" w14:textId="77777777" w:rsidR="00BB5B57" w:rsidRDefault="00BB5B57" w:rsidP="00BB5B57">
      <w:pPr>
        <w:spacing w:line="360" w:lineRule="auto"/>
        <w:ind w:firstLine="720"/>
        <w:jc w:val="both"/>
        <w:rPr>
          <w:rFonts w:ascii="Palatino Linotype" w:hAnsi="Palatino Linotype"/>
          <w:sz w:val="24"/>
          <w:szCs w:val="24"/>
        </w:rPr>
      </w:pPr>
    </w:p>
    <w:p w14:paraId="277FF325" w14:textId="731C4228" w:rsidR="00720432" w:rsidRDefault="00EB27A6">
      <w:pPr>
        <w:pStyle w:val="Nadpis1"/>
        <w:numPr>
          <w:ilvl w:val="0"/>
          <w:numId w:val="0"/>
        </w:numPr>
        <w:ind w:left="432" w:hanging="432"/>
      </w:pPr>
      <w:bookmarkStart w:id="73" w:name="_Toc35780723"/>
      <w:r>
        <w:lastRenderedPageBreak/>
        <w:t>Seznam použité literatury</w:t>
      </w:r>
      <w:bookmarkEnd w:id="71"/>
      <w:bookmarkEnd w:id="72"/>
      <w:bookmarkEnd w:id="73"/>
    </w:p>
    <w:p w14:paraId="729F93DA" w14:textId="649ABDFE" w:rsidR="002576CB" w:rsidRPr="009748BC" w:rsidRDefault="00C135E2" w:rsidP="002576CB">
      <w:pPr>
        <w:pStyle w:val="Bezmezer"/>
        <w:rPr>
          <w:lang w:val="cs-CZ"/>
        </w:rPr>
      </w:pPr>
      <w:r w:rsidRPr="00C65998">
        <w:rPr>
          <w:rFonts w:ascii="Palatino Linotype" w:hAnsi="Palatino Linotype"/>
          <w:sz w:val="24"/>
          <w:szCs w:val="24"/>
        </w:rPr>
        <w:t>Armstrong</w:t>
      </w:r>
      <w:r w:rsidR="003B3ABF" w:rsidRPr="00C65998">
        <w:rPr>
          <w:rFonts w:ascii="Palatino Linotype" w:hAnsi="Palatino Linotype"/>
          <w:sz w:val="24"/>
          <w:szCs w:val="24"/>
        </w:rPr>
        <w:t>,</w:t>
      </w:r>
      <w:r w:rsidRPr="00C65998">
        <w:rPr>
          <w:rFonts w:ascii="Palatino Linotype" w:hAnsi="Palatino Linotype"/>
          <w:sz w:val="24"/>
          <w:szCs w:val="24"/>
        </w:rPr>
        <w:t xml:space="preserve"> M. (1999). </w:t>
      </w:r>
      <w:r w:rsidRPr="00C65998">
        <w:rPr>
          <w:rFonts w:ascii="Palatino Linotype" w:hAnsi="Palatino Linotype"/>
          <w:i/>
          <w:iCs/>
          <w:sz w:val="24"/>
          <w:szCs w:val="24"/>
        </w:rPr>
        <w:t xml:space="preserve">Personální management. </w:t>
      </w:r>
      <w:r w:rsidRPr="00C65998">
        <w:rPr>
          <w:rFonts w:ascii="Palatino Linotype" w:hAnsi="Palatino Linotype"/>
          <w:sz w:val="24"/>
          <w:szCs w:val="24"/>
        </w:rPr>
        <w:t xml:space="preserve">Praha: </w:t>
      </w:r>
      <w:proofErr w:type="spellStart"/>
      <w:r w:rsidRPr="00C65998">
        <w:rPr>
          <w:rFonts w:ascii="Palatino Linotype" w:hAnsi="Palatino Linotype"/>
          <w:sz w:val="24"/>
          <w:szCs w:val="24"/>
        </w:rPr>
        <w:t>Grada</w:t>
      </w:r>
      <w:proofErr w:type="spellEnd"/>
      <w:r w:rsidR="00C65998" w:rsidRPr="00C65998">
        <w:rPr>
          <w:rFonts w:ascii="Palatino Linotype" w:hAnsi="Palatino Linotype"/>
          <w:sz w:val="24"/>
          <w:szCs w:val="24"/>
        </w:rPr>
        <w:t>.</w:t>
      </w:r>
    </w:p>
    <w:p w14:paraId="6EF80FC6" w14:textId="77777777" w:rsidR="00C135E2" w:rsidRPr="009748BC" w:rsidRDefault="00C135E2" w:rsidP="002576CB">
      <w:pPr>
        <w:pStyle w:val="Bezmezer"/>
        <w:rPr>
          <w:lang w:val="cs-CZ"/>
        </w:rPr>
      </w:pPr>
    </w:p>
    <w:p w14:paraId="3D820941" w14:textId="6B8CFFB3" w:rsidR="00FB0AAD" w:rsidRDefault="00FB0AAD" w:rsidP="002576CB">
      <w:pPr>
        <w:pStyle w:val="Bezmezer"/>
        <w:rPr>
          <w:rFonts w:ascii="Palatino Linotype" w:hAnsi="Palatino Linotype"/>
          <w:lang w:val="cs-CZ"/>
        </w:rPr>
      </w:pPr>
      <w:r w:rsidRPr="0059254E">
        <w:rPr>
          <w:rFonts w:ascii="Palatino Linotype" w:hAnsi="Palatino Linotype"/>
          <w:lang w:val="cs-CZ"/>
        </w:rPr>
        <w:t>Armstrong</w:t>
      </w:r>
      <w:r w:rsidR="003B3ABF" w:rsidRPr="0059254E">
        <w:rPr>
          <w:rFonts w:ascii="Palatino Linotype" w:hAnsi="Palatino Linotype"/>
          <w:lang w:val="cs-CZ"/>
        </w:rPr>
        <w:t>,</w:t>
      </w:r>
      <w:r w:rsidRPr="0059254E">
        <w:rPr>
          <w:rFonts w:ascii="Palatino Linotype" w:hAnsi="Palatino Linotype"/>
          <w:lang w:val="cs-CZ"/>
        </w:rPr>
        <w:t xml:space="preserve"> M. (2007). </w:t>
      </w:r>
      <w:r w:rsidRPr="0059254E">
        <w:rPr>
          <w:rFonts w:ascii="Palatino Linotype" w:hAnsi="Palatino Linotype"/>
          <w:i/>
          <w:iCs/>
          <w:lang w:val="cs-CZ"/>
        </w:rPr>
        <w:t>Řízení lidských zdrojů</w:t>
      </w:r>
      <w:r w:rsidRPr="0059254E">
        <w:rPr>
          <w:rFonts w:ascii="Palatino Linotype" w:hAnsi="Palatino Linotype"/>
          <w:lang w:val="cs-CZ"/>
        </w:rPr>
        <w:t>. Praha: Grada</w:t>
      </w:r>
      <w:r w:rsidR="0059254E" w:rsidRPr="0059254E">
        <w:rPr>
          <w:rFonts w:ascii="Palatino Linotype" w:hAnsi="Palatino Linotype"/>
          <w:lang w:val="cs-CZ"/>
        </w:rPr>
        <w:t>.</w:t>
      </w:r>
    </w:p>
    <w:p w14:paraId="275200BA" w14:textId="0FF298BE" w:rsidR="00CE1FF6" w:rsidRDefault="00CE1FF6" w:rsidP="002576CB">
      <w:pPr>
        <w:pStyle w:val="Bezmezer"/>
        <w:rPr>
          <w:rFonts w:ascii="Palatino Linotype" w:hAnsi="Palatino Linotype"/>
          <w:lang w:val="cs-CZ"/>
        </w:rPr>
      </w:pPr>
    </w:p>
    <w:p w14:paraId="68DA7B33" w14:textId="5047499B" w:rsidR="00CE1FF6" w:rsidRPr="009748BC" w:rsidRDefault="00CE1FF6" w:rsidP="00EB43F0">
      <w:pPr>
        <w:pStyle w:val="Bezmezer"/>
        <w:jc w:val="both"/>
        <w:rPr>
          <w:rFonts w:ascii="Palatino Linotype" w:hAnsi="Palatino Linotype"/>
          <w:lang w:val="cs-CZ"/>
        </w:rPr>
      </w:pPr>
      <w:r w:rsidRPr="00EB43F0">
        <w:rPr>
          <w:rFonts w:ascii="Palatino Linotype" w:hAnsi="Palatino Linotype"/>
          <w:lang w:val="cs-CZ"/>
        </w:rPr>
        <w:t>Autorizovaná osoba. (2018</w:t>
      </w:r>
      <w:r w:rsidRPr="00EB43F0">
        <w:rPr>
          <w:rFonts w:ascii="Palatino Linotype" w:hAnsi="Palatino Linotype"/>
          <w:i/>
          <w:iCs/>
          <w:lang w:val="cs-CZ"/>
        </w:rPr>
        <w:t>). Rozhodnutí Ministerstva průmyslu a obchodu o udělení autorizace pro profesní kvalifikace</w:t>
      </w:r>
      <w:r w:rsidRPr="00EB43F0">
        <w:rPr>
          <w:rFonts w:ascii="Palatino Linotype" w:hAnsi="Palatino Linotype"/>
          <w:lang w:val="cs-CZ"/>
        </w:rPr>
        <w:t>. Místo XY: Autorizovaná osoba</w:t>
      </w:r>
      <w:r w:rsidR="00EB43F0" w:rsidRPr="00EB43F0">
        <w:rPr>
          <w:rFonts w:ascii="Palatino Linotype" w:hAnsi="Palatino Linotype"/>
          <w:lang w:val="cs-CZ"/>
        </w:rPr>
        <w:t>.</w:t>
      </w:r>
    </w:p>
    <w:p w14:paraId="40A9D2DD" w14:textId="68AF9FEB" w:rsidR="00FB0AAD" w:rsidRDefault="00FB0AAD" w:rsidP="002576CB">
      <w:pPr>
        <w:pStyle w:val="Bezmezer"/>
        <w:rPr>
          <w:lang w:val="cs-CZ"/>
        </w:rPr>
      </w:pPr>
    </w:p>
    <w:p w14:paraId="1EAD4FDD" w14:textId="477779ED" w:rsidR="004A7399" w:rsidRPr="009748BC" w:rsidRDefault="004A7399" w:rsidP="004A7399">
      <w:pPr>
        <w:pStyle w:val="Bezmezer"/>
        <w:jc w:val="both"/>
        <w:rPr>
          <w:rFonts w:ascii="Palatino Linotype" w:hAnsi="Palatino Linotype"/>
          <w:lang w:val="cs-CZ"/>
        </w:rPr>
      </w:pPr>
      <w:r w:rsidRPr="00EB43F0">
        <w:rPr>
          <w:rFonts w:ascii="Palatino Linotype" w:hAnsi="Palatino Linotype"/>
          <w:lang w:val="cs-CZ"/>
        </w:rPr>
        <w:t>Autorizovaná osoba. (201</w:t>
      </w:r>
      <w:r>
        <w:rPr>
          <w:rFonts w:ascii="Palatino Linotype" w:hAnsi="Palatino Linotype"/>
          <w:lang w:val="cs-CZ"/>
        </w:rPr>
        <w:t>5</w:t>
      </w:r>
      <w:r w:rsidRPr="00EB43F0">
        <w:rPr>
          <w:rFonts w:ascii="Palatino Linotype" w:hAnsi="Palatino Linotype"/>
          <w:i/>
          <w:iCs/>
          <w:lang w:val="cs-CZ"/>
        </w:rPr>
        <w:t xml:space="preserve">). </w:t>
      </w:r>
      <w:r>
        <w:rPr>
          <w:rFonts w:ascii="Palatino Linotype" w:hAnsi="Palatino Linotype"/>
          <w:i/>
          <w:iCs/>
          <w:lang w:val="cs-CZ"/>
        </w:rPr>
        <w:t xml:space="preserve">Konkrétní zadání pro zkoušku dle zákona 179/2006 Sb. </w:t>
      </w:r>
      <w:r w:rsidRPr="00EB43F0">
        <w:rPr>
          <w:rFonts w:ascii="Palatino Linotype" w:hAnsi="Palatino Linotype"/>
          <w:lang w:val="cs-CZ"/>
        </w:rPr>
        <w:t>Místo XY: Autorizovaná osoba.</w:t>
      </w:r>
    </w:p>
    <w:p w14:paraId="3496F7CD" w14:textId="77777777" w:rsidR="004A7399" w:rsidRDefault="004A7399" w:rsidP="002576CB">
      <w:pPr>
        <w:pStyle w:val="Bezmezer"/>
        <w:rPr>
          <w:lang w:val="cs-CZ"/>
        </w:rPr>
      </w:pPr>
    </w:p>
    <w:p w14:paraId="426CB171" w14:textId="7D035DFB" w:rsidR="009A2A3E" w:rsidRPr="00641C50" w:rsidRDefault="009A2A3E" w:rsidP="002576CB">
      <w:pPr>
        <w:pStyle w:val="Bezmezer"/>
        <w:rPr>
          <w:rFonts w:ascii="Palatino Linotype" w:hAnsi="Palatino Linotype"/>
          <w:lang w:val="cs-CZ"/>
        </w:rPr>
      </w:pPr>
      <w:r w:rsidRPr="00641C50">
        <w:rPr>
          <w:rFonts w:ascii="Palatino Linotype" w:hAnsi="Palatino Linotype"/>
          <w:lang w:val="cs-CZ"/>
        </w:rPr>
        <w:t xml:space="preserve">Bárta, L. (2019). </w:t>
      </w:r>
      <w:r w:rsidRPr="00641C50">
        <w:rPr>
          <w:rFonts w:ascii="Palatino Linotype" w:hAnsi="Palatino Linotype"/>
          <w:i/>
          <w:iCs/>
          <w:lang w:val="cs-CZ"/>
        </w:rPr>
        <w:t>Sami v moři konkurence</w:t>
      </w:r>
      <w:r w:rsidRPr="00641C50">
        <w:rPr>
          <w:rFonts w:ascii="Palatino Linotype" w:hAnsi="Palatino Linotype"/>
          <w:lang w:val="cs-CZ"/>
        </w:rPr>
        <w:t>. Praha: Albatros Media</w:t>
      </w:r>
      <w:r w:rsidR="00641C50" w:rsidRPr="00641C50">
        <w:rPr>
          <w:rFonts w:ascii="Palatino Linotype" w:hAnsi="Palatino Linotype"/>
          <w:lang w:val="cs-CZ"/>
        </w:rPr>
        <w:t>.</w:t>
      </w:r>
    </w:p>
    <w:p w14:paraId="2858CB7A" w14:textId="77777777" w:rsidR="009A2A3E" w:rsidRPr="009748BC" w:rsidRDefault="009A2A3E" w:rsidP="002576CB">
      <w:pPr>
        <w:pStyle w:val="Bezmezer"/>
        <w:rPr>
          <w:lang w:val="cs-CZ"/>
        </w:rPr>
      </w:pPr>
    </w:p>
    <w:p w14:paraId="4E0B305E" w14:textId="3C2AF5CB" w:rsidR="009C249A" w:rsidRPr="009748BC" w:rsidRDefault="009C249A" w:rsidP="009C249A">
      <w:pPr>
        <w:rPr>
          <w:rFonts w:ascii="Palatino Linotype" w:hAnsi="Palatino Linotype"/>
          <w:sz w:val="24"/>
          <w:szCs w:val="24"/>
        </w:rPr>
      </w:pPr>
      <w:r w:rsidRPr="003B10DA">
        <w:rPr>
          <w:rFonts w:ascii="Palatino Linotype" w:hAnsi="Palatino Linotype"/>
          <w:sz w:val="24"/>
          <w:szCs w:val="24"/>
        </w:rPr>
        <w:t xml:space="preserve">Barták, J. (2015). </w:t>
      </w:r>
      <w:r w:rsidRPr="003B10DA">
        <w:rPr>
          <w:rFonts w:ascii="Palatino Linotype" w:hAnsi="Palatino Linotype"/>
          <w:i/>
          <w:iCs/>
          <w:sz w:val="24"/>
          <w:szCs w:val="24"/>
        </w:rPr>
        <w:t xml:space="preserve">Aktuální problémy vzdělávání a rozvoje zaměstnanců v organizacích. </w:t>
      </w:r>
      <w:r w:rsidRPr="003B10DA">
        <w:rPr>
          <w:rFonts w:ascii="Palatino Linotype" w:hAnsi="Palatino Linotype"/>
          <w:sz w:val="24"/>
          <w:szCs w:val="24"/>
        </w:rPr>
        <w:t>Praha: Univerzita Jana Amose Komenského</w:t>
      </w:r>
      <w:r w:rsidR="003B10DA" w:rsidRPr="003B10DA">
        <w:rPr>
          <w:rFonts w:ascii="Palatino Linotype" w:hAnsi="Palatino Linotype"/>
          <w:sz w:val="24"/>
          <w:szCs w:val="24"/>
        </w:rPr>
        <w:t>.</w:t>
      </w:r>
    </w:p>
    <w:p w14:paraId="1E4B55F3" w14:textId="362B028A" w:rsidR="00AB25B1" w:rsidRPr="009748BC" w:rsidRDefault="00AB25B1" w:rsidP="00F06003">
      <w:pPr>
        <w:jc w:val="both"/>
        <w:rPr>
          <w:rFonts w:ascii="Palatino Linotype" w:hAnsi="Palatino Linotype"/>
          <w:sz w:val="24"/>
          <w:szCs w:val="24"/>
        </w:rPr>
      </w:pPr>
      <w:r w:rsidRPr="00557CB9">
        <w:rPr>
          <w:rFonts w:ascii="Palatino Linotype" w:hAnsi="Palatino Linotype"/>
          <w:sz w:val="24"/>
          <w:szCs w:val="24"/>
        </w:rPr>
        <w:t xml:space="preserve">Bartoňková, H. (2010). </w:t>
      </w:r>
      <w:r w:rsidRPr="00557CB9">
        <w:rPr>
          <w:rFonts w:ascii="Palatino Linotype" w:hAnsi="Palatino Linotype"/>
          <w:i/>
          <w:iCs/>
          <w:sz w:val="24"/>
          <w:szCs w:val="24"/>
        </w:rPr>
        <w:t>Firemní vzdělávání. Strategický přístup ke vzdělávání pracovníků</w:t>
      </w:r>
      <w:r w:rsidRPr="00557CB9">
        <w:rPr>
          <w:rFonts w:ascii="Palatino Linotype" w:hAnsi="Palatino Linotype"/>
          <w:sz w:val="24"/>
          <w:szCs w:val="24"/>
        </w:rPr>
        <w:t>. Praha: Grada</w:t>
      </w:r>
      <w:r w:rsidR="00557CB9" w:rsidRPr="00557CB9">
        <w:rPr>
          <w:rFonts w:ascii="Palatino Linotype" w:hAnsi="Palatino Linotype"/>
          <w:sz w:val="24"/>
          <w:szCs w:val="24"/>
        </w:rPr>
        <w:t>.</w:t>
      </w:r>
    </w:p>
    <w:p w14:paraId="4B2D0FE9" w14:textId="1F415E86" w:rsidR="006554F9" w:rsidRPr="009748BC" w:rsidRDefault="006554F9" w:rsidP="006554F9">
      <w:pPr>
        <w:pStyle w:val="Bezmezer"/>
        <w:spacing w:after="240" w:line="360" w:lineRule="auto"/>
        <w:rPr>
          <w:rFonts w:ascii="Palatino Linotype" w:hAnsi="Palatino Linotype"/>
          <w:sz w:val="24"/>
          <w:szCs w:val="24"/>
          <w:lang w:val="cs-CZ"/>
        </w:rPr>
      </w:pPr>
      <w:r w:rsidRPr="0059254E">
        <w:rPr>
          <w:rFonts w:ascii="Palatino Linotype" w:hAnsi="Palatino Linotype"/>
          <w:sz w:val="24"/>
          <w:szCs w:val="24"/>
          <w:lang w:val="cs-CZ"/>
        </w:rPr>
        <w:t xml:space="preserve">Beneš, M. (2014). </w:t>
      </w:r>
      <w:r w:rsidRPr="0059254E">
        <w:rPr>
          <w:rFonts w:ascii="Palatino Linotype" w:hAnsi="Palatino Linotype"/>
          <w:i/>
          <w:sz w:val="24"/>
          <w:szCs w:val="24"/>
          <w:lang w:val="cs-CZ"/>
        </w:rPr>
        <w:t>Andragogika</w:t>
      </w:r>
      <w:r w:rsidRPr="0059254E">
        <w:rPr>
          <w:rFonts w:ascii="Palatino Linotype" w:hAnsi="Palatino Linotype"/>
          <w:sz w:val="24"/>
          <w:szCs w:val="24"/>
          <w:lang w:val="cs-CZ"/>
        </w:rPr>
        <w:t>. Praha: Grada</w:t>
      </w:r>
      <w:r w:rsidR="0059254E" w:rsidRPr="0059254E">
        <w:rPr>
          <w:rFonts w:ascii="Palatino Linotype" w:hAnsi="Palatino Linotype"/>
          <w:sz w:val="24"/>
          <w:szCs w:val="24"/>
          <w:lang w:val="cs-CZ"/>
        </w:rPr>
        <w:t>.</w:t>
      </w:r>
      <w:r w:rsidRPr="009748BC">
        <w:rPr>
          <w:rFonts w:ascii="Palatino Linotype" w:hAnsi="Palatino Linotype"/>
          <w:sz w:val="24"/>
          <w:szCs w:val="24"/>
          <w:lang w:val="cs-CZ"/>
        </w:rPr>
        <w:t xml:space="preserve">  </w:t>
      </w:r>
    </w:p>
    <w:p w14:paraId="1AC8462C" w14:textId="611F0023" w:rsidR="009C249A" w:rsidRPr="00922966" w:rsidRDefault="009C249A" w:rsidP="009C249A">
      <w:pPr>
        <w:pStyle w:val="Bezmezer"/>
        <w:rPr>
          <w:rFonts w:ascii="Palatino Linotype" w:hAnsi="Palatino Linotype"/>
          <w:lang w:val="cs-CZ"/>
        </w:rPr>
      </w:pPr>
      <w:r w:rsidRPr="00A77534">
        <w:rPr>
          <w:rFonts w:ascii="Palatino Linotype" w:hAnsi="Palatino Linotype"/>
          <w:lang w:val="cs-CZ"/>
        </w:rPr>
        <w:t>Brabcová</w:t>
      </w:r>
      <w:r w:rsidR="003B3ABF" w:rsidRPr="00A77534">
        <w:rPr>
          <w:rFonts w:ascii="Palatino Linotype" w:hAnsi="Palatino Linotype"/>
          <w:lang w:val="cs-CZ"/>
        </w:rPr>
        <w:t>,</w:t>
      </w:r>
      <w:r w:rsidRPr="00A77534">
        <w:rPr>
          <w:rFonts w:ascii="Palatino Linotype" w:hAnsi="Palatino Linotype"/>
          <w:lang w:val="cs-CZ"/>
        </w:rPr>
        <w:t xml:space="preserve"> J. (2018). Postřehy ze života a praxe NSK. </w:t>
      </w:r>
      <w:r w:rsidRPr="00A77534">
        <w:rPr>
          <w:rFonts w:ascii="Palatino Linotype" w:hAnsi="Palatino Linotype"/>
          <w:i/>
          <w:iCs/>
          <w:lang w:val="cs-CZ"/>
        </w:rPr>
        <w:t xml:space="preserve">Andragogika v praxi. </w:t>
      </w:r>
      <w:r w:rsidRPr="00A77534">
        <w:rPr>
          <w:rFonts w:ascii="Palatino Linotype" w:hAnsi="Palatino Linotype"/>
          <w:lang w:val="cs-CZ"/>
        </w:rPr>
        <w:t>18, 21</w:t>
      </w:r>
      <w:r w:rsidR="00A77534">
        <w:rPr>
          <w:rFonts w:ascii="Palatino Linotype" w:hAnsi="Palatino Linotype"/>
          <w:lang w:val="cs-CZ"/>
        </w:rPr>
        <w:t>.</w:t>
      </w:r>
    </w:p>
    <w:p w14:paraId="1038C860" w14:textId="77777777" w:rsidR="009C249A" w:rsidRDefault="009C249A">
      <w:pPr>
        <w:pStyle w:val="Bezmezer"/>
        <w:rPr>
          <w:rFonts w:ascii="Palatino Linotype" w:hAnsi="Palatino Linotype"/>
          <w:lang w:val="cs-CZ"/>
        </w:rPr>
      </w:pPr>
    </w:p>
    <w:p w14:paraId="6D6BBBCD" w14:textId="77777777" w:rsidR="008601D2" w:rsidRDefault="008601D2" w:rsidP="00BA537C">
      <w:pPr>
        <w:pStyle w:val="Bezmezer"/>
        <w:jc w:val="both"/>
        <w:rPr>
          <w:rFonts w:ascii="Palatino Linotype" w:hAnsi="Palatino Linotype"/>
          <w:lang w:val="cs-CZ"/>
        </w:rPr>
      </w:pPr>
      <w:r w:rsidRPr="00EB43F0">
        <w:rPr>
          <w:rFonts w:ascii="Palatino Linotype" w:hAnsi="Palatino Linotype"/>
          <w:lang w:val="cs-CZ"/>
        </w:rPr>
        <w:t xml:space="preserve">Česko. (1978). </w:t>
      </w:r>
      <w:r w:rsidRPr="00EB43F0">
        <w:rPr>
          <w:rFonts w:ascii="Palatino Linotype" w:hAnsi="Palatino Linotype"/>
          <w:i/>
          <w:iCs/>
          <w:lang w:val="cs-CZ"/>
        </w:rPr>
        <w:t>Vyhláška č. 50/1978 Sb. Vyhláška Českého úřadu bezpečnosti práce a Českého báňského úřadu o odborné způsobilosti v elektrotechnice</w:t>
      </w:r>
      <w:r w:rsidRPr="00EB43F0">
        <w:rPr>
          <w:rFonts w:ascii="Palatino Linotype" w:hAnsi="Palatino Linotype"/>
          <w:lang w:val="cs-CZ"/>
        </w:rPr>
        <w:t xml:space="preserve">. Citováno dne 1.1.2020. Dostupné z: </w:t>
      </w:r>
      <w:hyperlink r:id="rId14" w:anchor="p5" w:history="1">
        <w:r w:rsidRPr="00EB43F0">
          <w:rPr>
            <w:rStyle w:val="Hypertextovodkaz"/>
            <w:rFonts w:ascii="Palatino Linotype" w:hAnsi="Palatino Linotype"/>
            <w:lang w:val="cs-CZ"/>
          </w:rPr>
          <w:t>https://www.zakonyprolidi.cz/cs/1978-50#p5</w:t>
        </w:r>
      </w:hyperlink>
    </w:p>
    <w:p w14:paraId="591098C3" w14:textId="77777777" w:rsidR="008601D2" w:rsidRDefault="008601D2">
      <w:pPr>
        <w:pStyle w:val="Bezmezer"/>
        <w:rPr>
          <w:rFonts w:ascii="Palatino Linotype" w:hAnsi="Palatino Linotype"/>
          <w:lang w:val="cs-CZ"/>
        </w:rPr>
      </w:pPr>
    </w:p>
    <w:p w14:paraId="6CC16341" w14:textId="1DA725E3" w:rsidR="00D679A7" w:rsidRDefault="00D679A7" w:rsidP="00F40A9F">
      <w:pPr>
        <w:pStyle w:val="Bezmezer"/>
        <w:jc w:val="both"/>
        <w:rPr>
          <w:rFonts w:ascii="Palatino Linotype" w:hAnsi="Palatino Linotype"/>
          <w:lang w:val="cs-CZ"/>
        </w:rPr>
      </w:pPr>
      <w:r w:rsidRPr="00A86986">
        <w:rPr>
          <w:rFonts w:ascii="Palatino Linotype" w:hAnsi="Palatino Linotype"/>
          <w:lang w:val="cs-CZ"/>
        </w:rPr>
        <w:t>Česko. (2006</w:t>
      </w:r>
      <w:r w:rsidR="00CB1EE7" w:rsidRPr="00A86986">
        <w:rPr>
          <w:rFonts w:ascii="Palatino Linotype" w:hAnsi="Palatino Linotype"/>
          <w:lang w:val="cs-CZ"/>
        </w:rPr>
        <w:t>a</w:t>
      </w:r>
      <w:r w:rsidRPr="00A86986">
        <w:rPr>
          <w:rFonts w:ascii="Palatino Linotype" w:hAnsi="Palatino Linotype"/>
          <w:lang w:val="cs-CZ"/>
        </w:rPr>
        <w:t xml:space="preserve">). </w:t>
      </w:r>
      <w:r w:rsidRPr="00A86986">
        <w:rPr>
          <w:rFonts w:ascii="Palatino Linotype" w:hAnsi="Palatino Linotype"/>
          <w:i/>
          <w:iCs/>
          <w:lang w:val="cs-CZ"/>
        </w:rPr>
        <w:t>Zákon č. 179/2006 Sb., o ověřování a uznávání výsledků dalšího vzdělávání a o změně některých zákonů (zákon o uznávání výsledků dalšího vzdělávání) ve znění pozdějších předpisů.</w:t>
      </w:r>
      <w:r w:rsidRPr="00A86986">
        <w:rPr>
          <w:rFonts w:ascii="Palatino Linotype" w:hAnsi="Palatino Linotype"/>
          <w:lang w:val="cs-CZ"/>
        </w:rPr>
        <w:t xml:space="preserve"> Citováno 8. října 2019. Dostupné z:</w:t>
      </w:r>
      <w:r w:rsidR="00DA2B8B" w:rsidRPr="00A86986">
        <w:rPr>
          <w:rFonts w:ascii="Palatino Linotype" w:hAnsi="Palatino Linotype"/>
          <w:lang w:val="cs-CZ"/>
        </w:rPr>
        <w:t xml:space="preserve"> </w:t>
      </w:r>
      <w:hyperlink r:id="rId15" w:history="1">
        <w:r w:rsidR="00AB7648" w:rsidRPr="00A86986">
          <w:rPr>
            <w:rStyle w:val="Hypertextovodkaz"/>
            <w:rFonts w:ascii="Palatino Linotype" w:hAnsi="Palatino Linotype"/>
            <w:lang w:val="cs-CZ"/>
          </w:rPr>
          <w:t>https://www.zakonyprolidi.cz/cs/2006-179</w:t>
        </w:r>
      </w:hyperlink>
    </w:p>
    <w:p w14:paraId="10BEC648" w14:textId="77777777" w:rsidR="00AB7648" w:rsidRDefault="00AB7648" w:rsidP="00F40A9F">
      <w:pPr>
        <w:pStyle w:val="Bezmezer"/>
        <w:jc w:val="both"/>
        <w:rPr>
          <w:rFonts w:ascii="Palatino Linotype" w:hAnsi="Palatino Linotype"/>
          <w:lang w:val="cs-CZ"/>
        </w:rPr>
      </w:pPr>
    </w:p>
    <w:p w14:paraId="15F0056C" w14:textId="018B11BA" w:rsidR="00CB1EE7" w:rsidRDefault="00CB1EE7" w:rsidP="00641C50">
      <w:pPr>
        <w:pStyle w:val="Bezmezer"/>
        <w:jc w:val="both"/>
        <w:rPr>
          <w:rFonts w:ascii="Palatino Linotype" w:hAnsi="Palatino Linotype"/>
          <w:lang w:val="cs-CZ"/>
        </w:rPr>
      </w:pPr>
      <w:r w:rsidRPr="00641C50">
        <w:rPr>
          <w:rFonts w:ascii="Palatino Linotype" w:hAnsi="Palatino Linotype"/>
          <w:lang w:val="cs-CZ"/>
        </w:rPr>
        <w:t xml:space="preserve">Česko. (2006b). </w:t>
      </w:r>
      <w:r w:rsidRPr="00641C50">
        <w:rPr>
          <w:rFonts w:ascii="Palatino Linotype" w:hAnsi="Palatino Linotype"/>
          <w:i/>
          <w:iCs/>
          <w:lang w:val="cs-CZ"/>
        </w:rPr>
        <w:t>Zákon č. 262/2006 Sb., zákoník práce.</w:t>
      </w:r>
      <w:r w:rsidRPr="00641C50">
        <w:rPr>
          <w:rFonts w:ascii="Palatino Linotype" w:hAnsi="Palatino Linotype"/>
          <w:lang w:val="cs-CZ"/>
        </w:rPr>
        <w:t xml:space="preserve"> Citováno 3.2.2020. Dostupné z: </w:t>
      </w:r>
      <w:hyperlink r:id="rId16" w:history="1">
        <w:r w:rsidR="00641C50" w:rsidRPr="00843CFC">
          <w:rPr>
            <w:rStyle w:val="Hypertextovodkaz"/>
            <w:rFonts w:ascii="Palatino Linotype" w:hAnsi="Palatino Linotype"/>
            <w:lang w:val="cs-CZ"/>
          </w:rPr>
          <w:t>https://www.zakonyprolidi.cz/cs/2006-62?text=z%C3%A1kon%C3%ADk+pr%C3%A1ce</w:t>
        </w:r>
      </w:hyperlink>
    </w:p>
    <w:p w14:paraId="41825116" w14:textId="064165EE" w:rsidR="00CB1EE7" w:rsidRDefault="00CB1EE7">
      <w:pPr>
        <w:pStyle w:val="Bezmezer"/>
        <w:rPr>
          <w:rFonts w:ascii="Palatino Linotype" w:hAnsi="Palatino Linotype"/>
          <w:lang w:val="cs-CZ"/>
        </w:rPr>
      </w:pPr>
      <w:r>
        <w:rPr>
          <w:rFonts w:ascii="Palatino Linotype" w:hAnsi="Palatino Linotype"/>
          <w:lang w:val="cs-CZ"/>
        </w:rPr>
        <w:t xml:space="preserve">  </w:t>
      </w:r>
    </w:p>
    <w:p w14:paraId="6E52CAF6" w14:textId="323BCD38" w:rsidR="00143716" w:rsidRDefault="00143716" w:rsidP="002A23E9">
      <w:pPr>
        <w:pStyle w:val="Bezmezer"/>
        <w:rPr>
          <w:rFonts w:ascii="Palatino Linotype" w:hAnsi="Palatino Linotype"/>
          <w:lang w:val="cs-CZ"/>
        </w:rPr>
      </w:pPr>
      <w:r w:rsidRPr="002A23E9">
        <w:rPr>
          <w:rFonts w:ascii="Palatino Linotype" w:hAnsi="Palatino Linotype"/>
          <w:lang w:val="cs-CZ"/>
        </w:rPr>
        <w:t xml:space="preserve">Česko. (2004). </w:t>
      </w:r>
      <w:r w:rsidRPr="002A23E9">
        <w:rPr>
          <w:rFonts w:ascii="Palatino Linotype" w:hAnsi="Palatino Linotype"/>
          <w:i/>
          <w:iCs/>
          <w:lang w:val="cs-CZ"/>
        </w:rPr>
        <w:t>Zákon</w:t>
      </w:r>
      <w:r w:rsidR="00184F31" w:rsidRPr="002A23E9">
        <w:rPr>
          <w:rFonts w:ascii="Palatino Linotype" w:hAnsi="Palatino Linotype"/>
          <w:i/>
          <w:iCs/>
          <w:lang w:val="cs-CZ"/>
        </w:rPr>
        <w:t xml:space="preserve"> č. 561/2004 Sb.</w:t>
      </w:r>
      <w:r w:rsidRPr="002A23E9">
        <w:rPr>
          <w:rFonts w:ascii="Palatino Linotype" w:hAnsi="Palatino Linotype"/>
          <w:i/>
          <w:iCs/>
          <w:lang w:val="cs-CZ"/>
        </w:rPr>
        <w:t xml:space="preserve"> o předškolním, základní, středním, vyšším odborném a jiném vzdělávání (školský zákon)</w:t>
      </w:r>
      <w:r w:rsidRPr="002A23E9">
        <w:rPr>
          <w:rFonts w:ascii="Palatino Linotype" w:hAnsi="Palatino Linotype"/>
          <w:lang w:val="cs-CZ"/>
        </w:rPr>
        <w:t xml:space="preserve">. Citováno 3.2.2020. Dostupné z: </w:t>
      </w:r>
      <w:hyperlink r:id="rId17" w:history="1">
        <w:r w:rsidRPr="002A23E9">
          <w:rPr>
            <w:rStyle w:val="Hypertextovodkaz"/>
            <w:rFonts w:ascii="Palatino Linotype" w:hAnsi="Palatino Linotype"/>
            <w:lang w:val="cs-CZ"/>
          </w:rPr>
          <w:t>http://www.msmt.cz/dokumenty-3/skolsky-zakon</w:t>
        </w:r>
      </w:hyperlink>
    </w:p>
    <w:p w14:paraId="6EAC15AC" w14:textId="5AC84A77" w:rsidR="00143716" w:rsidRDefault="00143716">
      <w:pPr>
        <w:pStyle w:val="Bezmezer"/>
        <w:rPr>
          <w:rFonts w:ascii="Palatino Linotype" w:hAnsi="Palatino Linotype"/>
          <w:lang w:val="cs-CZ"/>
        </w:rPr>
      </w:pPr>
    </w:p>
    <w:p w14:paraId="068F0D91" w14:textId="5E1E3EAD" w:rsidR="00C505A5" w:rsidRPr="009748BC" w:rsidRDefault="00A77534">
      <w:pPr>
        <w:pStyle w:val="Bezmezer"/>
        <w:rPr>
          <w:rFonts w:ascii="Palatino Linotype" w:hAnsi="Palatino Linotype"/>
        </w:rPr>
      </w:pPr>
      <w:r w:rsidRPr="00A77534">
        <w:rPr>
          <w:rFonts w:ascii="Palatino Linotype" w:hAnsi="Palatino Linotype"/>
          <w:lang w:val="cs-CZ"/>
        </w:rPr>
        <w:t xml:space="preserve">DNK </w:t>
      </w:r>
      <w:r w:rsidR="00C505A5" w:rsidRPr="00A77534">
        <w:rPr>
          <w:rFonts w:ascii="Palatino Linotype" w:hAnsi="Palatino Linotype"/>
          <w:lang w:val="cs-CZ"/>
        </w:rPr>
        <w:t xml:space="preserve">ČR. (2014). </w:t>
      </w:r>
      <w:r w:rsidR="00C505A5" w:rsidRPr="00A77534">
        <w:rPr>
          <w:rFonts w:ascii="Palatino Linotype" w:hAnsi="Palatino Linotype"/>
          <w:i/>
          <w:iCs/>
          <w:lang w:val="cs-CZ"/>
        </w:rPr>
        <w:t>KTD – Úplné zobrazení záznamu</w:t>
      </w:r>
      <w:r w:rsidR="00C505A5" w:rsidRPr="00A77534">
        <w:rPr>
          <w:rFonts w:ascii="Palatino Linotype" w:hAnsi="Palatino Linotype"/>
          <w:lang w:val="cs-CZ"/>
        </w:rPr>
        <w:t>. Citováno dne</w:t>
      </w:r>
      <w:r w:rsidR="00C505A5" w:rsidRPr="00A77534">
        <w:rPr>
          <w:rFonts w:ascii="Palatino Linotype" w:hAnsi="Palatino Linotype"/>
        </w:rPr>
        <w:t xml:space="preserve"> 28.10.2019. </w:t>
      </w:r>
      <w:proofErr w:type="spellStart"/>
      <w:r w:rsidR="00C505A5" w:rsidRPr="00A77534">
        <w:rPr>
          <w:rFonts w:ascii="Palatino Linotype" w:hAnsi="Palatino Linotype"/>
        </w:rPr>
        <w:t>Dostupné</w:t>
      </w:r>
      <w:proofErr w:type="spellEnd"/>
      <w:r w:rsidR="00C505A5" w:rsidRPr="00A77534">
        <w:rPr>
          <w:rFonts w:ascii="Palatino Linotype" w:hAnsi="Palatino Linotype"/>
        </w:rPr>
        <w:t xml:space="preserve"> z: </w:t>
      </w:r>
      <w:hyperlink r:id="rId18" w:history="1">
        <w:r w:rsidR="00C505A5" w:rsidRPr="00A77534">
          <w:rPr>
            <w:rStyle w:val="Hypertextovodkaz"/>
            <w:rFonts w:ascii="Palatino Linotype" w:hAnsi="Palatino Linotype"/>
          </w:rPr>
          <w:t>https://aleph.nkp.cz/F/?func=direct&amp;doc_number=000001515&amp;local_base=ktd</w:t>
        </w:r>
      </w:hyperlink>
    </w:p>
    <w:p w14:paraId="390839CF" w14:textId="477391D4" w:rsidR="00C505A5" w:rsidRDefault="00C505A5">
      <w:pPr>
        <w:pStyle w:val="Bezmezer"/>
        <w:rPr>
          <w:rFonts w:ascii="Palatino Linotype" w:hAnsi="Palatino Linotype"/>
        </w:rPr>
      </w:pPr>
    </w:p>
    <w:p w14:paraId="37AE4B2E" w14:textId="4DE77026" w:rsidR="00CE0D4E" w:rsidRDefault="00CE0D4E">
      <w:pPr>
        <w:pStyle w:val="Bezmezer"/>
        <w:rPr>
          <w:rFonts w:ascii="Palatino Linotype" w:hAnsi="Palatino Linotype"/>
        </w:rPr>
      </w:pPr>
      <w:proofErr w:type="spellStart"/>
      <w:r w:rsidRPr="00EB43F0">
        <w:rPr>
          <w:rFonts w:ascii="Palatino Linotype" w:hAnsi="Palatino Linotype"/>
        </w:rPr>
        <w:t>Disman</w:t>
      </w:r>
      <w:proofErr w:type="spellEnd"/>
      <w:r w:rsidRPr="00EB43F0">
        <w:rPr>
          <w:rFonts w:ascii="Palatino Linotype" w:hAnsi="Palatino Linotype"/>
        </w:rPr>
        <w:t xml:space="preserve">, M. (2002). </w:t>
      </w:r>
      <w:proofErr w:type="spellStart"/>
      <w:r w:rsidRPr="00EB43F0">
        <w:rPr>
          <w:rFonts w:ascii="Palatino Linotype" w:hAnsi="Palatino Linotype"/>
          <w:i/>
          <w:iCs/>
        </w:rPr>
        <w:t>Jak</w:t>
      </w:r>
      <w:proofErr w:type="spellEnd"/>
      <w:r w:rsidRPr="00EB43F0">
        <w:rPr>
          <w:rFonts w:ascii="Palatino Linotype" w:hAnsi="Palatino Linotype"/>
          <w:i/>
          <w:iCs/>
        </w:rPr>
        <w:t xml:space="preserve"> se </w:t>
      </w:r>
      <w:proofErr w:type="spellStart"/>
      <w:r w:rsidRPr="00EB43F0">
        <w:rPr>
          <w:rFonts w:ascii="Palatino Linotype" w:hAnsi="Palatino Linotype"/>
          <w:i/>
          <w:iCs/>
        </w:rPr>
        <w:t>vyrábí</w:t>
      </w:r>
      <w:proofErr w:type="spellEnd"/>
      <w:r w:rsidRPr="00EB43F0">
        <w:rPr>
          <w:rFonts w:ascii="Palatino Linotype" w:hAnsi="Palatino Linotype"/>
          <w:i/>
          <w:iCs/>
        </w:rPr>
        <w:t xml:space="preserve"> </w:t>
      </w:r>
      <w:proofErr w:type="spellStart"/>
      <w:r w:rsidRPr="00EB43F0">
        <w:rPr>
          <w:rFonts w:ascii="Palatino Linotype" w:hAnsi="Palatino Linotype"/>
          <w:i/>
          <w:iCs/>
        </w:rPr>
        <w:t>sociologická</w:t>
      </w:r>
      <w:proofErr w:type="spellEnd"/>
      <w:r w:rsidRPr="00EB43F0">
        <w:rPr>
          <w:rFonts w:ascii="Palatino Linotype" w:hAnsi="Palatino Linotype"/>
          <w:i/>
          <w:iCs/>
        </w:rPr>
        <w:t xml:space="preserve"> </w:t>
      </w:r>
      <w:proofErr w:type="spellStart"/>
      <w:r w:rsidRPr="00EB43F0">
        <w:rPr>
          <w:rFonts w:ascii="Palatino Linotype" w:hAnsi="Palatino Linotype"/>
          <w:i/>
          <w:iCs/>
        </w:rPr>
        <w:t>znalost</w:t>
      </w:r>
      <w:proofErr w:type="spellEnd"/>
      <w:r w:rsidRPr="00EB43F0">
        <w:rPr>
          <w:rFonts w:ascii="Palatino Linotype" w:hAnsi="Palatino Linotype"/>
          <w:i/>
          <w:iCs/>
        </w:rPr>
        <w:t xml:space="preserve">. </w:t>
      </w:r>
      <w:proofErr w:type="spellStart"/>
      <w:r w:rsidRPr="00EB43F0">
        <w:rPr>
          <w:rFonts w:ascii="Palatino Linotype" w:hAnsi="Palatino Linotype"/>
          <w:i/>
          <w:iCs/>
        </w:rPr>
        <w:t>Příručka</w:t>
      </w:r>
      <w:proofErr w:type="spellEnd"/>
      <w:r w:rsidRPr="00EB43F0">
        <w:rPr>
          <w:rFonts w:ascii="Palatino Linotype" w:hAnsi="Palatino Linotype"/>
          <w:i/>
          <w:iCs/>
        </w:rPr>
        <w:t xml:space="preserve"> pro </w:t>
      </w:r>
      <w:proofErr w:type="spellStart"/>
      <w:r w:rsidRPr="00EB43F0">
        <w:rPr>
          <w:rFonts w:ascii="Palatino Linotype" w:hAnsi="Palatino Linotype"/>
          <w:i/>
          <w:iCs/>
        </w:rPr>
        <w:t>uživatele</w:t>
      </w:r>
      <w:proofErr w:type="spellEnd"/>
      <w:r w:rsidRPr="00EB43F0">
        <w:rPr>
          <w:rFonts w:ascii="Palatino Linotype" w:hAnsi="Palatino Linotype"/>
        </w:rPr>
        <w:t xml:space="preserve">. Praha: </w:t>
      </w:r>
      <w:proofErr w:type="spellStart"/>
      <w:r w:rsidRPr="00EB43F0">
        <w:rPr>
          <w:rFonts w:ascii="Palatino Linotype" w:hAnsi="Palatino Linotype"/>
        </w:rPr>
        <w:t>Regleta</w:t>
      </w:r>
      <w:proofErr w:type="spellEnd"/>
      <w:r w:rsidR="00EB43F0" w:rsidRPr="00EB43F0">
        <w:rPr>
          <w:rFonts w:ascii="Palatino Linotype" w:hAnsi="Palatino Linotype"/>
        </w:rPr>
        <w:t>.</w:t>
      </w:r>
    </w:p>
    <w:p w14:paraId="3A9A11CF" w14:textId="77777777" w:rsidR="00CE0D4E" w:rsidRDefault="00CE0D4E">
      <w:pPr>
        <w:pStyle w:val="Bezmezer"/>
        <w:rPr>
          <w:rFonts w:ascii="Palatino Linotype" w:hAnsi="Palatino Linotype"/>
        </w:rPr>
      </w:pPr>
    </w:p>
    <w:p w14:paraId="68C1D0FB" w14:textId="7E55E0C5" w:rsidR="00F93F2E" w:rsidRDefault="00F93F2E">
      <w:pPr>
        <w:pStyle w:val="Bezmezer"/>
        <w:rPr>
          <w:rFonts w:ascii="Palatino Linotype" w:hAnsi="Palatino Linotype"/>
        </w:rPr>
      </w:pPr>
      <w:proofErr w:type="spellStart"/>
      <w:r w:rsidRPr="003531BA">
        <w:rPr>
          <w:rFonts w:ascii="Palatino Linotype" w:hAnsi="Palatino Linotype"/>
        </w:rPr>
        <w:t>Dvořáková</w:t>
      </w:r>
      <w:proofErr w:type="spellEnd"/>
      <w:r w:rsidRPr="003531BA">
        <w:rPr>
          <w:rFonts w:ascii="Palatino Linotype" w:hAnsi="Palatino Linotype"/>
        </w:rPr>
        <w:t xml:space="preserve">, Z. a </w:t>
      </w:r>
      <w:proofErr w:type="spellStart"/>
      <w:r w:rsidRPr="003531BA">
        <w:rPr>
          <w:rFonts w:ascii="Palatino Linotype" w:hAnsi="Palatino Linotype"/>
        </w:rPr>
        <w:t>kol</w:t>
      </w:r>
      <w:proofErr w:type="spellEnd"/>
      <w:r w:rsidRPr="003531BA">
        <w:rPr>
          <w:rFonts w:ascii="Palatino Linotype" w:hAnsi="Palatino Linotype"/>
        </w:rPr>
        <w:t xml:space="preserve">. (2007). </w:t>
      </w:r>
      <w:r w:rsidRPr="003531BA">
        <w:rPr>
          <w:rFonts w:ascii="Palatino Linotype" w:hAnsi="Palatino Linotype"/>
          <w:i/>
          <w:iCs/>
        </w:rPr>
        <w:t xml:space="preserve">Management </w:t>
      </w:r>
      <w:proofErr w:type="spellStart"/>
      <w:r w:rsidRPr="003531BA">
        <w:rPr>
          <w:rFonts w:ascii="Palatino Linotype" w:hAnsi="Palatino Linotype"/>
          <w:i/>
          <w:iCs/>
        </w:rPr>
        <w:t>lidských</w:t>
      </w:r>
      <w:proofErr w:type="spellEnd"/>
      <w:r w:rsidRPr="003531BA">
        <w:rPr>
          <w:rFonts w:ascii="Palatino Linotype" w:hAnsi="Palatino Linotype"/>
          <w:i/>
          <w:iCs/>
        </w:rPr>
        <w:t xml:space="preserve"> </w:t>
      </w:r>
      <w:proofErr w:type="spellStart"/>
      <w:r w:rsidRPr="003531BA">
        <w:rPr>
          <w:rFonts w:ascii="Palatino Linotype" w:hAnsi="Palatino Linotype"/>
          <w:i/>
          <w:iCs/>
        </w:rPr>
        <w:t>zdrojů</w:t>
      </w:r>
      <w:proofErr w:type="spellEnd"/>
      <w:r w:rsidR="001D1C2A" w:rsidRPr="003531BA">
        <w:rPr>
          <w:rFonts w:ascii="Palatino Linotype" w:hAnsi="Palatino Linotype"/>
        </w:rPr>
        <w:t>. Praha: C. H. Beck</w:t>
      </w:r>
      <w:r w:rsidR="003531BA" w:rsidRPr="003531BA">
        <w:rPr>
          <w:rFonts w:ascii="Palatino Linotype" w:hAnsi="Palatino Linotype"/>
        </w:rPr>
        <w:t>.</w:t>
      </w:r>
    </w:p>
    <w:p w14:paraId="438E0E79" w14:textId="77777777" w:rsidR="00F93F2E" w:rsidRPr="009748BC" w:rsidRDefault="00F93F2E">
      <w:pPr>
        <w:pStyle w:val="Bezmezer"/>
        <w:rPr>
          <w:rFonts w:ascii="Palatino Linotype" w:hAnsi="Palatino Linotype"/>
        </w:rPr>
      </w:pPr>
    </w:p>
    <w:p w14:paraId="0B9E94A4" w14:textId="77777777" w:rsidR="009C4A21" w:rsidRPr="009748BC" w:rsidRDefault="009C4A21" w:rsidP="002E1BE5">
      <w:pPr>
        <w:jc w:val="both"/>
        <w:rPr>
          <w:rFonts w:ascii="Palatino Linotype" w:hAnsi="Palatino Linotype"/>
        </w:rPr>
      </w:pPr>
      <w:r w:rsidRPr="00A77534">
        <w:rPr>
          <w:rFonts w:ascii="Palatino Linotype" w:hAnsi="Palatino Linotype"/>
        </w:rPr>
        <w:t xml:space="preserve">Evropská komise. (2008). </w:t>
      </w:r>
      <w:r w:rsidRPr="00A77534">
        <w:rPr>
          <w:rFonts w:ascii="Palatino Linotype" w:hAnsi="Palatino Linotype"/>
          <w:i/>
          <w:iCs/>
        </w:rPr>
        <w:t xml:space="preserve">Vysvětlení evropského rámce kvalifikací pro celoživotní učení. </w:t>
      </w:r>
      <w:r w:rsidRPr="00A77534">
        <w:rPr>
          <w:rFonts w:ascii="Palatino Linotype" w:hAnsi="Palatino Linotype"/>
        </w:rPr>
        <w:t xml:space="preserve">Citováno dne 25. listopadu 2019. Dostupné z: </w:t>
      </w:r>
      <w:hyperlink r:id="rId19" w:history="1">
        <w:r w:rsidRPr="00A77534">
          <w:rPr>
            <w:rStyle w:val="Hypertextovodkaz"/>
            <w:rFonts w:ascii="Palatino Linotype" w:hAnsi="Palatino Linotype"/>
          </w:rPr>
          <w:t>https://ec.europa.eu/ploteus/sites/eac-eqf/files/brochexp_cs.pdf</w:t>
        </w:r>
      </w:hyperlink>
    </w:p>
    <w:p w14:paraId="204B79DA" w14:textId="77777777" w:rsidR="004C40A3" w:rsidRPr="009748BC" w:rsidRDefault="004C40A3" w:rsidP="008F3233">
      <w:pPr>
        <w:jc w:val="both"/>
        <w:rPr>
          <w:rFonts w:ascii="Palatino Linotype" w:hAnsi="Palatino Linotype" w:cs="Arial"/>
          <w:sz w:val="24"/>
          <w:szCs w:val="24"/>
        </w:rPr>
      </w:pPr>
      <w:r w:rsidRPr="00A77534">
        <w:rPr>
          <w:rFonts w:ascii="Palatino Linotype" w:hAnsi="Palatino Linotype" w:cs="Arial"/>
          <w:sz w:val="24"/>
          <w:szCs w:val="24"/>
        </w:rPr>
        <w:t xml:space="preserve">European Union. (2018). </w:t>
      </w:r>
      <w:r w:rsidRPr="00A77534">
        <w:rPr>
          <w:rFonts w:ascii="Palatino Linotype" w:hAnsi="Palatino Linotype" w:cs="Arial"/>
          <w:i/>
          <w:iCs/>
          <w:sz w:val="24"/>
          <w:szCs w:val="24"/>
        </w:rPr>
        <w:t xml:space="preserve">The European </w:t>
      </w:r>
      <w:proofErr w:type="spellStart"/>
      <w:r w:rsidRPr="00A77534">
        <w:rPr>
          <w:rFonts w:ascii="Palatino Linotype" w:hAnsi="Palatino Linotype" w:cs="Arial"/>
          <w:i/>
          <w:iCs/>
          <w:sz w:val="24"/>
          <w:szCs w:val="24"/>
        </w:rPr>
        <w:t>Qualifications</w:t>
      </w:r>
      <w:proofErr w:type="spellEnd"/>
      <w:r w:rsidRPr="00A77534">
        <w:rPr>
          <w:rFonts w:ascii="Palatino Linotype" w:hAnsi="Palatino Linotype" w:cs="Arial"/>
          <w:i/>
          <w:iCs/>
          <w:sz w:val="24"/>
          <w:szCs w:val="24"/>
        </w:rPr>
        <w:t xml:space="preserve"> Framework: supporting learning, work and </w:t>
      </w:r>
      <w:proofErr w:type="spellStart"/>
      <w:r w:rsidRPr="00A77534">
        <w:rPr>
          <w:rFonts w:ascii="Palatino Linotype" w:hAnsi="Palatino Linotype" w:cs="Arial"/>
          <w:i/>
          <w:iCs/>
          <w:sz w:val="24"/>
          <w:szCs w:val="24"/>
        </w:rPr>
        <w:t>cross-border</w:t>
      </w:r>
      <w:proofErr w:type="spellEnd"/>
      <w:r w:rsidRPr="00A77534">
        <w:rPr>
          <w:rFonts w:ascii="Palatino Linotype" w:hAnsi="Palatino Linotype" w:cs="Arial"/>
          <w:i/>
          <w:iCs/>
          <w:sz w:val="24"/>
          <w:szCs w:val="24"/>
        </w:rPr>
        <w:t xml:space="preserve"> mobility. </w:t>
      </w:r>
      <w:r w:rsidRPr="00A77534">
        <w:rPr>
          <w:rFonts w:ascii="Palatino Linotype" w:hAnsi="Palatino Linotype" w:cs="Arial"/>
          <w:sz w:val="24"/>
          <w:szCs w:val="24"/>
        </w:rPr>
        <w:t xml:space="preserve">Citováno dne 28.10.2019. Dostupné z: </w:t>
      </w:r>
      <w:hyperlink r:id="rId20" w:history="1">
        <w:r w:rsidR="008F3233" w:rsidRPr="00A77534">
          <w:rPr>
            <w:rStyle w:val="Hypertextovodkaz"/>
            <w:rFonts w:ascii="Palatino Linotype" w:hAnsi="Palatino Linotype" w:cs="Arial"/>
            <w:sz w:val="24"/>
            <w:szCs w:val="24"/>
          </w:rPr>
          <w:t>https://ec.europa.eu/social/main.jsp?catId=88&amp;langId=en&amp;eventsId=1296</w:t>
        </w:r>
      </w:hyperlink>
    </w:p>
    <w:p w14:paraId="0A8E716C" w14:textId="240A7A76" w:rsidR="00683DEB" w:rsidRDefault="00683DEB" w:rsidP="00FA56B6">
      <w:pPr>
        <w:pStyle w:val="Bezmezer"/>
        <w:spacing w:line="276" w:lineRule="auto"/>
        <w:rPr>
          <w:rFonts w:ascii="Palatino Linotype" w:hAnsi="Palatino Linotype"/>
          <w:lang w:val="cs-CZ"/>
        </w:rPr>
      </w:pPr>
      <w:r w:rsidRPr="00635561">
        <w:rPr>
          <w:rFonts w:ascii="Palatino Linotype" w:hAnsi="Palatino Linotype"/>
          <w:lang w:val="cs-CZ"/>
        </w:rPr>
        <w:t>Fiala</w:t>
      </w:r>
      <w:r w:rsidR="003B3ABF" w:rsidRPr="00635561">
        <w:rPr>
          <w:rFonts w:ascii="Palatino Linotype" w:hAnsi="Palatino Linotype"/>
          <w:lang w:val="cs-CZ"/>
        </w:rPr>
        <w:t>,</w:t>
      </w:r>
      <w:r w:rsidRPr="00635561">
        <w:rPr>
          <w:rFonts w:ascii="Palatino Linotype" w:hAnsi="Palatino Linotype"/>
          <w:lang w:val="cs-CZ"/>
        </w:rPr>
        <w:t xml:space="preserve"> B. (2018). Měření výsledků vzdělávání na základě inovovaného Kirckpatrickova modelu. </w:t>
      </w:r>
      <w:r w:rsidRPr="00635561">
        <w:rPr>
          <w:rFonts w:ascii="Palatino Linotype" w:hAnsi="Palatino Linotype"/>
          <w:i/>
          <w:iCs/>
          <w:lang w:val="cs-CZ"/>
        </w:rPr>
        <w:t xml:space="preserve">Andragogika v praxi. </w:t>
      </w:r>
      <w:r w:rsidRPr="00635561">
        <w:rPr>
          <w:rFonts w:ascii="Palatino Linotype" w:hAnsi="Palatino Linotype"/>
          <w:lang w:val="cs-CZ"/>
        </w:rPr>
        <w:t>19/20, 23</w:t>
      </w:r>
      <w:r w:rsidR="00635561">
        <w:rPr>
          <w:rFonts w:ascii="Palatino Linotype" w:hAnsi="Palatino Linotype"/>
          <w:lang w:val="cs-CZ"/>
        </w:rPr>
        <w:t>.</w:t>
      </w:r>
    </w:p>
    <w:p w14:paraId="595ABCFA" w14:textId="77777777" w:rsidR="00D66A84" w:rsidRDefault="00D66A84" w:rsidP="00FA56B6">
      <w:pPr>
        <w:pStyle w:val="Bezmezer"/>
        <w:spacing w:line="276" w:lineRule="auto"/>
        <w:rPr>
          <w:rFonts w:ascii="Palatino Linotype" w:hAnsi="Palatino Linotype"/>
          <w:lang w:val="cs-CZ"/>
        </w:rPr>
      </w:pPr>
    </w:p>
    <w:p w14:paraId="260FFEA5" w14:textId="064CDDD9" w:rsidR="00227AB5" w:rsidRDefault="00227AB5" w:rsidP="00FA56B6">
      <w:pPr>
        <w:pStyle w:val="Bezmezer"/>
        <w:spacing w:line="276" w:lineRule="auto"/>
        <w:rPr>
          <w:rFonts w:ascii="Palatino Linotype" w:hAnsi="Palatino Linotype"/>
          <w:lang w:val="cs-CZ"/>
        </w:rPr>
      </w:pPr>
      <w:proofErr w:type="spellStart"/>
      <w:r w:rsidRPr="00EB43F0">
        <w:rPr>
          <w:rFonts w:ascii="Palatino Linotype" w:hAnsi="Palatino Linotype"/>
          <w:lang w:val="cs-CZ"/>
        </w:rPr>
        <w:t>Gavora</w:t>
      </w:r>
      <w:proofErr w:type="spellEnd"/>
      <w:r w:rsidRPr="00EB43F0">
        <w:rPr>
          <w:rFonts w:ascii="Palatino Linotype" w:hAnsi="Palatino Linotype"/>
          <w:lang w:val="cs-CZ"/>
        </w:rPr>
        <w:t xml:space="preserve">, P. (2000). </w:t>
      </w:r>
      <w:r w:rsidRPr="00EB43F0">
        <w:rPr>
          <w:rFonts w:ascii="Palatino Linotype" w:hAnsi="Palatino Linotype"/>
          <w:i/>
          <w:iCs/>
          <w:lang w:val="cs-CZ"/>
        </w:rPr>
        <w:t>Úvod do pedagogického výzkumu</w:t>
      </w:r>
      <w:r w:rsidRPr="00EB43F0">
        <w:rPr>
          <w:rFonts w:ascii="Palatino Linotype" w:hAnsi="Palatino Linotype"/>
          <w:lang w:val="cs-CZ"/>
        </w:rPr>
        <w:t xml:space="preserve">. Brno: </w:t>
      </w:r>
      <w:proofErr w:type="spellStart"/>
      <w:r w:rsidRPr="00EB43F0">
        <w:rPr>
          <w:rFonts w:ascii="Palatino Linotype" w:hAnsi="Palatino Linotype"/>
          <w:lang w:val="cs-CZ"/>
        </w:rPr>
        <w:t>Paido</w:t>
      </w:r>
      <w:proofErr w:type="spellEnd"/>
      <w:r w:rsidR="00EB43F0" w:rsidRPr="00EB43F0">
        <w:rPr>
          <w:rFonts w:ascii="Palatino Linotype" w:hAnsi="Palatino Linotype"/>
          <w:lang w:val="cs-CZ"/>
        </w:rPr>
        <w:t>.</w:t>
      </w:r>
    </w:p>
    <w:p w14:paraId="3B2B4832" w14:textId="120569AD" w:rsidR="00227AB5" w:rsidRDefault="00227AB5" w:rsidP="00FA56B6">
      <w:pPr>
        <w:pStyle w:val="Bezmezer"/>
        <w:spacing w:line="276" w:lineRule="auto"/>
        <w:rPr>
          <w:rFonts w:ascii="Palatino Linotype" w:hAnsi="Palatino Linotype"/>
          <w:lang w:val="cs-CZ"/>
        </w:rPr>
      </w:pPr>
    </w:p>
    <w:p w14:paraId="74B3CC83" w14:textId="5724489B" w:rsidR="00112D35" w:rsidRPr="003B10DA" w:rsidRDefault="00112D35" w:rsidP="00FA56B6">
      <w:pPr>
        <w:pStyle w:val="Bezmezer"/>
        <w:spacing w:line="276" w:lineRule="auto"/>
        <w:rPr>
          <w:rFonts w:ascii="Palatino Linotype" w:hAnsi="Palatino Linotype"/>
          <w:lang w:val="cs-CZ"/>
        </w:rPr>
      </w:pPr>
      <w:r w:rsidRPr="003B10DA">
        <w:rPr>
          <w:rFonts w:ascii="Palatino Linotype" w:hAnsi="Palatino Linotype"/>
          <w:lang w:val="cs-CZ"/>
        </w:rPr>
        <w:t>Hartl, P. (1999).</w:t>
      </w:r>
      <w:r w:rsidRPr="003B10DA">
        <w:rPr>
          <w:rFonts w:ascii="Palatino Linotype" w:hAnsi="Palatino Linotype"/>
          <w:i/>
          <w:iCs/>
          <w:lang w:val="cs-CZ"/>
        </w:rPr>
        <w:t xml:space="preserve"> </w:t>
      </w:r>
      <w:proofErr w:type="spellStart"/>
      <w:r w:rsidRPr="003B10DA">
        <w:rPr>
          <w:rFonts w:ascii="Palatino Linotype" w:hAnsi="Palatino Linotype"/>
          <w:i/>
          <w:iCs/>
          <w:lang w:val="cs-CZ"/>
        </w:rPr>
        <w:t>Kompedium</w:t>
      </w:r>
      <w:proofErr w:type="spellEnd"/>
      <w:r w:rsidRPr="003B10DA">
        <w:rPr>
          <w:rFonts w:ascii="Palatino Linotype" w:hAnsi="Palatino Linotype"/>
          <w:i/>
          <w:iCs/>
          <w:lang w:val="cs-CZ"/>
        </w:rPr>
        <w:t xml:space="preserve"> pedagogické psychologie dospělých. </w:t>
      </w:r>
      <w:r w:rsidRPr="003B10DA">
        <w:rPr>
          <w:rFonts w:ascii="Palatino Linotype" w:hAnsi="Palatino Linotype"/>
          <w:lang w:val="cs-CZ"/>
        </w:rPr>
        <w:t>Praha: Karolinum</w:t>
      </w:r>
      <w:r w:rsidR="003B10DA" w:rsidRPr="003B10DA">
        <w:rPr>
          <w:rFonts w:ascii="Palatino Linotype" w:hAnsi="Palatino Linotype"/>
          <w:lang w:val="cs-CZ"/>
        </w:rPr>
        <w:t>.</w:t>
      </w:r>
    </w:p>
    <w:p w14:paraId="61FD77B2" w14:textId="77777777" w:rsidR="00112D35" w:rsidRDefault="00112D35" w:rsidP="00FA56B6">
      <w:pPr>
        <w:pStyle w:val="Bezmezer"/>
        <w:spacing w:line="276" w:lineRule="auto"/>
        <w:rPr>
          <w:rFonts w:ascii="Palatino Linotype" w:hAnsi="Palatino Linotype"/>
          <w:lang w:val="cs-CZ"/>
        </w:rPr>
      </w:pPr>
    </w:p>
    <w:p w14:paraId="42E7F73B" w14:textId="42C642FD" w:rsidR="004E2715" w:rsidRDefault="004E2715" w:rsidP="00FA56B6">
      <w:pPr>
        <w:pStyle w:val="Bezmezer"/>
        <w:spacing w:line="276" w:lineRule="auto"/>
        <w:rPr>
          <w:rFonts w:ascii="Palatino Linotype" w:hAnsi="Palatino Linotype"/>
          <w:lang w:val="cs-CZ"/>
        </w:rPr>
      </w:pPr>
      <w:r w:rsidRPr="00EB43F0">
        <w:rPr>
          <w:rFonts w:ascii="Palatino Linotype" w:hAnsi="Palatino Linotype"/>
          <w:lang w:val="cs-CZ"/>
        </w:rPr>
        <w:t xml:space="preserve">Hendl, J. (2005). </w:t>
      </w:r>
      <w:r w:rsidRPr="00EB43F0">
        <w:rPr>
          <w:rFonts w:ascii="Palatino Linotype" w:hAnsi="Palatino Linotype"/>
          <w:i/>
          <w:iCs/>
          <w:lang w:val="cs-CZ"/>
        </w:rPr>
        <w:t>Kvalitativní výzkum. Základní metody a aplikace</w:t>
      </w:r>
      <w:r w:rsidRPr="00EB43F0">
        <w:rPr>
          <w:rFonts w:ascii="Palatino Linotype" w:hAnsi="Palatino Linotype"/>
          <w:lang w:val="cs-CZ"/>
        </w:rPr>
        <w:t>. Praha: Portál</w:t>
      </w:r>
      <w:r w:rsidR="00EB43F0" w:rsidRPr="00EB43F0">
        <w:rPr>
          <w:rFonts w:ascii="Palatino Linotype" w:hAnsi="Palatino Linotype"/>
          <w:lang w:val="cs-CZ"/>
        </w:rPr>
        <w:t>.</w:t>
      </w:r>
    </w:p>
    <w:p w14:paraId="3E109BB6" w14:textId="77777777" w:rsidR="004E2715" w:rsidRPr="00BD4EB0" w:rsidRDefault="004E2715" w:rsidP="00FA56B6">
      <w:pPr>
        <w:pStyle w:val="Bezmezer"/>
        <w:spacing w:line="276" w:lineRule="auto"/>
        <w:rPr>
          <w:rFonts w:ascii="Palatino Linotype" w:hAnsi="Palatino Linotype"/>
          <w:lang w:val="cs-CZ"/>
        </w:rPr>
      </w:pPr>
    </w:p>
    <w:p w14:paraId="7FE07183" w14:textId="5A1E8D49" w:rsidR="00767313" w:rsidRPr="00BD4EB0" w:rsidRDefault="00767313" w:rsidP="00FA56B6">
      <w:pPr>
        <w:pStyle w:val="Bezmezer"/>
        <w:spacing w:line="276" w:lineRule="auto"/>
        <w:rPr>
          <w:rFonts w:ascii="Palatino Linotype" w:hAnsi="Palatino Linotype"/>
          <w:lang w:val="cs-CZ"/>
        </w:rPr>
      </w:pPr>
      <w:r w:rsidRPr="00A77534">
        <w:rPr>
          <w:rFonts w:ascii="Palatino Linotype" w:hAnsi="Palatino Linotype"/>
          <w:lang w:val="cs-CZ"/>
        </w:rPr>
        <w:t>Hroník</w:t>
      </w:r>
      <w:r w:rsidR="003B3ABF" w:rsidRPr="00A77534">
        <w:rPr>
          <w:rFonts w:ascii="Palatino Linotype" w:hAnsi="Palatino Linotype"/>
          <w:lang w:val="cs-CZ"/>
        </w:rPr>
        <w:t>,</w:t>
      </w:r>
      <w:r w:rsidRPr="00A77534">
        <w:rPr>
          <w:rFonts w:ascii="Palatino Linotype" w:hAnsi="Palatino Linotype"/>
          <w:lang w:val="cs-CZ"/>
        </w:rPr>
        <w:t xml:space="preserve"> F. (2007). </w:t>
      </w:r>
      <w:r w:rsidRPr="00A77534">
        <w:rPr>
          <w:rFonts w:ascii="Palatino Linotype" w:hAnsi="Palatino Linotype"/>
          <w:i/>
          <w:iCs/>
          <w:lang w:val="cs-CZ"/>
        </w:rPr>
        <w:t>Rozvoj a vzdělávání pracovníků</w:t>
      </w:r>
      <w:r w:rsidRPr="00A77534">
        <w:rPr>
          <w:rFonts w:ascii="Palatino Linotype" w:hAnsi="Palatino Linotype"/>
          <w:lang w:val="cs-CZ"/>
        </w:rPr>
        <w:t>. Praha: Grada</w:t>
      </w:r>
      <w:r w:rsidR="00A77534" w:rsidRPr="00A77534">
        <w:rPr>
          <w:rFonts w:ascii="Palatino Linotype" w:hAnsi="Palatino Linotype"/>
          <w:lang w:val="cs-CZ"/>
        </w:rPr>
        <w:t>.</w:t>
      </w:r>
    </w:p>
    <w:p w14:paraId="606F9E75" w14:textId="170EC8E4" w:rsidR="00767313" w:rsidRDefault="00767313" w:rsidP="00895505">
      <w:pPr>
        <w:pStyle w:val="Bezmezer"/>
        <w:rPr>
          <w:lang w:val="cs-CZ"/>
        </w:rPr>
      </w:pPr>
    </w:p>
    <w:p w14:paraId="2D3D92BE" w14:textId="4F33C943" w:rsidR="00FB1CD0" w:rsidRPr="00641C50" w:rsidRDefault="00FB1CD0" w:rsidP="00641C50">
      <w:pPr>
        <w:pStyle w:val="Bezmezer"/>
        <w:jc w:val="both"/>
        <w:rPr>
          <w:rFonts w:ascii="Palatino Linotype" w:hAnsi="Palatino Linotype"/>
          <w:lang w:val="cs-CZ"/>
        </w:rPr>
      </w:pPr>
      <w:r w:rsidRPr="00641C50">
        <w:rPr>
          <w:rFonts w:ascii="Palatino Linotype" w:hAnsi="Palatino Linotype"/>
          <w:lang w:val="cs-CZ"/>
        </w:rPr>
        <w:t xml:space="preserve">Hůrka, P., Morávek, J., Schmied, Z., </w:t>
      </w:r>
      <w:proofErr w:type="spellStart"/>
      <w:r w:rsidRPr="00641C50">
        <w:rPr>
          <w:rFonts w:ascii="Palatino Linotype" w:hAnsi="Palatino Linotype"/>
          <w:lang w:val="cs-CZ"/>
        </w:rPr>
        <w:t>Trylč</w:t>
      </w:r>
      <w:proofErr w:type="spellEnd"/>
      <w:r w:rsidRPr="00641C50">
        <w:rPr>
          <w:rFonts w:ascii="Palatino Linotype" w:hAnsi="Palatino Linotype"/>
          <w:lang w:val="cs-CZ"/>
        </w:rPr>
        <w:t xml:space="preserve">, L., Eliáš, K., &amp; Bezouška, P. (2014). </w:t>
      </w:r>
      <w:r w:rsidRPr="00641C50">
        <w:rPr>
          <w:rFonts w:ascii="Palatino Linotype" w:hAnsi="Palatino Linotype"/>
          <w:i/>
          <w:iCs/>
          <w:lang w:val="cs-CZ"/>
        </w:rPr>
        <w:t>Zákoník práce a související ustanovení občanského zákoníku s podrobným komentářem k 1.1.2014</w:t>
      </w:r>
      <w:r w:rsidRPr="00641C50">
        <w:rPr>
          <w:rFonts w:ascii="Palatino Linotype" w:hAnsi="Palatino Linotype"/>
          <w:lang w:val="cs-CZ"/>
        </w:rPr>
        <w:t xml:space="preserve">. Praha: </w:t>
      </w:r>
      <w:proofErr w:type="spellStart"/>
      <w:r w:rsidRPr="00641C50">
        <w:rPr>
          <w:rFonts w:ascii="Palatino Linotype" w:hAnsi="Palatino Linotype"/>
          <w:lang w:val="cs-CZ"/>
        </w:rPr>
        <w:t>Anag</w:t>
      </w:r>
      <w:proofErr w:type="spellEnd"/>
      <w:r w:rsidR="00641C50" w:rsidRPr="00641C50">
        <w:rPr>
          <w:rFonts w:ascii="Palatino Linotype" w:hAnsi="Palatino Linotype"/>
          <w:lang w:val="cs-CZ"/>
        </w:rPr>
        <w:t>.</w:t>
      </w:r>
    </w:p>
    <w:p w14:paraId="03253FF8" w14:textId="77777777" w:rsidR="00FB1CD0" w:rsidRDefault="00FB1CD0" w:rsidP="00895505">
      <w:pPr>
        <w:pStyle w:val="Bezmezer"/>
        <w:rPr>
          <w:lang w:val="cs-CZ"/>
        </w:rPr>
      </w:pPr>
    </w:p>
    <w:p w14:paraId="5BD67647" w14:textId="4B04ADF0" w:rsidR="001F08A0" w:rsidRPr="00EB43F0" w:rsidRDefault="001F08A0" w:rsidP="00895505">
      <w:pPr>
        <w:pStyle w:val="Bezmezer"/>
        <w:rPr>
          <w:rFonts w:ascii="Palatino Linotype" w:hAnsi="Palatino Linotype"/>
          <w:lang w:val="cs-CZ"/>
        </w:rPr>
      </w:pPr>
      <w:r w:rsidRPr="00EB43F0">
        <w:rPr>
          <w:rFonts w:ascii="Palatino Linotype" w:hAnsi="Palatino Linotype"/>
          <w:lang w:val="cs-CZ"/>
        </w:rPr>
        <w:t xml:space="preserve">Jandourek, J. (2008). </w:t>
      </w:r>
      <w:r w:rsidRPr="00EB43F0">
        <w:rPr>
          <w:rFonts w:ascii="Palatino Linotype" w:hAnsi="Palatino Linotype"/>
          <w:i/>
          <w:iCs/>
          <w:lang w:val="cs-CZ"/>
        </w:rPr>
        <w:t>Průvodce sociologií</w:t>
      </w:r>
      <w:r w:rsidRPr="00EB43F0">
        <w:rPr>
          <w:rFonts w:ascii="Palatino Linotype" w:hAnsi="Palatino Linotype"/>
          <w:lang w:val="cs-CZ"/>
        </w:rPr>
        <w:t>. Praha: Grada</w:t>
      </w:r>
      <w:r w:rsidR="00EB43F0" w:rsidRPr="00EB43F0">
        <w:rPr>
          <w:rFonts w:ascii="Palatino Linotype" w:hAnsi="Palatino Linotype"/>
          <w:lang w:val="cs-CZ"/>
        </w:rPr>
        <w:t>.</w:t>
      </w:r>
    </w:p>
    <w:p w14:paraId="6A689FC3" w14:textId="77777777" w:rsidR="001F08A0" w:rsidRPr="00BD4EB0" w:rsidRDefault="001F08A0" w:rsidP="00895505">
      <w:pPr>
        <w:pStyle w:val="Bezmezer"/>
        <w:rPr>
          <w:lang w:val="cs-CZ"/>
        </w:rPr>
      </w:pPr>
    </w:p>
    <w:p w14:paraId="6B8D48F3" w14:textId="638C7A6C" w:rsidR="00AF37BA" w:rsidRDefault="00AF37BA" w:rsidP="00922966">
      <w:pPr>
        <w:pStyle w:val="Bezmezer"/>
        <w:jc w:val="both"/>
        <w:rPr>
          <w:rFonts w:ascii="Palatino Linotype" w:hAnsi="Palatino Linotype"/>
          <w:lang w:val="cs-CZ"/>
        </w:rPr>
      </w:pPr>
      <w:r w:rsidRPr="0059254E">
        <w:rPr>
          <w:rFonts w:ascii="Palatino Linotype" w:hAnsi="Palatino Linotype"/>
          <w:lang w:val="cs-CZ"/>
        </w:rPr>
        <w:t>Kazík</w:t>
      </w:r>
      <w:r w:rsidR="003B3ABF" w:rsidRPr="0059254E">
        <w:rPr>
          <w:rFonts w:ascii="Palatino Linotype" w:hAnsi="Palatino Linotype"/>
          <w:lang w:val="cs-CZ"/>
        </w:rPr>
        <w:t>,</w:t>
      </w:r>
      <w:r w:rsidRPr="0059254E">
        <w:rPr>
          <w:rFonts w:ascii="Palatino Linotype" w:hAnsi="Palatino Linotype"/>
          <w:lang w:val="cs-CZ"/>
        </w:rPr>
        <w:t xml:space="preserve"> P. (2008).  </w:t>
      </w:r>
      <w:r w:rsidRPr="0059254E">
        <w:rPr>
          <w:rFonts w:ascii="Palatino Linotype" w:hAnsi="Palatino Linotype"/>
          <w:i/>
          <w:iCs/>
          <w:lang w:val="cs-CZ"/>
        </w:rPr>
        <w:t>Rukověť dobrého lektora. Praktické tipy a návody pro začínající i zkušené přednášející.</w:t>
      </w:r>
      <w:r w:rsidRPr="0059254E">
        <w:rPr>
          <w:rFonts w:ascii="Palatino Linotype" w:hAnsi="Palatino Linotype"/>
          <w:lang w:val="cs-CZ"/>
        </w:rPr>
        <w:t xml:space="preserve"> Praha: Grada</w:t>
      </w:r>
      <w:r w:rsidR="0059254E" w:rsidRPr="0059254E">
        <w:rPr>
          <w:rFonts w:ascii="Palatino Linotype" w:hAnsi="Palatino Linotype"/>
          <w:lang w:val="cs-CZ"/>
        </w:rPr>
        <w:t>.</w:t>
      </w:r>
    </w:p>
    <w:p w14:paraId="7402C8C7" w14:textId="77777777" w:rsidR="00AF37BA" w:rsidRDefault="00AF37BA" w:rsidP="00922966">
      <w:pPr>
        <w:pStyle w:val="Bezmezer"/>
        <w:jc w:val="both"/>
        <w:rPr>
          <w:rFonts w:ascii="Palatino Linotype" w:hAnsi="Palatino Linotype"/>
          <w:lang w:val="cs-CZ"/>
        </w:rPr>
      </w:pPr>
    </w:p>
    <w:p w14:paraId="351ECFB0" w14:textId="4108C580" w:rsidR="00EE57AA" w:rsidRPr="00BD4EB0" w:rsidRDefault="00EE57AA" w:rsidP="00922966">
      <w:pPr>
        <w:pStyle w:val="Bezmezer"/>
        <w:jc w:val="both"/>
        <w:rPr>
          <w:rFonts w:ascii="Palatino Linotype" w:hAnsi="Palatino Linotype"/>
          <w:lang w:val="cs-CZ"/>
        </w:rPr>
      </w:pPr>
      <w:r w:rsidRPr="00635561">
        <w:rPr>
          <w:rFonts w:ascii="Palatino Linotype" w:hAnsi="Palatino Linotype"/>
          <w:lang w:val="cs-CZ"/>
        </w:rPr>
        <w:t>Kazík</w:t>
      </w:r>
      <w:r w:rsidR="003B3ABF" w:rsidRPr="00635561">
        <w:rPr>
          <w:rFonts w:ascii="Palatino Linotype" w:hAnsi="Palatino Linotype"/>
          <w:lang w:val="cs-CZ"/>
        </w:rPr>
        <w:t>,</w:t>
      </w:r>
      <w:r w:rsidRPr="00635561">
        <w:rPr>
          <w:rFonts w:ascii="Palatino Linotype" w:hAnsi="Palatino Linotype"/>
          <w:lang w:val="cs-CZ"/>
        </w:rPr>
        <w:t xml:space="preserve"> P.</w:t>
      </w:r>
      <w:r w:rsidRPr="00635561">
        <w:rPr>
          <w:lang w:val="cs-CZ"/>
        </w:rPr>
        <w:t xml:space="preserve"> (2017). </w:t>
      </w:r>
      <w:r w:rsidRPr="00635561">
        <w:rPr>
          <w:rFonts w:ascii="Palatino Linotype" w:hAnsi="Palatino Linotype"/>
          <w:i/>
          <w:iCs/>
          <w:lang w:val="cs-CZ"/>
        </w:rPr>
        <w:t>Rukověť dobrého interního lektora pro efektivní vzdělávání ve firmách a</w:t>
      </w:r>
      <w:r w:rsidR="00922966" w:rsidRPr="00635561">
        <w:rPr>
          <w:rFonts w:ascii="Palatino Linotype" w:hAnsi="Palatino Linotype"/>
          <w:i/>
          <w:iCs/>
          <w:lang w:val="cs-CZ"/>
        </w:rPr>
        <w:t> </w:t>
      </w:r>
      <w:r w:rsidRPr="00635561">
        <w:rPr>
          <w:rFonts w:ascii="Palatino Linotype" w:hAnsi="Palatino Linotype"/>
          <w:i/>
          <w:iCs/>
          <w:lang w:val="cs-CZ"/>
        </w:rPr>
        <w:t>jiných organizacích</w:t>
      </w:r>
      <w:r w:rsidRPr="00635561">
        <w:rPr>
          <w:rFonts w:ascii="Palatino Linotype" w:hAnsi="Palatino Linotype"/>
          <w:lang w:val="cs-CZ"/>
        </w:rPr>
        <w:t>. Praha: Grada</w:t>
      </w:r>
      <w:r w:rsidR="00635561" w:rsidRPr="00635561">
        <w:rPr>
          <w:rFonts w:ascii="Palatino Linotype" w:hAnsi="Palatino Linotype"/>
          <w:lang w:val="cs-CZ"/>
        </w:rPr>
        <w:t>.</w:t>
      </w:r>
    </w:p>
    <w:p w14:paraId="7A125CF7" w14:textId="06A9986B" w:rsidR="00EE57AA" w:rsidRDefault="00EE57AA" w:rsidP="00895505">
      <w:pPr>
        <w:pStyle w:val="Bezmezer"/>
        <w:rPr>
          <w:lang w:val="cs-CZ"/>
        </w:rPr>
      </w:pPr>
    </w:p>
    <w:p w14:paraId="3348FA1F" w14:textId="5E2F2E01" w:rsidR="006937BE" w:rsidRDefault="006937BE" w:rsidP="00E25CD7">
      <w:pPr>
        <w:pStyle w:val="Bezmezer"/>
        <w:rPr>
          <w:rFonts w:ascii="Palatino Linotype" w:hAnsi="Palatino Linotype"/>
          <w:lang w:val="cs-CZ"/>
        </w:rPr>
      </w:pPr>
      <w:r w:rsidRPr="00EB43F0">
        <w:rPr>
          <w:rFonts w:ascii="Palatino Linotype" w:hAnsi="Palatino Linotype"/>
          <w:lang w:val="cs-CZ"/>
        </w:rPr>
        <w:t xml:space="preserve">King, N. </w:t>
      </w:r>
      <w:proofErr w:type="spellStart"/>
      <w:r w:rsidRPr="00EB43F0">
        <w:rPr>
          <w:rFonts w:ascii="Palatino Linotype" w:hAnsi="Palatino Linotype"/>
          <w:lang w:val="cs-CZ"/>
        </w:rPr>
        <w:t>Using</w:t>
      </w:r>
      <w:proofErr w:type="spellEnd"/>
      <w:r w:rsidRPr="00EB43F0">
        <w:rPr>
          <w:rFonts w:ascii="Palatino Linotype" w:hAnsi="Palatino Linotype"/>
          <w:lang w:val="cs-CZ"/>
        </w:rPr>
        <w:t xml:space="preserve"> </w:t>
      </w:r>
      <w:proofErr w:type="spellStart"/>
      <w:r w:rsidRPr="00EB43F0">
        <w:rPr>
          <w:rFonts w:ascii="Palatino Linotype" w:hAnsi="Palatino Linotype"/>
          <w:lang w:val="cs-CZ"/>
        </w:rPr>
        <w:t>interviews</w:t>
      </w:r>
      <w:proofErr w:type="spellEnd"/>
      <w:r w:rsidRPr="00EB43F0">
        <w:rPr>
          <w:rFonts w:ascii="Palatino Linotype" w:hAnsi="Palatino Linotype"/>
          <w:lang w:val="cs-CZ"/>
        </w:rPr>
        <w:t xml:space="preserve"> in </w:t>
      </w:r>
      <w:proofErr w:type="spellStart"/>
      <w:r w:rsidRPr="00EB43F0">
        <w:rPr>
          <w:rFonts w:ascii="Palatino Linotype" w:hAnsi="Palatino Linotype"/>
          <w:lang w:val="cs-CZ"/>
        </w:rPr>
        <w:t>qualitative</w:t>
      </w:r>
      <w:proofErr w:type="spellEnd"/>
      <w:r w:rsidRPr="00EB43F0">
        <w:rPr>
          <w:rFonts w:ascii="Palatino Linotype" w:hAnsi="Palatino Linotype"/>
          <w:lang w:val="cs-CZ"/>
        </w:rPr>
        <w:t xml:space="preserve"> </w:t>
      </w:r>
      <w:proofErr w:type="spellStart"/>
      <w:r w:rsidRPr="00EB43F0">
        <w:rPr>
          <w:rFonts w:ascii="Palatino Linotype" w:hAnsi="Palatino Linotype"/>
          <w:lang w:val="cs-CZ"/>
        </w:rPr>
        <w:t>research</w:t>
      </w:r>
      <w:proofErr w:type="spellEnd"/>
      <w:r w:rsidRPr="00EB43F0">
        <w:rPr>
          <w:rFonts w:ascii="Palatino Linotype" w:hAnsi="Palatino Linotype"/>
          <w:lang w:val="cs-CZ"/>
        </w:rPr>
        <w:t xml:space="preserve">. In </w:t>
      </w:r>
      <w:proofErr w:type="spellStart"/>
      <w:r w:rsidRPr="00EB43F0">
        <w:rPr>
          <w:rFonts w:ascii="Palatino Linotype" w:hAnsi="Palatino Linotype"/>
          <w:lang w:val="cs-CZ"/>
        </w:rPr>
        <w:t>Cassell</w:t>
      </w:r>
      <w:proofErr w:type="spellEnd"/>
      <w:r w:rsidRPr="00EB43F0">
        <w:rPr>
          <w:rFonts w:ascii="Palatino Linotype" w:hAnsi="Palatino Linotype"/>
          <w:lang w:val="cs-CZ"/>
        </w:rPr>
        <w:t>,</w:t>
      </w:r>
      <w:r w:rsidR="00E25CD7" w:rsidRPr="00EB43F0">
        <w:rPr>
          <w:rFonts w:ascii="Palatino Linotype" w:hAnsi="Palatino Linotype"/>
          <w:lang w:val="cs-CZ"/>
        </w:rPr>
        <w:t xml:space="preserve"> C.,</w:t>
      </w:r>
      <w:r w:rsidRPr="00EB43F0">
        <w:rPr>
          <w:rFonts w:ascii="Palatino Linotype" w:hAnsi="Palatino Linotype"/>
          <w:lang w:val="cs-CZ"/>
        </w:rPr>
        <w:t xml:space="preserve"> &amp; </w:t>
      </w:r>
      <w:proofErr w:type="spellStart"/>
      <w:r w:rsidRPr="00EB43F0">
        <w:rPr>
          <w:rFonts w:ascii="Palatino Linotype" w:hAnsi="Palatino Linotype"/>
          <w:lang w:val="cs-CZ"/>
        </w:rPr>
        <w:t>Symon</w:t>
      </w:r>
      <w:proofErr w:type="spellEnd"/>
      <w:r w:rsidR="00E25CD7" w:rsidRPr="00EB43F0">
        <w:rPr>
          <w:rFonts w:ascii="Palatino Linotype" w:hAnsi="Palatino Linotype"/>
          <w:lang w:val="cs-CZ"/>
        </w:rPr>
        <w:t xml:space="preserve">, G. (2004). </w:t>
      </w:r>
      <w:proofErr w:type="spellStart"/>
      <w:r w:rsidRPr="00EB43F0">
        <w:rPr>
          <w:rFonts w:ascii="Palatino Linotype" w:hAnsi="Palatino Linotype"/>
          <w:i/>
          <w:iCs/>
          <w:lang w:val="cs-CZ"/>
        </w:rPr>
        <w:t>Essential</w:t>
      </w:r>
      <w:proofErr w:type="spellEnd"/>
      <w:r w:rsidRPr="00EB43F0">
        <w:rPr>
          <w:rFonts w:ascii="Palatino Linotype" w:hAnsi="Palatino Linotype"/>
          <w:i/>
          <w:iCs/>
          <w:lang w:val="cs-CZ"/>
        </w:rPr>
        <w:t xml:space="preserve"> </w:t>
      </w:r>
      <w:proofErr w:type="spellStart"/>
      <w:r w:rsidRPr="00EB43F0">
        <w:rPr>
          <w:rFonts w:ascii="Palatino Linotype" w:hAnsi="Palatino Linotype"/>
          <w:i/>
          <w:iCs/>
          <w:lang w:val="cs-CZ"/>
        </w:rPr>
        <w:t>guide</w:t>
      </w:r>
      <w:proofErr w:type="spellEnd"/>
      <w:r w:rsidRPr="00EB43F0">
        <w:rPr>
          <w:rFonts w:ascii="Palatino Linotype" w:hAnsi="Palatino Linotype"/>
          <w:i/>
          <w:iCs/>
          <w:lang w:val="cs-CZ"/>
        </w:rPr>
        <w:t xml:space="preserve"> to </w:t>
      </w:r>
      <w:proofErr w:type="spellStart"/>
      <w:r w:rsidRPr="00EB43F0">
        <w:rPr>
          <w:rFonts w:ascii="Palatino Linotype" w:hAnsi="Palatino Linotype"/>
          <w:i/>
          <w:iCs/>
          <w:lang w:val="cs-CZ"/>
        </w:rPr>
        <w:t>qualitative</w:t>
      </w:r>
      <w:proofErr w:type="spellEnd"/>
      <w:r w:rsidRPr="00EB43F0">
        <w:rPr>
          <w:rFonts w:ascii="Palatino Linotype" w:hAnsi="Palatino Linotype"/>
          <w:i/>
          <w:iCs/>
          <w:lang w:val="cs-CZ"/>
        </w:rPr>
        <w:t xml:space="preserve"> </w:t>
      </w:r>
      <w:proofErr w:type="spellStart"/>
      <w:r w:rsidRPr="00EB43F0">
        <w:rPr>
          <w:rFonts w:ascii="Palatino Linotype" w:hAnsi="Palatino Linotype"/>
          <w:i/>
          <w:iCs/>
          <w:lang w:val="cs-CZ"/>
        </w:rPr>
        <w:t>methods</w:t>
      </w:r>
      <w:proofErr w:type="spellEnd"/>
      <w:r w:rsidRPr="00EB43F0">
        <w:rPr>
          <w:rFonts w:ascii="Palatino Linotype" w:hAnsi="Palatino Linotype"/>
          <w:i/>
          <w:iCs/>
          <w:lang w:val="cs-CZ"/>
        </w:rPr>
        <w:t xml:space="preserve"> in </w:t>
      </w:r>
      <w:proofErr w:type="spellStart"/>
      <w:r w:rsidRPr="00EB43F0">
        <w:rPr>
          <w:rFonts w:ascii="Palatino Linotype" w:hAnsi="Palatino Linotype"/>
          <w:i/>
          <w:iCs/>
          <w:lang w:val="cs-CZ"/>
        </w:rPr>
        <w:t>organizational</w:t>
      </w:r>
      <w:proofErr w:type="spellEnd"/>
      <w:r w:rsidRPr="00EB43F0">
        <w:rPr>
          <w:rFonts w:ascii="Palatino Linotype" w:hAnsi="Palatino Linotype"/>
          <w:i/>
          <w:iCs/>
          <w:lang w:val="cs-CZ"/>
        </w:rPr>
        <w:t xml:space="preserve"> </w:t>
      </w:r>
      <w:proofErr w:type="spellStart"/>
      <w:r w:rsidRPr="00EB43F0">
        <w:rPr>
          <w:rFonts w:ascii="Palatino Linotype" w:hAnsi="Palatino Linotype"/>
          <w:i/>
          <w:iCs/>
          <w:lang w:val="cs-CZ"/>
        </w:rPr>
        <w:t>research</w:t>
      </w:r>
      <w:proofErr w:type="spellEnd"/>
      <w:r w:rsidRPr="00EB43F0">
        <w:rPr>
          <w:rFonts w:ascii="Palatino Linotype" w:hAnsi="Palatino Linotype"/>
          <w:lang w:val="cs-CZ"/>
        </w:rPr>
        <w:t xml:space="preserve">. London: </w:t>
      </w:r>
      <w:proofErr w:type="spellStart"/>
      <w:r w:rsidRPr="00EB43F0">
        <w:rPr>
          <w:rFonts w:ascii="Palatino Linotype" w:hAnsi="Palatino Linotype"/>
          <w:lang w:val="cs-CZ"/>
        </w:rPr>
        <w:t>Sage</w:t>
      </w:r>
      <w:proofErr w:type="spellEnd"/>
      <w:r w:rsidRPr="00EB43F0">
        <w:rPr>
          <w:rFonts w:ascii="Palatino Linotype" w:hAnsi="Palatino Linotype"/>
          <w:lang w:val="cs-CZ"/>
        </w:rPr>
        <w:t xml:space="preserve">. Citováno </w:t>
      </w:r>
      <w:r w:rsidR="00E25CD7" w:rsidRPr="00EB43F0">
        <w:rPr>
          <w:rFonts w:ascii="Palatino Linotype" w:hAnsi="Palatino Linotype"/>
          <w:lang w:val="cs-CZ"/>
        </w:rPr>
        <w:t>11. února 2020</w:t>
      </w:r>
      <w:r w:rsidRPr="00EB43F0">
        <w:rPr>
          <w:rFonts w:ascii="Palatino Linotype" w:hAnsi="Palatino Linotype"/>
          <w:lang w:val="cs-CZ"/>
        </w:rPr>
        <w:t xml:space="preserve">. Dostupné z: </w:t>
      </w:r>
      <w:hyperlink r:id="rId21" w:history="1">
        <w:r w:rsidR="00E25CD7" w:rsidRPr="00EB43F0">
          <w:rPr>
            <w:rStyle w:val="Hypertextovodkaz"/>
            <w:rFonts w:ascii="Palatino Linotype" w:hAnsi="Palatino Linotype"/>
            <w:lang w:val="cs-CZ"/>
          </w:rPr>
          <w:t>https://smpncilebak2011.files.wordpress.com/2011/11/essential-guide-to-qualitative-in-organizational-research.pdf</w:t>
        </w:r>
      </w:hyperlink>
    </w:p>
    <w:p w14:paraId="308911A8" w14:textId="77777777" w:rsidR="006937BE" w:rsidRDefault="006937BE" w:rsidP="00895505">
      <w:pPr>
        <w:pStyle w:val="Bezmezer"/>
        <w:rPr>
          <w:lang w:val="cs-CZ"/>
        </w:rPr>
      </w:pPr>
    </w:p>
    <w:p w14:paraId="4C9842D2" w14:textId="2C3A24A3" w:rsidR="00B717C8" w:rsidRPr="00B717C8" w:rsidRDefault="00B717C8" w:rsidP="00641C50">
      <w:pPr>
        <w:pStyle w:val="Bezmezer"/>
        <w:jc w:val="both"/>
        <w:rPr>
          <w:rFonts w:ascii="Palatino Linotype" w:hAnsi="Palatino Linotype"/>
          <w:lang w:val="cs-CZ"/>
        </w:rPr>
      </w:pPr>
      <w:proofErr w:type="spellStart"/>
      <w:r w:rsidRPr="00641C50">
        <w:rPr>
          <w:rFonts w:ascii="Palatino Linotype" w:hAnsi="Palatino Linotype"/>
          <w:lang w:val="cs-CZ"/>
        </w:rPr>
        <w:t>Kirkpatrick</w:t>
      </w:r>
      <w:proofErr w:type="spellEnd"/>
      <w:r w:rsidRPr="00641C50">
        <w:rPr>
          <w:rFonts w:ascii="Palatino Linotype" w:hAnsi="Palatino Linotype"/>
          <w:lang w:val="cs-CZ"/>
        </w:rPr>
        <w:t xml:space="preserve">, D. L., &amp; </w:t>
      </w:r>
      <w:proofErr w:type="spellStart"/>
      <w:r w:rsidRPr="00641C50">
        <w:rPr>
          <w:rFonts w:ascii="Palatino Linotype" w:hAnsi="Palatino Linotype"/>
          <w:lang w:val="cs-CZ"/>
        </w:rPr>
        <w:t>Kirkpatrick</w:t>
      </w:r>
      <w:proofErr w:type="spellEnd"/>
      <w:r w:rsidRPr="00641C50">
        <w:rPr>
          <w:rFonts w:ascii="Palatino Linotype" w:hAnsi="Palatino Linotype"/>
          <w:lang w:val="cs-CZ"/>
        </w:rPr>
        <w:t xml:space="preserve">, J. D. (2006). </w:t>
      </w:r>
      <w:proofErr w:type="spellStart"/>
      <w:r w:rsidRPr="00641C50">
        <w:rPr>
          <w:rFonts w:ascii="Palatino Linotype" w:hAnsi="Palatino Linotype"/>
          <w:i/>
          <w:iCs/>
          <w:lang w:val="cs-CZ"/>
        </w:rPr>
        <w:t>Evaluating</w:t>
      </w:r>
      <w:proofErr w:type="spellEnd"/>
      <w:r w:rsidRPr="00641C50">
        <w:rPr>
          <w:rFonts w:ascii="Palatino Linotype" w:hAnsi="Palatino Linotype"/>
          <w:i/>
          <w:iCs/>
          <w:lang w:val="cs-CZ"/>
        </w:rPr>
        <w:t xml:space="preserve"> </w:t>
      </w:r>
      <w:proofErr w:type="spellStart"/>
      <w:r w:rsidRPr="00641C50">
        <w:rPr>
          <w:rFonts w:ascii="Palatino Linotype" w:hAnsi="Palatino Linotype"/>
          <w:i/>
          <w:iCs/>
          <w:lang w:val="cs-CZ"/>
        </w:rPr>
        <w:t>training</w:t>
      </w:r>
      <w:proofErr w:type="spellEnd"/>
      <w:r w:rsidRPr="00641C50">
        <w:rPr>
          <w:rFonts w:ascii="Palatino Linotype" w:hAnsi="Palatino Linotype"/>
          <w:i/>
          <w:iCs/>
          <w:lang w:val="cs-CZ"/>
        </w:rPr>
        <w:t xml:space="preserve"> </w:t>
      </w:r>
      <w:proofErr w:type="spellStart"/>
      <w:r w:rsidRPr="00641C50">
        <w:rPr>
          <w:rFonts w:ascii="Palatino Linotype" w:hAnsi="Palatino Linotype"/>
          <w:i/>
          <w:iCs/>
          <w:lang w:val="cs-CZ"/>
        </w:rPr>
        <w:t>programs</w:t>
      </w:r>
      <w:proofErr w:type="spellEnd"/>
      <w:r w:rsidRPr="00641C50">
        <w:rPr>
          <w:rFonts w:ascii="Palatino Linotype" w:hAnsi="Palatino Linotype"/>
          <w:i/>
          <w:iCs/>
          <w:lang w:val="cs-CZ"/>
        </w:rPr>
        <w:t xml:space="preserve">: The </w:t>
      </w:r>
      <w:proofErr w:type="spellStart"/>
      <w:r w:rsidRPr="00641C50">
        <w:rPr>
          <w:rFonts w:ascii="Palatino Linotype" w:hAnsi="Palatino Linotype"/>
          <w:i/>
          <w:iCs/>
          <w:lang w:val="cs-CZ"/>
        </w:rPr>
        <w:t>four</w:t>
      </w:r>
      <w:proofErr w:type="spellEnd"/>
      <w:r w:rsidRPr="00641C50">
        <w:rPr>
          <w:rFonts w:ascii="Palatino Linotype" w:hAnsi="Palatino Linotype"/>
          <w:i/>
          <w:iCs/>
          <w:lang w:val="cs-CZ"/>
        </w:rPr>
        <w:t xml:space="preserve"> </w:t>
      </w:r>
      <w:proofErr w:type="spellStart"/>
      <w:r w:rsidRPr="00641C50">
        <w:rPr>
          <w:rFonts w:ascii="Palatino Linotype" w:hAnsi="Palatino Linotype"/>
          <w:i/>
          <w:iCs/>
          <w:lang w:val="cs-CZ"/>
        </w:rPr>
        <w:t>levels</w:t>
      </w:r>
      <w:proofErr w:type="spellEnd"/>
      <w:r w:rsidRPr="00641C50">
        <w:rPr>
          <w:rFonts w:ascii="Palatino Linotype" w:hAnsi="Palatino Linotype"/>
          <w:lang w:val="cs-CZ"/>
        </w:rPr>
        <w:t>.</w:t>
      </w:r>
      <w:r w:rsidR="00731A2F" w:rsidRPr="00641C50">
        <w:rPr>
          <w:rFonts w:ascii="Palatino Linotype" w:hAnsi="Palatino Linotype"/>
          <w:lang w:val="cs-CZ"/>
        </w:rPr>
        <w:t xml:space="preserve"> 3. vydání.</w:t>
      </w:r>
      <w:r w:rsidRPr="00641C50">
        <w:rPr>
          <w:rFonts w:ascii="Palatino Linotype" w:hAnsi="Palatino Linotype"/>
          <w:lang w:val="cs-CZ"/>
        </w:rPr>
        <w:t xml:space="preserve"> San Francisco: </w:t>
      </w:r>
      <w:proofErr w:type="spellStart"/>
      <w:r w:rsidRPr="00641C50">
        <w:rPr>
          <w:rFonts w:ascii="Palatino Linotype" w:hAnsi="Palatino Linotype"/>
          <w:lang w:val="cs-CZ"/>
        </w:rPr>
        <w:t>Berrett-Koehler</w:t>
      </w:r>
      <w:proofErr w:type="spellEnd"/>
      <w:r w:rsidRPr="00641C50">
        <w:rPr>
          <w:rFonts w:ascii="Palatino Linotype" w:hAnsi="Palatino Linotype"/>
          <w:lang w:val="cs-CZ"/>
        </w:rPr>
        <w:t xml:space="preserve"> </w:t>
      </w:r>
      <w:proofErr w:type="spellStart"/>
      <w:r w:rsidRPr="00641C50">
        <w:rPr>
          <w:rFonts w:ascii="Palatino Linotype" w:hAnsi="Palatino Linotype"/>
          <w:lang w:val="cs-CZ"/>
        </w:rPr>
        <w:t>Publishers</w:t>
      </w:r>
      <w:proofErr w:type="spellEnd"/>
      <w:r w:rsidR="00641C50" w:rsidRPr="00641C50">
        <w:rPr>
          <w:rFonts w:ascii="Palatino Linotype" w:hAnsi="Palatino Linotype"/>
          <w:lang w:val="cs-CZ"/>
        </w:rPr>
        <w:t>.</w:t>
      </w:r>
    </w:p>
    <w:p w14:paraId="58DF7CAF" w14:textId="77777777" w:rsidR="00B717C8" w:rsidRDefault="00B717C8" w:rsidP="00895505">
      <w:pPr>
        <w:pStyle w:val="Bezmezer"/>
        <w:rPr>
          <w:lang w:val="cs-CZ"/>
        </w:rPr>
      </w:pPr>
    </w:p>
    <w:p w14:paraId="584B7BD0" w14:textId="088DA807" w:rsidR="00ED3899" w:rsidRPr="00635561" w:rsidRDefault="00ED3899" w:rsidP="00ED3899">
      <w:pPr>
        <w:pStyle w:val="Bezmezer"/>
        <w:jc w:val="both"/>
        <w:rPr>
          <w:rFonts w:ascii="Palatino Linotype" w:hAnsi="Palatino Linotype"/>
          <w:lang w:val="cs-CZ"/>
        </w:rPr>
      </w:pPr>
      <w:r w:rsidRPr="00635561">
        <w:rPr>
          <w:rFonts w:ascii="Palatino Linotype" w:hAnsi="Palatino Linotype"/>
          <w:lang w:val="cs-CZ"/>
        </w:rPr>
        <w:t>Kolář</w:t>
      </w:r>
      <w:r w:rsidR="00607B72" w:rsidRPr="00635561">
        <w:rPr>
          <w:rFonts w:ascii="Palatino Linotype" w:hAnsi="Palatino Linotype"/>
          <w:lang w:val="cs-CZ"/>
        </w:rPr>
        <w:t>,</w:t>
      </w:r>
      <w:r w:rsidRPr="00635561">
        <w:rPr>
          <w:rFonts w:ascii="Palatino Linotype" w:hAnsi="Palatino Linotype"/>
          <w:lang w:val="cs-CZ"/>
        </w:rPr>
        <w:t xml:space="preserve"> Z. &amp; a kol. (2012). </w:t>
      </w:r>
      <w:r w:rsidRPr="00635561">
        <w:rPr>
          <w:rFonts w:ascii="Palatino Linotype" w:hAnsi="Palatino Linotype"/>
          <w:i/>
          <w:iCs/>
          <w:lang w:val="cs-CZ"/>
        </w:rPr>
        <w:t>Výkladový slovník z pedagogiky: 583 vybraných hesel</w:t>
      </w:r>
      <w:r w:rsidRPr="00635561">
        <w:rPr>
          <w:rFonts w:ascii="Palatino Linotype" w:hAnsi="Palatino Linotype"/>
          <w:lang w:val="cs-CZ"/>
        </w:rPr>
        <w:t>. Praha: Grada</w:t>
      </w:r>
      <w:r w:rsidR="00635561" w:rsidRPr="00635561">
        <w:rPr>
          <w:rFonts w:ascii="Palatino Linotype" w:hAnsi="Palatino Linotype"/>
          <w:lang w:val="cs-CZ"/>
        </w:rPr>
        <w:t>.</w:t>
      </w:r>
    </w:p>
    <w:p w14:paraId="16548D10" w14:textId="77777777" w:rsidR="00ED3899" w:rsidRPr="00BD4EB0" w:rsidRDefault="00ED3899" w:rsidP="00895505">
      <w:pPr>
        <w:pStyle w:val="Bezmezer"/>
        <w:rPr>
          <w:lang w:val="cs-CZ"/>
        </w:rPr>
      </w:pPr>
    </w:p>
    <w:p w14:paraId="2D855B41" w14:textId="29896D34" w:rsidR="00A27A8D" w:rsidRDefault="00A27A8D" w:rsidP="00767313">
      <w:pPr>
        <w:pStyle w:val="Bezmezer"/>
        <w:rPr>
          <w:rFonts w:ascii="Palatino Linotype" w:hAnsi="Palatino Linotype"/>
          <w:lang w:val="cs-CZ"/>
        </w:rPr>
      </w:pPr>
      <w:r w:rsidRPr="0059254E">
        <w:rPr>
          <w:rFonts w:ascii="Palatino Linotype" w:hAnsi="Palatino Linotype"/>
          <w:lang w:val="cs-CZ"/>
        </w:rPr>
        <w:t>Kociánová</w:t>
      </w:r>
      <w:r w:rsidR="00607B72" w:rsidRPr="0059254E">
        <w:rPr>
          <w:rFonts w:ascii="Palatino Linotype" w:hAnsi="Palatino Linotype"/>
          <w:lang w:val="cs-CZ"/>
        </w:rPr>
        <w:t>,</w:t>
      </w:r>
      <w:r w:rsidRPr="0059254E">
        <w:rPr>
          <w:rFonts w:ascii="Palatino Linotype" w:hAnsi="Palatino Linotype"/>
          <w:lang w:val="cs-CZ"/>
        </w:rPr>
        <w:t xml:space="preserve"> R. (2012). </w:t>
      </w:r>
      <w:r w:rsidRPr="0059254E">
        <w:rPr>
          <w:rFonts w:ascii="Palatino Linotype" w:hAnsi="Palatino Linotype"/>
          <w:i/>
          <w:iCs/>
          <w:lang w:val="cs-CZ"/>
        </w:rPr>
        <w:t xml:space="preserve">Personální řízení – Východiska </w:t>
      </w:r>
      <w:r w:rsidR="00ED3899" w:rsidRPr="0059254E">
        <w:rPr>
          <w:rFonts w:ascii="Palatino Linotype" w:hAnsi="Palatino Linotype"/>
          <w:i/>
          <w:iCs/>
          <w:lang w:val="cs-CZ"/>
        </w:rPr>
        <w:t>a</w:t>
      </w:r>
      <w:r w:rsidRPr="0059254E">
        <w:rPr>
          <w:rFonts w:ascii="Palatino Linotype" w:hAnsi="Palatino Linotype"/>
          <w:i/>
          <w:iCs/>
          <w:lang w:val="cs-CZ"/>
        </w:rPr>
        <w:t xml:space="preserve"> vývoj</w:t>
      </w:r>
      <w:r w:rsidRPr="0059254E">
        <w:rPr>
          <w:rFonts w:ascii="Palatino Linotype" w:hAnsi="Palatino Linotype"/>
          <w:lang w:val="cs-CZ"/>
        </w:rPr>
        <w:t>. Praha: Grada</w:t>
      </w:r>
      <w:r w:rsidR="0059254E" w:rsidRPr="0059254E">
        <w:rPr>
          <w:rFonts w:ascii="Palatino Linotype" w:hAnsi="Palatino Linotype"/>
          <w:lang w:val="cs-CZ"/>
        </w:rPr>
        <w:t>.</w:t>
      </w:r>
    </w:p>
    <w:p w14:paraId="3441FC76" w14:textId="07A0ABEE" w:rsidR="00AA1953" w:rsidRDefault="00AA1953" w:rsidP="00767313">
      <w:pPr>
        <w:pStyle w:val="Bezmezer"/>
        <w:rPr>
          <w:rFonts w:ascii="Palatino Linotype" w:hAnsi="Palatino Linotype"/>
          <w:lang w:val="cs-CZ"/>
        </w:rPr>
      </w:pPr>
    </w:p>
    <w:p w14:paraId="39F08ACD" w14:textId="6CE0EB43" w:rsidR="00062A53" w:rsidRDefault="00062A53" w:rsidP="00767313">
      <w:pPr>
        <w:pStyle w:val="Bezmezer"/>
        <w:rPr>
          <w:rFonts w:ascii="Palatino Linotype" w:hAnsi="Palatino Linotype"/>
          <w:lang w:val="cs-CZ"/>
        </w:rPr>
      </w:pPr>
      <w:proofErr w:type="spellStart"/>
      <w:r w:rsidRPr="003B10DA">
        <w:rPr>
          <w:rFonts w:ascii="Palatino Linotype" w:hAnsi="Palatino Linotype"/>
          <w:lang w:val="cs-CZ"/>
        </w:rPr>
        <w:t>Končitíková</w:t>
      </w:r>
      <w:proofErr w:type="spellEnd"/>
      <w:r w:rsidR="00607B72" w:rsidRPr="003B10DA">
        <w:rPr>
          <w:rFonts w:ascii="Palatino Linotype" w:hAnsi="Palatino Linotype"/>
          <w:lang w:val="cs-CZ"/>
        </w:rPr>
        <w:t>,</w:t>
      </w:r>
      <w:r w:rsidRPr="003B10DA">
        <w:rPr>
          <w:rFonts w:ascii="Palatino Linotype" w:hAnsi="Palatino Linotype"/>
          <w:lang w:val="cs-CZ"/>
        </w:rPr>
        <w:t xml:space="preserve"> G. (2015). </w:t>
      </w:r>
      <w:r w:rsidRPr="003B10DA">
        <w:rPr>
          <w:rFonts w:ascii="Palatino Linotype" w:hAnsi="Palatino Linotype"/>
          <w:i/>
          <w:iCs/>
          <w:lang w:val="cs-CZ"/>
        </w:rPr>
        <w:t>Podnikové vzdělávání Baťa</w:t>
      </w:r>
      <w:r w:rsidRPr="003B10DA">
        <w:rPr>
          <w:rFonts w:ascii="Palatino Linotype" w:hAnsi="Palatino Linotype"/>
          <w:lang w:val="cs-CZ"/>
        </w:rPr>
        <w:t>. Zlín: Univerzita Tomáše Bati</w:t>
      </w:r>
      <w:r w:rsidR="003B10DA" w:rsidRPr="003B10DA">
        <w:rPr>
          <w:rFonts w:ascii="Palatino Linotype" w:hAnsi="Palatino Linotype"/>
          <w:lang w:val="cs-CZ"/>
        </w:rPr>
        <w:t>.</w:t>
      </w:r>
    </w:p>
    <w:p w14:paraId="1F1F9ED2" w14:textId="77777777" w:rsidR="00062A53" w:rsidRPr="00BD4EB0" w:rsidRDefault="00062A53" w:rsidP="00767313">
      <w:pPr>
        <w:pStyle w:val="Bezmezer"/>
        <w:rPr>
          <w:rFonts w:ascii="Palatino Linotype" w:hAnsi="Palatino Linotype"/>
          <w:lang w:val="cs-CZ"/>
        </w:rPr>
      </w:pPr>
    </w:p>
    <w:p w14:paraId="700A9943" w14:textId="43361CC3" w:rsidR="00FA56B6" w:rsidRPr="00BD4EB0" w:rsidRDefault="00FA56B6" w:rsidP="00EE4C52">
      <w:pPr>
        <w:pStyle w:val="Bezmezer"/>
        <w:spacing w:line="276" w:lineRule="auto"/>
        <w:jc w:val="both"/>
        <w:rPr>
          <w:lang w:val="cs-CZ"/>
        </w:rPr>
      </w:pPr>
      <w:r w:rsidRPr="0059254E">
        <w:rPr>
          <w:rFonts w:ascii="Palatino Linotype" w:hAnsi="Palatino Linotype"/>
          <w:lang w:val="cs-CZ"/>
        </w:rPr>
        <w:t xml:space="preserve">Koubek, J. (2015). </w:t>
      </w:r>
      <w:r w:rsidRPr="0059254E">
        <w:rPr>
          <w:rFonts w:ascii="Palatino Linotype" w:hAnsi="Palatino Linotype"/>
          <w:i/>
          <w:iCs/>
          <w:lang w:val="cs-CZ"/>
        </w:rPr>
        <w:t>Řízení lidských zdrojů: Základy moderní personalistiky</w:t>
      </w:r>
      <w:r w:rsidRPr="0059254E">
        <w:rPr>
          <w:rFonts w:ascii="Palatino Linotype" w:hAnsi="Palatino Linotype"/>
          <w:lang w:val="cs-CZ"/>
        </w:rPr>
        <w:t>. Praha: Management Press</w:t>
      </w:r>
      <w:r w:rsidR="0059254E" w:rsidRPr="0059254E">
        <w:rPr>
          <w:rFonts w:ascii="Palatino Linotype" w:hAnsi="Palatino Linotype"/>
          <w:lang w:val="cs-CZ"/>
        </w:rPr>
        <w:t>.</w:t>
      </w:r>
      <w:r w:rsidRPr="00BD4EB0">
        <w:rPr>
          <w:lang w:val="cs-CZ"/>
        </w:rPr>
        <w:t xml:space="preserve">  </w:t>
      </w:r>
    </w:p>
    <w:p w14:paraId="61A69892" w14:textId="6526F2D1" w:rsidR="00FA56B6" w:rsidRDefault="00FA56B6" w:rsidP="00B873FE">
      <w:pPr>
        <w:pStyle w:val="Bezmezer"/>
        <w:rPr>
          <w:rFonts w:ascii="Palatino Linotype" w:hAnsi="Palatino Linotype"/>
          <w:lang w:val="cs-CZ"/>
        </w:rPr>
      </w:pPr>
    </w:p>
    <w:p w14:paraId="223E2AE6" w14:textId="63D5ECBC" w:rsidR="00FB7049" w:rsidRDefault="00FB7049" w:rsidP="002A23E9">
      <w:pPr>
        <w:pStyle w:val="Bezmezer"/>
        <w:jc w:val="both"/>
        <w:rPr>
          <w:rFonts w:ascii="Palatino Linotype" w:hAnsi="Palatino Linotype"/>
          <w:lang w:val="cs-CZ"/>
        </w:rPr>
      </w:pPr>
      <w:r w:rsidRPr="00641C50">
        <w:rPr>
          <w:rFonts w:ascii="Palatino Linotype" w:hAnsi="Palatino Linotype"/>
          <w:lang w:val="cs-CZ"/>
        </w:rPr>
        <w:t xml:space="preserve">Kosíková, V. (2011). </w:t>
      </w:r>
      <w:r w:rsidRPr="00641C50">
        <w:rPr>
          <w:rFonts w:ascii="Palatino Linotype" w:hAnsi="Palatino Linotype"/>
          <w:i/>
          <w:iCs/>
          <w:lang w:val="cs-CZ"/>
        </w:rPr>
        <w:t xml:space="preserve">Psychologie ve vzdělávání a její </w:t>
      </w:r>
      <w:proofErr w:type="spellStart"/>
      <w:r w:rsidRPr="00641C50">
        <w:rPr>
          <w:rFonts w:ascii="Palatino Linotype" w:hAnsi="Palatino Linotype"/>
          <w:i/>
          <w:iCs/>
          <w:lang w:val="cs-CZ"/>
        </w:rPr>
        <w:t>psychodidaktické</w:t>
      </w:r>
      <w:proofErr w:type="spellEnd"/>
      <w:r w:rsidRPr="00641C50">
        <w:rPr>
          <w:rFonts w:ascii="Palatino Linotype" w:hAnsi="Palatino Linotype"/>
          <w:i/>
          <w:iCs/>
          <w:lang w:val="cs-CZ"/>
        </w:rPr>
        <w:t xml:space="preserve"> aspekty</w:t>
      </w:r>
      <w:r w:rsidRPr="00641C50">
        <w:rPr>
          <w:rFonts w:ascii="Palatino Linotype" w:hAnsi="Palatino Linotype"/>
          <w:lang w:val="cs-CZ"/>
        </w:rPr>
        <w:t>. Praha: Grada</w:t>
      </w:r>
      <w:r w:rsidR="00641C50" w:rsidRPr="00641C50">
        <w:rPr>
          <w:rFonts w:ascii="Palatino Linotype" w:hAnsi="Palatino Linotype"/>
          <w:lang w:val="cs-CZ"/>
        </w:rPr>
        <w:t>.</w:t>
      </w:r>
    </w:p>
    <w:p w14:paraId="1971FCEF" w14:textId="14ED8F56" w:rsidR="00FB7049" w:rsidRDefault="00FB7049" w:rsidP="002A23E9">
      <w:pPr>
        <w:pStyle w:val="Bezmezer"/>
        <w:jc w:val="both"/>
        <w:rPr>
          <w:rFonts w:ascii="Palatino Linotype" w:hAnsi="Palatino Linotype"/>
          <w:lang w:val="cs-CZ"/>
        </w:rPr>
      </w:pPr>
    </w:p>
    <w:p w14:paraId="78A08166" w14:textId="14C7E32B" w:rsidR="00FC7FA8" w:rsidRDefault="00FC7FA8" w:rsidP="002A23E9">
      <w:pPr>
        <w:pStyle w:val="Bezmezer"/>
        <w:jc w:val="both"/>
        <w:rPr>
          <w:rFonts w:ascii="Palatino Linotype" w:hAnsi="Palatino Linotype"/>
          <w:lang w:val="cs-CZ"/>
        </w:rPr>
      </w:pPr>
      <w:r w:rsidRPr="002A23E9">
        <w:rPr>
          <w:rFonts w:ascii="Palatino Linotype" w:hAnsi="Palatino Linotype"/>
          <w:lang w:val="cs-CZ"/>
        </w:rPr>
        <w:t xml:space="preserve">Kroupová, K. a kol. (2016). </w:t>
      </w:r>
      <w:r w:rsidRPr="002A23E9">
        <w:rPr>
          <w:rFonts w:ascii="Palatino Linotype" w:hAnsi="Palatino Linotype"/>
          <w:i/>
          <w:iCs/>
          <w:lang w:val="cs-CZ"/>
        </w:rPr>
        <w:t xml:space="preserve">Slovník </w:t>
      </w:r>
      <w:proofErr w:type="spellStart"/>
      <w:r w:rsidRPr="002A23E9">
        <w:rPr>
          <w:rFonts w:ascii="Palatino Linotype" w:hAnsi="Palatino Linotype"/>
          <w:i/>
          <w:iCs/>
          <w:lang w:val="cs-CZ"/>
        </w:rPr>
        <w:t>speciálněpedagogické</w:t>
      </w:r>
      <w:proofErr w:type="spellEnd"/>
      <w:r w:rsidRPr="002A23E9">
        <w:rPr>
          <w:rFonts w:ascii="Palatino Linotype" w:hAnsi="Palatino Linotype"/>
          <w:i/>
          <w:iCs/>
          <w:lang w:val="cs-CZ"/>
        </w:rPr>
        <w:t xml:space="preserve"> terminologie</w:t>
      </w:r>
      <w:r w:rsidRPr="002A23E9">
        <w:rPr>
          <w:rFonts w:ascii="Palatino Linotype" w:hAnsi="Palatino Linotype"/>
          <w:lang w:val="cs-CZ"/>
        </w:rPr>
        <w:t>. Praha: Grada</w:t>
      </w:r>
      <w:r w:rsidR="002A23E9">
        <w:rPr>
          <w:rFonts w:ascii="Palatino Linotype" w:hAnsi="Palatino Linotype"/>
          <w:lang w:val="cs-CZ"/>
        </w:rPr>
        <w:t>.</w:t>
      </w:r>
    </w:p>
    <w:p w14:paraId="382595B8" w14:textId="77777777" w:rsidR="00FC7FA8" w:rsidRPr="00BD4EB0" w:rsidRDefault="00FC7FA8" w:rsidP="00B873FE">
      <w:pPr>
        <w:pStyle w:val="Bezmezer"/>
        <w:rPr>
          <w:rFonts w:ascii="Palatino Linotype" w:hAnsi="Palatino Linotype"/>
          <w:lang w:val="cs-CZ"/>
        </w:rPr>
      </w:pPr>
    </w:p>
    <w:p w14:paraId="4F381558" w14:textId="406AAB1E" w:rsidR="006439E0" w:rsidRPr="00BD4EB0" w:rsidRDefault="006439E0" w:rsidP="00B873FE">
      <w:pPr>
        <w:pStyle w:val="Bezmezer"/>
        <w:rPr>
          <w:rFonts w:ascii="Palatino Linotype" w:hAnsi="Palatino Linotype"/>
          <w:lang w:val="cs-CZ"/>
        </w:rPr>
      </w:pPr>
      <w:r w:rsidRPr="003531BA">
        <w:rPr>
          <w:rFonts w:ascii="Palatino Linotype" w:hAnsi="Palatino Linotype"/>
          <w:lang w:val="cs-CZ"/>
        </w:rPr>
        <w:t>Langer</w:t>
      </w:r>
      <w:r w:rsidR="00607B72" w:rsidRPr="003531BA">
        <w:rPr>
          <w:rFonts w:ascii="Palatino Linotype" w:hAnsi="Palatino Linotype"/>
          <w:lang w:val="cs-CZ"/>
        </w:rPr>
        <w:t>,</w:t>
      </w:r>
      <w:r w:rsidRPr="003531BA">
        <w:rPr>
          <w:rFonts w:ascii="Palatino Linotype" w:hAnsi="Palatino Linotype"/>
          <w:lang w:val="cs-CZ"/>
        </w:rPr>
        <w:t xml:space="preserve"> T. (2016). </w:t>
      </w:r>
      <w:r w:rsidRPr="003531BA">
        <w:rPr>
          <w:rFonts w:ascii="Palatino Linotype" w:hAnsi="Palatino Linotype"/>
          <w:i/>
          <w:iCs/>
          <w:lang w:val="cs-CZ"/>
        </w:rPr>
        <w:t>Moderní lektor: Průvodce úspěšného vzdělavatele dospělých</w:t>
      </w:r>
      <w:r w:rsidRPr="003531BA">
        <w:rPr>
          <w:rFonts w:ascii="Palatino Linotype" w:hAnsi="Palatino Linotype"/>
          <w:lang w:val="cs-CZ"/>
        </w:rPr>
        <w:t>. Praha: Grada</w:t>
      </w:r>
      <w:r w:rsidR="003531BA" w:rsidRPr="003531BA">
        <w:rPr>
          <w:rFonts w:ascii="Palatino Linotype" w:hAnsi="Palatino Linotype"/>
          <w:lang w:val="cs-CZ"/>
        </w:rPr>
        <w:t>.</w:t>
      </w:r>
    </w:p>
    <w:p w14:paraId="3597B7EC" w14:textId="77777777" w:rsidR="006439E0" w:rsidRPr="00BD4EB0" w:rsidRDefault="006439E0" w:rsidP="00B873FE">
      <w:pPr>
        <w:pStyle w:val="Bezmezer"/>
        <w:rPr>
          <w:rFonts w:ascii="Palatino Linotype" w:hAnsi="Palatino Linotype"/>
          <w:lang w:val="cs-CZ"/>
        </w:rPr>
      </w:pPr>
    </w:p>
    <w:p w14:paraId="01CED746" w14:textId="05396CE9" w:rsidR="007F3378" w:rsidRPr="00BD4EB0" w:rsidRDefault="007F3378" w:rsidP="00641C50">
      <w:pPr>
        <w:pStyle w:val="Bezmezer"/>
        <w:jc w:val="both"/>
        <w:rPr>
          <w:rFonts w:ascii="Palatino Linotype" w:hAnsi="Palatino Linotype"/>
          <w:lang w:val="cs-CZ"/>
        </w:rPr>
      </w:pPr>
      <w:r w:rsidRPr="00641C50">
        <w:rPr>
          <w:rFonts w:ascii="Palatino Linotype" w:hAnsi="Palatino Linotype"/>
          <w:lang w:val="cs-CZ"/>
        </w:rPr>
        <w:t>Macháček</w:t>
      </w:r>
      <w:r w:rsidR="00607B72" w:rsidRPr="00641C50">
        <w:rPr>
          <w:rFonts w:ascii="Palatino Linotype" w:hAnsi="Palatino Linotype"/>
          <w:lang w:val="cs-CZ"/>
        </w:rPr>
        <w:t>,</w:t>
      </w:r>
      <w:r w:rsidRPr="00641C50">
        <w:rPr>
          <w:rFonts w:ascii="Palatino Linotype" w:hAnsi="Palatino Linotype"/>
          <w:lang w:val="cs-CZ"/>
        </w:rPr>
        <w:t xml:space="preserve"> I. (2010). </w:t>
      </w:r>
      <w:r w:rsidRPr="00641C50">
        <w:rPr>
          <w:rFonts w:ascii="Palatino Linotype" w:hAnsi="Palatino Linotype"/>
          <w:i/>
          <w:iCs/>
          <w:lang w:val="cs-CZ"/>
        </w:rPr>
        <w:t>Zaměstnanecké benefit. Praktická pomůcka jejich daňového řešení</w:t>
      </w:r>
      <w:r w:rsidRPr="00641C50">
        <w:rPr>
          <w:rFonts w:ascii="Palatino Linotype" w:hAnsi="Palatino Linotype"/>
          <w:lang w:val="cs-CZ"/>
        </w:rPr>
        <w:t>. Praha: C. H. Beck</w:t>
      </w:r>
      <w:r w:rsidR="00641C50" w:rsidRPr="00641C50">
        <w:rPr>
          <w:rFonts w:ascii="Palatino Linotype" w:hAnsi="Palatino Linotype"/>
          <w:lang w:val="cs-CZ"/>
        </w:rPr>
        <w:t>.</w:t>
      </w:r>
    </w:p>
    <w:p w14:paraId="7725417D" w14:textId="6FE965A0" w:rsidR="007F3378" w:rsidRDefault="007F3378" w:rsidP="00B873FE">
      <w:pPr>
        <w:pStyle w:val="Bezmezer"/>
        <w:rPr>
          <w:rFonts w:ascii="Palatino Linotype" w:hAnsi="Palatino Linotype"/>
          <w:lang w:val="cs-CZ"/>
        </w:rPr>
      </w:pPr>
    </w:p>
    <w:p w14:paraId="67EC9452" w14:textId="3F9CEE2A" w:rsidR="00BE34D4" w:rsidRDefault="00BE34D4" w:rsidP="00B873FE">
      <w:pPr>
        <w:pStyle w:val="Bezmezer"/>
        <w:rPr>
          <w:rFonts w:ascii="Palatino Linotype" w:hAnsi="Palatino Linotype"/>
          <w:lang w:val="cs-CZ"/>
        </w:rPr>
      </w:pPr>
      <w:r w:rsidRPr="003531BA">
        <w:rPr>
          <w:rFonts w:ascii="Palatino Linotype" w:hAnsi="Palatino Linotype"/>
          <w:lang w:val="cs-CZ"/>
        </w:rPr>
        <w:t xml:space="preserve">Malach, A., a kol. (2004). </w:t>
      </w:r>
      <w:r w:rsidRPr="003531BA">
        <w:rPr>
          <w:rFonts w:ascii="Palatino Linotype" w:hAnsi="Palatino Linotype"/>
          <w:i/>
          <w:iCs/>
          <w:lang w:val="cs-CZ"/>
        </w:rPr>
        <w:t>Jak podnikat po vstupu do EU</w:t>
      </w:r>
      <w:r w:rsidRPr="003531BA">
        <w:rPr>
          <w:rFonts w:ascii="Palatino Linotype" w:hAnsi="Palatino Linotype"/>
          <w:lang w:val="cs-CZ"/>
        </w:rPr>
        <w:t>. Praha: Grada</w:t>
      </w:r>
      <w:r w:rsidR="003531BA" w:rsidRPr="003531BA">
        <w:rPr>
          <w:rFonts w:ascii="Palatino Linotype" w:hAnsi="Palatino Linotype"/>
          <w:lang w:val="cs-CZ"/>
        </w:rPr>
        <w:t>.</w:t>
      </w:r>
    </w:p>
    <w:p w14:paraId="625F1964" w14:textId="77777777" w:rsidR="00BE34D4" w:rsidRPr="00BD4EB0" w:rsidRDefault="00BE34D4" w:rsidP="00B873FE">
      <w:pPr>
        <w:pStyle w:val="Bezmezer"/>
        <w:rPr>
          <w:rFonts w:ascii="Palatino Linotype" w:hAnsi="Palatino Linotype"/>
          <w:lang w:val="cs-CZ"/>
        </w:rPr>
      </w:pPr>
    </w:p>
    <w:p w14:paraId="6B4E46EE" w14:textId="6913FE06" w:rsidR="00136BEF" w:rsidRPr="00BD4EB0" w:rsidRDefault="00136BEF" w:rsidP="00136BEF">
      <w:pPr>
        <w:pStyle w:val="Bezmezer"/>
        <w:rPr>
          <w:rFonts w:ascii="Palatino Linotype" w:hAnsi="Palatino Linotype"/>
          <w:lang w:val="cs-CZ"/>
        </w:rPr>
      </w:pPr>
      <w:r w:rsidRPr="00A77534">
        <w:rPr>
          <w:rFonts w:ascii="Palatino Linotype" w:hAnsi="Palatino Linotype"/>
          <w:lang w:val="cs-CZ"/>
        </w:rPr>
        <w:t>Měšťanová</w:t>
      </w:r>
      <w:r w:rsidR="00607B72" w:rsidRPr="00A77534">
        <w:rPr>
          <w:rFonts w:ascii="Palatino Linotype" w:hAnsi="Palatino Linotype"/>
          <w:lang w:val="cs-CZ"/>
        </w:rPr>
        <w:t>,</w:t>
      </w:r>
      <w:r w:rsidRPr="00A77534">
        <w:rPr>
          <w:rFonts w:ascii="Palatino Linotype" w:hAnsi="Palatino Linotype"/>
          <w:lang w:val="cs-CZ"/>
        </w:rPr>
        <w:t xml:space="preserve"> M. (2014). Úvodní slovo. </w:t>
      </w:r>
      <w:r w:rsidRPr="00A77534">
        <w:rPr>
          <w:rFonts w:ascii="Palatino Linotype" w:hAnsi="Palatino Linotype"/>
          <w:i/>
          <w:iCs/>
          <w:lang w:val="cs-CZ"/>
        </w:rPr>
        <w:t xml:space="preserve">Newsletter NSK2. </w:t>
      </w:r>
      <w:r w:rsidR="006208B7" w:rsidRPr="00A77534">
        <w:rPr>
          <w:rFonts w:ascii="Palatino Linotype" w:hAnsi="Palatino Linotype"/>
          <w:lang w:val="cs-CZ"/>
        </w:rPr>
        <w:t xml:space="preserve">Citováno 21. </w:t>
      </w:r>
      <w:r w:rsidR="00922966" w:rsidRPr="00A77534">
        <w:rPr>
          <w:rFonts w:ascii="Palatino Linotype" w:hAnsi="Palatino Linotype"/>
          <w:lang w:val="cs-CZ"/>
        </w:rPr>
        <w:t>p</w:t>
      </w:r>
      <w:r w:rsidR="006208B7" w:rsidRPr="00A77534">
        <w:rPr>
          <w:rFonts w:ascii="Palatino Linotype" w:hAnsi="Palatino Linotype"/>
          <w:lang w:val="cs-CZ"/>
        </w:rPr>
        <w:t xml:space="preserve">rosince 2019. Dostupné z: </w:t>
      </w:r>
      <w:hyperlink r:id="rId22" w:history="1">
        <w:r w:rsidR="006208B7" w:rsidRPr="00A77534">
          <w:rPr>
            <w:rStyle w:val="Hypertextovodkaz"/>
            <w:rFonts w:ascii="Palatino Linotype" w:hAnsi="Palatino Linotype"/>
            <w:lang w:val="cs-CZ"/>
          </w:rPr>
          <w:t>http://www.sektoroverady.cz/Media/Default/TiskoveZpravy/NSK2_Newsletter_listopad_2014_3.pdf</w:t>
        </w:r>
      </w:hyperlink>
    </w:p>
    <w:p w14:paraId="3504063B" w14:textId="77777777" w:rsidR="00136BEF" w:rsidRPr="00BD4EB0" w:rsidRDefault="00136BEF" w:rsidP="00B873FE">
      <w:pPr>
        <w:pStyle w:val="Bezmezer"/>
        <w:rPr>
          <w:rFonts w:ascii="Palatino Linotype" w:hAnsi="Palatino Linotype"/>
          <w:lang w:val="cs-CZ"/>
        </w:rPr>
      </w:pPr>
    </w:p>
    <w:p w14:paraId="766FE351" w14:textId="77777777" w:rsidR="00EB27A6" w:rsidRPr="00BD4EB0" w:rsidRDefault="00EB27A6" w:rsidP="00841531">
      <w:pPr>
        <w:pStyle w:val="Bezmezer"/>
        <w:jc w:val="both"/>
        <w:rPr>
          <w:rFonts w:ascii="Palatino Linotype" w:hAnsi="Palatino Linotype"/>
          <w:lang w:val="cs-CZ"/>
        </w:rPr>
      </w:pPr>
      <w:r w:rsidRPr="00A77534">
        <w:rPr>
          <w:rFonts w:ascii="Palatino Linotype" w:hAnsi="Palatino Linotype"/>
          <w:lang w:val="cs-CZ"/>
        </w:rPr>
        <w:t>MPSV ČR. (2017</w:t>
      </w:r>
      <w:r w:rsidR="00B95D4E" w:rsidRPr="00A77534">
        <w:rPr>
          <w:rFonts w:ascii="Palatino Linotype" w:hAnsi="Palatino Linotype"/>
          <w:lang w:val="cs-CZ"/>
        </w:rPr>
        <w:t>a</w:t>
      </w:r>
      <w:r w:rsidRPr="00A77534">
        <w:rPr>
          <w:rFonts w:ascii="Palatino Linotype" w:hAnsi="Palatino Linotype"/>
          <w:lang w:val="cs-CZ"/>
        </w:rPr>
        <w:t xml:space="preserve">). </w:t>
      </w:r>
      <w:r w:rsidRPr="00A77534">
        <w:rPr>
          <w:rFonts w:ascii="Palatino Linotype" w:hAnsi="Palatino Linotype"/>
          <w:i/>
          <w:iCs/>
          <w:lang w:val="cs-CZ"/>
        </w:rPr>
        <w:t>Národní soustava povolání</w:t>
      </w:r>
      <w:r w:rsidRPr="00A77534">
        <w:rPr>
          <w:rFonts w:ascii="Palatino Linotype" w:hAnsi="Palatino Linotype"/>
          <w:lang w:val="cs-CZ"/>
        </w:rPr>
        <w:t>. Citováno 13. října 2019. Dostupné z:</w:t>
      </w:r>
      <w:r w:rsidR="00922966" w:rsidRPr="00A77534">
        <w:rPr>
          <w:rFonts w:ascii="Palatino Linotype" w:hAnsi="Palatino Linotype"/>
          <w:lang w:val="cs-CZ"/>
        </w:rPr>
        <w:t xml:space="preserve">  </w:t>
      </w:r>
      <w:hyperlink r:id="rId23" w:history="1">
        <w:r w:rsidR="00922966" w:rsidRPr="00A77534">
          <w:rPr>
            <w:rStyle w:val="Hypertextovodkaz"/>
            <w:rFonts w:ascii="Palatino Linotype" w:hAnsi="Palatino Linotype"/>
            <w:lang w:val="cs-CZ"/>
          </w:rPr>
          <w:t>http://kompetence.nsp.cz/</w:t>
        </w:r>
      </w:hyperlink>
    </w:p>
    <w:p w14:paraId="3D708B1E" w14:textId="77777777" w:rsidR="00841531" w:rsidRPr="00BD4EB0" w:rsidRDefault="00841531" w:rsidP="00B873FE">
      <w:pPr>
        <w:pStyle w:val="Bezmezer"/>
        <w:rPr>
          <w:rStyle w:val="Hypertextovodkaz"/>
          <w:lang w:val="cs-CZ"/>
        </w:rPr>
      </w:pPr>
    </w:p>
    <w:p w14:paraId="2195DEEF" w14:textId="77777777" w:rsidR="00B95D4E" w:rsidRPr="00BD4EB0" w:rsidRDefault="00B95D4E" w:rsidP="00B95D4E">
      <w:pPr>
        <w:pStyle w:val="Bezmezer"/>
        <w:jc w:val="both"/>
        <w:rPr>
          <w:rStyle w:val="Hypertextovodkaz"/>
          <w:rFonts w:ascii="Palatino Linotype" w:hAnsi="Palatino Linotype"/>
          <w:lang w:val="cs-CZ"/>
        </w:rPr>
      </w:pPr>
      <w:r w:rsidRPr="00557CB9">
        <w:rPr>
          <w:rFonts w:ascii="Palatino Linotype" w:hAnsi="Palatino Linotype"/>
          <w:lang w:val="cs-CZ"/>
        </w:rPr>
        <w:t xml:space="preserve">MPSV ČR. (2017b). </w:t>
      </w:r>
      <w:r w:rsidRPr="00557CB9">
        <w:rPr>
          <w:rFonts w:ascii="Palatino Linotype" w:hAnsi="Palatino Linotype"/>
          <w:i/>
          <w:iCs/>
          <w:lang w:val="cs-CZ"/>
        </w:rPr>
        <w:t>Využití Národní soustavy povolání pro zaměstnavatele a personalisty.</w:t>
      </w:r>
      <w:r w:rsidRPr="00557CB9">
        <w:rPr>
          <w:rFonts w:ascii="Palatino Linotype" w:hAnsi="Palatino Linotype"/>
          <w:lang w:val="cs-CZ"/>
        </w:rPr>
        <w:t xml:space="preserve"> Citováno 13. října 2019. Dostupné z: </w:t>
      </w:r>
      <w:hyperlink r:id="rId24" w:history="1">
        <w:r w:rsidRPr="00557CB9">
          <w:rPr>
            <w:rStyle w:val="Hypertextovodkaz"/>
            <w:rFonts w:ascii="Palatino Linotype" w:hAnsi="Palatino Linotype"/>
            <w:lang w:val="cs-CZ"/>
          </w:rPr>
          <w:t>https://www.nsp.cz/vyuziti-pro-zamestnavatele-a-personalisty</w:t>
        </w:r>
      </w:hyperlink>
    </w:p>
    <w:p w14:paraId="0D9632EC" w14:textId="77777777" w:rsidR="00CE7F06" w:rsidRPr="00BD4EB0" w:rsidRDefault="00CE7F06" w:rsidP="00B95D4E">
      <w:pPr>
        <w:pStyle w:val="Bezmezer"/>
        <w:jc w:val="both"/>
        <w:rPr>
          <w:rStyle w:val="Hypertextovodkaz"/>
          <w:rFonts w:ascii="Palatino Linotype" w:hAnsi="Palatino Linotype"/>
          <w:lang w:val="cs-CZ"/>
        </w:rPr>
      </w:pPr>
    </w:p>
    <w:p w14:paraId="562C2EC5" w14:textId="77777777" w:rsidR="00922966" w:rsidRPr="00641C50" w:rsidRDefault="00CE7F06" w:rsidP="00922966">
      <w:pPr>
        <w:pStyle w:val="Bezmezer"/>
        <w:jc w:val="both"/>
        <w:rPr>
          <w:rFonts w:ascii="Palatino Linotype" w:hAnsi="Palatino Linotype"/>
          <w:lang w:val="cs-CZ"/>
        </w:rPr>
      </w:pPr>
      <w:r w:rsidRPr="00641C50">
        <w:rPr>
          <w:rFonts w:ascii="Palatino Linotype" w:hAnsi="Palatino Linotype"/>
          <w:lang w:val="cs-CZ"/>
        </w:rPr>
        <w:t xml:space="preserve">MPSV ČR. (2019). </w:t>
      </w:r>
      <w:r w:rsidRPr="00641C50">
        <w:rPr>
          <w:rFonts w:ascii="Palatino Linotype" w:hAnsi="Palatino Linotype"/>
          <w:i/>
          <w:iCs/>
          <w:lang w:val="cs-CZ"/>
        </w:rPr>
        <w:t>Projekty EU</w:t>
      </w:r>
      <w:r w:rsidRPr="00641C50">
        <w:rPr>
          <w:rFonts w:ascii="Palatino Linotype" w:hAnsi="Palatino Linotype"/>
          <w:lang w:val="cs-CZ"/>
        </w:rPr>
        <w:t>. Citováno 29. prosince 2019. Dostupné z:</w:t>
      </w:r>
    </w:p>
    <w:p w14:paraId="780B2DC1" w14:textId="77777777" w:rsidR="00CE7F06" w:rsidRPr="00922966" w:rsidRDefault="00EE597C" w:rsidP="00922966">
      <w:pPr>
        <w:pStyle w:val="Bezmezer"/>
        <w:jc w:val="both"/>
        <w:rPr>
          <w:rFonts w:ascii="Palatino Linotype" w:hAnsi="Palatino Linotype"/>
          <w:lang w:val="cs-CZ"/>
        </w:rPr>
      </w:pPr>
      <w:hyperlink r:id="rId25" w:history="1">
        <w:r w:rsidR="00922966" w:rsidRPr="00641C50">
          <w:rPr>
            <w:rStyle w:val="Hypertextovodkaz"/>
            <w:rFonts w:ascii="Palatino Linotype" w:hAnsi="Palatino Linotype"/>
            <w:lang w:val="cs-CZ"/>
          </w:rPr>
          <w:t>https://www.mpsv.cz/web/cz/projekty-eu</w:t>
        </w:r>
      </w:hyperlink>
    </w:p>
    <w:p w14:paraId="5FE73E6C" w14:textId="77777777" w:rsidR="00CE7F06" w:rsidRPr="00BD4EB0" w:rsidRDefault="00CE7F06" w:rsidP="00CE7F06">
      <w:pPr>
        <w:pStyle w:val="Bezmezer"/>
        <w:jc w:val="both"/>
        <w:rPr>
          <w:rFonts w:ascii="Palatino Linotype" w:hAnsi="Palatino Linotype"/>
          <w:lang w:val="cs-CZ"/>
        </w:rPr>
      </w:pPr>
    </w:p>
    <w:p w14:paraId="0BBA9868" w14:textId="77777777" w:rsidR="00032986" w:rsidRPr="00BD4EB0" w:rsidRDefault="00032986" w:rsidP="003B10DA">
      <w:pPr>
        <w:pStyle w:val="Bezmezer"/>
        <w:jc w:val="both"/>
        <w:rPr>
          <w:rFonts w:ascii="Palatino Linotype" w:hAnsi="Palatino Linotype"/>
          <w:lang w:val="cs-CZ"/>
        </w:rPr>
      </w:pPr>
      <w:r w:rsidRPr="003B10DA">
        <w:rPr>
          <w:rFonts w:ascii="Palatino Linotype" w:hAnsi="Palatino Linotype"/>
          <w:lang w:val="cs-CZ"/>
        </w:rPr>
        <w:t xml:space="preserve">MŠMT ČR. (1997). </w:t>
      </w:r>
      <w:r w:rsidRPr="003B10DA">
        <w:rPr>
          <w:rFonts w:ascii="Palatino Linotype" w:hAnsi="Palatino Linotype"/>
          <w:i/>
          <w:iCs/>
          <w:lang w:val="cs-CZ"/>
        </w:rPr>
        <w:t>Hamburská deklarace a agenda pro budoucnost</w:t>
      </w:r>
      <w:r w:rsidRPr="003B10DA">
        <w:rPr>
          <w:rFonts w:ascii="Palatino Linotype" w:hAnsi="Palatino Linotype"/>
          <w:lang w:val="cs-CZ"/>
        </w:rPr>
        <w:t xml:space="preserve">. Citováno dne 15.8.2019. Dostupné z: </w:t>
      </w:r>
      <w:hyperlink r:id="rId26" w:history="1">
        <w:r w:rsidRPr="003B10DA">
          <w:rPr>
            <w:rStyle w:val="Hypertextovodkaz"/>
            <w:rFonts w:ascii="Palatino Linotype" w:hAnsi="Palatino Linotype"/>
            <w:lang w:val="cs-CZ"/>
          </w:rPr>
          <w:t>http://www.msmt.cz/vzdelavani/dalsi-vzdelavani/hamburska-deklarace-a-agenda-pro-budoucnost-hamburk-1997</w:t>
        </w:r>
      </w:hyperlink>
    </w:p>
    <w:p w14:paraId="1075756C" w14:textId="77777777" w:rsidR="00032986" w:rsidRPr="00BD4EB0" w:rsidRDefault="00032986" w:rsidP="00B95D4E">
      <w:pPr>
        <w:pStyle w:val="Bezmezer"/>
        <w:jc w:val="both"/>
        <w:rPr>
          <w:rStyle w:val="Hypertextovodkaz"/>
          <w:rFonts w:ascii="Palatino Linotype" w:hAnsi="Palatino Linotype"/>
          <w:lang w:val="cs-CZ"/>
        </w:rPr>
      </w:pPr>
    </w:p>
    <w:p w14:paraId="05266716" w14:textId="77777777" w:rsidR="00B8621D" w:rsidRPr="00BD4EB0" w:rsidRDefault="00B8621D" w:rsidP="00B8621D">
      <w:pPr>
        <w:pStyle w:val="Bezmezer"/>
        <w:rPr>
          <w:rFonts w:ascii="Palatino Linotype" w:hAnsi="Palatino Linotype"/>
          <w:lang w:val="cs-CZ"/>
        </w:rPr>
      </w:pPr>
      <w:r w:rsidRPr="00A77534">
        <w:rPr>
          <w:rFonts w:ascii="Palatino Linotype" w:hAnsi="Palatino Linotype"/>
          <w:lang w:val="cs-CZ"/>
        </w:rPr>
        <w:t xml:space="preserve">MŠMT ČR. (2013 – 2019a). </w:t>
      </w:r>
      <w:r w:rsidRPr="00A77534">
        <w:rPr>
          <w:rFonts w:ascii="Palatino Linotype" w:hAnsi="Palatino Linotype"/>
          <w:i/>
          <w:iCs/>
          <w:lang w:val="cs-CZ"/>
        </w:rPr>
        <w:t>Pro žadatele o udělení autorizace</w:t>
      </w:r>
      <w:r w:rsidRPr="00A77534">
        <w:rPr>
          <w:rFonts w:ascii="Palatino Linotype" w:hAnsi="Palatino Linotype"/>
          <w:lang w:val="cs-CZ"/>
        </w:rPr>
        <w:t xml:space="preserve">. Citováno 6.11.2019. Dostupné z: </w:t>
      </w:r>
      <w:hyperlink r:id="rId27" w:history="1">
        <w:r w:rsidRPr="00A77534">
          <w:rPr>
            <w:rStyle w:val="Hypertextovodkaz"/>
            <w:rFonts w:ascii="Palatino Linotype" w:hAnsi="Palatino Linotype"/>
            <w:lang w:val="cs-CZ"/>
          </w:rPr>
          <w:t>http://www.msmt.cz/vzdelavani/dalsi-vzdelavani/pro-zadatele-o-autorizaci?highlightWords=autorizace</w:t>
        </w:r>
      </w:hyperlink>
    </w:p>
    <w:p w14:paraId="2D4D68F9" w14:textId="77777777" w:rsidR="00B8621D" w:rsidRPr="00BD4EB0" w:rsidRDefault="00B8621D" w:rsidP="00BB1D50">
      <w:pPr>
        <w:pStyle w:val="Bezmezer"/>
        <w:spacing w:line="276" w:lineRule="auto"/>
        <w:rPr>
          <w:rFonts w:ascii="Palatino Linotype" w:hAnsi="Palatino Linotype"/>
          <w:lang w:val="cs-CZ"/>
        </w:rPr>
      </w:pPr>
    </w:p>
    <w:p w14:paraId="52CFCBE3" w14:textId="198964B1" w:rsidR="002D73F7" w:rsidRPr="00BD4EB0" w:rsidRDefault="002D73F7" w:rsidP="002D73F7">
      <w:pPr>
        <w:rPr>
          <w:rFonts w:ascii="Palatino Linotype" w:hAnsi="Palatino Linotype"/>
        </w:rPr>
      </w:pPr>
      <w:r w:rsidRPr="002A23E9">
        <w:rPr>
          <w:rFonts w:ascii="Palatino Linotype" w:hAnsi="Palatino Linotype"/>
        </w:rPr>
        <w:t>MŠMT ČR. (2013 – 2019</w:t>
      </w:r>
      <w:r w:rsidR="00F1132A" w:rsidRPr="002A23E9">
        <w:rPr>
          <w:rFonts w:ascii="Palatino Linotype" w:hAnsi="Palatino Linotype"/>
        </w:rPr>
        <w:t>b</w:t>
      </w:r>
      <w:r w:rsidRPr="002A23E9">
        <w:rPr>
          <w:rFonts w:ascii="Palatino Linotype" w:hAnsi="Palatino Linotype"/>
        </w:rPr>
        <w:t xml:space="preserve">). </w:t>
      </w:r>
      <w:r w:rsidRPr="002A23E9">
        <w:rPr>
          <w:rFonts w:ascii="Palatino Linotype" w:hAnsi="Palatino Linotype"/>
          <w:i/>
          <w:iCs/>
        </w:rPr>
        <w:t>Pro uchazeče o uznání profesní kvalifikace</w:t>
      </w:r>
      <w:r w:rsidRPr="002A23E9">
        <w:rPr>
          <w:rFonts w:ascii="Palatino Linotype" w:hAnsi="Palatino Linotype"/>
        </w:rPr>
        <w:t xml:space="preserve">. Citováno 23.11.2019. Dostupné z: </w:t>
      </w:r>
      <w:hyperlink r:id="rId28" w:history="1">
        <w:r w:rsidRPr="002A23E9">
          <w:rPr>
            <w:rStyle w:val="Hypertextovodkaz"/>
            <w:rFonts w:ascii="Palatino Linotype" w:hAnsi="Palatino Linotype"/>
          </w:rPr>
          <w:t>http://www.msmt.cz/vzdelavani/dalsi-vzdelavani/pro-uchazece-o-uznani-profesni-kvalifikace</w:t>
        </w:r>
      </w:hyperlink>
    </w:p>
    <w:p w14:paraId="08CDAF4A" w14:textId="650F2062" w:rsidR="002D73F7" w:rsidRPr="00BD4EB0" w:rsidRDefault="002A137E" w:rsidP="002A23E9">
      <w:pPr>
        <w:pStyle w:val="Bezmezer"/>
        <w:spacing w:line="276" w:lineRule="auto"/>
        <w:jc w:val="both"/>
        <w:rPr>
          <w:rFonts w:ascii="Palatino Linotype" w:hAnsi="Palatino Linotype"/>
          <w:lang w:val="cs-CZ"/>
        </w:rPr>
      </w:pPr>
      <w:r w:rsidRPr="002A23E9">
        <w:rPr>
          <w:rFonts w:ascii="Palatino Linotype" w:hAnsi="Palatino Linotype"/>
          <w:lang w:val="cs-CZ"/>
        </w:rPr>
        <w:t>MŠMT ČR. (2013 – 2019</w:t>
      </w:r>
      <w:r w:rsidR="00F1132A" w:rsidRPr="002A23E9">
        <w:rPr>
          <w:rFonts w:ascii="Palatino Linotype" w:hAnsi="Palatino Linotype"/>
          <w:lang w:val="cs-CZ"/>
        </w:rPr>
        <w:t>c</w:t>
      </w:r>
      <w:r w:rsidRPr="002A23E9">
        <w:rPr>
          <w:rFonts w:ascii="Palatino Linotype" w:hAnsi="Palatino Linotype"/>
          <w:lang w:val="cs-CZ"/>
        </w:rPr>
        <w:t xml:space="preserve">). </w:t>
      </w:r>
      <w:r w:rsidRPr="002A23E9">
        <w:rPr>
          <w:rFonts w:ascii="Palatino Linotype" w:hAnsi="Palatino Linotype"/>
          <w:i/>
          <w:iCs/>
          <w:lang w:val="cs-CZ"/>
        </w:rPr>
        <w:t xml:space="preserve">Základní povinnosti autorizovaných osob. </w:t>
      </w:r>
      <w:r w:rsidRPr="002A23E9">
        <w:rPr>
          <w:rFonts w:ascii="Palatino Linotype" w:hAnsi="Palatino Linotype"/>
          <w:lang w:val="cs-CZ"/>
        </w:rPr>
        <w:t xml:space="preserve">Citováno 23.12.2019. Dostupné z: </w:t>
      </w:r>
      <w:hyperlink r:id="rId29" w:history="1">
        <w:r w:rsidRPr="002A23E9">
          <w:rPr>
            <w:rStyle w:val="Hypertextovodkaz"/>
            <w:rFonts w:ascii="Palatino Linotype" w:hAnsi="Palatino Linotype"/>
            <w:lang w:val="cs-CZ"/>
          </w:rPr>
          <w:t>http://www.msmt.cz/uploads/231/Autorizace/1_Povinnosti_AOS.pdf</w:t>
        </w:r>
      </w:hyperlink>
    </w:p>
    <w:p w14:paraId="55CA6BF8" w14:textId="0ED9B50B" w:rsidR="002A137E" w:rsidRDefault="002A137E" w:rsidP="00BB1D50">
      <w:pPr>
        <w:pStyle w:val="Bezmezer"/>
        <w:spacing w:line="276" w:lineRule="auto"/>
        <w:rPr>
          <w:rFonts w:ascii="Palatino Linotype" w:hAnsi="Palatino Linotype"/>
          <w:lang w:val="cs-CZ"/>
        </w:rPr>
      </w:pPr>
    </w:p>
    <w:p w14:paraId="2EDDF641" w14:textId="14CAB9B0" w:rsidR="00582725" w:rsidRPr="00BD4EB0" w:rsidRDefault="00582725" w:rsidP="003B10DA">
      <w:pPr>
        <w:pStyle w:val="Bezmezer"/>
        <w:spacing w:line="276" w:lineRule="auto"/>
        <w:jc w:val="both"/>
        <w:rPr>
          <w:rFonts w:ascii="Palatino Linotype" w:hAnsi="Palatino Linotype"/>
          <w:lang w:val="cs-CZ"/>
        </w:rPr>
      </w:pPr>
      <w:r w:rsidRPr="003B10DA">
        <w:rPr>
          <w:rFonts w:ascii="Palatino Linotype" w:hAnsi="Palatino Linotype"/>
          <w:lang w:val="cs-CZ"/>
        </w:rPr>
        <w:t xml:space="preserve">MŠMT ČR. (2013 – 2020). </w:t>
      </w:r>
      <w:r w:rsidRPr="003B10DA">
        <w:rPr>
          <w:rFonts w:ascii="Palatino Linotype" w:hAnsi="Palatino Linotype"/>
          <w:i/>
          <w:iCs/>
          <w:lang w:val="cs-CZ"/>
        </w:rPr>
        <w:t xml:space="preserve">Nařízení vlády č. 689/2004 Sb. o soustavě oborů vzdělání v základním, středním a vyšším odborném vzdělávání. </w:t>
      </w:r>
      <w:r w:rsidRPr="003B10DA">
        <w:rPr>
          <w:rFonts w:ascii="Palatino Linotype" w:hAnsi="Palatino Linotype"/>
          <w:lang w:val="cs-CZ"/>
        </w:rPr>
        <w:t xml:space="preserve">Citováno 10.1.2020. Dostupné z: </w:t>
      </w:r>
      <w:r w:rsidRPr="003B10DA">
        <w:rPr>
          <w:rStyle w:val="Hypertextovodkaz"/>
          <w:rFonts w:ascii="Palatino Linotype" w:hAnsi="Palatino Linotype"/>
          <w:lang w:val="cs-CZ"/>
        </w:rPr>
        <w:t>http://www.msmt.cz/file/37898</w:t>
      </w:r>
    </w:p>
    <w:p w14:paraId="51030DF5" w14:textId="77777777" w:rsidR="00582725" w:rsidRPr="00BD4EB0" w:rsidRDefault="00582725" w:rsidP="00BB1D50">
      <w:pPr>
        <w:pStyle w:val="Bezmezer"/>
        <w:spacing w:line="276" w:lineRule="auto"/>
        <w:rPr>
          <w:rFonts w:ascii="Palatino Linotype" w:hAnsi="Palatino Linotype"/>
          <w:lang w:val="cs-CZ"/>
        </w:rPr>
      </w:pPr>
    </w:p>
    <w:p w14:paraId="1C1E97C4" w14:textId="60A138BC" w:rsidR="004F5B6E" w:rsidRPr="00BD4EB0" w:rsidRDefault="004F5B6E" w:rsidP="00EB27A6">
      <w:pPr>
        <w:rPr>
          <w:rFonts w:ascii="Palatino Linotype" w:hAnsi="Palatino Linotype"/>
        </w:rPr>
      </w:pPr>
      <w:r w:rsidRPr="00635561">
        <w:rPr>
          <w:rFonts w:ascii="Palatino Linotype" w:hAnsi="Palatino Linotype"/>
        </w:rPr>
        <w:t>Mužík</w:t>
      </w:r>
      <w:r w:rsidR="00607B72" w:rsidRPr="00635561">
        <w:rPr>
          <w:rFonts w:ascii="Palatino Linotype" w:hAnsi="Palatino Linotype"/>
        </w:rPr>
        <w:t xml:space="preserve">, </w:t>
      </w:r>
      <w:r w:rsidRPr="00635561">
        <w:rPr>
          <w:rFonts w:ascii="Palatino Linotype" w:hAnsi="Palatino Linotype"/>
        </w:rPr>
        <w:t xml:space="preserve">J. (2000). </w:t>
      </w:r>
      <w:r w:rsidRPr="00635561">
        <w:rPr>
          <w:rFonts w:ascii="Palatino Linotype" w:hAnsi="Palatino Linotype"/>
          <w:i/>
          <w:iCs/>
        </w:rPr>
        <w:t>Profesní vzdělávání dospělých.</w:t>
      </w:r>
      <w:r w:rsidRPr="00635561">
        <w:rPr>
          <w:rFonts w:ascii="Palatino Linotype" w:hAnsi="Palatino Linotype"/>
        </w:rPr>
        <w:t xml:space="preserve"> Praha: ASPI Publishing</w:t>
      </w:r>
      <w:r w:rsidR="00635561" w:rsidRPr="00635561">
        <w:rPr>
          <w:rFonts w:ascii="Palatino Linotype" w:hAnsi="Palatino Linotype"/>
        </w:rPr>
        <w:t>.</w:t>
      </w:r>
    </w:p>
    <w:p w14:paraId="0A0B445A" w14:textId="7B1973C3" w:rsidR="00EF0526" w:rsidRPr="00BD4EB0" w:rsidRDefault="00EF0526" w:rsidP="00EF0526">
      <w:pPr>
        <w:pStyle w:val="Bezmezer"/>
        <w:rPr>
          <w:rFonts w:ascii="Palatino Linotype" w:hAnsi="Palatino Linotype"/>
          <w:lang w:val="cs-CZ"/>
        </w:rPr>
      </w:pPr>
      <w:r w:rsidRPr="00781D1D">
        <w:rPr>
          <w:rFonts w:ascii="Palatino Linotype" w:hAnsi="Palatino Linotype"/>
          <w:lang w:val="cs-CZ"/>
        </w:rPr>
        <w:t>Nováčková</w:t>
      </w:r>
      <w:r w:rsidR="00607B72" w:rsidRPr="00781D1D">
        <w:rPr>
          <w:rFonts w:ascii="Palatino Linotype" w:hAnsi="Palatino Linotype"/>
          <w:lang w:val="cs-CZ"/>
        </w:rPr>
        <w:t>,</w:t>
      </w:r>
      <w:r w:rsidRPr="00781D1D">
        <w:rPr>
          <w:rFonts w:ascii="Palatino Linotype" w:hAnsi="Palatino Linotype"/>
          <w:lang w:val="cs-CZ"/>
        </w:rPr>
        <w:t xml:space="preserve"> R. (2018). Proč tolik NSK. </w:t>
      </w:r>
      <w:r w:rsidRPr="00781D1D">
        <w:rPr>
          <w:rFonts w:ascii="Palatino Linotype" w:hAnsi="Palatino Linotype"/>
          <w:i/>
          <w:iCs/>
          <w:lang w:val="cs-CZ"/>
        </w:rPr>
        <w:t xml:space="preserve">Andragogika v praxi. </w:t>
      </w:r>
      <w:r w:rsidRPr="00781D1D">
        <w:rPr>
          <w:rFonts w:ascii="Palatino Linotype" w:hAnsi="Palatino Linotype"/>
          <w:lang w:val="cs-CZ"/>
        </w:rPr>
        <w:t>18, 16</w:t>
      </w:r>
      <w:r w:rsidR="00781D1D" w:rsidRPr="00781D1D">
        <w:rPr>
          <w:rFonts w:ascii="Palatino Linotype" w:hAnsi="Palatino Linotype"/>
          <w:lang w:val="cs-CZ"/>
        </w:rPr>
        <w:t>.</w:t>
      </w:r>
    </w:p>
    <w:p w14:paraId="6D49F1F5" w14:textId="77777777" w:rsidR="001B14CD" w:rsidRPr="00BD4EB0" w:rsidRDefault="001B14CD" w:rsidP="00EF0526">
      <w:pPr>
        <w:pStyle w:val="Bezmezer"/>
        <w:rPr>
          <w:rFonts w:ascii="Palatino Linotype" w:hAnsi="Palatino Linotype"/>
          <w:lang w:val="cs-CZ"/>
        </w:rPr>
      </w:pPr>
    </w:p>
    <w:p w14:paraId="48D425DC" w14:textId="16B52CCF" w:rsidR="00184350" w:rsidRPr="00BD4EB0" w:rsidRDefault="00184350" w:rsidP="00EF0526">
      <w:pPr>
        <w:pStyle w:val="Bezmezer"/>
        <w:rPr>
          <w:rFonts w:ascii="Palatino Linotype" w:hAnsi="Palatino Linotype"/>
          <w:lang w:val="cs-CZ"/>
        </w:rPr>
      </w:pPr>
      <w:r w:rsidRPr="00557CB9">
        <w:rPr>
          <w:rFonts w:ascii="Palatino Linotype" w:hAnsi="Palatino Linotype"/>
          <w:lang w:val="cs-CZ"/>
        </w:rPr>
        <w:t>Nováčková</w:t>
      </w:r>
      <w:r w:rsidR="00607B72" w:rsidRPr="00557CB9">
        <w:rPr>
          <w:rFonts w:ascii="Palatino Linotype" w:hAnsi="Palatino Linotype"/>
          <w:lang w:val="cs-CZ"/>
        </w:rPr>
        <w:t>,</w:t>
      </w:r>
      <w:r w:rsidRPr="00557CB9">
        <w:rPr>
          <w:rFonts w:ascii="Palatino Linotype" w:hAnsi="Palatino Linotype"/>
          <w:lang w:val="cs-CZ"/>
        </w:rPr>
        <w:t xml:space="preserve"> Z. (2013). </w:t>
      </w:r>
      <w:r w:rsidRPr="00557CB9">
        <w:rPr>
          <w:rFonts w:ascii="Palatino Linotype" w:hAnsi="Palatino Linotype"/>
          <w:i/>
          <w:iCs/>
          <w:lang w:val="cs-CZ"/>
        </w:rPr>
        <w:t>Jedinečná příležitost ke změně profese</w:t>
      </w:r>
      <w:r w:rsidRPr="00557CB9">
        <w:rPr>
          <w:rFonts w:ascii="Palatino Linotype" w:hAnsi="Palatino Linotype"/>
          <w:lang w:val="cs-CZ"/>
        </w:rPr>
        <w:t xml:space="preserve">. Citováno 21. </w:t>
      </w:r>
      <w:r w:rsidR="00470BE9" w:rsidRPr="00557CB9">
        <w:rPr>
          <w:rFonts w:ascii="Palatino Linotype" w:hAnsi="Palatino Linotype"/>
          <w:lang w:val="cs-CZ"/>
        </w:rPr>
        <w:t>p</w:t>
      </w:r>
      <w:r w:rsidRPr="00557CB9">
        <w:rPr>
          <w:rFonts w:ascii="Palatino Linotype" w:hAnsi="Palatino Linotype"/>
          <w:lang w:val="cs-CZ"/>
        </w:rPr>
        <w:t xml:space="preserve">rosince 2019. Dostupné z: </w:t>
      </w:r>
      <w:hyperlink r:id="rId30" w:history="1">
        <w:r w:rsidRPr="00557CB9">
          <w:rPr>
            <w:rStyle w:val="Hypertextovodkaz"/>
            <w:rFonts w:ascii="Palatino Linotype" w:hAnsi="Palatino Linotype"/>
            <w:lang w:val="cs-CZ"/>
          </w:rPr>
          <w:t>http://www.narodnikvalifikace.cz/Clanky/jedinecna-prilezitost-ke-zmene-profese</w:t>
        </w:r>
      </w:hyperlink>
    </w:p>
    <w:p w14:paraId="0DBD4B75" w14:textId="77777777" w:rsidR="00184350" w:rsidRPr="00BD4EB0" w:rsidRDefault="00184350" w:rsidP="00EF0526">
      <w:pPr>
        <w:pStyle w:val="Bezmezer"/>
        <w:rPr>
          <w:rFonts w:ascii="Palatino Linotype" w:hAnsi="Palatino Linotype"/>
          <w:lang w:val="cs-CZ"/>
        </w:rPr>
      </w:pPr>
    </w:p>
    <w:p w14:paraId="32047583" w14:textId="6A3CB650" w:rsidR="006A054C" w:rsidRPr="00BD4EB0" w:rsidRDefault="006A054C" w:rsidP="006A054C">
      <w:pPr>
        <w:pStyle w:val="Bezmezer"/>
        <w:spacing w:line="276" w:lineRule="auto"/>
        <w:rPr>
          <w:rFonts w:ascii="Palatino Linotype" w:hAnsi="Palatino Linotype"/>
          <w:lang w:val="cs-CZ"/>
        </w:rPr>
      </w:pPr>
      <w:r w:rsidRPr="00557CB9">
        <w:rPr>
          <w:rFonts w:ascii="Palatino Linotype" w:hAnsi="Palatino Linotype"/>
          <w:lang w:val="cs-CZ"/>
        </w:rPr>
        <w:t>Novotný, P.</w:t>
      </w:r>
      <w:r w:rsidR="00152A4B" w:rsidRPr="00557CB9">
        <w:rPr>
          <w:rFonts w:ascii="Palatino Linotype" w:hAnsi="Palatino Linotype"/>
          <w:lang w:val="cs-CZ"/>
        </w:rPr>
        <w:t xml:space="preserve"> (2008). </w:t>
      </w:r>
      <w:r w:rsidRPr="00557CB9">
        <w:rPr>
          <w:rFonts w:ascii="Palatino Linotype" w:hAnsi="Palatino Linotype"/>
          <w:lang w:val="cs-CZ"/>
        </w:rPr>
        <w:t xml:space="preserve"> Profesní vzdělávání dospělých. In </w:t>
      </w:r>
      <w:proofErr w:type="spellStart"/>
      <w:r w:rsidRPr="00557CB9">
        <w:rPr>
          <w:rFonts w:ascii="Palatino Linotype" w:hAnsi="Palatino Linotype"/>
          <w:lang w:val="cs-CZ"/>
        </w:rPr>
        <w:t>Rabušicová</w:t>
      </w:r>
      <w:proofErr w:type="spellEnd"/>
      <w:r w:rsidRPr="00557CB9">
        <w:rPr>
          <w:rFonts w:ascii="Palatino Linotype" w:hAnsi="Palatino Linotype"/>
          <w:lang w:val="cs-CZ"/>
        </w:rPr>
        <w:t xml:space="preserve">, M., &amp; Rabušic, L. </w:t>
      </w:r>
      <w:r w:rsidRPr="00557CB9">
        <w:rPr>
          <w:rFonts w:ascii="Palatino Linotype" w:hAnsi="Palatino Linotype"/>
          <w:i/>
          <w:iCs/>
          <w:lang w:val="cs-CZ"/>
        </w:rPr>
        <w:t>Učíme se po celý život? O vzdělávání dospělých v České republice.</w:t>
      </w:r>
      <w:r w:rsidRPr="00557CB9">
        <w:rPr>
          <w:rFonts w:ascii="Palatino Linotype" w:hAnsi="Palatino Linotype"/>
          <w:lang w:val="cs-CZ"/>
        </w:rPr>
        <w:t xml:space="preserve"> Brno: Masarykova univerzita</w:t>
      </w:r>
      <w:r w:rsidR="00557CB9" w:rsidRPr="00557CB9">
        <w:rPr>
          <w:rFonts w:ascii="Palatino Linotype" w:hAnsi="Palatino Linotype"/>
          <w:lang w:val="cs-CZ"/>
        </w:rPr>
        <w:t>.</w:t>
      </w:r>
    </w:p>
    <w:p w14:paraId="701CEA4B" w14:textId="5AB3AF81" w:rsidR="004D5226" w:rsidRDefault="004D5226" w:rsidP="004D5226">
      <w:pPr>
        <w:pStyle w:val="Bezmezer"/>
        <w:rPr>
          <w:lang w:val="cs-CZ"/>
        </w:rPr>
      </w:pPr>
    </w:p>
    <w:p w14:paraId="30973E2A" w14:textId="77777777" w:rsidR="0054135C" w:rsidRPr="00BD4EB0" w:rsidRDefault="0054135C" w:rsidP="0054135C">
      <w:pPr>
        <w:jc w:val="both"/>
        <w:rPr>
          <w:rFonts w:ascii="Palatino Linotype" w:hAnsi="Palatino Linotype"/>
          <w:sz w:val="20"/>
          <w:szCs w:val="20"/>
        </w:rPr>
      </w:pPr>
      <w:r w:rsidRPr="00557CB9">
        <w:rPr>
          <w:rFonts w:ascii="Palatino Linotype" w:hAnsi="Palatino Linotype"/>
        </w:rPr>
        <w:t xml:space="preserve">NSK2. (2015). </w:t>
      </w:r>
      <w:r w:rsidRPr="00557CB9">
        <w:rPr>
          <w:rFonts w:ascii="Palatino Linotype" w:hAnsi="Palatino Linotype"/>
          <w:i/>
          <w:iCs/>
        </w:rPr>
        <w:t>Tisková zpráva:</w:t>
      </w:r>
      <w:r w:rsidRPr="00557CB9">
        <w:rPr>
          <w:rFonts w:ascii="Palatino Linotype" w:hAnsi="Palatino Linotype"/>
        </w:rPr>
        <w:t xml:space="preserve"> </w:t>
      </w:r>
      <w:r w:rsidRPr="00557CB9">
        <w:rPr>
          <w:rFonts w:ascii="Palatino Linotype" w:hAnsi="Palatino Linotype"/>
          <w:i/>
          <w:iCs/>
        </w:rPr>
        <w:t xml:space="preserve">Národní soustava kvalifikací vstoupila v život, její výsledky využívá již více než 1 100 zaměstnavatelů. </w:t>
      </w:r>
      <w:r w:rsidRPr="00557CB9">
        <w:rPr>
          <w:rFonts w:ascii="Palatino Linotype" w:hAnsi="Palatino Linotype"/>
        </w:rPr>
        <w:t>Citováno 21. prosince 2019. Dostupné z:</w:t>
      </w:r>
      <w:r w:rsidRPr="00557CB9">
        <w:rPr>
          <w:rFonts w:ascii="Palatino Linotype" w:hAnsi="Palatino Linotype"/>
          <w:i/>
          <w:iCs/>
        </w:rPr>
        <w:t xml:space="preserve"> </w:t>
      </w:r>
      <w:hyperlink r:id="rId31" w:history="1">
        <w:r w:rsidRPr="00557CB9">
          <w:rPr>
            <w:rStyle w:val="Hypertextovodkaz"/>
            <w:rFonts w:ascii="Palatino Linotype" w:hAnsi="Palatino Linotype"/>
            <w:sz w:val="20"/>
            <w:szCs w:val="20"/>
          </w:rPr>
          <w:t>http://www.sektoroverady.cz/Media/Default/TiskoveZpravy/TZ%2017.%202.%202015.pdf</w:t>
        </w:r>
      </w:hyperlink>
    </w:p>
    <w:p w14:paraId="3B5AD439" w14:textId="77777777" w:rsidR="003E3013" w:rsidRPr="00BD4EB0" w:rsidRDefault="003E3013" w:rsidP="004D5226">
      <w:pPr>
        <w:pStyle w:val="Bezmezer"/>
        <w:rPr>
          <w:lang w:val="cs-CZ"/>
        </w:rPr>
      </w:pPr>
    </w:p>
    <w:p w14:paraId="205538EF" w14:textId="7358B672" w:rsidR="00C92BA7" w:rsidRPr="00BD4EB0" w:rsidRDefault="00EB27A6" w:rsidP="00763627">
      <w:pPr>
        <w:jc w:val="both"/>
      </w:pPr>
      <w:r w:rsidRPr="00557CB9">
        <w:rPr>
          <w:rFonts w:ascii="Palatino Linotype" w:hAnsi="Palatino Linotype"/>
        </w:rPr>
        <w:t>NÚV a TREXIMA.</w:t>
      </w:r>
      <w:r w:rsidRPr="00557CB9">
        <w:rPr>
          <w:rFonts w:ascii="Palatino Linotype" w:hAnsi="Palatino Linotype"/>
          <w:i/>
        </w:rPr>
        <w:t xml:space="preserve"> </w:t>
      </w:r>
      <w:r w:rsidRPr="00557CB9">
        <w:rPr>
          <w:rFonts w:ascii="Palatino Linotype" w:hAnsi="Palatino Linotype"/>
          <w:iCs/>
        </w:rPr>
        <w:t>(2006</w:t>
      </w:r>
      <w:r w:rsidR="0070718D" w:rsidRPr="00557CB9">
        <w:rPr>
          <w:rFonts w:ascii="Palatino Linotype" w:hAnsi="Palatino Linotype"/>
          <w:iCs/>
        </w:rPr>
        <w:t xml:space="preserve"> </w:t>
      </w:r>
      <w:r w:rsidR="00AB6D40" w:rsidRPr="00557CB9">
        <w:rPr>
          <w:rFonts w:ascii="Palatino Linotype" w:hAnsi="Palatino Linotype"/>
          <w:iCs/>
        </w:rPr>
        <w:t>–</w:t>
      </w:r>
      <w:r w:rsidR="0070718D" w:rsidRPr="00557CB9">
        <w:rPr>
          <w:rFonts w:ascii="Palatino Linotype" w:hAnsi="Palatino Linotype"/>
          <w:iCs/>
        </w:rPr>
        <w:t xml:space="preserve"> </w:t>
      </w:r>
      <w:r w:rsidRPr="00557CB9">
        <w:rPr>
          <w:rFonts w:ascii="Palatino Linotype" w:hAnsi="Palatino Linotype"/>
          <w:iCs/>
        </w:rPr>
        <w:t>2014</w:t>
      </w:r>
      <w:r w:rsidR="00AB6D40" w:rsidRPr="00557CB9">
        <w:rPr>
          <w:rFonts w:ascii="Palatino Linotype" w:hAnsi="Palatino Linotype"/>
          <w:iCs/>
        </w:rPr>
        <w:t>a</w:t>
      </w:r>
      <w:r w:rsidRPr="00557CB9">
        <w:rPr>
          <w:rFonts w:ascii="Palatino Linotype" w:hAnsi="Palatino Linotype"/>
          <w:iCs/>
        </w:rPr>
        <w:t>).</w:t>
      </w:r>
      <w:r w:rsidRPr="00557CB9">
        <w:rPr>
          <w:rFonts w:ascii="Palatino Linotype" w:hAnsi="Palatino Linotype"/>
          <w:i/>
        </w:rPr>
        <w:t xml:space="preserve"> Národní soustava kvalifikací</w:t>
      </w:r>
      <w:r w:rsidR="00C92BA7" w:rsidRPr="00557CB9">
        <w:rPr>
          <w:rFonts w:ascii="Palatino Linotype" w:hAnsi="Palatino Linotype"/>
          <w:i/>
        </w:rPr>
        <w:t>: Časté dotazy</w:t>
      </w:r>
      <w:r w:rsidRPr="00557CB9">
        <w:rPr>
          <w:rFonts w:ascii="Palatino Linotype" w:hAnsi="Palatino Linotype"/>
        </w:rPr>
        <w:t xml:space="preserve">. Citováno 6. října 2019. Dostupné z: </w:t>
      </w:r>
      <w:hyperlink r:id="rId32" w:history="1">
        <w:r w:rsidR="00C92BA7" w:rsidRPr="00557CB9">
          <w:rPr>
            <w:rStyle w:val="Hypertextovodkaz"/>
            <w:rFonts w:ascii="Palatino Linotype" w:hAnsi="Palatino Linotype"/>
          </w:rPr>
          <w:t>http://www.narodnikvalifikace.cz/caste-dotazy/$1785</w:t>
        </w:r>
      </w:hyperlink>
    </w:p>
    <w:p w14:paraId="2364D014" w14:textId="77777777" w:rsidR="00AB6D40" w:rsidRPr="003B10DA" w:rsidRDefault="00AB6D40" w:rsidP="00AB6D40">
      <w:pPr>
        <w:pStyle w:val="Bezmezer"/>
        <w:rPr>
          <w:rFonts w:ascii="Palatino Linotype" w:hAnsi="Palatino Linotype"/>
        </w:rPr>
      </w:pPr>
      <w:r w:rsidRPr="003B10DA">
        <w:rPr>
          <w:rFonts w:ascii="Palatino Linotype" w:hAnsi="Palatino Linotype"/>
        </w:rPr>
        <w:t>NÚV a TREXIMA.</w:t>
      </w:r>
      <w:r w:rsidRPr="003B10DA">
        <w:rPr>
          <w:rFonts w:ascii="Palatino Linotype" w:hAnsi="Palatino Linotype"/>
          <w:i/>
        </w:rPr>
        <w:t xml:space="preserve"> </w:t>
      </w:r>
      <w:r w:rsidRPr="003B10DA">
        <w:rPr>
          <w:rFonts w:ascii="Palatino Linotype" w:hAnsi="Palatino Linotype"/>
          <w:iCs/>
        </w:rPr>
        <w:t>(2006 – 2014b).</w:t>
      </w:r>
      <w:r w:rsidRPr="003B10DA">
        <w:rPr>
          <w:rFonts w:ascii="Palatino Linotype" w:hAnsi="Palatino Linotype"/>
          <w:i/>
        </w:rPr>
        <w:t xml:space="preserve"> </w:t>
      </w:r>
      <w:proofErr w:type="spellStart"/>
      <w:r w:rsidRPr="003B10DA">
        <w:rPr>
          <w:rFonts w:ascii="Palatino Linotype" w:hAnsi="Palatino Linotype"/>
          <w:i/>
        </w:rPr>
        <w:t>Montér</w:t>
      </w:r>
      <w:proofErr w:type="spellEnd"/>
      <w:r w:rsidRPr="003B10DA">
        <w:rPr>
          <w:rFonts w:ascii="Palatino Linotype" w:hAnsi="Palatino Linotype"/>
          <w:i/>
        </w:rPr>
        <w:t xml:space="preserve"> </w:t>
      </w:r>
      <w:proofErr w:type="spellStart"/>
      <w:r w:rsidRPr="003B10DA">
        <w:rPr>
          <w:rFonts w:ascii="Palatino Linotype" w:hAnsi="Palatino Linotype"/>
          <w:i/>
        </w:rPr>
        <w:t>elektrických</w:t>
      </w:r>
      <w:proofErr w:type="spellEnd"/>
      <w:r w:rsidRPr="003B10DA">
        <w:rPr>
          <w:rFonts w:ascii="Palatino Linotype" w:hAnsi="Palatino Linotype"/>
          <w:i/>
        </w:rPr>
        <w:t xml:space="preserve"> </w:t>
      </w:r>
      <w:proofErr w:type="spellStart"/>
      <w:r w:rsidRPr="003B10DA">
        <w:rPr>
          <w:rFonts w:ascii="Palatino Linotype" w:hAnsi="Palatino Linotype"/>
          <w:i/>
        </w:rPr>
        <w:t>rozvaděčů</w:t>
      </w:r>
      <w:proofErr w:type="spellEnd"/>
      <w:r w:rsidRPr="003B10DA">
        <w:rPr>
          <w:rFonts w:ascii="Palatino Linotype" w:hAnsi="Palatino Linotype"/>
        </w:rPr>
        <w:t xml:space="preserve">. </w:t>
      </w:r>
      <w:proofErr w:type="spellStart"/>
      <w:r w:rsidRPr="003B10DA">
        <w:rPr>
          <w:rFonts w:ascii="Palatino Linotype" w:hAnsi="Palatino Linotype"/>
        </w:rPr>
        <w:t>Citováno</w:t>
      </w:r>
      <w:proofErr w:type="spellEnd"/>
      <w:r w:rsidRPr="003B10DA">
        <w:rPr>
          <w:rFonts w:ascii="Palatino Linotype" w:hAnsi="Palatino Linotype"/>
        </w:rPr>
        <w:t xml:space="preserve"> 9. </w:t>
      </w:r>
      <w:proofErr w:type="spellStart"/>
      <w:r w:rsidRPr="003B10DA">
        <w:rPr>
          <w:rFonts w:ascii="Palatino Linotype" w:hAnsi="Palatino Linotype"/>
        </w:rPr>
        <w:t>ledna</w:t>
      </w:r>
      <w:proofErr w:type="spellEnd"/>
      <w:r w:rsidRPr="003B10DA">
        <w:rPr>
          <w:rFonts w:ascii="Palatino Linotype" w:hAnsi="Palatino Linotype"/>
        </w:rPr>
        <w:t xml:space="preserve"> 2020. </w:t>
      </w:r>
      <w:proofErr w:type="spellStart"/>
      <w:r w:rsidRPr="003B10DA">
        <w:rPr>
          <w:rFonts w:ascii="Palatino Linotype" w:hAnsi="Palatino Linotype"/>
        </w:rPr>
        <w:t>Dostupné</w:t>
      </w:r>
      <w:proofErr w:type="spellEnd"/>
      <w:r w:rsidRPr="003B10DA">
        <w:rPr>
          <w:rFonts w:ascii="Palatino Linotype" w:hAnsi="Palatino Linotype"/>
        </w:rPr>
        <w:t xml:space="preserve"> z: </w:t>
      </w:r>
    </w:p>
    <w:p w14:paraId="303B183D" w14:textId="6FD68390" w:rsidR="00AB6D40" w:rsidRPr="00AB6D40" w:rsidRDefault="00EE597C" w:rsidP="00AB6D40">
      <w:pPr>
        <w:pStyle w:val="Bezmezer"/>
        <w:rPr>
          <w:rFonts w:ascii="Palatino Linotype" w:hAnsi="Palatino Linotype"/>
        </w:rPr>
      </w:pPr>
      <w:hyperlink r:id="rId33" w:history="1">
        <w:r w:rsidR="00AB6D40" w:rsidRPr="003B10DA">
          <w:rPr>
            <w:rStyle w:val="Hypertextovodkaz"/>
            <w:rFonts w:ascii="Palatino Linotype" w:hAnsi="Palatino Linotype"/>
          </w:rPr>
          <w:t>www.narodnikvalifikace.cz/kvalifikace-576-Monter_elektrickych_rozvadecu/dalsi-informace</w:t>
        </w:r>
      </w:hyperlink>
    </w:p>
    <w:p w14:paraId="7CCB5E53" w14:textId="77777777" w:rsidR="00AB6D40" w:rsidRPr="00BD4EB0" w:rsidRDefault="00AB6D40" w:rsidP="00AB6D40">
      <w:pPr>
        <w:jc w:val="both"/>
      </w:pPr>
    </w:p>
    <w:p w14:paraId="11C8E38A" w14:textId="1613937D" w:rsidR="00844DC0" w:rsidRDefault="00844DC0" w:rsidP="002A23E9">
      <w:r w:rsidRPr="002A23E9">
        <w:rPr>
          <w:rFonts w:ascii="Palatino Linotype" w:hAnsi="Palatino Linotype"/>
        </w:rPr>
        <w:t xml:space="preserve">NÚV. (2018). </w:t>
      </w:r>
      <w:r w:rsidRPr="002A23E9">
        <w:rPr>
          <w:rFonts w:ascii="Palatino Linotype" w:hAnsi="Palatino Linotype"/>
          <w:i/>
          <w:iCs/>
        </w:rPr>
        <w:t>Definování, formulování a používání výsledků učení. Evropská příručka.</w:t>
      </w:r>
      <w:r w:rsidR="002A23E9">
        <w:rPr>
          <w:rFonts w:ascii="Palatino Linotype" w:hAnsi="Palatino Linotype"/>
          <w:i/>
          <w:iCs/>
        </w:rPr>
        <w:t xml:space="preserve"> C</w:t>
      </w:r>
      <w:r w:rsidRPr="002A23E9">
        <w:rPr>
          <w:rFonts w:ascii="Palatino Linotype" w:hAnsi="Palatino Linotype"/>
        </w:rPr>
        <w:t xml:space="preserve">itováno 6. listopadu 2019. Dostupné z: </w:t>
      </w:r>
      <w:hyperlink r:id="rId34" w:history="1">
        <w:r w:rsidRPr="002A23E9">
          <w:rPr>
            <w:rStyle w:val="Hypertextovodkaz"/>
            <w:rFonts w:ascii="Palatino Linotype" w:hAnsi="Palatino Linotype"/>
          </w:rPr>
          <w:t>http://www.nuv.cz/uploads/Vysledky_uceni_publikace_CEDEFOP_2017_cz.pdf</w:t>
        </w:r>
      </w:hyperlink>
    </w:p>
    <w:p w14:paraId="0075DBB4" w14:textId="656A846E" w:rsidR="00EB27A6" w:rsidRPr="00A86986" w:rsidRDefault="00EB27A6" w:rsidP="00763627">
      <w:pPr>
        <w:jc w:val="both"/>
        <w:rPr>
          <w:rStyle w:val="Hypertextovodkaz"/>
          <w:rFonts w:ascii="Palatino Linotype" w:hAnsi="Palatino Linotype"/>
        </w:rPr>
      </w:pPr>
      <w:r w:rsidRPr="00A86986">
        <w:rPr>
          <w:rFonts w:ascii="Palatino Linotype" w:hAnsi="Palatino Linotype"/>
        </w:rPr>
        <w:lastRenderedPageBreak/>
        <w:t xml:space="preserve">NÚV. (2019). </w:t>
      </w:r>
      <w:r w:rsidRPr="00A86986">
        <w:rPr>
          <w:rFonts w:ascii="Palatino Linotype" w:hAnsi="Palatino Linotype"/>
          <w:i/>
          <w:iCs/>
        </w:rPr>
        <w:t>Metodika naplňování Národní soustavy kvalifikací.</w:t>
      </w:r>
      <w:r w:rsidRPr="00A86986">
        <w:rPr>
          <w:rFonts w:ascii="Palatino Linotype" w:hAnsi="Palatino Linotype"/>
        </w:rPr>
        <w:t xml:space="preserve"> Citováno 8. října 2019. Dostupné z: </w:t>
      </w:r>
      <w:hyperlink r:id="rId35" w:history="1">
        <w:r w:rsidRPr="00A86986">
          <w:rPr>
            <w:rStyle w:val="Hypertextovodkaz"/>
            <w:rFonts w:ascii="Palatino Linotype" w:hAnsi="Palatino Linotype"/>
          </w:rPr>
          <w:t>http://www.nuv.cz/uploads/NSK/metodika/Metodika_NSK_2019.pdf</w:t>
        </w:r>
      </w:hyperlink>
    </w:p>
    <w:p w14:paraId="447A48AE" w14:textId="77777777" w:rsidR="00A47931" w:rsidRPr="00BD4EB0" w:rsidRDefault="00A47931" w:rsidP="002A23E9">
      <w:pPr>
        <w:jc w:val="both"/>
        <w:rPr>
          <w:rFonts w:ascii="Palatino Linotype" w:hAnsi="Palatino Linotype"/>
        </w:rPr>
      </w:pPr>
      <w:r w:rsidRPr="002A23E9">
        <w:rPr>
          <w:rFonts w:ascii="Palatino Linotype" w:hAnsi="Palatino Linotype"/>
        </w:rPr>
        <w:t xml:space="preserve">NÚV. Aktuality. (2019). Národní soustava kvalifikací má od MŠMT zelenou. Citováno 23. </w:t>
      </w:r>
      <w:r w:rsidR="00BD4EB0" w:rsidRPr="002A23E9">
        <w:rPr>
          <w:rFonts w:ascii="Palatino Linotype" w:hAnsi="Palatino Linotype"/>
        </w:rPr>
        <w:t>p</w:t>
      </w:r>
      <w:r w:rsidRPr="002A23E9">
        <w:rPr>
          <w:rFonts w:ascii="Palatino Linotype" w:hAnsi="Palatino Linotype"/>
        </w:rPr>
        <w:t xml:space="preserve">rosince 2019. Dostupné z: </w:t>
      </w:r>
      <w:hyperlink r:id="rId36" w:history="1">
        <w:r w:rsidRPr="002A23E9">
          <w:rPr>
            <w:rStyle w:val="Hypertextovodkaz"/>
            <w:rFonts w:ascii="Palatino Linotype" w:hAnsi="Palatino Linotype"/>
          </w:rPr>
          <w:t>http://www.dvmonitor.cz/aktuality/1004-narodni-soustava-kvalifikaci-ma-od-msmt-zelenou</w:t>
        </w:r>
      </w:hyperlink>
    </w:p>
    <w:p w14:paraId="22430F35" w14:textId="77777777" w:rsidR="00D30750" w:rsidRPr="00BD4EB0" w:rsidRDefault="00D30750" w:rsidP="00D30750">
      <w:pPr>
        <w:rPr>
          <w:rFonts w:ascii="Palatino Linotype" w:hAnsi="Palatino Linotype"/>
        </w:rPr>
      </w:pPr>
      <w:r w:rsidRPr="00A77534">
        <w:rPr>
          <w:rFonts w:ascii="Palatino Linotype" w:hAnsi="Palatino Linotype"/>
        </w:rPr>
        <w:t xml:space="preserve">NÚV. (2011 – 2019a). </w:t>
      </w:r>
      <w:r w:rsidRPr="00A77534">
        <w:rPr>
          <w:rFonts w:ascii="Palatino Linotype" w:hAnsi="Palatino Linotype"/>
          <w:i/>
          <w:iCs/>
        </w:rPr>
        <w:t>Úrovně kvalifikací</w:t>
      </w:r>
      <w:r w:rsidRPr="00A77534">
        <w:rPr>
          <w:rFonts w:ascii="Palatino Linotype" w:hAnsi="Palatino Linotype"/>
        </w:rPr>
        <w:t xml:space="preserve">. Citováno 25. listopadu 2019. Dostupné z: </w:t>
      </w:r>
      <w:hyperlink r:id="rId37" w:history="1">
        <w:r w:rsidRPr="00A77534">
          <w:rPr>
            <w:rStyle w:val="Hypertextovodkaz"/>
            <w:rFonts w:ascii="Palatino Linotype" w:hAnsi="Palatino Linotype"/>
          </w:rPr>
          <w:t>http://www.nuv.cz/eqf/urovne-kvalifikaci</w:t>
        </w:r>
      </w:hyperlink>
    </w:p>
    <w:p w14:paraId="01AB3AF3" w14:textId="7C6A2143" w:rsidR="00B40DE2" w:rsidRDefault="00B71F40" w:rsidP="00B40DE2">
      <w:pPr>
        <w:rPr>
          <w:rStyle w:val="Hypertextovodkaz"/>
          <w:rFonts w:ascii="Palatino Linotype" w:hAnsi="Palatino Linotype"/>
        </w:rPr>
      </w:pPr>
      <w:r w:rsidRPr="00083924">
        <w:rPr>
          <w:rFonts w:ascii="Palatino Linotype" w:hAnsi="Palatino Linotype"/>
        </w:rPr>
        <w:t xml:space="preserve">NÚV. (2011 </w:t>
      </w:r>
      <w:r w:rsidR="000567E1" w:rsidRPr="00083924">
        <w:rPr>
          <w:rFonts w:ascii="Palatino Linotype" w:hAnsi="Palatino Linotype"/>
        </w:rPr>
        <w:t>–</w:t>
      </w:r>
      <w:r w:rsidRPr="00083924">
        <w:rPr>
          <w:rFonts w:ascii="Palatino Linotype" w:hAnsi="Palatino Linotype"/>
        </w:rPr>
        <w:t xml:space="preserve"> 2019</w:t>
      </w:r>
      <w:r w:rsidR="000567E1" w:rsidRPr="00083924">
        <w:rPr>
          <w:rFonts w:ascii="Palatino Linotype" w:hAnsi="Palatino Linotype"/>
        </w:rPr>
        <w:t>b</w:t>
      </w:r>
      <w:r w:rsidRPr="00083924">
        <w:rPr>
          <w:rFonts w:ascii="Palatino Linotype" w:hAnsi="Palatino Linotype"/>
          <w:i/>
          <w:iCs/>
        </w:rPr>
        <w:t xml:space="preserve">). Úplná profesní kvalifikace. </w:t>
      </w:r>
      <w:r w:rsidRPr="00083924">
        <w:rPr>
          <w:rFonts w:ascii="Palatino Linotype" w:hAnsi="Palatino Linotype"/>
        </w:rPr>
        <w:t xml:space="preserve">Citováno 23. listopadu 2019. Dostupné z: </w:t>
      </w:r>
      <w:hyperlink r:id="rId38" w:history="1">
        <w:r w:rsidRPr="00083924">
          <w:rPr>
            <w:rStyle w:val="Hypertextovodkaz"/>
            <w:rFonts w:ascii="Palatino Linotype" w:hAnsi="Palatino Linotype"/>
          </w:rPr>
          <w:t>http://www.nuv.cz/nsk2/uplna-profesni-kvalifikace</w:t>
        </w:r>
      </w:hyperlink>
    </w:p>
    <w:p w14:paraId="0E8AF138" w14:textId="54C2DCB8" w:rsidR="003E3013" w:rsidRDefault="003E3013" w:rsidP="00DA32A1">
      <w:pPr>
        <w:rPr>
          <w:rFonts w:ascii="Palatino Linotype" w:hAnsi="Palatino Linotype"/>
        </w:rPr>
      </w:pPr>
      <w:r w:rsidRPr="002A23E9">
        <w:rPr>
          <w:rFonts w:ascii="Palatino Linotype" w:hAnsi="Palatino Linotype"/>
        </w:rPr>
        <w:t>NÚV. (2011 – 2020</w:t>
      </w:r>
      <w:r w:rsidRPr="002A23E9">
        <w:rPr>
          <w:rFonts w:ascii="Palatino Linotype" w:hAnsi="Palatino Linotype"/>
          <w:i/>
          <w:iCs/>
        </w:rPr>
        <w:t xml:space="preserve">). Zkoušky z profesních kvalifikací. </w:t>
      </w:r>
      <w:r w:rsidRPr="002A23E9">
        <w:rPr>
          <w:rFonts w:ascii="Palatino Linotype" w:hAnsi="Palatino Linotype"/>
        </w:rPr>
        <w:t>Citováno 21.</w:t>
      </w:r>
      <w:r w:rsidR="00DA32A1" w:rsidRPr="002A23E9">
        <w:rPr>
          <w:rFonts w:ascii="Palatino Linotype" w:hAnsi="Palatino Linotype"/>
        </w:rPr>
        <w:t xml:space="preserve"> února</w:t>
      </w:r>
      <w:r w:rsidRPr="002A23E9">
        <w:rPr>
          <w:rFonts w:ascii="Palatino Linotype" w:hAnsi="Palatino Linotype"/>
        </w:rPr>
        <w:t xml:space="preserve"> 20</w:t>
      </w:r>
      <w:r w:rsidR="00DA32A1" w:rsidRPr="002A23E9">
        <w:rPr>
          <w:rFonts w:ascii="Palatino Linotype" w:hAnsi="Palatino Linotype"/>
        </w:rPr>
        <w:t>20</w:t>
      </w:r>
      <w:r w:rsidRPr="002A23E9">
        <w:rPr>
          <w:rFonts w:ascii="Palatino Linotype" w:hAnsi="Palatino Linotype"/>
        </w:rPr>
        <w:t xml:space="preserve">. Dostupné z: </w:t>
      </w:r>
      <w:hyperlink r:id="rId39" w:history="1">
        <w:r w:rsidR="00DA32A1" w:rsidRPr="002A23E9">
          <w:rPr>
            <w:rStyle w:val="Hypertextovodkaz"/>
            <w:rFonts w:ascii="Palatino Linotype" w:hAnsi="Palatino Linotype"/>
          </w:rPr>
          <w:t>http://www.nuv.cz/nsk2/zkousky-z-profesnich-kvalifikaci</w:t>
        </w:r>
      </w:hyperlink>
    </w:p>
    <w:p w14:paraId="6A4B208E" w14:textId="15775BC6" w:rsidR="00D853B2" w:rsidRPr="00BD4EB0" w:rsidRDefault="00D853B2" w:rsidP="00CD3914">
      <w:pPr>
        <w:pStyle w:val="Bezmezer"/>
        <w:rPr>
          <w:rFonts w:ascii="Palatino Linotype" w:hAnsi="Palatino Linotype"/>
          <w:lang w:val="cs-CZ"/>
        </w:rPr>
      </w:pPr>
      <w:r w:rsidRPr="00A86986">
        <w:rPr>
          <w:rFonts w:ascii="Palatino Linotype" w:hAnsi="Palatino Linotype"/>
          <w:lang w:val="cs-CZ"/>
        </w:rPr>
        <w:t>Otáhal</w:t>
      </w:r>
      <w:r w:rsidR="00607B72" w:rsidRPr="00A86986">
        <w:rPr>
          <w:rFonts w:ascii="Palatino Linotype" w:hAnsi="Palatino Linotype"/>
          <w:lang w:val="cs-CZ"/>
        </w:rPr>
        <w:t>,</w:t>
      </w:r>
      <w:r w:rsidRPr="00A86986">
        <w:rPr>
          <w:rFonts w:ascii="Palatino Linotype" w:hAnsi="Palatino Linotype"/>
          <w:lang w:val="cs-CZ"/>
        </w:rPr>
        <w:t xml:space="preserve"> P. a kol. (2018). </w:t>
      </w:r>
      <w:r w:rsidRPr="00A86986">
        <w:rPr>
          <w:rFonts w:ascii="Palatino Linotype" w:hAnsi="Palatino Linotype"/>
          <w:i/>
          <w:iCs/>
          <w:lang w:val="cs-CZ"/>
        </w:rPr>
        <w:t>MBA studium v podmínkách české praxe: Současnost a budoucnost vzdělávání manažerů v ČR</w:t>
      </w:r>
      <w:r w:rsidRPr="00A86986">
        <w:rPr>
          <w:rFonts w:ascii="Palatino Linotype" w:hAnsi="Palatino Linotype"/>
          <w:lang w:val="cs-CZ"/>
        </w:rPr>
        <w:t>. Praha: Grada</w:t>
      </w:r>
      <w:r w:rsidR="00A86986" w:rsidRPr="00A86986">
        <w:rPr>
          <w:rFonts w:ascii="Palatino Linotype" w:hAnsi="Palatino Linotype"/>
          <w:lang w:val="cs-CZ"/>
        </w:rPr>
        <w:t>.</w:t>
      </w:r>
    </w:p>
    <w:p w14:paraId="5F2CCB17" w14:textId="61F74691" w:rsidR="00D853B2" w:rsidRDefault="00D853B2" w:rsidP="00CD3914">
      <w:pPr>
        <w:pStyle w:val="Bezmezer"/>
        <w:rPr>
          <w:rFonts w:ascii="Palatino Linotype" w:hAnsi="Palatino Linotype"/>
          <w:lang w:val="cs-CZ"/>
        </w:rPr>
      </w:pPr>
    </w:p>
    <w:p w14:paraId="147287C5" w14:textId="0600E6C3" w:rsidR="0033174F" w:rsidRDefault="0033174F" w:rsidP="00CD3914">
      <w:pPr>
        <w:pStyle w:val="Bezmezer"/>
        <w:rPr>
          <w:rFonts w:ascii="Palatino Linotype" w:hAnsi="Palatino Linotype"/>
          <w:lang w:val="cs-CZ"/>
        </w:rPr>
      </w:pPr>
      <w:r w:rsidRPr="00EB43F0">
        <w:rPr>
          <w:rFonts w:ascii="Palatino Linotype" w:hAnsi="Palatino Linotype"/>
          <w:lang w:val="cs-CZ"/>
        </w:rPr>
        <w:t>Organizace XY. (20</w:t>
      </w:r>
      <w:r w:rsidR="00935339" w:rsidRPr="00EB43F0">
        <w:rPr>
          <w:rFonts w:ascii="Palatino Linotype" w:hAnsi="Palatino Linotype"/>
          <w:lang w:val="cs-CZ"/>
        </w:rPr>
        <w:t>15</w:t>
      </w:r>
      <w:r w:rsidR="00CE1008">
        <w:rPr>
          <w:rFonts w:ascii="Palatino Linotype" w:hAnsi="Palatino Linotype"/>
          <w:lang w:val="cs-CZ"/>
        </w:rPr>
        <w:t>a</w:t>
      </w:r>
      <w:r w:rsidRPr="00EB43F0">
        <w:rPr>
          <w:rFonts w:ascii="Palatino Linotype" w:hAnsi="Palatino Linotype"/>
          <w:lang w:val="cs-CZ"/>
        </w:rPr>
        <w:t xml:space="preserve">). </w:t>
      </w:r>
      <w:r w:rsidRPr="00EB43F0">
        <w:rPr>
          <w:rFonts w:ascii="Palatino Linotype" w:hAnsi="Palatino Linotype"/>
          <w:i/>
          <w:iCs/>
          <w:lang w:val="cs-CZ"/>
        </w:rPr>
        <w:t>Výcvik a jeho zabezpečení</w:t>
      </w:r>
      <w:r w:rsidRPr="00EB43F0">
        <w:rPr>
          <w:rFonts w:ascii="Palatino Linotype" w:hAnsi="Palatino Linotype"/>
          <w:lang w:val="cs-CZ"/>
        </w:rPr>
        <w:t>. Město XY: Organizace XY</w:t>
      </w:r>
      <w:r w:rsidR="00EB43F0" w:rsidRPr="00EB43F0">
        <w:rPr>
          <w:rFonts w:ascii="Palatino Linotype" w:hAnsi="Palatino Linotype"/>
          <w:lang w:val="cs-CZ"/>
        </w:rPr>
        <w:t>.</w:t>
      </w:r>
    </w:p>
    <w:p w14:paraId="580FD98A" w14:textId="77777777" w:rsidR="00911D91" w:rsidRDefault="00911D91" w:rsidP="00CD3914">
      <w:pPr>
        <w:pStyle w:val="Bezmezer"/>
        <w:rPr>
          <w:rFonts w:ascii="Palatino Linotype" w:hAnsi="Palatino Linotype"/>
          <w:lang w:val="cs-CZ"/>
        </w:rPr>
      </w:pPr>
    </w:p>
    <w:p w14:paraId="504BE146" w14:textId="6BA1869A" w:rsidR="00911D91" w:rsidRDefault="00911D91" w:rsidP="00911D91">
      <w:pPr>
        <w:pStyle w:val="Bezmezer"/>
        <w:rPr>
          <w:rFonts w:ascii="Palatino Linotype" w:hAnsi="Palatino Linotype"/>
          <w:lang w:val="cs-CZ"/>
        </w:rPr>
      </w:pPr>
      <w:r w:rsidRPr="00CE1008">
        <w:rPr>
          <w:rFonts w:ascii="Palatino Linotype" w:hAnsi="Palatino Linotype"/>
          <w:lang w:val="cs-CZ"/>
        </w:rPr>
        <w:t>Organizace XY. (20</w:t>
      </w:r>
      <w:r w:rsidR="00935339" w:rsidRPr="00CE1008">
        <w:rPr>
          <w:rFonts w:ascii="Palatino Linotype" w:hAnsi="Palatino Linotype"/>
          <w:lang w:val="cs-CZ"/>
        </w:rPr>
        <w:t>1</w:t>
      </w:r>
      <w:r w:rsidR="00CE1008" w:rsidRPr="00CE1008">
        <w:rPr>
          <w:rFonts w:ascii="Palatino Linotype" w:hAnsi="Palatino Linotype"/>
          <w:lang w:val="cs-CZ"/>
        </w:rPr>
        <w:t>5b</w:t>
      </w:r>
      <w:r w:rsidRPr="00CE1008">
        <w:rPr>
          <w:rFonts w:ascii="Palatino Linotype" w:hAnsi="Palatino Linotype"/>
          <w:lang w:val="cs-CZ"/>
        </w:rPr>
        <w:t xml:space="preserve">). </w:t>
      </w:r>
      <w:r w:rsidRPr="00CE1008">
        <w:rPr>
          <w:rFonts w:ascii="Palatino Linotype" w:hAnsi="Palatino Linotype"/>
          <w:i/>
          <w:iCs/>
          <w:lang w:val="cs-CZ"/>
        </w:rPr>
        <w:t>Dohoda o zvýšení kvalifikace a setrvání v pracovním poměru u zaměstnavatele</w:t>
      </w:r>
      <w:r w:rsidRPr="00CE1008">
        <w:rPr>
          <w:rFonts w:ascii="Palatino Linotype" w:hAnsi="Palatino Linotype"/>
          <w:lang w:val="cs-CZ"/>
        </w:rPr>
        <w:t>. Město XY: Organizace XY</w:t>
      </w:r>
      <w:r w:rsidR="00CE1008" w:rsidRPr="00CE1008">
        <w:rPr>
          <w:rFonts w:ascii="Palatino Linotype" w:hAnsi="Palatino Linotype"/>
          <w:lang w:val="cs-CZ"/>
        </w:rPr>
        <w:t>.</w:t>
      </w:r>
    </w:p>
    <w:p w14:paraId="43EF5991" w14:textId="77777777" w:rsidR="00911D91" w:rsidRDefault="00911D91" w:rsidP="00CD3914">
      <w:pPr>
        <w:pStyle w:val="Bezmezer"/>
        <w:rPr>
          <w:rFonts w:ascii="Palatino Linotype" w:hAnsi="Palatino Linotype"/>
          <w:lang w:val="cs-CZ"/>
        </w:rPr>
      </w:pPr>
    </w:p>
    <w:p w14:paraId="54781396" w14:textId="0BAE637A" w:rsidR="002C2912" w:rsidRPr="00BD4EB0" w:rsidRDefault="002C2912" w:rsidP="00CD3914">
      <w:pPr>
        <w:pStyle w:val="Bezmezer"/>
        <w:rPr>
          <w:rFonts w:ascii="Palatino Linotype" w:hAnsi="Palatino Linotype"/>
          <w:lang w:val="cs-CZ"/>
        </w:rPr>
      </w:pPr>
      <w:r w:rsidRPr="003B10DA">
        <w:rPr>
          <w:rFonts w:ascii="Palatino Linotype" w:hAnsi="Palatino Linotype"/>
          <w:lang w:val="cs-CZ"/>
        </w:rPr>
        <w:t xml:space="preserve">Palán, Z. (2002). </w:t>
      </w:r>
      <w:r w:rsidRPr="003B10DA">
        <w:rPr>
          <w:rFonts w:ascii="Palatino Linotype" w:hAnsi="Palatino Linotype"/>
          <w:i/>
          <w:iCs/>
          <w:lang w:val="cs-CZ"/>
        </w:rPr>
        <w:t>Základy andragogiky</w:t>
      </w:r>
      <w:r w:rsidRPr="003B10DA">
        <w:rPr>
          <w:rFonts w:ascii="Palatino Linotype" w:hAnsi="Palatino Linotype"/>
          <w:lang w:val="cs-CZ"/>
        </w:rPr>
        <w:t>. Praha: Vysoká škola J. A. Komenského</w:t>
      </w:r>
      <w:r w:rsidR="003B10DA" w:rsidRPr="003B10DA">
        <w:rPr>
          <w:rFonts w:ascii="Palatino Linotype" w:hAnsi="Palatino Linotype"/>
          <w:lang w:val="cs-CZ"/>
        </w:rPr>
        <w:t>.</w:t>
      </w:r>
    </w:p>
    <w:p w14:paraId="1D94405B" w14:textId="77777777" w:rsidR="002D7E85" w:rsidRPr="00BD4EB0" w:rsidRDefault="002D7E85" w:rsidP="00CD3914">
      <w:pPr>
        <w:pStyle w:val="Bezmezer"/>
        <w:rPr>
          <w:rFonts w:ascii="Palatino Linotype" w:hAnsi="Palatino Linotype"/>
          <w:lang w:val="cs-CZ"/>
        </w:rPr>
      </w:pPr>
    </w:p>
    <w:p w14:paraId="7874C9D8" w14:textId="4C1F304B" w:rsidR="001C2431" w:rsidRPr="00BD4EB0" w:rsidRDefault="001C2431" w:rsidP="0059254E">
      <w:pPr>
        <w:pStyle w:val="Bezmezer"/>
        <w:jc w:val="both"/>
        <w:rPr>
          <w:rFonts w:ascii="Palatino Linotype" w:hAnsi="Palatino Linotype"/>
          <w:lang w:val="cs-CZ"/>
        </w:rPr>
      </w:pPr>
      <w:r w:rsidRPr="0059254E">
        <w:rPr>
          <w:rFonts w:ascii="Palatino Linotype" w:hAnsi="Palatino Linotype"/>
          <w:lang w:val="cs-CZ"/>
        </w:rPr>
        <w:t>Pavlík</w:t>
      </w:r>
      <w:r w:rsidR="00607B72" w:rsidRPr="0059254E">
        <w:rPr>
          <w:rFonts w:ascii="Palatino Linotype" w:hAnsi="Palatino Linotype"/>
          <w:lang w:val="cs-CZ"/>
        </w:rPr>
        <w:t>,</w:t>
      </w:r>
      <w:r w:rsidRPr="0059254E">
        <w:rPr>
          <w:rFonts w:ascii="Palatino Linotype" w:hAnsi="Palatino Linotype"/>
          <w:lang w:val="cs-CZ"/>
        </w:rPr>
        <w:t xml:space="preserve"> O., Chaloupka</w:t>
      </w:r>
      <w:r w:rsidR="00607B72" w:rsidRPr="0059254E">
        <w:rPr>
          <w:rFonts w:ascii="Palatino Linotype" w:hAnsi="Palatino Linotype"/>
          <w:lang w:val="cs-CZ"/>
        </w:rPr>
        <w:t>,</w:t>
      </w:r>
      <w:r w:rsidRPr="0059254E">
        <w:rPr>
          <w:rFonts w:ascii="Palatino Linotype" w:hAnsi="Palatino Linotype"/>
          <w:lang w:val="cs-CZ"/>
        </w:rPr>
        <w:t xml:space="preserve"> L., &amp; Kohout</w:t>
      </w:r>
      <w:r w:rsidR="00607B72" w:rsidRPr="0059254E">
        <w:rPr>
          <w:rFonts w:ascii="Palatino Linotype" w:hAnsi="Palatino Linotype"/>
          <w:lang w:val="cs-CZ"/>
        </w:rPr>
        <w:t>,</w:t>
      </w:r>
      <w:r w:rsidRPr="0059254E">
        <w:rPr>
          <w:rFonts w:ascii="Palatino Linotype" w:hAnsi="Palatino Linotype"/>
          <w:lang w:val="cs-CZ"/>
        </w:rPr>
        <w:t xml:space="preserve"> K. (1997). </w:t>
      </w:r>
      <w:r w:rsidRPr="0059254E">
        <w:rPr>
          <w:rFonts w:ascii="Palatino Linotype" w:hAnsi="Palatino Linotype"/>
          <w:i/>
          <w:iCs/>
          <w:lang w:val="cs-CZ"/>
        </w:rPr>
        <w:t>Vzdělávání dospělých. Výtah z dokumentů</w:t>
      </w:r>
      <w:r w:rsidR="00F85B52" w:rsidRPr="0059254E">
        <w:rPr>
          <w:rFonts w:ascii="Palatino Linotype" w:hAnsi="Palatino Linotype"/>
          <w:i/>
          <w:iCs/>
          <w:lang w:val="cs-CZ"/>
        </w:rPr>
        <w:t xml:space="preserve"> a publikací</w:t>
      </w:r>
      <w:r w:rsidRPr="0059254E">
        <w:rPr>
          <w:rFonts w:ascii="Palatino Linotype" w:hAnsi="Palatino Linotype"/>
          <w:lang w:val="cs-CZ"/>
        </w:rPr>
        <w:t xml:space="preserve">. Praha: </w:t>
      </w:r>
      <w:r w:rsidR="00F85B52" w:rsidRPr="0059254E">
        <w:rPr>
          <w:rFonts w:ascii="Palatino Linotype" w:hAnsi="Palatino Linotype"/>
          <w:lang w:val="cs-CZ"/>
        </w:rPr>
        <w:t>Akademie J. A. Komenského</w:t>
      </w:r>
      <w:r w:rsidR="0059254E" w:rsidRPr="0059254E">
        <w:rPr>
          <w:rFonts w:ascii="Palatino Linotype" w:hAnsi="Palatino Linotype"/>
          <w:lang w:val="cs-CZ"/>
        </w:rPr>
        <w:t>.</w:t>
      </w:r>
    </w:p>
    <w:p w14:paraId="33704FD1" w14:textId="77777777" w:rsidR="001C2431" w:rsidRPr="00BD4EB0" w:rsidRDefault="001C2431" w:rsidP="00CD3914">
      <w:pPr>
        <w:pStyle w:val="Bezmezer"/>
        <w:rPr>
          <w:rFonts w:ascii="Palatino Linotype" w:hAnsi="Palatino Linotype"/>
          <w:lang w:val="cs-CZ"/>
        </w:rPr>
      </w:pPr>
    </w:p>
    <w:p w14:paraId="76B2D193" w14:textId="1A7B03DE" w:rsidR="00CD3914" w:rsidRPr="00BD4EB0" w:rsidRDefault="00CD3914" w:rsidP="00781D1D">
      <w:pPr>
        <w:pStyle w:val="Bezmezer"/>
        <w:rPr>
          <w:rFonts w:ascii="Palatino Linotype" w:hAnsi="Palatino Linotype"/>
          <w:lang w:val="cs-CZ"/>
        </w:rPr>
      </w:pPr>
      <w:r w:rsidRPr="00781D1D">
        <w:rPr>
          <w:rFonts w:ascii="Palatino Linotype" w:hAnsi="Palatino Linotype"/>
          <w:lang w:val="cs-CZ"/>
        </w:rPr>
        <w:t>Peška</w:t>
      </w:r>
      <w:r w:rsidR="00607B72" w:rsidRPr="00781D1D">
        <w:rPr>
          <w:rFonts w:ascii="Palatino Linotype" w:hAnsi="Palatino Linotype"/>
          <w:lang w:val="cs-CZ"/>
        </w:rPr>
        <w:t>,</w:t>
      </w:r>
      <w:r w:rsidRPr="00781D1D">
        <w:rPr>
          <w:rFonts w:ascii="Palatino Linotype" w:hAnsi="Palatino Linotype"/>
          <w:lang w:val="cs-CZ"/>
        </w:rPr>
        <w:t xml:space="preserve"> J.,</w:t>
      </w:r>
      <w:r w:rsidR="000C69C5" w:rsidRPr="00781D1D">
        <w:rPr>
          <w:rFonts w:ascii="Palatino Linotype" w:hAnsi="Palatino Linotype"/>
          <w:lang w:val="cs-CZ"/>
        </w:rPr>
        <w:t xml:space="preserve"> &amp;</w:t>
      </w:r>
      <w:r w:rsidRPr="00781D1D">
        <w:rPr>
          <w:rFonts w:ascii="Palatino Linotype" w:hAnsi="Palatino Linotype"/>
          <w:lang w:val="cs-CZ"/>
        </w:rPr>
        <w:t xml:space="preserve"> Kadlec</w:t>
      </w:r>
      <w:r w:rsidR="00607B72" w:rsidRPr="00781D1D">
        <w:rPr>
          <w:rFonts w:ascii="Palatino Linotype" w:hAnsi="Palatino Linotype"/>
          <w:lang w:val="cs-CZ"/>
        </w:rPr>
        <w:t>,</w:t>
      </w:r>
      <w:r w:rsidRPr="00781D1D">
        <w:rPr>
          <w:rFonts w:ascii="Palatino Linotype" w:hAnsi="Palatino Linotype"/>
          <w:lang w:val="cs-CZ"/>
        </w:rPr>
        <w:t xml:space="preserve"> M. (2018). Národní soustava kvalifikací v roce 2018. </w:t>
      </w:r>
      <w:r w:rsidRPr="00781D1D">
        <w:rPr>
          <w:rFonts w:ascii="Palatino Linotype" w:hAnsi="Palatino Linotype"/>
          <w:i/>
          <w:iCs/>
          <w:lang w:val="cs-CZ"/>
        </w:rPr>
        <w:t xml:space="preserve">Andragogika v praxi. </w:t>
      </w:r>
      <w:r w:rsidRPr="00781D1D">
        <w:rPr>
          <w:rFonts w:ascii="Palatino Linotype" w:hAnsi="Palatino Linotype"/>
          <w:lang w:val="cs-CZ"/>
        </w:rPr>
        <w:t>18, 17</w:t>
      </w:r>
      <w:r w:rsidR="00781D1D">
        <w:rPr>
          <w:rFonts w:ascii="Palatino Linotype" w:hAnsi="Palatino Linotype"/>
          <w:lang w:val="cs-CZ"/>
        </w:rPr>
        <w:t>.</w:t>
      </w:r>
    </w:p>
    <w:p w14:paraId="451EEDA3" w14:textId="77777777" w:rsidR="00CD3914" w:rsidRPr="00BD4EB0" w:rsidRDefault="00CD3914" w:rsidP="009D3DD7">
      <w:pPr>
        <w:pStyle w:val="Bezmezer"/>
        <w:spacing w:line="276" w:lineRule="auto"/>
        <w:rPr>
          <w:rFonts w:ascii="Palatino Linotype" w:hAnsi="Palatino Linotype"/>
          <w:lang w:val="cs-CZ"/>
        </w:rPr>
      </w:pPr>
    </w:p>
    <w:p w14:paraId="4E8F5C28" w14:textId="1F77A805" w:rsidR="004869C7" w:rsidRPr="00BD4EB0" w:rsidRDefault="004869C7" w:rsidP="009D3DD7">
      <w:pPr>
        <w:pStyle w:val="Bezmezer"/>
        <w:spacing w:line="276" w:lineRule="auto"/>
        <w:rPr>
          <w:rFonts w:ascii="Palatino Linotype" w:hAnsi="Palatino Linotype"/>
          <w:lang w:val="cs-CZ"/>
        </w:rPr>
      </w:pPr>
      <w:r w:rsidRPr="00C65998">
        <w:rPr>
          <w:rFonts w:ascii="Palatino Linotype" w:hAnsi="Palatino Linotype"/>
          <w:lang w:val="cs-CZ"/>
        </w:rPr>
        <w:t>Plamínek</w:t>
      </w:r>
      <w:r w:rsidR="00607B72" w:rsidRPr="00C65998">
        <w:rPr>
          <w:rFonts w:ascii="Palatino Linotype" w:hAnsi="Palatino Linotype"/>
          <w:lang w:val="cs-CZ"/>
        </w:rPr>
        <w:t>,</w:t>
      </w:r>
      <w:r w:rsidRPr="00C65998">
        <w:rPr>
          <w:rFonts w:ascii="Palatino Linotype" w:hAnsi="Palatino Linotype"/>
          <w:lang w:val="cs-CZ"/>
        </w:rPr>
        <w:t xml:space="preserve"> J. (2014). </w:t>
      </w:r>
      <w:r w:rsidRPr="00C65998">
        <w:rPr>
          <w:rFonts w:ascii="Palatino Linotype" w:hAnsi="Palatino Linotype"/>
          <w:i/>
          <w:iCs/>
          <w:lang w:val="cs-CZ"/>
        </w:rPr>
        <w:t>Vzdělávání dospělých: Průvodce pro lektory, účastníky, zadavatele – 2., rozšířené vydání</w:t>
      </w:r>
      <w:r w:rsidRPr="00C65998">
        <w:rPr>
          <w:rFonts w:ascii="Palatino Linotype" w:hAnsi="Palatino Linotype"/>
          <w:lang w:val="cs-CZ"/>
        </w:rPr>
        <w:t>. Praha: Grada</w:t>
      </w:r>
      <w:r w:rsidR="00C65998" w:rsidRPr="00C65998">
        <w:rPr>
          <w:rFonts w:ascii="Palatino Linotype" w:hAnsi="Palatino Linotype"/>
          <w:lang w:val="cs-CZ"/>
        </w:rPr>
        <w:t>.</w:t>
      </w:r>
    </w:p>
    <w:p w14:paraId="6CCF517B" w14:textId="10347538" w:rsidR="004869C7" w:rsidRDefault="004869C7" w:rsidP="009D3DD7">
      <w:pPr>
        <w:pStyle w:val="Bezmezer"/>
        <w:spacing w:line="276" w:lineRule="auto"/>
        <w:rPr>
          <w:rFonts w:ascii="Palatino Linotype" w:hAnsi="Palatino Linotype"/>
          <w:lang w:val="cs-CZ"/>
        </w:rPr>
      </w:pPr>
    </w:p>
    <w:p w14:paraId="47819752" w14:textId="3D73D6EE" w:rsidR="00FD4B24" w:rsidRDefault="00FD4B24" w:rsidP="00635561">
      <w:pPr>
        <w:pStyle w:val="Bezmezer"/>
        <w:spacing w:line="276" w:lineRule="auto"/>
        <w:jc w:val="both"/>
        <w:rPr>
          <w:rFonts w:ascii="Palatino Linotype" w:hAnsi="Palatino Linotype"/>
          <w:lang w:val="cs-CZ"/>
        </w:rPr>
      </w:pPr>
      <w:r w:rsidRPr="00635561">
        <w:rPr>
          <w:rFonts w:ascii="Palatino Linotype" w:hAnsi="Palatino Linotype"/>
          <w:lang w:val="cs-CZ"/>
        </w:rPr>
        <w:t>Podlahova</w:t>
      </w:r>
      <w:r w:rsidR="00607B72" w:rsidRPr="00635561">
        <w:rPr>
          <w:rFonts w:ascii="Palatino Linotype" w:hAnsi="Palatino Linotype"/>
          <w:lang w:val="cs-CZ"/>
        </w:rPr>
        <w:t>,</w:t>
      </w:r>
      <w:r w:rsidRPr="00635561">
        <w:rPr>
          <w:rFonts w:ascii="Palatino Linotype" w:hAnsi="Palatino Linotype"/>
          <w:lang w:val="cs-CZ"/>
        </w:rPr>
        <w:t xml:space="preserve"> L. &amp; kol. (2012). </w:t>
      </w:r>
      <w:r w:rsidRPr="00635561">
        <w:rPr>
          <w:rFonts w:ascii="Palatino Linotype" w:hAnsi="Palatino Linotype"/>
          <w:i/>
          <w:iCs/>
          <w:lang w:val="cs-CZ"/>
        </w:rPr>
        <w:t>Didaktika pro vysokoškolské učitele: Vybrané kapitoly</w:t>
      </w:r>
      <w:r w:rsidRPr="00635561">
        <w:rPr>
          <w:rFonts w:ascii="Palatino Linotype" w:hAnsi="Palatino Linotype"/>
          <w:lang w:val="cs-CZ"/>
        </w:rPr>
        <w:t>. Praha: Grada</w:t>
      </w:r>
      <w:r w:rsidR="00635561" w:rsidRPr="00635561">
        <w:rPr>
          <w:rFonts w:ascii="Palatino Linotype" w:hAnsi="Palatino Linotype"/>
          <w:lang w:val="cs-CZ"/>
        </w:rPr>
        <w:t>.</w:t>
      </w:r>
    </w:p>
    <w:p w14:paraId="72AA7416" w14:textId="77777777" w:rsidR="00FD4B24" w:rsidRPr="00BD4EB0" w:rsidRDefault="00FD4B24" w:rsidP="009D3DD7">
      <w:pPr>
        <w:pStyle w:val="Bezmezer"/>
        <w:spacing w:line="276" w:lineRule="auto"/>
        <w:rPr>
          <w:rFonts w:ascii="Palatino Linotype" w:hAnsi="Palatino Linotype"/>
          <w:lang w:val="cs-CZ"/>
        </w:rPr>
      </w:pPr>
    </w:p>
    <w:p w14:paraId="6875CB8D" w14:textId="0BDC0E96" w:rsidR="007B1C93" w:rsidRPr="00BD4EB0" w:rsidRDefault="007B1C93" w:rsidP="003531BA">
      <w:pPr>
        <w:pStyle w:val="Bezmezer"/>
        <w:spacing w:line="276" w:lineRule="auto"/>
        <w:jc w:val="both"/>
        <w:rPr>
          <w:rFonts w:ascii="Palatino Linotype" w:hAnsi="Palatino Linotype"/>
          <w:lang w:val="cs-CZ"/>
        </w:rPr>
      </w:pPr>
      <w:r w:rsidRPr="00557CB9">
        <w:rPr>
          <w:rFonts w:ascii="Palatino Linotype" w:hAnsi="Palatino Linotype"/>
          <w:lang w:val="cs-CZ"/>
        </w:rPr>
        <w:t xml:space="preserve">Pol, M., &amp; Hloušková, L. Celoživotní učení a vzdělávání dospělých v politických dokumentech. In </w:t>
      </w:r>
      <w:proofErr w:type="spellStart"/>
      <w:r w:rsidRPr="00557CB9">
        <w:rPr>
          <w:rFonts w:ascii="Palatino Linotype" w:hAnsi="Palatino Linotype"/>
          <w:lang w:val="cs-CZ"/>
        </w:rPr>
        <w:t>Rabušicová</w:t>
      </w:r>
      <w:proofErr w:type="spellEnd"/>
      <w:r w:rsidRPr="00557CB9">
        <w:rPr>
          <w:rFonts w:ascii="Palatino Linotype" w:hAnsi="Palatino Linotype"/>
          <w:lang w:val="cs-CZ"/>
        </w:rPr>
        <w:t xml:space="preserve">, M., &amp; Rabušic, L. (2008). </w:t>
      </w:r>
      <w:r w:rsidRPr="00557CB9">
        <w:rPr>
          <w:rFonts w:ascii="Palatino Linotype" w:hAnsi="Palatino Linotype"/>
          <w:i/>
          <w:iCs/>
          <w:lang w:val="cs-CZ"/>
        </w:rPr>
        <w:t>Učíme se po celý život? O vzdělávání dospělých v České republice.</w:t>
      </w:r>
      <w:r w:rsidRPr="00557CB9">
        <w:rPr>
          <w:rFonts w:ascii="Palatino Linotype" w:hAnsi="Palatino Linotype"/>
          <w:lang w:val="cs-CZ"/>
        </w:rPr>
        <w:t xml:space="preserve"> Brno: Masarykova univerzita</w:t>
      </w:r>
      <w:r w:rsidR="00557CB9" w:rsidRPr="00557CB9">
        <w:rPr>
          <w:rFonts w:ascii="Palatino Linotype" w:hAnsi="Palatino Linotype"/>
          <w:lang w:val="cs-CZ"/>
        </w:rPr>
        <w:t>.</w:t>
      </w:r>
    </w:p>
    <w:p w14:paraId="0A0EC169" w14:textId="57A1F6C8" w:rsidR="007B1C93" w:rsidRPr="005757FB" w:rsidRDefault="007B1C93" w:rsidP="00DE2E38">
      <w:pPr>
        <w:pStyle w:val="Bezmezer"/>
        <w:rPr>
          <w:rFonts w:ascii="Palatino Linotype" w:hAnsi="Palatino Linotype"/>
          <w:lang w:val="cs-CZ"/>
        </w:rPr>
      </w:pPr>
    </w:p>
    <w:p w14:paraId="7B854A0B" w14:textId="7E3D2A78" w:rsidR="005757FB" w:rsidRPr="005757FB" w:rsidRDefault="005757FB" w:rsidP="003531BA">
      <w:pPr>
        <w:pStyle w:val="Bezmezer"/>
        <w:jc w:val="both"/>
        <w:rPr>
          <w:rFonts w:ascii="Palatino Linotype" w:hAnsi="Palatino Linotype"/>
          <w:lang w:val="cs-CZ"/>
        </w:rPr>
      </w:pPr>
      <w:r w:rsidRPr="003531BA">
        <w:rPr>
          <w:rFonts w:ascii="Palatino Linotype" w:hAnsi="Palatino Linotype"/>
          <w:lang w:val="cs-CZ"/>
        </w:rPr>
        <w:lastRenderedPageBreak/>
        <w:t xml:space="preserve">Prášilová, M. (2006). </w:t>
      </w:r>
      <w:r w:rsidRPr="003531BA">
        <w:rPr>
          <w:rFonts w:ascii="Palatino Linotype" w:hAnsi="Palatino Linotype"/>
          <w:i/>
          <w:iCs/>
          <w:lang w:val="cs-CZ"/>
        </w:rPr>
        <w:t>Tvorba vzdělávacího programu</w:t>
      </w:r>
      <w:r w:rsidRPr="003531BA">
        <w:rPr>
          <w:rFonts w:ascii="Palatino Linotype" w:hAnsi="Palatino Linotype"/>
          <w:lang w:val="cs-CZ"/>
        </w:rPr>
        <w:t>. Praha: Triton</w:t>
      </w:r>
      <w:r w:rsidR="003531BA" w:rsidRPr="003531BA">
        <w:rPr>
          <w:rFonts w:ascii="Palatino Linotype" w:hAnsi="Palatino Linotype"/>
          <w:lang w:val="cs-CZ"/>
        </w:rPr>
        <w:t>.</w:t>
      </w:r>
    </w:p>
    <w:p w14:paraId="173B43BA" w14:textId="38769DED" w:rsidR="005757FB" w:rsidRDefault="005757FB" w:rsidP="00DE2E38">
      <w:pPr>
        <w:pStyle w:val="Bezmezer"/>
        <w:rPr>
          <w:lang w:val="cs-CZ"/>
        </w:rPr>
      </w:pPr>
    </w:p>
    <w:p w14:paraId="399566CA" w14:textId="6A5FBFD8" w:rsidR="007E2B63" w:rsidRPr="00641C50" w:rsidRDefault="007E2B63" w:rsidP="00DE2E38">
      <w:pPr>
        <w:pStyle w:val="Bezmezer"/>
        <w:rPr>
          <w:rFonts w:ascii="Palatino Linotype" w:hAnsi="Palatino Linotype"/>
          <w:lang w:val="cs-CZ"/>
        </w:rPr>
      </w:pPr>
      <w:proofErr w:type="spellStart"/>
      <w:r w:rsidRPr="00641C50">
        <w:rPr>
          <w:rFonts w:ascii="Palatino Linotype" w:hAnsi="Palatino Linotype"/>
          <w:lang w:val="cs-CZ"/>
        </w:rPr>
        <w:t>Prokopenko</w:t>
      </w:r>
      <w:proofErr w:type="spellEnd"/>
      <w:r w:rsidRPr="00641C50">
        <w:rPr>
          <w:rFonts w:ascii="Palatino Linotype" w:hAnsi="Palatino Linotype"/>
          <w:lang w:val="cs-CZ"/>
        </w:rPr>
        <w:t xml:space="preserve">, J., &amp; Kubr, M. a kol. (1996). </w:t>
      </w:r>
      <w:r w:rsidRPr="00641C50">
        <w:rPr>
          <w:rFonts w:ascii="Palatino Linotype" w:hAnsi="Palatino Linotype"/>
          <w:i/>
          <w:iCs/>
          <w:lang w:val="cs-CZ"/>
        </w:rPr>
        <w:t>Vzdělávání a rozvoj manažerů</w:t>
      </w:r>
      <w:r w:rsidRPr="00641C50">
        <w:rPr>
          <w:rFonts w:ascii="Palatino Linotype" w:hAnsi="Palatino Linotype"/>
          <w:lang w:val="cs-CZ"/>
        </w:rPr>
        <w:t>. Praha: Grada</w:t>
      </w:r>
      <w:r w:rsidR="00641C50" w:rsidRPr="00641C50">
        <w:rPr>
          <w:rFonts w:ascii="Palatino Linotype" w:hAnsi="Palatino Linotype"/>
          <w:lang w:val="cs-CZ"/>
        </w:rPr>
        <w:t>.</w:t>
      </w:r>
    </w:p>
    <w:p w14:paraId="7D336A01" w14:textId="74FD11D9" w:rsidR="007E2B63" w:rsidRPr="00BD4EB0" w:rsidRDefault="007E2B63" w:rsidP="00DE2E38">
      <w:pPr>
        <w:pStyle w:val="Bezmezer"/>
        <w:rPr>
          <w:lang w:val="cs-CZ"/>
        </w:rPr>
      </w:pPr>
    </w:p>
    <w:p w14:paraId="731E7CCF" w14:textId="53629B46" w:rsidR="00DE2E38" w:rsidRPr="00BD4EB0" w:rsidRDefault="00DE2E38" w:rsidP="009D3DD7">
      <w:pPr>
        <w:pStyle w:val="Bezmezer"/>
        <w:spacing w:line="276" w:lineRule="auto"/>
        <w:rPr>
          <w:rFonts w:ascii="Palatino Linotype" w:hAnsi="Palatino Linotype"/>
          <w:lang w:val="cs-CZ"/>
        </w:rPr>
      </w:pPr>
      <w:r w:rsidRPr="002A23E9">
        <w:rPr>
          <w:rFonts w:ascii="Palatino Linotype" w:hAnsi="Palatino Linotype"/>
          <w:lang w:val="cs-CZ"/>
        </w:rPr>
        <w:t>Průcha</w:t>
      </w:r>
      <w:r w:rsidR="00607B72" w:rsidRPr="002A23E9">
        <w:rPr>
          <w:rFonts w:ascii="Palatino Linotype" w:hAnsi="Palatino Linotype"/>
          <w:lang w:val="cs-CZ"/>
        </w:rPr>
        <w:t>,</w:t>
      </w:r>
      <w:r w:rsidRPr="002A23E9">
        <w:rPr>
          <w:rFonts w:ascii="Palatino Linotype" w:hAnsi="Palatino Linotype"/>
          <w:lang w:val="cs-CZ"/>
        </w:rPr>
        <w:t xml:space="preserve"> J., &amp; </w:t>
      </w:r>
      <w:proofErr w:type="spellStart"/>
      <w:r w:rsidRPr="002A23E9">
        <w:rPr>
          <w:rFonts w:ascii="Palatino Linotype" w:hAnsi="Palatino Linotype"/>
          <w:lang w:val="cs-CZ"/>
        </w:rPr>
        <w:t>Veteška</w:t>
      </w:r>
      <w:proofErr w:type="spellEnd"/>
      <w:r w:rsidR="00607B72" w:rsidRPr="002A23E9">
        <w:rPr>
          <w:rFonts w:ascii="Palatino Linotype" w:hAnsi="Palatino Linotype"/>
          <w:lang w:val="cs-CZ"/>
        </w:rPr>
        <w:t>,</w:t>
      </w:r>
      <w:r w:rsidRPr="002A23E9">
        <w:rPr>
          <w:rFonts w:ascii="Palatino Linotype" w:hAnsi="Palatino Linotype"/>
          <w:lang w:val="cs-CZ"/>
        </w:rPr>
        <w:t xml:space="preserve"> J. (2012). </w:t>
      </w:r>
      <w:r w:rsidRPr="002A23E9">
        <w:rPr>
          <w:rFonts w:ascii="Palatino Linotype" w:hAnsi="Palatino Linotype"/>
          <w:i/>
          <w:iCs/>
          <w:lang w:val="cs-CZ"/>
        </w:rPr>
        <w:t>Andragogický slovník</w:t>
      </w:r>
      <w:r w:rsidRPr="002A23E9">
        <w:rPr>
          <w:rFonts w:ascii="Palatino Linotype" w:hAnsi="Palatino Linotype"/>
          <w:lang w:val="cs-CZ"/>
        </w:rPr>
        <w:t>. Praha: Grada</w:t>
      </w:r>
      <w:r w:rsidR="002A23E9" w:rsidRPr="002A23E9">
        <w:rPr>
          <w:rFonts w:ascii="Palatino Linotype" w:hAnsi="Palatino Linotype"/>
          <w:lang w:val="cs-CZ"/>
        </w:rPr>
        <w:t>.</w:t>
      </w:r>
    </w:p>
    <w:p w14:paraId="73A6FCB8" w14:textId="77777777" w:rsidR="006656AA" w:rsidRPr="00BD4EB0" w:rsidRDefault="006656AA" w:rsidP="009D3DD7">
      <w:pPr>
        <w:pStyle w:val="Bezmezer"/>
        <w:spacing w:line="276" w:lineRule="auto"/>
        <w:rPr>
          <w:rFonts w:ascii="Palatino Linotype" w:hAnsi="Palatino Linotype"/>
          <w:lang w:val="cs-CZ"/>
        </w:rPr>
      </w:pPr>
    </w:p>
    <w:p w14:paraId="683A11DB" w14:textId="0DFA444D" w:rsidR="006656AA" w:rsidRPr="00BD4EB0" w:rsidRDefault="006656AA" w:rsidP="009D3DD7">
      <w:pPr>
        <w:pStyle w:val="Bezmezer"/>
        <w:spacing w:line="276" w:lineRule="auto"/>
        <w:rPr>
          <w:rFonts w:ascii="Palatino Linotype" w:hAnsi="Palatino Linotype"/>
          <w:lang w:val="cs-CZ"/>
        </w:rPr>
      </w:pPr>
      <w:r w:rsidRPr="0059254E">
        <w:rPr>
          <w:rFonts w:ascii="Palatino Linotype" w:hAnsi="Palatino Linotype"/>
          <w:lang w:val="cs-CZ"/>
        </w:rPr>
        <w:t>Průcha</w:t>
      </w:r>
      <w:r w:rsidR="00607B72" w:rsidRPr="0059254E">
        <w:rPr>
          <w:rFonts w:ascii="Palatino Linotype" w:hAnsi="Palatino Linotype"/>
          <w:lang w:val="cs-CZ"/>
        </w:rPr>
        <w:t>,</w:t>
      </w:r>
      <w:r w:rsidRPr="0059254E">
        <w:rPr>
          <w:rFonts w:ascii="Palatino Linotype" w:hAnsi="Palatino Linotype"/>
          <w:lang w:val="cs-CZ"/>
        </w:rPr>
        <w:t xml:space="preserve"> J. (2014). </w:t>
      </w:r>
      <w:r w:rsidRPr="0059254E">
        <w:rPr>
          <w:rFonts w:ascii="Palatino Linotype" w:hAnsi="Palatino Linotype"/>
          <w:i/>
          <w:iCs/>
          <w:lang w:val="cs-CZ"/>
        </w:rPr>
        <w:t>Andragogický výzkum</w:t>
      </w:r>
      <w:r w:rsidRPr="0059254E">
        <w:rPr>
          <w:rFonts w:ascii="Palatino Linotype" w:hAnsi="Palatino Linotype"/>
          <w:lang w:val="cs-CZ"/>
        </w:rPr>
        <w:t>. Praha: Grada</w:t>
      </w:r>
      <w:r w:rsidR="0059254E" w:rsidRPr="0059254E">
        <w:rPr>
          <w:rFonts w:ascii="Palatino Linotype" w:hAnsi="Palatino Linotype"/>
          <w:lang w:val="cs-CZ"/>
        </w:rPr>
        <w:t>.</w:t>
      </w:r>
    </w:p>
    <w:p w14:paraId="16CBF7DF" w14:textId="77777777" w:rsidR="00DE2E38" w:rsidRPr="00BD4EB0" w:rsidRDefault="00DE2E38" w:rsidP="00DE2E38">
      <w:pPr>
        <w:pStyle w:val="Bezmezer"/>
        <w:rPr>
          <w:lang w:val="cs-CZ"/>
        </w:rPr>
      </w:pPr>
    </w:p>
    <w:p w14:paraId="29F0DC69" w14:textId="2C478A5E" w:rsidR="009D3DD7" w:rsidRPr="00BD4EB0" w:rsidRDefault="009D3DD7" w:rsidP="009A6AB3">
      <w:pPr>
        <w:pStyle w:val="Bezmezer"/>
        <w:spacing w:line="276" w:lineRule="auto"/>
        <w:jc w:val="both"/>
        <w:rPr>
          <w:rFonts w:ascii="Palatino Linotype" w:hAnsi="Palatino Linotype"/>
          <w:lang w:val="cs-CZ"/>
        </w:rPr>
      </w:pPr>
      <w:proofErr w:type="spellStart"/>
      <w:r w:rsidRPr="00635561">
        <w:rPr>
          <w:rFonts w:ascii="Palatino Linotype" w:hAnsi="Palatino Linotype"/>
          <w:lang w:val="cs-CZ"/>
        </w:rPr>
        <w:t>Rabušicová</w:t>
      </w:r>
      <w:proofErr w:type="spellEnd"/>
      <w:r w:rsidRPr="00635561">
        <w:rPr>
          <w:rFonts w:ascii="Palatino Linotype" w:hAnsi="Palatino Linotype"/>
          <w:lang w:val="cs-CZ"/>
        </w:rPr>
        <w:t>, M.,</w:t>
      </w:r>
      <w:r w:rsidR="0028263D" w:rsidRPr="00635561">
        <w:rPr>
          <w:rFonts w:ascii="Palatino Linotype" w:hAnsi="Palatino Linotype"/>
          <w:lang w:val="cs-CZ"/>
        </w:rPr>
        <w:t xml:space="preserve"> </w:t>
      </w:r>
      <w:r w:rsidRPr="00635561">
        <w:rPr>
          <w:rFonts w:ascii="Palatino Linotype" w:hAnsi="Palatino Linotype"/>
          <w:lang w:val="cs-CZ"/>
        </w:rPr>
        <w:t>Rabušic, L.</w:t>
      </w:r>
      <w:r w:rsidR="00F12013" w:rsidRPr="00635561">
        <w:rPr>
          <w:rFonts w:ascii="Palatino Linotype" w:hAnsi="Palatino Linotype"/>
          <w:lang w:val="cs-CZ"/>
        </w:rPr>
        <w:t xml:space="preserve">, &amp; </w:t>
      </w:r>
      <w:proofErr w:type="spellStart"/>
      <w:r w:rsidR="00F12013" w:rsidRPr="00635561">
        <w:rPr>
          <w:rFonts w:ascii="Palatino Linotype" w:hAnsi="Palatino Linotype"/>
          <w:lang w:val="cs-CZ"/>
        </w:rPr>
        <w:t>Šeďová</w:t>
      </w:r>
      <w:proofErr w:type="spellEnd"/>
      <w:r w:rsidR="00F12013" w:rsidRPr="00635561">
        <w:rPr>
          <w:rFonts w:ascii="Palatino Linotype" w:hAnsi="Palatino Linotype"/>
          <w:lang w:val="cs-CZ"/>
        </w:rPr>
        <w:t xml:space="preserve">, K. </w:t>
      </w:r>
      <w:r w:rsidR="00C643C7" w:rsidRPr="00635561">
        <w:rPr>
          <w:rFonts w:ascii="Palatino Linotype" w:hAnsi="Palatino Linotype"/>
          <w:lang w:val="cs-CZ"/>
        </w:rPr>
        <w:t xml:space="preserve">(2008). </w:t>
      </w:r>
      <w:r w:rsidR="00F12013" w:rsidRPr="00635561">
        <w:rPr>
          <w:rFonts w:ascii="Palatino Linotype" w:hAnsi="Palatino Linotype"/>
          <w:lang w:val="cs-CZ"/>
        </w:rPr>
        <w:t xml:space="preserve">Motivace a bariéry ve vzdělávání dospělých In </w:t>
      </w:r>
      <w:proofErr w:type="spellStart"/>
      <w:r w:rsidR="00F12013" w:rsidRPr="00635561">
        <w:rPr>
          <w:rFonts w:ascii="Palatino Linotype" w:hAnsi="Palatino Linotype"/>
          <w:lang w:val="cs-CZ"/>
        </w:rPr>
        <w:t>Rabušicová</w:t>
      </w:r>
      <w:proofErr w:type="spellEnd"/>
      <w:r w:rsidR="00F12013" w:rsidRPr="00635561">
        <w:rPr>
          <w:rFonts w:ascii="Palatino Linotype" w:hAnsi="Palatino Linotype"/>
          <w:lang w:val="cs-CZ"/>
        </w:rPr>
        <w:t>, M., Rabušic, L.</w:t>
      </w:r>
      <w:r w:rsidRPr="00635561">
        <w:rPr>
          <w:rFonts w:ascii="Palatino Linotype" w:hAnsi="Palatino Linotype"/>
          <w:lang w:val="cs-CZ"/>
        </w:rPr>
        <w:t xml:space="preserve"> </w:t>
      </w:r>
      <w:r w:rsidRPr="00635561">
        <w:rPr>
          <w:rFonts w:ascii="Palatino Linotype" w:hAnsi="Palatino Linotype"/>
          <w:i/>
          <w:iCs/>
          <w:lang w:val="cs-CZ"/>
        </w:rPr>
        <w:t>Učíme se po celý život? O vzdělávání dospělých v České republice.</w:t>
      </w:r>
      <w:r w:rsidRPr="00635561">
        <w:rPr>
          <w:rFonts w:ascii="Palatino Linotype" w:hAnsi="Palatino Linotype"/>
          <w:lang w:val="cs-CZ"/>
        </w:rPr>
        <w:t xml:space="preserve"> Brno: Masarykova univerzita</w:t>
      </w:r>
      <w:r w:rsidR="00635561" w:rsidRPr="00635561">
        <w:rPr>
          <w:rFonts w:ascii="Palatino Linotype" w:hAnsi="Palatino Linotype"/>
          <w:lang w:val="cs-CZ"/>
        </w:rPr>
        <w:t>.</w:t>
      </w:r>
    </w:p>
    <w:p w14:paraId="18447D0B" w14:textId="43BF5898" w:rsidR="006D461B" w:rsidRDefault="006D461B" w:rsidP="006D461B">
      <w:pPr>
        <w:pStyle w:val="Bezmezer"/>
        <w:rPr>
          <w:lang w:val="cs-CZ"/>
        </w:rPr>
      </w:pPr>
    </w:p>
    <w:p w14:paraId="1EB692EA" w14:textId="493252FC" w:rsidR="00D93BAD" w:rsidRPr="00EB43F0" w:rsidRDefault="00844905" w:rsidP="00D93BAD">
      <w:pPr>
        <w:pStyle w:val="Bezmezer"/>
        <w:spacing w:line="276" w:lineRule="auto"/>
        <w:rPr>
          <w:rFonts w:ascii="Palatino Linotype" w:hAnsi="Palatino Linotype"/>
          <w:lang w:val="cs-CZ"/>
        </w:rPr>
      </w:pPr>
      <w:r w:rsidRPr="00EB43F0">
        <w:rPr>
          <w:rFonts w:ascii="Palatino Linotype" w:hAnsi="Palatino Linotype"/>
          <w:lang w:val="cs-CZ"/>
        </w:rPr>
        <w:t>R1</w:t>
      </w:r>
      <w:r w:rsidR="00D93BAD" w:rsidRPr="00EB43F0">
        <w:rPr>
          <w:rFonts w:ascii="Palatino Linotype" w:hAnsi="Palatino Linotype"/>
          <w:lang w:val="cs-CZ"/>
        </w:rPr>
        <w:t xml:space="preserve">. (2020). </w:t>
      </w:r>
      <w:r w:rsidR="00D93BAD" w:rsidRPr="00EB43F0">
        <w:rPr>
          <w:rFonts w:ascii="Palatino Linotype" w:hAnsi="Palatino Linotype"/>
          <w:i/>
          <w:iCs/>
          <w:lang w:val="cs-CZ"/>
        </w:rPr>
        <w:t>Rozhovor vedený s</w:t>
      </w:r>
      <w:r w:rsidRPr="00EB43F0">
        <w:rPr>
          <w:rFonts w:ascii="Palatino Linotype" w:hAnsi="Palatino Linotype"/>
          <w:i/>
          <w:iCs/>
          <w:lang w:val="cs-CZ"/>
        </w:rPr>
        <w:t> </w:t>
      </w:r>
      <w:r w:rsidR="00D93BAD" w:rsidRPr="00EB43F0">
        <w:rPr>
          <w:rFonts w:ascii="Palatino Linotype" w:hAnsi="Palatino Linotype"/>
          <w:i/>
          <w:iCs/>
          <w:lang w:val="cs-CZ"/>
        </w:rPr>
        <w:t>respondentem</w:t>
      </w:r>
      <w:r w:rsidRPr="00EB43F0">
        <w:rPr>
          <w:rFonts w:ascii="Palatino Linotype" w:hAnsi="Palatino Linotype"/>
          <w:i/>
          <w:iCs/>
          <w:lang w:val="cs-CZ"/>
        </w:rPr>
        <w:t xml:space="preserve"> 1</w:t>
      </w:r>
      <w:r w:rsidR="00E41ADA" w:rsidRPr="00EB43F0">
        <w:rPr>
          <w:rFonts w:ascii="Palatino Linotype" w:hAnsi="Palatino Linotype"/>
          <w:i/>
          <w:iCs/>
          <w:lang w:val="cs-CZ"/>
        </w:rPr>
        <w:t xml:space="preserve"> manažerem organizace</w:t>
      </w:r>
      <w:r w:rsidR="00D93BAD" w:rsidRPr="00EB43F0">
        <w:rPr>
          <w:rFonts w:ascii="Palatino Linotype" w:hAnsi="Palatino Linotype"/>
          <w:i/>
          <w:iCs/>
          <w:lang w:val="cs-CZ"/>
        </w:rPr>
        <w:t xml:space="preserve"> dne 2</w:t>
      </w:r>
      <w:r w:rsidR="00EB43F0" w:rsidRPr="00EB43F0">
        <w:rPr>
          <w:rFonts w:ascii="Palatino Linotype" w:hAnsi="Palatino Linotype"/>
          <w:i/>
          <w:iCs/>
          <w:lang w:val="cs-CZ"/>
        </w:rPr>
        <w:t>7</w:t>
      </w:r>
      <w:r w:rsidR="00D93BAD" w:rsidRPr="00EB43F0">
        <w:rPr>
          <w:rFonts w:ascii="Palatino Linotype" w:hAnsi="Palatino Linotype"/>
          <w:i/>
          <w:iCs/>
          <w:lang w:val="cs-CZ"/>
        </w:rPr>
        <w:t>.2.2020</w:t>
      </w:r>
      <w:r w:rsidR="00D93BAD" w:rsidRPr="00EB43F0">
        <w:rPr>
          <w:rFonts w:ascii="Palatino Linotype" w:hAnsi="Palatino Linotype"/>
          <w:lang w:val="cs-CZ"/>
        </w:rPr>
        <w:t>. Místo XY: Organizace XY.</w:t>
      </w:r>
    </w:p>
    <w:p w14:paraId="12DB7312" w14:textId="77777777" w:rsidR="00E61E13" w:rsidRPr="00EB43F0" w:rsidRDefault="00E61E13" w:rsidP="00E61E13">
      <w:pPr>
        <w:pStyle w:val="Bezmezer"/>
      </w:pPr>
    </w:p>
    <w:p w14:paraId="2D71995B" w14:textId="21578D46" w:rsidR="00E61E13" w:rsidRPr="00EB43F0" w:rsidRDefault="00E61E13" w:rsidP="00E61E13">
      <w:pPr>
        <w:pStyle w:val="Bezmezer"/>
        <w:spacing w:line="276" w:lineRule="auto"/>
        <w:rPr>
          <w:rFonts w:ascii="Palatino Linotype" w:hAnsi="Palatino Linotype"/>
          <w:lang w:val="cs-CZ"/>
        </w:rPr>
      </w:pPr>
      <w:r w:rsidRPr="00EB43F0">
        <w:rPr>
          <w:rFonts w:ascii="Palatino Linotype" w:hAnsi="Palatino Linotype"/>
          <w:lang w:val="cs-CZ"/>
        </w:rPr>
        <w:t xml:space="preserve">R2. (2020). </w:t>
      </w:r>
      <w:r w:rsidRPr="00EB43F0">
        <w:rPr>
          <w:rFonts w:ascii="Palatino Linotype" w:hAnsi="Palatino Linotype"/>
          <w:i/>
          <w:iCs/>
          <w:lang w:val="cs-CZ"/>
        </w:rPr>
        <w:t>Rozhovor vedený s respondentem 2</w:t>
      </w:r>
      <w:r w:rsidR="00E41ADA" w:rsidRPr="00EB43F0">
        <w:rPr>
          <w:rFonts w:ascii="Palatino Linotype" w:hAnsi="Palatino Linotype"/>
          <w:i/>
          <w:iCs/>
          <w:lang w:val="cs-CZ"/>
        </w:rPr>
        <w:t xml:space="preserve"> lektorem</w:t>
      </w:r>
      <w:r w:rsidRPr="00EB43F0">
        <w:rPr>
          <w:rFonts w:ascii="Palatino Linotype" w:hAnsi="Palatino Linotype"/>
          <w:i/>
          <w:iCs/>
          <w:lang w:val="cs-CZ"/>
        </w:rPr>
        <w:t xml:space="preserve"> dne 25.2.2020</w:t>
      </w:r>
      <w:r w:rsidRPr="00EB43F0">
        <w:rPr>
          <w:rFonts w:ascii="Palatino Linotype" w:hAnsi="Palatino Linotype"/>
          <w:lang w:val="cs-CZ"/>
        </w:rPr>
        <w:t>. Místo XY: Organizace XY.</w:t>
      </w:r>
    </w:p>
    <w:p w14:paraId="0A16F2E9" w14:textId="6A7E1953" w:rsidR="00E61E13" w:rsidRPr="00EB43F0" w:rsidRDefault="00E61E13" w:rsidP="00D93BAD">
      <w:pPr>
        <w:pStyle w:val="Bezmezer"/>
        <w:spacing w:line="276" w:lineRule="auto"/>
        <w:rPr>
          <w:rFonts w:ascii="Palatino Linotype" w:hAnsi="Palatino Linotype"/>
          <w:lang w:val="cs-CZ"/>
        </w:rPr>
      </w:pPr>
    </w:p>
    <w:p w14:paraId="16C501DA" w14:textId="428496FF" w:rsidR="00E41ADA" w:rsidRPr="00EB43F0" w:rsidRDefault="00E41ADA" w:rsidP="00E41ADA">
      <w:pPr>
        <w:pStyle w:val="Bezmezer"/>
        <w:spacing w:line="276" w:lineRule="auto"/>
        <w:rPr>
          <w:rFonts w:ascii="Palatino Linotype" w:hAnsi="Palatino Linotype"/>
          <w:lang w:val="cs-CZ"/>
        </w:rPr>
      </w:pPr>
      <w:r w:rsidRPr="00EB43F0">
        <w:rPr>
          <w:rFonts w:ascii="Palatino Linotype" w:hAnsi="Palatino Linotype"/>
          <w:lang w:val="cs-CZ"/>
        </w:rPr>
        <w:t xml:space="preserve">R3. (2020). </w:t>
      </w:r>
      <w:r w:rsidRPr="00EB43F0">
        <w:rPr>
          <w:rFonts w:ascii="Palatino Linotype" w:hAnsi="Palatino Linotype"/>
          <w:i/>
          <w:iCs/>
          <w:lang w:val="cs-CZ"/>
        </w:rPr>
        <w:t>Rozhovor vedený s respondentem 3 účastníkem dne 25.2.2020</w:t>
      </w:r>
      <w:r w:rsidRPr="00EB43F0">
        <w:rPr>
          <w:rFonts w:ascii="Palatino Linotype" w:hAnsi="Palatino Linotype"/>
          <w:lang w:val="cs-CZ"/>
        </w:rPr>
        <w:t>. Místo XY: Organizace XY.</w:t>
      </w:r>
    </w:p>
    <w:p w14:paraId="029E879B" w14:textId="16E6BB60" w:rsidR="00E41ADA" w:rsidRPr="00EB43F0" w:rsidRDefault="00E41ADA" w:rsidP="00D93BAD">
      <w:pPr>
        <w:pStyle w:val="Bezmezer"/>
        <w:spacing w:line="276" w:lineRule="auto"/>
        <w:rPr>
          <w:rFonts w:ascii="Palatino Linotype" w:hAnsi="Palatino Linotype"/>
          <w:lang w:val="cs-CZ"/>
        </w:rPr>
      </w:pPr>
    </w:p>
    <w:p w14:paraId="53FC81E1" w14:textId="3B9197FF" w:rsidR="00E41ADA" w:rsidRPr="00EB43F0" w:rsidRDefault="00E41ADA" w:rsidP="00E41ADA">
      <w:pPr>
        <w:pStyle w:val="Bezmezer"/>
        <w:spacing w:line="276" w:lineRule="auto"/>
        <w:rPr>
          <w:rFonts w:ascii="Palatino Linotype" w:hAnsi="Palatino Linotype"/>
          <w:lang w:val="cs-CZ"/>
        </w:rPr>
      </w:pPr>
      <w:r w:rsidRPr="00EB43F0">
        <w:rPr>
          <w:rFonts w:ascii="Palatino Linotype" w:hAnsi="Palatino Linotype"/>
          <w:lang w:val="cs-CZ"/>
        </w:rPr>
        <w:t xml:space="preserve">R4. (2020). </w:t>
      </w:r>
      <w:r w:rsidRPr="00EB43F0">
        <w:rPr>
          <w:rFonts w:ascii="Palatino Linotype" w:hAnsi="Palatino Linotype"/>
          <w:i/>
          <w:iCs/>
          <w:lang w:val="cs-CZ"/>
        </w:rPr>
        <w:t>Rozhovor vedený s respondentem 4 účastníkem dne 25.2.2020</w:t>
      </w:r>
      <w:r w:rsidRPr="00EB43F0">
        <w:rPr>
          <w:rFonts w:ascii="Palatino Linotype" w:hAnsi="Palatino Linotype"/>
          <w:lang w:val="cs-CZ"/>
        </w:rPr>
        <w:t>. Místo XY: Organizace XY.</w:t>
      </w:r>
    </w:p>
    <w:p w14:paraId="2CAF1670" w14:textId="77777777" w:rsidR="00E41ADA" w:rsidRPr="00EB43F0" w:rsidRDefault="00E41ADA" w:rsidP="00D93BAD">
      <w:pPr>
        <w:pStyle w:val="Bezmezer"/>
        <w:spacing w:line="276" w:lineRule="auto"/>
        <w:rPr>
          <w:rFonts w:ascii="Palatino Linotype" w:hAnsi="Palatino Linotype"/>
          <w:lang w:val="cs-CZ"/>
        </w:rPr>
      </w:pPr>
    </w:p>
    <w:p w14:paraId="6818B85D" w14:textId="4AF81475" w:rsidR="00E41ADA" w:rsidRPr="00EB43F0" w:rsidRDefault="00E41ADA" w:rsidP="00E41ADA">
      <w:pPr>
        <w:pStyle w:val="Bezmezer"/>
        <w:spacing w:line="276" w:lineRule="auto"/>
        <w:rPr>
          <w:rFonts w:ascii="Palatino Linotype" w:hAnsi="Palatino Linotype"/>
          <w:lang w:val="cs-CZ"/>
        </w:rPr>
      </w:pPr>
      <w:r w:rsidRPr="00EB43F0">
        <w:rPr>
          <w:rFonts w:ascii="Palatino Linotype" w:hAnsi="Palatino Linotype"/>
          <w:lang w:val="cs-CZ"/>
        </w:rPr>
        <w:t xml:space="preserve">R5. (2020). </w:t>
      </w:r>
      <w:r w:rsidRPr="00EB43F0">
        <w:rPr>
          <w:rFonts w:ascii="Palatino Linotype" w:hAnsi="Palatino Linotype"/>
          <w:i/>
          <w:iCs/>
          <w:lang w:val="cs-CZ"/>
        </w:rPr>
        <w:t>Rozhovor vedený s respondentem 5 účastníkem dne 25.2.2020</w:t>
      </w:r>
      <w:r w:rsidRPr="00EB43F0">
        <w:rPr>
          <w:rFonts w:ascii="Palatino Linotype" w:hAnsi="Palatino Linotype"/>
          <w:lang w:val="cs-CZ"/>
        </w:rPr>
        <w:t>. Místo XY: Organizace XY.</w:t>
      </w:r>
    </w:p>
    <w:p w14:paraId="2A35ACF0" w14:textId="22269451" w:rsidR="00E41ADA" w:rsidRPr="00EB43F0" w:rsidRDefault="00E41ADA" w:rsidP="00E41ADA">
      <w:pPr>
        <w:pStyle w:val="Bezmezer"/>
        <w:spacing w:line="276" w:lineRule="auto"/>
        <w:rPr>
          <w:rFonts w:ascii="Palatino Linotype" w:hAnsi="Palatino Linotype"/>
          <w:lang w:val="cs-CZ"/>
        </w:rPr>
      </w:pPr>
    </w:p>
    <w:p w14:paraId="3D14B44D" w14:textId="4D910A5C" w:rsidR="00E41ADA" w:rsidRDefault="00E41ADA" w:rsidP="00E41ADA">
      <w:pPr>
        <w:pStyle w:val="Bezmezer"/>
        <w:spacing w:line="276" w:lineRule="auto"/>
        <w:rPr>
          <w:rFonts w:ascii="Palatino Linotype" w:hAnsi="Palatino Linotype"/>
          <w:lang w:val="cs-CZ"/>
        </w:rPr>
      </w:pPr>
      <w:r w:rsidRPr="00EB43F0">
        <w:rPr>
          <w:rFonts w:ascii="Palatino Linotype" w:hAnsi="Palatino Linotype"/>
          <w:lang w:val="cs-CZ"/>
        </w:rPr>
        <w:t xml:space="preserve">R6. (2020). </w:t>
      </w:r>
      <w:r w:rsidRPr="00EB43F0">
        <w:rPr>
          <w:rFonts w:ascii="Palatino Linotype" w:hAnsi="Palatino Linotype"/>
          <w:i/>
          <w:iCs/>
          <w:lang w:val="cs-CZ"/>
        </w:rPr>
        <w:t>Rozhovor vedený s respondentem 6 účastníkem dne 28.2.2020</w:t>
      </w:r>
      <w:r w:rsidRPr="00EB43F0">
        <w:rPr>
          <w:rFonts w:ascii="Palatino Linotype" w:hAnsi="Palatino Linotype"/>
          <w:lang w:val="cs-CZ"/>
        </w:rPr>
        <w:t>. Místo XY: Organizace XY</w:t>
      </w:r>
      <w:r w:rsidR="00EB43F0">
        <w:rPr>
          <w:rFonts w:ascii="Palatino Linotype" w:hAnsi="Palatino Linotype"/>
          <w:lang w:val="cs-CZ"/>
        </w:rPr>
        <w:t>.</w:t>
      </w:r>
    </w:p>
    <w:p w14:paraId="519F8658" w14:textId="77777777" w:rsidR="00E41ADA" w:rsidRDefault="00E41ADA" w:rsidP="00E41ADA">
      <w:pPr>
        <w:pStyle w:val="Bezmezer"/>
        <w:spacing w:line="276" w:lineRule="auto"/>
        <w:rPr>
          <w:lang w:val="cs-CZ"/>
        </w:rPr>
      </w:pPr>
    </w:p>
    <w:p w14:paraId="6021EEE0" w14:textId="2625640D" w:rsidR="003B3ABF" w:rsidRDefault="003B3ABF" w:rsidP="003B3ABF">
      <w:pPr>
        <w:pStyle w:val="Bezmezer"/>
        <w:spacing w:line="276" w:lineRule="auto"/>
        <w:jc w:val="both"/>
        <w:rPr>
          <w:rFonts w:ascii="Palatino Linotype" w:hAnsi="Palatino Linotype"/>
          <w:lang w:val="cs-CZ"/>
        </w:rPr>
      </w:pPr>
      <w:r w:rsidRPr="00635561">
        <w:rPr>
          <w:rFonts w:ascii="Palatino Linotype" w:hAnsi="Palatino Linotype"/>
          <w:lang w:val="cs-CZ"/>
        </w:rPr>
        <w:t xml:space="preserve">Rohlíková, L., &amp; Vejvodová, J. (2012). </w:t>
      </w:r>
      <w:r w:rsidRPr="00635561">
        <w:rPr>
          <w:rFonts w:ascii="Palatino Linotype" w:hAnsi="Palatino Linotype"/>
          <w:i/>
          <w:iCs/>
          <w:lang w:val="cs-CZ"/>
        </w:rPr>
        <w:t>Vyučovací metody na vysoké škole: Praktický průvodce výukou v prezenční i distanční formě studia</w:t>
      </w:r>
      <w:r w:rsidRPr="00635561">
        <w:rPr>
          <w:rFonts w:ascii="Palatino Linotype" w:hAnsi="Palatino Linotype"/>
          <w:lang w:val="cs-CZ"/>
        </w:rPr>
        <w:t>. Praha: Grada</w:t>
      </w:r>
      <w:r w:rsidR="00635561" w:rsidRPr="00635561">
        <w:rPr>
          <w:rFonts w:ascii="Palatino Linotype" w:hAnsi="Palatino Linotype"/>
          <w:lang w:val="cs-CZ"/>
        </w:rPr>
        <w:t>.</w:t>
      </w:r>
    </w:p>
    <w:p w14:paraId="3F47AD5A" w14:textId="3BD2196E" w:rsidR="00B740BB" w:rsidRDefault="00B740BB" w:rsidP="003B3ABF">
      <w:pPr>
        <w:pStyle w:val="Bezmezer"/>
        <w:spacing w:line="276" w:lineRule="auto"/>
        <w:jc w:val="both"/>
        <w:rPr>
          <w:rFonts w:ascii="Palatino Linotype" w:hAnsi="Palatino Linotype"/>
          <w:lang w:val="cs-CZ"/>
        </w:rPr>
      </w:pPr>
    </w:p>
    <w:p w14:paraId="06267299" w14:textId="64CC0728" w:rsidR="00B740BB" w:rsidRPr="003B3ABF" w:rsidRDefault="00B740BB" w:rsidP="003B3ABF">
      <w:pPr>
        <w:pStyle w:val="Bezmezer"/>
        <w:spacing w:line="276" w:lineRule="auto"/>
        <w:jc w:val="both"/>
        <w:rPr>
          <w:rFonts w:ascii="Palatino Linotype" w:hAnsi="Palatino Linotype"/>
          <w:lang w:val="cs-CZ"/>
        </w:rPr>
      </w:pPr>
      <w:r w:rsidRPr="003531BA">
        <w:rPr>
          <w:rFonts w:ascii="Palatino Linotype" w:hAnsi="Palatino Linotype"/>
          <w:lang w:val="cs-CZ"/>
        </w:rPr>
        <w:t xml:space="preserve">Skalková, J. (2007). </w:t>
      </w:r>
      <w:r w:rsidRPr="003531BA">
        <w:rPr>
          <w:rFonts w:ascii="Palatino Linotype" w:hAnsi="Palatino Linotype"/>
          <w:i/>
          <w:iCs/>
          <w:lang w:val="cs-CZ"/>
        </w:rPr>
        <w:t>Obecná didaktika – 2., rozšířené a aktualizované vydání</w:t>
      </w:r>
      <w:r w:rsidRPr="003531BA">
        <w:rPr>
          <w:rFonts w:ascii="Palatino Linotype" w:hAnsi="Palatino Linotype"/>
          <w:lang w:val="cs-CZ"/>
        </w:rPr>
        <w:t>. Praha: Grada</w:t>
      </w:r>
      <w:r w:rsidR="003531BA" w:rsidRPr="003531BA">
        <w:rPr>
          <w:rFonts w:ascii="Palatino Linotype" w:hAnsi="Palatino Linotype"/>
          <w:lang w:val="cs-CZ"/>
        </w:rPr>
        <w:t>.</w:t>
      </w:r>
    </w:p>
    <w:p w14:paraId="153C1637" w14:textId="40F957D4" w:rsidR="003B3ABF" w:rsidRDefault="003B3ABF" w:rsidP="006D461B">
      <w:pPr>
        <w:pStyle w:val="Bezmezer"/>
        <w:rPr>
          <w:lang w:val="cs-CZ"/>
        </w:rPr>
      </w:pPr>
    </w:p>
    <w:p w14:paraId="38AB4997" w14:textId="373B6FCF" w:rsidR="0029167A" w:rsidRPr="0029167A" w:rsidRDefault="0029167A" w:rsidP="006D461B">
      <w:pPr>
        <w:pStyle w:val="Bezmezer"/>
        <w:rPr>
          <w:rFonts w:ascii="Palatino Linotype" w:hAnsi="Palatino Linotype"/>
          <w:lang w:val="cs-CZ"/>
        </w:rPr>
      </w:pPr>
      <w:proofErr w:type="spellStart"/>
      <w:r w:rsidRPr="003531BA">
        <w:rPr>
          <w:rFonts w:ascii="Palatino Linotype" w:hAnsi="Palatino Linotype"/>
          <w:lang w:val="cs-CZ"/>
        </w:rPr>
        <w:t>Sklenák</w:t>
      </w:r>
      <w:proofErr w:type="spellEnd"/>
      <w:r w:rsidRPr="003531BA">
        <w:rPr>
          <w:rFonts w:ascii="Palatino Linotype" w:hAnsi="Palatino Linotype"/>
          <w:lang w:val="cs-CZ"/>
        </w:rPr>
        <w:t xml:space="preserve">, V. </w:t>
      </w:r>
      <w:r w:rsidR="00517D30" w:rsidRPr="003531BA">
        <w:rPr>
          <w:rFonts w:ascii="Palatino Linotype" w:hAnsi="Palatino Linotype"/>
          <w:lang w:val="cs-CZ"/>
        </w:rPr>
        <w:t xml:space="preserve">a kol. </w:t>
      </w:r>
      <w:r w:rsidRPr="003531BA">
        <w:rPr>
          <w:rFonts w:ascii="Palatino Linotype" w:hAnsi="Palatino Linotype"/>
          <w:lang w:val="cs-CZ"/>
        </w:rPr>
        <w:t xml:space="preserve">(2001). </w:t>
      </w:r>
      <w:r w:rsidRPr="003531BA">
        <w:rPr>
          <w:rFonts w:ascii="Palatino Linotype" w:hAnsi="Palatino Linotype"/>
          <w:i/>
          <w:iCs/>
          <w:lang w:val="cs-CZ"/>
        </w:rPr>
        <w:t xml:space="preserve">Data, informace, znalosti a </w:t>
      </w:r>
      <w:r w:rsidR="003531BA">
        <w:rPr>
          <w:rFonts w:ascii="Palatino Linotype" w:hAnsi="Palatino Linotype"/>
          <w:i/>
          <w:iCs/>
          <w:lang w:val="cs-CZ"/>
        </w:rPr>
        <w:t>i</w:t>
      </w:r>
      <w:r w:rsidRPr="003531BA">
        <w:rPr>
          <w:rFonts w:ascii="Palatino Linotype" w:hAnsi="Palatino Linotype"/>
          <w:i/>
          <w:iCs/>
          <w:lang w:val="cs-CZ"/>
        </w:rPr>
        <w:t>nternet</w:t>
      </w:r>
      <w:r w:rsidRPr="003531BA">
        <w:rPr>
          <w:rFonts w:ascii="Palatino Linotype" w:hAnsi="Palatino Linotype"/>
          <w:lang w:val="cs-CZ"/>
        </w:rPr>
        <w:t>. Praha: C. H. Beck</w:t>
      </w:r>
      <w:r w:rsidR="003531BA" w:rsidRPr="003531BA">
        <w:rPr>
          <w:rFonts w:ascii="Palatino Linotype" w:hAnsi="Palatino Linotype"/>
          <w:lang w:val="cs-CZ"/>
        </w:rPr>
        <w:t>.</w:t>
      </w:r>
    </w:p>
    <w:p w14:paraId="07B835EC" w14:textId="77777777" w:rsidR="0029167A" w:rsidRPr="00BD4EB0" w:rsidRDefault="0029167A" w:rsidP="006D461B">
      <w:pPr>
        <w:pStyle w:val="Bezmezer"/>
        <w:rPr>
          <w:lang w:val="cs-CZ"/>
        </w:rPr>
      </w:pPr>
    </w:p>
    <w:p w14:paraId="167DBAC2" w14:textId="023B8504" w:rsidR="006D461B" w:rsidRPr="00BD4EB0" w:rsidRDefault="006D461B" w:rsidP="00B40DE2">
      <w:pPr>
        <w:rPr>
          <w:rFonts w:ascii="Palatino Linotype" w:hAnsi="Palatino Linotype"/>
        </w:rPr>
      </w:pPr>
      <w:r w:rsidRPr="003531BA">
        <w:rPr>
          <w:rFonts w:ascii="Palatino Linotype" w:hAnsi="Palatino Linotype"/>
        </w:rPr>
        <w:t xml:space="preserve">Slavík, M. a kol. (2012). </w:t>
      </w:r>
      <w:r w:rsidRPr="003531BA">
        <w:rPr>
          <w:rFonts w:ascii="Palatino Linotype" w:hAnsi="Palatino Linotype"/>
          <w:i/>
          <w:iCs/>
        </w:rPr>
        <w:t>Vysokoškolská pedagogika: Pro odborné vzdělávání</w:t>
      </w:r>
      <w:r w:rsidRPr="003531BA">
        <w:rPr>
          <w:rFonts w:ascii="Palatino Linotype" w:hAnsi="Palatino Linotype"/>
        </w:rPr>
        <w:t>. Praha: Grada</w:t>
      </w:r>
      <w:r w:rsidR="003531BA" w:rsidRPr="003531BA">
        <w:rPr>
          <w:rFonts w:ascii="Palatino Linotype" w:hAnsi="Palatino Linotype"/>
        </w:rPr>
        <w:t>.</w:t>
      </w:r>
    </w:p>
    <w:p w14:paraId="5FCF4DDF" w14:textId="0023F40A" w:rsidR="00BB5B57" w:rsidRDefault="00BB5B57" w:rsidP="00B40DE2">
      <w:pPr>
        <w:rPr>
          <w:rFonts w:ascii="Palatino Linotype" w:hAnsi="Palatino Linotype"/>
        </w:rPr>
      </w:pPr>
      <w:r w:rsidRPr="003531BA">
        <w:rPr>
          <w:rFonts w:ascii="Palatino Linotype" w:hAnsi="Palatino Linotype"/>
        </w:rPr>
        <w:lastRenderedPageBreak/>
        <w:t xml:space="preserve">Šikýř, M. (2016). </w:t>
      </w:r>
      <w:r w:rsidRPr="003531BA">
        <w:rPr>
          <w:rFonts w:ascii="Palatino Linotype" w:hAnsi="Palatino Linotype"/>
          <w:i/>
          <w:iCs/>
        </w:rPr>
        <w:t>Personalistika pro manažery a personalisty: 2., aktualizované a doplněné vydání.</w:t>
      </w:r>
      <w:r w:rsidRPr="003531BA">
        <w:rPr>
          <w:rFonts w:ascii="Palatino Linotype" w:hAnsi="Palatino Linotype"/>
        </w:rPr>
        <w:t xml:space="preserve"> Praha: Grada</w:t>
      </w:r>
      <w:r w:rsidR="003531BA" w:rsidRPr="003531BA">
        <w:rPr>
          <w:rFonts w:ascii="Palatino Linotype" w:hAnsi="Palatino Linotype"/>
        </w:rPr>
        <w:t>.</w:t>
      </w:r>
    </w:p>
    <w:p w14:paraId="1FA20FC6" w14:textId="7309242C" w:rsidR="00C825FB" w:rsidRPr="00BD4EB0" w:rsidRDefault="00C825FB" w:rsidP="00B40DE2">
      <w:pPr>
        <w:rPr>
          <w:rFonts w:ascii="Palatino Linotype" w:hAnsi="Palatino Linotype"/>
        </w:rPr>
      </w:pPr>
      <w:r w:rsidRPr="002A23E9">
        <w:rPr>
          <w:rFonts w:ascii="Palatino Linotype" w:hAnsi="Palatino Linotype"/>
        </w:rPr>
        <w:t xml:space="preserve">Švaříček, R., </w:t>
      </w:r>
      <w:proofErr w:type="spellStart"/>
      <w:r w:rsidRPr="002A23E9">
        <w:rPr>
          <w:rFonts w:ascii="Palatino Linotype" w:hAnsi="Palatino Linotype"/>
        </w:rPr>
        <w:t>Šeďová</w:t>
      </w:r>
      <w:proofErr w:type="spellEnd"/>
      <w:r w:rsidRPr="002A23E9">
        <w:rPr>
          <w:rFonts w:ascii="Palatino Linotype" w:hAnsi="Palatino Linotype"/>
        </w:rPr>
        <w:t xml:space="preserve">, K., &amp; kol. (2007). </w:t>
      </w:r>
      <w:r w:rsidRPr="002A23E9">
        <w:rPr>
          <w:rFonts w:ascii="Palatino Linotype" w:hAnsi="Palatino Linotype"/>
          <w:i/>
          <w:iCs/>
        </w:rPr>
        <w:t>Kvalitativní výzkum v pedagogických vědách</w:t>
      </w:r>
      <w:r w:rsidRPr="002A23E9">
        <w:rPr>
          <w:rFonts w:ascii="Palatino Linotype" w:hAnsi="Palatino Linotype"/>
        </w:rPr>
        <w:t>. Praha: Portál</w:t>
      </w:r>
      <w:r w:rsidR="002A23E9" w:rsidRPr="002A23E9">
        <w:rPr>
          <w:rFonts w:ascii="Palatino Linotype" w:hAnsi="Palatino Linotype"/>
        </w:rPr>
        <w:t>.</w:t>
      </w:r>
    </w:p>
    <w:p w14:paraId="28974B3B" w14:textId="1B3A6034" w:rsidR="00DC003C" w:rsidRDefault="00DC003C" w:rsidP="00B40DE2">
      <w:pPr>
        <w:rPr>
          <w:rFonts w:ascii="Palatino Linotype" w:hAnsi="Palatino Linotype"/>
        </w:rPr>
      </w:pPr>
      <w:r w:rsidRPr="0059254E">
        <w:rPr>
          <w:rFonts w:ascii="Palatino Linotype" w:hAnsi="Palatino Linotype"/>
        </w:rPr>
        <w:t>Tureckiová</w:t>
      </w:r>
      <w:r w:rsidR="00607B72" w:rsidRPr="0059254E">
        <w:rPr>
          <w:rFonts w:ascii="Palatino Linotype" w:hAnsi="Palatino Linotype"/>
        </w:rPr>
        <w:t>,</w:t>
      </w:r>
      <w:r w:rsidRPr="0059254E">
        <w:rPr>
          <w:rFonts w:ascii="Palatino Linotype" w:hAnsi="Palatino Linotype"/>
        </w:rPr>
        <w:t xml:space="preserve"> M. (2004). </w:t>
      </w:r>
      <w:r w:rsidRPr="0059254E">
        <w:rPr>
          <w:rFonts w:ascii="Palatino Linotype" w:hAnsi="Palatino Linotype"/>
          <w:i/>
          <w:iCs/>
        </w:rPr>
        <w:t>Řízení a rozvoj lidí ve firmách</w:t>
      </w:r>
      <w:r w:rsidRPr="0059254E">
        <w:rPr>
          <w:rFonts w:ascii="Palatino Linotype" w:hAnsi="Palatino Linotype"/>
        </w:rPr>
        <w:t>. Praha: Grada</w:t>
      </w:r>
      <w:r w:rsidR="0059254E" w:rsidRPr="0059254E">
        <w:rPr>
          <w:rFonts w:ascii="Palatino Linotype" w:hAnsi="Palatino Linotype"/>
        </w:rPr>
        <w:t>.</w:t>
      </w:r>
    </w:p>
    <w:p w14:paraId="0F50A5EA" w14:textId="4F940553" w:rsidR="003B41AC" w:rsidRPr="00BD4EB0" w:rsidRDefault="003B41AC" w:rsidP="00635561">
      <w:pPr>
        <w:jc w:val="both"/>
        <w:rPr>
          <w:rFonts w:ascii="Palatino Linotype" w:hAnsi="Palatino Linotype"/>
        </w:rPr>
      </w:pPr>
      <w:r w:rsidRPr="00635561">
        <w:rPr>
          <w:rFonts w:ascii="Palatino Linotype" w:hAnsi="Palatino Linotype"/>
        </w:rPr>
        <w:t>Urban, J. (2017</w:t>
      </w:r>
      <w:r w:rsidRPr="00635561">
        <w:rPr>
          <w:rFonts w:ascii="Palatino Linotype" w:hAnsi="Palatino Linotype"/>
          <w:i/>
          <w:iCs/>
        </w:rPr>
        <w:t>). Motivace a odměňování pracovníků: Co musíte vědět, abyste ze svých spolupracovníků dostali to nejlepší</w:t>
      </w:r>
      <w:r w:rsidRPr="00635561">
        <w:rPr>
          <w:rFonts w:ascii="Palatino Linotype" w:hAnsi="Palatino Linotype"/>
        </w:rPr>
        <w:t>. Praha: Grada</w:t>
      </w:r>
      <w:r w:rsidR="00635561" w:rsidRPr="00635561">
        <w:rPr>
          <w:rFonts w:ascii="Palatino Linotype" w:hAnsi="Palatino Linotype"/>
        </w:rPr>
        <w:t>.</w:t>
      </w:r>
    </w:p>
    <w:p w14:paraId="4F2DDB4B" w14:textId="61DC43B6" w:rsidR="009A6AB3" w:rsidRPr="00BD4EB0" w:rsidRDefault="00973E79" w:rsidP="00B40DE2">
      <w:pPr>
        <w:rPr>
          <w:rFonts w:ascii="Palatino Linotype" w:hAnsi="Palatino Linotype"/>
        </w:rPr>
      </w:pPr>
      <w:r w:rsidRPr="00A77534">
        <w:rPr>
          <w:rFonts w:ascii="Palatino Linotype" w:hAnsi="Palatino Linotype"/>
        </w:rPr>
        <w:t>Valenta</w:t>
      </w:r>
      <w:r w:rsidR="00607B72" w:rsidRPr="00A77534">
        <w:rPr>
          <w:rFonts w:ascii="Palatino Linotype" w:hAnsi="Palatino Linotype"/>
        </w:rPr>
        <w:t>,</w:t>
      </w:r>
      <w:r w:rsidRPr="00A77534">
        <w:rPr>
          <w:rFonts w:ascii="Palatino Linotype" w:hAnsi="Palatino Linotype"/>
        </w:rPr>
        <w:t xml:space="preserve"> J. (2013). </w:t>
      </w:r>
      <w:r w:rsidRPr="00A77534">
        <w:rPr>
          <w:rFonts w:ascii="Palatino Linotype" w:hAnsi="Palatino Linotype"/>
          <w:i/>
          <w:iCs/>
        </w:rPr>
        <w:t>Školské zákony a prováděcí předpisy s komentářem</w:t>
      </w:r>
      <w:r w:rsidRPr="00A77534">
        <w:rPr>
          <w:rFonts w:ascii="Palatino Linotype" w:hAnsi="Palatino Linotype"/>
        </w:rPr>
        <w:t xml:space="preserve">. Praha: </w:t>
      </w:r>
      <w:proofErr w:type="spellStart"/>
      <w:r w:rsidRPr="00A77534">
        <w:rPr>
          <w:rFonts w:ascii="Palatino Linotype" w:hAnsi="Palatino Linotype"/>
        </w:rPr>
        <w:t>Anag</w:t>
      </w:r>
      <w:proofErr w:type="spellEnd"/>
      <w:r w:rsidR="00A77534" w:rsidRPr="00A77534">
        <w:rPr>
          <w:rFonts w:ascii="Palatino Linotype" w:hAnsi="Palatino Linotype"/>
        </w:rPr>
        <w:t>.</w:t>
      </w:r>
    </w:p>
    <w:p w14:paraId="70801072" w14:textId="29D3F3A0" w:rsidR="000A78D0" w:rsidRPr="00BD4EB0" w:rsidRDefault="000A78D0" w:rsidP="00B40DE2">
      <w:pPr>
        <w:rPr>
          <w:rFonts w:ascii="Palatino Linotype" w:hAnsi="Palatino Linotype"/>
        </w:rPr>
      </w:pPr>
      <w:r w:rsidRPr="0059254E">
        <w:rPr>
          <w:rFonts w:ascii="Palatino Linotype" w:hAnsi="Palatino Linotype"/>
        </w:rPr>
        <w:t>Vodák</w:t>
      </w:r>
      <w:r w:rsidR="00607B72" w:rsidRPr="0059254E">
        <w:rPr>
          <w:rFonts w:ascii="Palatino Linotype" w:hAnsi="Palatino Linotype"/>
        </w:rPr>
        <w:t>,</w:t>
      </w:r>
      <w:r w:rsidRPr="0059254E">
        <w:rPr>
          <w:rFonts w:ascii="Palatino Linotype" w:hAnsi="Palatino Linotype"/>
        </w:rPr>
        <w:t xml:space="preserve"> J., &amp; Kucharčíková</w:t>
      </w:r>
      <w:r w:rsidR="00607B72" w:rsidRPr="0059254E">
        <w:rPr>
          <w:rFonts w:ascii="Palatino Linotype" w:hAnsi="Palatino Linotype"/>
        </w:rPr>
        <w:t>,</w:t>
      </w:r>
      <w:r w:rsidRPr="0059254E">
        <w:rPr>
          <w:rFonts w:ascii="Palatino Linotype" w:hAnsi="Palatino Linotype"/>
        </w:rPr>
        <w:t xml:space="preserve"> A. (2011). </w:t>
      </w:r>
      <w:r w:rsidRPr="0059254E">
        <w:rPr>
          <w:rFonts w:ascii="Palatino Linotype" w:hAnsi="Palatino Linotype"/>
          <w:i/>
          <w:iCs/>
        </w:rPr>
        <w:t>Efektivní vzdělávání zaměstnanců</w:t>
      </w:r>
      <w:r w:rsidRPr="0059254E">
        <w:rPr>
          <w:rFonts w:ascii="Palatino Linotype" w:hAnsi="Palatino Linotype"/>
        </w:rPr>
        <w:t>. Praha: Grada</w:t>
      </w:r>
      <w:r w:rsidR="0059254E" w:rsidRPr="0059254E">
        <w:rPr>
          <w:rFonts w:ascii="Palatino Linotype" w:hAnsi="Palatino Linotype"/>
        </w:rPr>
        <w:t>.</w:t>
      </w:r>
    </w:p>
    <w:p w14:paraId="7C03E430" w14:textId="080DCEEC" w:rsidR="00676FE8" w:rsidRPr="00BD4EB0" w:rsidRDefault="00E66BD1" w:rsidP="00B40DE2">
      <w:pPr>
        <w:rPr>
          <w:rFonts w:ascii="Palatino Linotype" w:hAnsi="Palatino Linotype"/>
        </w:rPr>
      </w:pPr>
      <w:r w:rsidRPr="002A23E9">
        <w:rPr>
          <w:rFonts w:ascii="Palatino Linotype" w:hAnsi="Palatino Linotype"/>
        </w:rPr>
        <w:t>Zormanová</w:t>
      </w:r>
      <w:r w:rsidR="00607B72" w:rsidRPr="002A23E9">
        <w:rPr>
          <w:rFonts w:ascii="Palatino Linotype" w:hAnsi="Palatino Linotype"/>
        </w:rPr>
        <w:t>,</w:t>
      </w:r>
      <w:r w:rsidRPr="002A23E9">
        <w:rPr>
          <w:rFonts w:ascii="Palatino Linotype" w:hAnsi="Palatino Linotype"/>
        </w:rPr>
        <w:t xml:space="preserve"> L. (2017). </w:t>
      </w:r>
      <w:r w:rsidRPr="002A23E9">
        <w:rPr>
          <w:rFonts w:ascii="Palatino Linotype" w:hAnsi="Palatino Linotype"/>
          <w:i/>
          <w:iCs/>
        </w:rPr>
        <w:t>Didaktika dospělých</w:t>
      </w:r>
      <w:r w:rsidRPr="002A23E9">
        <w:rPr>
          <w:rFonts w:ascii="Palatino Linotype" w:hAnsi="Palatino Linotype"/>
        </w:rPr>
        <w:t>. Praha: Grada</w:t>
      </w:r>
      <w:r w:rsidR="002A23E9" w:rsidRPr="002A23E9">
        <w:rPr>
          <w:rFonts w:ascii="Palatino Linotype" w:hAnsi="Palatino Linotype"/>
        </w:rPr>
        <w:t>.</w:t>
      </w:r>
    </w:p>
    <w:p w14:paraId="4D11A015" w14:textId="77777777" w:rsidR="00720432" w:rsidRPr="00BD4EB0" w:rsidRDefault="00EB27A6">
      <w:pPr>
        <w:pStyle w:val="Bezmezer"/>
        <w:spacing w:after="240" w:line="360" w:lineRule="auto"/>
        <w:rPr>
          <w:rFonts w:ascii="Palatino Linotype" w:hAnsi="Palatino Linotype"/>
          <w:i/>
          <w:sz w:val="24"/>
          <w:szCs w:val="24"/>
          <w:lang w:val="cs-CZ"/>
        </w:rPr>
      </w:pPr>
      <w:r w:rsidRPr="00BD4EB0">
        <w:rPr>
          <w:lang w:val="cs-CZ"/>
        </w:rPr>
        <w:br w:type="page"/>
      </w:r>
    </w:p>
    <w:p w14:paraId="383713B4" w14:textId="77777777" w:rsidR="00D05D99" w:rsidRPr="00BD4EB0" w:rsidRDefault="00D05D99" w:rsidP="00D05D99">
      <w:pPr>
        <w:pStyle w:val="Nadpis1"/>
        <w:numPr>
          <w:ilvl w:val="0"/>
          <w:numId w:val="0"/>
        </w:numPr>
        <w:spacing w:line="360" w:lineRule="auto"/>
        <w:ind w:left="432" w:hanging="432"/>
      </w:pPr>
      <w:bookmarkStart w:id="74" w:name="_Toc35780724"/>
      <w:bookmarkStart w:id="75" w:name="_Toc507917740"/>
      <w:bookmarkStart w:id="76" w:name="_Toc508824798"/>
      <w:r w:rsidRPr="00BD4EB0">
        <w:lastRenderedPageBreak/>
        <w:t>Seznam zkratek</w:t>
      </w:r>
      <w:bookmarkEnd w:id="74"/>
    </w:p>
    <w:p w14:paraId="2FA86F3C" w14:textId="3744A65B" w:rsidR="00160155" w:rsidRDefault="00160155" w:rsidP="00423907">
      <w:pPr>
        <w:spacing w:line="360" w:lineRule="auto"/>
        <w:rPr>
          <w:rFonts w:ascii="Palatino Linotype" w:hAnsi="Palatino Linotype"/>
        </w:rPr>
      </w:pPr>
      <w:r>
        <w:rPr>
          <w:rFonts w:ascii="Palatino Linotype" w:hAnsi="Palatino Linotype"/>
        </w:rPr>
        <w:t>AO</w:t>
      </w:r>
      <w:r>
        <w:rPr>
          <w:rFonts w:ascii="Palatino Linotype" w:hAnsi="Palatino Linotype"/>
        </w:rPr>
        <w:tab/>
      </w:r>
      <w:r>
        <w:rPr>
          <w:rFonts w:ascii="Palatino Linotype" w:hAnsi="Palatino Linotype"/>
        </w:rPr>
        <w:tab/>
        <w:t>Autorizovaná osoba</w:t>
      </w:r>
    </w:p>
    <w:p w14:paraId="33FBC492" w14:textId="50D8FE81" w:rsidR="002C402C" w:rsidRPr="00423907" w:rsidRDefault="002C402C" w:rsidP="00423907">
      <w:pPr>
        <w:spacing w:line="360" w:lineRule="auto"/>
        <w:rPr>
          <w:rFonts w:ascii="Palatino Linotype" w:hAnsi="Palatino Linotype"/>
        </w:rPr>
      </w:pPr>
      <w:r w:rsidRPr="00423907">
        <w:rPr>
          <w:rFonts w:ascii="Palatino Linotype" w:hAnsi="Palatino Linotype"/>
        </w:rPr>
        <w:t>BOZP</w:t>
      </w:r>
      <w:r w:rsidR="000610B8" w:rsidRPr="00423907">
        <w:rPr>
          <w:rFonts w:ascii="Palatino Linotype" w:hAnsi="Palatino Linotype"/>
        </w:rPr>
        <w:tab/>
      </w:r>
      <w:r w:rsidR="000610B8" w:rsidRPr="00423907">
        <w:rPr>
          <w:rFonts w:ascii="Palatino Linotype" w:hAnsi="Palatino Linotype"/>
        </w:rPr>
        <w:tab/>
        <w:t>Bezpečnost a ochrana zdraví při práci</w:t>
      </w:r>
    </w:p>
    <w:p w14:paraId="5CB0E942" w14:textId="77777777" w:rsidR="008F5D90" w:rsidRPr="00423907" w:rsidRDefault="008F5D90" w:rsidP="00423907">
      <w:pPr>
        <w:spacing w:line="360" w:lineRule="auto"/>
        <w:rPr>
          <w:rFonts w:ascii="Palatino Linotype" w:hAnsi="Palatino Linotype"/>
        </w:rPr>
      </w:pPr>
      <w:r w:rsidRPr="00423907">
        <w:rPr>
          <w:rFonts w:ascii="Palatino Linotype" w:hAnsi="Palatino Linotype"/>
        </w:rPr>
        <w:t>EQF</w:t>
      </w:r>
      <w:r w:rsidRPr="00423907">
        <w:rPr>
          <w:rFonts w:ascii="Palatino Linotype" w:hAnsi="Palatino Linotype"/>
        </w:rPr>
        <w:tab/>
      </w:r>
      <w:r w:rsidRPr="00423907">
        <w:rPr>
          <w:rFonts w:ascii="Palatino Linotype" w:hAnsi="Palatino Linotype"/>
        </w:rPr>
        <w:tab/>
        <w:t>European </w:t>
      </w:r>
      <w:proofErr w:type="spellStart"/>
      <w:r w:rsidRPr="00423907">
        <w:rPr>
          <w:rFonts w:ascii="Palatino Linotype" w:hAnsi="Palatino Linotype"/>
        </w:rPr>
        <w:t>Qualifications</w:t>
      </w:r>
      <w:proofErr w:type="spellEnd"/>
      <w:r w:rsidRPr="00423907">
        <w:rPr>
          <w:rFonts w:ascii="Palatino Linotype" w:hAnsi="Palatino Linotype"/>
        </w:rPr>
        <w:t xml:space="preserve"> Framework, Evropský rámec kvalifikací</w:t>
      </w:r>
    </w:p>
    <w:p w14:paraId="09F1691D" w14:textId="77777777" w:rsidR="000610B8" w:rsidRPr="00423907" w:rsidRDefault="000610B8" w:rsidP="00423907">
      <w:pPr>
        <w:spacing w:line="360" w:lineRule="auto"/>
        <w:rPr>
          <w:rFonts w:ascii="Palatino Linotype" w:hAnsi="Palatino Linotype"/>
        </w:rPr>
      </w:pPr>
      <w:r w:rsidRPr="00423907">
        <w:rPr>
          <w:rFonts w:ascii="Palatino Linotype" w:hAnsi="Palatino Linotype"/>
        </w:rPr>
        <w:t>ESF</w:t>
      </w:r>
      <w:r w:rsidRPr="00423907">
        <w:rPr>
          <w:rFonts w:ascii="Palatino Linotype" w:hAnsi="Palatino Linotype"/>
        </w:rPr>
        <w:tab/>
      </w:r>
      <w:r w:rsidRPr="00423907">
        <w:rPr>
          <w:rFonts w:ascii="Palatino Linotype" w:hAnsi="Palatino Linotype"/>
        </w:rPr>
        <w:tab/>
        <w:t>Evropský sociální fond</w:t>
      </w:r>
    </w:p>
    <w:p w14:paraId="0D5A32BD" w14:textId="0BC24F25" w:rsidR="00604B71" w:rsidRPr="00423907" w:rsidRDefault="00604B71" w:rsidP="00423907">
      <w:pPr>
        <w:spacing w:line="360" w:lineRule="auto"/>
        <w:rPr>
          <w:rFonts w:ascii="Palatino Linotype" w:hAnsi="Palatino Linotype"/>
        </w:rPr>
      </w:pPr>
      <w:r w:rsidRPr="00423907">
        <w:rPr>
          <w:rFonts w:ascii="Palatino Linotype" w:hAnsi="Palatino Linotype"/>
        </w:rPr>
        <w:t>MŠMT</w:t>
      </w:r>
      <w:r w:rsidRPr="00423907">
        <w:rPr>
          <w:rFonts w:ascii="Palatino Linotype" w:hAnsi="Palatino Linotype"/>
        </w:rPr>
        <w:tab/>
      </w:r>
      <w:r w:rsidR="00423907">
        <w:rPr>
          <w:rFonts w:ascii="Palatino Linotype" w:hAnsi="Palatino Linotype"/>
        </w:rPr>
        <w:tab/>
      </w:r>
      <w:r w:rsidRPr="00423907">
        <w:rPr>
          <w:rFonts w:ascii="Palatino Linotype" w:hAnsi="Palatino Linotype"/>
        </w:rPr>
        <w:t>Ministerstvo školství, mládeže a tělovýchovy</w:t>
      </w:r>
    </w:p>
    <w:p w14:paraId="58592EC9" w14:textId="77777777" w:rsidR="00B95D4E" w:rsidRPr="00423907" w:rsidRDefault="00B95D4E" w:rsidP="00423907">
      <w:pPr>
        <w:spacing w:line="360" w:lineRule="auto"/>
        <w:rPr>
          <w:rFonts w:ascii="Palatino Linotype" w:hAnsi="Palatino Linotype"/>
        </w:rPr>
      </w:pPr>
      <w:r w:rsidRPr="00423907">
        <w:rPr>
          <w:rFonts w:ascii="Palatino Linotype" w:hAnsi="Palatino Linotype"/>
        </w:rPr>
        <w:t>MPSV</w:t>
      </w:r>
      <w:r w:rsidRPr="00423907">
        <w:rPr>
          <w:rFonts w:ascii="Palatino Linotype" w:hAnsi="Palatino Linotype"/>
        </w:rPr>
        <w:tab/>
      </w:r>
      <w:r w:rsidRPr="00423907">
        <w:rPr>
          <w:rFonts w:ascii="Palatino Linotype" w:hAnsi="Palatino Linotype"/>
        </w:rPr>
        <w:tab/>
        <w:t>Ministerstvo práce a sociálních věcí</w:t>
      </w:r>
    </w:p>
    <w:p w14:paraId="7064C2B6" w14:textId="77777777" w:rsidR="00FA3EEF" w:rsidRPr="00423907" w:rsidRDefault="00FA3EEF" w:rsidP="00423907">
      <w:pPr>
        <w:spacing w:line="360" w:lineRule="auto"/>
        <w:rPr>
          <w:rFonts w:ascii="Palatino Linotype" w:hAnsi="Palatino Linotype"/>
        </w:rPr>
      </w:pPr>
      <w:r w:rsidRPr="00423907">
        <w:rPr>
          <w:rFonts w:ascii="Palatino Linotype" w:hAnsi="Palatino Linotype"/>
        </w:rPr>
        <w:t>NSK</w:t>
      </w:r>
      <w:r w:rsidRPr="00423907">
        <w:rPr>
          <w:rFonts w:ascii="Palatino Linotype" w:hAnsi="Palatino Linotype"/>
        </w:rPr>
        <w:tab/>
      </w:r>
      <w:r w:rsidRPr="00423907">
        <w:rPr>
          <w:rFonts w:ascii="Palatino Linotype" w:hAnsi="Palatino Linotype"/>
        </w:rPr>
        <w:tab/>
        <w:t>Národní soustava kvalifikací</w:t>
      </w:r>
    </w:p>
    <w:p w14:paraId="648EBD52" w14:textId="77777777" w:rsidR="00604B71" w:rsidRPr="00423907" w:rsidRDefault="00604B71" w:rsidP="00423907">
      <w:pPr>
        <w:spacing w:line="360" w:lineRule="auto"/>
        <w:rPr>
          <w:rFonts w:ascii="Palatino Linotype" w:hAnsi="Palatino Linotype"/>
        </w:rPr>
      </w:pPr>
      <w:r w:rsidRPr="00423907">
        <w:rPr>
          <w:rFonts w:ascii="Palatino Linotype" w:hAnsi="Palatino Linotype"/>
        </w:rPr>
        <w:t>NÚV</w:t>
      </w:r>
      <w:r w:rsidRPr="00423907">
        <w:rPr>
          <w:rFonts w:ascii="Palatino Linotype" w:hAnsi="Palatino Linotype"/>
        </w:rPr>
        <w:tab/>
      </w:r>
      <w:r w:rsidRPr="00423907">
        <w:rPr>
          <w:rFonts w:ascii="Palatino Linotype" w:hAnsi="Palatino Linotype"/>
        </w:rPr>
        <w:tab/>
        <w:t>Národní ústav</w:t>
      </w:r>
      <w:r w:rsidR="00C64CF0" w:rsidRPr="00423907">
        <w:rPr>
          <w:rFonts w:ascii="Palatino Linotype" w:hAnsi="Palatino Linotype"/>
        </w:rPr>
        <w:t xml:space="preserve"> pro</w:t>
      </w:r>
      <w:r w:rsidRPr="00423907">
        <w:rPr>
          <w:rFonts w:ascii="Palatino Linotype" w:hAnsi="Palatino Linotype"/>
        </w:rPr>
        <w:t xml:space="preserve"> vzdělávání</w:t>
      </w:r>
    </w:p>
    <w:p w14:paraId="5301E0B5" w14:textId="77777777" w:rsidR="00184350" w:rsidRPr="00423907" w:rsidRDefault="00184350" w:rsidP="00423907">
      <w:pPr>
        <w:spacing w:line="360" w:lineRule="auto"/>
        <w:rPr>
          <w:rFonts w:ascii="Palatino Linotype" w:hAnsi="Palatino Linotype"/>
        </w:rPr>
      </w:pPr>
      <w:r w:rsidRPr="00423907">
        <w:rPr>
          <w:rFonts w:ascii="Palatino Linotype" w:hAnsi="Palatino Linotype"/>
        </w:rPr>
        <w:t>PK</w:t>
      </w:r>
      <w:r w:rsidRPr="00423907">
        <w:rPr>
          <w:rFonts w:ascii="Palatino Linotype" w:hAnsi="Palatino Linotype"/>
        </w:rPr>
        <w:tab/>
      </w:r>
      <w:r w:rsidRPr="00423907">
        <w:rPr>
          <w:rFonts w:ascii="Palatino Linotype" w:hAnsi="Palatino Linotype"/>
        </w:rPr>
        <w:tab/>
        <w:t>Profesní kvalifikace</w:t>
      </w:r>
    </w:p>
    <w:p w14:paraId="0A166B81" w14:textId="77777777" w:rsidR="002C402C" w:rsidRPr="00423907" w:rsidRDefault="002C402C" w:rsidP="00423907">
      <w:pPr>
        <w:spacing w:line="360" w:lineRule="auto"/>
        <w:rPr>
          <w:rFonts w:ascii="Palatino Linotype" w:hAnsi="Palatino Linotype"/>
        </w:rPr>
      </w:pPr>
      <w:r w:rsidRPr="00423907">
        <w:rPr>
          <w:rFonts w:ascii="Palatino Linotype" w:hAnsi="Palatino Linotype"/>
        </w:rPr>
        <w:t>PO</w:t>
      </w:r>
      <w:r w:rsidR="000610B8" w:rsidRPr="00423907">
        <w:rPr>
          <w:rFonts w:ascii="Palatino Linotype" w:hAnsi="Palatino Linotype"/>
        </w:rPr>
        <w:tab/>
      </w:r>
      <w:r w:rsidR="000610B8" w:rsidRPr="00423907">
        <w:rPr>
          <w:rFonts w:ascii="Palatino Linotype" w:hAnsi="Palatino Linotype"/>
        </w:rPr>
        <w:tab/>
        <w:t>Požární ochrana</w:t>
      </w:r>
    </w:p>
    <w:p w14:paraId="1926EEFC" w14:textId="77777777" w:rsidR="00D05D99" w:rsidRPr="00423907" w:rsidRDefault="00742569" w:rsidP="00423907">
      <w:pPr>
        <w:spacing w:line="360" w:lineRule="auto"/>
        <w:rPr>
          <w:rFonts w:ascii="Palatino Linotype" w:hAnsi="Palatino Linotype"/>
        </w:rPr>
      </w:pPr>
      <w:r w:rsidRPr="00423907">
        <w:rPr>
          <w:rFonts w:ascii="Palatino Linotype" w:hAnsi="Palatino Linotype"/>
        </w:rPr>
        <w:t>ÚPK</w:t>
      </w:r>
      <w:r w:rsidRPr="00423907">
        <w:rPr>
          <w:rFonts w:ascii="Palatino Linotype" w:hAnsi="Palatino Linotype"/>
        </w:rPr>
        <w:tab/>
      </w:r>
      <w:r w:rsidRPr="00423907">
        <w:rPr>
          <w:rFonts w:ascii="Palatino Linotype" w:hAnsi="Palatino Linotype"/>
        </w:rPr>
        <w:tab/>
        <w:t>Úplná profesní kvalifikace</w:t>
      </w:r>
    </w:p>
    <w:bookmarkEnd w:id="75"/>
    <w:bookmarkEnd w:id="76"/>
    <w:p w14:paraId="05AAF917" w14:textId="5D192534" w:rsidR="00F848A9" w:rsidRPr="00423907" w:rsidRDefault="00423907" w:rsidP="00423907">
      <w:pPr>
        <w:spacing w:line="360" w:lineRule="auto"/>
        <w:ind w:left="1440" w:hanging="1440"/>
        <w:rPr>
          <w:rFonts w:ascii="Palatino Linotype" w:hAnsi="Palatino Linotype"/>
        </w:rPr>
      </w:pPr>
      <w:r>
        <w:rPr>
          <w:rFonts w:ascii="Palatino Linotype" w:hAnsi="Palatino Linotype"/>
        </w:rPr>
        <w:t>5S</w:t>
      </w:r>
      <w:r>
        <w:rPr>
          <w:rFonts w:ascii="Palatino Linotype" w:hAnsi="Palatino Linotype"/>
        </w:rPr>
        <w:tab/>
      </w:r>
      <w:r w:rsidR="004943CE" w:rsidRPr="00423907">
        <w:rPr>
          <w:rFonts w:ascii="Palatino Linotype" w:hAnsi="Palatino Linotype"/>
        </w:rPr>
        <w:t>5 základních pravidel, kterými by se měla řídit organizace usilující   o</w:t>
      </w:r>
      <w:r w:rsidR="00ED7B09">
        <w:rPr>
          <w:rFonts w:ascii="Palatino Linotype" w:hAnsi="Palatino Linotype"/>
        </w:rPr>
        <w:t> </w:t>
      </w:r>
      <w:r w:rsidR="004943CE" w:rsidRPr="00423907">
        <w:rPr>
          <w:rFonts w:ascii="Palatino Linotype" w:hAnsi="Palatino Linotype"/>
        </w:rPr>
        <w:t>zavedení štíhlé, přehledné a čisté výroby</w:t>
      </w:r>
    </w:p>
    <w:p w14:paraId="0B229C09" w14:textId="055A368A" w:rsidR="00F848A9" w:rsidRPr="00423907" w:rsidRDefault="00ED7B09" w:rsidP="00423907">
      <w:pPr>
        <w:spacing w:line="360" w:lineRule="auto"/>
        <w:rPr>
          <w:rFonts w:ascii="Palatino Linotype" w:hAnsi="Palatino Linotype"/>
        </w:rPr>
      </w:pPr>
      <w:r>
        <w:rPr>
          <w:rFonts w:ascii="Palatino Linotype" w:hAnsi="Palatino Linotype"/>
        </w:rPr>
        <w:t>R1</w:t>
      </w:r>
      <w:r w:rsidR="00423907" w:rsidRPr="00423907">
        <w:rPr>
          <w:rFonts w:ascii="Palatino Linotype" w:hAnsi="Palatino Linotype"/>
        </w:rPr>
        <w:t xml:space="preserve">                 </w:t>
      </w:r>
      <w:r w:rsidR="000A0027">
        <w:rPr>
          <w:rFonts w:ascii="Palatino Linotype" w:hAnsi="Palatino Linotype"/>
        </w:rPr>
        <w:tab/>
      </w:r>
      <w:r>
        <w:rPr>
          <w:rFonts w:ascii="Palatino Linotype" w:hAnsi="Palatino Linotype"/>
        </w:rPr>
        <w:t>Respondent 1, manažer organizace XY</w:t>
      </w:r>
    </w:p>
    <w:p w14:paraId="56B8357E" w14:textId="0B88E391" w:rsidR="00423907" w:rsidRDefault="00ED7B09" w:rsidP="00423907">
      <w:pPr>
        <w:spacing w:line="360" w:lineRule="auto"/>
        <w:rPr>
          <w:rFonts w:ascii="Palatino Linotype" w:hAnsi="Palatino Linotype"/>
        </w:rPr>
      </w:pPr>
      <w:r>
        <w:rPr>
          <w:rFonts w:ascii="Palatino Linotype" w:hAnsi="Palatino Linotype"/>
        </w:rPr>
        <w:t>R2</w:t>
      </w:r>
      <w:r w:rsidR="00423907" w:rsidRPr="00423907">
        <w:rPr>
          <w:rFonts w:ascii="Palatino Linotype" w:hAnsi="Palatino Linotype"/>
        </w:rPr>
        <w:t xml:space="preserve">                 </w:t>
      </w:r>
      <w:r w:rsidR="00423907">
        <w:rPr>
          <w:rFonts w:ascii="Palatino Linotype" w:hAnsi="Palatino Linotype"/>
        </w:rPr>
        <w:t xml:space="preserve"> </w:t>
      </w:r>
      <w:r w:rsidR="00423907" w:rsidRPr="00423907">
        <w:rPr>
          <w:rFonts w:ascii="Palatino Linotype" w:hAnsi="Palatino Linotype"/>
        </w:rPr>
        <w:t xml:space="preserve">   </w:t>
      </w:r>
      <w:r>
        <w:rPr>
          <w:rFonts w:ascii="Palatino Linotype" w:hAnsi="Palatino Linotype"/>
        </w:rPr>
        <w:t>Respondent 2, l</w:t>
      </w:r>
      <w:r w:rsidR="00423907" w:rsidRPr="00423907">
        <w:rPr>
          <w:rFonts w:ascii="Palatino Linotype" w:hAnsi="Palatino Linotype"/>
        </w:rPr>
        <w:t>ektor</w:t>
      </w:r>
      <w:r>
        <w:rPr>
          <w:rFonts w:ascii="Palatino Linotype" w:hAnsi="Palatino Linotype"/>
        </w:rPr>
        <w:t xml:space="preserve"> vzdělávacího zařízení, resp. autorizované osoby</w:t>
      </w:r>
    </w:p>
    <w:p w14:paraId="1E1BC661" w14:textId="46885504" w:rsidR="00423907" w:rsidRPr="00423907" w:rsidRDefault="00ED7B09" w:rsidP="00682F7F">
      <w:pPr>
        <w:spacing w:line="360" w:lineRule="auto"/>
        <w:ind w:left="1418" w:hanging="1418"/>
        <w:rPr>
          <w:rFonts w:ascii="Palatino Linotype" w:hAnsi="Palatino Linotype"/>
        </w:rPr>
      </w:pPr>
      <w:r>
        <w:rPr>
          <w:rFonts w:ascii="Palatino Linotype" w:hAnsi="Palatino Linotype"/>
        </w:rPr>
        <w:t>R3, R4, R5</w:t>
      </w:r>
      <w:r w:rsidR="005B49F4">
        <w:rPr>
          <w:rFonts w:ascii="Palatino Linotype" w:hAnsi="Palatino Linotype"/>
        </w:rPr>
        <w:t>, R6</w:t>
      </w:r>
      <w:r w:rsidR="00423907">
        <w:rPr>
          <w:rFonts w:ascii="Palatino Linotype" w:hAnsi="Palatino Linotype"/>
        </w:rPr>
        <w:t xml:space="preserve"> </w:t>
      </w:r>
      <w:r>
        <w:rPr>
          <w:rFonts w:ascii="Palatino Linotype" w:hAnsi="Palatino Linotype"/>
        </w:rPr>
        <w:t>Responden</w:t>
      </w:r>
      <w:r w:rsidR="00D93BAD">
        <w:rPr>
          <w:rFonts w:ascii="Palatino Linotype" w:hAnsi="Palatino Linotype"/>
        </w:rPr>
        <w:t>t</w:t>
      </w:r>
      <w:r>
        <w:rPr>
          <w:rFonts w:ascii="Palatino Linotype" w:hAnsi="Palatino Linotype"/>
        </w:rPr>
        <w:t xml:space="preserve"> 3, 4</w:t>
      </w:r>
      <w:r w:rsidR="005B49F4">
        <w:rPr>
          <w:rFonts w:ascii="Palatino Linotype" w:hAnsi="Palatino Linotype"/>
        </w:rPr>
        <w:t xml:space="preserve">, </w:t>
      </w:r>
      <w:r>
        <w:rPr>
          <w:rFonts w:ascii="Palatino Linotype" w:hAnsi="Palatino Linotype"/>
        </w:rPr>
        <w:t>5</w:t>
      </w:r>
      <w:r w:rsidR="005B49F4">
        <w:rPr>
          <w:rFonts w:ascii="Palatino Linotype" w:hAnsi="Palatino Linotype"/>
        </w:rPr>
        <w:t xml:space="preserve"> a 6</w:t>
      </w:r>
      <w:r>
        <w:rPr>
          <w:rFonts w:ascii="Palatino Linotype" w:hAnsi="Palatino Linotype"/>
        </w:rPr>
        <w:t xml:space="preserve"> úč</w:t>
      </w:r>
      <w:r w:rsidR="00423907">
        <w:rPr>
          <w:rFonts w:ascii="Palatino Linotype" w:hAnsi="Palatino Linotype"/>
        </w:rPr>
        <w:t>astn</w:t>
      </w:r>
      <w:r>
        <w:rPr>
          <w:rFonts w:ascii="Palatino Linotype" w:hAnsi="Palatino Linotype"/>
        </w:rPr>
        <w:t>ící</w:t>
      </w:r>
      <w:r w:rsidR="00423907">
        <w:rPr>
          <w:rFonts w:ascii="Palatino Linotype" w:hAnsi="Palatino Linotype"/>
        </w:rPr>
        <w:t xml:space="preserve"> vzdělávací akce, zaměstnan</w:t>
      </w:r>
      <w:r>
        <w:rPr>
          <w:rFonts w:ascii="Palatino Linotype" w:hAnsi="Palatino Linotype"/>
        </w:rPr>
        <w:t xml:space="preserve">ci organizace </w:t>
      </w:r>
      <w:r w:rsidR="00682F7F">
        <w:rPr>
          <w:rFonts w:ascii="Palatino Linotype" w:hAnsi="Palatino Linotype"/>
        </w:rPr>
        <w:t xml:space="preserve">                       </w:t>
      </w:r>
      <w:r>
        <w:rPr>
          <w:rFonts w:ascii="Palatino Linotype" w:hAnsi="Palatino Linotype"/>
        </w:rPr>
        <w:t>XY</w:t>
      </w:r>
    </w:p>
    <w:p w14:paraId="49C8ACFB" w14:textId="77777777" w:rsidR="00F848A9" w:rsidRPr="00BD4EB0" w:rsidRDefault="00F848A9" w:rsidP="00F848A9">
      <w:pPr>
        <w:pStyle w:val="Seznamobrzk"/>
        <w:tabs>
          <w:tab w:val="right" w:leader="dot" w:pos="8544"/>
        </w:tabs>
        <w:spacing w:line="360" w:lineRule="auto"/>
        <w:rPr>
          <w:rFonts w:ascii="Palatino Linotype" w:hAnsi="Palatino Linotype"/>
          <w:sz w:val="24"/>
        </w:rPr>
      </w:pPr>
    </w:p>
    <w:p w14:paraId="32A0FD5D" w14:textId="77777777" w:rsidR="00F848A9" w:rsidRPr="00BD4EB0" w:rsidRDefault="00F848A9" w:rsidP="00F848A9">
      <w:pPr>
        <w:pStyle w:val="Seznamobrzk"/>
        <w:tabs>
          <w:tab w:val="right" w:leader="dot" w:pos="8544"/>
        </w:tabs>
        <w:spacing w:line="360" w:lineRule="auto"/>
        <w:rPr>
          <w:rFonts w:ascii="Palatino Linotype" w:hAnsi="Palatino Linotype"/>
          <w:sz w:val="24"/>
        </w:rPr>
      </w:pPr>
    </w:p>
    <w:p w14:paraId="6524AD01" w14:textId="77777777" w:rsidR="00F848A9" w:rsidRPr="00BD4EB0" w:rsidRDefault="00F848A9" w:rsidP="00F848A9">
      <w:pPr>
        <w:pStyle w:val="Seznamobrzk"/>
        <w:tabs>
          <w:tab w:val="right" w:leader="dot" w:pos="8544"/>
        </w:tabs>
        <w:spacing w:line="360" w:lineRule="auto"/>
        <w:rPr>
          <w:rFonts w:ascii="Palatino Linotype" w:hAnsi="Palatino Linotype"/>
          <w:sz w:val="24"/>
        </w:rPr>
      </w:pPr>
    </w:p>
    <w:p w14:paraId="4B0DDF7F" w14:textId="77777777" w:rsidR="00F848A9" w:rsidRPr="00BD4EB0" w:rsidRDefault="00F848A9" w:rsidP="00F848A9">
      <w:pPr>
        <w:pStyle w:val="Seznamobrzk"/>
        <w:tabs>
          <w:tab w:val="right" w:leader="dot" w:pos="8544"/>
        </w:tabs>
        <w:spacing w:line="360" w:lineRule="auto"/>
        <w:rPr>
          <w:rFonts w:ascii="Palatino Linotype" w:hAnsi="Palatino Linotype"/>
          <w:sz w:val="24"/>
        </w:rPr>
      </w:pPr>
    </w:p>
    <w:p w14:paraId="6E43E6B2" w14:textId="77777777" w:rsidR="00F848A9" w:rsidRPr="00BD4EB0" w:rsidRDefault="00F848A9" w:rsidP="00F848A9">
      <w:pPr>
        <w:pStyle w:val="Seznamobrzk"/>
        <w:tabs>
          <w:tab w:val="right" w:leader="dot" w:pos="8544"/>
        </w:tabs>
        <w:spacing w:line="360" w:lineRule="auto"/>
        <w:rPr>
          <w:rFonts w:ascii="Palatino Linotype" w:hAnsi="Palatino Linotype"/>
          <w:sz w:val="24"/>
        </w:rPr>
      </w:pPr>
    </w:p>
    <w:p w14:paraId="0F328BA1" w14:textId="22FA5581" w:rsidR="00720432" w:rsidRDefault="00EB27A6">
      <w:pPr>
        <w:pStyle w:val="Nadpis1"/>
        <w:numPr>
          <w:ilvl w:val="0"/>
          <w:numId w:val="0"/>
        </w:numPr>
        <w:spacing w:before="240"/>
      </w:pPr>
      <w:bookmarkStart w:id="77" w:name="_Toc35780725"/>
      <w:r w:rsidRPr="00BD4EB0">
        <w:t>Seznam příloh</w:t>
      </w:r>
      <w:bookmarkEnd w:id="77"/>
    </w:p>
    <w:p w14:paraId="78AF050F" w14:textId="77777777" w:rsidR="00C55CE1" w:rsidRPr="00C55CE1" w:rsidRDefault="00C55CE1" w:rsidP="00C55CE1"/>
    <w:p w14:paraId="46FECD26" w14:textId="4E58ECB7" w:rsidR="00385739" w:rsidRDefault="00385739" w:rsidP="00385739">
      <w:pPr>
        <w:rPr>
          <w:rFonts w:ascii="Palatino Linotype" w:hAnsi="Palatino Linotype"/>
        </w:rPr>
      </w:pPr>
      <w:r w:rsidRPr="00385739">
        <w:rPr>
          <w:rFonts w:ascii="Palatino Linotype" w:hAnsi="Palatino Linotype"/>
        </w:rPr>
        <w:t>Příloha č. 1: Kvalifikační úrovně EQF</w:t>
      </w:r>
      <w:r w:rsidR="00C55CE1">
        <w:rPr>
          <w:rFonts w:ascii="Palatino Linotype" w:hAnsi="Palatino Linotype"/>
        </w:rPr>
        <w:t xml:space="preserve"> ……………………………………</w:t>
      </w:r>
      <w:r w:rsidR="00C55CE1">
        <w:rPr>
          <w:rFonts w:ascii="Palatino Linotype" w:hAnsi="Palatino Linotype"/>
        </w:rPr>
        <w:tab/>
        <w:t>98</w:t>
      </w:r>
      <w:r w:rsidRPr="00385739">
        <w:rPr>
          <w:rFonts w:ascii="Palatino Linotype" w:hAnsi="Palatino Linotype"/>
        </w:rPr>
        <w:tab/>
      </w:r>
    </w:p>
    <w:p w14:paraId="420C10EC" w14:textId="0AEA6687" w:rsidR="00385739" w:rsidRPr="00385739" w:rsidRDefault="00385739" w:rsidP="00385739">
      <w:pPr>
        <w:rPr>
          <w:rFonts w:ascii="Palatino Linotype" w:hAnsi="Palatino Linotype"/>
        </w:rPr>
      </w:pPr>
      <w:r>
        <w:rPr>
          <w:rFonts w:ascii="Palatino Linotype" w:hAnsi="Palatino Linotype"/>
        </w:rPr>
        <w:t xml:space="preserve">Příloha č. 2: </w:t>
      </w:r>
      <w:r w:rsidRPr="00385739">
        <w:rPr>
          <w:rFonts w:ascii="Palatino Linotype" w:hAnsi="Palatino Linotype"/>
        </w:rPr>
        <w:t>Část návodu k rozhovorům</w:t>
      </w:r>
      <w:r w:rsidR="00C55CE1">
        <w:rPr>
          <w:rFonts w:ascii="Palatino Linotype" w:hAnsi="Palatino Linotype"/>
        </w:rPr>
        <w:t xml:space="preserve"> ………………………………….</w:t>
      </w:r>
      <w:r w:rsidR="00C55CE1">
        <w:rPr>
          <w:rFonts w:ascii="Palatino Linotype" w:hAnsi="Palatino Linotype"/>
        </w:rPr>
        <w:tab/>
        <w:t>100</w:t>
      </w:r>
      <w:r w:rsidRPr="00385739">
        <w:rPr>
          <w:rFonts w:ascii="Palatino Linotype" w:hAnsi="Palatino Linotype"/>
        </w:rPr>
        <w:tab/>
      </w:r>
    </w:p>
    <w:p w14:paraId="7555859C" w14:textId="3C7B4AFE" w:rsidR="00385739" w:rsidRPr="00385739" w:rsidRDefault="00385739">
      <w:pPr>
        <w:pStyle w:val="Bezmezer"/>
        <w:spacing w:line="360" w:lineRule="auto"/>
      </w:pPr>
      <w:r w:rsidRPr="00385739">
        <w:rPr>
          <w:rFonts w:ascii="Palatino Linotype" w:hAnsi="Palatino Linotype"/>
          <w:lang w:val="cs-CZ"/>
        </w:rPr>
        <w:t>Příloha č. 3: Vzor informovaného souhlasu</w:t>
      </w:r>
      <w:r w:rsidR="00C55CE1">
        <w:rPr>
          <w:rFonts w:ascii="Palatino Linotype" w:hAnsi="Palatino Linotype"/>
          <w:lang w:val="cs-CZ"/>
        </w:rPr>
        <w:t xml:space="preserve"> ………………………………</w:t>
      </w:r>
      <w:r w:rsidR="00C55CE1">
        <w:rPr>
          <w:rFonts w:ascii="Palatino Linotype" w:hAnsi="Palatino Linotype"/>
          <w:lang w:val="cs-CZ"/>
        </w:rPr>
        <w:tab/>
        <w:t>101</w:t>
      </w:r>
    </w:p>
    <w:p w14:paraId="0BA3548B" w14:textId="1AD999FE" w:rsidR="00385739" w:rsidRDefault="00385739">
      <w:pPr>
        <w:pStyle w:val="Bezmezer"/>
        <w:spacing w:line="360" w:lineRule="auto"/>
        <w:rPr>
          <w:rFonts w:ascii="Palatino Linotype" w:hAnsi="Palatino Linotype"/>
          <w:lang w:val="cs-CZ"/>
        </w:rPr>
      </w:pPr>
      <w:r w:rsidRPr="00385739">
        <w:rPr>
          <w:rFonts w:ascii="Palatino Linotype" w:hAnsi="Palatino Linotype"/>
          <w:lang w:val="cs-CZ"/>
        </w:rPr>
        <w:t>Příloha č. 4: Popis pracovního místa elektromechanik</w:t>
      </w:r>
      <w:r w:rsidR="00C55CE1">
        <w:rPr>
          <w:rFonts w:ascii="Palatino Linotype" w:hAnsi="Palatino Linotype"/>
          <w:lang w:val="cs-CZ"/>
        </w:rPr>
        <w:t xml:space="preserve"> ………………….</w:t>
      </w:r>
      <w:r w:rsidRPr="00385739">
        <w:rPr>
          <w:rFonts w:ascii="Palatino Linotype" w:hAnsi="Palatino Linotype"/>
          <w:lang w:val="cs-CZ"/>
        </w:rPr>
        <w:t xml:space="preserve"> </w:t>
      </w:r>
      <w:r w:rsidR="00C55CE1">
        <w:rPr>
          <w:rFonts w:ascii="Palatino Linotype" w:hAnsi="Palatino Linotype"/>
          <w:lang w:val="cs-CZ"/>
        </w:rPr>
        <w:tab/>
        <w:t>102</w:t>
      </w:r>
    </w:p>
    <w:p w14:paraId="17B36022" w14:textId="07869A54" w:rsidR="00C55CE1" w:rsidRDefault="00385739">
      <w:pPr>
        <w:pStyle w:val="Bezmezer"/>
        <w:spacing w:line="360" w:lineRule="auto"/>
        <w:rPr>
          <w:rFonts w:ascii="Palatino Linotype" w:hAnsi="Palatino Linotype"/>
          <w:lang w:val="cs-CZ"/>
        </w:rPr>
      </w:pPr>
      <w:r>
        <w:rPr>
          <w:rFonts w:ascii="Palatino Linotype" w:hAnsi="Palatino Linotype"/>
          <w:lang w:val="cs-CZ"/>
        </w:rPr>
        <w:t xml:space="preserve">Příloha č. 5: </w:t>
      </w:r>
      <w:r w:rsidR="00C55CE1" w:rsidRPr="00C55CE1">
        <w:rPr>
          <w:rFonts w:ascii="Palatino Linotype" w:hAnsi="Palatino Linotype"/>
          <w:lang w:val="cs-CZ"/>
        </w:rPr>
        <w:t>Příklad otevřeného kódování textu</w:t>
      </w:r>
      <w:r w:rsidR="00C55CE1">
        <w:rPr>
          <w:rFonts w:ascii="Palatino Linotype" w:hAnsi="Palatino Linotype"/>
          <w:lang w:val="cs-CZ"/>
        </w:rPr>
        <w:t xml:space="preserve"> …………………………</w:t>
      </w:r>
      <w:r w:rsidR="00C55CE1" w:rsidRPr="00385739">
        <w:rPr>
          <w:rFonts w:ascii="Palatino Linotype" w:hAnsi="Palatino Linotype"/>
          <w:lang w:val="cs-CZ"/>
        </w:rPr>
        <w:t xml:space="preserve"> </w:t>
      </w:r>
      <w:r w:rsidR="00C55CE1">
        <w:rPr>
          <w:rFonts w:ascii="Palatino Linotype" w:hAnsi="Palatino Linotype"/>
          <w:lang w:val="cs-CZ"/>
        </w:rPr>
        <w:tab/>
        <w:t>103</w:t>
      </w:r>
    </w:p>
    <w:p w14:paraId="7320E14C" w14:textId="1C994D25" w:rsidR="00C55CE1" w:rsidRDefault="00C55CE1">
      <w:pPr>
        <w:pStyle w:val="Bezmezer"/>
        <w:spacing w:line="360" w:lineRule="auto"/>
        <w:rPr>
          <w:rFonts w:ascii="Palatino Linotype" w:hAnsi="Palatino Linotype"/>
          <w:lang w:val="cs-CZ"/>
        </w:rPr>
      </w:pPr>
      <w:r>
        <w:rPr>
          <w:rFonts w:ascii="Palatino Linotype" w:hAnsi="Palatino Linotype"/>
          <w:lang w:val="cs-CZ"/>
        </w:rPr>
        <w:t xml:space="preserve">Příloha č. 6: </w:t>
      </w:r>
      <w:r w:rsidRPr="00C55CE1">
        <w:rPr>
          <w:rFonts w:ascii="Palatino Linotype" w:hAnsi="Palatino Linotype"/>
          <w:lang w:val="cs-CZ"/>
        </w:rPr>
        <w:t>Vybrané části rozhovorů s</w:t>
      </w:r>
      <w:r>
        <w:rPr>
          <w:rFonts w:ascii="Palatino Linotype" w:hAnsi="Palatino Linotype"/>
          <w:lang w:val="cs-CZ"/>
        </w:rPr>
        <w:t> </w:t>
      </w:r>
      <w:r w:rsidRPr="00C55CE1">
        <w:rPr>
          <w:rFonts w:ascii="Palatino Linotype" w:hAnsi="Palatino Linotype"/>
          <w:lang w:val="cs-CZ"/>
        </w:rPr>
        <w:t>respondenty</w:t>
      </w:r>
      <w:r>
        <w:rPr>
          <w:rFonts w:ascii="Palatino Linotype" w:hAnsi="Palatino Linotype"/>
          <w:lang w:val="cs-CZ"/>
        </w:rPr>
        <w:t xml:space="preserve"> ……………………</w:t>
      </w:r>
      <w:r w:rsidRPr="00385739">
        <w:rPr>
          <w:rFonts w:ascii="Palatino Linotype" w:hAnsi="Palatino Linotype"/>
          <w:lang w:val="cs-CZ"/>
        </w:rPr>
        <w:t xml:space="preserve"> </w:t>
      </w:r>
      <w:r>
        <w:rPr>
          <w:rFonts w:ascii="Palatino Linotype" w:hAnsi="Palatino Linotype"/>
          <w:lang w:val="cs-CZ"/>
        </w:rPr>
        <w:tab/>
        <w:t>105</w:t>
      </w:r>
    </w:p>
    <w:p w14:paraId="0405BC7B" w14:textId="219E3BD4" w:rsidR="00C55CE1" w:rsidRPr="00C55CE1" w:rsidRDefault="00C55CE1">
      <w:pPr>
        <w:pStyle w:val="Bezmezer"/>
        <w:spacing w:line="360" w:lineRule="auto"/>
        <w:rPr>
          <w:rFonts w:ascii="Palatino Linotype" w:hAnsi="Palatino Linotype"/>
          <w:lang w:val="cs-CZ"/>
        </w:rPr>
      </w:pPr>
      <w:r w:rsidRPr="00C55CE1">
        <w:rPr>
          <w:rFonts w:ascii="Palatino Linotype" w:hAnsi="Palatino Linotype"/>
          <w:lang w:val="cs-CZ"/>
        </w:rPr>
        <w:t>Příloha č. 7: Obsah přípravného kurzu</w:t>
      </w:r>
      <w:r>
        <w:rPr>
          <w:rFonts w:ascii="Palatino Linotype" w:hAnsi="Palatino Linotype"/>
          <w:lang w:val="cs-CZ"/>
        </w:rPr>
        <w:t xml:space="preserve"> ……………………………………</w:t>
      </w:r>
      <w:r w:rsidRPr="00C55CE1">
        <w:rPr>
          <w:rFonts w:ascii="Palatino Linotype" w:hAnsi="Palatino Linotype"/>
          <w:lang w:val="cs-CZ"/>
        </w:rPr>
        <w:t xml:space="preserve"> </w:t>
      </w:r>
      <w:r>
        <w:rPr>
          <w:rFonts w:ascii="Palatino Linotype" w:hAnsi="Palatino Linotype"/>
          <w:lang w:val="cs-CZ"/>
        </w:rPr>
        <w:tab/>
        <w:t>112</w:t>
      </w:r>
    </w:p>
    <w:p w14:paraId="178FF51D" w14:textId="7E820E8C" w:rsidR="00C55CE1" w:rsidRPr="00C55CE1" w:rsidRDefault="00C55CE1">
      <w:pPr>
        <w:pStyle w:val="Bezmezer"/>
        <w:spacing w:line="360" w:lineRule="auto"/>
        <w:rPr>
          <w:rFonts w:ascii="Palatino Linotype" w:hAnsi="Palatino Linotype"/>
        </w:rPr>
      </w:pPr>
      <w:r w:rsidRPr="00C55CE1">
        <w:rPr>
          <w:rFonts w:ascii="Palatino Linotype" w:hAnsi="Palatino Linotype"/>
          <w:lang w:val="cs-CZ"/>
        </w:rPr>
        <w:t>Příloha č. 8: Časový harmonogram přípravného kurzu</w:t>
      </w:r>
      <w:r>
        <w:rPr>
          <w:rFonts w:ascii="Palatino Linotype" w:hAnsi="Palatino Linotype"/>
          <w:lang w:val="cs-CZ"/>
        </w:rPr>
        <w:t xml:space="preserve"> …………………</w:t>
      </w:r>
      <w:r w:rsidRPr="00C55CE1">
        <w:rPr>
          <w:rFonts w:ascii="Palatino Linotype" w:hAnsi="Palatino Linotype"/>
        </w:rPr>
        <w:t xml:space="preserve"> </w:t>
      </w:r>
      <w:r>
        <w:rPr>
          <w:rFonts w:ascii="Palatino Linotype" w:hAnsi="Palatino Linotype"/>
        </w:rPr>
        <w:tab/>
        <w:t>113</w:t>
      </w:r>
    </w:p>
    <w:p w14:paraId="2BC0B326" w14:textId="6074D951" w:rsidR="00C55CE1" w:rsidRPr="00C55CE1" w:rsidRDefault="00C55CE1">
      <w:pPr>
        <w:pStyle w:val="Bezmezer"/>
        <w:spacing w:line="360" w:lineRule="auto"/>
        <w:rPr>
          <w:rFonts w:ascii="Palatino Linotype" w:hAnsi="Palatino Linotype"/>
        </w:rPr>
      </w:pPr>
      <w:r w:rsidRPr="00C55CE1">
        <w:rPr>
          <w:rFonts w:ascii="Palatino Linotype" w:hAnsi="Palatino Linotype"/>
          <w:lang w:val="cs-CZ"/>
        </w:rPr>
        <w:t>Příloha č. 9: Studijní plán přípravného kurzu</w:t>
      </w:r>
      <w:r>
        <w:rPr>
          <w:rFonts w:ascii="Palatino Linotype" w:hAnsi="Palatino Linotype"/>
          <w:lang w:val="cs-CZ"/>
        </w:rPr>
        <w:t xml:space="preserve"> …………………………….</w:t>
      </w:r>
      <w:r>
        <w:rPr>
          <w:rFonts w:ascii="Palatino Linotype" w:hAnsi="Palatino Linotype"/>
          <w:lang w:val="cs-CZ"/>
        </w:rPr>
        <w:tab/>
      </w:r>
      <w:r>
        <w:rPr>
          <w:rFonts w:ascii="Palatino Linotype" w:hAnsi="Palatino Linotype"/>
        </w:rPr>
        <w:t>114</w:t>
      </w:r>
    </w:p>
    <w:p w14:paraId="476CA2EB" w14:textId="3AD249A5" w:rsidR="00C55CE1" w:rsidRPr="00C55CE1" w:rsidRDefault="00C55CE1">
      <w:pPr>
        <w:pStyle w:val="Bezmezer"/>
        <w:spacing w:line="360" w:lineRule="auto"/>
        <w:rPr>
          <w:rFonts w:ascii="Palatino Linotype" w:hAnsi="Palatino Linotype"/>
          <w:lang w:val="cs-CZ"/>
        </w:rPr>
      </w:pPr>
      <w:proofErr w:type="spellStart"/>
      <w:r w:rsidRPr="00C55CE1">
        <w:rPr>
          <w:rFonts w:ascii="Palatino Linotype" w:hAnsi="Palatino Linotype"/>
        </w:rPr>
        <w:t>Příloha</w:t>
      </w:r>
      <w:proofErr w:type="spellEnd"/>
      <w:r w:rsidRPr="00C55CE1">
        <w:rPr>
          <w:rFonts w:ascii="Palatino Linotype" w:hAnsi="Palatino Linotype"/>
        </w:rPr>
        <w:t xml:space="preserve"> č. 10: </w:t>
      </w:r>
      <w:proofErr w:type="spellStart"/>
      <w:r w:rsidRPr="00C55CE1">
        <w:rPr>
          <w:rFonts w:ascii="Palatino Linotype" w:hAnsi="Palatino Linotype"/>
        </w:rPr>
        <w:t>Kalkulace</w:t>
      </w:r>
      <w:proofErr w:type="spellEnd"/>
      <w:r w:rsidRPr="00C55CE1">
        <w:rPr>
          <w:rFonts w:ascii="Palatino Linotype" w:hAnsi="Palatino Linotype"/>
        </w:rPr>
        <w:t xml:space="preserve"> </w:t>
      </w:r>
      <w:proofErr w:type="spellStart"/>
      <w:r w:rsidRPr="00C55CE1">
        <w:rPr>
          <w:rFonts w:ascii="Palatino Linotype" w:hAnsi="Palatino Linotype"/>
        </w:rPr>
        <w:t>nákladů</w:t>
      </w:r>
      <w:proofErr w:type="spellEnd"/>
      <w:r w:rsidRPr="00C55CE1">
        <w:rPr>
          <w:rFonts w:ascii="Palatino Linotype" w:hAnsi="Palatino Linotype"/>
        </w:rPr>
        <w:t xml:space="preserve"> na </w:t>
      </w:r>
      <w:proofErr w:type="spellStart"/>
      <w:r w:rsidRPr="00C55CE1">
        <w:rPr>
          <w:rFonts w:ascii="Palatino Linotype" w:hAnsi="Palatino Linotype"/>
        </w:rPr>
        <w:t>vzdělávací</w:t>
      </w:r>
      <w:proofErr w:type="spellEnd"/>
      <w:r w:rsidRPr="00C55CE1">
        <w:rPr>
          <w:rFonts w:ascii="Palatino Linotype" w:hAnsi="Palatino Linotype"/>
        </w:rPr>
        <w:t xml:space="preserve"> </w:t>
      </w:r>
      <w:proofErr w:type="spellStart"/>
      <w:r w:rsidRPr="00C55CE1">
        <w:rPr>
          <w:rFonts w:ascii="Palatino Linotype" w:hAnsi="Palatino Linotype"/>
        </w:rPr>
        <w:t>akci</w:t>
      </w:r>
      <w:proofErr w:type="spellEnd"/>
      <w:r>
        <w:rPr>
          <w:rFonts w:ascii="Palatino Linotype" w:hAnsi="Palatino Linotype"/>
        </w:rPr>
        <w:t xml:space="preserve"> ……………………..</w:t>
      </w:r>
      <w:r w:rsidRPr="00C55CE1">
        <w:rPr>
          <w:rFonts w:ascii="Palatino Linotype" w:hAnsi="Palatino Linotype"/>
          <w:lang w:val="cs-CZ"/>
        </w:rPr>
        <w:t xml:space="preserve"> </w:t>
      </w:r>
      <w:r>
        <w:rPr>
          <w:rFonts w:ascii="Palatino Linotype" w:hAnsi="Palatino Linotype"/>
          <w:lang w:val="cs-CZ"/>
        </w:rPr>
        <w:tab/>
        <w:t>115</w:t>
      </w:r>
    </w:p>
    <w:p w14:paraId="12AD492B" w14:textId="2C746477" w:rsidR="00C55CE1" w:rsidRPr="00C55CE1" w:rsidRDefault="00C55CE1">
      <w:pPr>
        <w:pStyle w:val="Bezmezer"/>
        <w:spacing w:line="360" w:lineRule="auto"/>
        <w:rPr>
          <w:rFonts w:ascii="Palatino Linotype" w:hAnsi="Palatino Linotype"/>
        </w:rPr>
      </w:pPr>
      <w:r w:rsidRPr="00C55CE1">
        <w:rPr>
          <w:rFonts w:ascii="Palatino Linotype" w:hAnsi="Palatino Linotype"/>
          <w:lang w:val="cs-CZ"/>
        </w:rPr>
        <w:t xml:space="preserve">Příloha č. 11: </w:t>
      </w:r>
      <w:proofErr w:type="spellStart"/>
      <w:r w:rsidRPr="00C55CE1">
        <w:rPr>
          <w:rFonts w:ascii="Palatino Linotype" w:hAnsi="Palatino Linotype"/>
        </w:rPr>
        <w:t>Hodnotící</w:t>
      </w:r>
      <w:proofErr w:type="spellEnd"/>
      <w:r w:rsidRPr="00C55CE1">
        <w:rPr>
          <w:rFonts w:ascii="Palatino Linotype" w:hAnsi="Palatino Linotype"/>
        </w:rPr>
        <w:t xml:space="preserve"> </w:t>
      </w:r>
      <w:proofErr w:type="spellStart"/>
      <w:r w:rsidRPr="00C55CE1">
        <w:rPr>
          <w:rFonts w:ascii="Palatino Linotype" w:hAnsi="Palatino Linotype"/>
        </w:rPr>
        <w:t>formulář</w:t>
      </w:r>
      <w:proofErr w:type="spellEnd"/>
      <w:r w:rsidRPr="00C55CE1">
        <w:rPr>
          <w:rFonts w:ascii="Palatino Linotype" w:hAnsi="Palatino Linotype"/>
        </w:rPr>
        <w:t xml:space="preserve"> </w:t>
      </w:r>
      <w:proofErr w:type="spellStart"/>
      <w:r w:rsidRPr="00C55CE1">
        <w:rPr>
          <w:rFonts w:ascii="Palatino Linotype" w:hAnsi="Palatino Linotype"/>
        </w:rPr>
        <w:t>profesní</w:t>
      </w:r>
      <w:proofErr w:type="spellEnd"/>
      <w:r w:rsidRPr="00C55CE1">
        <w:rPr>
          <w:rFonts w:ascii="Palatino Linotype" w:hAnsi="Palatino Linotype"/>
        </w:rPr>
        <w:t xml:space="preserve"> </w:t>
      </w:r>
      <w:proofErr w:type="spellStart"/>
      <w:r w:rsidRPr="00C55CE1">
        <w:rPr>
          <w:rFonts w:ascii="Palatino Linotype" w:hAnsi="Palatino Linotype"/>
        </w:rPr>
        <w:t>kvalifikace</w:t>
      </w:r>
      <w:proofErr w:type="spellEnd"/>
      <w:r>
        <w:rPr>
          <w:rFonts w:ascii="Palatino Linotype" w:hAnsi="Palatino Linotype"/>
        </w:rPr>
        <w:t xml:space="preserve"> …………………..</w:t>
      </w:r>
      <w:r w:rsidRPr="00C55CE1">
        <w:rPr>
          <w:rFonts w:ascii="Palatino Linotype" w:hAnsi="Palatino Linotype"/>
        </w:rPr>
        <w:t xml:space="preserve"> </w:t>
      </w:r>
      <w:r>
        <w:rPr>
          <w:rFonts w:ascii="Palatino Linotype" w:hAnsi="Palatino Linotype"/>
        </w:rPr>
        <w:tab/>
        <w:t>116</w:t>
      </w:r>
    </w:p>
    <w:p w14:paraId="74EAF14C" w14:textId="3C5EAEF9" w:rsidR="00C55CE1" w:rsidRPr="00C55CE1" w:rsidRDefault="00C55CE1">
      <w:pPr>
        <w:pStyle w:val="Bezmezer"/>
        <w:spacing w:line="360" w:lineRule="auto"/>
        <w:rPr>
          <w:rFonts w:ascii="Palatino Linotype" w:hAnsi="Palatino Linotype"/>
        </w:rPr>
      </w:pPr>
      <w:proofErr w:type="spellStart"/>
      <w:r w:rsidRPr="00C55CE1">
        <w:rPr>
          <w:rFonts w:ascii="Palatino Linotype" w:hAnsi="Palatino Linotype"/>
        </w:rPr>
        <w:t>Příloha</w:t>
      </w:r>
      <w:proofErr w:type="spellEnd"/>
      <w:r w:rsidRPr="00C55CE1">
        <w:rPr>
          <w:rFonts w:ascii="Palatino Linotype" w:hAnsi="Palatino Linotype"/>
        </w:rPr>
        <w:t xml:space="preserve"> č. 12: </w:t>
      </w:r>
      <w:proofErr w:type="spellStart"/>
      <w:r w:rsidRPr="00C55CE1">
        <w:rPr>
          <w:rFonts w:ascii="Palatino Linotype" w:hAnsi="Palatino Linotype"/>
        </w:rPr>
        <w:t>Kopie</w:t>
      </w:r>
      <w:proofErr w:type="spellEnd"/>
      <w:r w:rsidRPr="00C55CE1">
        <w:rPr>
          <w:rFonts w:ascii="Palatino Linotype" w:hAnsi="Palatino Linotype"/>
        </w:rPr>
        <w:t xml:space="preserve"> </w:t>
      </w:r>
      <w:proofErr w:type="spellStart"/>
      <w:r w:rsidRPr="00C55CE1">
        <w:rPr>
          <w:rFonts w:ascii="Palatino Linotype" w:hAnsi="Palatino Linotype"/>
        </w:rPr>
        <w:t>osvědčení</w:t>
      </w:r>
      <w:proofErr w:type="spellEnd"/>
      <w:r>
        <w:rPr>
          <w:rFonts w:ascii="Palatino Linotype" w:hAnsi="Palatino Linotype"/>
        </w:rPr>
        <w:t xml:space="preserve"> ………………………………………………</w:t>
      </w:r>
      <w:r>
        <w:rPr>
          <w:rFonts w:ascii="Palatino Linotype" w:hAnsi="Palatino Linotype"/>
        </w:rPr>
        <w:tab/>
        <w:t>118</w:t>
      </w:r>
      <w:r w:rsidRPr="00C55CE1">
        <w:rPr>
          <w:rFonts w:ascii="Palatino Linotype" w:hAnsi="Palatino Linotype"/>
        </w:rPr>
        <w:t xml:space="preserve"> </w:t>
      </w:r>
    </w:p>
    <w:p w14:paraId="0893C4D4" w14:textId="600B0CE3" w:rsidR="00720432" w:rsidRPr="00385739" w:rsidRDefault="00C55CE1">
      <w:pPr>
        <w:pStyle w:val="Bezmezer"/>
        <w:spacing w:line="360" w:lineRule="auto"/>
        <w:rPr>
          <w:rFonts w:ascii="Palatino Linotype" w:hAnsi="Palatino Linotype"/>
          <w:lang w:val="cs-CZ"/>
        </w:rPr>
      </w:pPr>
      <w:proofErr w:type="spellStart"/>
      <w:r w:rsidRPr="00C55CE1">
        <w:rPr>
          <w:rFonts w:ascii="Palatino Linotype" w:hAnsi="Palatino Linotype"/>
        </w:rPr>
        <w:t>Příloha</w:t>
      </w:r>
      <w:proofErr w:type="spellEnd"/>
      <w:r w:rsidRPr="00C55CE1">
        <w:rPr>
          <w:rFonts w:ascii="Palatino Linotype" w:hAnsi="Palatino Linotype"/>
        </w:rPr>
        <w:t xml:space="preserve"> č. 13: </w:t>
      </w:r>
      <w:proofErr w:type="spellStart"/>
      <w:r w:rsidRPr="00C55CE1">
        <w:rPr>
          <w:rFonts w:ascii="Palatino Linotype" w:hAnsi="Palatino Linotype"/>
        </w:rPr>
        <w:t>Kopie</w:t>
      </w:r>
      <w:proofErr w:type="spellEnd"/>
      <w:r w:rsidRPr="00C55CE1">
        <w:rPr>
          <w:rFonts w:ascii="Palatino Linotype" w:hAnsi="Palatino Linotype"/>
        </w:rPr>
        <w:t xml:space="preserve"> </w:t>
      </w:r>
      <w:proofErr w:type="spellStart"/>
      <w:r w:rsidRPr="00C55CE1">
        <w:rPr>
          <w:rFonts w:ascii="Palatino Linotype" w:hAnsi="Palatino Linotype"/>
        </w:rPr>
        <w:t>výučního</w:t>
      </w:r>
      <w:proofErr w:type="spellEnd"/>
      <w:r w:rsidRPr="00C55CE1">
        <w:rPr>
          <w:rFonts w:ascii="Palatino Linotype" w:hAnsi="Palatino Linotype"/>
        </w:rPr>
        <w:t xml:space="preserve"> </w:t>
      </w:r>
      <w:proofErr w:type="spellStart"/>
      <w:r w:rsidRPr="00C55CE1">
        <w:rPr>
          <w:rFonts w:ascii="Palatino Linotype" w:hAnsi="Palatino Linotype"/>
        </w:rPr>
        <w:t>listu</w:t>
      </w:r>
      <w:proofErr w:type="spellEnd"/>
      <w:r>
        <w:rPr>
          <w:rFonts w:ascii="Palatino Linotype" w:hAnsi="Palatino Linotype"/>
        </w:rPr>
        <w:t xml:space="preserve"> …………………………………………</w:t>
      </w:r>
      <w:r>
        <w:rPr>
          <w:rFonts w:ascii="Palatino Linotype" w:hAnsi="Palatino Linotype"/>
        </w:rPr>
        <w:tab/>
        <w:t>120</w:t>
      </w:r>
      <w:r w:rsidRPr="00385739">
        <w:rPr>
          <w:rFonts w:ascii="Palatino Linotype" w:hAnsi="Palatino Linotype"/>
          <w:lang w:val="cs-CZ"/>
        </w:rPr>
        <w:t xml:space="preserve"> </w:t>
      </w:r>
      <w:r w:rsidR="00EB27A6" w:rsidRPr="00385739">
        <w:rPr>
          <w:rFonts w:ascii="Palatino Linotype" w:hAnsi="Palatino Linotype"/>
          <w:lang w:val="cs-CZ"/>
        </w:rPr>
        <w:br w:type="page"/>
      </w:r>
    </w:p>
    <w:p w14:paraId="27F2A440" w14:textId="71D26CA0" w:rsidR="00720432" w:rsidRDefault="00EB27A6">
      <w:pPr>
        <w:pStyle w:val="Nadpis1"/>
        <w:numPr>
          <w:ilvl w:val="0"/>
          <w:numId w:val="0"/>
        </w:numPr>
        <w:ind w:left="432" w:hanging="432"/>
      </w:pPr>
      <w:bookmarkStart w:id="78" w:name="_Toc507917743"/>
      <w:bookmarkStart w:id="79" w:name="_Toc508824801"/>
      <w:bookmarkStart w:id="80" w:name="_Toc35780726"/>
      <w:r w:rsidRPr="004F0AD1">
        <w:lastRenderedPageBreak/>
        <w:t xml:space="preserve">Příloha č. </w:t>
      </w:r>
      <w:bookmarkEnd w:id="78"/>
      <w:bookmarkEnd w:id="79"/>
      <w:r w:rsidR="003252AF">
        <w:t xml:space="preserve">1 </w:t>
      </w:r>
      <w:r w:rsidR="006012B9">
        <w:t>Kvalifikační úrovně EQF</w:t>
      </w:r>
      <w:bookmarkEnd w:id="80"/>
    </w:p>
    <w:p w14:paraId="2293FDAC" w14:textId="77777777" w:rsidR="00F776E8" w:rsidRPr="00F776E8" w:rsidRDefault="00F776E8" w:rsidP="00F776E8"/>
    <w:tbl>
      <w:tblPr>
        <w:tblStyle w:val="Mkatabulky"/>
        <w:tblW w:w="0" w:type="auto"/>
        <w:tblLook w:val="04A0" w:firstRow="1" w:lastRow="0" w:firstColumn="1" w:lastColumn="0" w:noHBand="0" w:noVBand="1"/>
      </w:tblPr>
      <w:tblGrid>
        <w:gridCol w:w="1238"/>
        <w:gridCol w:w="1861"/>
        <w:gridCol w:w="3007"/>
        <w:gridCol w:w="2438"/>
      </w:tblGrid>
      <w:tr w:rsidR="00F776E8" w:rsidRPr="00F776E8" w14:paraId="267D48FA" w14:textId="77777777" w:rsidTr="00DA464A">
        <w:trPr>
          <w:trHeight w:val="420"/>
        </w:trPr>
        <w:tc>
          <w:tcPr>
            <w:tcW w:w="3162" w:type="dxa"/>
            <w:gridSpan w:val="2"/>
            <w:shd w:val="clear" w:color="auto" w:fill="BFBFBF" w:themeFill="background1" w:themeFillShade="BF"/>
            <w:hideMark/>
          </w:tcPr>
          <w:p w14:paraId="227781D5" w14:textId="77777777" w:rsidR="00F776E8" w:rsidRPr="00EE764E" w:rsidRDefault="00F776E8" w:rsidP="00F776E8">
            <w:pPr>
              <w:rPr>
                <w:rFonts w:ascii="Palatino Linotype" w:hAnsi="Palatino Linotype"/>
                <w:b/>
                <w:bCs/>
                <w:sz w:val="20"/>
                <w:szCs w:val="20"/>
              </w:rPr>
            </w:pPr>
            <w:bookmarkStart w:id="81" w:name="RANGE!B2:F16"/>
            <w:r w:rsidRPr="00EE764E">
              <w:rPr>
                <w:rFonts w:ascii="Palatino Linotype" w:hAnsi="Palatino Linotype"/>
                <w:b/>
                <w:bCs/>
                <w:sz w:val="20"/>
                <w:szCs w:val="20"/>
              </w:rPr>
              <w:t>Úroveň EQF</w:t>
            </w:r>
            <w:bookmarkEnd w:id="81"/>
          </w:p>
        </w:tc>
        <w:tc>
          <w:tcPr>
            <w:tcW w:w="5608" w:type="dxa"/>
            <w:gridSpan w:val="2"/>
            <w:shd w:val="clear" w:color="auto" w:fill="BFBFBF" w:themeFill="background1" w:themeFillShade="BF"/>
            <w:hideMark/>
          </w:tcPr>
          <w:p w14:paraId="5DBC93C1"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t>Deskriptory popisující úroveň kvalifikací</w:t>
            </w:r>
          </w:p>
        </w:tc>
      </w:tr>
      <w:tr w:rsidR="00F776E8" w:rsidRPr="00F776E8" w14:paraId="337F81E8" w14:textId="77777777" w:rsidTr="00DA464A">
        <w:trPr>
          <w:trHeight w:val="315"/>
        </w:trPr>
        <w:tc>
          <w:tcPr>
            <w:tcW w:w="1270" w:type="dxa"/>
            <w:shd w:val="clear" w:color="auto" w:fill="BFBFBF" w:themeFill="background1" w:themeFillShade="BF"/>
            <w:hideMark/>
          </w:tcPr>
          <w:p w14:paraId="2F656DF2" w14:textId="77777777" w:rsidR="00F776E8" w:rsidRPr="00F776E8" w:rsidRDefault="00F776E8" w:rsidP="00F776E8">
            <w:pPr>
              <w:rPr>
                <w:rFonts w:ascii="Palatino Linotype" w:hAnsi="Palatino Linotype"/>
                <w:b/>
                <w:bCs/>
              </w:rPr>
            </w:pPr>
            <w:r w:rsidRPr="00F776E8">
              <w:rPr>
                <w:rFonts w:ascii="Palatino Linotype" w:hAnsi="Palatino Linotype"/>
                <w:b/>
                <w:bCs/>
              </w:rPr>
              <w:t>Úroveň</w:t>
            </w:r>
          </w:p>
        </w:tc>
        <w:tc>
          <w:tcPr>
            <w:tcW w:w="1892" w:type="dxa"/>
            <w:shd w:val="clear" w:color="auto" w:fill="BFBFBF" w:themeFill="background1" w:themeFillShade="BF"/>
            <w:hideMark/>
          </w:tcPr>
          <w:p w14:paraId="6137AF8F" w14:textId="0FDCE330" w:rsidR="00F776E8" w:rsidRPr="00EE764E" w:rsidRDefault="00DA464A" w:rsidP="00F776E8">
            <w:pPr>
              <w:rPr>
                <w:rFonts w:ascii="Palatino Linotype" w:hAnsi="Palatino Linotype"/>
                <w:b/>
                <w:bCs/>
                <w:sz w:val="20"/>
                <w:szCs w:val="20"/>
              </w:rPr>
            </w:pPr>
            <w:r>
              <w:rPr>
                <w:rFonts w:ascii="Palatino Linotype" w:hAnsi="Palatino Linotype"/>
                <w:b/>
                <w:bCs/>
                <w:sz w:val="20"/>
                <w:szCs w:val="20"/>
              </w:rPr>
              <w:t>Z</w:t>
            </w:r>
            <w:r w:rsidR="00F776E8" w:rsidRPr="00EE764E">
              <w:rPr>
                <w:rFonts w:ascii="Palatino Linotype" w:hAnsi="Palatino Linotype"/>
                <w:b/>
                <w:bCs/>
                <w:sz w:val="20"/>
                <w:szCs w:val="20"/>
              </w:rPr>
              <w:t>nalosti</w:t>
            </w:r>
          </w:p>
        </w:tc>
        <w:tc>
          <w:tcPr>
            <w:tcW w:w="3121" w:type="dxa"/>
            <w:shd w:val="clear" w:color="auto" w:fill="BFBFBF" w:themeFill="background1" w:themeFillShade="BF"/>
            <w:hideMark/>
          </w:tcPr>
          <w:p w14:paraId="3056E834" w14:textId="4B0A68E3" w:rsidR="00F776E8" w:rsidRPr="00EE764E" w:rsidRDefault="00DA464A" w:rsidP="00F776E8">
            <w:pPr>
              <w:rPr>
                <w:rFonts w:ascii="Palatino Linotype" w:hAnsi="Palatino Linotype"/>
                <w:b/>
                <w:bCs/>
                <w:sz w:val="20"/>
                <w:szCs w:val="20"/>
              </w:rPr>
            </w:pPr>
            <w:r>
              <w:rPr>
                <w:rFonts w:ascii="Palatino Linotype" w:hAnsi="Palatino Linotype"/>
                <w:b/>
                <w:bCs/>
                <w:sz w:val="20"/>
                <w:szCs w:val="20"/>
              </w:rPr>
              <w:t>D</w:t>
            </w:r>
            <w:r w:rsidR="00F776E8" w:rsidRPr="00EE764E">
              <w:rPr>
                <w:rFonts w:ascii="Palatino Linotype" w:hAnsi="Palatino Linotype"/>
                <w:b/>
                <w:bCs/>
                <w:sz w:val="20"/>
                <w:szCs w:val="20"/>
              </w:rPr>
              <w:t>ovednosti</w:t>
            </w:r>
          </w:p>
        </w:tc>
        <w:tc>
          <w:tcPr>
            <w:tcW w:w="2487" w:type="dxa"/>
            <w:shd w:val="clear" w:color="auto" w:fill="BFBFBF" w:themeFill="background1" w:themeFillShade="BF"/>
            <w:hideMark/>
          </w:tcPr>
          <w:p w14:paraId="1116D1E9" w14:textId="203524F6" w:rsidR="00F776E8" w:rsidRPr="00EE764E" w:rsidRDefault="00DA464A" w:rsidP="00F776E8">
            <w:pPr>
              <w:rPr>
                <w:rFonts w:ascii="Palatino Linotype" w:hAnsi="Palatino Linotype"/>
                <w:b/>
                <w:bCs/>
                <w:sz w:val="20"/>
                <w:szCs w:val="20"/>
              </w:rPr>
            </w:pPr>
            <w:r>
              <w:rPr>
                <w:rFonts w:ascii="Palatino Linotype" w:hAnsi="Palatino Linotype"/>
                <w:b/>
                <w:bCs/>
                <w:sz w:val="20"/>
                <w:szCs w:val="20"/>
              </w:rPr>
              <w:t>K</w:t>
            </w:r>
            <w:r w:rsidR="00F776E8" w:rsidRPr="00EE764E">
              <w:rPr>
                <w:rFonts w:ascii="Palatino Linotype" w:hAnsi="Palatino Linotype"/>
                <w:b/>
                <w:bCs/>
                <w:sz w:val="20"/>
                <w:szCs w:val="20"/>
              </w:rPr>
              <w:t>ompetence</w:t>
            </w:r>
          </w:p>
        </w:tc>
      </w:tr>
      <w:tr w:rsidR="00F776E8" w:rsidRPr="00F776E8" w14:paraId="598A5F36" w14:textId="77777777" w:rsidTr="00F776E8">
        <w:trPr>
          <w:trHeight w:val="870"/>
        </w:trPr>
        <w:tc>
          <w:tcPr>
            <w:tcW w:w="1270" w:type="dxa"/>
            <w:hideMark/>
          </w:tcPr>
          <w:p w14:paraId="3DA765D7" w14:textId="77777777" w:rsidR="00F776E8" w:rsidRPr="00F776E8" w:rsidRDefault="00F776E8" w:rsidP="00F776E8">
            <w:pPr>
              <w:rPr>
                <w:rFonts w:ascii="Palatino Linotype" w:hAnsi="Palatino Linotype"/>
                <w:b/>
                <w:bCs/>
              </w:rPr>
            </w:pPr>
            <w:r w:rsidRPr="00F776E8">
              <w:rPr>
                <w:rFonts w:ascii="Palatino Linotype" w:hAnsi="Palatino Linotype"/>
                <w:b/>
                <w:bCs/>
              </w:rPr>
              <w:t>Úroveň 1</w:t>
            </w:r>
          </w:p>
        </w:tc>
        <w:tc>
          <w:tcPr>
            <w:tcW w:w="1892" w:type="dxa"/>
            <w:hideMark/>
          </w:tcPr>
          <w:p w14:paraId="59FACAA9"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základní všeobecné znalosti</w:t>
            </w:r>
          </w:p>
        </w:tc>
        <w:tc>
          <w:tcPr>
            <w:tcW w:w="3121" w:type="dxa"/>
            <w:hideMark/>
          </w:tcPr>
          <w:p w14:paraId="053DA245"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základní dovednosti požadované k provádění jednoduchých úkolů</w:t>
            </w:r>
          </w:p>
        </w:tc>
        <w:tc>
          <w:tcPr>
            <w:tcW w:w="2487" w:type="dxa"/>
            <w:hideMark/>
          </w:tcPr>
          <w:p w14:paraId="2886E19F"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pracovat nebo studovat pod přímým dohledem ve strukturovaném prostředí</w:t>
            </w:r>
          </w:p>
        </w:tc>
      </w:tr>
      <w:tr w:rsidR="00F776E8" w:rsidRPr="00F776E8" w14:paraId="7ABE03CB" w14:textId="77777777" w:rsidTr="00F776E8">
        <w:trPr>
          <w:trHeight w:val="1710"/>
        </w:trPr>
        <w:tc>
          <w:tcPr>
            <w:tcW w:w="1270" w:type="dxa"/>
            <w:hideMark/>
          </w:tcPr>
          <w:p w14:paraId="2C737B47"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t>Úroveň 2</w:t>
            </w:r>
          </w:p>
        </w:tc>
        <w:tc>
          <w:tcPr>
            <w:tcW w:w="1892" w:type="dxa"/>
            <w:hideMark/>
          </w:tcPr>
          <w:p w14:paraId="654D1268"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základní faktické znalosti v oboru práce nebo studia</w:t>
            </w:r>
          </w:p>
        </w:tc>
        <w:tc>
          <w:tcPr>
            <w:tcW w:w="3121" w:type="dxa"/>
            <w:hideMark/>
          </w:tcPr>
          <w:p w14:paraId="58C801C9"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základní kognitivní a praktické dovednosti požadované při používání relevantních informací za účelem plnění úkolů a řešení běžných problémů s použitím jednoduchých pravidel a nástrojů</w:t>
            </w:r>
          </w:p>
        </w:tc>
        <w:tc>
          <w:tcPr>
            <w:tcW w:w="2487" w:type="dxa"/>
            <w:hideMark/>
          </w:tcPr>
          <w:p w14:paraId="0BF96C57"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pracovat nebo studovat pod dohledem s určitou mírou samostatnosti</w:t>
            </w:r>
          </w:p>
        </w:tc>
      </w:tr>
      <w:tr w:rsidR="00F776E8" w:rsidRPr="00F776E8" w14:paraId="17D8A946" w14:textId="77777777" w:rsidTr="00F776E8">
        <w:trPr>
          <w:trHeight w:val="570"/>
        </w:trPr>
        <w:tc>
          <w:tcPr>
            <w:tcW w:w="1270" w:type="dxa"/>
            <w:vMerge w:val="restart"/>
            <w:hideMark/>
          </w:tcPr>
          <w:p w14:paraId="66A479CE"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t>Úroveň 3</w:t>
            </w:r>
          </w:p>
        </w:tc>
        <w:tc>
          <w:tcPr>
            <w:tcW w:w="1892" w:type="dxa"/>
            <w:vMerge w:val="restart"/>
            <w:hideMark/>
          </w:tcPr>
          <w:p w14:paraId="4EE1C5CD"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znalosti faktů, zásad, procesů a obecných pojmů v oboru práce nebo studia</w:t>
            </w:r>
          </w:p>
        </w:tc>
        <w:tc>
          <w:tcPr>
            <w:tcW w:w="3121" w:type="dxa"/>
            <w:vMerge w:val="restart"/>
            <w:hideMark/>
          </w:tcPr>
          <w:p w14:paraId="466E2DE0"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řada kognitivních a praktických dovedností požadovaných při plnění úkolů a řešení problémů výběrem a použitím základních metod, nástrojů, materiálů a informací</w:t>
            </w:r>
          </w:p>
        </w:tc>
        <w:tc>
          <w:tcPr>
            <w:tcW w:w="2487" w:type="dxa"/>
            <w:hideMark/>
          </w:tcPr>
          <w:p w14:paraId="0BE2D381"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nést odpovědnost za splnění úkolů v práci nebo ve studiu</w:t>
            </w:r>
          </w:p>
        </w:tc>
      </w:tr>
      <w:tr w:rsidR="00F776E8" w:rsidRPr="00F776E8" w14:paraId="6D810120" w14:textId="77777777" w:rsidTr="00F776E8">
        <w:trPr>
          <w:trHeight w:val="855"/>
        </w:trPr>
        <w:tc>
          <w:tcPr>
            <w:tcW w:w="1270" w:type="dxa"/>
            <w:vMerge/>
            <w:hideMark/>
          </w:tcPr>
          <w:p w14:paraId="6DE298C0" w14:textId="77777777" w:rsidR="00F776E8" w:rsidRPr="00F776E8" w:rsidRDefault="00F776E8">
            <w:pPr>
              <w:rPr>
                <w:rFonts w:ascii="Palatino Linotype" w:hAnsi="Palatino Linotype"/>
                <w:b/>
                <w:bCs/>
              </w:rPr>
            </w:pPr>
          </w:p>
        </w:tc>
        <w:tc>
          <w:tcPr>
            <w:tcW w:w="1892" w:type="dxa"/>
            <w:vMerge/>
            <w:hideMark/>
          </w:tcPr>
          <w:p w14:paraId="290AF20A" w14:textId="77777777" w:rsidR="00F776E8" w:rsidRPr="00EE764E" w:rsidRDefault="00F776E8">
            <w:pPr>
              <w:rPr>
                <w:rFonts w:ascii="Palatino Linotype" w:hAnsi="Palatino Linotype"/>
                <w:sz w:val="20"/>
                <w:szCs w:val="20"/>
              </w:rPr>
            </w:pPr>
          </w:p>
        </w:tc>
        <w:tc>
          <w:tcPr>
            <w:tcW w:w="3121" w:type="dxa"/>
            <w:vMerge/>
            <w:hideMark/>
          </w:tcPr>
          <w:p w14:paraId="23F43FE1" w14:textId="77777777" w:rsidR="00F776E8" w:rsidRPr="00EE764E" w:rsidRDefault="00F776E8">
            <w:pPr>
              <w:rPr>
                <w:rFonts w:ascii="Palatino Linotype" w:hAnsi="Palatino Linotype"/>
                <w:sz w:val="20"/>
                <w:szCs w:val="20"/>
              </w:rPr>
            </w:pPr>
          </w:p>
        </w:tc>
        <w:tc>
          <w:tcPr>
            <w:tcW w:w="2487" w:type="dxa"/>
            <w:hideMark/>
          </w:tcPr>
          <w:p w14:paraId="6C4350D6"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při řešení problémů přizpůsobovat své chování okolnostem</w:t>
            </w:r>
          </w:p>
        </w:tc>
      </w:tr>
      <w:tr w:rsidR="00F776E8" w:rsidRPr="00F776E8" w14:paraId="4248C8AB" w14:textId="77777777" w:rsidTr="00F776E8">
        <w:trPr>
          <w:trHeight w:val="1425"/>
        </w:trPr>
        <w:tc>
          <w:tcPr>
            <w:tcW w:w="1270" w:type="dxa"/>
            <w:vMerge w:val="restart"/>
            <w:hideMark/>
          </w:tcPr>
          <w:p w14:paraId="09150B4F"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t>Úroveň 4</w:t>
            </w:r>
          </w:p>
        </w:tc>
        <w:tc>
          <w:tcPr>
            <w:tcW w:w="1892" w:type="dxa"/>
            <w:vMerge w:val="restart"/>
            <w:hideMark/>
          </w:tcPr>
          <w:p w14:paraId="075F91B8"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faktické a teoretické znalosti v širokých souvislostech v oboru práce nebo studia</w:t>
            </w:r>
          </w:p>
        </w:tc>
        <w:tc>
          <w:tcPr>
            <w:tcW w:w="3121" w:type="dxa"/>
            <w:vMerge w:val="restart"/>
            <w:hideMark/>
          </w:tcPr>
          <w:p w14:paraId="78660646"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řada kognitivních a praktických dovedností požadovaných při řešení specifických problémů v oboru práce nebo studia</w:t>
            </w:r>
          </w:p>
        </w:tc>
        <w:tc>
          <w:tcPr>
            <w:tcW w:w="2487" w:type="dxa"/>
            <w:hideMark/>
          </w:tcPr>
          <w:p w14:paraId="7D0BA1BD"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schopnost řídit sebe samého v rámci pokynů v oblastech práce nebo studia, které jsou obvykle předvídatelné, ale mohou se měnit</w:t>
            </w:r>
          </w:p>
        </w:tc>
      </w:tr>
      <w:tr w:rsidR="00F776E8" w:rsidRPr="00F776E8" w14:paraId="557544BC" w14:textId="77777777" w:rsidTr="00F776E8">
        <w:trPr>
          <w:trHeight w:val="1425"/>
        </w:trPr>
        <w:tc>
          <w:tcPr>
            <w:tcW w:w="1270" w:type="dxa"/>
            <w:vMerge/>
            <w:hideMark/>
          </w:tcPr>
          <w:p w14:paraId="7D472F72" w14:textId="77777777" w:rsidR="00F776E8" w:rsidRPr="00F776E8" w:rsidRDefault="00F776E8">
            <w:pPr>
              <w:rPr>
                <w:rFonts w:ascii="Palatino Linotype" w:hAnsi="Palatino Linotype"/>
                <w:b/>
                <w:bCs/>
              </w:rPr>
            </w:pPr>
          </w:p>
        </w:tc>
        <w:tc>
          <w:tcPr>
            <w:tcW w:w="1892" w:type="dxa"/>
            <w:vMerge/>
            <w:hideMark/>
          </w:tcPr>
          <w:p w14:paraId="2EF414C3" w14:textId="77777777" w:rsidR="00F776E8" w:rsidRPr="00EE764E" w:rsidRDefault="00F776E8">
            <w:pPr>
              <w:rPr>
                <w:rFonts w:ascii="Palatino Linotype" w:hAnsi="Palatino Linotype"/>
                <w:sz w:val="20"/>
                <w:szCs w:val="20"/>
              </w:rPr>
            </w:pPr>
          </w:p>
        </w:tc>
        <w:tc>
          <w:tcPr>
            <w:tcW w:w="3121" w:type="dxa"/>
            <w:vMerge/>
            <w:hideMark/>
          </w:tcPr>
          <w:p w14:paraId="64CD497D" w14:textId="77777777" w:rsidR="00F776E8" w:rsidRPr="00EE764E" w:rsidRDefault="00F776E8">
            <w:pPr>
              <w:rPr>
                <w:rFonts w:ascii="Palatino Linotype" w:hAnsi="Palatino Linotype"/>
                <w:sz w:val="20"/>
                <w:szCs w:val="20"/>
              </w:rPr>
            </w:pPr>
          </w:p>
        </w:tc>
        <w:tc>
          <w:tcPr>
            <w:tcW w:w="2487" w:type="dxa"/>
            <w:hideMark/>
          </w:tcPr>
          <w:p w14:paraId="328939A5"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dohlížet na běžnou práci jiných osob a nést určitou odpovědnost za hodnocení a zlepšování pracovních či vzdělávacích činností</w:t>
            </w:r>
          </w:p>
        </w:tc>
      </w:tr>
      <w:tr w:rsidR="00F776E8" w:rsidRPr="00F776E8" w14:paraId="16C6D8F5" w14:textId="77777777" w:rsidTr="00F776E8">
        <w:trPr>
          <w:trHeight w:val="1140"/>
        </w:trPr>
        <w:tc>
          <w:tcPr>
            <w:tcW w:w="1270" w:type="dxa"/>
            <w:vMerge w:val="restart"/>
            <w:hideMark/>
          </w:tcPr>
          <w:p w14:paraId="0EDAB951"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t>Úroveň 5</w:t>
            </w:r>
          </w:p>
        </w:tc>
        <w:tc>
          <w:tcPr>
            <w:tcW w:w="1892" w:type="dxa"/>
            <w:vMerge w:val="restart"/>
            <w:hideMark/>
          </w:tcPr>
          <w:p w14:paraId="780403CE"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rozsáhlé a specializované faktické a teoretické znalosti v oboru práce nebo studia a uvědomování si hranic těchto znalostí</w:t>
            </w:r>
          </w:p>
        </w:tc>
        <w:tc>
          <w:tcPr>
            <w:tcW w:w="3121" w:type="dxa"/>
            <w:vMerge w:val="restart"/>
            <w:hideMark/>
          </w:tcPr>
          <w:p w14:paraId="4D12FC8E"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rozsáhlá škála kognitivních a praktických dovedností požadovaných při rozvíjení tvůrčích řešení abstraktních problémů</w:t>
            </w:r>
          </w:p>
        </w:tc>
        <w:tc>
          <w:tcPr>
            <w:tcW w:w="2487" w:type="dxa"/>
            <w:hideMark/>
          </w:tcPr>
          <w:p w14:paraId="6C6FC433"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řídit a kontrolovat pracovní či vzdělávací činnosti, při nichž dochází k nepředvídatelným změnám</w:t>
            </w:r>
          </w:p>
        </w:tc>
      </w:tr>
      <w:tr w:rsidR="00F776E8" w:rsidRPr="00F776E8" w14:paraId="2B2A6596" w14:textId="77777777" w:rsidTr="00F776E8">
        <w:trPr>
          <w:trHeight w:val="855"/>
        </w:trPr>
        <w:tc>
          <w:tcPr>
            <w:tcW w:w="1270" w:type="dxa"/>
            <w:vMerge/>
            <w:hideMark/>
          </w:tcPr>
          <w:p w14:paraId="657DEF5E" w14:textId="77777777" w:rsidR="00F776E8" w:rsidRPr="00EE764E" w:rsidRDefault="00F776E8">
            <w:pPr>
              <w:rPr>
                <w:rFonts w:ascii="Palatino Linotype" w:hAnsi="Palatino Linotype"/>
                <w:b/>
                <w:bCs/>
                <w:sz w:val="20"/>
                <w:szCs w:val="20"/>
              </w:rPr>
            </w:pPr>
          </w:p>
        </w:tc>
        <w:tc>
          <w:tcPr>
            <w:tcW w:w="1892" w:type="dxa"/>
            <w:vMerge/>
            <w:hideMark/>
          </w:tcPr>
          <w:p w14:paraId="2B54C41D" w14:textId="77777777" w:rsidR="00F776E8" w:rsidRPr="00EE764E" w:rsidRDefault="00F776E8">
            <w:pPr>
              <w:rPr>
                <w:rFonts w:ascii="Palatino Linotype" w:hAnsi="Palatino Linotype"/>
                <w:sz w:val="20"/>
                <w:szCs w:val="20"/>
              </w:rPr>
            </w:pPr>
          </w:p>
        </w:tc>
        <w:tc>
          <w:tcPr>
            <w:tcW w:w="3121" w:type="dxa"/>
            <w:vMerge/>
            <w:hideMark/>
          </w:tcPr>
          <w:p w14:paraId="6DF453A4" w14:textId="77777777" w:rsidR="00F776E8" w:rsidRPr="00EE764E" w:rsidRDefault="00F776E8">
            <w:pPr>
              <w:rPr>
                <w:rFonts w:ascii="Palatino Linotype" w:hAnsi="Palatino Linotype"/>
                <w:sz w:val="20"/>
                <w:szCs w:val="20"/>
              </w:rPr>
            </w:pPr>
          </w:p>
        </w:tc>
        <w:tc>
          <w:tcPr>
            <w:tcW w:w="2487" w:type="dxa"/>
            <w:hideMark/>
          </w:tcPr>
          <w:p w14:paraId="5139A2E1"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posuzovat a rozvíjet své vlastní výkony a výkony ostatních</w:t>
            </w:r>
          </w:p>
        </w:tc>
      </w:tr>
      <w:tr w:rsidR="00F776E8" w:rsidRPr="00F776E8" w14:paraId="0D455482" w14:textId="77777777" w:rsidTr="00F776E8">
        <w:trPr>
          <w:trHeight w:val="1710"/>
        </w:trPr>
        <w:tc>
          <w:tcPr>
            <w:tcW w:w="1270" w:type="dxa"/>
            <w:vMerge w:val="restart"/>
            <w:hideMark/>
          </w:tcPr>
          <w:p w14:paraId="1487E8C9"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lastRenderedPageBreak/>
              <w:t>Úroveň 6</w:t>
            </w:r>
          </w:p>
        </w:tc>
        <w:tc>
          <w:tcPr>
            <w:tcW w:w="1892" w:type="dxa"/>
            <w:vMerge w:val="restart"/>
            <w:hideMark/>
          </w:tcPr>
          <w:p w14:paraId="3CFA30D3"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pokročilé znalosti v oboru práce nebo studia zahrnující kritické chápání teorií a zásad</w:t>
            </w:r>
          </w:p>
        </w:tc>
        <w:tc>
          <w:tcPr>
            <w:tcW w:w="3121" w:type="dxa"/>
            <w:vMerge w:val="restart"/>
            <w:hideMark/>
          </w:tcPr>
          <w:p w14:paraId="652FE544"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pokročilé dovednosti prokazující zvládnutí oboru a smysl pro inovace, jež jsou požadovány při řešení složitých a nepředvídatelných problémů ve specializované oblasti práce nebo studia</w:t>
            </w:r>
          </w:p>
        </w:tc>
        <w:tc>
          <w:tcPr>
            <w:tcW w:w="2487" w:type="dxa"/>
            <w:hideMark/>
          </w:tcPr>
          <w:p w14:paraId="797B6101"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řídit složité technické nebo odborné činnosti či projekty a nést odpovědnost za rozhodování v kontextu nepředvídatelné pracovní nebo vzdělávací náplně</w:t>
            </w:r>
          </w:p>
        </w:tc>
      </w:tr>
      <w:tr w:rsidR="00F776E8" w:rsidRPr="00F776E8" w14:paraId="4E3CC4C9" w14:textId="77777777" w:rsidTr="00F776E8">
        <w:trPr>
          <w:trHeight w:val="855"/>
        </w:trPr>
        <w:tc>
          <w:tcPr>
            <w:tcW w:w="1270" w:type="dxa"/>
            <w:vMerge/>
            <w:hideMark/>
          </w:tcPr>
          <w:p w14:paraId="37C7BD7E" w14:textId="77777777" w:rsidR="00F776E8" w:rsidRPr="00EE764E" w:rsidRDefault="00F776E8">
            <w:pPr>
              <w:rPr>
                <w:rFonts w:ascii="Palatino Linotype" w:hAnsi="Palatino Linotype"/>
                <w:b/>
                <w:bCs/>
                <w:sz w:val="20"/>
                <w:szCs w:val="20"/>
              </w:rPr>
            </w:pPr>
          </w:p>
        </w:tc>
        <w:tc>
          <w:tcPr>
            <w:tcW w:w="1892" w:type="dxa"/>
            <w:vMerge/>
            <w:hideMark/>
          </w:tcPr>
          <w:p w14:paraId="04BD6272" w14:textId="77777777" w:rsidR="00F776E8" w:rsidRPr="00EE764E" w:rsidRDefault="00F776E8">
            <w:pPr>
              <w:rPr>
                <w:rFonts w:ascii="Palatino Linotype" w:hAnsi="Palatino Linotype"/>
                <w:sz w:val="20"/>
                <w:szCs w:val="20"/>
              </w:rPr>
            </w:pPr>
          </w:p>
        </w:tc>
        <w:tc>
          <w:tcPr>
            <w:tcW w:w="3121" w:type="dxa"/>
            <w:vMerge/>
            <w:hideMark/>
          </w:tcPr>
          <w:p w14:paraId="70765074" w14:textId="77777777" w:rsidR="00F776E8" w:rsidRPr="00EE764E" w:rsidRDefault="00F776E8">
            <w:pPr>
              <w:rPr>
                <w:rFonts w:ascii="Palatino Linotype" w:hAnsi="Palatino Linotype"/>
                <w:sz w:val="20"/>
                <w:szCs w:val="20"/>
              </w:rPr>
            </w:pPr>
          </w:p>
        </w:tc>
        <w:tc>
          <w:tcPr>
            <w:tcW w:w="2487" w:type="dxa"/>
            <w:hideMark/>
          </w:tcPr>
          <w:p w14:paraId="05F97651"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nést odpovědnost za řízení odborného rozvoje jednotlivců a skupin</w:t>
            </w:r>
          </w:p>
        </w:tc>
      </w:tr>
      <w:tr w:rsidR="00F776E8" w:rsidRPr="00F776E8" w14:paraId="711A7B19" w14:textId="77777777" w:rsidTr="00F776E8">
        <w:trPr>
          <w:trHeight w:val="1425"/>
        </w:trPr>
        <w:tc>
          <w:tcPr>
            <w:tcW w:w="1270" w:type="dxa"/>
            <w:vMerge w:val="restart"/>
            <w:hideMark/>
          </w:tcPr>
          <w:p w14:paraId="0C56382D"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t>Úroveň 7</w:t>
            </w:r>
          </w:p>
        </w:tc>
        <w:tc>
          <w:tcPr>
            <w:tcW w:w="1892" w:type="dxa"/>
            <w:hideMark/>
          </w:tcPr>
          <w:p w14:paraId="62B5D210"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vysoce specializované znalosti, z nichž některé jsou v popředí znalostí v oboru práce nebo studia, sloužící jako základ originálního myšlení nebo výzkumu</w:t>
            </w:r>
          </w:p>
        </w:tc>
        <w:tc>
          <w:tcPr>
            <w:tcW w:w="3121" w:type="dxa"/>
            <w:vMerge w:val="restart"/>
            <w:hideMark/>
          </w:tcPr>
          <w:p w14:paraId="7448A718"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speciální dovednosti požadované při řešení problémů ve výzkumu a/nebo při inovacích s cílem rozvíjet nové znalosti a postupy a integrovat poznatky z různých oblastí</w:t>
            </w:r>
          </w:p>
        </w:tc>
        <w:tc>
          <w:tcPr>
            <w:tcW w:w="2487" w:type="dxa"/>
            <w:hideMark/>
          </w:tcPr>
          <w:p w14:paraId="223F4A84"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řídit a transformovat pracovní nebo vzdělávací kontexty, které jsou složité, nelze je předvídat a vyžadují nové strategické přístupy</w:t>
            </w:r>
          </w:p>
        </w:tc>
      </w:tr>
      <w:tr w:rsidR="00F776E8" w:rsidRPr="00F776E8" w14:paraId="62ED5B32" w14:textId="77777777" w:rsidTr="00F776E8">
        <w:trPr>
          <w:trHeight w:val="1425"/>
        </w:trPr>
        <w:tc>
          <w:tcPr>
            <w:tcW w:w="1270" w:type="dxa"/>
            <w:vMerge/>
            <w:hideMark/>
          </w:tcPr>
          <w:p w14:paraId="1FF1636C" w14:textId="77777777" w:rsidR="00F776E8" w:rsidRPr="00EE764E" w:rsidRDefault="00F776E8">
            <w:pPr>
              <w:rPr>
                <w:rFonts w:ascii="Palatino Linotype" w:hAnsi="Palatino Linotype"/>
                <w:b/>
                <w:bCs/>
                <w:sz w:val="20"/>
                <w:szCs w:val="20"/>
              </w:rPr>
            </w:pPr>
          </w:p>
        </w:tc>
        <w:tc>
          <w:tcPr>
            <w:tcW w:w="1892" w:type="dxa"/>
            <w:hideMark/>
          </w:tcPr>
          <w:p w14:paraId="0A7FEB19"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kritické uvědomování si znalostí v oboru a na rozhraní mezi různými oblastmi</w:t>
            </w:r>
          </w:p>
        </w:tc>
        <w:tc>
          <w:tcPr>
            <w:tcW w:w="3121" w:type="dxa"/>
            <w:vMerge/>
            <w:hideMark/>
          </w:tcPr>
          <w:p w14:paraId="686ACEC9" w14:textId="77777777" w:rsidR="00F776E8" w:rsidRPr="00EE764E" w:rsidRDefault="00F776E8">
            <w:pPr>
              <w:rPr>
                <w:rFonts w:ascii="Palatino Linotype" w:hAnsi="Palatino Linotype"/>
                <w:sz w:val="20"/>
                <w:szCs w:val="20"/>
              </w:rPr>
            </w:pPr>
          </w:p>
        </w:tc>
        <w:tc>
          <w:tcPr>
            <w:tcW w:w="2487" w:type="dxa"/>
            <w:hideMark/>
          </w:tcPr>
          <w:p w14:paraId="648BD167"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nést odpovědnost za přispívání k profesním znalostem a postupům a/nebo za posuzování strategických výkonů týmů</w:t>
            </w:r>
          </w:p>
        </w:tc>
      </w:tr>
      <w:tr w:rsidR="00F776E8" w:rsidRPr="00F776E8" w14:paraId="369A80FB" w14:textId="77777777" w:rsidTr="00F776E8">
        <w:trPr>
          <w:trHeight w:val="2580"/>
        </w:trPr>
        <w:tc>
          <w:tcPr>
            <w:tcW w:w="1270" w:type="dxa"/>
            <w:hideMark/>
          </w:tcPr>
          <w:p w14:paraId="46D073E4" w14:textId="77777777" w:rsidR="00F776E8" w:rsidRPr="00EE764E" w:rsidRDefault="00F776E8" w:rsidP="00F776E8">
            <w:pPr>
              <w:rPr>
                <w:rFonts w:ascii="Palatino Linotype" w:hAnsi="Palatino Linotype"/>
                <w:b/>
                <w:bCs/>
                <w:sz w:val="20"/>
                <w:szCs w:val="20"/>
              </w:rPr>
            </w:pPr>
            <w:r w:rsidRPr="00EE764E">
              <w:rPr>
                <w:rFonts w:ascii="Palatino Linotype" w:hAnsi="Palatino Linotype"/>
                <w:b/>
                <w:bCs/>
                <w:sz w:val="20"/>
                <w:szCs w:val="20"/>
              </w:rPr>
              <w:t>Úroveň 8</w:t>
            </w:r>
          </w:p>
        </w:tc>
        <w:tc>
          <w:tcPr>
            <w:tcW w:w="1892" w:type="dxa"/>
            <w:hideMark/>
          </w:tcPr>
          <w:p w14:paraId="45FACCCB"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znalosti na špičkové úrovni v oboru práce nebo studia a na rozhraní mezi obory</w:t>
            </w:r>
          </w:p>
        </w:tc>
        <w:tc>
          <w:tcPr>
            <w:tcW w:w="3121" w:type="dxa"/>
            <w:hideMark/>
          </w:tcPr>
          <w:p w14:paraId="418F4EDA"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vysoce pokročilé a specializované dovednosti a techniky, včetně syntézy a hodnocení, požadované při řešení kritických problémů ve výzkumu a/nebo inovacích a při rozšiřování a novém definování stávajících znalostí nebo odborných postupů</w:t>
            </w:r>
          </w:p>
        </w:tc>
        <w:tc>
          <w:tcPr>
            <w:tcW w:w="2487" w:type="dxa"/>
            <w:hideMark/>
          </w:tcPr>
          <w:p w14:paraId="31D0E97F" w14:textId="77777777" w:rsidR="00F776E8" w:rsidRPr="00EE764E" w:rsidRDefault="00F776E8" w:rsidP="00F776E8">
            <w:pPr>
              <w:rPr>
                <w:rFonts w:ascii="Palatino Linotype" w:hAnsi="Palatino Linotype"/>
                <w:sz w:val="20"/>
                <w:szCs w:val="20"/>
              </w:rPr>
            </w:pPr>
            <w:r w:rsidRPr="00EE764E">
              <w:rPr>
                <w:rFonts w:ascii="Palatino Linotype" w:hAnsi="Palatino Linotype"/>
                <w:sz w:val="20"/>
                <w:szCs w:val="20"/>
              </w:rPr>
              <w:t>vykazovat značnou autoritu, inovační potenciál, samostatnost a akademickou a odbornou integritu a trvalé odhodlání přicházet s novými myšlenkami a vyvíjet nové postupy na špičkové úrovni v oboru práce nebo studia, včetně výzkumu</w:t>
            </w:r>
          </w:p>
        </w:tc>
      </w:tr>
    </w:tbl>
    <w:p w14:paraId="605300D6" w14:textId="77777777" w:rsidR="00BC2E98" w:rsidRPr="00BC2E98" w:rsidRDefault="00BC2E98" w:rsidP="00BC2E98"/>
    <w:p w14:paraId="35937ECF" w14:textId="77777777" w:rsidR="00B73AD3" w:rsidRDefault="00B73AD3" w:rsidP="00B73AD3">
      <w:bookmarkStart w:id="82" w:name="_Toc507917744"/>
      <w:bookmarkStart w:id="83" w:name="_Toc508824802"/>
    </w:p>
    <w:p w14:paraId="7674978C" w14:textId="77777777" w:rsidR="00B73AD3" w:rsidRDefault="00B73AD3" w:rsidP="00B73AD3"/>
    <w:p w14:paraId="02E0E039" w14:textId="3A3D352F" w:rsidR="003252AF" w:rsidRDefault="003252AF" w:rsidP="003252AF">
      <w:pPr>
        <w:pStyle w:val="Nadpis1"/>
        <w:numPr>
          <w:ilvl w:val="0"/>
          <w:numId w:val="0"/>
        </w:numPr>
      </w:pPr>
      <w:bookmarkStart w:id="84" w:name="_Toc35780727"/>
      <w:bookmarkEnd w:id="82"/>
      <w:bookmarkEnd w:id="83"/>
      <w:r>
        <w:lastRenderedPageBreak/>
        <w:t xml:space="preserve">Příloha č. 2 </w:t>
      </w:r>
      <w:r w:rsidR="00322FC7">
        <w:t>Část návodu</w:t>
      </w:r>
      <w:r>
        <w:t xml:space="preserve"> k</w:t>
      </w:r>
      <w:r w:rsidR="007E288B">
        <w:t> </w:t>
      </w:r>
      <w:r>
        <w:t>rozhovo</w:t>
      </w:r>
      <w:r w:rsidR="00322FC7">
        <w:t>r</w:t>
      </w:r>
      <w:r w:rsidR="006F5701">
        <w:t>ům</w:t>
      </w:r>
      <w:bookmarkEnd w:id="84"/>
    </w:p>
    <w:p w14:paraId="62568454" w14:textId="461EF391" w:rsidR="007E288B" w:rsidRDefault="007E288B" w:rsidP="007E288B">
      <w:r w:rsidRPr="007E288B">
        <w:rPr>
          <w:noProof/>
        </w:rPr>
        <w:drawing>
          <wp:inline distT="0" distB="0" distL="0" distR="0" wp14:anchorId="06630DB0" wp14:editId="72EB40B9">
            <wp:extent cx="5431790" cy="5273040"/>
            <wp:effectExtent l="0" t="0" r="0" b="381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31790" cy="5273040"/>
                    </a:xfrm>
                    <a:prstGeom prst="rect">
                      <a:avLst/>
                    </a:prstGeom>
                    <a:noFill/>
                    <a:ln>
                      <a:noFill/>
                    </a:ln>
                  </pic:spPr>
                </pic:pic>
              </a:graphicData>
            </a:graphic>
          </wp:inline>
        </w:drawing>
      </w:r>
    </w:p>
    <w:p w14:paraId="2C72CCFB" w14:textId="2D086BE1" w:rsidR="007E288B" w:rsidRDefault="007E288B" w:rsidP="007E288B"/>
    <w:p w14:paraId="371F6A5C" w14:textId="21FC0DAA" w:rsidR="007E288B" w:rsidRDefault="007E288B" w:rsidP="007E288B"/>
    <w:p w14:paraId="5DA4EFF9" w14:textId="3E795522" w:rsidR="007E288B" w:rsidRDefault="007E288B" w:rsidP="007E288B"/>
    <w:p w14:paraId="4FC3C7A7" w14:textId="43796455" w:rsidR="007E288B" w:rsidRDefault="007E288B" w:rsidP="007E288B"/>
    <w:p w14:paraId="230AE1E1" w14:textId="1D3E9958" w:rsidR="007E288B" w:rsidRDefault="007E288B" w:rsidP="007E288B"/>
    <w:p w14:paraId="058D9140" w14:textId="77777777" w:rsidR="007E288B" w:rsidRPr="007E288B" w:rsidRDefault="007E288B" w:rsidP="007E288B"/>
    <w:p w14:paraId="1FDC0572" w14:textId="66B086F1" w:rsidR="00A35EBD" w:rsidRDefault="00A35EBD" w:rsidP="00A35EBD">
      <w:pPr>
        <w:pStyle w:val="Nadpis1"/>
        <w:numPr>
          <w:ilvl w:val="0"/>
          <w:numId w:val="0"/>
        </w:numPr>
      </w:pPr>
      <w:bookmarkStart w:id="85" w:name="_Toc35780728"/>
      <w:r>
        <w:lastRenderedPageBreak/>
        <w:t>Příloha č. 3 Vzor informovaného souhlasu</w:t>
      </w:r>
      <w:bookmarkEnd w:id="85"/>
      <w:r>
        <w:t xml:space="preserve"> </w:t>
      </w:r>
    </w:p>
    <w:p w14:paraId="56C9B78F" w14:textId="77777777" w:rsidR="00A35EBD" w:rsidRDefault="00A35EBD" w:rsidP="00A35EBD">
      <w:pPr>
        <w:spacing w:line="360" w:lineRule="auto"/>
        <w:jc w:val="both"/>
        <w:rPr>
          <w:rFonts w:ascii="Palatino Linotype" w:hAnsi="Palatino Linotype"/>
          <w:sz w:val="20"/>
          <w:szCs w:val="20"/>
        </w:rPr>
      </w:pPr>
    </w:p>
    <w:p w14:paraId="1393DE4A"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 xml:space="preserve">Vážená paní, vážený pane,  </w:t>
      </w:r>
    </w:p>
    <w:p w14:paraId="2AC38198"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 xml:space="preserve">obracím se na Vás s žádostí o spolupráci na výzkumném projektu, který je součástí mé magisterské diplomové práce s názvem </w:t>
      </w:r>
      <w:r w:rsidRPr="00481029">
        <w:rPr>
          <w:rFonts w:ascii="Palatino Linotype" w:hAnsi="Palatino Linotype"/>
          <w:b/>
          <w:bCs/>
          <w:sz w:val="20"/>
          <w:szCs w:val="20"/>
        </w:rPr>
        <w:t>Získání úplné profesní kvalifikace ve výrobní organizaci XY</w:t>
      </w:r>
      <w:r w:rsidRPr="005B03F0">
        <w:rPr>
          <w:rFonts w:ascii="Palatino Linotype" w:hAnsi="Palatino Linotype"/>
          <w:sz w:val="20"/>
          <w:szCs w:val="20"/>
        </w:rPr>
        <w:t xml:space="preserve">. Tento výzkum je založen na designu kvalitativní metodologie a bude probíhat formou rozhovoru. Zvukový záznam rozhovoru bude zaznamenáván na nahrávací zařízení. Pokud s účastí na výzkumu souhlasíte, připojte prosím podpis, kterým vyslovujete souhlas s níže uvedeným prohlášením. </w:t>
      </w:r>
    </w:p>
    <w:p w14:paraId="294F6D5A"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 xml:space="preserve">Prohlášení </w:t>
      </w:r>
    </w:p>
    <w:p w14:paraId="6722D3F5" w14:textId="3123EDCD"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Prohlašuji, že v souladu se zákonem č. 101/2000 Sb., o ochraně soukromých údajů, souhlasím s</w:t>
      </w:r>
      <w:r w:rsidR="00DE7531">
        <w:rPr>
          <w:rFonts w:ascii="Palatino Linotype" w:hAnsi="Palatino Linotype"/>
          <w:sz w:val="20"/>
          <w:szCs w:val="20"/>
        </w:rPr>
        <w:t> ú</w:t>
      </w:r>
      <w:r w:rsidRPr="005B03F0">
        <w:rPr>
          <w:rFonts w:ascii="Palatino Linotype" w:hAnsi="Palatino Linotype"/>
          <w:sz w:val="20"/>
          <w:szCs w:val="20"/>
        </w:rPr>
        <w:t xml:space="preserve">častí na výše uvedeném výzkumném projektu. Řešitelka výzkumu mě informovala o podstatě výzkumu a seznámila mě s cíli, metodami a postupy, které budou při výzkumu používány. Souhlasím s tím, že všechny získané údaje budou anonymně zpracovány, použity jen pro účely výzkumu a že výsledky výzkumu mohou být v magisterské diplomové práci anonymně publikovány. Jakákoliv možná identifikace mé osoby bude odstraněna i z přepisu rozhovoru; záznam rozhovoru bude sloužit výhradně této činnosti, nebude poskytován třetí straně. </w:t>
      </w:r>
    </w:p>
    <w:p w14:paraId="3E2A5C09"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Měl/a jsem možnost vše si řádně, v klidu a v dostatečně poskytnutém čase zvážit, měl/a jsem možnost se řešitele/</w:t>
      </w:r>
      <w:proofErr w:type="spellStart"/>
      <w:r w:rsidRPr="005B03F0">
        <w:rPr>
          <w:rFonts w:ascii="Palatino Linotype" w:hAnsi="Palatino Linotype"/>
          <w:sz w:val="20"/>
          <w:szCs w:val="20"/>
        </w:rPr>
        <w:t>ky</w:t>
      </w:r>
      <w:proofErr w:type="spellEnd"/>
      <w:r w:rsidRPr="005B03F0">
        <w:rPr>
          <w:rFonts w:ascii="Palatino Linotype" w:hAnsi="Palatino Linotype"/>
          <w:sz w:val="20"/>
          <w:szCs w:val="20"/>
        </w:rPr>
        <w:t xml:space="preserve"> zeptat na vše, co jsem považoval/a za pro mě podstatné a potřebné vědět. Na tyto mé dotazy jsem dostal/a jasnou a srozumitelnou odpověď. Jsem informován/a, že mám možnost kdykoliv od účasti na výzkumu odstoupit, a to i bez udání důvodu. </w:t>
      </w:r>
    </w:p>
    <w:p w14:paraId="7A198CAC"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 xml:space="preserve">Tento informovaný souhlas je vyhotoven ve dvou stejnopisech, každý s platností originálu, z nichž jeden obdrží moje osoba a druhý řešitelka výzkumu. </w:t>
      </w:r>
    </w:p>
    <w:p w14:paraId="4136A6A8"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Jméno, příjmení a podpis řešitelky výzkumu: Bc. Štěpánka Kulichová _____________________</w:t>
      </w:r>
    </w:p>
    <w:p w14:paraId="68A464C1"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 xml:space="preserve">Účastník výzkumu:  </w:t>
      </w:r>
    </w:p>
    <w:p w14:paraId="05BA2545" w14:textId="77777777" w:rsidR="00A35EBD" w:rsidRPr="005B03F0" w:rsidRDefault="00A35EBD" w:rsidP="00A35EBD">
      <w:pPr>
        <w:spacing w:line="360" w:lineRule="auto"/>
        <w:jc w:val="both"/>
        <w:rPr>
          <w:rFonts w:ascii="Palatino Linotype" w:hAnsi="Palatino Linotype"/>
          <w:sz w:val="20"/>
          <w:szCs w:val="20"/>
        </w:rPr>
      </w:pPr>
      <w:r w:rsidRPr="005B03F0">
        <w:rPr>
          <w:rFonts w:ascii="Palatino Linotype" w:hAnsi="Palatino Linotype"/>
          <w:sz w:val="20"/>
          <w:szCs w:val="20"/>
        </w:rPr>
        <w:t>V___________________ dne:  __________________Podpis: __________________</w:t>
      </w:r>
    </w:p>
    <w:p w14:paraId="782C1BE0" w14:textId="57E2AA03" w:rsidR="00124B36" w:rsidRDefault="00124B36" w:rsidP="00124B36">
      <w:pPr>
        <w:pStyle w:val="Nadpis1"/>
        <w:numPr>
          <w:ilvl w:val="0"/>
          <w:numId w:val="0"/>
        </w:numPr>
      </w:pPr>
      <w:bookmarkStart w:id="86" w:name="_Toc35780729"/>
      <w:r>
        <w:lastRenderedPageBreak/>
        <w:t xml:space="preserve">Příloha č. </w:t>
      </w:r>
      <w:r w:rsidR="00465007">
        <w:t>4</w:t>
      </w:r>
      <w:r>
        <w:t xml:space="preserve"> Popis pracovního místa</w:t>
      </w:r>
      <w:r w:rsidR="00465007">
        <w:t xml:space="preserve"> elektromechanik</w:t>
      </w:r>
      <w:bookmarkEnd w:id="86"/>
    </w:p>
    <w:tbl>
      <w:tblPr>
        <w:tblW w:w="9015" w:type="dxa"/>
        <w:tblCellMar>
          <w:left w:w="70" w:type="dxa"/>
          <w:right w:w="70" w:type="dxa"/>
        </w:tblCellMar>
        <w:tblLook w:val="04A0" w:firstRow="1" w:lastRow="0" w:firstColumn="1" w:lastColumn="0" w:noHBand="0" w:noVBand="1"/>
      </w:tblPr>
      <w:tblGrid>
        <w:gridCol w:w="2028"/>
        <w:gridCol w:w="3119"/>
        <w:gridCol w:w="2205"/>
        <w:gridCol w:w="1663"/>
      </w:tblGrid>
      <w:tr w:rsidR="00124B36" w:rsidRPr="00124B36" w14:paraId="7131BC6A" w14:textId="77777777" w:rsidTr="00481029">
        <w:trPr>
          <w:trHeight w:val="360"/>
        </w:trPr>
        <w:tc>
          <w:tcPr>
            <w:tcW w:w="9015" w:type="dxa"/>
            <w:gridSpan w:val="4"/>
            <w:tcBorders>
              <w:top w:val="single" w:sz="8" w:space="0" w:color="auto"/>
              <w:left w:val="single" w:sz="8" w:space="0" w:color="auto"/>
              <w:bottom w:val="single" w:sz="4" w:space="0" w:color="auto"/>
              <w:right w:val="single" w:sz="8" w:space="0" w:color="000000"/>
            </w:tcBorders>
            <w:shd w:val="clear" w:color="auto" w:fill="D9D9D9" w:themeFill="background1" w:themeFillShade="D9"/>
            <w:noWrap/>
            <w:vAlign w:val="center"/>
            <w:hideMark/>
          </w:tcPr>
          <w:p w14:paraId="09287C35"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Popis pracovního místa</w:t>
            </w:r>
          </w:p>
        </w:tc>
      </w:tr>
      <w:tr w:rsidR="00124B36" w:rsidRPr="00124B36" w14:paraId="65294BEF"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bottom"/>
            <w:hideMark/>
          </w:tcPr>
          <w:p w14:paraId="1C16336F"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Název pozice</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ABFE5CB"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Elektromechanik</w:t>
            </w:r>
          </w:p>
        </w:tc>
        <w:tc>
          <w:tcPr>
            <w:tcW w:w="2205" w:type="dxa"/>
            <w:tcBorders>
              <w:top w:val="nil"/>
              <w:left w:val="nil"/>
              <w:bottom w:val="single" w:sz="4" w:space="0" w:color="auto"/>
              <w:right w:val="single" w:sz="4" w:space="0" w:color="auto"/>
            </w:tcBorders>
            <w:shd w:val="clear" w:color="auto" w:fill="auto"/>
            <w:noWrap/>
            <w:vAlign w:val="bottom"/>
            <w:hideMark/>
          </w:tcPr>
          <w:p w14:paraId="4EDF66A0"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 xml:space="preserve">Sub Job </w:t>
            </w:r>
            <w:proofErr w:type="spellStart"/>
            <w:r w:rsidRPr="005B03F0">
              <w:rPr>
                <w:rFonts w:ascii="Palatino Linotype" w:eastAsia="Times New Roman" w:hAnsi="Palatino Linotype" w:cs="Times New Roman"/>
                <w:b/>
                <w:bCs/>
                <w:sz w:val="20"/>
                <w:szCs w:val="20"/>
                <w:lang w:eastAsia="cs-CZ"/>
              </w:rPr>
              <w:t>Family</w:t>
            </w:r>
            <w:proofErr w:type="spellEnd"/>
          </w:p>
        </w:tc>
        <w:tc>
          <w:tcPr>
            <w:tcW w:w="1661" w:type="dxa"/>
            <w:tcBorders>
              <w:top w:val="single" w:sz="4" w:space="0" w:color="auto"/>
              <w:left w:val="nil"/>
              <w:bottom w:val="single" w:sz="4" w:space="0" w:color="auto"/>
              <w:right w:val="single" w:sz="8" w:space="0" w:color="000000"/>
            </w:tcBorders>
            <w:shd w:val="clear" w:color="auto" w:fill="auto"/>
            <w:noWrap/>
            <w:vAlign w:val="bottom"/>
            <w:hideMark/>
          </w:tcPr>
          <w:p w14:paraId="6B70E5B5" w14:textId="77777777" w:rsidR="00124B36" w:rsidRPr="00124B36" w:rsidRDefault="00124B36" w:rsidP="00124B36">
            <w:pPr>
              <w:spacing w:after="0" w:line="240" w:lineRule="auto"/>
              <w:jc w:val="center"/>
              <w:rPr>
                <w:rFonts w:ascii="Palatino Linotype" w:eastAsia="Times New Roman" w:hAnsi="Palatino Linotype" w:cs="Times New Roman"/>
                <w:lang w:eastAsia="cs-CZ"/>
              </w:rPr>
            </w:pPr>
            <w:proofErr w:type="spellStart"/>
            <w:r w:rsidRPr="00124B36">
              <w:rPr>
                <w:rFonts w:ascii="Palatino Linotype" w:eastAsia="Times New Roman" w:hAnsi="Palatino Linotype" w:cs="Times New Roman"/>
                <w:lang w:eastAsia="cs-CZ"/>
              </w:rPr>
              <w:t>Production</w:t>
            </w:r>
            <w:proofErr w:type="spellEnd"/>
          </w:p>
        </w:tc>
      </w:tr>
      <w:tr w:rsidR="00124B36" w:rsidRPr="00124B36" w14:paraId="015F2506"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bottom"/>
            <w:hideMark/>
          </w:tcPr>
          <w:p w14:paraId="7C530156"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 xml:space="preserve">Job </w:t>
            </w:r>
            <w:proofErr w:type="spellStart"/>
            <w:r w:rsidRPr="005B03F0">
              <w:rPr>
                <w:rFonts w:ascii="Palatino Linotype" w:eastAsia="Times New Roman" w:hAnsi="Palatino Linotype" w:cs="Times New Roman"/>
                <w:b/>
                <w:bCs/>
                <w:sz w:val="20"/>
                <w:szCs w:val="20"/>
                <w:lang w:eastAsia="cs-CZ"/>
              </w:rPr>
              <w:t>Family</w:t>
            </w:r>
            <w:proofErr w:type="spellEnd"/>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7674791"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proofErr w:type="spellStart"/>
            <w:r w:rsidRPr="005B03F0">
              <w:rPr>
                <w:rFonts w:ascii="Palatino Linotype" w:eastAsia="Times New Roman" w:hAnsi="Palatino Linotype" w:cs="Times New Roman"/>
                <w:sz w:val="20"/>
                <w:szCs w:val="20"/>
                <w:lang w:eastAsia="cs-CZ"/>
              </w:rPr>
              <w:t>Manufacturing</w:t>
            </w:r>
            <w:proofErr w:type="spellEnd"/>
          </w:p>
        </w:tc>
        <w:tc>
          <w:tcPr>
            <w:tcW w:w="2205" w:type="dxa"/>
            <w:tcBorders>
              <w:top w:val="nil"/>
              <w:left w:val="nil"/>
              <w:bottom w:val="single" w:sz="4" w:space="0" w:color="auto"/>
              <w:right w:val="single" w:sz="4" w:space="0" w:color="auto"/>
            </w:tcBorders>
            <w:shd w:val="clear" w:color="auto" w:fill="auto"/>
            <w:noWrap/>
            <w:vAlign w:val="bottom"/>
            <w:hideMark/>
          </w:tcPr>
          <w:p w14:paraId="70313AF2"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Odd./</w:t>
            </w:r>
            <w:proofErr w:type="spellStart"/>
            <w:r w:rsidRPr="005B03F0">
              <w:rPr>
                <w:rFonts w:ascii="Palatino Linotype" w:eastAsia="Times New Roman" w:hAnsi="Palatino Linotype" w:cs="Times New Roman"/>
                <w:b/>
                <w:bCs/>
                <w:sz w:val="20"/>
                <w:szCs w:val="20"/>
                <w:lang w:eastAsia="cs-CZ"/>
              </w:rPr>
              <w:t>Org</w:t>
            </w:r>
            <w:proofErr w:type="spellEnd"/>
            <w:r w:rsidRPr="005B03F0">
              <w:rPr>
                <w:rFonts w:ascii="Palatino Linotype" w:eastAsia="Times New Roman" w:hAnsi="Palatino Linotype" w:cs="Times New Roman"/>
                <w:b/>
                <w:bCs/>
                <w:sz w:val="20"/>
                <w:szCs w:val="20"/>
                <w:lang w:eastAsia="cs-CZ"/>
              </w:rPr>
              <w:t>. Jednotka</w:t>
            </w:r>
          </w:p>
        </w:tc>
        <w:tc>
          <w:tcPr>
            <w:tcW w:w="1661" w:type="dxa"/>
            <w:tcBorders>
              <w:top w:val="single" w:sz="4" w:space="0" w:color="auto"/>
              <w:left w:val="nil"/>
              <w:bottom w:val="single" w:sz="4" w:space="0" w:color="auto"/>
              <w:right w:val="single" w:sz="8" w:space="0" w:color="000000"/>
            </w:tcBorders>
            <w:shd w:val="clear" w:color="auto" w:fill="auto"/>
            <w:noWrap/>
            <w:vAlign w:val="bottom"/>
            <w:hideMark/>
          </w:tcPr>
          <w:p w14:paraId="2BAF5BBD" w14:textId="77777777" w:rsidR="00124B36" w:rsidRPr="00124B36" w:rsidRDefault="00124B36" w:rsidP="00124B36">
            <w:pPr>
              <w:spacing w:after="0" w:line="240" w:lineRule="auto"/>
              <w:jc w:val="center"/>
              <w:rPr>
                <w:rFonts w:ascii="Palatino Linotype" w:eastAsia="Times New Roman" w:hAnsi="Palatino Linotype" w:cs="Times New Roman"/>
                <w:lang w:eastAsia="cs-CZ"/>
              </w:rPr>
            </w:pPr>
            <w:r w:rsidRPr="00124B36">
              <w:rPr>
                <w:rFonts w:ascii="Palatino Linotype" w:eastAsia="Times New Roman" w:hAnsi="Palatino Linotype" w:cs="Times New Roman"/>
                <w:lang w:eastAsia="cs-CZ"/>
              </w:rPr>
              <w:t>Výroba XY</w:t>
            </w:r>
          </w:p>
        </w:tc>
      </w:tr>
      <w:tr w:rsidR="00124B36" w:rsidRPr="00124B36" w14:paraId="1376EBD9"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bottom"/>
            <w:hideMark/>
          </w:tcPr>
          <w:p w14:paraId="3A1C15F8"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 xml:space="preserve">Country / </w:t>
            </w:r>
            <w:proofErr w:type="spellStart"/>
            <w:r w:rsidRPr="005B03F0">
              <w:rPr>
                <w:rFonts w:ascii="Palatino Linotype" w:eastAsia="Times New Roman" w:hAnsi="Palatino Linotype" w:cs="Times New Roman"/>
                <w:b/>
                <w:bCs/>
                <w:sz w:val="20"/>
                <w:szCs w:val="20"/>
                <w:lang w:eastAsia="cs-CZ"/>
              </w:rPr>
              <w:t>Loc</w:t>
            </w:r>
            <w:proofErr w:type="spellEnd"/>
            <w:r w:rsidRPr="005B03F0">
              <w:rPr>
                <w:rFonts w:ascii="Palatino Linotype" w:eastAsia="Times New Roman" w:hAnsi="Palatino Linotype" w:cs="Times New Roman"/>
                <w:b/>
                <w:bCs/>
                <w:sz w:val="20"/>
                <w:szCs w:val="20"/>
                <w:lang w:eastAsia="cs-CZ"/>
              </w:rPr>
              <w:t>.</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6283AD2D"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Česká republika / Místo XY</w:t>
            </w:r>
          </w:p>
        </w:tc>
        <w:tc>
          <w:tcPr>
            <w:tcW w:w="2205" w:type="dxa"/>
            <w:tcBorders>
              <w:top w:val="nil"/>
              <w:left w:val="nil"/>
              <w:bottom w:val="single" w:sz="4" w:space="0" w:color="auto"/>
              <w:right w:val="single" w:sz="4" w:space="0" w:color="auto"/>
            </w:tcBorders>
            <w:shd w:val="clear" w:color="auto" w:fill="auto"/>
            <w:noWrap/>
            <w:vAlign w:val="bottom"/>
            <w:hideMark/>
          </w:tcPr>
          <w:p w14:paraId="709773BB"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Podřízena funkci</w:t>
            </w:r>
          </w:p>
        </w:tc>
        <w:tc>
          <w:tcPr>
            <w:tcW w:w="1661" w:type="dxa"/>
            <w:tcBorders>
              <w:top w:val="single" w:sz="4" w:space="0" w:color="auto"/>
              <w:left w:val="nil"/>
              <w:bottom w:val="single" w:sz="4" w:space="0" w:color="auto"/>
              <w:right w:val="single" w:sz="8" w:space="0" w:color="000000"/>
            </w:tcBorders>
            <w:shd w:val="clear" w:color="auto" w:fill="auto"/>
            <w:noWrap/>
            <w:vAlign w:val="bottom"/>
            <w:hideMark/>
          </w:tcPr>
          <w:p w14:paraId="7D3FCBB5" w14:textId="77777777" w:rsidR="00124B36" w:rsidRPr="00124B36" w:rsidRDefault="00124B36" w:rsidP="00124B36">
            <w:pPr>
              <w:spacing w:after="0" w:line="240" w:lineRule="auto"/>
              <w:jc w:val="center"/>
              <w:rPr>
                <w:rFonts w:ascii="Palatino Linotype" w:eastAsia="Times New Roman" w:hAnsi="Palatino Linotype" w:cs="Times New Roman"/>
                <w:lang w:eastAsia="cs-CZ"/>
              </w:rPr>
            </w:pPr>
            <w:r w:rsidRPr="00124B36">
              <w:rPr>
                <w:rFonts w:ascii="Palatino Linotype" w:eastAsia="Times New Roman" w:hAnsi="Palatino Linotype" w:cs="Times New Roman"/>
                <w:lang w:eastAsia="cs-CZ"/>
              </w:rPr>
              <w:t>Dílenský mistr</w:t>
            </w:r>
          </w:p>
        </w:tc>
      </w:tr>
      <w:tr w:rsidR="00124B36" w:rsidRPr="00124B36" w14:paraId="1900151A" w14:textId="77777777" w:rsidTr="00481029">
        <w:trPr>
          <w:trHeight w:val="489"/>
        </w:trPr>
        <w:tc>
          <w:tcPr>
            <w:tcW w:w="2028" w:type="dxa"/>
            <w:tcBorders>
              <w:top w:val="nil"/>
              <w:left w:val="single" w:sz="8" w:space="0" w:color="auto"/>
              <w:bottom w:val="single" w:sz="4" w:space="0" w:color="auto"/>
              <w:right w:val="single" w:sz="4" w:space="0" w:color="auto"/>
            </w:tcBorders>
            <w:shd w:val="clear" w:color="auto" w:fill="auto"/>
            <w:noWrap/>
            <w:vAlign w:val="bottom"/>
            <w:hideMark/>
          </w:tcPr>
          <w:p w14:paraId="54429881"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Tarifní třída (plán)</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19E1814E"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Tarifní třída XY</w:t>
            </w:r>
          </w:p>
        </w:tc>
        <w:tc>
          <w:tcPr>
            <w:tcW w:w="2205" w:type="dxa"/>
            <w:tcBorders>
              <w:top w:val="nil"/>
              <w:left w:val="nil"/>
              <w:bottom w:val="single" w:sz="4" w:space="0" w:color="auto"/>
              <w:right w:val="single" w:sz="4" w:space="0" w:color="auto"/>
            </w:tcBorders>
            <w:shd w:val="clear" w:color="auto" w:fill="auto"/>
            <w:vAlign w:val="center"/>
            <w:hideMark/>
          </w:tcPr>
          <w:p w14:paraId="7B2A4B26"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Klasifikace zaměstnání CZ-ISCO</w:t>
            </w:r>
          </w:p>
        </w:tc>
        <w:tc>
          <w:tcPr>
            <w:tcW w:w="1661" w:type="dxa"/>
            <w:tcBorders>
              <w:top w:val="single" w:sz="4" w:space="0" w:color="auto"/>
              <w:left w:val="nil"/>
              <w:bottom w:val="single" w:sz="4" w:space="0" w:color="auto"/>
              <w:right w:val="single" w:sz="8" w:space="0" w:color="000000"/>
            </w:tcBorders>
            <w:shd w:val="clear" w:color="auto" w:fill="auto"/>
            <w:noWrap/>
            <w:vAlign w:val="bottom"/>
            <w:hideMark/>
          </w:tcPr>
          <w:p w14:paraId="2091EB64" w14:textId="77777777" w:rsidR="00124B36" w:rsidRPr="00124B36" w:rsidRDefault="00124B36" w:rsidP="00124B36">
            <w:pPr>
              <w:spacing w:after="0" w:line="240" w:lineRule="auto"/>
              <w:jc w:val="center"/>
              <w:rPr>
                <w:rFonts w:ascii="Palatino Linotype" w:eastAsia="Times New Roman" w:hAnsi="Palatino Linotype" w:cs="Times New Roman"/>
                <w:lang w:eastAsia="cs-CZ"/>
              </w:rPr>
            </w:pPr>
            <w:r w:rsidRPr="00124B36">
              <w:rPr>
                <w:rFonts w:ascii="Palatino Linotype" w:eastAsia="Times New Roman" w:hAnsi="Palatino Linotype" w:cs="Times New Roman"/>
                <w:lang w:eastAsia="cs-CZ"/>
              </w:rPr>
              <w:t>74121</w:t>
            </w:r>
          </w:p>
        </w:tc>
      </w:tr>
      <w:tr w:rsidR="00124B36" w:rsidRPr="00124B36" w14:paraId="2CDAE5DC" w14:textId="77777777" w:rsidTr="00481029">
        <w:trPr>
          <w:trHeight w:val="288"/>
        </w:trPr>
        <w:tc>
          <w:tcPr>
            <w:tcW w:w="2028" w:type="dxa"/>
            <w:tcBorders>
              <w:top w:val="nil"/>
              <w:left w:val="single" w:sz="8" w:space="0" w:color="auto"/>
              <w:bottom w:val="nil"/>
              <w:right w:val="single" w:sz="4" w:space="0" w:color="auto"/>
            </w:tcBorders>
            <w:shd w:val="clear" w:color="auto" w:fill="auto"/>
            <w:noWrap/>
            <w:vAlign w:val="bottom"/>
            <w:hideMark/>
          </w:tcPr>
          <w:p w14:paraId="33363BA5"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GRIP</w:t>
            </w:r>
          </w:p>
        </w:tc>
        <w:tc>
          <w:tcPr>
            <w:tcW w:w="3119" w:type="dxa"/>
            <w:tcBorders>
              <w:top w:val="single" w:sz="4" w:space="0" w:color="auto"/>
              <w:left w:val="nil"/>
              <w:bottom w:val="single" w:sz="4" w:space="0" w:color="auto"/>
              <w:right w:val="single" w:sz="4" w:space="0" w:color="auto"/>
            </w:tcBorders>
            <w:shd w:val="clear" w:color="auto" w:fill="auto"/>
            <w:noWrap/>
            <w:vAlign w:val="bottom"/>
            <w:hideMark/>
          </w:tcPr>
          <w:p w14:paraId="429B016F"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proofErr w:type="spellStart"/>
            <w:r w:rsidRPr="005B03F0">
              <w:rPr>
                <w:rFonts w:ascii="Palatino Linotype" w:eastAsia="Times New Roman" w:hAnsi="Palatino Linotype" w:cs="Times New Roman"/>
                <w:sz w:val="20"/>
                <w:szCs w:val="20"/>
                <w:lang w:eastAsia="cs-CZ"/>
              </w:rPr>
              <w:t>Grip</w:t>
            </w:r>
            <w:proofErr w:type="spellEnd"/>
            <w:r w:rsidRPr="005B03F0">
              <w:rPr>
                <w:rFonts w:ascii="Palatino Linotype" w:eastAsia="Times New Roman" w:hAnsi="Palatino Linotype" w:cs="Times New Roman"/>
                <w:sz w:val="20"/>
                <w:szCs w:val="20"/>
                <w:lang w:eastAsia="cs-CZ"/>
              </w:rPr>
              <w:t xml:space="preserve"> XY</w:t>
            </w:r>
          </w:p>
        </w:tc>
        <w:tc>
          <w:tcPr>
            <w:tcW w:w="2205" w:type="dxa"/>
            <w:tcBorders>
              <w:top w:val="nil"/>
              <w:left w:val="nil"/>
              <w:bottom w:val="nil"/>
              <w:right w:val="single" w:sz="4" w:space="0" w:color="auto"/>
            </w:tcBorders>
            <w:shd w:val="clear" w:color="auto" w:fill="auto"/>
            <w:noWrap/>
            <w:vAlign w:val="bottom"/>
            <w:hideMark/>
          </w:tcPr>
          <w:p w14:paraId="4F92C6A8" w14:textId="77777777" w:rsidR="00124B36" w:rsidRPr="00124B36" w:rsidRDefault="00124B36" w:rsidP="00124B36">
            <w:pPr>
              <w:spacing w:after="0" w:line="240" w:lineRule="auto"/>
              <w:rPr>
                <w:rFonts w:ascii="Palatino Linotype" w:eastAsia="Times New Roman" w:hAnsi="Palatino Linotype" w:cs="Times New Roman"/>
                <w:b/>
                <w:bCs/>
                <w:lang w:eastAsia="cs-CZ"/>
              </w:rPr>
            </w:pPr>
            <w:r w:rsidRPr="00124B36">
              <w:rPr>
                <w:rFonts w:ascii="Palatino Linotype" w:eastAsia="Times New Roman" w:hAnsi="Palatino Linotype" w:cs="Times New Roman"/>
                <w:b/>
                <w:bCs/>
                <w:lang w:eastAsia="cs-CZ"/>
              </w:rPr>
              <w:t> </w:t>
            </w:r>
          </w:p>
        </w:tc>
        <w:tc>
          <w:tcPr>
            <w:tcW w:w="1661" w:type="dxa"/>
            <w:tcBorders>
              <w:top w:val="single" w:sz="4" w:space="0" w:color="auto"/>
              <w:left w:val="nil"/>
              <w:bottom w:val="single" w:sz="4" w:space="0" w:color="auto"/>
              <w:right w:val="single" w:sz="8" w:space="0" w:color="000000"/>
            </w:tcBorders>
            <w:shd w:val="clear" w:color="auto" w:fill="auto"/>
            <w:noWrap/>
            <w:vAlign w:val="bottom"/>
            <w:hideMark/>
          </w:tcPr>
          <w:p w14:paraId="4CDBF1DF" w14:textId="77777777" w:rsidR="00124B36" w:rsidRPr="00124B36" w:rsidRDefault="00124B36" w:rsidP="00124B36">
            <w:pPr>
              <w:spacing w:after="0" w:line="240" w:lineRule="auto"/>
              <w:jc w:val="center"/>
              <w:rPr>
                <w:rFonts w:ascii="Palatino Linotype" w:eastAsia="Times New Roman" w:hAnsi="Palatino Linotype" w:cs="Times New Roman"/>
                <w:lang w:eastAsia="cs-CZ"/>
              </w:rPr>
            </w:pPr>
            <w:r w:rsidRPr="00124B36">
              <w:rPr>
                <w:rFonts w:ascii="Palatino Linotype" w:eastAsia="Times New Roman" w:hAnsi="Palatino Linotype" w:cs="Times New Roman"/>
                <w:lang w:eastAsia="cs-CZ"/>
              </w:rPr>
              <w:t> </w:t>
            </w:r>
          </w:p>
        </w:tc>
      </w:tr>
      <w:tr w:rsidR="00124B36" w:rsidRPr="00124B36" w14:paraId="49AB4AFF" w14:textId="77777777" w:rsidTr="00481029">
        <w:trPr>
          <w:trHeight w:val="504"/>
        </w:trPr>
        <w:tc>
          <w:tcPr>
            <w:tcW w:w="2028"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64B0E756"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Účel pracovního místa</w:t>
            </w:r>
          </w:p>
        </w:tc>
        <w:tc>
          <w:tcPr>
            <w:tcW w:w="6986"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71A7B3D8"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Montáž výrobku XY</w:t>
            </w:r>
          </w:p>
        </w:tc>
      </w:tr>
      <w:tr w:rsidR="00124B36" w:rsidRPr="00124B36" w14:paraId="14E2FBB8" w14:textId="77777777" w:rsidTr="00481029">
        <w:trPr>
          <w:trHeight w:val="288"/>
        </w:trPr>
        <w:tc>
          <w:tcPr>
            <w:tcW w:w="9015" w:type="dxa"/>
            <w:gridSpan w:val="4"/>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4B68F745"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Požadavky na pracovní pozici</w:t>
            </w:r>
          </w:p>
        </w:tc>
      </w:tr>
      <w:tr w:rsidR="00124B36" w:rsidRPr="00124B36" w14:paraId="0F0731EB" w14:textId="77777777" w:rsidTr="00481029">
        <w:trPr>
          <w:trHeight w:val="489"/>
        </w:trPr>
        <w:tc>
          <w:tcPr>
            <w:tcW w:w="2028" w:type="dxa"/>
            <w:tcBorders>
              <w:top w:val="nil"/>
              <w:left w:val="single" w:sz="8" w:space="0" w:color="auto"/>
              <w:bottom w:val="single" w:sz="4" w:space="0" w:color="auto"/>
              <w:right w:val="single" w:sz="4" w:space="0" w:color="auto"/>
            </w:tcBorders>
            <w:shd w:val="clear" w:color="auto" w:fill="auto"/>
            <w:vAlign w:val="center"/>
            <w:hideMark/>
          </w:tcPr>
          <w:p w14:paraId="62DF79AA"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Doporučené vzdělání</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24B54F6" w14:textId="4A668E1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 xml:space="preserve">SOU </w:t>
            </w:r>
            <w:r w:rsidR="00AF1A0B">
              <w:rPr>
                <w:rFonts w:ascii="Palatino Linotype" w:eastAsia="Times New Roman" w:hAnsi="Palatino Linotype" w:cs="Times New Roman"/>
                <w:sz w:val="20"/>
                <w:szCs w:val="20"/>
                <w:lang w:eastAsia="cs-CZ"/>
              </w:rPr>
              <w:t>–</w:t>
            </w:r>
            <w:r w:rsidRPr="005B03F0">
              <w:rPr>
                <w:rFonts w:ascii="Palatino Linotype" w:eastAsia="Times New Roman" w:hAnsi="Palatino Linotype" w:cs="Times New Roman"/>
                <w:sz w:val="20"/>
                <w:szCs w:val="20"/>
                <w:lang w:eastAsia="cs-CZ"/>
              </w:rPr>
              <w:t xml:space="preserve"> obor elektro</w:t>
            </w:r>
          </w:p>
        </w:tc>
      </w:tr>
      <w:tr w:rsidR="00124B36" w:rsidRPr="00124B36" w14:paraId="774AF27D" w14:textId="77777777" w:rsidTr="00481029">
        <w:trPr>
          <w:trHeight w:val="489"/>
        </w:trPr>
        <w:tc>
          <w:tcPr>
            <w:tcW w:w="2028" w:type="dxa"/>
            <w:tcBorders>
              <w:top w:val="nil"/>
              <w:left w:val="single" w:sz="8" w:space="0" w:color="auto"/>
              <w:bottom w:val="single" w:sz="4" w:space="0" w:color="auto"/>
              <w:right w:val="single" w:sz="4" w:space="0" w:color="auto"/>
            </w:tcBorders>
            <w:shd w:val="clear" w:color="auto" w:fill="auto"/>
            <w:vAlign w:val="center"/>
            <w:hideMark/>
          </w:tcPr>
          <w:p w14:paraId="2212C1F7"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Doporučená praxe</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4A7E00B" w14:textId="5B65E02C"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 xml:space="preserve">Vyučen </w:t>
            </w:r>
            <w:r w:rsidR="00AF1A0B">
              <w:rPr>
                <w:rFonts w:ascii="Palatino Linotype" w:eastAsia="Times New Roman" w:hAnsi="Palatino Linotype" w:cs="Times New Roman"/>
                <w:sz w:val="20"/>
                <w:szCs w:val="20"/>
                <w:lang w:eastAsia="cs-CZ"/>
              </w:rPr>
              <w:t>–</w:t>
            </w:r>
            <w:r w:rsidRPr="005B03F0">
              <w:rPr>
                <w:rFonts w:ascii="Palatino Linotype" w:eastAsia="Times New Roman" w:hAnsi="Palatino Linotype" w:cs="Times New Roman"/>
                <w:sz w:val="20"/>
                <w:szCs w:val="20"/>
                <w:lang w:eastAsia="cs-CZ"/>
              </w:rPr>
              <w:t xml:space="preserve"> bez praxe</w:t>
            </w:r>
          </w:p>
        </w:tc>
      </w:tr>
      <w:tr w:rsidR="00124B36" w:rsidRPr="00124B36" w14:paraId="6421AD23" w14:textId="77777777" w:rsidTr="00481029">
        <w:trPr>
          <w:trHeight w:val="489"/>
        </w:trPr>
        <w:tc>
          <w:tcPr>
            <w:tcW w:w="2028" w:type="dxa"/>
            <w:tcBorders>
              <w:top w:val="nil"/>
              <w:left w:val="single" w:sz="8" w:space="0" w:color="auto"/>
              <w:bottom w:val="single" w:sz="4" w:space="0" w:color="auto"/>
              <w:right w:val="single" w:sz="4" w:space="0" w:color="auto"/>
            </w:tcBorders>
            <w:shd w:val="clear" w:color="auto" w:fill="auto"/>
            <w:vAlign w:val="center"/>
            <w:hideMark/>
          </w:tcPr>
          <w:p w14:paraId="1145A637"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Certifikáty, odborné znalosti</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80648C0" w14:textId="6E55CD53"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 xml:space="preserve">Požadavek </w:t>
            </w:r>
            <w:proofErr w:type="spellStart"/>
            <w:r w:rsidRPr="005B03F0">
              <w:rPr>
                <w:rFonts w:ascii="Palatino Linotype" w:eastAsia="Times New Roman" w:hAnsi="Palatino Linotype" w:cs="Times New Roman"/>
                <w:sz w:val="20"/>
                <w:szCs w:val="20"/>
                <w:lang w:eastAsia="cs-CZ"/>
              </w:rPr>
              <w:t>vyhl</w:t>
            </w:r>
            <w:proofErr w:type="spellEnd"/>
            <w:r w:rsidRPr="005B03F0">
              <w:rPr>
                <w:rFonts w:ascii="Palatino Linotype" w:eastAsia="Times New Roman" w:hAnsi="Palatino Linotype" w:cs="Times New Roman"/>
                <w:sz w:val="20"/>
                <w:szCs w:val="20"/>
                <w:lang w:eastAsia="cs-CZ"/>
              </w:rPr>
              <w:t xml:space="preserve">. 50 </w:t>
            </w:r>
            <w:r w:rsidR="00AF1A0B">
              <w:rPr>
                <w:rFonts w:ascii="Palatino Linotype" w:eastAsia="Times New Roman" w:hAnsi="Palatino Linotype" w:cs="Times New Roman"/>
                <w:sz w:val="20"/>
                <w:szCs w:val="20"/>
                <w:lang w:eastAsia="cs-CZ"/>
              </w:rPr>
              <w:t>–</w:t>
            </w:r>
            <w:r w:rsidRPr="005B03F0">
              <w:rPr>
                <w:rFonts w:ascii="Palatino Linotype" w:eastAsia="Times New Roman" w:hAnsi="Palatino Linotype" w:cs="Times New Roman"/>
                <w:sz w:val="20"/>
                <w:szCs w:val="20"/>
                <w:lang w:eastAsia="cs-CZ"/>
              </w:rPr>
              <w:t xml:space="preserve"> § 5</w:t>
            </w:r>
          </w:p>
        </w:tc>
      </w:tr>
      <w:tr w:rsidR="00124B36" w:rsidRPr="00124B36" w14:paraId="37FE81F9" w14:textId="77777777" w:rsidTr="00481029">
        <w:trPr>
          <w:trHeight w:val="489"/>
        </w:trPr>
        <w:tc>
          <w:tcPr>
            <w:tcW w:w="2028" w:type="dxa"/>
            <w:tcBorders>
              <w:top w:val="nil"/>
              <w:left w:val="single" w:sz="8" w:space="0" w:color="auto"/>
              <w:bottom w:val="single" w:sz="4" w:space="0" w:color="auto"/>
              <w:right w:val="single" w:sz="4" w:space="0" w:color="auto"/>
            </w:tcBorders>
            <w:shd w:val="clear" w:color="auto" w:fill="auto"/>
            <w:vAlign w:val="center"/>
            <w:hideMark/>
          </w:tcPr>
          <w:p w14:paraId="7AFC0B2D"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Osobnostní předpoklady</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245BA08"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Schopnost práce v týmu</w:t>
            </w:r>
          </w:p>
        </w:tc>
      </w:tr>
      <w:tr w:rsidR="00124B36" w:rsidRPr="00124B36" w14:paraId="33203F78" w14:textId="77777777" w:rsidTr="00481029">
        <w:trPr>
          <w:trHeight w:val="1339"/>
        </w:trPr>
        <w:tc>
          <w:tcPr>
            <w:tcW w:w="2028" w:type="dxa"/>
            <w:tcBorders>
              <w:top w:val="nil"/>
              <w:left w:val="single" w:sz="8" w:space="0" w:color="auto"/>
              <w:bottom w:val="single" w:sz="4" w:space="0" w:color="auto"/>
              <w:right w:val="single" w:sz="4" w:space="0" w:color="auto"/>
            </w:tcBorders>
            <w:shd w:val="clear" w:color="auto" w:fill="auto"/>
            <w:vAlign w:val="center"/>
            <w:hideMark/>
          </w:tcPr>
          <w:p w14:paraId="39CD08B8"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Zdravotní způsobilost</w:t>
            </w:r>
          </w:p>
        </w:tc>
        <w:tc>
          <w:tcPr>
            <w:tcW w:w="6986" w:type="dxa"/>
            <w:gridSpan w:val="3"/>
            <w:tcBorders>
              <w:top w:val="single" w:sz="4" w:space="0" w:color="auto"/>
              <w:left w:val="nil"/>
              <w:bottom w:val="single" w:sz="4" w:space="0" w:color="auto"/>
              <w:right w:val="single" w:sz="8" w:space="0" w:color="000000"/>
            </w:tcBorders>
            <w:shd w:val="clear" w:color="auto" w:fill="auto"/>
            <w:vAlign w:val="bottom"/>
            <w:hideMark/>
          </w:tcPr>
          <w:p w14:paraId="09D45DD4"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Pracovníci musí absolvovat zdravotní prohlídky (vstupní, periodické, výstupní, případně mimořádné a následné) požadované pro pozici elektromechanika I. V případě výkonu práce na pracovišti se zvýšeným rizikem, musí před zařazením na pracoviště absolvovat prohlídky v rozsahu určeném Krajskou hygienickou stanicí.</w:t>
            </w:r>
          </w:p>
        </w:tc>
      </w:tr>
      <w:tr w:rsidR="00124B36" w:rsidRPr="00124B36" w14:paraId="12C67DBD" w14:textId="77777777" w:rsidTr="00481029">
        <w:trPr>
          <w:trHeight w:val="489"/>
        </w:trPr>
        <w:tc>
          <w:tcPr>
            <w:tcW w:w="2028" w:type="dxa"/>
            <w:tcBorders>
              <w:top w:val="nil"/>
              <w:left w:val="single" w:sz="8" w:space="0" w:color="auto"/>
              <w:bottom w:val="single" w:sz="4" w:space="0" w:color="auto"/>
              <w:right w:val="single" w:sz="4" w:space="0" w:color="auto"/>
            </w:tcBorders>
            <w:shd w:val="clear" w:color="auto" w:fill="auto"/>
            <w:vAlign w:val="center"/>
            <w:hideMark/>
          </w:tcPr>
          <w:p w14:paraId="772FB3EF"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Řídící znalosti, zkušenosti</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7C16D3C1"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NR</w:t>
            </w:r>
          </w:p>
        </w:tc>
      </w:tr>
      <w:tr w:rsidR="00124B36" w:rsidRPr="00124B36" w14:paraId="475493AD" w14:textId="77777777" w:rsidTr="00481029">
        <w:trPr>
          <w:trHeight w:val="748"/>
        </w:trPr>
        <w:tc>
          <w:tcPr>
            <w:tcW w:w="2028" w:type="dxa"/>
            <w:tcBorders>
              <w:top w:val="nil"/>
              <w:left w:val="single" w:sz="8" w:space="0" w:color="auto"/>
              <w:bottom w:val="single" w:sz="8" w:space="0" w:color="auto"/>
              <w:right w:val="single" w:sz="4" w:space="0" w:color="auto"/>
            </w:tcBorders>
            <w:shd w:val="clear" w:color="auto" w:fill="auto"/>
            <w:vAlign w:val="center"/>
            <w:hideMark/>
          </w:tcPr>
          <w:p w14:paraId="63D2816B"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Počet podřízených zaměstnanců</w:t>
            </w:r>
          </w:p>
        </w:tc>
        <w:tc>
          <w:tcPr>
            <w:tcW w:w="6986"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DBBC3D5"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NR</w:t>
            </w:r>
          </w:p>
        </w:tc>
      </w:tr>
      <w:tr w:rsidR="00124B36" w:rsidRPr="00124B36" w14:paraId="5905654E" w14:textId="77777777" w:rsidTr="00481029">
        <w:trPr>
          <w:trHeight w:val="288"/>
        </w:trPr>
        <w:tc>
          <w:tcPr>
            <w:tcW w:w="9015"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12B230C3"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 </w:t>
            </w:r>
          </w:p>
        </w:tc>
      </w:tr>
      <w:tr w:rsidR="00124B36" w:rsidRPr="00124B36" w14:paraId="31EFE984" w14:textId="77777777" w:rsidTr="00481029">
        <w:trPr>
          <w:trHeight w:val="288"/>
        </w:trPr>
        <w:tc>
          <w:tcPr>
            <w:tcW w:w="2028"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3F0C5194"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Priority</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56A2785A" w14:textId="77777777" w:rsidR="00124B36" w:rsidRPr="005B03F0" w:rsidRDefault="00124B36" w:rsidP="00124B36">
            <w:pPr>
              <w:spacing w:after="0" w:line="240" w:lineRule="auto"/>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 xml:space="preserve">                                   Úkoly pracovníka v rámci oblasti zodpovědnosti</w:t>
            </w:r>
          </w:p>
        </w:tc>
      </w:tr>
      <w:tr w:rsidR="00124B36" w:rsidRPr="00124B36" w14:paraId="6C29EEB0"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center"/>
            <w:hideMark/>
          </w:tcPr>
          <w:p w14:paraId="5BDE381B"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1</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771B44C3"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Montážní práce na výrobku XY a přípravné práce</w:t>
            </w:r>
          </w:p>
        </w:tc>
      </w:tr>
      <w:tr w:rsidR="00124B36" w:rsidRPr="00124B36" w14:paraId="4F18A309"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center"/>
            <w:hideMark/>
          </w:tcPr>
          <w:p w14:paraId="1FB6CDE6"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2</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305C30D"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Zapojování elektrotechnických schémat podle výkresové dokumentace</w:t>
            </w:r>
          </w:p>
        </w:tc>
      </w:tr>
      <w:tr w:rsidR="00124B36" w:rsidRPr="00124B36" w14:paraId="1A0ABC25"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center"/>
            <w:hideMark/>
          </w:tcPr>
          <w:p w14:paraId="7F337DE3"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3</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757163B3"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Vizuální a manuální kontrola zapojených elektrotechnických schémat</w:t>
            </w:r>
          </w:p>
        </w:tc>
      </w:tr>
      <w:tr w:rsidR="00124B36" w:rsidRPr="00124B36" w14:paraId="3B3DCA86"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center"/>
            <w:hideMark/>
          </w:tcPr>
          <w:p w14:paraId="28E0A37F"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4</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CED00A0"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Obsluha jednoduchých strojů a zařízení nutných k výrobě výrobku XY</w:t>
            </w:r>
          </w:p>
        </w:tc>
      </w:tr>
      <w:tr w:rsidR="00124B36" w:rsidRPr="00124B36" w14:paraId="7500DDDF"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center"/>
            <w:hideMark/>
          </w:tcPr>
          <w:p w14:paraId="4C8F4CB2"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5</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307E3696"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Příprava a výroba kabelové konfekce</w:t>
            </w:r>
          </w:p>
        </w:tc>
      </w:tr>
      <w:tr w:rsidR="00124B36" w:rsidRPr="00124B36" w14:paraId="1034B7C7" w14:textId="77777777" w:rsidTr="00481029">
        <w:trPr>
          <w:trHeight w:val="288"/>
        </w:trPr>
        <w:tc>
          <w:tcPr>
            <w:tcW w:w="2028" w:type="dxa"/>
            <w:tcBorders>
              <w:top w:val="nil"/>
              <w:left w:val="single" w:sz="8" w:space="0" w:color="auto"/>
              <w:bottom w:val="single" w:sz="4" w:space="0" w:color="auto"/>
              <w:right w:val="single" w:sz="4" w:space="0" w:color="auto"/>
            </w:tcBorders>
            <w:shd w:val="clear" w:color="auto" w:fill="auto"/>
            <w:noWrap/>
            <w:vAlign w:val="center"/>
            <w:hideMark/>
          </w:tcPr>
          <w:p w14:paraId="3D4CBBDB"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6</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43CFA689" w14:textId="6CB2E515"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 xml:space="preserve">Evidence </w:t>
            </w:r>
            <w:r w:rsidR="00AF1A0B">
              <w:rPr>
                <w:rFonts w:ascii="Palatino Linotype" w:eastAsia="Times New Roman" w:hAnsi="Palatino Linotype" w:cs="Times New Roman"/>
                <w:sz w:val="20"/>
                <w:szCs w:val="20"/>
                <w:lang w:eastAsia="cs-CZ"/>
              </w:rPr>
              <w:t>–</w:t>
            </w:r>
            <w:r w:rsidRPr="005B03F0">
              <w:rPr>
                <w:rFonts w:ascii="Palatino Linotype" w:eastAsia="Times New Roman" w:hAnsi="Palatino Linotype" w:cs="Times New Roman"/>
                <w:sz w:val="20"/>
                <w:szCs w:val="20"/>
                <w:lang w:eastAsia="cs-CZ"/>
              </w:rPr>
              <w:t xml:space="preserve"> klíčové ukazatele, dodržování pravidel 5S</w:t>
            </w:r>
          </w:p>
        </w:tc>
      </w:tr>
      <w:tr w:rsidR="00124B36" w:rsidRPr="00124B36" w14:paraId="4578AFC0" w14:textId="77777777" w:rsidTr="00481029">
        <w:trPr>
          <w:trHeight w:val="302"/>
        </w:trPr>
        <w:tc>
          <w:tcPr>
            <w:tcW w:w="2028" w:type="dxa"/>
            <w:tcBorders>
              <w:top w:val="nil"/>
              <w:left w:val="single" w:sz="8" w:space="0" w:color="auto"/>
              <w:bottom w:val="single" w:sz="4" w:space="0" w:color="auto"/>
              <w:right w:val="single" w:sz="4" w:space="0" w:color="auto"/>
            </w:tcBorders>
            <w:shd w:val="clear" w:color="auto" w:fill="auto"/>
            <w:noWrap/>
            <w:vAlign w:val="center"/>
            <w:hideMark/>
          </w:tcPr>
          <w:p w14:paraId="517B173F"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7</w:t>
            </w:r>
          </w:p>
        </w:tc>
        <w:tc>
          <w:tcPr>
            <w:tcW w:w="6986" w:type="dxa"/>
            <w:gridSpan w:val="3"/>
            <w:tcBorders>
              <w:top w:val="single" w:sz="4" w:space="0" w:color="auto"/>
              <w:left w:val="nil"/>
              <w:bottom w:val="single" w:sz="4" w:space="0" w:color="auto"/>
              <w:right w:val="single" w:sz="8" w:space="0" w:color="000000"/>
            </w:tcBorders>
            <w:shd w:val="clear" w:color="auto" w:fill="auto"/>
            <w:noWrap/>
            <w:vAlign w:val="bottom"/>
            <w:hideMark/>
          </w:tcPr>
          <w:p w14:paraId="7A37B070"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Další úkoly přidělené nadřízeným pracovníkem vztahující se k vykonávané činnosti</w:t>
            </w:r>
          </w:p>
        </w:tc>
      </w:tr>
      <w:tr w:rsidR="00124B36" w:rsidRPr="00124B36" w14:paraId="5AAE7519" w14:textId="77777777" w:rsidTr="00481029">
        <w:trPr>
          <w:trHeight w:val="288"/>
        </w:trPr>
        <w:tc>
          <w:tcPr>
            <w:tcW w:w="9015" w:type="dxa"/>
            <w:gridSpan w:val="4"/>
            <w:tcBorders>
              <w:top w:val="single" w:sz="8" w:space="0" w:color="auto"/>
              <w:left w:val="single" w:sz="8" w:space="0" w:color="auto"/>
              <w:bottom w:val="nil"/>
              <w:right w:val="single" w:sz="8" w:space="0" w:color="000000"/>
            </w:tcBorders>
            <w:shd w:val="clear" w:color="auto" w:fill="auto"/>
            <w:noWrap/>
            <w:vAlign w:val="bottom"/>
            <w:hideMark/>
          </w:tcPr>
          <w:p w14:paraId="41FB245A" w14:textId="77777777" w:rsidR="00124B36" w:rsidRPr="005B03F0" w:rsidRDefault="00124B36" w:rsidP="00124B36">
            <w:pPr>
              <w:spacing w:after="0" w:line="240" w:lineRule="auto"/>
              <w:jc w:val="center"/>
              <w:rPr>
                <w:rFonts w:ascii="Palatino Linotype" w:eastAsia="Times New Roman" w:hAnsi="Palatino Linotype" w:cs="Times New Roman"/>
                <w:b/>
                <w:bCs/>
                <w:sz w:val="20"/>
                <w:szCs w:val="20"/>
                <w:lang w:eastAsia="cs-CZ"/>
              </w:rPr>
            </w:pPr>
            <w:r w:rsidRPr="005B03F0">
              <w:rPr>
                <w:rFonts w:ascii="Palatino Linotype" w:eastAsia="Times New Roman" w:hAnsi="Palatino Linotype" w:cs="Times New Roman"/>
                <w:b/>
                <w:bCs/>
                <w:sz w:val="20"/>
                <w:szCs w:val="20"/>
                <w:lang w:eastAsia="cs-CZ"/>
              </w:rPr>
              <w:t>Hlavní kritéria pro hodnocení výkonu</w:t>
            </w:r>
          </w:p>
        </w:tc>
      </w:tr>
      <w:tr w:rsidR="00124B36" w:rsidRPr="00124B36" w14:paraId="6AC38503" w14:textId="77777777" w:rsidTr="00481029">
        <w:trPr>
          <w:trHeight w:val="302"/>
        </w:trPr>
        <w:tc>
          <w:tcPr>
            <w:tcW w:w="2028" w:type="dxa"/>
            <w:tcBorders>
              <w:top w:val="single" w:sz="4" w:space="0" w:color="auto"/>
              <w:left w:val="single" w:sz="8" w:space="0" w:color="auto"/>
              <w:bottom w:val="single" w:sz="8" w:space="0" w:color="auto"/>
              <w:right w:val="single" w:sz="4" w:space="0" w:color="auto"/>
            </w:tcBorders>
            <w:shd w:val="clear" w:color="auto" w:fill="auto"/>
            <w:noWrap/>
            <w:vAlign w:val="center"/>
            <w:hideMark/>
          </w:tcPr>
          <w:p w14:paraId="71CF2934"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 </w:t>
            </w:r>
          </w:p>
        </w:tc>
        <w:tc>
          <w:tcPr>
            <w:tcW w:w="6986"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36CAA06" w14:textId="77777777" w:rsidR="00124B36" w:rsidRPr="005B03F0" w:rsidRDefault="00124B36" w:rsidP="00124B36">
            <w:pPr>
              <w:spacing w:after="0" w:line="240" w:lineRule="auto"/>
              <w:jc w:val="center"/>
              <w:rPr>
                <w:rFonts w:ascii="Palatino Linotype" w:eastAsia="Times New Roman" w:hAnsi="Palatino Linotype" w:cs="Times New Roman"/>
                <w:sz w:val="20"/>
                <w:szCs w:val="20"/>
                <w:lang w:eastAsia="cs-CZ"/>
              </w:rPr>
            </w:pPr>
            <w:r w:rsidRPr="005B03F0">
              <w:rPr>
                <w:rFonts w:ascii="Palatino Linotype" w:eastAsia="Times New Roman" w:hAnsi="Palatino Linotype" w:cs="Times New Roman"/>
                <w:sz w:val="20"/>
                <w:szCs w:val="20"/>
                <w:lang w:eastAsia="cs-CZ"/>
              </w:rPr>
              <w:t>Přizpůsobení se týmové práci a schopnost vykonávat zadané úkoly.</w:t>
            </w:r>
          </w:p>
        </w:tc>
      </w:tr>
    </w:tbl>
    <w:p w14:paraId="79F05997" w14:textId="77777777" w:rsidR="00124B36" w:rsidRPr="00124B36" w:rsidRDefault="00124B36" w:rsidP="00124B36"/>
    <w:p w14:paraId="6D29C392" w14:textId="67D7143C" w:rsidR="00C3744A" w:rsidRDefault="00C3744A" w:rsidP="00C3744A">
      <w:pPr>
        <w:pStyle w:val="Nadpis1"/>
        <w:numPr>
          <w:ilvl w:val="0"/>
          <w:numId w:val="0"/>
        </w:numPr>
      </w:pPr>
      <w:bookmarkStart w:id="87" w:name="_Toc35780730"/>
      <w:r>
        <w:lastRenderedPageBreak/>
        <w:t xml:space="preserve">Příloha č. 5 </w:t>
      </w:r>
      <w:r w:rsidR="00070047">
        <w:t>Příklad otevřeného kódování textu</w:t>
      </w:r>
      <w:bookmarkEnd w:id="87"/>
    </w:p>
    <w:p w14:paraId="4130259A" w14:textId="6F1F5CAF" w:rsidR="00070047" w:rsidRDefault="00070047" w:rsidP="00070047"/>
    <w:tbl>
      <w:tblPr>
        <w:tblW w:w="8540" w:type="dxa"/>
        <w:tblCellMar>
          <w:left w:w="70" w:type="dxa"/>
          <w:right w:w="70" w:type="dxa"/>
        </w:tblCellMar>
        <w:tblLook w:val="04A0" w:firstRow="1" w:lastRow="0" w:firstColumn="1" w:lastColumn="0" w:noHBand="0" w:noVBand="1"/>
      </w:tblPr>
      <w:tblGrid>
        <w:gridCol w:w="3280"/>
        <w:gridCol w:w="1580"/>
        <w:gridCol w:w="1480"/>
        <w:gridCol w:w="2200"/>
      </w:tblGrid>
      <w:tr w:rsidR="002E4014" w:rsidRPr="002E4014" w14:paraId="47017C76" w14:textId="77777777" w:rsidTr="002E4014">
        <w:trPr>
          <w:trHeight w:val="1200"/>
        </w:trPr>
        <w:tc>
          <w:tcPr>
            <w:tcW w:w="3280" w:type="dxa"/>
            <w:tcBorders>
              <w:top w:val="single" w:sz="8" w:space="0" w:color="auto"/>
              <w:left w:val="single" w:sz="8" w:space="0" w:color="auto"/>
              <w:bottom w:val="double" w:sz="6" w:space="0" w:color="auto"/>
              <w:right w:val="single" w:sz="4" w:space="0" w:color="auto"/>
            </w:tcBorders>
            <w:shd w:val="clear" w:color="000000" w:fill="BFBFBF"/>
            <w:vAlign w:val="center"/>
            <w:hideMark/>
          </w:tcPr>
          <w:p w14:paraId="6FF430E1" w14:textId="77777777" w:rsidR="002E4014" w:rsidRPr="002E4014" w:rsidRDefault="002E4014" w:rsidP="002E4014">
            <w:pPr>
              <w:spacing w:after="0" w:line="240" w:lineRule="auto"/>
              <w:jc w:val="center"/>
              <w:rPr>
                <w:rFonts w:ascii="Palatino Linotype" w:eastAsia="Times New Roman" w:hAnsi="Palatino Linotype" w:cs="Calibri"/>
                <w:b/>
                <w:bCs/>
                <w:color w:val="000000"/>
                <w:sz w:val="20"/>
                <w:szCs w:val="20"/>
                <w:lang w:eastAsia="cs-CZ"/>
              </w:rPr>
            </w:pPr>
            <w:r w:rsidRPr="002E4014">
              <w:rPr>
                <w:rFonts w:ascii="Palatino Linotype" w:eastAsia="Times New Roman" w:hAnsi="Palatino Linotype" w:cs="Calibri"/>
                <w:b/>
                <w:bCs/>
                <w:color w:val="000000"/>
                <w:sz w:val="20"/>
                <w:szCs w:val="20"/>
                <w:lang w:eastAsia="cs-CZ"/>
              </w:rPr>
              <w:t>Citace v rozhovoru</w:t>
            </w:r>
          </w:p>
        </w:tc>
        <w:tc>
          <w:tcPr>
            <w:tcW w:w="1580" w:type="dxa"/>
            <w:tcBorders>
              <w:top w:val="single" w:sz="8" w:space="0" w:color="auto"/>
              <w:left w:val="nil"/>
              <w:bottom w:val="double" w:sz="6" w:space="0" w:color="auto"/>
              <w:right w:val="single" w:sz="4" w:space="0" w:color="auto"/>
            </w:tcBorders>
            <w:shd w:val="clear" w:color="000000" w:fill="BFBFBF"/>
            <w:vAlign w:val="center"/>
            <w:hideMark/>
          </w:tcPr>
          <w:p w14:paraId="06041ECE" w14:textId="77777777" w:rsidR="002E4014" w:rsidRPr="002E4014" w:rsidRDefault="002E4014" w:rsidP="002E4014">
            <w:pPr>
              <w:spacing w:after="0" w:line="240" w:lineRule="auto"/>
              <w:jc w:val="center"/>
              <w:rPr>
                <w:rFonts w:ascii="Palatino Linotype" w:eastAsia="Times New Roman" w:hAnsi="Palatino Linotype" w:cs="Calibri"/>
                <w:b/>
                <w:bCs/>
                <w:color w:val="000000"/>
                <w:sz w:val="20"/>
                <w:szCs w:val="20"/>
                <w:lang w:eastAsia="cs-CZ"/>
              </w:rPr>
            </w:pPr>
            <w:r w:rsidRPr="002E4014">
              <w:rPr>
                <w:rFonts w:ascii="Palatino Linotype" w:eastAsia="Times New Roman" w:hAnsi="Palatino Linotype" w:cs="Calibri"/>
                <w:b/>
                <w:bCs/>
                <w:color w:val="000000"/>
                <w:sz w:val="20"/>
                <w:szCs w:val="20"/>
                <w:lang w:eastAsia="cs-CZ"/>
              </w:rPr>
              <w:t>Umístění citace (vztaženo k výtiskům rozhovorů)</w:t>
            </w:r>
          </w:p>
        </w:tc>
        <w:tc>
          <w:tcPr>
            <w:tcW w:w="1480" w:type="dxa"/>
            <w:tcBorders>
              <w:top w:val="single" w:sz="8" w:space="0" w:color="auto"/>
              <w:left w:val="nil"/>
              <w:bottom w:val="double" w:sz="6" w:space="0" w:color="auto"/>
              <w:right w:val="single" w:sz="4" w:space="0" w:color="auto"/>
            </w:tcBorders>
            <w:shd w:val="clear" w:color="000000" w:fill="BFBFBF"/>
            <w:vAlign w:val="center"/>
            <w:hideMark/>
          </w:tcPr>
          <w:p w14:paraId="671E6A13" w14:textId="77777777" w:rsidR="002E4014" w:rsidRPr="002E4014" w:rsidRDefault="002E4014" w:rsidP="002E4014">
            <w:pPr>
              <w:spacing w:after="0" w:line="240" w:lineRule="auto"/>
              <w:jc w:val="center"/>
              <w:rPr>
                <w:rFonts w:ascii="Palatino Linotype" w:eastAsia="Times New Roman" w:hAnsi="Palatino Linotype" w:cs="Calibri"/>
                <w:b/>
                <w:bCs/>
                <w:color w:val="000000"/>
                <w:sz w:val="20"/>
                <w:szCs w:val="20"/>
                <w:lang w:eastAsia="cs-CZ"/>
              </w:rPr>
            </w:pPr>
            <w:r w:rsidRPr="002E4014">
              <w:rPr>
                <w:rFonts w:ascii="Palatino Linotype" w:eastAsia="Times New Roman" w:hAnsi="Palatino Linotype" w:cs="Calibri"/>
                <w:b/>
                <w:bCs/>
                <w:color w:val="000000"/>
                <w:sz w:val="20"/>
                <w:szCs w:val="20"/>
                <w:lang w:eastAsia="cs-CZ"/>
              </w:rPr>
              <w:t>Přidělený kód</w:t>
            </w:r>
          </w:p>
        </w:tc>
        <w:tc>
          <w:tcPr>
            <w:tcW w:w="2200" w:type="dxa"/>
            <w:tcBorders>
              <w:top w:val="single" w:sz="8" w:space="0" w:color="auto"/>
              <w:left w:val="nil"/>
              <w:bottom w:val="double" w:sz="6" w:space="0" w:color="auto"/>
              <w:right w:val="single" w:sz="8" w:space="0" w:color="auto"/>
            </w:tcBorders>
            <w:shd w:val="clear" w:color="000000" w:fill="BFBFBF"/>
            <w:vAlign w:val="center"/>
            <w:hideMark/>
          </w:tcPr>
          <w:p w14:paraId="14D83F4F" w14:textId="77777777" w:rsidR="002E4014" w:rsidRPr="002E4014" w:rsidRDefault="002E4014" w:rsidP="002E4014">
            <w:pPr>
              <w:spacing w:after="0" w:line="240" w:lineRule="auto"/>
              <w:jc w:val="center"/>
              <w:rPr>
                <w:rFonts w:ascii="Palatino Linotype" w:eastAsia="Times New Roman" w:hAnsi="Palatino Linotype" w:cs="Calibri"/>
                <w:b/>
                <w:bCs/>
                <w:color w:val="000000"/>
                <w:sz w:val="20"/>
                <w:szCs w:val="20"/>
                <w:lang w:eastAsia="cs-CZ"/>
              </w:rPr>
            </w:pPr>
            <w:r w:rsidRPr="002E4014">
              <w:rPr>
                <w:rFonts w:ascii="Palatino Linotype" w:eastAsia="Times New Roman" w:hAnsi="Palatino Linotype" w:cs="Calibri"/>
                <w:b/>
                <w:bCs/>
                <w:color w:val="000000"/>
                <w:sz w:val="20"/>
                <w:szCs w:val="20"/>
                <w:lang w:eastAsia="cs-CZ"/>
              </w:rPr>
              <w:t>Poznámky</w:t>
            </w:r>
          </w:p>
        </w:tc>
      </w:tr>
      <w:tr w:rsidR="002E4014" w:rsidRPr="002E4014" w14:paraId="78EE6493" w14:textId="77777777" w:rsidTr="002E4014">
        <w:trPr>
          <w:trHeight w:val="165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1F108EA4" w14:textId="41E02FAA"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 na druhou stranu samozřejmě museli být motivováni… osobní touha… představa firmy… jestli vůbec mají schopnost se vzdělávat … technický otázky"</w:t>
            </w:r>
          </w:p>
        </w:tc>
        <w:tc>
          <w:tcPr>
            <w:tcW w:w="1580" w:type="dxa"/>
            <w:tcBorders>
              <w:top w:val="nil"/>
              <w:left w:val="nil"/>
              <w:bottom w:val="single" w:sz="4" w:space="0" w:color="auto"/>
              <w:right w:val="single" w:sz="4" w:space="0" w:color="auto"/>
            </w:tcBorders>
            <w:shd w:val="clear" w:color="auto" w:fill="auto"/>
            <w:noWrap/>
            <w:vAlign w:val="center"/>
            <w:hideMark/>
          </w:tcPr>
          <w:p w14:paraId="593CDFE6"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R2, str. 3</w:t>
            </w:r>
          </w:p>
        </w:tc>
        <w:tc>
          <w:tcPr>
            <w:tcW w:w="1480" w:type="dxa"/>
            <w:vMerge w:val="restart"/>
            <w:tcBorders>
              <w:top w:val="nil"/>
              <w:left w:val="single" w:sz="4" w:space="0" w:color="auto"/>
              <w:bottom w:val="single" w:sz="8" w:space="0" w:color="000000"/>
              <w:right w:val="single" w:sz="4" w:space="0" w:color="auto"/>
            </w:tcBorders>
            <w:shd w:val="clear" w:color="auto" w:fill="auto"/>
            <w:vAlign w:val="center"/>
            <w:hideMark/>
          </w:tcPr>
          <w:p w14:paraId="0F666ED9"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Chuť se učit</w:t>
            </w:r>
          </w:p>
        </w:tc>
        <w:tc>
          <w:tcPr>
            <w:tcW w:w="2200" w:type="dxa"/>
            <w:vMerge w:val="restart"/>
            <w:tcBorders>
              <w:top w:val="nil"/>
              <w:left w:val="single" w:sz="4" w:space="0" w:color="auto"/>
              <w:bottom w:val="single" w:sz="8" w:space="0" w:color="000000"/>
              <w:right w:val="single" w:sz="8" w:space="0" w:color="auto"/>
            </w:tcBorders>
            <w:shd w:val="clear" w:color="auto" w:fill="auto"/>
            <w:vAlign w:val="center"/>
            <w:hideMark/>
          </w:tcPr>
          <w:p w14:paraId="67B72AB6" w14:textId="260B4141"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Diskuze: teorie neřeší motivaci pracovníků. Z rozhovorů s</w:t>
            </w:r>
            <w:r w:rsidR="00AF1A0B">
              <w:rPr>
                <w:rFonts w:ascii="Palatino Linotype" w:eastAsia="Times New Roman" w:hAnsi="Palatino Linotype" w:cs="Calibri"/>
                <w:color w:val="000000"/>
                <w:sz w:val="20"/>
                <w:szCs w:val="20"/>
                <w:lang w:eastAsia="cs-CZ"/>
              </w:rPr>
              <w:t> </w:t>
            </w:r>
            <w:r w:rsidRPr="002E4014">
              <w:rPr>
                <w:rFonts w:ascii="Palatino Linotype" w:eastAsia="Times New Roman" w:hAnsi="Palatino Linotype" w:cs="Calibri"/>
                <w:color w:val="000000"/>
                <w:sz w:val="20"/>
                <w:szCs w:val="20"/>
                <w:lang w:eastAsia="cs-CZ"/>
              </w:rPr>
              <w:t>respondenty vyplynulo, že musela být. Doplnit do teorie, diskuze.</w:t>
            </w:r>
          </w:p>
        </w:tc>
      </w:tr>
      <w:tr w:rsidR="002E4014" w:rsidRPr="002E4014" w14:paraId="031070A5" w14:textId="77777777" w:rsidTr="002E4014">
        <w:trPr>
          <w:trHeight w:val="615"/>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6C956126"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 … musí tam být ten zájem z jejich strany …"</w:t>
            </w:r>
          </w:p>
        </w:tc>
        <w:tc>
          <w:tcPr>
            <w:tcW w:w="1580" w:type="dxa"/>
            <w:tcBorders>
              <w:top w:val="nil"/>
              <w:left w:val="nil"/>
              <w:bottom w:val="single" w:sz="4" w:space="0" w:color="auto"/>
              <w:right w:val="single" w:sz="4" w:space="0" w:color="auto"/>
            </w:tcBorders>
            <w:shd w:val="clear" w:color="auto" w:fill="auto"/>
            <w:noWrap/>
            <w:vAlign w:val="center"/>
            <w:hideMark/>
          </w:tcPr>
          <w:p w14:paraId="39BCD17C"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R1, str. 2</w:t>
            </w:r>
          </w:p>
        </w:tc>
        <w:tc>
          <w:tcPr>
            <w:tcW w:w="1480" w:type="dxa"/>
            <w:vMerge/>
            <w:tcBorders>
              <w:top w:val="nil"/>
              <w:left w:val="single" w:sz="4" w:space="0" w:color="auto"/>
              <w:bottom w:val="single" w:sz="8" w:space="0" w:color="000000"/>
              <w:right w:val="single" w:sz="4" w:space="0" w:color="auto"/>
            </w:tcBorders>
            <w:vAlign w:val="center"/>
            <w:hideMark/>
          </w:tcPr>
          <w:p w14:paraId="1BBD646E"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4BC29665"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r>
      <w:tr w:rsidR="002E4014" w:rsidRPr="002E4014" w14:paraId="07BFC1D9" w14:textId="77777777" w:rsidTr="002E4014">
        <w:trPr>
          <w:trHeight w:val="1245"/>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28BE1627"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"Podle mého názoru jsem je přesvědčil, že o studium mám zájem…. Firma do mě investuje … přiučím se do budoucna "</w:t>
            </w:r>
          </w:p>
        </w:tc>
        <w:tc>
          <w:tcPr>
            <w:tcW w:w="1580" w:type="dxa"/>
            <w:tcBorders>
              <w:top w:val="nil"/>
              <w:left w:val="nil"/>
              <w:bottom w:val="single" w:sz="4" w:space="0" w:color="auto"/>
              <w:right w:val="single" w:sz="4" w:space="0" w:color="auto"/>
            </w:tcBorders>
            <w:shd w:val="clear" w:color="auto" w:fill="auto"/>
            <w:noWrap/>
            <w:vAlign w:val="center"/>
            <w:hideMark/>
          </w:tcPr>
          <w:p w14:paraId="1F649018"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R4, str. 1</w:t>
            </w:r>
          </w:p>
        </w:tc>
        <w:tc>
          <w:tcPr>
            <w:tcW w:w="1480" w:type="dxa"/>
            <w:vMerge/>
            <w:tcBorders>
              <w:top w:val="nil"/>
              <w:left w:val="single" w:sz="4" w:space="0" w:color="auto"/>
              <w:bottom w:val="single" w:sz="8" w:space="0" w:color="000000"/>
              <w:right w:val="single" w:sz="4" w:space="0" w:color="auto"/>
            </w:tcBorders>
            <w:vAlign w:val="center"/>
            <w:hideMark/>
          </w:tcPr>
          <w:p w14:paraId="6FF89C7E"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2F987B52"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r>
      <w:tr w:rsidR="002E4014" w:rsidRPr="002E4014" w14:paraId="1993A504" w14:textId="77777777" w:rsidTr="002E4014">
        <w:trPr>
          <w:trHeight w:val="120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627C5921"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 xml:space="preserve">" … dělám v </w:t>
            </w:r>
            <w:proofErr w:type="spellStart"/>
            <w:r w:rsidRPr="002E4014">
              <w:rPr>
                <w:rFonts w:ascii="Palatino Linotype" w:eastAsia="Times New Roman" w:hAnsi="Palatino Linotype" w:cs="Calibri"/>
                <w:color w:val="000000"/>
                <w:sz w:val="20"/>
                <w:szCs w:val="20"/>
                <w:lang w:eastAsia="cs-CZ"/>
              </w:rPr>
              <w:t>týhle</w:t>
            </w:r>
            <w:proofErr w:type="spellEnd"/>
            <w:r w:rsidRPr="002E4014">
              <w:rPr>
                <w:rFonts w:ascii="Palatino Linotype" w:eastAsia="Times New Roman" w:hAnsi="Palatino Linotype" w:cs="Calibri"/>
                <w:color w:val="000000"/>
                <w:sz w:val="20"/>
                <w:szCs w:val="20"/>
                <w:lang w:eastAsia="cs-CZ"/>
              </w:rPr>
              <w:t xml:space="preserve"> firmě už </w:t>
            </w:r>
            <w:proofErr w:type="spellStart"/>
            <w:r w:rsidRPr="002E4014">
              <w:rPr>
                <w:rFonts w:ascii="Palatino Linotype" w:eastAsia="Times New Roman" w:hAnsi="Palatino Linotype" w:cs="Calibri"/>
                <w:color w:val="000000"/>
                <w:sz w:val="20"/>
                <w:szCs w:val="20"/>
                <w:lang w:eastAsia="cs-CZ"/>
              </w:rPr>
              <w:t>nějakej</w:t>
            </w:r>
            <w:proofErr w:type="spellEnd"/>
            <w:r w:rsidRPr="002E4014">
              <w:rPr>
                <w:rFonts w:ascii="Palatino Linotype" w:eastAsia="Times New Roman" w:hAnsi="Palatino Linotype" w:cs="Calibri"/>
                <w:color w:val="000000"/>
                <w:sz w:val="20"/>
                <w:szCs w:val="20"/>
                <w:lang w:eastAsia="cs-CZ"/>
              </w:rPr>
              <w:t xml:space="preserve"> rok … zájem, chápat, co vlastně dělám … čas jsem měl volný... "</w:t>
            </w:r>
          </w:p>
        </w:tc>
        <w:tc>
          <w:tcPr>
            <w:tcW w:w="1580" w:type="dxa"/>
            <w:tcBorders>
              <w:top w:val="nil"/>
              <w:left w:val="nil"/>
              <w:bottom w:val="single" w:sz="4" w:space="0" w:color="auto"/>
              <w:right w:val="single" w:sz="4" w:space="0" w:color="auto"/>
            </w:tcBorders>
            <w:shd w:val="clear" w:color="auto" w:fill="auto"/>
            <w:noWrap/>
            <w:vAlign w:val="center"/>
            <w:hideMark/>
          </w:tcPr>
          <w:p w14:paraId="577422C6"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R4, str. 2</w:t>
            </w:r>
          </w:p>
        </w:tc>
        <w:tc>
          <w:tcPr>
            <w:tcW w:w="1480" w:type="dxa"/>
            <w:vMerge/>
            <w:tcBorders>
              <w:top w:val="nil"/>
              <w:left w:val="single" w:sz="4" w:space="0" w:color="auto"/>
              <w:bottom w:val="single" w:sz="8" w:space="0" w:color="000000"/>
              <w:right w:val="single" w:sz="4" w:space="0" w:color="auto"/>
            </w:tcBorders>
            <w:vAlign w:val="center"/>
            <w:hideMark/>
          </w:tcPr>
          <w:p w14:paraId="1D66F354"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1191987D"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r>
      <w:tr w:rsidR="002E4014" w:rsidRPr="002E4014" w14:paraId="78E9A07E" w14:textId="77777777" w:rsidTr="002E4014">
        <w:trPr>
          <w:trHeight w:val="87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502E475F"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 … abych tomu lépe rozuměl a mohl radit těm daným lidem na dílně … "</w:t>
            </w:r>
          </w:p>
        </w:tc>
        <w:tc>
          <w:tcPr>
            <w:tcW w:w="1580" w:type="dxa"/>
            <w:tcBorders>
              <w:top w:val="nil"/>
              <w:left w:val="nil"/>
              <w:bottom w:val="single" w:sz="4" w:space="0" w:color="auto"/>
              <w:right w:val="single" w:sz="4" w:space="0" w:color="auto"/>
            </w:tcBorders>
            <w:shd w:val="clear" w:color="auto" w:fill="auto"/>
            <w:noWrap/>
            <w:vAlign w:val="center"/>
            <w:hideMark/>
          </w:tcPr>
          <w:p w14:paraId="1A74D4D7"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R5, str. 1</w:t>
            </w:r>
          </w:p>
        </w:tc>
        <w:tc>
          <w:tcPr>
            <w:tcW w:w="1480" w:type="dxa"/>
            <w:vMerge/>
            <w:tcBorders>
              <w:top w:val="nil"/>
              <w:left w:val="single" w:sz="4" w:space="0" w:color="auto"/>
              <w:bottom w:val="single" w:sz="8" w:space="0" w:color="000000"/>
              <w:right w:val="single" w:sz="4" w:space="0" w:color="auto"/>
            </w:tcBorders>
            <w:vAlign w:val="center"/>
            <w:hideMark/>
          </w:tcPr>
          <w:p w14:paraId="0F1600F8"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5A2FDACC"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r>
      <w:tr w:rsidR="002E4014" w:rsidRPr="002E4014" w14:paraId="09664589" w14:textId="77777777" w:rsidTr="002E4014">
        <w:trPr>
          <w:trHeight w:val="237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35BF008E"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 … takový bonus a taková záchrana, že jsem to chtěl kdysi dělat, a nakonec to dělám. Takže bylo to takový, jako po letech vrácení se k něčemu, co jsem chtěl, ale nedostal … splnění snu … to byl takový přínos … "</w:t>
            </w:r>
          </w:p>
        </w:tc>
        <w:tc>
          <w:tcPr>
            <w:tcW w:w="1580" w:type="dxa"/>
            <w:tcBorders>
              <w:top w:val="nil"/>
              <w:left w:val="nil"/>
              <w:bottom w:val="single" w:sz="4" w:space="0" w:color="auto"/>
              <w:right w:val="single" w:sz="4" w:space="0" w:color="auto"/>
            </w:tcBorders>
            <w:shd w:val="clear" w:color="auto" w:fill="auto"/>
            <w:noWrap/>
            <w:vAlign w:val="center"/>
            <w:hideMark/>
          </w:tcPr>
          <w:p w14:paraId="7B8507F2"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R5, str. 1</w:t>
            </w:r>
          </w:p>
        </w:tc>
        <w:tc>
          <w:tcPr>
            <w:tcW w:w="1480" w:type="dxa"/>
            <w:vMerge/>
            <w:tcBorders>
              <w:top w:val="nil"/>
              <w:left w:val="single" w:sz="4" w:space="0" w:color="auto"/>
              <w:bottom w:val="single" w:sz="8" w:space="0" w:color="000000"/>
              <w:right w:val="single" w:sz="4" w:space="0" w:color="auto"/>
            </w:tcBorders>
            <w:vAlign w:val="center"/>
            <w:hideMark/>
          </w:tcPr>
          <w:p w14:paraId="398ED03E"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36D7A1C8"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r>
      <w:tr w:rsidR="002E4014" w:rsidRPr="002E4014" w14:paraId="5DA60F05" w14:textId="77777777" w:rsidTr="002E4014">
        <w:trPr>
          <w:trHeight w:val="1320"/>
        </w:trPr>
        <w:tc>
          <w:tcPr>
            <w:tcW w:w="3280" w:type="dxa"/>
            <w:tcBorders>
              <w:top w:val="nil"/>
              <w:left w:val="single" w:sz="8" w:space="0" w:color="auto"/>
              <w:bottom w:val="single" w:sz="8" w:space="0" w:color="auto"/>
              <w:right w:val="single" w:sz="4" w:space="0" w:color="auto"/>
            </w:tcBorders>
            <w:shd w:val="clear" w:color="auto" w:fill="auto"/>
            <w:vAlign w:val="center"/>
            <w:hideMark/>
          </w:tcPr>
          <w:p w14:paraId="33863E03"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 … chtěl jsem vědět, jak to s tou elektrikou je … jak to funguje … jistič nebo pojistky … na co jsou ty věci … "</w:t>
            </w:r>
          </w:p>
        </w:tc>
        <w:tc>
          <w:tcPr>
            <w:tcW w:w="1580" w:type="dxa"/>
            <w:tcBorders>
              <w:top w:val="nil"/>
              <w:left w:val="nil"/>
              <w:bottom w:val="single" w:sz="8" w:space="0" w:color="auto"/>
              <w:right w:val="single" w:sz="4" w:space="0" w:color="auto"/>
            </w:tcBorders>
            <w:shd w:val="clear" w:color="auto" w:fill="auto"/>
            <w:noWrap/>
            <w:vAlign w:val="center"/>
            <w:hideMark/>
          </w:tcPr>
          <w:p w14:paraId="4005B721" w14:textId="77777777" w:rsidR="002E4014" w:rsidRPr="002E4014" w:rsidRDefault="002E4014" w:rsidP="002E4014">
            <w:pPr>
              <w:spacing w:after="0" w:line="240" w:lineRule="auto"/>
              <w:jc w:val="center"/>
              <w:rPr>
                <w:rFonts w:ascii="Palatino Linotype" w:eastAsia="Times New Roman" w:hAnsi="Palatino Linotype" w:cs="Calibri"/>
                <w:color w:val="000000"/>
                <w:sz w:val="20"/>
                <w:szCs w:val="20"/>
                <w:lang w:eastAsia="cs-CZ"/>
              </w:rPr>
            </w:pPr>
            <w:r w:rsidRPr="002E4014">
              <w:rPr>
                <w:rFonts w:ascii="Palatino Linotype" w:eastAsia="Times New Roman" w:hAnsi="Palatino Linotype" w:cs="Calibri"/>
                <w:color w:val="000000"/>
                <w:sz w:val="20"/>
                <w:szCs w:val="20"/>
                <w:lang w:eastAsia="cs-CZ"/>
              </w:rPr>
              <w:t>R5, str. 2</w:t>
            </w:r>
          </w:p>
        </w:tc>
        <w:tc>
          <w:tcPr>
            <w:tcW w:w="1480" w:type="dxa"/>
            <w:vMerge/>
            <w:tcBorders>
              <w:top w:val="nil"/>
              <w:left w:val="single" w:sz="4" w:space="0" w:color="auto"/>
              <w:bottom w:val="single" w:sz="8" w:space="0" w:color="000000"/>
              <w:right w:val="single" w:sz="4" w:space="0" w:color="auto"/>
            </w:tcBorders>
            <w:vAlign w:val="center"/>
            <w:hideMark/>
          </w:tcPr>
          <w:p w14:paraId="364F561D"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1CA76A4F" w14:textId="77777777" w:rsidR="002E4014" w:rsidRPr="002E4014" w:rsidRDefault="002E4014" w:rsidP="002E4014">
            <w:pPr>
              <w:spacing w:after="0" w:line="240" w:lineRule="auto"/>
              <w:rPr>
                <w:rFonts w:ascii="Palatino Linotype" w:eastAsia="Times New Roman" w:hAnsi="Palatino Linotype" w:cs="Calibri"/>
                <w:color w:val="000000"/>
                <w:sz w:val="20"/>
                <w:szCs w:val="20"/>
                <w:lang w:eastAsia="cs-CZ"/>
              </w:rPr>
            </w:pPr>
          </w:p>
        </w:tc>
      </w:tr>
    </w:tbl>
    <w:p w14:paraId="21339A51" w14:textId="53B3C8E7" w:rsidR="00070047" w:rsidRPr="00715BCA" w:rsidRDefault="00070047" w:rsidP="00070047">
      <w:pPr>
        <w:rPr>
          <w:rFonts w:ascii="Palatino Linotype" w:hAnsi="Palatino Linotype"/>
          <w:sz w:val="20"/>
          <w:szCs w:val="20"/>
        </w:rPr>
      </w:pPr>
    </w:p>
    <w:p w14:paraId="332F1797" w14:textId="30A8D53F" w:rsidR="00070047" w:rsidRDefault="00070047" w:rsidP="00070047"/>
    <w:p w14:paraId="5809A01C" w14:textId="0450444B" w:rsidR="00070047" w:rsidRDefault="00070047" w:rsidP="00070047"/>
    <w:p w14:paraId="165896DD" w14:textId="5FA056CD" w:rsidR="00070047" w:rsidRDefault="00070047" w:rsidP="00070047"/>
    <w:tbl>
      <w:tblPr>
        <w:tblW w:w="8540" w:type="dxa"/>
        <w:tblCellMar>
          <w:left w:w="70" w:type="dxa"/>
          <w:right w:w="70" w:type="dxa"/>
        </w:tblCellMar>
        <w:tblLook w:val="04A0" w:firstRow="1" w:lastRow="0" w:firstColumn="1" w:lastColumn="0" w:noHBand="0" w:noVBand="1"/>
      </w:tblPr>
      <w:tblGrid>
        <w:gridCol w:w="3280"/>
        <w:gridCol w:w="1580"/>
        <w:gridCol w:w="1480"/>
        <w:gridCol w:w="2200"/>
      </w:tblGrid>
      <w:tr w:rsidR="00872C79" w:rsidRPr="00872C79" w14:paraId="1A885447" w14:textId="77777777" w:rsidTr="00872C79">
        <w:trPr>
          <w:trHeight w:val="915"/>
        </w:trPr>
        <w:tc>
          <w:tcPr>
            <w:tcW w:w="328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3BAD7B78"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psychomotorické záležitosti…potřebná k tomu, aby zvládli ty činnosti…"</w:t>
            </w:r>
          </w:p>
        </w:tc>
        <w:tc>
          <w:tcPr>
            <w:tcW w:w="1580" w:type="dxa"/>
            <w:tcBorders>
              <w:top w:val="single" w:sz="8" w:space="0" w:color="auto"/>
              <w:left w:val="nil"/>
              <w:bottom w:val="single" w:sz="4" w:space="0" w:color="auto"/>
              <w:right w:val="single" w:sz="4" w:space="0" w:color="auto"/>
            </w:tcBorders>
            <w:shd w:val="clear" w:color="auto" w:fill="auto"/>
            <w:noWrap/>
            <w:vAlign w:val="center"/>
            <w:hideMark/>
          </w:tcPr>
          <w:p w14:paraId="09667C7E"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R2, str. 4</w:t>
            </w:r>
          </w:p>
        </w:tc>
        <w:tc>
          <w:tcPr>
            <w:tcW w:w="1480" w:type="dxa"/>
            <w:vMerge w:val="restart"/>
            <w:tcBorders>
              <w:top w:val="single" w:sz="8" w:space="0" w:color="auto"/>
              <w:left w:val="single" w:sz="4" w:space="0" w:color="auto"/>
              <w:bottom w:val="single" w:sz="4" w:space="0" w:color="auto"/>
              <w:right w:val="single" w:sz="4" w:space="0" w:color="auto"/>
            </w:tcBorders>
            <w:shd w:val="clear" w:color="auto" w:fill="auto"/>
            <w:vAlign w:val="center"/>
            <w:hideMark/>
          </w:tcPr>
          <w:p w14:paraId="3BC2B5B5"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Co mám a co získám?</w:t>
            </w:r>
          </w:p>
        </w:tc>
        <w:tc>
          <w:tcPr>
            <w:tcW w:w="2200" w:type="dxa"/>
            <w:vMerge w:val="restart"/>
            <w:tcBorders>
              <w:top w:val="single" w:sz="8" w:space="0" w:color="auto"/>
              <w:left w:val="single" w:sz="4" w:space="0" w:color="auto"/>
              <w:bottom w:val="single" w:sz="4" w:space="0" w:color="auto"/>
              <w:right w:val="single" w:sz="8" w:space="0" w:color="auto"/>
            </w:tcBorders>
            <w:shd w:val="clear" w:color="auto" w:fill="auto"/>
            <w:vAlign w:val="center"/>
            <w:hideMark/>
          </w:tcPr>
          <w:p w14:paraId="37C1A29E" w14:textId="18D32060"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Zaměstnanci doufali v</w:t>
            </w:r>
            <w:r w:rsidR="00AF1A0B">
              <w:rPr>
                <w:rFonts w:ascii="Palatino Linotype" w:eastAsia="Times New Roman" w:hAnsi="Palatino Linotype" w:cs="Calibri"/>
                <w:color w:val="000000"/>
                <w:sz w:val="20"/>
                <w:szCs w:val="20"/>
                <w:lang w:eastAsia="cs-CZ"/>
              </w:rPr>
              <w:t> </w:t>
            </w:r>
            <w:r w:rsidRPr="00872C79">
              <w:rPr>
                <w:rFonts w:ascii="Palatino Linotype" w:eastAsia="Times New Roman" w:hAnsi="Palatino Linotype" w:cs="Calibri"/>
                <w:color w:val="000000"/>
                <w:sz w:val="20"/>
                <w:szCs w:val="20"/>
                <w:lang w:eastAsia="cs-CZ"/>
              </w:rPr>
              <w:t>udržení se ve firmě, v případě krize, nedostatku práce (opět souvislost s motivací)</w:t>
            </w:r>
          </w:p>
        </w:tc>
      </w:tr>
      <w:tr w:rsidR="00872C79" w:rsidRPr="00872C79" w14:paraId="3C618FAA" w14:textId="77777777" w:rsidTr="00872C79">
        <w:trPr>
          <w:trHeight w:val="90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7B15E934"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xml:space="preserve">" … dohodli jsme se se </w:t>
            </w:r>
            <w:proofErr w:type="spellStart"/>
            <w:r w:rsidRPr="00872C79">
              <w:rPr>
                <w:rFonts w:ascii="Palatino Linotype" w:eastAsia="Times New Roman" w:hAnsi="Palatino Linotype" w:cs="Calibri"/>
                <w:color w:val="000000"/>
                <w:sz w:val="20"/>
                <w:szCs w:val="20"/>
                <w:lang w:eastAsia="cs-CZ"/>
              </w:rPr>
              <w:t>zvdělavatelem</w:t>
            </w:r>
            <w:proofErr w:type="spellEnd"/>
            <w:r w:rsidRPr="00872C79">
              <w:rPr>
                <w:rFonts w:ascii="Palatino Linotype" w:eastAsia="Times New Roman" w:hAnsi="Palatino Linotype" w:cs="Calibri"/>
                <w:color w:val="000000"/>
                <w:sz w:val="20"/>
                <w:szCs w:val="20"/>
                <w:lang w:eastAsia="cs-CZ"/>
              </w:rPr>
              <w:t>, jaká úroveň vstupních znalostí je nutností… "</w:t>
            </w:r>
          </w:p>
        </w:tc>
        <w:tc>
          <w:tcPr>
            <w:tcW w:w="1580" w:type="dxa"/>
            <w:tcBorders>
              <w:top w:val="nil"/>
              <w:left w:val="nil"/>
              <w:bottom w:val="single" w:sz="4" w:space="0" w:color="auto"/>
              <w:right w:val="single" w:sz="4" w:space="0" w:color="auto"/>
            </w:tcBorders>
            <w:shd w:val="clear" w:color="auto" w:fill="auto"/>
            <w:noWrap/>
            <w:vAlign w:val="center"/>
            <w:hideMark/>
          </w:tcPr>
          <w:p w14:paraId="12A05FB0"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R1, str. 2</w:t>
            </w:r>
          </w:p>
        </w:tc>
        <w:tc>
          <w:tcPr>
            <w:tcW w:w="1480" w:type="dxa"/>
            <w:vMerge/>
            <w:tcBorders>
              <w:top w:val="single" w:sz="8" w:space="0" w:color="auto"/>
              <w:left w:val="single" w:sz="4" w:space="0" w:color="auto"/>
              <w:bottom w:val="single" w:sz="4" w:space="0" w:color="auto"/>
              <w:right w:val="single" w:sz="4" w:space="0" w:color="auto"/>
            </w:tcBorders>
            <w:vAlign w:val="center"/>
            <w:hideMark/>
          </w:tcPr>
          <w:p w14:paraId="2D8396B7"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single" w:sz="8" w:space="0" w:color="auto"/>
              <w:left w:val="single" w:sz="4" w:space="0" w:color="auto"/>
              <w:bottom w:val="single" w:sz="4" w:space="0" w:color="auto"/>
              <w:right w:val="single" w:sz="8" w:space="0" w:color="auto"/>
            </w:tcBorders>
            <w:vAlign w:val="center"/>
            <w:hideMark/>
          </w:tcPr>
          <w:p w14:paraId="2C39B1AA"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r>
      <w:tr w:rsidR="00872C79" w:rsidRPr="00872C79" w14:paraId="0C64EDCC" w14:textId="77777777" w:rsidTr="00872C79">
        <w:trPr>
          <w:trHeight w:val="60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05D13C7C"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 připravený ke složení zkoušky konkrétní profesní kvalifikace…"</w:t>
            </w:r>
          </w:p>
        </w:tc>
        <w:tc>
          <w:tcPr>
            <w:tcW w:w="1580" w:type="dxa"/>
            <w:tcBorders>
              <w:top w:val="nil"/>
              <w:left w:val="nil"/>
              <w:bottom w:val="single" w:sz="4" w:space="0" w:color="auto"/>
              <w:right w:val="single" w:sz="4" w:space="0" w:color="auto"/>
            </w:tcBorders>
            <w:shd w:val="clear" w:color="auto" w:fill="auto"/>
            <w:noWrap/>
            <w:vAlign w:val="center"/>
            <w:hideMark/>
          </w:tcPr>
          <w:p w14:paraId="470A1EB6"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R1, str. 3</w:t>
            </w:r>
          </w:p>
        </w:tc>
        <w:tc>
          <w:tcPr>
            <w:tcW w:w="1480" w:type="dxa"/>
            <w:vMerge/>
            <w:tcBorders>
              <w:top w:val="single" w:sz="8" w:space="0" w:color="auto"/>
              <w:left w:val="single" w:sz="4" w:space="0" w:color="auto"/>
              <w:bottom w:val="single" w:sz="4" w:space="0" w:color="auto"/>
              <w:right w:val="single" w:sz="4" w:space="0" w:color="auto"/>
            </w:tcBorders>
            <w:vAlign w:val="center"/>
            <w:hideMark/>
          </w:tcPr>
          <w:p w14:paraId="6A4918C3"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single" w:sz="8" w:space="0" w:color="auto"/>
              <w:left w:val="single" w:sz="4" w:space="0" w:color="auto"/>
              <w:bottom w:val="single" w:sz="4" w:space="0" w:color="auto"/>
              <w:right w:val="single" w:sz="8" w:space="0" w:color="auto"/>
            </w:tcBorders>
            <w:vAlign w:val="center"/>
            <w:hideMark/>
          </w:tcPr>
          <w:p w14:paraId="1147D938"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r>
      <w:tr w:rsidR="00872C79" w:rsidRPr="00872C79" w14:paraId="6AA5B112" w14:textId="77777777" w:rsidTr="00872C79">
        <w:trPr>
          <w:trHeight w:val="60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17036448"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 vlastně jsme se nemuseli bát, že bychom přišli o práci … "</w:t>
            </w:r>
          </w:p>
        </w:tc>
        <w:tc>
          <w:tcPr>
            <w:tcW w:w="1580" w:type="dxa"/>
            <w:tcBorders>
              <w:top w:val="nil"/>
              <w:left w:val="nil"/>
              <w:bottom w:val="single" w:sz="4" w:space="0" w:color="auto"/>
              <w:right w:val="single" w:sz="4" w:space="0" w:color="auto"/>
            </w:tcBorders>
            <w:shd w:val="clear" w:color="auto" w:fill="auto"/>
            <w:noWrap/>
            <w:vAlign w:val="center"/>
            <w:hideMark/>
          </w:tcPr>
          <w:p w14:paraId="782AE855"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R5, str. 6</w:t>
            </w:r>
          </w:p>
        </w:tc>
        <w:tc>
          <w:tcPr>
            <w:tcW w:w="1480" w:type="dxa"/>
            <w:vMerge/>
            <w:tcBorders>
              <w:top w:val="single" w:sz="8" w:space="0" w:color="auto"/>
              <w:left w:val="single" w:sz="4" w:space="0" w:color="auto"/>
              <w:bottom w:val="single" w:sz="4" w:space="0" w:color="auto"/>
              <w:right w:val="single" w:sz="4" w:space="0" w:color="auto"/>
            </w:tcBorders>
            <w:vAlign w:val="center"/>
            <w:hideMark/>
          </w:tcPr>
          <w:p w14:paraId="211FFE57"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single" w:sz="8" w:space="0" w:color="auto"/>
              <w:left w:val="single" w:sz="4" w:space="0" w:color="auto"/>
              <w:bottom w:val="single" w:sz="4" w:space="0" w:color="auto"/>
              <w:right w:val="single" w:sz="8" w:space="0" w:color="auto"/>
            </w:tcBorders>
            <w:vAlign w:val="center"/>
            <w:hideMark/>
          </w:tcPr>
          <w:p w14:paraId="636D1403"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r>
      <w:tr w:rsidR="00872C79" w:rsidRPr="00872C79" w14:paraId="4EC0DBFC" w14:textId="77777777" w:rsidTr="00872C79">
        <w:trPr>
          <w:trHeight w:val="150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7186F4A6"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standardy v podstatě kopírují školní vzdělávací program… dovednosti, které na sebe musí navazovat… obsah vychází právě z těch standardů… na tom NSK..."</w:t>
            </w:r>
          </w:p>
        </w:tc>
        <w:tc>
          <w:tcPr>
            <w:tcW w:w="1580" w:type="dxa"/>
            <w:tcBorders>
              <w:top w:val="nil"/>
              <w:left w:val="nil"/>
              <w:bottom w:val="single" w:sz="4" w:space="0" w:color="auto"/>
              <w:right w:val="single" w:sz="4" w:space="0" w:color="auto"/>
            </w:tcBorders>
            <w:shd w:val="clear" w:color="auto" w:fill="auto"/>
            <w:noWrap/>
            <w:vAlign w:val="center"/>
            <w:hideMark/>
          </w:tcPr>
          <w:p w14:paraId="616480D5"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R2, str. 5 - 6</w:t>
            </w:r>
          </w:p>
        </w:tc>
        <w:tc>
          <w:tcPr>
            <w:tcW w:w="1480" w:type="dxa"/>
            <w:vMerge w:val="restart"/>
            <w:tcBorders>
              <w:top w:val="nil"/>
              <w:left w:val="single" w:sz="4" w:space="0" w:color="auto"/>
              <w:bottom w:val="single" w:sz="8" w:space="0" w:color="000000"/>
              <w:right w:val="single" w:sz="4" w:space="0" w:color="auto"/>
            </w:tcBorders>
            <w:shd w:val="clear" w:color="auto" w:fill="auto"/>
            <w:vAlign w:val="center"/>
            <w:hideMark/>
          </w:tcPr>
          <w:p w14:paraId="67AF6762"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Co se učit?</w:t>
            </w:r>
          </w:p>
        </w:tc>
        <w:tc>
          <w:tcPr>
            <w:tcW w:w="2200" w:type="dxa"/>
            <w:vMerge w:val="restart"/>
            <w:tcBorders>
              <w:top w:val="nil"/>
              <w:left w:val="single" w:sz="4" w:space="0" w:color="auto"/>
              <w:bottom w:val="single" w:sz="8" w:space="0" w:color="000000"/>
              <w:right w:val="single" w:sz="8" w:space="0" w:color="auto"/>
            </w:tcBorders>
            <w:shd w:val="clear" w:color="auto" w:fill="auto"/>
            <w:vAlign w:val="center"/>
            <w:hideMark/>
          </w:tcPr>
          <w:p w14:paraId="4F1E0C0B"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Studium probíhalo rychle, potřebovali by více času. Výuka 1x týdně 4 hodiny, návrh 2x týdně 4 hodiny. Někteří by potřebovali více praxe (Ú3, str. 11).</w:t>
            </w:r>
          </w:p>
        </w:tc>
      </w:tr>
      <w:tr w:rsidR="00872C79" w:rsidRPr="00872C79" w14:paraId="399927EF" w14:textId="77777777" w:rsidTr="00872C79">
        <w:trPr>
          <w:trHeight w:val="210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57C43227"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 byla zahrnuta teorie plus praxe v daném oboru a na konci toho byla vlastně udělaná teoretická zkouška a praktická zkouška, na základě ní jsme byli posunuti do dalšího, v uvozovkách, kola…"</w:t>
            </w:r>
          </w:p>
        </w:tc>
        <w:tc>
          <w:tcPr>
            <w:tcW w:w="1580" w:type="dxa"/>
            <w:tcBorders>
              <w:top w:val="nil"/>
              <w:left w:val="nil"/>
              <w:bottom w:val="single" w:sz="4" w:space="0" w:color="auto"/>
              <w:right w:val="single" w:sz="4" w:space="0" w:color="auto"/>
            </w:tcBorders>
            <w:shd w:val="clear" w:color="auto" w:fill="auto"/>
            <w:noWrap/>
            <w:vAlign w:val="center"/>
            <w:hideMark/>
          </w:tcPr>
          <w:p w14:paraId="1CC4F9AE"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R4, str. 2</w:t>
            </w:r>
          </w:p>
        </w:tc>
        <w:tc>
          <w:tcPr>
            <w:tcW w:w="1480" w:type="dxa"/>
            <w:vMerge/>
            <w:tcBorders>
              <w:top w:val="nil"/>
              <w:left w:val="single" w:sz="4" w:space="0" w:color="auto"/>
              <w:bottom w:val="single" w:sz="8" w:space="0" w:color="000000"/>
              <w:right w:val="single" w:sz="4" w:space="0" w:color="auto"/>
            </w:tcBorders>
            <w:vAlign w:val="center"/>
            <w:hideMark/>
          </w:tcPr>
          <w:p w14:paraId="4BAB572F"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073C9127"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r>
      <w:tr w:rsidR="00872C79" w:rsidRPr="00872C79" w14:paraId="09E049A0" w14:textId="77777777" w:rsidTr="00872C79">
        <w:trPr>
          <w:trHeight w:val="1200"/>
        </w:trPr>
        <w:tc>
          <w:tcPr>
            <w:tcW w:w="3280" w:type="dxa"/>
            <w:tcBorders>
              <w:top w:val="nil"/>
              <w:left w:val="single" w:sz="8" w:space="0" w:color="auto"/>
              <w:bottom w:val="single" w:sz="4" w:space="0" w:color="auto"/>
              <w:right w:val="single" w:sz="4" w:space="0" w:color="auto"/>
            </w:tcBorders>
            <w:shd w:val="clear" w:color="auto" w:fill="auto"/>
            <w:vAlign w:val="center"/>
            <w:hideMark/>
          </w:tcPr>
          <w:p w14:paraId="439DE074"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 věděl jsem, že to čistě bude jenom odborná záležitost … většinou praxe bylo více, jak teorie ..."</w:t>
            </w:r>
          </w:p>
        </w:tc>
        <w:tc>
          <w:tcPr>
            <w:tcW w:w="1580" w:type="dxa"/>
            <w:tcBorders>
              <w:top w:val="nil"/>
              <w:left w:val="nil"/>
              <w:bottom w:val="single" w:sz="4" w:space="0" w:color="auto"/>
              <w:right w:val="single" w:sz="4" w:space="0" w:color="auto"/>
            </w:tcBorders>
            <w:shd w:val="clear" w:color="auto" w:fill="auto"/>
            <w:noWrap/>
            <w:vAlign w:val="center"/>
            <w:hideMark/>
          </w:tcPr>
          <w:p w14:paraId="1AB899CF"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R4, str. 3</w:t>
            </w:r>
          </w:p>
        </w:tc>
        <w:tc>
          <w:tcPr>
            <w:tcW w:w="1480" w:type="dxa"/>
            <w:vMerge/>
            <w:tcBorders>
              <w:top w:val="nil"/>
              <w:left w:val="single" w:sz="4" w:space="0" w:color="auto"/>
              <w:bottom w:val="single" w:sz="8" w:space="0" w:color="000000"/>
              <w:right w:val="single" w:sz="4" w:space="0" w:color="auto"/>
            </w:tcBorders>
            <w:vAlign w:val="center"/>
            <w:hideMark/>
          </w:tcPr>
          <w:p w14:paraId="36F1619B"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653A551E"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r>
      <w:tr w:rsidR="00872C79" w:rsidRPr="00872C79" w14:paraId="4AC40708" w14:textId="77777777" w:rsidTr="00872C79">
        <w:trPr>
          <w:trHeight w:val="2115"/>
        </w:trPr>
        <w:tc>
          <w:tcPr>
            <w:tcW w:w="3280" w:type="dxa"/>
            <w:tcBorders>
              <w:top w:val="nil"/>
              <w:left w:val="single" w:sz="8" w:space="0" w:color="auto"/>
              <w:bottom w:val="single" w:sz="8" w:space="0" w:color="auto"/>
              <w:right w:val="single" w:sz="4" w:space="0" w:color="auto"/>
            </w:tcBorders>
            <w:shd w:val="clear" w:color="auto" w:fill="auto"/>
            <w:vAlign w:val="center"/>
            <w:hideMark/>
          </w:tcPr>
          <w:p w14:paraId="7C753DE9"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 … snaží dávat jen to podstatný, že Tě nezatěžovali až tak moc, že ví, že jsou věci, který asi nepotřebuješ úplně vědět, jen takový podstatný věci, který potřebuješ do života a pro ten výkon práce … "</w:t>
            </w:r>
          </w:p>
        </w:tc>
        <w:tc>
          <w:tcPr>
            <w:tcW w:w="1580" w:type="dxa"/>
            <w:tcBorders>
              <w:top w:val="nil"/>
              <w:left w:val="nil"/>
              <w:bottom w:val="single" w:sz="8" w:space="0" w:color="auto"/>
              <w:right w:val="single" w:sz="4" w:space="0" w:color="auto"/>
            </w:tcBorders>
            <w:shd w:val="clear" w:color="auto" w:fill="auto"/>
            <w:noWrap/>
            <w:vAlign w:val="center"/>
            <w:hideMark/>
          </w:tcPr>
          <w:p w14:paraId="38D51C17" w14:textId="77777777" w:rsidR="00872C79" w:rsidRPr="00872C79" w:rsidRDefault="00872C79" w:rsidP="00872C79">
            <w:pPr>
              <w:spacing w:after="0" w:line="240" w:lineRule="auto"/>
              <w:jc w:val="center"/>
              <w:rPr>
                <w:rFonts w:ascii="Palatino Linotype" w:eastAsia="Times New Roman" w:hAnsi="Palatino Linotype" w:cs="Calibri"/>
                <w:color w:val="000000"/>
                <w:sz w:val="20"/>
                <w:szCs w:val="20"/>
                <w:lang w:eastAsia="cs-CZ"/>
              </w:rPr>
            </w:pPr>
            <w:r w:rsidRPr="00872C79">
              <w:rPr>
                <w:rFonts w:ascii="Palatino Linotype" w:eastAsia="Times New Roman" w:hAnsi="Palatino Linotype" w:cs="Calibri"/>
                <w:color w:val="000000"/>
                <w:sz w:val="20"/>
                <w:szCs w:val="20"/>
                <w:lang w:eastAsia="cs-CZ"/>
              </w:rPr>
              <w:t>R5, str. 4</w:t>
            </w:r>
          </w:p>
        </w:tc>
        <w:tc>
          <w:tcPr>
            <w:tcW w:w="1480" w:type="dxa"/>
            <w:vMerge/>
            <w:tcBorders>
              <w:top w:val="nil"/>
              <w:left w:val="single" w:sz="4" w:space="0" w:color="auto"/>
              <w:bottom w:val="single" w:sz="8" w:space="0" w:color="000000"/>
              <w:right w:val="single" w:sz="4" w:space="0" w:color="auto"/>
            </w:tcBorders>
            <w:vAlign w:val="center"/>
            <w:hideMark/>
          </w:tcPr>
          <w:p w14:paraId="62A36F5A"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c>
          <w:tcPr>
            <w:tcW w:w="2200" w:type="dxa"/>
            <w:vMerge/>
            <w:tcBorders>
              <w:top w:val="nil"/>
              <w:left w:val="single" w:sz="4" w:space="0" w:color="auto"/>
              <w:bottom w:val="single" w:sz="8" w:space="0" w:color="000000"/>
              <w:right w:val="single" w:sz="8" w:space="0" w:color="auto"/>
            </w:tcBorders>
            <w:vAlign w:val="center"/>
            <w:hideMark/>
          </w:tcPr>
          <w:p w14:paraId="32F3B719" w14:textId="77777777" w:rsidR="00872C79" w:rsidRPr="00872C79" w:rsidRDefault="00872C79" w:rsidP="00872C79">
            <w:pPr>
              <w:spacing w:after="0" w:line="240" w:lineRule="auto"/>
              <w:rPr>
                <w:rFonts w:ascii="Palatino Linotype" w:eastAsia="Times New Roman" w:hAnsi="Palatino Linotype" w:cs="Calibri"/>
                <w:color w:val="000000"/>
                <w:sz w:val="20"/>
                <w:szCs w:val="20"/>
                <w:lang w:eastAsia="cs-CZ"/>
              </w:rPr>
            </w:pPr>
          </w:p>
        </w:tc>
      </w:tr>
    </w:tbl>
    <w:p w14:paraId="252EF15B" w14:textId="14EE05B4" w:rsidR="00070047" w:rsidRPr="00715BCA" w:rsidRDefault="00070047" w:rsidP="00070047">
      <w:pPr>
        <w:rPr>
          <w:rFonts w:ascii="Palatino Linotype" w:hAnsi="Palatino Linotype"/>
          <w:sz w:val="20"/>
          <w:szCs w:val="20"/>
        </w:rPr>
      </w:pPr>
    </w:p>
    <w:p w14:paraId="0A5D9579" w14:textId="77777777" w:rsidR="00070047" w:rsidRPr="00070047" w:rsidRDefault="00070047" w:rsidP="00070047"/>
    <w:p w14:paraId="68741688" w14:textId="66FE879F" w:rsidR="00DB59B2" w:rsidRDefault="00DB59B2" w:rsidP="00DB59B2"/>
    <w:p w14:paraId="4DA5D466" w14:textId="6DD22DA3" w:rsidR="00622074" w:rsidRDefault="00622074" w:rsidP="00DB59B2"/>
    <w:p w14:paraId="332DA53A" w14:textId="7237EA03" w:rsidR="00622074" w:rsidRDefault="00622074" w:rsidP="00DB59B2"/>
    <w:p w14:paraId="0B1ABEEC" w14:textId="1B846C06" w:rsidR="00622074" w:rsidRDefault="00622074" w:rsidP="00622074">
      <w:pPr>
        <w:pStyle w:val="Nadpis1"/>
        <w:numPr>
          <w:ilvl w:val="0"/>
          <w:numId w:val="0"/>
        </w:numPr>
      </w:pPr>
      <w:bookmarkStart w:id="88" w:name="_Toc35780731"/>
      <w:r>
        <w:lastRenderedPageBreak/>
        <w:t xml:space="preserve">Příloha č. 6 </w:t>
      </w:r>
      <w:r w:rsidR="004F261E">
        <w:t>Vybrané č</w:t>
      </w:r>
      <w:r w:rsidR="00283A79">
        <w:t>ásti rozhovorů s respondenty</w:t>
      </w:r>
      <w:bookmarkEnd w:id="88"/>
    </w:p>
    <w:p w14:paraId="112D413D" w14:textId="77777777" w:rsidR="00283A79" w:rsidRDefault="00283A79" w:rsidP="00283A79">
      <w:pPr>
        <w:rPr>
          <w:rFonts w:ascii="Palatino Linotype" w:hAnsi="Palatino Linotype"/>
        </w:rPr>
      </w:pPr>
    </w:p>
    <w:p w14:paraId="09462436" w14:textId="4C64995D" w:rsidR="00283A79" w:rsidRPr="00283A79" w:rsidRDefault="00283A79" w:rsidP="00283A79">
      <w:pPr>
        <w:rPr>
          <w:rFonts w:ascii="Palatino Linotype" w:hAnsi="Palatino Linotype"/>
        </w:rPr>
      </w:pPr>
      <w:r w:rsidRPr="00283A79">
        <w:rPr>
          <w:rFonts w:ascii="Palatino Linotype" w:hAnsi="Palatino Linotype"/>
        </w:rPr>
        <w:t>Část rozhovoru s R1</w:t>
      </w:r>
    </w:p>
    <w:p w14:paraId="5262AB2A" w14:textId="77777777" w:rsidR="00283A79" w:rsidRPr="00283A79" w:rsidRDefault="00283A79" w:rsidP="00283A79">
      <w:pPr>
        <w:jc w:val="both"/>
        <w:rPr>
          <w:rFonts w:ascii="Palatino Linotype" w:hAnsi="Palatino Linotype"/>
        </w:rPr>
      </w:pPr>
      <w:r w:rsidRPr="00283A79">
        <w:rPr>
          <w:rFonts w:ascii="Palatino Linotype" w:hAnsi="Palatino Linotype"/>
        </w:rPr>
        <w:t>T: Ahoj, ještě jednou Ti děkuji za to, že sis udělal čas a že jsi ochotný se zapojit do výzkumu, jak probíhá získání úplné profesní kvalifikace podle Národní soustavy kvalifikací v rámci vzdělávání ve firmě, ve výrobní organizaci XY. Jak jsem již avizovala, dnes spolu uděláme rozhovor, který se bude týkat Tvé účasti v procesu získání úplné profesní kvalifikace. Jak bylo dohodnuto, rozhovor je zcela anonymní, nikde nebude figurovat Tvé jméno, jména Vašich kolegů, stejně tak nebude uveden ani název organizace. Rozhovor si budu s Tvým souhlasem nahrávat na hlasový záznamník mobilního telefonu. Můžeme si to takto odsouhlasit?</w:t>
      </w:r>
    </w:p>
    <w:p w14:paraId="2E4D5D59" w14:textId="4A9E6C38" w:rsidR="00283A79" w:rsidRPr="00283A79" w:rsidRDefault="00887CAA" w:rsidP="00283A79">
      <w:pPr>
        <w:jc w:val="both"/>
        <w:rPr>
          <w:rFonts w:ascii="Palatino Linotype" w:hAnsi="Palatino Linotype"/>
          <w:i/>
          <w:iCs/>
        </w:rPr>
      </w:pPr>
      <w:r>
        <w:rPr>
          <w:rFonts w:ascii="Palatino Linotype" w:hAnsi="Palatino Linotype"/>
          <w:i/>
          <w:iCs/>
        </w:rPr>
        <w:t>R1</w:t>
      </w:r>
      <w:r w:rsidR="00283A79" w:rsidRPr="00283A79">
        <w:rPr>
          <w:rFonts w:ascii="Palatino Linotype" w:hAnsi="Palatino Linotype"/>
          <w:i/>
          <w:iCs/>
        </w:rPr>
        <w:t>: Ano, souhlasím.</w:t>
      </w:r>
    </w:p>
    <w:p w14:paraId="6902F92B" w14:textId="77777777" w:rsidR="00283A79" w:rsidRPr="00283A79" w:rsidRDefault="00283A79" w:rsidP="00F10412">
      <w:pPr>
        <w:jc w:val="both"/>
        <w:rPr>
          <w:rFonts w:ascii="Palatino Linotype" w:hAnsi="Palatino Linotype"/>
        </w:rPr>
      </w:pPr>
      <w:r w:rsidRPr="00283A79">
        <w:rPr>
          <w:rFonts w:ascii="Palatino Linotype" w:hAnsi="Palatino Linotype"/>
        </w:rPr>
        <w:t>T: Tak děkuji. Moje první otázka. Můžeš mi, prosím, vysvětlit, co bylo důvodem pro rozhodnutí poskytnout zaměstnancům možnost získat úplnou profesní kvalifikaci v rámci firemního vzdělávání?</w:t>
      </w:r>
    </w:p>
    <w:p w14:paraId="321DDEA8" w14:textId="77777777" w:rsidR="00283A79" w:rsidRPr="00283A79" w:rsidRDefault="00283A79" w:rsidP="00F10412">
      <w:pPr>
        <w:jc w:val="both"/>
        <w:rPr>
          <w:rFonts w:ascii="Palatino Linotype" w:hAnsi="Palatino Linotype"/>
          <w:i/>
          <w:iCs/>
        </w:rPr>
      </w:pPr>
      <w:r w:rsidRPr="00283A79">
        <w:rPr>
          <w:rFonts w:ascii="Palatino Linotype" w:hAnsi="Palatino Linotype"/>
          <w:i/>
          <w:iCs/>
        </w:rPr>
        <w:t>R1: Tak pamatuji si, že firma měla dlouhodobě nedostatek kvalifikovaných pracovníků v oblasti elektro. Byl to pro nás problém, který jsme postupem času už nebyli schopni řešit žádným náborem. A myslím si, že to trvalo možná 2 kritické roky, kdy jsme využívali přesčasů, služeb agentur, ale nedostatek pracovníků byl tenkrát všude. Snažili jsme se nalákat čerstvé absolventy odborných škol, ale těch, kteří se rozhodli pro náš závod bylo relativně málo.</w:t>
      </w:r>
    </w:p>
    <w:p w14:paraId="3EF3AC6C" w14:textId="77777777" w:rsidR="00283A79" w:rsidRPr="00283A79" w:rsidRDefault="00283A79" w:rsidP="00F10412">
      <w:pPr>
        <w:jc w:val="both"/>
        <w:rPr>
          <w:rFonts w:ascii="Palatino Linotype" w:hAnsi="Palatino Linotype"/>
        </w:rPr>
      </w:pPr>
      <w:r w:rsidRPr="00283A79">
        <w:rPr>
          <w:rFonts w:ascii="Palatino Linotype" w:hAnsi="Palatino Linotype"/>
        </w:rPr>
        <w:t>T: A poskytoval zavedený systém vzdělávání nějakou možnost?</w:t>
      </w:r>
    </w:p>
    <w:p w14:paraId="252A7976" w14:textId="77777777" w:rsidR="00283A79" w:rsidRPr="00283A79" w:rsidRDefault="00283A79" w:rsidP="00F10412">
      <w:pPr>
        <w:jc w:val="both"/>
        <w:rPr>
          <w:rFonts w:ascii="Palatino Linotype" w:hAnsi="Palatino Linotype"/>
          <w:i/>
          <w:iCs/>
        </w:rPr>
      </w:pPr>
      <w:r w:rsidRPr="00283A79">
        <w:rPr>
          <w:rFonts w:ascii="Palatino Linotype" w:hAnsi="Palatino Linotype"/>
          <w:i/>
          <w:iCs/>
        </w:rPr>
        <w:t>R1: Tak máme zavedený systém vzdělávání, analyzujeme potřeby, plánujeme vzdělávací akce, ty akce potom realizujeme, nicméně v této konkrétní oblasti nám zavedený systém moc nepomohl.</w:t>
      </w:r>
    </w:p>
    <w:p w14:paraId="69826F9E" w14:textId="77777777" w:rsidR="00283A79" w:rsidRPr="00283A79" w:rsidRDefault="00283A79" w:rsidP="00F10412">
      <w:pPr>
        <w:jc w:val="both"/>
        <w:rPr>
          <w:rFonts w:ascii="Palatino Linotype" w:hAnsi="Palatino Linotype"/>
        </w:rPr>
      </w:pPr>
      <w:r w:rsidRPr="00283A79">
        <w:rPr>
          <w:rFonts w:ascii="Palatino Linotype" w:hAnsi="Palatino Linotype"/>
        </w:rPr>
        <w:t>T: A jak jste zjistili, že je problém řešitelný vzděláváním?</w:t>
      </w:r>
    </w:p>
    <w:p w14:paraId="4C00F2BD" w14:textId="77777777" w:rsidR="00283A79" w:rsidRPr="00283A79" w:rsidRDefault="00283A79" w:rsidP="00F10412">
      <w:pPr>
        <w:jc w:val="both"/>
        <w:rPr>
          <w:rFonts w:ascii="Palatino Linotype" w:hAnsi="Palatino Linotype"/>
          <w:i/>
          <w:iCs/>
        </w:rPr>
      </w:pPr>
      <w:r w:rsidRPr="00283A79">
        <w:rPr>
          <w:rFonts w:ascii="Palatino Linotype" w:hAnsi="Palatino Linotype"/>
          <w:i/>
          <w:iCs/>
        </w:rPr>
        <w:t>R1: Tak řešili jsme to včetně možnosti, kterou nabízí NSK. Co to vlastně obnáší. Zkusili jsme si udělat průzkum mezi zaměstnanci, zda by někdo měl zájem se vzdělávat a pak jsme šli do toho.</w:t>
      </w:r>
    </w:p>
    <w:p w14:paraId="7936CD8B" w14:textId="6D62106D" w:rsidR="00283A79" w:rsidRDefault="00283A79" w:rsidP="00F10412">
      <w:pPr>
        <w:jc w:val="both"/>
      </w:pPr>
    </w:p>
    <w:p w14:paraId="661D08BA" w14:textId="77777777" w:rsidR="00C55CE1" w:rsidRDefault="00C55CE1" w:rsidP="00F10412">
      <w:pPr>
        <w:jc w:val="both"/>
      </w:pPr>
    </w:p>
    <w:p w14:paraId="111B7443" w14:textId="6547E76F" w:rsidR="00283A79" w:rsidRDefault="00283A79" w:rsidP="00F10412">
      <w:pPr>
        <w:jc w:val="both"/>
      </w:pPr>
    </w:p>
    <w:p w14:paraId="128676E7" w14:textId="4B8C2CC5" w:rsidR="00283A79" w:rsidRDefault="00283A79" w:rsidP="00F10412">
      <w:pPr>
        <w:jc w:val="both"/>
      </w:pPr>
    </w:p>
    <w:p w14:paraId="6C6353CF" w14:textId="3375E699" w:rsidR="00283A79" w:rsidRPr="00283A79" w:rsidRDefault="00283A79" w:rsidP="00F10412">
      <w:pPr>
        <w:jc w:val="both"/>
        <w:rPr>
          <w:rFonts w:ascii="Palatino Linotype" w:hAnsi="Palatino Linotype"/>
        </w:rPr>
      </w:pPr>
      <w:r w:rsidRPr="00283A79">
        <w:rPr>
          <w:rFonts w:ascii="Palatino Linotype" w:hAnsi="Palatino Linotype"/>
        </w:rPr>
        <w:lastRenderedPageBreak/>
        <w:t>Část rozhovoru s R2:</w:t>
      </w:r>
    </w:p>
    <w:p w14:paraId="5C1021F5" w14:textId="35EEE78C" w:rsidR="00283A79" w:rsidRPr="00283A79" w:rsidRDefault="00283A79" w:rsidP="00F10412">
      <w:pPr>
        <w:jc w:val="both"/>
        <w:rPr>
          <w:rFonts w:ascii="Palatino Linotype" w:hAnsi="Palatino Linotype"/>
        </w:rPr>
      </w:pPr>
      <w:r w:rsidRPr="00283A79">
        <w:rPr>
          <w:rFonts w:ascii="Palatino Linotype" w:hAnsi="Palatino Linotype"/>
        </w:rPr>
        <w:t>T: Jak jste stanovovali studijní plán, tzn. časovou posloupnost, kdy co</w:t>
      </w:r>
      <w:r w:rsidR="00F10412">
        <w:rPr>
          <w:rFonts w:ascii="Palatino Linotype" w:hAnsi="Palatino Linotype"/>
        </w:rPr>
        <w:t xml:space="preserve"> se</w:t>
      </w:r>
      <w:r w:rsidRPr="00283A79">
        <w:rPr>
          <w:rFonts w:ascii="Palatino Linotype" w:hAnsi="Palatino Linotype"/>
        </w:rPr>
        <w:t xml:space="preserve"> bude učit, jakou formou studia?</w:t>
      </w:r>
    </w:p>
    <w:p w14:paraId="71F38AB1" w14:textId="77777777" w:rsidR="00283A79" w:rsidRPr="00283A79" w:rsidRDefault="00283A79" w:rsidP="00F10412">
      <w:pPr>
        <w:jc w:val="both"/>
        <w:rPr>
          <w:rFonts w:ascii="Palatino Linotype" w:hAnsi="Palatino Linotype"/>
          <w:i/>
          <w:iCs/>
        </w:rPr>
      </w:pPr>
      <w:r w:rsidRPr="00283A79">
        <w:rPr>
          <w:rFonts w:ascii="Palatino Linotype" w:hAnsi="Palatino Linotype"/>
        </w:rPr>
        <w:t>R2</w:t>
      </w:r>
      <w:r w:rsidRPr="00283A79">
        <w:rPr>
          <w:rFonts w:ascii="Palatino Linotype" w:hAnsi="Palatino Linotype"/>
          <w:i/>
          <w:iCs/>
        </w:rPr>
        <w:t>: My jsme přistoupili ke kurzu, tzn. jevilo se nám to i jako takové nejšetrnější k těm zaměstnancům, protože ten kurz se stanovoval i na základě jejich pracovního zatížení, protože oni vlastně ten kurz měli jako součást svého zaměstnání a bohužel, tak to je ve společnosti, ve firmách, pracují i na některé směny, takže my jsme museli to mít nastavený. A v tom právě i ta firma přistoupila k tomu vzorně, že vlastně sjednotila těch deset zaměstnanců potom do jednoho směnového prostoru, takže jsme nemuseli je dělit na jednotlivé skupiny, třeba po pěti, po dvou nebo po třech. Ale měli jsme celou, desetičlennou skupinu, která vstupovala jako desetičlenný celek vždycky do té konkrétní vzdělávací aktivity. Ať už to byl kurz pro hromosvody, elektroinstalace, montéra atd. elektroniku.</w:t>
      </w:r>
    </w:p>
    <w:p w14:paraId="271CAE93" w14:textId="77777777" w:rsidR="00283A79" w:rsidRPr="00283A79" w:rsidRDefault="00283A79" w:rsidP="00F10412">
      <w:pPr>
        <w:jc w:val="both"/>
        <w:rPr>
          <w:rFonts w:ascii="Palatino Linotype" w:hAnsi="Palatino Linotype"/>
        </w:rPr>
      </w:pPr>
      <w:r w:rsidRPr="00283A79">
        <w:rPr>
          <w:rFonts w:ascii="Palatino Linotype" w:hAnsi="Palatino Linotype"/>
        </w:rPr>
        <w:t>T: A byl tedy stanovený nějaký pravidelný čas, kdy chodili?</w:t>
      </w:r>
    </w:p>
    <w:p w14:paraId="12620410" w14:textId="77777777" w:rsidR="00283A79" w:rsidRPr="00283A79" w:rsidRDefault="00283A79" w:rsidP="00F10412">
      <w:pPr>
        <w:jc w:val="both"/>
        <w:rPr>
          <w:rFonts w:ascii="Palatino Linotype" w:hAnsi="Palatino Linotype"/>
          <w:i/>
          <w:iCs/>
        </w:rPr>
      </w:pPr>
      <w:r w:rsidRPr="00283A79">
        <w:rPr>
          <w:rFonts w:ascii="Palatino Linotype" w:hAnsi="Palatino Linotype"/>
        </w:rPr>
        <w:t>R2</w:t>
      </w:r>
      <w:r w:rsidRPr="00283A79">
        <w:rPr>
          <w:rFonts w:ascii="Palatino Linotype" w:hAnsi="Palatino Linotype"/>
          <w:i/>
          <w:iCs/>
        </w:rPr>
        <w:t>: Ano, měli jsme stanovený pravidelný čas, protože od toho se zase odvíjí ve vazbě na to zase pedagogové, kteří prováděli. To jsou, ve směs to byli v podstatě pedagogové, kteří v podstatě na škole připravují žáky v denním studiu pro absolvování učebního oboru elektrikář, v tomhle případě.</w:t>
      </w:r>
    </w:p>
    <w:p w14:paraId="5542984D" w14:textId="77777777" w:rsidR="00283A79" w:rsidRPr="00283A79" w:rsidRDefault="00283A79" w:rsidP="00F10412">
      <w:pPr>
        <w:jc w:val="both"/>
        <w:rPr>
          <w:rFonts w:ascii="Palatino Linotype" w:hAnsi="Palatino Linotype"/>
        </w:rPr>
      </w:pPr>
      <w:r w:rsidRPr="00283A79">
        <w:rPr>
          <w:rFonts w:ascii="Palatino Linotype" w:hAnsi="Palatino Linotype"/>
        </w:rPr>
        <w:t>T: Když jste zmínil ty lektory, vybíral jste lektory třeba s ohledem na to, jestli už mají nějakou zkušenost nejenom s žáky, ale třeba i s dospělými lidmi?</w:t>
      </w:r>
    </w:p>
    <w:p w14:paraId="76D9AE8A" w14:textId="2EB26E75" w:rsidR="00283A79" w:rsidRPr="00283A79" w:rsidRDefault="00283A79" w:rsidP="00F10412">
      <w:pPr>
        <w:jc w:val="both"/>
        <w:rPr>
          <w:rFonts w:ascii="Palatino Linotype" w:hAnsi="Palatino Linotype"/>
          <w:i/>
          <w:iCs/>
        </w:rPr>
      </w:pPr>
      <w:r w:rsidRPr="00283A79">
        <w:rPr>
          <w:rFonts w:ascii="Palatino Linotype" w:hAnsi="Palatino Linotype"/>
        </w:rPr>
        <w:t>R2</w:t>
      </w:r>
      <w:r w:rsidRPr="00283A79">
        <w:rPr>
          <w:rFonts w:ascii="Palatino Linotype" w:hAnsi="Palatino Linotype"/>
          <w:i/>
          <w:iCs/>
        </w:rPr>
        <w:t>: Ano, my to v rámci výuky samozřejmě, v kapitole doplňkových činností, děláme, nebo dělali jsme kurzy pro různá zaměření, ať už to byli teda přípravy pro jejich specializaci, ale potom zejména z vyhlášky 50/1978 Sb., která v podstatě komplexně obsahuje normativy a nařízení vyhlášky, které se vztahují právě k tomu, aby mohl ten zaměstnanec potom, nebo ten absolvent, vykonávat profesi elektro. To spadá do vyhrazených činností, tzn. nemůže jí dělat nikdo jiný než ten, který absolvuje tu vzdělávací aktivitu. Tzn. v tomhle případě buď to je určen, maturitním vysvědčením nebo vysokoškolským vzděláním, anebo právě jde tou cestou profesní kvalifikace a</w:t>
      </w:r>
      <w:r w:rsidR="00F10412">
        <w:rPr>
          <w:rFonts w:ascii="Palatino Linotype" w:hAnsi="Palatino Linotype"/>
          <w:i/>
          <w:iCs/>
        </w:rPr>
        <w:t> </w:t>
      </w:r>
      <w:r w:rsidRPr="00283A79">
        <w:rPr>
          <w:rFonts w:ascii="Palatino Linotype" w:hAnsi="Palatino Linotype"/>
          <w:i/>
          <w:iCs/>
        </w:rPr>
        <w:t xml:space="preserve">úplné kvalifikace a potom závěrečné zkoušky. </w:t>
      </w:r>
    </w:p>
    <w:p w14:paraId="1809EBE8" w14:textId="77777777" w:rsidR="00283A79" w:rsidRPr="00283A79" w:rsidRDefault="00283A79" w:rsidP="00F10412">
      <w:pPr>
        <w:jc w:val="both"/>
        <w:rPr>
          <w:rFonts w:ascii="Palatino Linotype" w:hAnsi="Palatino Linotype"/>
        </w:rPr>
      </w:pPr>
      <w:r w:rsidRPr="00283A79">
        <w:rPr>
          <w:rFonts w:ascii="Palatino Linotype" w:hAnsi="Palatino Linotype"/>
        </w:rPr>
        <w:t>T: A když se zeptám na osnovu a anotaci, existovala osnova a anotace? Jak se tvořila?</w:t>
      </w:r>
    </w:p>
    <w:p w14:paraId="4FABDBDA" w14:textId="768DBA78" w:rsidR="00283A79" w:rsidRPr="00283A79" w:rsidRDefault="00283A79" w:rsidP="00F10412">
      <w:pPr>
        <w:jc w:val="both"/>
        <w:rPr>
          <w:rFonts w:ascii="Palatino Linotype" w:hAnsi="Palatino Linotype"/>
          <w:i/>
          <w:iCs/>
        </w:rPr>
      </w:pPr>
      <w:r w:rsidRPr="00283A79">
        <w:rPr>
          <w:rFonts w:ascii="Palatino Linotype" w:hAnsi="Palatino Linotype"/>
        </w:rPr>
        <w:t>R2</w:t>
      </w:r>
      <w:r w:rsidRPr="00283A79">
        <w:rPr>
          <w:rFonts w:ascii="Palatino Linotype" w:hAnsi="Palatino Linotype"/>
          <w:i/>
          <w:iCs/>
        </w:rPr>
        <w:t xml:space="preserve">: </w:t>
      </w:r>
      <w:r w:rsidR="00304DAE">
        <w:rPr>
          <w:rFonts w:ascii="Palatino Linotype" w:hAnsi="Palatino Linotype"/>
          <w:i/>
          <w:iCs/>
        </w:rPr>
        <w:t>O</w:t>
      </w:r>
      <w:r w:rsidRPr="00283A79">
        <w:rPr>
          <w:rFonts w:ascii="Palatino Linotype" w:hAnsi="Palatino Linotype"/>
          <w:i/>
          <w:iCs/>
        </w:rPr>
        <w:t>snova a anotace se tvořila právě souborem předpokládaných dovedností, které musel ten absolvent, nebo ten, kdo se připravoval k absolvování té jednotlivé dílčí profesní kvalifikace, které musel splnit. I tam to vychází právě z těch standardů, které jsou nastaveny v rámci těch jednotlivých profesních kvalifikací na tom NSK. Potažmo tedy na Ministerstvu Průmyslu a</w:t>
      </w:r>
      <w:r w:rsidR="00F10412">
        <w:rPr>
          <w:rFonts w:ascii="Palatino Linotype" w:hAnsi="Palatino Linotype"/>
          <w:i/>
          <w:iCs/>
        </w:rPr>
        <w:t> </w:t>
      </w:r>
      <w:r w:rsidRPr="00283A79">
        <w:rPr>
          <w:rFonts w:ascii="Palatino Linotype" w:hAnsi="Palatino Linotype"/>
          <w:i/>
          <w:iCs/>
        </w:rPr>
        <w:t>obchodu.</w:t>
      </w:r>
    </w:p>
    <w:p w14:paraId="6F3508C4" w14:textId="49974A4F" w:rsidR="00AA2077" w:rsidRPr="00AA2077" w:rsidRDefault="00AA2077" w:rsidP="00F10412">
      <w:pPr>
        <w:jc w:val="both"/>
        <w:rPr>
          <w:rFonts w:ascii="Palatino Linotype" w:hAnsi="Palatino Linotype"/>
        </w:rPr>
      </w:pPr>
      <w:r w:rsidRPr="00AA2077">
        <w:rPr>
          <w:rFonts w:ascii="Palatino Linotype" w:hAnsi="Palatino Linotype"/>
        </w:rPr>
        <w:lastRenderedPageBreak/>
        <w:t>Část rozhovoru s R3:</w:t>
      </w:r>
    </w:p>
    <w:p w14:paraId="4A88221E" w14:textId="77777777" w:rsidR="00AA2077" w:rsidRPr="00AA2077" w:rsidRDefault="00AA2077" w:rsidP="00F10412">
      <w:pPr>
        <w:spacing w:line="360" w:lineRule="auto"/>
        <w:jc w:val="both"/>
        <w:rPr>
          <w:rFonts w:ascii="Palatino Linotype" w:hAnsi="Palatino Linotype"/>
        </w:rPr>
      </w:pPr>
      <w:r w:rsidRPr="00AA2077">
        <w:rPr>
          <w:rFonts w:ascii="Palatino Linotype" w:hAnsi="Palatino Linotype"/>
        </w:rPr>
        <w:t>T: Dobře. Řekněte mi, z jakých materiálů vlastně jste se učili, připravovali do té školy?</w:t>
      </w:r>
    </w:p>
    <w:p w14:paraId="6391B9C7" w14:textId="0F71EF3E" w:rsidR="00AA2077" w:rsidRPr="00AA2077" w:rsidRDefault="00AA2077" w:rsidP="00F10412">
      <w:pPr>
        <w:spacing w:line="360" w:lineRule="auto"/>
        <w:jc w:val="both"/>
        <w:rPr>
          <w:rFonts w:ascii="Palatino Linotype" w:hAnsi="Palatino Linotype"/>
          <w:i/>
          <w:iCs/>
        </w:rPr>
      </w:pPr>
      <w:r w:rsidRPr="00AA2077">
        <w:rPr>
          <w:rFonts w:ascii="Palatino Linotype" w:hAnsi="Palatino Linotype"/>
          <w:i/>
          <w:iCs/>
        </w:rPr>
        <w:t>R3: To nám dali ve škole. Vlastně všechny podklady, učebnice. Nebo nám vytiskli jako</w:t>
      </w:r>
      <w:r w:rsidR="00304DAE">
        <w:rPr>
          <w:rFonts w:ascii="Palatino Linotype" w:hAnsi="Palatino Linotype"/>
          <w:i/>
          <w:iCs/>
        </w:rPr>
        <w:t>.</w:t>
      </w:r>
      <w:r w:rsidRPr="00AA2077">
        <w:rPr>
          <w:rFonts w:ascii="Palatino Linotype" w:hAnsi="Palatino Linotype"/>
          <w:i/>
          <w:iCs/>
        </w:rPr>
        <w:t>.. z čeho se máme učit nám všechno vytiskli oni. Takže ze školy jsme se učili z těch učebnic</w:t>
      </w:r>
      <w:r w:rsidR="00F10412">
        <w:rPr>
          <w:rFonts w:ascii="Palatino Linotype" w:hAnsi="Palatino Linotype"/>
          <w:i/>
          <w:iCs/>
        </w:rPr>
        <w:t>,</w:t>
      </w:r>
      <w:r w:rsidRPr="00AA2077">
        <w:rPr>
          <w:rFonts w:ascii="Palatino Linotype" w:hAnsi="Palatino Linotype"/>
          <w:i/>
          <w:iCs/>
        </w:rPr>
        <w:t xml:space="preserve"> a hlavně teda na praxi, a když jsme chodili jako do školy, jako do, jak to mám říct, byla praxe, že jsme zapojovali třeba, a pak byla škola</w:t>
      </w:r>
      <w:r w:rsidR="00F10412">
        <w:rPr>
          <w:rFonts w:ascii="Palatino Linotype" w:hAnsi="Palatino Linotype"/>
          <w:i/>
          <w:iCs/>
        </w:rPr>
        <w:t>,</w:t>
      </w:r>
      <w:r w:rsidRPr="00AA2077">
        <w:rPr>
          <w:rFonts w:ascii="Palatino Linotype" w:hAnsi="Palatino Linotype"/>
          <w:i/>
          <w:iCs/>
        </w:rPr>
        <w:t xml:space="preserve"> a to jsme si zapisovali jako i sami, že nám ukazovali na projektoru, že nám to všechno vysvětlovali, a zapisovali jsme si i sami. Takže jako naše zápisky byly, aj od nich ze školy. </w:t>
      </w:r>
    </w:p>
    <w:p w14:paraId="6891022C" w14:textId="77777777" w:rsidR="00AA2077" w:rsidRPr="00AA2077" w:rsidRDefault="00AA2077" w:rsidP="00F10412">
      <w:pPr>
        <w:spacing w:line="360" w:lineRule="auto"/>
        <w:jc w:val="both"/>
        <w:rPr>
          <w:rFonts w:ascii="Palatino Linotype" w:hAnsi="Palatino Linotype"/>
        </w:rPr>
      </w:pPr>
      <w:r w:rsidRPr="00AA2077">
        <w:rPr>
          <w:rFonts w:ascii="Palatino Linotype" w:hAnsi="Palatino Linotype"/>
        </w:rPr>
        <w:t>T: A jak vlastně probíhala ta výuka? Vy jste říkal, že jste chodil do školy, tzn. že škola plus jste nějak měli zadáno, co se budete učit doma? Nějakou teorii?</w:t>
      </w:r>
    </w:p>
    <w:p w14:paraId="1E0D4DFE" w14:textId="77777777" w:rsidR="00AA2077" w:rsidRPr="00AA2077" w:rsidRDefault="00AA2077" w:rsidP="00F10412">
      <w:pPr>
        <w:spacing w:line="360" w:lineRule="auto"/>
        <w:jc w:val="both"/>
        <w:rPr>
          <w:rFonts w:ascii="Palatino Linotype" w:hAnsi="Palatino Linotype"/>
          <w:i/>
          <w:iCs/>
        </w:rPr>
      </w:pPr>
      <w:r w:rsidRPr="00AA2077">
        <w:rPr>
          <w:rFonts w:ascii="Palatino Linotype" w:hAnsi="Palatino Linotype"/>
          <w:i/>
          <w:iCs/>
        </w:rPr>
        <w:t xml:space="preserve">R3: No, to spíš na ty zkoušky jsme se učili hlavně doma. Když mělo být před zkouškou, tak jsme v práci dostali den volna, abychom se naučili na tu zkoušku, ale takhle jako doma jsme si třeba něco přečetli, nebo takhle, ale hlavně to vysvětlovali nám v té škole, že doma jsme si jenom přečetli o čem to bylo, nebo takhle. Že po nás jako nechtěli přímo ať se naučíme hnedka na tu další hodinu, to </w:t>
      </w:r>
      <w:proofErr w:type="spellStart"/>
      <w:r w:rsidRPr="00AA2077">
        <w:rPr>
          <w:rFonts w:ascii="Palatino Linotype" w:hAnsi="Palatino Linotype"/>
          <w:i/>
          <w:iCs/>
        </w:rPr>
        <w:t>nee</w:t>
      </w:r>
      <w:proofErr w:type="spellEnd"/>
      <w:r w:rsidRPr="00AA2077">
        <w:rPr>
          <w:rFonts w:ascii="Palatino Linotype" w:hAnsi="Palatino Linotype"/>
          <w:i/>
          <w:iCs/>
        </w:rPr>
        <w:t xml:space="preserve">. Vždycky to s námi probírali jak na té praxi, tak i v té výuce. </w:t>
      </w:r>
    </w:p>
    <w:p w14:paraId="7F75D459" w14:textId="77777777" w:rsidR="00AA2077" w:rsidRPr="00AA2077" w:rsidRDefault="00AA2077" w:rsidP="00F10412">
      <w:pPr>
        <w:spacing w:line="360" w:lineRule="auto"/>
        <w:jc w:val="both"/>
        <w:rPr>
          <w:rFonts w:ascii="Palatino Linotype" w:hAnsi="Palatino Linotype"/>
        </w:rPr>
      </w:pPr>
      <w:r w:rsidRPr="00AA2077">
        <w:rPr>
          <w:rFonts w:ascii="Palatino Linotype" w:hAnsi="Palatino Linotype"/>
        </w:rPr>
        <w:t>T: Takže přípravy byla jenom na ty zkoušky? Řekněme následné. A jak vlastně probíhala ta výuka, byla teoretická nebo i praktická výuka přímo v té škole?</w:t>
      </w:r>
    </w:p>
    <w:p w14:paraId="66605AAF" w14:textId="77777777" w:rsidR="00AA2077" w:rsidRPr="00AA2077" w:rsidRDefault="00AA2077" w:rsidP="00F10412">
      <w:pPr>
        <w:spacing w:line="360" w:lineRule="auto"/>
        <w:jc w:val="both"/>
        <w:rPr>
          <w:rFonts w:ascii="Palatino Linotype" w:hAnsi="Palatino Linotype"/>
          <w:i/>
          <w:iCs/>
        </w:rPr>
      </w:pPr>
      <w:r w:rsidRPr="00AA2077">
        <w:rPr>
          <w:rFonts w:ascii="Palatino Linotype" w:hAnsi="Palatino Linotype"/>
          <w:i/>
          <w:iCs/>
        </w:rPr>
        <w:t>R3: Obě byly, ale jako že, já teď nevím přesně jak to bylo, jeden týden … my jsme to měli nějak rozdělené, že jeden týden jen ve škole, ta výuka, že nám to prostě jenom všechno vysvětloval, a pak za týden byla ta praktická, že jsme si to jako zapojovali a různý ty.</w:t>
      </w:r>
    </w:p>
    <w:p w14:paraId="1983CB43" w14:textId="77777777" w:rsidR="00AA2077" w:rsidRPr="00AA2077" w:rsidRDefault="00AA2077" w:rsidP="00F10412">
      <w:pPr>
        <w:spacing w:line="360" w:lineRule="auto"/>
        <w:jc w:val="both"/>
        <w:rPr>
          <w:rFonts w:ascii="Palatino Linotype" w:hAnsi="Palatino Linotype"/>
        </w:rPr>
      </w:pPr>
      <w:r w:rsidRPr="00AA2077">
        <w:rPr>
          <w:rFonts w:ascii="Palatino Linotype" w:hAnsi="Palatino Linotype"/>
        </w:rPr>
        <w:t>T: A probíhala nějaká výuka přímo na pracovišti, tady?</w:t>
      </w:r>
    </w:p>
    <w:p w14:paraId="70197B17" w14:textId="77777777" w:rsidR="00AA2077" w:rsidRPr="00AA2077" w:rsidRDefault="00AA2077" w:rsidP="00F10412">
      <w:pPr>
        <w:spacing w:line="360" w:lineRule="auto"/>
        <w:jc w:val="both"/>
        <w:rPr>
          <w:rFonts w:ascii="Palatino Linotype" w:hAnsi="Palatino Linotype"/>
          <w:i/>
          <w:iCs/>
        </w:rPr>
      </w:pPr>
      <w:r w:rsidRPr="00AA2077">
        <w:rPr>
          <w:rFonts w:ascii="Palatino Linotype" w:hAnsi="Palatino Linotype"/>
          <w:i/>
          <w:iCs/>
        </w:rPr>
        <w:t xml:space="preserve">R3: Ne, na pracovišti </w:t>
      </w:r>
      <w:proofErr w:type="spellStart"/>
      <w:r w:rsidRPr="00AA2077">
        <w:rPr>
          <w:rFonts w:ascii="Palatino Linotype" w:hAnsi="Palatino Linotype"/>
          <w:i/>
          <w:iCs/>
        </w:rPr>
        <w:t>nee</w:t>
      </w:r>
      <w:proofErr w:type="spellEnd"/>
      <w:r w:rsidRPr="00AA2077">
        <w:rPr>
          <w:rFonts w:ascii="Palatino Linotype" w:hAnsi="Palatino Linotype"/>
          <w:i/>
          <w:iCs/>
        </w:rPr>
        <w:t>.</w:t>
      </w:r>
    </w:p>
    <w:p w14:paraId="4C0A8474" w14:textId="5CF436CB" w:rsidR="00AA2077" w:rsidRDefault="00AA2077" w:rsidP="00F10412">
      <w:pPr>
        <w:jc w:val="both"/>
        <w:rPr>
          <w:rFonts w:ascii="Palatino Linotype" w:hAnsi="Palatino Linotype"/>
        </w:rPr>
      </w:pPr>
    </w:p>
    <w:p w14:paraId="1FE6E47D" w14:textId="77D8419C" w:rsidR="00F10412" w:rsidRDefault="00F10412" w:rsidP="00F10412">
      <w:pPr>
        <w:jc w:val="both"/>
        <w:rPr>
          <w:rFonts w:ascii="Palatino Linotype" w:hAnsi="Palatino Linotype"/>
        </w:rPr>
      </w:pPr>
    </w:p>
    <w:p w14:paraId="3E59F256" w14:textId="77777777" w:rsidR="00F10412" w:rsidRPr="00283A79" w:rsidRDefault="00F10412" w:rsidP="00F10412">
      <w:pPr>
        <w:jc w:val="both"/>
        <w:rPr>
          <w:rFonts w:ascii="Palatino Linotype" w:hAnsi="Palatino Linotype"/>
        </w:rPr>
      </w:pPr>
    </w:p>
    <w:p w14:paraId="5416CAF2" w14:textId="5B50274A" w:rsidR="00AA2077" w:rsidRPr="00AA2077" w:rsidRDefault="00AA2077" w:rsidP="00F10412">
      <w:pPr>
        <w:jc w:val="both"/>
        <w:rPr>
          <w:rFonts w:ascii="Palatino Linotype" w:hAnsi="Palatino Linotype"/>
        </w:rPr>
      </w:pPr>
      <w:r w:rsidRPr="00AA2077">
        <w:rPr>
          <w:rFonts w:ascii="Palatino Linotype" w:hAnsi="Palatino Linotype"/>
        </w:rPr>
        <w:lastRenderedPageBreak/>
        <w:t>Část rozhovoru s R4:</w:t>
      </w:r>
    </w:p>
    <w:p w14:paraId="0C218D21" w14:textId="77777777" w:rsidR="00AA2077" w:rsidRPr="00AA2077" w:rsidRDefault="00AA2077" w:rsidP="00F10412">
      <w:pPr>
        <w:jc w:val="both"/>
        <w:rPr>
          <w:rFonts w:ascii="Palatino Linotype" w:hAnsi="Palatino Linotype" w:cstheme="minorHAnsi"/>
        </w:rPr>
      </w:pPr>
      <w:r w:rsidRPr="00AA2077">
        <w:rPr>
          <w:rFonts w:ascii="Palatino Linotype" w:hAnsi="Palatino Linotype" w:cstheme="minorHAnsi"/>
        </w:rPr>
        <w:t xml:space="preserve">T: Jasně. Celé to vzdělávání určitě stálo organizaci hromadu peněž, řekněme. Museli jste vy, jako zaměstnanci, hradit nějakou částku za vzdělávání? </w:t>
      </w:r>
    </w:p>
    <w:p w14:paraId="7E2FD4A5" w14:textId="20F3DD5D" w:rsidR="00AA2077" w:rsidRPr="00AA2077" w:rsidRDefault="00AA2077" w:rsidP="00F10412">
      <w:pPr>
        <w:jc w:val="both"/>
        <w:rPr>
          <w:rFonts w:ascii="Palatino Linotype" w:hAnsi="Palatino Linotype" w:cstheme="minorHAnsi"/>
          <w:i/>
          <w:iCs/>
        </w:rPr>
      </w:pPr>
      <w:r w:rsidRPr="00AA2077">
        <w:rPr>
          <w:rFonts w:ascii="Palatino Linotype" w:hAnsi="Palatino Linotype" w:cstheme="minorHAnsi"/>
          <w:i/>
          <w:iCs/>
        </w:rPr>
        <w:t>R4: Ne</w:t>
      </w:r>
      <w:r w:rsidR="00304DAE">
        <w:rPr>
          <w:rFonts w:ascii="Palatino Linotype" w:hAnsi="Palatino Linotype" w:cstheme="minorHAnsi"/>
          <w:i/>
          <w:iCs/>
        </w:rPr>
        <w:t>,</w:t>
      </w:r>
      <w:r w:rsidRPr="00AA2077">
        <w:rPr>
          <w:rFonts w:ascii="Palatino Linotype" w:hAnsi="Palatino Linotype" w:cstheme="minorHAnsi"/>
          <w:i/>
          <w:iCs/>
        </w:rPr>
        <w:t xml:space="preserve"> nehradili jsme vůbec nic.</w:t>
      </w:r>
    </w:p>
    <w:p w14:paraId="0BFDBDD9" w14:textId="77777777" w:rsidR="00AA2077" w:rsidRPr="00AA2077" w:rsidRDefault="00AA2077" w:rsidP="00F10412">
      <w:pPr>
        <w:jc w:val="both"/>
        <w:rPr>
          <w:rFonts w:ascii="Palatino Linotype" w:hAnsi="Palatino Linotype" w:cstheme="minorHAnsi"/>
        </w:rPr>
      </w:pPr>
      <w:r w:rsidRPr="00AA2077">
        <w:rPr>
          <w:rFonts w:ascii="Palatino Linotype" w:hAnsi="Palatino Linotype" w:cstheme="minorHAnsi"/>
        </w:rPr>
        <w:t>T: Ani třeba poplatky za ty kvalifikační zkoušky?</w:t>
      </w:r>
    </w:p>
    <w:p w14:paraId="2068E3B5" w14:textId="77777777" w:rsidR="00AA2077" w:rsidRPr="00AA2077" w:rsidRDefault="00AA2077" w:rsidP="00F10412">
      <w:pPr>
        <w:jc w:val="both"/>
        <w:rPr>
          <w:rFonts w:ascii="Palatino Linotype" w:hAnsi="Palatino Linotype" w:cstheme="minorHAnsi"/>
          <w:i/>
          <w:iCs/>
        </w:rPr>
      </w:pPr>
      <w:r w:rsidRPr="00AA2077">
        <w:rPr>
          <w:rFonts w:ascii="Palatino Linotype" w:hAnsi="Palatino Linotype" w:cstheme="minorHAnsi"/>
          <w:i/>
          <w:iCs/>
        </w:rPr>
        <w:t xml:space="preserve">R4: Ne, všechno firma hradila za nás. </w:t>
      </w:r>
    </w:p>
    <w:p w14:paraId="72F4613B" w14:textId="77777777" w:rsidR="00AA2077" w:rsidRPr="00AA2077" w:rsidRDefault="00AA2077" w:rsidP="00F10412">
      <w:pPr>
        <w:jc w:val="both"/>
        <w:rPr>
          <w:rFonts w:ascii="Palatino Linotype" w:hAnsi="Palatino Linotype" w:cstheme="minorHAnsi"/>
        </w:rPr>
      </w:pPr>
      <w:r w:rsidRPr="00AA2077">
        <w:rPr>
          <w:rFonts w:ascii="Palatino Linotype" w:hAnsi="Palatino Linotype" w:cstheme="minorHAnsi"/>
        </w:rPr>
        <w:t>T: Řekněte mi, sjednávali s vámi nějaký závazek? Řekněme nějakou kvalifikační dohodu?</w:t>
      </w:r>
    </w:p>
    <w:p w14:paraId="24430368" w14:textId="77777777" w:rsidR="00AA2077" w:rsidRPr="00AA2077" w:rsidRDefault="00AA2077" w:rsidP="00F10412">
      <w:pPr>
        <w:jc w:val="both"/>
        <w:rPr>
          <w:rFonts w:ascii="Palatino Linotype" w:hAnsi="Palatino Linotype" w:cstheme="minorHAnsi"/>
          <w:i/>
          <w:iCs/>
        </w:rPr>
      </w:pPr>
      <w:r w:rsidRPr="00AA2077">
        <w:rPr>
          <w:rFonts w:ascii="Palatino Linotype" w:hAnsi="Palatino Linotype" w:cstheme="minorHAnsi"/>
          <w:i/>
          <w:iCs/>
        </w:rPr>
        <w:t>R4: Určitě tam byla nějaká lhůta, po kterou jsme museli v té firmě vydržet. Myslím otázka dvou let. Protože zhruba ta jedna zkouška stála cca 20 tisíc. Takže zhruba nějakých, od pasu, 100 tisíc, možná míň, ale částka tam byla nějaká, že ta firma určitě si to podrží tím, že toho člověka si zaváže, aby tady v té firmě zůstal, ne se vyučit a pak odejít, firmě by to asi bylo bezpředmětný.</w:t>
      </w:r>
    </w:p>
    <w:p w14:paraId="39E660B5" w14:textId="77777777" w:rsidR="00AA2077" w:rsidRPr="00AA2077" w:rsidRDefault="00AA2077" w:rsidP="00F10412">
      <w:pPr>
        <w:jc w:val="both"/>
        <w:rPr>
          <w:rFonts w:ascii="Palatino Linotype" w:hAnsi="Palatino Linotype" w:cstheme="minorHAnsi"/>
        </w:rPr>
      </w:pPr>
      <w:r w:rsidRPr="00AA2077">
        <w:rPr>
          <w:rFonts w:ascii="Palatino Linotype" w:hAnsi="Palatino Linotype" w:cstheme="minorHAnsi"/>
        </w:rPr>
        <w:t xml:space="preserve">T: Jasně, takže takovou dohodu jste sepsali, podepsali se zaměstnavatelem. Když si vzpomenete na samotný průběh toho kurzu, když jste se připravovali řekněte na tu dílčí kvalifikační zkoušku, nebo profesní zkoušku, byli jste v průběhu nějakým způsobem hodnoceni? Nebo dostávali jste zpětnou vazbu od lektorů, na čem třeba ještě zapracovat, nebo že je to všechno dobrý, nebo? </w:t>
      </w:r>
    </w:p>
    <w:p w14:paraId="5618D4DF" w14:textId="6F7C73F3" w:rsidR="00AA2077" w:rsidRPr="00AA2077" w:rsidRDefault="00AA2077" w:rsidP="00F10412">
      <w:pPr>
        <w:jc w:val="both"/>
        <w:rPr>
          <w:rFonts w:ascii="Palatino Linotype" w:hAnsi="Palatino Linotype" w:cstheme="minorHAnsi"/>
          <w:i/>
          <w:iCs/>
        </w:rPr>
      </w:pPr>
      <w:r w:rsidRPr="00AA2077">
        <w:rPr>
          <w:rFonts w:ascii="Palatino Linotype" w:hAnsi="Palatino Linotype" w:cstheme="minorHAnsi"/>
          <w:i/>
          <w:iCs/>
        </w:rPr>
        <w:t xml:space="preserve">R4: Spíš tam bylo zejména tam důležité u tady toho oboru ta praxe. Teorie taky, to je taky v pořádku, aby člověk věděl, co si může dovolit, co si dovolit nemůže, ale de facto v té praxi, v průběhu té praxe nám zdůrazňovali, že </w:t>
      </w:r>
      <w:proofErr w:type="spellStart"/>
      <w:r w:rsidRPr="00AA2077">
        <w:rPr>
          <w:rFonts w:ascii="Palatino Linotype" w:hAnsi="Palatino Linotype" w:cstheme="minorHAnsi"/>
          <w:i/>
          <w:iCs/>
        </w:rPr>
        <w:t>tohleto</w:t>
      </w:r>
      <w:proofErr w:type="spellEnd"/>
      <w:r w:rsidRPr="00AA2077">
        <w:rPr>
          <w:rFonts w:ascii="Palatino Linotype" w:hAnsi="Palatino Linotype" w:cstheme="minorHAnsi"/>
          <w:i/>
          <w:iCs/>
        </w:rPr>
        <w:t xml:space="preserve"> u těch závěrečných zkoušek bude, tohle si pohlídejte, tady na to se soustřeďte, tady to máte dobře, tady to máte špatně. Takže nás hlídali a</w:t>
      </w:r>
      <w:r w:rsidR="00F10412">
        <w:rPr>
          <w:rFonts w:ascii="Palatino Linotype" w:hAnsi="Palatino Linotype" w:cstheme="minorHAnsi"/>
          <w:i/>
          <w:iCs/>
        </w:rPr>
        <w:t> </w:t>
      </w:r>
      <w:r w:rsidRPr="00AA2077">
        <w:rPr>
          <w:rFonts w:ascii="Palatino Linotype" w:hAnsi="Palatino Linotype" w:cstheme="minorHAnsi"/>
          <w:i/>
          <w:iCs/>
        </w:rPr>
        <w:t>v podstatě nás upozorňovali na naše chyby.</w:t>
      </w:r>
    </w:p>
    <w:p w14:paraId="11AB560B" w14:textId="77777777" w:rsidR="00AA2077" w:rsidRPr="00AA2077" w:rsidRDefault="00AA2077" w:rsidP="00F10412">
      <w:pPr>
        <w:jc w:val="both"/>
        <w:rPr>
          <w:rFonts w:ascii="Palatino Linotype" w:hAnsi="Palatino Linotype" w:cstheme="minorHAnsi"/>
        </w:rPr>
      </w:pPr>
      <w:r w:rsidRPr="00AA2077">
        <w:rPr>
          <w:rFonts w:ascii="Palatino Linotype" w:hAnsi="Palatino Linotype" w:cstheme="minorHAnsi"/>
        </w:rPr>
        <w:t>T: A nějaké třeba průběžné testy? Nebo něco takového neprobíhalo z té teorie?</w:t>
      </w:r>
    </w:p>
    <w:p w14:paraId="75108E1A" w14:textId="77777777" w:rsidR="00AA2077" w:rsidRPr="00AA2077" w:rsidRDefault="00AA2077" w:rsidP="00F10412">
      <w:pPr>
        <w:jc w:val="both"/>
        <w:rPr>
          <w:rFonts w:ascii="Palatino Linotype" w:hAnsi="Palatino Linotype" w:cstheme="minorHAnsi"/>
          <w:i/>
          <w:iCs/>
        </w:rPr>
      </w:pPr>
      <w:r w:rsidRPr="00AA2077">
        <w:rPr>
          <w:rFonts w:ascii="Palatino Linotype" w:hAnsi="Palatino Linotype" w:cstheme="minorHAnsi"/>
          <w:i/>
          <w:iCs/>
        </w:rPr>
        <w:t>R4: Průběžné testy? Nevzpomínám si, že by nějaké probíhaly.</w:t>
      </w:r>
    </w:p>
    <w:p w14:paraId="17287ECC" w14:textId="77777777" w:rsidR="00AA2077" w:rsidRPr="00AA2077" w:rsidRDefault="00AA2077" w:rsidP="00F10412">
      <w:pPr>
        <w:jc w:val="both"/>
        <w:rPr>
          <w:rFonts w:ascii="Palatino Linotype" w:hAnsi="Palatino Linotype" w:cstheme="minorHAnsi"/>
        </w:rPr>
      </w:pPr>
      <w:r w:rsidRPr="00AA2077">
        <w:rPr>
          <w:rFonts w:ascii="Palatino Linotype" w:hAnsi="Palatino Linotype" w:cstheme="minorHAnsi"/>
        </w:rPr>
        <w:t>T: Dobře. A z druhé strany, měli jste šanci jako účastníci vzdělávání nějak hodnotit ten kurz, přípravný kurz pro elektrikáře? Hodnotit, jak probíhal, jeho organizaci, lektory atd.?</w:t>
      </w:r>
    </w:p>
    <w:p w14:paraId="07951BA0" w14:textId="77777777" w:rsidR="00AA2077" w:rsidRPr="00AA2077" w:rsidRDefault="00AA2077" w:rsidP="00F10412">
      <w:pPr>
        <w:jc w:val="both"/>
        <w:rPr>
          <w:rFonts w:ascii="Palatino Linotype" w:hAnsi="Palatino Linotype" w:cstheme="minorHAnsi"/>
          <w:i/>
          <w:iCs/>
        </w:rPr>
      </w:pPr>
      <w:r w:rsidRPr="00AA2077">
        <w:rPr>
          <w:rFonts w:ascii="Palatino Linotype" w:hAnsi="Palatino Linotype" w:cstheme="minorHAnsi"/>
          <w:i/>
          <w:iCs/>
        </w:rPr>
        <w:t xml:space="preserve">R4: Sám za sebe, teďka si nevzpomenu, jestli jsem hodnotil. Ale z mého hlediska, já jsem byl spokojený i ze strany školy, i ze strany firmy, jak se o nás postarala. </w:t>
      </w:r>
    </w:p>
    <w:p w14:paraId="7E516F7C" w14:textId="77777777" w:rsidR="00AA2077" w:rsidRPr="00AA2077" w:rsidRDefault="00AA2077" w:rsidP="00F10412">
      <w:pPr>
        <w:jc w:val="both"/>
        <w:rPr>
          <w:rFonts w:ascii="Palatino Linotype" w:hAnsi="Palatino Linotype" w:cstheme="minorHAnsi"/>
        </w:rPr>
      </w:pPr>
      <w:r w:rsidRPr="00AA2077">
        <w:rPr>
          <w:rFonts w:ascii="Palatino Linotype" w:hAnsi="Palatino Linotype" w:cstheme="minorHAnsi"/>
        </w:rPr>
        <w:t xml:space="preserve">T: Dobře. My se teď dostáváme zhruba, nebo už jsme za půlkou toho našeho rozhovoru, už jsem se spoustu věcí dozvěděla. A teď bych ráda přistoupila přímo k těm zkouškám, </w:t>
      </w:r>
      <w:r w:rsidRPr="00AA2077">
        <w:rPr>
          <w:rFonts w:ascii="Palatino Linotype" w:hAnsi="Palatino Linotype" w:cstheme="minorHAnsi"/>
        </w:rPr>
        <w:lastRenderedPageBreak/>
        <w:t>k samotnému získání těch kvalifikací. Tak, jenom shrnu, že vlastně probíhalo 5 zkoušek z profesní kvalifikace a poté následovala závěrečná zkouška se získáním výučního listu. Když se zaměřím teď na tu profesní kvalifikaci, na tu dílčí zkoušku, jak vlastně probíhala, jaký druh zkoušky to byl?</w:t>
      </w:r>
    </w:p>
    <w:p w14:paraId="152EE841" w14:textId="77777777" w:rsidR="00AA2077" w:rsidRPr="00AA2077" w:rsidRDefault="00AA2077" w:rsidP="00F10412">
      <w:pPr>
        <w:jc w:val="both"/>
        <w:rPr>
          <w:rFonts w:ascii="Palatino Linotype" w:hAnsi="Palatino Linotype" w:cstheme="minorHAnsi"/>
          <w:i/>
          <w:iCs/>
        </w:rPr>
      </w:pPr>
      <w:r w:rsidRPr="00AA2077">
        <w:rPr>
          <w:rFonts w:ascii="Palatino Linotype" w:hAnsi="Palatino Linotype" w:cstheme="minorHAnsi"/>
          <w:i/>
          <w:iCs/>
        </w:rPr>
        <w:t>R4: Tak, probíhalo to jeden den, na té zkoušce jsme vždycky byli po dvou. V první části byla teorie plus v druhé části byla praxe, nějaké zapojení, nějaké instalace, nebo elektroinstalace. Zhruba ta zkouška probíhala plus mínus 5 hodin. Dejme tomu, že na teorii jsme měli hodinu. Pokud se stalo, že jsme byli dříve, tak nás učitele zkontrolovali, že je to v pořádku a vlastně přišlo vyhodnocení, jestli jsme tu zkoušku udělali, jestli ano, nebo ne.</w:t>
      </w:r>
    </w:p>
    <w:p w14:paraId="285F9DC7" w14:textId="3BC2D17E" w:rsidR="00AA2077" w:rsidRPr="00CD5D8D" w:rsidRDefault="00AA2077" w:rsidP="00F10412">
      <w:pPr>
        <w:jc w:val="both"/>
        <w:rPr>
          <w:rFonts w:ascii="Palatino Linotype" w:hAnsi="Palatino Linotype"/>
        </w:rPr>
      </w:pPr>
      <w:r w:rsidRPr="00CD5D8D">
        <w:rPr>
          <w:rFonts w:ascii="Palatino Linotype" w:hAnsi="Palatino Linotype"/>
        </w:rPr>
        <w:t>Část rozhovoru s</w:t>
      </w:r>
      <w:r w:rsidR="00CD5D8D" w:rsidRPr="00CD5D8D">
        <w:rPr>
          <w:rFonts w:ascii="Palatino Linotype" w:hAnsi="Palatino Linotype"/>
        </w:rPr>
        <w:t> </w:t>
      </w:r>
      <w:r w:rsidRPr="00CD5D8D">
        <w:rPr>
          <w:rFonts w:ascii="Palatino Linotype" w:hAnsi="Palatino Linotype"/>
        </w:rPr>
        <w:t>R</w:t>
      </w:r>
      <w:r w:rsidR="00CD5D8D" w:rsidRPr="00CD5D8D">
        <w:rPr>
          <w:rFonts w:ascii="Palatino Linotype" w:hAnsi="Palatino Linotype"/>
        </w:rPr>
        <w:t>5</w:t>
      </w:r>
      <w:r w:rsidRPr="00CD5D8D">
        <w:rPr>
          <w:rFonts w:ascii="Palatino Linotype" w:hAnsi="Palatino Linotype"/>
        </w:rPr>
        <w:t>:</w:t>
      </w:r>
    </w:p>
    <w:p w14:paraId="3F1E36EC" w14:textId="77777777" w:rsidR="00CD5D8D" w:rsidRPr="00CD5D8D" w:rsidRDefault="00CD5D8D" w:rsidP="00F10412">
      <w:pPr>
        <w:jc w:val="both"/>
        <w:rPr>
          <w:rFonts w:ascii="Palatino Linotype" w:hAnsi="Palatino Linotype"/>
        </w:rPr>
      </w:pPr>
      <w:r w:rsidRPr="00CD5D8D">
        <w:rPr>
          <w:rFonts w:ascii="Palatino Linotype" w:hAnsi="Palatino Linotype"/>
        </w:rPr>
        <w:t>T: Dobře. A jak dlouho ta zkouška, stále mluvím o té dílčí zkoušce, trvala? Vykonání celé té zkoušky? Byl to jak dlouhý čas?</w:t>
      </w:r>
    </w:p>
    <w:p w14:paraId="052DC2C5" w14:textId="0AFFEB9A"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R5: Tak asi 7 hodin nebo kolik tam bylo. Možná víc. Tam bylo asi míň, tam bylo 6–12 hodin, nějaké rozmezí tam bylo. </w:t>
      </w:r>
    </w:p>
    <w:p w14:paraId="4795BA89" w14:textId="77777777" w:rsidR="00CD5D8D" w:rsidRPr="00CD5D8D" w:rsidRDefault="00CD5D8D" w:rsidP="00F10412">
      <w:pPr>
        <w:jc w:val="both"/>
        <w:rPr>
          <w:rFonts w:ascii="Palatino Linotype" w:hAnsi="Palatino Linotype"/>
        </w:rPr>
      </w:pPr>
      <w:r w:rsidRPr="00CD5D8D">
        <w:rPr>
          <w:rFonts w:ascii="Palatino Linotype" w:hAnsi="Palatino Linotype"/>
        </w:rPr>
        <w:t xml:space="preserve">T: Takže poměrně náročná zkouška. </w:t>
      </w:r>
    </w:p>
    <w:p w14:paraId="5621F1BC"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R5: Čas tam byl. Prostor. </w:t>
      </w:r>
    </w:p>
    <w:p w14:paraId="6F439C93" w14:textId="77777777" w:rsidR="00CD5D8D" w:rsidRPr="00CD5D8D" w:rsidRDefault="00CD5D8D" w:rsidP="00F10412">
      <w:pPr>
        <w:jc w:val="both"/>
        <w:rPr>
          <w:rFonts w:ascii="Palatino Linotype" w:hAnsi="Palatino Linotype"/>
        </w:rPr>
      </w:pPr>
      <w:r w:rsidRPr="00CD5D8D">
        <w:rPr>
          <w:rFonts w:ascii="Palatino Linotype" w:hAnsi="Palatino Linotype"/>
        </w:rPr>
        <w:t>T: A jak jste se dozvěděli, jestli jste byli úspěšní, u té zkoušky? A kdy jste se to dozvěděli?</w:t>
      </w:r>
    </w:p>
    <w:p w14:paraId="0FDAA718"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R5: No já mám pocit, že jsme se to dozvěděli hned ten den. </w:t>
      </w:r>
    </w:p>
    <w:p w14:paraId="52490894" w14:textId="77777777" w:rsidR="00CD5D8D" w:rsidRPr="00CD5D8D" w:rsidRDefault="00CD5D8D" w:rsidP="00F10412">
      <w:pPr>
        <w:jc w:val="both"/>
        <w:rPr>
          <w:rFonts w:ascii="Palatino Linotype" w:hAnsi="Palatino Linotype"/>
        </w:rPr>
      </w:pPr>
      <w:r w:rsidRPr="00CD5D8D">
        <w:rPr>
          <w:rFonts w:ascii="Palatino Linotype" w:hAnsi="Palatino Linotype"/>
        </w:rPr>
        <w:t>T: Jako formou? Řekli vám ústně nebo nějaká písemná forma?</w:t>
      </w:r>
    </w:p>
    <w:p w14:paraId="56DAECD5"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R5: Já myslím, že nám to řekli ústně, ale samozřejmě to bylo potvrzeno písemně, že jsi dostala formulář o tom, že jsi tu dílčí zkoušku jako provedla, a to ti dali pak podepsat, takže jsi s tím seznámena.</w:t>
      </w:r>
    </w:p>
    <w:p w14:paraId="27BC83C4" w14:textId="77777777" w:rsidR="00CD5D8D" w:rsidRPr="00CD5D8D" w:rsidRDefault="00CD5D8D" w:rsidP="00F10412">
      <w:pPr>
        <w:jc w:val="both"/>
        <w:rPr>
          <w:rFonts w:ascii="Palatino Linotype" w:hAnsi="Palatino Linotype"/>
        </w:rPr>
      </w:pPr>
      <w:r w:rsidRPr="00CD5D8D">
        <w:rPr>
          <w:rFonts w:ascii="Palatino Linotype" w:hAnsi="Palatino Linotype"/>
        </w:rPr>
        <w:t>T: A za každou, vlastně úspěšně absolvovanou zkoušku jste obdrželi nějaké osvědčení?</w:t>
      </w:r>
    </w:p>
    <w:p w14:paraId="0617CE9F"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R5: Takový jako diplom za to dostaneš. Vysvědčení dílčí. </w:t>
      </w:r>
    </w:p>
    <w:p w14:paraId="5A5E6A20" w14:textId="77777777" w:rsidR="00CD5D8D" w:rsidRPr="00CD5D8D" w:rsidRDefault="00CD5D8D" w:rsidP="00F10412">
      <w:pPr>
        <w:jc w:val="both"/>
        <w:rPr>
          <w:rFonts w:ascii="Palatino Linotype" w:hAnsi="Palatino Linotype"/>
        </w:rPr>
      </w:pPr>
      <w:r w:rsidRPr="00CD5D8D">
        <w:rPr>
          <w:rFonts w:ascii="Palatino Linotype" w:hAnsi="Palatino Linotype"/>
        </w:rPr>
        <w:t>T: Jakým způsobem vám bylo předáváno toto osvědčení?</w:t>
      </w:r>
    </w:p>
    <w:p w14:paraId="731A2896" w14:textId="16FE3662"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R5: No, já mám pocit, že to bylo. </w:t>
      </w:r>
      <w:r w:rsidR="00304DAE">
        <w:rPr>
          <w:rFonts w:ascii="Palatino Linotype" w:hAnsi="Palatino Linotype"/>
          <w:i/>
          <w:iCs/>
        </w:rPr>
        <w:t>N</w:t>
      </w:r>
      <w:r w:rsidRPr="00CD5D8D">
        <w:rPr>
          <w:rFonts w:ascii="Palatino Linotype" w:hAnsi="Palatino Linotype"/>
          <w:i/>
          <w:iCs/>
        </w:rPr>
        <w:t xml:space="preserve">ěkdy nám to bylo předávaný, možná jednou, dvakrát ve škole přímo, jednou dokonce v práci, nějak veřejně, ředitelstvím nějak, </w:t>
      </w:r>
      <w:proofErr w:type="spellStart"/>
      <w:r w:rsidRPr="00CD5D8D">
        <w:rPr>
          <w:rFonts w:ascii="Palatino Linotype" w:hAnsi="Palatino Linotype"/>
          <w:i/>
          <w:iCs/>
        </w:rPr>
        <w:t>tys</w:t>
      </w:r>
      <w:proofErr w:type="spellEnd"/>
      <w:r w:rsidRPr="00CD5D8D">
        <w:rPr>
          <w:rFonts w:ascii="Palatino Linotype" w:hAnsi="Palatino Linotype"/>
          <w:i/>
          <w:iCs/>
        </w:rPr>
        <w:t xml:space="preserve"> myslím u toho taky párkrát byla, ne? (smích) Asi tak. No jako veřejně.</w:t>
      </w:r>
    </w:p>
    <w:p w14:paraId="4D93EFF6" w14:textId="77777777" w:rsidR="00CD5D8D" w:rsidRPr="00CD5D8D" w:rsidRDefault="00CD5D8D" w:rsidP="00F10412">
      <w:pPr>
        <w:jc w:val="both"/>
        <w:rPr>
          <w:rFonts w:ascii="Palatino Linotype" w:hAnsi="Palatino Linotype"/>
        </w:rPr>
      </w:pPr>
      <w:r w:rsidRPr="00CD5D8D">
        <w:rPr>
          <w:rFonts w:ascii="Palatino Linotype" w:hAnsi="Palatino Linotype"/>
        </w:rPr>
        <w:lastRenderedPageBreak/>
        <w:t>T: Dobře. Když to vezmu, museli jste udělat 5 těch profesních zkoušek, získat pět osvědčení, pak jste mohli přistoupit k té závěrečné zkoušce, abyste získali výuční list. Probíhala ještě nějaká příprava na závěrečnou zkoušku?</w:t>
      </w:r>
    </w:p>
    <w:p w14:paraId="3F6998BE"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R5: No myslím, že klasická příprava, jak když mají žáci ve škole, závěrečný zkoušky. Nějaký volno tam bylo.</w:t>
      </w:r>
    </w:p>
    <w:p w14:paraId="51158BD6" w14:textId="77777777" w:rsidR="00CD5D8D" w:rsidRPr="00CD5D8D" w:rsidRDefault="00CD5D8D" w:rsidP="00F10412">
      <w:pPr>
        <w:jc w:val="both"/>
        <w:rPr>
          <w:rFonts w:ascii="Palatino Linotype" w:hAnsi="Palatino Linotype"/>
        </w:rPr>
      </w:pPr>
      <w:r w:rsidRPr="00CD5D8D">
        <w:rPr>
          <w:rFonts w:ascii="Palatino Linotype" w:hAnsi="Palatino Linotype"/>
        </w:rPr>
        <w:t>T: Myslím, nějaká třeba podpora, co se naučit, nebo nějaké dodatečné..</w:t>
      </w:r>
    </w:p>
    <w:p w14:paraId="42A27047" w14:textId="3179135C" w:rsidR="00CD5D8D" w:rsidRPr="00CD5D8D" w:rsidRDefault="00CD5D8D" w:rsidP="00F10412">
      <w:pPr>
        <w:jc w:val="both"/>
        <w:rPr>
          <w:rFonts w:ascii="Palatino Linotype" w:hAnsi="Palatino Linotype"/>
          <w:i/>
          <w:iCs/>
        </w:rPr>
      </w:pPr>
      <w:r w:rsidRPr="00CD5D8D">
        <w:rPr>
          <w:rFonts w:ascii="Palatino Linotype" w:hAnsi="Palatino Linotype"/>
          <w:i/>
          <w:iCs/>
        </w:rPr>
        <w:t>R5: Přímo na té škole? Jo, asi nějakým způsobem, měli snahu poradit, co by jako tam mohlo být. Tyhle věci tam můžou být stoprocentně, tahle by tam mohli být okrajově. Jako aby si tě zavedli k tomu. Máš soubor třeba 60 otázek a samozřejmě 60 otázek na testech nebude, že? Budeš tam mít třeba jen 4 otázky. Takže tyhle jsou prioritní, tyhle se učte, tyhle by tam mohli být okrajově. Tak abychom věděli stoprocent</w:t>
      </w:r>
      <w:r w:rsidR="00DE3B46">
        <w:rPr>
          <w:rFonts w:ascii="Palatino Linotype" w:hAnsi="Palatino Linotype"/>
          <w:i/>
          <w:iCs/>
        </w:rPr>
        <w:t>n</w:t>
      </w:r>
      <w:r w:rsidRPr="00CD5D8D">
        <w:rPr>
          <w:rFonts w:ascii="Palatino Linotype" w:hAnsi="Palatino Linotype"/>
          <w:i/>
          <w:iCs/>
        </w:rPr>
        <w:t>ě, že tohle je jako k tomu povolání, stoprocentně top, co musíte vědět. A z </w:t>
      </w:r>
      <w:proofErr w:type="spellStart"/>
      <w:r w:rsidRPr="00CD5D8D">
        <w:rPr>
          <w:rFonts w:ascii="Palatino Linotype" w:hAnsi="Palatino Linotype"/>
          <w:i/>
          <w:iCs/>
        </w:rPr>
        <w:t>tohodle</w:t>
      </w:r>
      <w:proofErr w:type="spellEnd"/>
      <w:r w:rsidRPr="00CD5D8D">
        <w:rPr>
          <w:rFonts w:ascii="Palatino Linotype" w:hAnsi="Palatino Linotype"/>
          <w:i/>
          <w:iCs/>
        </w:rPr>
        <w:t xml:space="preserve"> byste třeba mohli vědět nějakých padesát procent, tak nějak. </w:t>
      </w:r>
    </w:p>
    <w:p w14:paraId="7AC1BD94" w14:textId="0ABDA737" w:rsidR="00CD5D8D" w:rsidRPr="00CD5D8D" w:rsidRDefault="00CD5D8D" w:rsidP="00F10412">
      <w:pPr>
        <w:jc w:val="both"/>
        <w:rPr>
          <w:rFonts w:ascii="Palatino Linotype" w:hAnsi="Palatino Linotype"/>
        </w:rPr>
      </w:pPr>
      <w:r w:rsidRPr="00CD5D8D">
        <w:rPr>
          <w:rFonts w:ascii="Palatino Linotype" w:hAnsi="Palatino Linotype"/>
        </w:rPr>
        <w:t>Část rozhovoru s R6:</w:t>
      </w:r>
    </w:p>
    <w:p w14:paraId="0893D5AB" w14:textId="77777777" w:rsidR="00CD5D8D" w:rsidRPr="00CD5D8D" w:rsidRDefault="00CD5D8D" w:rsidP="00F10412">
      <w:pPr>
        <w:jc w:val="both"/>
        <w:rPr>
          <w:rFonts w:ascii="Palatino Linotype" w:hAnsi="Palatino Linotype"/>
        </w:rPr>
      </w:pPr>
      <w:r w:rsidRPr="00CD5D8D">
        <w:rPr>
          <w:rFonts w:ascii="Palatino Linotype" w:hAnsi="Palatino Linotype"/>
        </w:rPr>
        <w:t>T: A organizovala firma třeba ještě nějaký další vzdělávací kurz, který by směřoval jenom k těm závěrečným zkouškám? Že by Vás připravoval jenom na tu závěrečnou zkoušku?</w:t>
      </w:r>
    </w:p>
    <w:p w14:paraId="2A78C455"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R6: </w:t>
      </w:r>
      <w:proofErr w:type="spellStart"/>
      <w:r w:rsidRPr="00CD5D8D">
        <w:rPr>
          <w:rFonts w:ascii="Palatino Linotype" w:hAnsi="Palatino Linotype"/>
          <w:i/>
          <w:iCs/>
        </w:rPr>
        <w:t>Nee</w:t>
      </w:r>
      <w:proofErr w:type="spellEnd"/>
      <w:r w:rsidRPr="00CD5D8D">
        <w:rPr>
          <w:rFonts w:ascii="Palatino Linotype" w:hAnsi="Palatino Linotype"/>
          <w:i/>
          <w:iCs/>
        </w:rPr>
        <w:t xml:space="preserve">. </w:t>
      </w:r>
    </w:p>
    <w:p w14:paraId="7610C818" w14:textId="77777777" w:rsidR="00CD5D8D" w:rsidRPr="00CD5D8D" w:rsidRDefault="00CD5D8D" w:rsidP="00F10412">
      <w:pPr>
        <w:jc w:val="both"/>
        <w:rPr>
          <w:rFonts w:ascii="Palatino Linotype" w:hAnsi="Palatino Linotype"/>
        </w:rPr>
      </w:pPr>
      <w:r w:rsidRPr="00CD5D8D">
        <w:rPr>
          <w:rFonts w:ascii="Palatino Linotype" w:hAnsi="Palatino Linotype"/>
        </w:rPr>
        <w:t>T: Nic neprobíhalo. Dobře. A jak ses ty sám učil na tu zkoušku? Jako dlouho ses připravoval na ty závěrečné zkoušky?</w:t>
      </w:r>
    </w:p>
    <w:p w14:paraId="7CD92B0A"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R6: Na ty závěrečný, vlastně, zkoušky, jo tak nám učitel, taky, rozdal nám vlastně papíry a tam bylo několik těch otázek, co by mohl si vlastně vybrat, na těch závěrečných zkouškách. No a potom vlastně řekl, jaký bude vlastně ta praxe, jako co se bude zapojovat, a tak my jsme vlastně se na to připravovali, podle toho. Že jsme měli, já teďka nevím, jestli tam bylo 40 nebo 60 otázek, teď si nevzpomenu, no 30 určitě jich tam bylo, z těch právě nám řekli, že si můžeme jako jednu vybrat.</w:t>
      </w:r>
    </w:p>
    <w:p w14:paraId="3255153F" w14:textId="77777777" w:rsidR="00CD5D8D" w:rsidRPr="00CD5D8D" w:rsidRDefault="00CD5D8D" w:rsidP="00F10412">
      <w:pPr>
        <w:jc w:val="both"/>
        <w:rPr>
          <w:rFonts w:ascii="Palatino Linotype" w:hAnsi="Palatino Linotype"/>
        </w:rPr>
      </w:pPr>
      <w:r w:rsidRPr="00CD5D8D">
        <w:rPr>
          <w:rFonts w:ascii="Palatino Linotype" w:hAnsi="Palatino Linotype"/>
        </w:rPr>
        <w:t>T: A losovali jste? Vybírali jste nějaké číslo?</w:t>
      </w:r>
    </w:p>
    <w:p w14:paraId="051CDA0C" w14:textId="072C4840"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R6: Vybírali jsme, jsme si právě připadal, jsem si zavzpomínal, jak ve škole, když jsem byl. Měli jsme vlastně </w:t>
      </w:r>
      <w:proofErr w:type="spellStart"/>
      <w:r w:rsidRPr="00CD5D8D">
        <w:rPr>
          <w:rFonts w:ascii="Palatino Linotype" w:hAnsi="Palatino Linotype"/>
          <w:i/>
          <w:iCs/>
        </w:rPr>
        <w:t>tydle</w:t>
      </w:r>
      <w:proofErr w:type="spellEnd"/>
      <w:r w:rsidRPr="00CD5D8D">
        <w:rPr>
          <w:rFonts w:ascii="Palatino Linotype" w:hAnsi="Palatino Linotype"/>
          <w:i/>
          <w:iCs/>
        </w:rPr>
        <w:t>, že? A tahali jsme lístečky vlastně z misky. Takže ono to vlastně probíhalo, že my jsme byli ve třídě a teď si nás vlastně po jednom volali a probíhalo to tak, vlastně, že tam byl stoleček, naproti seděl ten učitel a my jsme vlastně seděli naproti němu a teď on se nás ptal z těch otázek, že a my jsme mu odpovídali a mezitím druhý už šel taky do té třídy a psal vlastně, ono se to vlastně skládalo, byli vlastně taky ústní, písemný a praktický. No a tam vlastně to probíhalo tak, že ten mistr, jeden jako tam šel, do té třídy, seděl naproti němu učitel, vzadu byla ta komise a</w:t>
      </w:r>
      <w:r w:rsidR="00F10412">
        <w:rPr>
          <w:rFonts w:ascii="Palatino Linotype" w:hAnsi="Palatino Linotype"/>
          <w:i/>
          <w:iCs/>
        </w:rPr>
        <w:t> </w:t>
      </w:r>
      <w:r w:rsidRPr="00CD5D8D">
        <w:rPr>
          <w:rFonts w:ascii="Palatino Linotype" w:hAnsi="Palatino Linotype"/>
          <w:i/>
          <w:iCs/>
        </w:rPr>
        <w:t xml:space="preserve">teď on vlastně Vám pokládal ty otázky a mezitím </w:t>
      </w:r>
      <w:proofErr w:type="spellStart"/>
      <w:r w:rsidRPr="00CD5D8D">
        <w:rPr>
          <w:rFonts w:ascii="Palatino Linotype" w:hAnsi="Palatino Linotype"/>
          <w:i/>
          <w:iCs/>
        </w:rPr>
        <w:t>druhej</w:t>
      </w:r>
      <w:proofErr w:type="spellEnd"/>
      <w:r w:rsidRPr="00CD5D8D">
        <w:rPr>
          <w:rFonts w:ascii="Palatino Linotype" w:hAnsi="Palatino Linotype"/>
          <w:i/>
          <w:iCs/>
        </w:rPr>
        <w:t xml:space="preserve"> klučina si sedl ke stolku a psal vlastně, </w:t>
      </w:r>
      <w:r w:rsidRPr="00CD5D8D">
        <w:rPr>
          <w:rFonts w:ascii="Palatino Linotype" w:hAnsi="Palatino Linotype"/>
          <w:i/>
          <w:iCs/>
        </w:rPr>
        <w:lastRenderedPageBreak/>
        <w:t xml:space="preserve">vybral si z té misky vlastně nějakou otázku a na to se tam začal připravovat, jako, že? Měl tam jako k dispozici ještě volný papír, a po to dobu vlastně, co já jsem dostával vlastně, co jsem dělal ty ústní, tak on si mohl zatím jako vypracovat něco na </w:t>
      </w:r>
      <w:proofErr w:type="spellStart"/>
      <w:r w:rsidRPr="00CD5D8D">
        <w:rPr>
          <w:rFonts w:ascii="Palatino Linotype" w:hAnsi="Palatino Linotype"/>
          <w:i/>
          <w:iCs/>
        </w:rPr>
        <w:t>tym</w:t>
      </w:r>
      <w:proofErr w:type="spellEnd"/>
      <w:r w:rsidRPr="00CD5D8D">
        <w:rPr>
          <w:rFonts w:ascii="Palatino Linotype" w:hAnsi="Palatino Linotype"/>
          <w:i/>
          <w:iCs/>
        </w:rPr>
        <w:t xml:space="preserve"> papírku, ještě si mohl, že? A potom vlastně přešel místo mě jako k tomu stolku a já jsem šel dělat jako tohle. A tak jsme se točili.</w:t>
      </w:r>
    </w:p>
    <w:p w14:paraId="3EE5AEC3" w14:textId="77777777" w:rsidR="00CD5D8D" w:rsidRPr="00CD5D8D" w:rsidRDefault="00CD5D8D" w:rsidP="00F10412">
      <w:pPr>
        <w:jc w:val="both"/>
        <w:rPr>
          <w:rFonts w:ascii="Palatino Linotype" w:hAnsi="Palatino Linotype"/>
        </w:rPr>
      </w:pPr>
      <w:r w:rsidRPr="00CD5D8D">
        <w:rPr>
          <w:rFonts w:ascii="Palatino Linotype" w:hAnsi="Palatino Linotype"/>
        </w:rPr>
        <w:t>T: Takže ústní, praktická i ta písemná se konaly v jeden den?</w:t>
      </w:r>
    </w:p>
    <w:p w14:paraId="0C6E55B8"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R6: Tam byli, </w:t>
      </w:r>
      <w:proofErr w:type="spellStart"/>
      <w:r w:rsidRPr="00CD5D8D">
        <w:rPr>
          <w:rFonts w:ascii="Palatino Linotype" w:hAnsi="Palatino Linotype"/>
          <w:i/>
          <w:iCs/>
        </w:rPr>
        <w:t>nee</w:t>
      </w:r>
      <w:proofErr w:type="spellEnd"/>
      <w:r w:rsidRPr="00CD5D8D">
        <w:rPr>
          <w:rFonts w:ascii="Palatino Linotype" w:hAnsi="Palatino Linotype"/>
          <w:i/>
          <w:iCs/>
        </w:rPr>
        <w:t>, to bylo vlastně. Tam byly ústní vlastně a písemný, byly v jeden den. A praktický byly v </w:t>
      </w:r>
      <w:proofErr w:type="spellStart"/>
      <w:r w:rsidRPr="00CD5D8D">
        <w:rPr>
          <w:rFonts w:ascii="Palatino Linotype" w:hAnsi="Palatino Linotype"/>
          <w:i/>
          <w:iCs/>
        </w:rPr>
        <w:t>jinej</w:t>
      </w:r>
      <w:proofErr w:type="spellEnd"/>
      <w:r w:rsidRPr="00CD5D8D">
        <w:rPr>
          <w:rFonts w:ascii="Palatino Linotype" w:hAnsi="Palatino Linotype"/>
          <w:i/>
          <w:iCs/>
        </w:rPr>
        <w:t xml:space="preserve"> den. </w:t>
      </w:r>
    </w:p>
    <w:p w14:paraId="7FDB3660" w14:textId="77777777" w:rsidR="00CD5D8D" w:rsidRPr="00CD5D8D" w:rsidRDefault="00CD5D8D" w:rsidP="00F10412">
      <w:pPr>
        <w:jc w:val="both"/>
        <w:rPr>
          <w:rFonts w:ascii="Palatino Linotype" w:hAnsi="Palatino Linotype"/>
        </w:rPr>
      </w:pPr>
      <w:r w:rsidRPr="00CD5D8D">
        <w:rPr>
          <w:rFonts w:ascii="Palatino Linotype" w:hAnsi="Palatino Linotype"/>
        </w:rPr>
        <w:t>T: A nejdříve byla praktická a pak teprve písemná a ústní nebo obráceně?</w:t>
      </w:r>
    </w:p>
    <w:p w14:paraId="17C20C78" w14:textId="042D7E52" w:rsidR="00CD5D8D" w:rsidRPr="00CD5D8D" w:rsidRDefault="00CD5D8D" w:rsidP="00F10412">
      <w:pPr>
        <w:jc w:val="both"/>
        <w:rPr>
          <w:rFonts w:ascii="Palatino Linotype" w:hAnsi="Palatino Linotype"/>
          <w:i/>
          <w:iCs/>
        </w:rPr>
      </w:pPr>
      <w:r w:rsidRPr="00CD5D8D">
        <w:rPr>
          <w:rFonts w:ascii="Palatino Linotype" w:hAnsi="Palatino Linotype"/>
          <w:i/>
          <w:iCs/>
        </w:rPr>
        <w:t xml:space="preserve">R6: My jsme měli, my jsme měli nejdřív </w:t>
      </w:r>
      <w:proofErr w:type="spellStart"/>
      <w:r w:rsidRPr="00CD5D8D">
        <w:rPr>
          <w:rFonts w:ascii="Palatino Linotype" w:hAnsi="Palatino Linotype"/>
          <w:i/>
          <w:iCs/>
        </w:rPr>
        <w:t>todle</w:t>
      </w:r>
      <w:proofErr w:type="spellEnd"/>
      <w:r w:rsidRPr="00CD5D8D">
        <w:rPr>
          <w:rFonts w:ascii="Palatino Linotype" w:hAnsi="Palatino Linotype"/>
          <w:i/>
          <w:iCs/>
        </w:rPr>
        <w:t xml:space="preserve">. Nejdřív byla praktická. Praktická, protože. Nejdřív byla praktická a tam to vlastně probíhalo tak, že jsme dostali </w:t>
      </w:r>
      <w:proofErr w:type="spellStart"/>
      <w:r w:rsidRPr="00CD5D8D">
        <w:rPr>
          <w:rFonts w:ascii="Palatino Linotype" w:hAnsi="Palatino Linotype"/>
          <w:i/>
          <w:iCs/>
        </w:rPr>
        <w:t>každej</w:t>
      </w:r>
      <w:proofErr w:type="spellEnd"/>
      <w:r w:rsidRPr="00CD5D8D">
        <w:rPr>
          <w:rFonts w:ascii="Palatino Linotype" w:hAnsi="Palatino Linotype"/>
          <w:i/>
          <w:iCs/>
        </w:rPr>
        <w:t xml:space="preserve">, </w:t>
      </w:r>
      <w:proofErr w:type="spellStart"/>
      <w:r w:rsidRPr="00CD5D8D">
        <w:rPr>
          <w:rFonts w:ascii="Palatino Linotype" w:hAnsi="Palatino Linotype"/>
          <w:i/>
          <w:iCs/>
        </w:rPr>
        <w:t>každej</w:t>
      </w:r>
      <w:proofErr w:type="spellEnd"/>
      <w:r w:rsidRPr="00CD5D8D">
        <w:rPr>
          <w:rFonts w:ascii="Palatino Linotype" w:hAnsi="Palatino Linotype"/>
          <w:i/>
          <w:iCs/>
        </w:rPr>
        <w:t xml:space="preserve"> dostal na </w:t>
      </w:r>
      <w:proofErr w:type="spellStart"/>
      <w:r w:rsidRPr="00CD5D8D">
        <w:rPr>
          <w:rFonts w:ascii="Palatino Linotype" w:hAnsi="Palatino Linotype"/>
          <w:i/>
          <w:iCs/>
        </w:rPr>
        <w:t>tym</w:t>
      </w:r>
      <w:proofErr w:type="spellEnd"/>
      <w:r w:rsidRPr="00CD5D8D">
        <w:rPr>
          <w:rFonts w:ascii="Palatino Linotype" w:hAnsi="Palatino Linotype"/>
          <w:i/>
          <w:iCs/>
        </w:rPr>
        <w:t xml:space="preserve"> stojanu, aby vlastně zapojil, že, podle nějakého schéma, aby zapojil, tohle, že? Tam byli nějaký žárovičky, nějaký jističe, a aby to prostě jako </w:t>
      </w:r>
      <w:proofErr w:type="spellStart"/>
      <w:r w:rsidRPr="00CD5D8D">
        <w:rPr>
          <w:rFonts w:ascii="Palatino Linotype" w:hAnsi="Palatino Linotype"/>
          <w:i/>
          <w:iCs/>
        </w:rPr>
        <w:t>vydrátoval</w:t>
      </w:r>
      <w:proofErr w:type="spellEnd"/>
      <w:r w:rsidRPr="00CD5D8D">
        <w:rPr>
          <w:rFonts w:ascii="Palatino Linotype" w:hAnsi="Palatino Linotype"/>
          <w:i/>
          <w:iCs/>
        </w:rPr>
        <w:t xml:space="preserve">, propojil </w:t>
      </w:r>
      <w:proofErr w:type="spellStart"/>
      <w:r w:rsidRPr="00CD5D8D">
        <w:rPr>
          <w:rFonts w:ascii="Palatino Linotype" w:hAnsi="Palatino Linotype"/>
          <w:i/>
          <w:iCs/>
        </w:rPr>
        <w:t>kabelama</w:t>
      </w:r>
      <w:proofErr w:type="spellEnd"/>
      <w:r w:rsidRPr="00CD5D8D">
        <w:rPr>
          <w:rFonts w:ascii="Palatino Linotype" w:hAnsi="Palatino Linotype"/>
          <w:i/>
          <w:iCs/>
        </w:rPr>
        <w:t xml:space="preserve">. Takže měl </w:t>
      </w:r>
      <w:proofErr w:type="spellStart"/>
      <w:r w:rsidRPr="00CD5D8D">
        <w:rPr>
          <w:rFonts w:ascii="Palatino Linotype" w:hAnsi="Palatino Linotype"/>
          <w:i/>
          <w:iCs/>
        </w:rPr>
        <w:t>každej</w:t>
      </w:r>
      <w:proofErr w:type="spellEnd"/>
      <w:r w:rsidRPr="00CD5D8D">
        <w:rPr>
          <w:rFonts w:ascii="Palatino Linotype" w:hAnsi="Palatino Linotype"/>
          <w:i/>
          <w:iCs/>
        </w:rPr>
        <w:t xml:space="preserve"> schéma a každý měl svůj stojan a pak vlastně se to na závěr vyhodnocovalo potom. No a ty písemný a ústní, tak ty právě probíhali taky zvlášť a to právě, jeden, jak jsem říkal, že šel ke stolečku, tam vlastně učitel mu pokládal ty otázky a jo, že já jsem si vlastně vybral z misky, já jsem si vybral z misky otázku a</w:t>
      </w:r>
      <w:r w:rsidR="00F10412">
        <w:rPr>
          <w:rFonts w:ascii="Palatino Linotype" w:hAnsi="Palatino Linotype"/>
          <w:i/>
          <w:iCs/>
        </w:rPr>
        <w:t> </w:t>
      </w:r>
      <w:r w:rsidRPr="00CD5D8D">
        <w:rPr>
          <w:rFonts w:ascii="Palatino Linotype" w:hAnsi="Palatino Linotype"/>
          <w:i/>
          <w:iCs/>
        </w:rPr>
        <w:t xml:space="preserve">šel jsem si vlastně si ji vlastně vypracovat a druhý kolega, a potom jsem šel, až jsem vlastně udělal ty otázky, </w:t>
      </w:r>
      <w:proofErr w:type="spellStart"/>
      <w:r w:rsidRPr="00CD5D8D">
        <w:rPr>
          <w:rFonts w:ascii="Palatino Linotype" w:hAnsi="Palatino Linotype"/>
          <w:i/>
          <w:iCs/>
        </w:rPr>
        <w:t>todle</w:t>
      </w:r>
      <w:proofErr w:type="spellEnd"/>
      <w:r w:rsidRPr="00CD5D8D">
        <w:rPr>
          <w:rFonts w:ascii="Palatino Linotype" w:hAnsi="Palatino Linotype"/>
          <w:i/>
          <w:iCs/>
        </w:rPr>
        <w:t>, že? Potom jsem šel na tu ústní a mezitím šel druhý kolega a ten šel zase se připravovat. A zase se mezitím připravoval, než já jsem jako udělal ty ústní.</w:t>
      </w:r>
    </w:p>
    <w:p w14:paraId="0A651A5C" w14:textId="100A5E0C" w:rsidR="00CD5D8D" w:rsidRPr="00CD5D8D" w:rsidRDefault="00CD5D8D" w:rsidP="00F10412">
      <w:pPr>
        <w:jc w:val="both"/>
        <w:rPr>
          <w:rFonts w:ascii="Palatino Linotype" w:hAnsi="Palatino Linotype"/>
        </w:rPr>
      </w:pPr>
      <w:r w:rsidRPr="00CD5D8D">
        <w:rPr>
          <w:rFonts w:ascii="Palatino Linotype" w:hAnsi="Palatino Linotype"/>
        </w:rPr>
        <w:t>T: Perfektní. A říkal jsi, že všichni jste byli úspěšní, takže dodatečně ještě gratuluj</w:t>
      </w:r>
      <w:r>
        <w:rPr>
          <w:rFonts w:ascii="Palatino Linotype" w:hAnsi="Palatino Linotype"/>
        </w:rPr>
        <w:t>i</w:t>
      </w:r>
      <w:r w:rsidRPr="00CD5D8D">
        <w:rPr>
          <w:rFonts w:ascii="Palatino Linotype" w:hAnsi="Palatino Linotype"/>
        </w:rPr>
        <w:t>.</w:t>
      </w:r>
    </w:p>
    <w:p w14:paraId="63B0E8D4" w14:textId="77777777" w:rsidR="00CD5D8D" w:rsidRPr="00CD5D8D" w:rsidRDefault="00CD5D8D" w:rsidP="00F10412">
      <w:pPr>
        <w:jc w:val="both"/>
        <w:rPr>
          <w:rFonts w:ascii="Palatino Linotype" w:hAnsi="Palatino Linotype"/>
          <w:i/>
          <w:iCs/>
        </w:rPr>
      </w:pPr>
      <w:r w:rsidRPr="00CD5D8D">
        <w:rPr>
          <w:rFonts w:ascii="Palatino Linotype" w:hAnsi="Palatino Linotype"/>
          <w:i/>
          <w:iCs/>
        </w:rPr>
        <w:t>R6: Jo, děkuji.</w:t>
      </w:r>
    </w:p>
    <w:p w14:paraId="6B6B9761" w14:textId="199B6006" w:rsidR="00283A79" w:rsidRDefault="00283A79" w:rsidP="00283A79"/>
    <w:p w14:paraId="78BF7C5A" w14:textId="65126F0C" w:rsidR="00283A79" w:rsidRDefault="00283A79" w:rsidP="00283A79"/>
    <w:p w14:paraId="0F3AFDFF" w14:textId="652EE2EC" w:rsidR="00283A79" w:rsidRDefault="00283A79" w:rsidP="00283A79"/>
    <w:p w14:paraId="52C455EB" w14:textId="5120FE93" w:rsidR="00283A79" w:rsidRDefault="00283A79" w:rsidP="00283A79"/>
    <w:p w14:paraId="79D31DF2" w14:textId="3330D73C" w:rsidR="00283A79" w:rsidRDefault="00283A79" w:rsidP="00283A79"/>
    <w:p w14:paraId="73BDD842" w14:textId="551E5669" w:rsidR="00283A79" w:rsidRDefault="00283A79" w:rsidP="00283A79"/>
    <w:p w14:paraId="07E5CC7F" w14:textId="15E2C927" w:rsidR="00283A79" w:rsidRDefault="00283A79" w:rsidP="00283A79"/>
    <w:p w14:paraId="384BACAB" w14:textId="4A2BEB3F" w:rsidR="00283A79" w:rsidRDefault="00283A79" w:rsidP="00283A79"/>
    <w:p w14:paraId="11ECA289" w14:textId="3E2422A8" w:rsidR="00283A79" w:rsidRDefault="00283A79" w:rsidP="00283A79"/>
    <w:p w14:paraId="0B526C6A" w14:textId="7415C8C4" w:rsidR="00283A79" w:rsidRDefault="00283A79" w:rsidP="00283A79"/>
    <w:p w14:paraId="0C7B13F7" w14:textId="25B0EE82" w:rsidR="00C06471" w:rsidRDefault="00C06471" w:rsidP="003015D1">
      <w:pPr>
        <w:pStyle w:val="Nadpis1"/>
        <w:numPr>
          <w:ilvl w:val="0"/>
          <w:numId w:val="0"/>
        </w:numPr>
      </w:pPr>
      <w:bookmarkStart w:id="89" w:name="_Toc35780732"/>
      <w:r>
        <w:lastRenderedPageBreak/>
        <w:t xml:space="preserve">Příloha č. </w:t>
      </w:r>
      <w:r w:rsidR="00CD5D8D">
        <w:t>7</w:t>
      </w:r>
      <w:r>
        <w:t xml:space="preserve"> Obsah přípravného kurzu</w:t>
      </w:r>
      <w:bookmarkEnd w:id="89"/>
      <w:r>
        <w:t xml:space="preserve"> </w:t>
      </w:r>
    </w:p>
    <w:p w14:paraId="435A3EE8" w14:textId="563ED37E" w:rsidR="00124B36" w:rsidRDefault="00124B36">
      <w:pPr>
        <w:pStyle w:val="Bezmezer"/>
        <w:rPr>
          <w:lang w:val="cs-CZ"/>
        </w:rPr>
      </w:pPr>
    </w:p>
    <w:p w14:paraId="4344696E" w14:textId="328D86F1" w:rsidR="0052380F" w:rsidRDefault="0052380F">
      <w:pPr>
        <w:pStyle w:val="Bezmezer"/>
        <w:rPr>
          <w:lang w:val="cs-CZ"/>
        </w:rPr>
      </w:pPr>
    </w:p>
    <w:p w14:paraId="7A7E8731" w14:textId="6315531E" w:rsidR="0052380F" w:rsidRDefault="0052380F">
      <w:pPr>
        <w:pStyle w:val="Bezmezer"/>
        <w:rPr>
          <w:lang w:val="cs-CZ"/>
        </w:rPr>
      </w:pPr>
    </w:p>
    <w:tbl>
      <w:tblPr>
        <w:tblW w:w="6060" w:type="dxa"/>
        <w:tblCellMar>
          <w:left w:w="70" w:type="dxa"/>
          <w:right w:w="70" w:type="dxa"/>
        </w:tblCellMar>
        <w:tblLook w:val="04A0" w:firstRow="1" w:lastRow="0" w:firstColumn="1" w:lastColumn="0" w:noHBand="0" w:noVBand="1"/>
      </w:tblPr>
      <w:tblGrid>
        <w:gridCol w:w="960"/>
        <w:gridCol w:w="5100"/>
      </w:tblGrid>
      <w:tr w:rsidR="00C06471" w:rsidRPr="00C06471" w14:paraId="565CAB3D" w14:textId="77777777" w:rsidTr="00C06471">
        <w:trPr>
          <w:trHeight w:val="300"/>
        </w:trPr>
        <w:tc>
          <w:tcPr>
            <w:tcW w:w="6060" w:type="dxa"/>
            <w:gridSpan w:val="2"/>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0B3DA12B" w14:textId="77777777" w:rsidR="00C06471" w:rsidRPr="00F17A36" w:rsidRDefault="00C06471" w:rsidP="00C06471">
            <w:pPr>
              <w:spacing w:after="0" w:line="240" w:lineRule="auto"/>
              <w:jc w:val="center"/>
              <w:rPr>
                <w:rFonts w:ascii="Palatino Linotype" w:eastAsia="Times New Roman" w:hAnsi="Palatino Linotype" w:cs="Calibri"/>
                <w:b/>
                <w:bCs/>
                <w:color w:val="000000"/>
                <w:lang w:eastAsia="cs-CZ"/>
              </w:rPr>
            </w:pPr>
            <w:r w:rsidRPr="00F17A36">
              <w:rPr>
                <w:rFonts w:ascii="Palatino Linotype" w:eastAsia="Times New Roman" w:hAnsi="Palatino Linotype" w:cs="Calibri"/>
                <w:b/>
                <w:bCs/>
                <w:color w:val="000000"/>
                <w:lang w:eastAsia="cs-CZ"/>
              </w:rPr>
              <w:t>Přípravný kurz k získání profesní kvalifikace</w:t>
            </w:r>
          </w:p>
        </w:tc>
      </w:tr>
      <w:tr w:rsidR="00C06471" w:rsidRPr="00C06471" w14:paraId="0371BE2B" w14:textId="77777777" w:rsidTr="00C06471">
        <w:trPr>
          <w:trHeight w:val="300"/>
        </w:trPr>
        <w:tc>
          <w:tcPr>
            <w:tcW w:w="6060"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C221AFA" w14:textId="77777777" w:rsidR="00C06471" w:rsidRPr="00F17A36" w:rsidRDefault="00C06471" w:rsidP="00C06471">
            <w:pPr>
              <w:spacing w:after="0" w:line="240" w:lineRule="auto"/>
              <w:jc w:val="center"/>
              <w:rPr>
                <w:rFonts w:ascii="Palatino Linotype" w:eastAsia="Times New Roman" w:hAnsi="Palatino Linotype" w:cs="Arial"/>
                <w:b/>
                <w:bCs/>
                <w:color w:val="000000"/>
                <w:sz w:val="20"/>
                <w:szCs w:val="20"/>
                <w:lang w:eastAsia="cs-CZ"/>
              </w:rPr>
            </w:pPr>
            <w:r w:rsidRPr="00F17A36">
              <w:rPr>
                <w:rFonts w:ascii="Palatino Linotype" w:eastAsia="Times New Roman" w:hAnsi="Palatino Linotype" w:cs="Arial"/>
                <w:b/>
                <w:bCs/>
                <w:color w:val="000000"/>
                <w:sz w:val="20"/>
                <w:szCs w:val="20"/>
                <w:lang w:eastAsia="cs-CZ"/>
              </w:rPr>
              <w:t xml:space="preserve">Montér elektrických instalací 26-017-H </w:t>
            </w:r>
          </w:p>
        </w:tc>
      </w:tr>
      <w:tr w:rsidR="00C06471" w:rsidRPr="00C06471" w14:paraId="5EE244BC" w14:textId="77777777" w:rsidTr="00C06471">
        <w:trPr>
          <w:trHeight w:val="82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D9926D4"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1.</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37735720"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Aplikování základních pojmů a vztahů v elektrotechnice</w:t>
            </w:r>
          </w:p>
        </w:tc>
      </w:tr>
      <w:tr w:rsidR="00C06471" w:rsidRPr="00C06471" w14:paraId="6508517B" w14:textId="77777777" w:rsidTr="00C06471">
        <w:trPr>
          <w:trHeight w:val="88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2973BF88"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2.</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58879913"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Dodržování bezpečnosti při obsluze a práci na elektrických zařízeních a ochrana před úrazem elektrickým proudem</w:t>
            </w:r>
          </w:p>
        </w:tc>
      </w:tr>
      <w:tr w:rsidR="00C06471" w:rsidRPr="00C06471" w14:paraId="7DBDCCAB" w14:textId="77777777" w:rsidTr="00C06471">
        <w:trPr>
          <w:trHeight w:val="63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B2AC4E3"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3.</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02CFECD8"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Dimenzování, jištění a kladení elektrických vedení</w:t>
            </w:r>
          </w:p>
        </w:tc>
      </w:tr>
      <w:tr w:rsidR="00C06471" w:rsidRPr="00C06471" w14:paraId="759E7640" w14:textId="77777777" w:rsidTr="00C06471">
        <w:trPr>
          <w:trHeight w:val="58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561B0C9"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4.</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3FC7F8BE"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Používání technické dokumentace a norem při instalacích elektrotechnických rozvodů</w:t>
            </w:r>
          </w:p>
        </w:tc>
      </w:tr>
      <w:tr w:rsidR="00C06471" w:rsidRPr="00C06471" w14:paraId="4B3E587A" w14:textId="77777777" w:rsidTr="00C06471">
        <w:trPr>
          <w:trHeight w:val="78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B2B5E4C"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5.</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29CD7CED"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Volba postupu práce, nářadí, pomůcek a měřidel pro montáž, zapojování a opravy instalací</w:t>
            </w:r>
          </w:p>
        </w:tc>
      </w:tr>
      <w:tr w:rsidR="00C06471" w:rsidRPr="00C06471" w14:paraId="2183CE0C" w14:textId="77777777" w:rsidTr="00C06471">
        <w:trPr>
          <w:trHeight w:val="61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1D52BFE"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6.</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5A0589C9"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Provádění elektrických instalací, jejich montáže a zapojování</w:t>
            </w:r>
          </w:p>
        </w:tc>
      </w:tr>
      <w:tr w:rsidR="00C06471" w:rsidRPr="00C06471" w14:paraId="7ECB7CB1" w14:textId="77777777" w:rsidTr="00C06471">
        <w:trPr>
          <w:trHeight w:val="45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88456A8"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7.</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67FD62FD"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Diagnostikování poruch elektrických instalací</w:t>
            </w:r>
          </w:p>
        </w:tc>
      </w:tr>
      <w:tr w:rsidR="00C06471" w:rsidRPr="00C06471" w14:paraId="48C453F7" w14:textId="77777777" w:rsidTr="00C06471">
        <w:trPr>
          <w:trHeight w:val="46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F7B8B02" w14:textId="77777777" w:rsidR="00C06471" w:rsidRPr="00F17A36" w:rsidRDefault="00C06471" w:rsidP="00C06471">
            <w:pPr>
              <w:spacing w:after="0" w:line="240" w:lineRule="auto"/>
              <w:jc w:val="center"/>
              <w:rPr>
                <w:rFonts w:ascii="Palatino Linotype" w:eastAsia="Times New Roman" w:hAnsi="Palatino Linotype" w:cs="Arial"/>
                <w:color w:val="000000"/>
                <w:sz w:val="20"/>
                <w:szCs w:val="20"/>
                <w:lang w:eastAsia="cs-CZ"/>
              </w:rPr>
            </w:pPr>
            <w:r w:rsidRPr="00F17A36">
              <w:rPr>
                <w:rFonts w:ascii="Palatino Linotype" w:eastAsia="Times New Roman" w:hAnsi="Palatino Linotype" w:cs="Arial"/>
                <w:color w:val="000000"/>
                <w:sz w:val="20"/>
                <w:szCs w:val="20"/>
                <w:lang w:eastAsia="cs-CZ"/>
              </w:rPr>
              <w:t>8.</w:t>
            </w:r>
          </w:p>
        </w:tc>
        <w:tc>
          <w:tcPr>
            <w:tcW w:w="5100" w:type="dxa"/>
            <w:tcBorders>
              <w:top w:val="single" w:sz="4" w:space="0" w:color="auto"/>
              <w:left w:val="nil"/>
              <w:bottom w:val="single" w:sz="4" w:space="0" w:color="auto"/>
              <w:right w:val="single" w:sz="4" w:space="0" w:color="auto"/>
            </w:tcBorders>
            <w:shd w:val="clear" w:color="auto" w:fill="auto"/>
            <w:vAlign w:val="center"/>
            <w:hideMark/>
          </w:tcPr>
          <w:p w14:paraId="2190BD8B" w14:textId="77777777" w:rsidR="00C06471" w:rsidRPr="00F17A36" w:rsidRDefault="00C06471" w:rsidP="00C06471">
            <w:pPr>
              <w:spacing w:after="0" w:line="240" w:lineRule="auto"/>
              <w:rPr>
                <w:rFonts w:ascii="Palatino Linotype" w:eastAsia="Times New Roman" w:hAnsi="Palatino Linotype" w:cstheme="minorHAnsi"/>
                <w:color w:val="000000"/>
                <w:sz w:val="20"/>
                <w:szCs w:val="20"/>
                <w:lang w:eastAsia="cs-CZ"/>
              </w:rPr>
            </w:pPr>
            <w:r w:rsidRPr="00F17A36">
              <w:rPr>
                <w:rFonts w:ascii="Palatino Linotype" w:eastAsia="Times New Roman" w:hAnsi="Palatino Linotype" w:cstheme="minorHAnsi"/>
                <w:color w:val="000000"/>
                <w:sz w:val="20"/>
                <w:szCs w:val="20"/>
                <w:lang w:eastAsia="cs-CZ"/>
              </w:rPr>
              <w:t>Poskytování první pomoci při úrazu elektrickým proudem</w:t>
            </w:r>
          </w:p>
        </w:tc>
      </w:tr>
    </w:tbl>
    <w:p w14:paraId="58472C72" w14:textId="3D80FCF0" w:rsidR="00DD5954" w:rsidRDefault="00DD5954" w:rsidP="00DD5954"/>
    <w:p w14:paraId="18744FC4" w14:textId="4124DE1B" w:rsidR="00DD5954" w:rsidRDefault="00DD5954" w:rsidP="00DD5954"/>
    <w:p w14:paraId="3E698BB9" w14:textId="722210D8" w:rsidR="00DD5954" w:rsidRDefault="00DD5954" w:rsidP="00DD5954"/>
    <w:p w14:paraId="1FED2A1A" w14:textId="6874F631" w:rsidR="00DD5954" w:rsidRDefault="00DD5954" w:rsidP="00DD5954"/>
    <w:p w14:paraId="6A15B254" w14:textId="5D673C5F" w:rsidR="00DD5954" w:rsidRDefault="00DD5954" w:rsidP="00DD5954"/>
    <w:p w14:paraId="5C83EC04" w14:textId="4C0237AF" w:rsidR="00DD5954" w:rsidRDefault="00DD5954" w:rsidP="00DD5954"/>
    <w:p w14:paraId="0C1F1370" w14:textId="1F396184" w:rsidR="00DD5954" w:rsidRDefault="00DD5954" w:rsidP="00DD5954"/>
    <w:p w14:paraId="775ED6C6" w14:textId="0C625142" w:rsidR="00DD5954" w:rsidRDefault="00DD5954" w:rsidP="00DD5954"/>
    <w:p w14:paraId="32D41709" w14:textId="0D8487BE" w:rsidR="00DD5954" w:rsidRDefault="00DD5954" w:rsidP="00DD5954"/>
    <w:p w14:paraId="305844D6" w14:textId="4555A427" w:rsidR="00DD5954" w:rsidRDefault="00DD5954" w:rsidP="00DD5954"/>
    <w:p w14:paraId="018740EA" w14:textId="3CD21531" w:rsidR="00DD5954" w:rsidRDefault="00DD5954" w:rsidP="00DD5954"/>
    <w:p w14:paraId="22562ED8" w14:textId="0FBAA5E8" w:rsidR="00C06471" w:rsidRDefault="00C06471" w:rsidP="003015D1">
      <w:pPr>
        <w:pStyle w:val="Nadpis1"/>
        <w:numPr>
          <w:ilvl w:val="0"/>
          <w:numId w:val="0"/>
        </w:numPr>
      </w:pPr>
      <w:bookmarkStart w:id="90" w:name="_Toc35780733"/>
      <w:r>
        <w:lastRenderedPageBreak/>
        <w:t xml:space="preserve">Příloha č. </w:t>
      </w:r>
      <w:r w:rsidR="00CD5D8D">
        <w:t>8</w:t>
      </w:r>
      <w:r>
        <w:t xml:space="preserve"> Časový harmonogram přípravného kurzu</w:t>
      </w:r>
      <w:bookmarkEnd w:id="90"/>
      <w:r>
        <w:t xml:space="preserve"> </w:t>
      </w:r>
    </w:p>
    <w:p w14:paraId="6283DDE1" w14:textId="77E3E750" w:rsidR="00DD5954" w:rsidRDefault="00DD5954" w:rsidP="00DD5954"/>
    <w:tbl>
      <w:tblPr>
        <w:tblW w:w="5320" w:type="dxa"/>
        <w:tblCellMar>
          <w:left w:w="70" w:type="dxa"/>
          <w:right w:w="70" w:type="dxa"/>
        </w:tblCellMar>
        <w:tblLook w:val="04A0" w:firstRow="1" w:lastRow="0" w:firstColumn="1" w:lastColumn="0" w:noHBand="0" w:noVBand="1"/>
      </w:tblPr>
      <w:tblGrid>
        <w:gridCol w:w="1226"/>
        <w:gridCol w:w="2123"/>
        <w:gridCol w:w="1971"/>
      </w:tblGrid>
      <w:tr w:rsidR="00C06471" w:rsidRPr="00C06471" w14:paraId="0A8ED24D" w14:textId="77777777" w:rsidTr="0028337C">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36FC5D2A" w14:textId="77777777" w:rsidR="00C06471" w:rsidRPr="00C06471" w:rsidRDefault="00C06471" w:rsidP="00C06471">
            <w:pPr>
              <w:spacing w:after="0" w:line="240" w:lineRule="auto"/>
              <w:jc w:val="center"/>
              <w:rPr>
                <w:rFonts w:ascii="Palatino Linotype" w:eastAsia="Times New Roman" w:hAnsi="Palatino Linotype" w:cs="Calibri"/>
                <w:b/>
                <w:bCs/>
                <w:color w:val="000000"/>
                <w:sz w:val="20"/>
                <w:szCs w:val="20"/>
                <w:lang w:eastAsia="cs-CZ"/>
              </w:rPr>
            </w:pPr>
            <w:r w:rsidRPr="00C06471">
              <w:rPr>
                <w:rFonts w:ascii="Palatino Linotype" w:eastAsia="Times New Roman" w:hAnsi="Palatino Linotype" w:cs="Calibri"/>
                <w:b/>
                <w:bCs/>
                <w:color w:val="000000"/>
                <w:sz w:val="20"/>
                <w:szCs w:val="20"/>
                <w:lang w:eastAsia="cs-CZ"/>
              </w:rPr>
              <w:t>Přípravný kurz k získání profesní kvalifikace</w:t>
            </w:r>
          </w:p>
        </w:tc>
      </w:tr>
      <w:tr w:rsidR="00C06471" w:rsidRPr="00C06471" w14:paraId="77717E10" w14:textId="77777777" w:rsidTr="0028337C">
        <w:trPr>
          <w:trHeight w:val="300"/>
        </w:trPr>
        <w:tc>
          <w:tcPr>
            <w:tcW w:w="532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242696BC" w14:textId="77777777" w:rsidR="00C06471" w:rsidRPr="00C06471" w:rsidRDefault="00C06471" w:rsidP="00C06471">
            <w:pPr>
              <w:spacing w:after="0" w:line="240" w:lineRule="auto"/>
              <w:jc w:val="center"/>
              <w:rPr>
                <w:rFonts w:ascii="Palatino Linotype" w:eastAsia="Times New Roman" w:hAnsi="Palatino Linotype" w:cs="Arial"/>
                <w:b/>
                <w:bCs/>
                <w:color w:val="000000"/>
                <w:sz w:val="20"/>
                <w:szCs w:val="20"/>
                <w:lang w:eastAsia="cs-CZ"/>
              </w:rPr>
            </w:pPr>
            <w:r w:rsidRPr="00C06471">
              <w:rPr>
                <w:rFonts w:ascii="Palatino Linotype" w:eastAsia="Times New Roman" w:hAnsi="Palatino Linotype" w:cs="Arial"/>
                <w:b/>
                <w:bCs/>
                <w:color w:val="000000"/>
                <w:sz w:val="20"/>
                <w:szCs w:val="20"/>
                <w:lang w:eastAsia="cs-CZ"/>
              </w:rPr>
              <w:t xml:space="preserve">Montér elektrických instalací 26-017-H </w:t>
            </w:r>
          </w:p>
        </w:tc>
      </w:tr>
      <w:tr w:rsidR="00C06471" w:rsidRPr="00C06471" w14:paraId="036D8947" w14:textId="77777777" w:rsidTr="0028337C">
        <w:trPr>
          <w:trHeight w:val="315"/>
        </w:trPr>
        <w:tc>
          <w:tcPr>
            <w:tcW w:w="1226" w:type="dxa"/>
            <w:tcBorders>
              <w:top w:val="nil"/>
              <w:left w:val="single" w:sz="4" w:space="0" w:color="auto"/>
              <w:bottom w:val="double" w:sz="6" w:space="0" w:color="auto"/>
              <w:right w:val="single" w:sz="4" w:space="0" w:color="auto"/>
            </w:tcBorders>
            <w:shd w:val="clear" w:color="000000" w:fill="D9D9D9"/>
            <w:noWrap/>
            <w:vAlign w:val="center"/>
            <w:hideMark/>
          </w:tcPr>
          <w:p w14:paraId="57FE2EDC" w14:textId="77777777" w:rsidR="00C06471" w:rsidRPr="00C06471" w:rsidRDefault="00C06471" w:rsidP="00C06471">
            <w:pPr>
              <w:spacing w:after="0" w:line="240" w:lineRule="auto"/>
              <w:jc w:val="center"/>
              <w:rPr>
                <w:rFonts w:ascii="Palatino Linotype" w:eastAsia="Times New Roman" w:hAnsi="Palatino Linotype" w:cs="Arial"/>
                <w:b/>
                <w:bCs/>
                <w:color w:val="000000"/>
                <w:sz w:val="20"/>
                <w:szCs w:val="20"/>
                <w:lang w:eastAsia="cs-CZ"/>
              </w:rPr>
            </w:pPr>
            <w:r w:rsidRPr="00C06471">
              <w:rPr>
                <w:rFonts w:ascii="Palatino Linotype" w:eastAsia="Times New Roman" w:hAnsi="Palatino Linotype" w:cs="Arial"/>
                <w:b/>
                <w:bCs/>
                <w:color w:val="000000"/>
                <w:sz w:val="20"/>
                <w:szCs w:val="20"/>
                <w:lang w:eastAsia="cs-CZ"/>
              </w:rPr>
              <w:t>Termín</w:t>
            </w:r>
          </w:p>
        </w:tc>
        <w:tc>
          <w:tcPr>
            <w:tcW w:w="2123" w:type="dxa"/>
            <w:tcBorders>
              <w:top w:val="nil"/>
              <w:left w:val="nil"/>
              <w:bottom w:val="double" w:sz="6" w:space="0" w:color="auto"/>
              <w:right w:val="single" w:sz="4" w:space="0" w:color="auto"/>
            </w:tcBorders>
            <w:shd w:val="clear" w:color="auto" w:fill="BFBFBF" w:themeFill="background1" w:themeFillShade="BF"/>
            <w:noWrap/>
            <w:vAlign w:val="bottom"/>
            <w:hideMark/>
          </w:tcPr>
          <w:p w14:paraId="4D58A249" w14:textId="77777777" w:rsidR="00C06471" w:rsidRPr="00C06471" w:rsidRDefault="00C06471" w:rsidP="00C06471">
            <w:pPr>
              <w:spacing w:after="0" w:line="240" w:lineRule="auto"/>
              <w:jc w:val="center"/>
              <w:rPr>
                <w:rFonts w:ascii="Palatino Linotype" w:eastAsia="Times New Roman" w:hAnsi="Palatino Linotype" w:cs="Calibri"/>
                <w:b/>
                <w:bCs/>
                <w:color w:val="000000"/>
                <w:sz w:val="20"/>
                <w:szCs w:val="20"/>
                <w:lang w:eastAsia="cs-CZ"/>
              </w:rPr>
            </w:pPr>
            <w:r w:rsidRPr="00C06471">
              <w:rPr>
                <w:rFonts w:ascii="Palatino Linotype" w:eastAsia="Times New Roman" w:hAnsi="Palatino Linotype" w:cs="Calibri"/>
                <w:b/>
                <w:bCs/>
                <w:color w:val="000000"/>
                <w:sz w:val="20"/>
                <w:szCs w:val="20"/>
                <w:lang w:eastAsia="cs-CZ"/>
              </w:rPr>
              <w:t>Čas</w:t>
            </w:r>
          </w:p>
        </w:tc>
        <w:tc>
          <w:tcPr>
            <w:tcW w:w="1971" w:type="dxa"/>
            <w:tcBorders>
              <w:top w:val="nil"/>
              <w:left w:val="nil"/>
              <w:bottom w:val="double" w:sz="6" w:space="0" w:color="auto"/>
              <w:right w:val="single" w:sz="4" w:space="0" w:color="auto"/>
            </w:tcBorders>
            <w:shd w:val="clear" w:color="auto" w:fill="BFBFBF" w:themeFill="background1" w:themeFillShade="BF"/>
            <w:noWrap/>
            <w:vAlign w:val="bottom"/>
            <w:hideMark/>
          </w:tcPr>
          <w:p w14:paraId="5C56A7BB" w14:textId="77777777" w:rsidR="00C06471" w:rsidRPr="00C06471" w:rsidRDefault="00C06471" w:rsidP="00C06471">
            <w:pPr>
              <w:spacing w:after="0" w:line="240" w:lineRule="auto"/>
              <w:jc w:val="center"/>
              <w:rPr>
                <w:rFonts w:ascii="Palatino Linotype" w:eastAsia="Times New Roman" w:hAnsi="Palatino Linotype" w:cs="Calibri"/>
                <w:b/>
                <w:bCs/>
                <w:color w:val="000000"/>
                <w:sz w:val="20"/>
                <w:szCs w:val="20"/>
                <w:lang w:eastAsia="cs-CZ"/>
              </w:rPr>
            </w:pPr>
            <w:r w:rsidRPr="00C06471">
              <w:rPr>
                <w:rFonts w:ascii="Palatino Linotype" w:eastAsia="Times New Roman" w:hAnsi="Palatino Linotype" w:cs="Calibri"/>
                <w:b/>
                <w:bCs/>
                <w:color w:val="000000"/>
                <w:sz w:val="20"/>
                <w:szCs w:val="20"/>
                <w:lang w:eastAsia="cs-CZ"/>
              </w:rPr>
              <w:t>Počet hodin</w:t>
            </w:r>
          </w:p>
        </w:tc>
      </w:tr>
      <w:tr w:rsidR="00C06471" w:rsidRPr="00C06471" w14:paraId="46C770F7" w14:textId="77777777" w:rsidTr="00C06471">
        <w:trPr>
          <w:trHeight w:val="315"/>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1C382231" w14:textId="77777777"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11.11.</w:t>
            </w:r>
          </w:p>
        </w:tc>
        <w:tc>
          <w:tcPr>
            <w:tcW w:w="2123" w:type="dxa"/>
            <w:tcBorders>
              <w:top w:val="nil"/>
              <w:left w:val="nil"/>
              <w:bottom w:val="single" w:sz="4" w:space="0" w:color="auto"/>
              <w:right w:val="single" w:sz="4" w:space="0" w:color="auto"/>
            </w:tcBorders>
            <w:shd w:val="clear" w:color="auto" w:fill="auto"/>
            <w:noWrap/>
            <w:vAlign w:val="bottom"/>
            <w:hideMark/>
          </w:tcPr>
          <w:p w14:paraId="30846A86" w14:textId="0CE88E63"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sidR="00DE3B46">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62F75D69"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549D06DC"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6C459C2E" w14:textId="77777777"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18.11.</w:t>
            </w:r>
          </w:p>
        </w:tc>
        <w:tc>
          <w:tcPr>
            <w:tcW w:w="2123" w:type="dxa"/>
            <w:tcBorders>
              <w:top w:val="nil"/>
              <w:left w:val="nil"/>
              <w:bottom w:val="single" w:sz="4" w:space="0" w:color="auto"/>
              <w:right w:val="single" w:sz="4" w:space="0" w:color="auto"/>
            </w:tcBorders>
            <w:shd w:val="clear" w:color="auto" w:fill="auto"/>
            <w:noWrap/>
            <w:vAlign w:val="bottom"/>
            <w:hideMark/>
          </w:tcPr>
          <w:p w14:paraId="4585727E" w14:textId="50AB16E6"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2B862743"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52ABD34B"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271D17BD" w14:textId="77777777"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25.11.</w:t>
            </w:r>
          </w:p>
        </w:tc>
        <w:tc>
          <w:tcPr>
            <w:tcW w:w="2123" w:type="dxa"/>
            <w:tcBorders>
              <w:top w:val="nil"/>
              <w:left w:val="nil"/>
              <w:bottom w:val="single" w:sz="4" w:space="0" w:color="auto"/>
              <w:right w:val="single" w:sz="4" w:space="0" w:color="auto"/>
            </w:tcBorders>
            <w:shd w:val="clear" w:color="auto" w:fill="auto"/>
            <w:noWrap/>
            <w:vAlign w:val="bottom"/>
            <w:hideMark/>
          </w:tcPr>
          <w:p w14:paraId="22248421" w14:textId="4E9A5277"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6DEDB0FD"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72567CCB"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24D5C7FA" w14:textId="115A8210" w:rsidR="00C06471" w:rsidRPr="00C06471" w:rsidRDefault="009B18DF" w:rsidP="00C06471">
            <w:pPr>
              <w:spacing w:after="0" w:line="240" w:lineRule="auto"/>
              <w:jc w:val="center"/>
              <w:rPr>
                <w:rFonts w:ascii="Palatino Linotype" w:eastAsia="Times New Roman" w:hAnsi="Palatino Linotype" w:cs="Arial"/>
                <w:color w:val="000000"/>
                <w:sz w:val="20"/>
                <w:szCs w:val="20"/>
                <w:lang w:eastAsia="cs-CZ"/>
              </w:rPr>
            </w:pPr>
            <w:r>
              <w:rPr>
                <w:rFonts w:ascii="Palatino Linotype" w:eastAsia="Times New Roman" w:hAnsi="Palatino Linotype" w:cs="Arial"/>
                <w:color w:val="000000"/>
                <w:sz w:val="20"/>
                <w:szCs w:val="20"/>
                <w:lang w:eastAsia="cs-CZ"/>
              </w:rPr>
              <w:t>0</w:t>
            </w:r>
            <w:r w:rsidR="00C06471" w:rsidRPr="00C06471">
              <w:rPr>
                <w:rFonts w:ascii="Palatino Linotype" w:eastAsia="Times New Roman" w:hAnsi="Palatino Linotype" w:cs="Arial"/>
                <w:color w:val="000000"/>
                <w:sz w:val="20"/>
                <w:szCs w:val="20"/>
                <w:lang w:eastAsia="cs-CZ"/>
              </w:rPr>
              <w:t>2.12.</w:t>
            </w:r>
          </w:p>
        </w:tc>
        <w:tc>
          <w:tcPr>
            <w:tcW w:w="2123" w:type="dxa"/>
            <w:tcBorders>
              <w:top w:val="nil"/>
              <w:left w:val="nil"/>
              <w:bottom w:val="single" w:sz="4" w:space="0" w:color="auto"/>
              <w:right w:val="single" w:sz="4" w:space="0" w:color="auto"/>
            </w:tcBorders>
            <w:shd w:val="clear" w:color="auto" w:fill="auto"/>
            <w:noWrap/>
            <w:vAlign w:val="bottom"/>
            <w:hideMark/>
          </w:tcPr>
          <w:p w14:paraId="38659298" w14:textId="583C69B1"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2BB5A3B7"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088002D3"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7AFE655D" w14:textId="20AF88E3" w:rsidR="00C06471" w:rsidRPr="00C06471" w:rsidRDefault="009B18DF" w:rsidP="00C06471">
            <w:pPr>
              <w:spacing w:after="0" w:line="240" w:lineRule="auto"/>
              <w:jc w:val="center"/>
              <w:rPr>
                <w:rFonts w:ascii="Palatino Linotype" w:eastAsia="Times New Roman" w:hAnsi="Palatino Linotype" w:cs="Arial"/>
                <w:color w:val="000000"/>
                <w:sz w:val="20"/>
                <w:szCs w:val="20"/>
                <w:lang w:eastAsia="cs-CZ"/>
              </w:rPr>
            </w:pPr>
            <w:r>
              <w:rPr>
                <w:rFonts w:ascii="Palatino Linotype" w:eastAsia="Times New Roman" w:hAnsi="Palatino Linotype" w:cs="Arial"/>
                <w:color w:val="000000"/>
                <w:sz w:val="20"/>
                <w:szCs w:val="20"/>
                <w:lang w:eastAsia="cs-CZ"/>
              </w:rPr>
              <w:t>0</w:t>
            </w:r>
            <w:r w:rsidR="00C06471" w:rsidRPr="00C06471">
              <w:rPr>
                <w:rFonts w:ascii="Palatino Linotype" w:eastAsia="Times New Roman" w:hAnsi="Palatino Linotype" w:cs="Arial"/>
                <w:color w:val="000000"/>
                <w:sz w:val="20"/>
                <w:szCs w:val="20"/>
                <w:lang w:eastAsia="cs-CZ"/>
              </w:rPr>
              <w:t>9.12.</w:t>
            </w:r>
          </w:p>
        </w:tc>
        <w:tc>
          <w:tcPr>
            <w:tcW w:w="2123" w:type="dxa"/>
            <w:tcBorders>
              <w:top w:val="nil"/>
              <w:left w:val="nil"/>
              <w:bottom w:val="single" w:sz="4" w:space="0" w:color="auto"/>
              <w:right w:val="single" w:sz="4" w:space="0" w:color="auto"/>
            </w:tcBorders>
            <w:shd w:val="clear" w:color="auto" w:fill="auto"/>
            <w:noWrap/>
            <w:vAlign w:val="bottom"/>
            <w:hideMark/>
          </w:tcPr>
          <w:p w14:paraId="0C83971A" w14:textId="0923414A"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2F486CBB"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689F7F78"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31F917AB" w14:textId="77777777"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16.12.</w:t>
            </w:r>
          </w:p>
        </w:tc>
        <w:tc>
          <w:tcPr>
            <w:tcW w:w="2123" w:type="dxa"/>
            <w:tcBorders>
              <w:top w:val="nil"/>
              <w:left w:val="nil"/>
              <w:bottom w:val="single" w:sz="4" w:space="0" w:color="auto"/>
              <w:right w:val="single" w:sz="4" w:space="0" w:color="auto"/>
            </w:tcBorders>
            <w:shd w:val="clear" w:color="auto" w:fill="auto"/>
            <w:noWrap/>
            <w:vAlign w:val="bottom"/>
            <w:hideMark/>
          </w:tcPr>
          <w:p w14:paraId="3C0DCBBF" w14:textId="288C58AD"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784E22F1"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55A301AD"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49EA0B9D" w14:textId="2B329F71"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13.</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1.</w:t>
            </w:r>
          </w:p>
        </w:tc>
        <w:tc>
          <w:tcPr>
            <w:tcW w:w="2123" w:type="dxa"/>
            <w:tcBorders>
              <w:top w:val="nil"/>
              <w:left w:val="nil"/>
              <w:bottom w:val="single" w:sz="4" w:space="0" w:color="auto"/>
              <w:right w:val="single" w:sz="4" w:space="0" w:color="auto"/>
            </w:tcBorders>
            <w:shd w:val="clear" w:color="auto" w:fill="auto"/>
            <w:noWrap/>
            <w:vAlign w:val="bottom"/>
            <w:hideMark/>
          </w:tcPr>
          <w:p w14:paraId="32CC6AE4" w14:textId="501B8D8A"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672D7309"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2BF8BBD4"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698428C8" w14:textId="4C11B8A8"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20.</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1.</w:t>
            </w:r>
          </w:p>
        </w:tc>
        <w:tc>
          <w:tcPr>
            <w:tcW w:w="2123" w:type="dxa"/>
            <w:tcBorders>
              <w:top w:val="nil"/>
              <w:left w:val="nil"/>
              <w:bottom w:val="single" w:sz="4" w:space="0" w:color="auto"/>
              <w:right w:val="single" w:sz="4" w:space="0" w:color="auto"/>
            </w:tcBorders>
            <w:shd w:val="clear" w:color="auto" w:fill="auto"/>
            <w:noWrap/>
            <w:vAlign w:val="bottom"/>
            <w:hideMark/>
          </w:tcPr>
          <w:p w14:paraId="0E1D5FD2" w14:textId="5EE5D07C"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17F1A2A1"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40F46800"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004A767B" w14:textId="317BFB84"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27.</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1.</w:t>
            </w:r>
          </w:p>
        </w:tc>
        <w:tc>
          <w:tcPr>
            <w:tcW w:w="2123" w:type="dxa"/>
            <w:tcBorders>
              <w:top w:val="nil"/>
              <w:left w:val="nil"/>
              <w:bottom w:val="single" w:sz="4" w:space="0" w:color="auto"/>
              <w:right w:val="single" w:sz="4" w:space="0" w:color="auto"/>
            </w:tcBorders>
            <w:shd w:val="clear" w:color="auto" w:fill="auto"/>
            <w:noWrap/>
            <w:vAlign w:val="bottom"/>
            <w:hideMark/>
          </w:tcPr>
          <w:p w14:paraId="43B00495" w14:textId="7C6CC1F4"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52AC8EF0"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r w:rsidR="00C06471" w:rsidRPr="00C06471" w14:paraId="5FE0EBF3" w14:textId="77777777" w:rsidTr="00C06471">
        <w:trPr>
          <w:trHeight w:val="300"/>
        </w:trPr>
        <w:tc>
          <w:tcPr>
            <w:tcW w:w="1226" w:type="dxa"/>
            <w:tcBorders>
              <w:top w:val="nil"/>
              <w:left w:val="single" w:sz="4" w:space="0" w:color="auto"/>
              <w:bottom w:val="single" w:sz="4" w:space="0" w:color="auto"/>
              <w:right w:val="single" w:sz="4" w:space="0" w:color="auto"/>
            </w:tcBorders>
            <w:shd w:val="clear" w:color="auto" w:fill="auto"/>
            <w:noWrap/>
            <w:vAlign w:val="center"/>
            <w:hideMark/>
          </w:tcPr>
          <w:p w14:paraId="7B46A788" w14:textId="7359A706" w:rsidR="00C06471" w:rsidRPr="00C06471" w:rsidRDefault="009B18DF" w:rsidP="00C06471">
            <w:pPr>
              <w:spacing w:after="0" w:line="240" w:lineRule="auto"/>
              <w:jc w:val="center"/>
              <w:rPr>
                <w:rFonts w:ascii="Palatino Linotype" w:eastAsia="Times New Roman" w:hAnsi="Palatino Linotype" w:cs="Arial"/>
                <w:color w:val="000000"/>
                <w:sz w:val="20"/>
                <w:szCs w:val="20"/>
                <w:lang w:eastAsia="cs-CZ"/>
              </w:rPr>
            </w:pPr>
            <w:r>
              <w:rPr>
                <w:rFonts w:ascii="Palatino Linotype" w:eastAsia="Times New Roman" w:hAnsi="Palatino Linotype" w:cs="Arial"/>
                <w:color w:val="000000"/>
                <w:sz w:val="20"/>
                <w:szCs w:val="20"/>
                <w:lang w:eastAsia="cs-CZ"/>
              </w:rPr>
              <w:t>0</w:t>
            </w:r>
            <w:r w:rsidR="00C06471" w:rsidRPr="00C06471">
              <w:rPr>
                <w:rFonts w:ascii="Palatino Linotype" w:eastAsia="Times New Roman" w:hAnsi="Palatino Linotype" w:cs="Arial"/>
                <w:color w:val="000000"/>
                <w:sz w:val="20"/>
                <w:szCs w:val="20"/>
                <w:lang w:eastAsia="cs-CZ"/>
              </w:rPr>
              <w:t>3.</w:t>
            </w:r>
            <w:r>
              <w:rPr>
                <w:rFonts w:ascii="Palatino Linotype" w:eastAsia="Times New Roman" w:hAnsi="Palatino Linotype" w:cs="Arial"/>
                <w:color w:val="000000"/>
                <w:sz w:val="20"/>
                <w:szCs w:val="20"/>
                <w:lang w:eastAsia="cs-CZ"/>
              </w:rPr>
              <w:t>0</w:t>
            </w:r>
            <w:r w:rsidR="00C06471" w:rsidRPr="00C06471">
              <w:rPr>
                <w:rFonts w:ascii="Palatino Linotype" w:eastAsia="Times New Roman" w:hAnsi="Palatino Linotype" w:cs="Arial"/>
                <w:color w:val="000000"/>
                <w:sz w:val="20"/>
                <w:szCs w:val="20"/>
                <w:lang w:eastAsia="cs-CZ"/>
              </w:rPr>
              <w:t>2.</w:t>
            </w:r>
          </w:p>
        </w:tc>
        <w:tc>
          <w:tcPr>
            <w:tcW w:w="2123" w:type="dxa"/>
            <w:tcBorders>
              <w:top w:val="nil"/>
              <w:left w:val="nil"/>
              <w:bottom w:val="single" w:sz="4" w:space="0" w:color="auto"/>
              <w:right w:val="single" w:sz="4" w:space="0" w:color="auto"/>
            </w:tcBorders>
            <w:shd w:val="clear" w:color="auto" w:fill="auto"/>
            <w:noWrap/>
            <w:vAlign w:val="bottom"/>
            <w:hideMark/>
          </w:tcPr>
          <w:p w14:paraId="6095FCF2" w14:textId="516974E9" w:rsidR="00C06471" w:rsidRPr="00C06471" w:rsidRDefault="00DE3B46"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14:15</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18:15</w:t>
            </w:r>
          </w:p>
        </w:tc>
        <w:tc>
          <w:tcPr>
            <w:tcW w:w="1971" w:type="dxa"/>
            <w:tcBorders>
              <w:top w:val="nil"/>
              <w:left w:val="nil"/>
              <w:bottom w:val="single" w:sz="4" w:space="0" w:color="auto"/>
              <w:right w:val="single" w:sz="4" w:space="0" w:color="auto"/>
            </w:tcBorders>
            <w:shd w:val="clear" w:color="auto" w:fill="auto"/>
            <w:noWrap/>
            <w:vAlign w:val="bottom"/>
            <w:hideMark/>
          </w:tcPr>
          <w:p w14:paraId="7515C985"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4 hodiny</w:t>
            </w:r>
          </w:p>
        </w:tc>
      </w:tr>
    </w:tbl>
    <w:p w14:paraId="7D2DDB73" w14:textId="6348C07D" w:rsidR="00DD5954" w:rsidRDefault="00DD5954" w:rsidP="00DD5954"/>
    <w:tbl>
      <w:tblPr>
        <w:tblW w:w="6880" w:type="dxa"/>
        <w:tblCellMar>
          <w:left w:w="70" w:type="dxa"/>
          <w:right w:w="70" w:type="dxa"/>
        </w:tblCellMar>
        <w:tblLook w:val="04A0" w:firstRow="1" w:lastRow="0" w:firstColumn="1" w:lastColumn="0" w:noHBand="0" w:noVBand="1"/>
      </w:tblPr>
      <w:tblGrid>
        <w:gridCol w:w="1066"/>
        <w:gridCol w:w="1846"/>
        <w:gridCol w:w="1715"/>
        <w:gridCol w:w="2253"/>
      </w:tblGrid>
      <w:tr w:rsidR="00C06471" w:rsidRPr="00C06471" w14:paraId="27DE71AF" w14:textId="77777777" w:rsidTr="00C06471">
        <w:trPr>
          <w:trHeight w:val="300"/>
        </w:trPr>
        <w:tc>
          <w:tcPr>
            <w:tcW w:w="68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72830833" w14:textId="77777777" w:rsidR="00C06471" w:rsidRPr="00C06471" w:rsidRDefault="00C06471" w:rsidP="00C06471">
            <w:pPr>
              <w:spacing w:after="0" w:line="240" w:lineRule="auto"/>
              <w:jc w:val="center"/>
              <w:rPr>
                <w:rFonts w:ascii="Palatino Linotype" w:eastAsia="Times New Roman" w:hAnsi="Palatino Linotype" w:cs="Calibri"/>
                <w:b/>
                <w:bCs/>
                <w:color w:val="000000"/>
                <w:sz w:val="20"/>
                <w:szCs w:val="20"/>
                <w:lang w:eastAsia="cs-CZ"/>
              </w:rPr>
            </w:pPr>
            <w:r w:rsidRPr="00C06471">
              <w:rPr>
                <w:rFonts w:ascii="Palatino Linotype" w:eastAsia="Times New Roman" w:hAnsi="Palatino Linotype" w:cs="Calibri"/>
                <w:b/>
                <w:bCs/>
                <w:color w:val="000000"/>
                <w:sz w:val="20"/>
                <w:szCs w:val="20"/>
                <w:lang w:eastAsia="cs-CZ"/>
              </w:rPr>
              <w:t>Zkouška z profesní kvalifikace</w:t>
            </w:r>
          </w:p>
        </w:tc>
      </w:tr>
      <w:tr w:rsidR="00C06471" w:rsidRPr="00C06471" w14:paraId="16B687EA" w14:textId="77777777" w:rsidTr="00C06471">
        <w:trPr>
          <w:trHeight w:val="300"/>
        </w:trPr>
        <w:tc>
          <w:tcPr>
            <w:tcW w:w="6880" w:type="dxa"/>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1BBC0272" w14:textId="77777777" w:rsidR="00C06471" w:rsidRPr="00C06471" w:rsidRDefault="00C06471" w:rsidP="00C06471">
            <w:pPr>
              <w:spacing w:after="0" w:line="240" w:lineRule="auto"/>
              <w:jc w:val="center"/>
              <w:rPr>
                <w:rFonts w:ascii="Palatino Linotype" w:eastAsia="Times New Roman" w:hAnsi="Palatino Linotype" w:cs="Arial"/>
                <w:b/>
                <w:bCs/>
                <w:color w:val="000000"/>
                <w:sz w:val="20"/>
                <w:szCs w:val="20"/>
                <w:lang w:eastAsia="cs-CZ"/>
              </w:rPr>
            </w:pPr>
            <w:r w:rsidRPr="00C06471">
              <w:rPr>
                <w:rFonts w:ascii="Palatino Linotype" w:eastAsia="Times New Roman" w:hAnsi="Palatino Linotype" w:cs="Arial"/>
                <w:b/>
                <w:bCs/>
                <w:color w:val="000000"/>
                <w:sz w:val="20"/>
                <w:szCs w:val="20"/>
                <w:lang w:eastAsia="cs-CZ"/>
              </w:rPr>
              <w:t xml:space="preserve">Montér elektrických instalací 26-017-H </w:t>
            </w:r>
          </w:p>
        </w:tc>
      </w:tr>
      <w:tr w:rsidR="00C06471" w:rsidRPr="00C06471" w14:paraId="3A2E14D1" w14:textId="77777777" w:rsidTr="00C06471">
        <w:trPr>
          <w:trHeight w:val="300"/>
        </w:trPr>
        <w:tc>
          <w:tcPr>
            <w:tcW w:w="1066" w:type="dxa"/>
            <w:tcBorders>
              <w:top w:val="nil"/>
              <w:left w:val="single" w:sz="4" w:space="0" w:color="auto"/>
              <w:bottom w:val="single" w:sz="4" w:space="0" w:color="auto"/>
              <w:right w:val="single" w:sz="4" w:space="0" w:color="auto"/>
            </w:tcBorders>
            <w:shd w:val="clear" w:color="auto" w:fill="BFBFBF" w:themeFill="background1" w:themeFillShade="BF"/>
            <w:noWrap/>
            <w:vAlign w:val="center"/>
            <w:hideMark/>
          </w:tcPr>
          <w:p w14:paraId="7388CDD5" w14:textId="77777777" w:rsidR="00C06471" w:rsidRPr="00C06471" w:rsidRDefault="00C06471" w:rsidP="00C06471">
            <w:pPr>
              <w:spacing w:after="0" w:line="240" w:lineRule="auto"/>
              <w:jc w:val="center"/>
              <w:rPr>
                <w:rFonts w:ascii="Palatino Linotype" w:eastAsia="Times New Roman" w:hAnsi="Palatino Linotype" w:cs="Arial"/>
                <w:b/>
                <w:bCs/>
                <w:color w:val="000000"/>
                <w:sz w:val="20"/>
                <w:szCs w:val="20"/>
                <w:lang w:eastAsia="cs-CZ"/>
              </w:rPr>
            </w:pPr>
            <w:r w:rsidRPr="00C06471">
              <w:rPr>
                <w:rFonts w:ascii="Palatino Linotype" w:eastAsia="Times New Roman" w:hAnsi="Palatino Linotype" w:cs="Arial"/>
                <w:b/>
                <w:bCs/>
                <w:color w:val="000000"/>
                <w:sz w:val="20"/>
                <w:szCs w:val="20"/>
                <w:lang w:eastAsia="cs-CZ"/>
              </w:rPr>
              <w:t>Termín</w:t>
            </w:r>
          </w:p>
        </w:tc>
        <w:tc>
          <w:tcPr>
            <w:tcW w:w="1846" w:type="dxa"/>
            <w:tcBorders>
              <w:top w:val="nil"/>
              <w:left w:val="nil"/>
              <w:bottom w:val="single" w:sz="4" w:space="0" w:color="auto"/>
              <w:right w:val="single" w:sz="4" w:space="0" w:color="auto"/>
            </w:tcBorders>
            <w:shd w:val="clear" w:color="auto" w:fill="BFBFBF" w:themeFill="background1" w:themeFillShade="BF"/>
            <w:noWrap/>
            <w:vAlign w:val="bottom"/>
            <w:hideMark/>
          </w:tcPr>
          <w:p w14:paraId="624D5C90" w14:textId="77777777" w:rsidR="00C06471" w:rsidRPr="00C06471" w:rsidRDefault="00C06471" w:rsidP="00C06471">
            <w:pPr>
              <w:spacing w:after="0" w:line="240" w:lineRule="auto"/>
              <w:jc w:val="center"/>
              <w:rPr>
                <w:rFonts w:ascii="Palatino Linotype" w:eastAsia="Times New Roman" w:hAnsi="Palatino Linotype" w:cs="Calibri"/>
                <w:b/>
                <w:bCs/>
                <w:color w:val="000000"/>
                <w:sz w:val="20"/>
                <w:szCs w:val="20"/>
                <w:lang w:eastAsia="cs-CZ"/>
              </w:rPr>
            </w:pPr>
            <w:r w:rsidRPr="00C06471">
              <w:rPr>
                <w:rFonts w:ascii="Palatino Linotype" w:eastAsia="Times New Roman" w:hAnsi="Palatino Linotype" w:cs="Calibri"/>
                <w:b/>
                <w:bCs/>
                <w:color w:val="000000"/>
                <w:sz w:val="20"/>
                <w:szCs w:val="20"/>
                <w:lang w:eastAsia="cs-CZ"/>
              </w:rPr>
              <w:t>Čas</w:t>
            </w:r>
          </w:p>
        </w:tc>
        <w:tc>
          <w:tcPr>
            <w:tcW w:w="1715" w:type="dxa"/>
            <w:tcBorders>
              <w:top w:val="nil"/>
              <w:left w:val="nil"/>
              <w:bottom w:val="single" w:sz="4" w:space="0" w:color="auto"/>
              <w:right w:val="single" w:sz="4" w:space="0" w:color="auto"/>
            </w:tcBorders>
            <w:shd w:val="clear" w:color="auto" w:fill="BFBFBF" w:themeFill="background1" w:themeFillShade="BF"/>
            <w:noWrap/>
            <w:vAlign w:val="bottom"/>
            <w:hideMark/>
          </w:tcPr>
          <w:p w14:paraId="4CE4E7A3" w14:textId="77777777" w:rsidR="00C06471" w:rsidRPr="00C06471" w:rsidRDefault="00C06471" w:rsidP="00C06471">
            <w:pPr>
              <w:spacing w:after="0" w:line="240" w:lineRule="auto"/>
              <w:jc w:val="center"/>
              <w:rPr>
                <w:rFonts w:ascii="Palatino Linotype" w:eastAsia="Times New Roman" w:hAnsi="Palatino Linotype" w:cs="Calibri"/>
                <w:b/>
                <w:bCs/>
                <w:color w:val="000000"/>
                <w:sz w:val="20"/>
                <w:szCs w:val="20"/>
                <w:lang w:eastAsia="cs-CZ"/>
              </w:rPr>
            </w:pPr>
            <w:r w:rsidRPr="00C06471">
              <w:rPr>
                <w:rFonts w:ascii="Palatino Linotype" w:eastAsia="Times New Roman" w:hAnsi="Palatino Linotype" w:cs="Calibri"/>
                <w:b/>
                <w:bCs/>
                <w:color w:val="000000"/>
                <w:sz w:val="20"/>
                <w:szCs w:val="20"/>
                <w:lang w:eastAsia="cs-CZ"/>
              </w:rPr>
              <w:t>Počet hodin</w:t>
            </w:r>
          </w:p>
        </w:tc>
        <w:tc>
          <w:tcPr>
            <w:tcW w:w="2253" w:type="dxa"/>
            <w:tcBorders>
              <w:top w:val="nil"/>
              <w:left w:val="nil"/>
              <w:bottom w:val="single" w:sz="4" w:space="0" w:color="auto"/>
              <w:right w:val="single" w:sz="4" w:space="0" w:color="auto"/>
            </w:tcBorders>
            <w:shd w:val="clear" w:color="auto" w:fill="BFBFBF" w:themeFill="background1" w:themeFillShade="BF"/>
            <w:noWrap/>
            <w:vAlign w:val="bottom"/>
            <w:hideMark/>
          </w:tcPr>
          <w:p w14:paraId="04974491" w14:textId="77777777" w:rsidR="00C06471" w:rsidRPr="00C06471" w:rsidRDefault="00C06471" w:rsidP="00C06471">
            <w:pPr>
              <w:spacing w:after="0" w:line="240" w:lineRule="auto"/>
              <w:rPr>
                <w:rFonts w:ascii="Palatino Linotype" w:eastAsia="Times New Roman" w:hAnsi="Palatino Linotype" w:cs="Calibri"/>
                <w:b/>
                <w:bCs/>
                <w:color w:val="000000"/>
                <w:sz w:val="20"/>
                <w:szCs w:val="20"/>
                <w:lang w:eastAsia="cs-CZ"/>
              </w:rPr>
            </w:pPr>
            <w:r w:rsidRPr="00C06471">
              <w:rPr>
                <w:rFonts w:ascii="Palatino Linotype" w:eastAsia="Times New Roman" w:hAnsi="Palatino Linotype" w:cs="Calibri"/>
                <w:b/>
                <w:bCs/>
                <w:color w:val="000000"/>
                <w:sz w:val="20"/>
                <w:szCs w:val="20"/>
                <w:lang w:eastAsia="cs-CZ"/>
              </w:rPr>
              <w:t>Počet účastníků</w:t>
            </w:r>
          </w:p>
        </w:tc>
      </w:tr>
      <w:tr w:rsidR="00C06471" w:rsidRPr="00C06471" w14:paraId="618DB1C3" w14:textId="77777777" w:rsidTr="00C06471">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4E15ADD" w14:textId="7B846E76"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16.</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2.</w:t>
            </w:r>
          </w:p>
        </w:tc>
        <w:tc>
          <w:tcPr>
            <w:tcW w:w="1846" w:type="dxa"/>
            <w:tcBorders>
              <w:top w:val="nil"/>
              <w:left w:val="nil"/>
              <w:bottom w:val="single" w:sz="4" w:space="0" w:color="auto"/>
              <w:right w:val="single" w:sz="4" w:space="0" w:color="auto"/>
            </w:tcBorders>
            <w:shd w:val="clear" w:color="auto" w:fill="auto"/>
            <w:noWrap/>
            <w:vAlign w:val="bottom"/>
            <w:hideMark/>
          </w:tcPr>
          <w:p w14:paraId="246787F5" w14:textId="55B6DF7E"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12:00</w:t>
            </w:r>
            <w:r w:rsidR="009B18DF">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20:00</w:t>
            </w:r>
          </w:p>
        </w:tc>
        <w:tc>
          <w:tcPr>
            <w:tcW w:w="1715" w:type="dxa"/>
            <w:tcBorders>
              <w:top w:val="nil"/>
              <w:left w:val="nil"/>
              <w:bottom w:val="single" w:sz="4" w:space="0" w:color="auto"/>
              <w:right w:val="single" w:sz="4" w:space="0" w:color="auto"/>
            </w:tcBorders>
            <w:shd w:val="clear" w:color="auto" w:fill="auto"/>
            <w:noWrap/>
            <w:vAlign w:val="bottom"/>
            <w:hideMark/>
          </w:tcPr>
          <w:p w14:paraId="32D79A45"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8 hodin</w:t>
            </w:r>
          </w:p>
        </w:tc>
        <w:tc>
          <w:tcPr>
            <w:tcW w:w="2253" w:type="dxa"/>
            <w:tcBorders>
              <w:top w:val="nil"/>
              <w:left w:val="nil"/>
              <w:bottom w:val="single" w:sz="4" w:space="0" w:color="auto"/>
              <w:right w:val="single" w:sz="4" w:space="0" w:color="auto"/>
            </w:tcBorders>
            <w:shd w:val="clear" w:color="auto" w:fill="auto"/>
            <w:noWrap/>
            <w:vAlign w:val="bottom"/>
            <w:hideMark/>
          </w:tcPr>
          <w:p w14:paraId="144621DC"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2</w:t>
            </w:r>
          </w:p>
        </w:tc>
      </w:tr>
      <w:tr w:rsidR="00C06471" w:rsidRPr="00C06471" w14:paraId="6A714E9C" w14:textId="77777777" w:rsidTr="00C06471">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3E97290" w14:textId="228EB089"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17.</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2.</w:t>
            </w:r>
          </w:p>
        </w:tc>
        <w:tc>
          <w:tcPr>
            <w:tcW w:w="1846" w:type="dxa"/>
            <w:tcBorders>
              <w:top w:val="nil"/>
              <w:left w:val="nil"/>
              <w:bottom w:val="single" w:sz="4" w:space="0" w:color="auto"/>
              <w:right w:val="single" w:sz="4" w:space="0" w:color="auto"/>
            </w:tcBorders>
            <w:shd w:val="clear" w:color="auto" w:fill="auto"/>
            <w:noWrap/>
            <w:vAlign w:val="bottom"/>
            <w:hideMark/>
          </w:tcPr>
          <w:p w14:paraId="7DDCC74A" w14:textId="63A8BE3C" w:rsidR="00C06471" w:rsidRPr="00C06471" w:rsidRDefault="009B18DF"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12:00</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20:00</w:t>
            </w:r>
          </w:p>
        </w:tc>
        <w:tc>
          <w:tcPr>
            <w:tcW w:w="1715" w:type="dxa"/>
            <w:tcBorders>
              <w:top w:val="nil"/>
              <w:left w:val="nil"/>
              <w:bottom w:val="single" w:sz="4" w:space="0" w:color="auto"/>
              <w:right w:val="single" w:sz="4" w:space="0" w:color="auto"/>
            </w:tcBorders>
            <w:shd w:val="clear" w:color="auto" w:fill="auto"/>
            <w:noWrap/>
            <w:vAlign w:val="bottom"/>
            <w:hideMark/>
          </w:tcPr>
          <w:p w14:paraId="19D65EF1"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8 hodin</w:t>
            </w:r>
          </w:p>
        </w:tc>
        <w:tc>
          <w:tcPr>
            <w:tcW w:w="2253" w:type="dxa"/>
            <w:tcBorders>
              <w:top w:val="nil"/>
              <w:left w:val="nil"/>
              <w:bottom w:val="single" w:sz="4" w:space="0" w:color="auto"/>
              <w:right w:val="single" w:sz="4" w:space="0" w:color="auto"/>
            </w:tcBorders>
            <w:shd w:val="clear" w:color="auto" w:fill="auto"/>
            <w:noWrap/>
            <w:vAlign w:val="bottom"/>
            <w:hideMark/>
          </w:tcPr>
          <w:p w14:paraId="5004FD2C"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2</w:t>
            </w:r>
          </w:p>
        </w:tc>
      </w:tr>
      <w:tr w:rsidR="00C06471" w:rsidRPr="00C06471" w14:paraId="5C4D6498" w14:textId="77777777" w:rsidTr="00C06471">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17E19768" w14:textId="5717416C"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18.</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2.</w:t>
            </w:r>
          </w:p>
        </w:tc>
        <w:tc>
          <w:tcPr>
            <w:tcW w:w="1846" w:type="dxa"/>
            <w:tcBorders>
              <w:top w:val="nil"/>
              <w:left w:val="nil"/>
              <w:bottom w:val="single" w:sz="4" w:space="0" w:color="auto"/>
              <w:right w:val="single" w:sz="4" w:space="0" w:color="auto"/>
            </w:tcBorders>
            <w:shd w:val="clear" w:color="auto" w:fill="auto"/>
            <w:noWrap/>
            <w:vAlign w:val="bottom"/>
            <w:hideMark/>
          </w:tcPr>
          <w:p w14:paraId="447A375D" w14:textId="5B96FF5A" w:rsidR="00C06471" w:rsidRPr="00C06471" w:rsidRDefault="009B18DF"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12:00</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20:00</w:t>
            </w:r>
          </w:p>
        </w:tc>
        <w:tc>
          <w:tcPr>
            <w:tcW w:w="1715" w:type="dxa"/>
            <w:tcBorders>
              <w:top w:val="nil"/>
              <w:left w:val="nil"/>
              <w:bottom w:val="single" w:sz="4" w:space="0" w:color="auto"/>
              <w:right w:val="single" w:sz="4" w:space="0" w:color="auto"/>
            </w:tcBorders>
            <w:shd w:val="clear" w:color="auto" w:fill="auto"/>
            <w:noWrap/>
            <w:vAlign w:val="bottom"/>
            <w:hideMark/>
          </w:tcPr>
          <w:p w14:paraId="1FAAC8AC"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8 hodin</w:t>
            </w:r>
          </w:p>
        </w:tc>
        <w:tc>
          <w:tcPr>
            <w:tcW w:w="2253" w:type="dxa"/>
            <w:tcBorders>
              <w:top w:val="nil"/>
              <w:left w:val="nil"/>
              <w:bottom w:val="single" w:sz="4" w:space="0" w:color="auto"/>
              <w:right w:val="single" w:sz="4" w:space="0" w:color="auto"/>
            </w:tcBorders>
            <w:shd w:val="clear" w:color="auto" w:fill="auto"/>
            <w:noWrap/>
            <w:vAlign w:val="bottom"/>
            <w:hideMark/>
          </w:tcPr>
          <w:p w14:paraId="75E138CF"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2</w:t>
            </w:r>
          </w:p>
        </w:tc>
      </w:tr>
      <w:tr w:rsidR="00C06471" w:rsidRPr="00C06471" w14:paraId="7191DF9E" w14:textId="77777777" w:rsidTr="00C06471">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2018FDC0" w14:textId="3235BB47"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19.</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2.</w:t>
            </w:r>
          </w:p>
        </w:tc>
        <w:tc>
          <w:tcPr>
            <w:tcW w:w="1846" w:type="dxa"/>
            <w:tcBorders>
              <w:top w:val="nil"/>
              <w:left w:val="nil"/>
              <w:bottom w:val="single" w:sz="4" w:space="0" w:color="auto"/>
              <w:right w:val="single" w:sz="4" w:space="0" w:color="auto"/>
            </w:tcBorders>
            <w:shd w:val="clear" w:color="auto" w:fill="auto"/>
            <w:noWrap/>
            <w:vAlign w:val="bottom"/>
            <w:hideMark/>
          </w:tcPr>
          <w:p w14:paraId="79CB831E" w14:textId="4ACF0DB1" w:rsidR="00C06471" w:rsidRPr="00C06471" w:rsidRDefault="009B18DF"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12:00</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20:00</w:t>
            </w:r>
          </w:p>
        </w:tc>
        <w:tc>
          <w:tcPr>
            <w:tcW w:w="1715" w:type="dxa"/>
            <w:tcBorders>
              <w:top w:val="nil"/>
              <w:left w:val="nil"/>
              <w:bottom w:val="single" w:sz="4" w:space="0" w:color="auto"/>
              <w:right w:val="single" w:sz="4" w:space="0" w:color="auto"/>
            </w:tcBorders>
            <w:shd w:val="clear" w:color="auto" w:fill="auto"/>
            <w:noWrap/>
            <w:vAlign w:val="bottom"/>
            <w:hideMark/>
          </w:tcPr>
          <w:p w14:paraId="0F7203F9"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8 hodin</w:t>
            </w:r>
          </w:p>
        </w:tc>
        <w:tc>
          <w:tcPr>
            <w:tcW w:w="2253" w:type="dxa"/>
            <w:tcBorders>
              <w:top w:val="nil"/>
              <w:left w:val="nil"/>
              <w:bottom w:val="single" w:sz="4" w:space="0" w:color="auto"/>
              <w:right w:val="single" w:sz="4" w:space="0" w:color="auto"/>
            </w:tcBorders>
            <w:shd w:val="clear" w:color="auto" w:fill="auto"/>
            <w:noWrap/>
            <w:vAlign w:val="bottom"/>
            <w:hideMark/>
          </w:tcPr>
          <w:p w14:paraId="240F147E"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2</w:t>
            </w:r>
          </w:p>
        </w:tc>
      </w:tr>
      <w:tr w:rsidR="00C06471" w:rsidRPr="00C06471" w14:paraId="13AD9C82" w14:textId="77777777" w:rsidTr="00C06471">
        <w:trPr>
          <w:trHeight w:val="300"/>
        </w:trPr>
        <w:tc>
          <w:tcPr>
            <w:tcW w:w="1066" w:type="dxa"/>
            <w:tcBorders>
              <w:top w:val="nil"/>
              <w:left w:val="single" w:sz="4" w:space="0" w:color="auto"/>
              <w:bottom w:val="single" w:sz="4" w:space="0" w:color="auto"/>
              <w:right w:val="single" w:sz="4" w:space="0" w:color="auto"/>
            </w:tcBorders>
            <w:shd w:val="clear" w:color="auto" w:fill="auto"/>
            <w:noWrap/>
            <w:vAlign w:val="center"/>
            <w:hideMark/>
          </w:tcPr>
          <w:p w14:paraId="043C92EF" w14:textId="525E73F9" w:rsidR="00C06471" w:rsidRPr="00C06471" w:rsidRDefault="00C06471" w:rsidP="00C06471">
            <w:pPr>
              <w:spacing w:after="0" w:line="240" w:lineRule="auto"/>
              <w:jc w:val="center"/>
              <w:rPr>
                <w:rFonts w:ascii="Palatino Linotype" w:eastAsia="Times New Roman" w:hAnsi="Palatino Linotype" w:cs="Arial"/>
                <w:color w:val="000000"/>
                <w:sz w:val="20"/>
                <w:szCs w:val="20"/>
                <w:lang w:eastAsia="cs-CZ"/>
              </w:rPr>
            </w:pPr>
            <w:r w:rsidRPr="00C06471">
              <w:rPr>
                <w:rFonts w:ascii="Palatino Linotype" w:eastAsia="Times New Roman" w:hAnsi="Palatino Linotype" w:cs="Arial"/>
                <w:color w:val="000000"/>
                <w:sz w:val="20"/>
                <w:szCs w:val="20"/>
                <w:lang w:eastAsia="cs-CZ"/>
              </w:rPr>
              <w:t>20.</w:t>
            </w:r>
            <w:r w:rsidR="009B18DF">
              <w:rPr>
                <w:rFonts w:ascii="Palatino Linotype" w:eastAsia="Times New Roman" w:hAnsi="Palatino Linotype" w:cs="Arial"/>
                <w:color w:val="000000"/>
                <w:sz w:val="20"/>
                <w:szCs w:val="20"/>
                <w:lang w:eastAsia="cs-CZ"/>
              </w:rPr>
              <w:t>0</w:t>
            </w:r>
            <w:r w:rsidRPr="00C06471">
              <w:rPr>
                <w:rFonts w:ascii="Palatino Linotype" w:eastAsia="Times New Roman" w:hAnsi="Palatino Linotype" w:cs="Arial"/>
                <w:color w:val="000000"/>
                <w:sz w:val="20"/>
                <w:szCs w:val="20"/>
                <w:lang w:eastAsia="cs-CZ"/>
              </w:rPr>
              <w:t>2.</w:t>
            </w:r>
          </w:p>
        </w:tc>
        <w:tc>
          <w:tcPr>
            <w:tcW w:w="1846" w:type="dxa"/>
            <w:tcBorders>
              <w:top w:val="nil"/>
              <w:left w:val="nil"/>
              <w:bottom w:val="single" w:sz="4" w:space="0" w:color="auto"/>
              <w:right w:val="single" w:sz="4" w:space="0" w:color="auto"/>
            </w:tcBorders>
            <w:shd w:val="clear" w:color="auto" w:fill="auto"/>
            <w:noWrap/>
            <w:vAlign w:val="bottom"/>
            <w:hideMark/>
          </w:tcPr>
          <w:p w14:paraId="22DD88E8" w14:textId="044D0BA8" w:rsidR="00C06471" w:rsidRPr="00C06471" w:rsidRDefault="009B18DF"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12:00</w:t>
            </w:r>
            <w:r>
              <w:rPr>
                <w:rFonts w:ascii="Palatino Linotype" w:eastAsia="Times New Roman" w:hAnsi="Palatino Linotype" w:cs="Calibri"/>
                <w:color w:val="000000"/>
                <w:sz w:val="20"/>
                <w:szCs w:val="20"/>
                <w:lang w:eastAsia="cs-CZ"/>
              </w:rPr>
              <w:t>–</w:t>
            </w:r>
            <w:r w:rsidRPr="00C06471">
              <w:rPr>
                <w:rFonts w:ascii="Palatino Linotype" w:eastAsia="Times New Roman" w:hAnsi="Palatino Linotype" w:cs="Calibri"/>
                <w:color w:val="000000"/>
                <w:sz w:val="20"/>
                <w:szCs w:val="20"/>
                <w:lang w:eastAsia="cs-CZ"/>
              </w:rPr>
              <w:t>20:00</w:t>
            </w:r>
          </w:p>
        </w:tc>
        <w:tc>
          <w:tcPr>
            <w:tcW w:w="1715" w:type="dxa"/>
            <w:tcBorders>
              <w:top w:val="nil"/>
              <w:left w:val="nil"/>
              <w:bottom w:val="single" w:sz="4" w:space="0" w:color="auto"/>
              <w:right w:val="single" w:sz="4" w:space="0" w:color="auto"/>
            </w:tcBorders>
            <w:shd w:val="clear" w:color="auto" w:fill="auto"/>
            <w:noWrap/>
            <w:vAlign w:val="bottom"/>
            <w:hideMark/>
          </w:tcPr>
          <w:p w14:paraId="27D9FAF5"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8 hodin</w:t>
            </w:r>
          </w:p>
        </w:tc>
        <w:tc>
          <w:tcPr>
            <w:tcW w:w="2253" w:type="dxa"/>
            <w:tcBorders>
              <w:top w:val="nil"/>
              <w:left w:val="nil"/>
              <w:bottom w:val="single" w:sz="4" w:space="0" w:color="auto"/>
              <w:right w:val="single" w:sz="4" w:space="0" w:color="auto"/>
            </w:tcBorders>
            <w:shd w:val="clear" w:color="auto" w:fill="auto"/>
            <w:noWrap/>
            <w:vAlign w:val="bottom"/>
            <w:hideMark/>
          </w:tcPr>
          <w:p w14:paraId="707D5833" w14:textId="77777777" w:rsidR="00C06471" w:rsidRPr="00C06471" w:rsidRDefault="00C06471" w:rsidP="00C06471">
            <w:pPr>
              <w:spacing w:after="0" w:line="240" w:lineRule="auto"/>
              <w:jc w:val="center"/>
              <w:rPr>
                <w:rFonts w:ascii="Palatino Linotype" w:eastAsia="Times New Roman" w:hAnsi="Palatino Linotype" w:cs="Calibri"/>
                <w:color w:val="000000"/>
                <w:sz w:val="20"/>
                <w:szCs w:val="20"/>
                <w:lang w:eastAsia="cs-CZ"/>
              </w:rPr>
            </w:pPr>
            <w:r w:rsidRPr="00C06471">
              <w:rPr>
                <w:rFonts w:ascii="Palatino Linotype" w:eastAsia="Times New Roman" w:hAnsi="Palatino Linotype" w:cs="Calibri"/>
                <w:color w:val="000000"/>
                <w:sz w:val="20"/>
                <w:szCs w:val="20"/>
                <w:lang w:eastAsia="cs-CZ"/>
              </w:rPr>
              <w:t>2</w:t>
            </w:r>
          </w:p>
        </w:tc>
      </w:tr>
    </w:tbl>
    <w:p w14:paraId="5698D828" w14:textId="40A94AE7" w:rsidR="00DD5954" w:rsidRDefault="00DD5954" w:rsidP="00DD5954"/>
    <w:p w14:paraId="39AB47A0" w14:textId="36E4D7A8" w:rsidR="00DD5954" w:rsidRDefault="00DD5954" w:rsidP="00DD5954"/>
    <w:p w14:paraId="04320E9E" w14:textId="0F677AEC" w:rsidR="00603FEE" w:rsidRDefault="00603FEE" w:rsidP="00DD5954"/>
    <w:p w14:paraId="0FE37A11" w14:textId="068DE981" w:rsidR="00603FEE" w:rsidRDefault="00603FEE" w:rsidP="00DD5954"/>
    <w:p w14:paraId="0D439F55" w14:textId="01E20089" w:rsidR="00603FEE" w:rsidRDefault="00603FEE" w:rsidP="00DD5954"/>
    <w:p w14:paraId="563B4177" w14:textId="29BC14F5" w:rsidR="00603FEE" w:rsidRDefault="00603FEE" w:rsidP="00DD5954"/>
    <w:p w14:paraId="2F7CD658" w14:textId="19E467E0" w:rsidR="00603FEE" w:rsidRDefault="00603FEE" w:rsidP="00DD5954"/>
    <w:p w14:paraId="6A71CE6B" w14:textId="2615CD97" w:rsidR="00603FEE" w:rsidRDefault="00603FEE" w:rsidP="00DD5954"/>
    <w:p w14:paraId="2D7CD43A" w14:textId="228378EB" w:rsidR="00603FEE" w:rsidRDefault="00603FEE" w:rsidP="00DD5954"/>
    <w:p w14:paraId="0BA6B8D4" w14:textId="067B5CFF" w:rsidR="00603FEE" w:rsidRDefault="00603FEE" w:rsidP="003015D1">
      <w:pPr>
        <w:pStyle w:val="Nadpis1"/>
        <w:numPr>
          <w:ilvl w:val="0"/>
          <w:numId w:val="0"/>
        </w:numPr>
      </w:pPr>
      <w:bookmarkStart w:id="91" w:name="_Toc35780734"/>
      <w:r>
        <w:lastRenderedPageBreak/>
        <w:t xml:space="preserve">Příloha č. </w:t>
      </w:r>
      <w:r w:rsidR="00CD5D8D">
        <w:t>9</w:t>
      </w:r>
      <w:r>
        <w:t xml:space="preserve"> Studijní plán přípravného kurzu</w:t>
      </w:r>
      <w:bookmarkEnd w:id="91"/>
      <w:r>
        <w:t xml:space="preserve"> </w:t>
      </w:r>
    </w:p>
    <w:p w14:paraId="28C28A0B" w14:textId="09369624" w:rsidR="00603FEE" w:rsidRDefault="00603FEE" w:rsidP="00DD5954"/>
    <w:tbl>
      <w:tblPr>
        <w:tblW w:w="8590" w:type="dxa"/>
        <w:tblCellMar>
          <w:left w:w="70" w:type="dxa"/>
          <w:right w:w="70" w:type="dxa"/>
        </w:tblCellMar>
        <w:tblLook w:val="04A0" w:firstRow="1" w:lastRow="0" w:firstColumn="1" w:lastColumn="0" w:noHBand="0" w:noVBand="1"/>
      </w:tblPr>
      <w:tblGrid>
        <w:gridCol w:w="1692"/>
        <w:gridCol w:w="4267"/>
        <w:gridCol w:w="2631"/>
      </w:tblGrid>
      <w:tr w:rsidR="00603FEE" w:rsidRPr="00603FEE" w14:paraId="687421FD" w14:textId="77777777" w:rsidTr="00603FEE">
        <w:trPr>
          <w:trHeight w:val="291"/>
        </w:trPr>
        <w:tc>
          <w:tcPr>
            <w:tcW w:w="85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14:paraId="4C68B853" w14:textId="77777777" w:rsidR="00603FEE" w:rsidRPr="00603FEE" w:rsidRDefault="00603FEE" w:rsidP="00603FEE">
            <w:pPr>
              <w:spacing w:after="0" w:line="240" w:lineRule="auto"/>
              <w:jc w:val="center"/>
              <w:rPr>
                <w:rFonts w:ascii="Palatino Linotype" w:eastAsia="Times New Roman" w:hAnsi="Palatino Linotype" w:cs="Calibri"/>
                <w:b/>
                <w:bCs/>
                <w:color w:val="000000"/>
                <w:sz w:val="20"/>
                <w:szCs w:val="20"/>
                <w:lang w:eastAsia="cs-CZ"/>
              </w:rPr>
            </w:pPr>
            <w:r w:rsidRPr="00603FEE">
              <w:rPr>
                <w:rFonts w:ascii="Palatino Linotype" w:eastAsia="Times New Roman" w:hAnsi="Palatino Linotype" w:cs="Calibri"/>
                <w:b/>
                <w:bCs/>
                <w:color w:val="000000"/>
                <w:sz w:val="20"/>
                <w:szCs w:val="20"/>
                <w:lang w:eastAsia="cs-CZ"/>
              </w:rPr>
              <w:t>Přípravný kurz k získání profesní kvalifikace</w:t>
            </w:r>
          </w:p>
        </w:tc>
      </w:tr>
      <w:tr w:rsidR="00603FEE" w:rsidRPr="00603FEE" w14:paraId="689DC34D" w14:textId="77777777" w:rsidTr="00603FEE">
        <w:trPr>
          <w:trHeight w:val="291"/>
        </w:trPr>
        <w:tc>
          <w:tcPr>
            <w:tcW w:w="8590" w:type="dxa"/>
            <w:gridSpan w:val="3"/>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A48DEF2" w14:textId="77777777" w:rsidR="00603FEE" w:rsidRPr="00603FEE" w:rsidRDefault="00603FEE" w:rsidP="00603FEE">
            <w:pPr>
              <w:spacing w:after="0" w:line="240" w:lineRule="auto"/>
              <w:jc w:val="center"/>
              <w:rPr>
                <w:rFonts w:ascii="Palatino Linotype" w:eastAsia="Times New Roman" w:hAnsi="Palatino Linotype" w:cs="Arial"/>
                <w:b/>
                <w:bCs/>
                <w:color w:val="000000"/>
                <w:sz w:val="20"/>
                <w:szCs w:val="20"/>
                <w:lang w:eastAsia="cs-CZ"/>
              </w:rPr>
            </w:pPr>
            <w:r w:rsidRPr="00603FEE">
              <w:rPr>
                <w:rFonts w:ascii="Palatino Linotype" w:eastAsia="Times New Roman" w:hAnsi="Palatino Linotype" w:cs="Arial"/>
                <w:b/>
                <w:bCs/>
                <w:color w:val="000000"/>
                <w:sz w:val="20"/>
                <w:szCs w:val="20"/>
                <w:lang w:eastAsia="cs-CZ"/>
              </w:rPr>
              <w:t xml:space="preserve">Montér elektrických instalací 26-017-H </w:t>
            </w:r>
          </w:p>
        </w:tc>
      </w:tr>
      <w:tr w:rsidR="00603FEE" w:rsidRPr="00603FEE" w14:paraId="4BBEBA0D" w14:textId="77777777" w:rsidTr="00603FEE">
        <w:trPr>
          <w:trHeight w:val="306"/>
        </w:trPr>
        <w:tc>
          <w:tcPr>
            <w:tcW w:w="1692" w:type="dxa"/>
            <w:tcBorders>
              <w:top w:val="nil"/>
              <w:left w:val="single" w:sz="4" w:space="0" w:color="auto"/>
              <w:bottom w:val="double" w:sz="6" w:space="0" w:color="auto"/>
              <w:right w:val="single" w:sz="4" w:space="0" w:color="auto"/>
            </w:tcBorders>
            <w:shd w:val="clear" w:color="auto" w:fill="BFBFBF" w:themeFill="background1" w:themeFillShade="BF"/>
            <w:noWrap/>
            <w:vAlign w:val="center"/>
            <w:hideMark/>
          </w:tcPr>
          <w:p w14:paraId="075A5591" w14:textId="77777777" w:rsidR="00603FEE" w:rsidRPr="00603FEE" w:rsidRDefault="00603FEE" w:rsidP="00603FEE">
            <w:pPr>
              <w:spacing w:after="0" w:line="240" w:lineRule="auto"/>
              <w:jc w:val="center"/>
              <w:rPr>
                <w:rFonts w:ascii="Palatino Linotype" w:eastAsia="Times New Roman" w:hAnsi="Palatino Linotype" w:cs="Arial"/>
                <w:b/>
                <w:bCs/>
                <w:color w:val="000000"/>
                <w:sz w:val="20"/>
                <w:szCs w:val="20"/>
                <w:lang w:eastAsia="cs-CZ"/>
              </w:rPr>
            </w:pPr>
            <w:r w:rsidRPr="00603FEE">
              <w:rPr>
                <w:rFonts w:ascii="Palatino Linotype" w:eastAsia="Times New Roman" w:hAnsi="Palatino Linotype" w:cs="Arial"/>
                <w:b/>
                <w:bCs/>
                <w:color w:val="000000"/>
                <w:sz w:val="20"/>
                <w:szCs w:val="20"/>
                <w:lang w:eastAsia="cs-CZ"/>
              </w:rPr>
              <w:t>Termín</w:t>
            </w:r>
          </w:p>
        </w:tc>
        <w:tc>
          <w:tcPr>
            <w:tcW w:w="4267" w:type="dxa"/>
            <w:tcBorders>
              <w:top w:val="single" w:sz="4" w:space="0" w:color="auto"/>
              <w:left w:val="nil"/>
              <w:bottom w:val="double" w:sz="6" w:space="0" w:color="auto"/>
              <w:right w:val="single" w:sz="4" w:space="0" w:color="auto"/>
            </w:tcBorders>
            <w:shd w:val="clear" w:color="auto" w:fill="BFBFBF" w:themeFill="background1" w:themeFillShade="BF"/>
            <w:noWrap/>
            <w:vAlign w:val="bottom"/>
            <w:hideMark/>
          </w:tcPr>
          <w:p w14:paraId="2F914111" w14:textId="77777777" w:rsidR="00603FEE" w:rsidRPr="00603FEE" w:rsidRDefault="00603FEE" w:rsidP="00603FEE">
            <w:pPr>
              <w:spacing w:after="0" w:line="240" w:lineRule="auto"/>
              <w:jc w:val="center"/>
              <w:rPr>
                <w:rFonts w:ascii="Palatino Linotype" w:eastAsia="Times New Roman" w:hAnsi="Palatino Linotype" w:cs="Calibri"/>
                <w:b/>
                <w:bCs/>
                <w:color w:val="000000"/>
                <w:sz w:val="20"/>
                <w:szCs w:val="20"/>
                <w:lang w:eastAsia="cs-CZ"/>
              </w:rPr>
            </w:pPr>
            <w:r w:rsidRPr="00603FEE">
              <w:rPr>
                <w:rFonts w:ascii="Palatino Linotype" w:eastAsia="Times New Roman" w:hAnsi="Palatino Linotype" w:cs="Calibri"/>
                <w:b/>
                <w:bCs/>
                <w:color w:val="000000"/>
                <w:sz w:val="20"/>
                <w:szCs w:val="20"/>
                <w:lang w:eastAsia="cs-CZ"/>
              </w:rPr>
              <w:t>Plán výuky</w:t>
            </w:r>
          </w:p>
        </w:tc>
        <w:tc>
          <w:tcPr>
            <w:tcW w:w="2630" w:type="dxa"/>
            <w:tcBorders>
              <w:top w:val="nil"/>
              <w:left w:val="nil"/>
              <w:bottom w:val="double" w:sz="6" w:space="0" w:color="auto"/>
              <w:right w:val="single" w:sz="4" w:space="0" w:color="auto"/>
            </w:tcBorders>
            <w:shd w:val="clear" w:color="auto" w:fill="BFBFBF" w:themeFill="background1" w:themeFillShade="BF"/>
            <w:noWrap/>
            <w:vAlign w:val="bottom"/>
            <w:hideMark/>
          </w:tcPr>
          <w:p w14:paraId="7279F526" w14:textId="77777777" w:rsidR="00603FEE" w:rsidRPr="00603FEE" w:rsidRDefault="00603FEE" w:rsidP="00603FEE">
            <w:pPr>
              <w:spacing w:after="0" w:line="240" w:lineRule="auto"/>
              <w:jc w:val="center"/>
              <w:rPr>
                <w:rFonts w:ascii="Palatino Linotype" w:eastAsia="Times New Roman" w:hAnsi="Palatino Linotype" w:cs="Calibri"/>
                <w:b/>
                <w:bCs/>
                <w:color w:val="000000"/>
                <w:sz w:val="20"/>
                <w:szCs w:val="20"/>
                <w:lang w:eastAsia="cs-CZ"/>
              </w:rPr>
            </w:pPr>
            <w:r w:rsidRPr="00603FEE">
              <w:rPr>
                <w:rFonts w:ascii="Palatino Linotype" w:eastAsia="Times New Roman" w:hAnsi="Palatino Linotype" w:cs="Calibri"/>
                <w:b/>
                <w:bCs/>
                <w:color w:val="000000"/>
                <w:sz w:val="20"/>
                <w:szCs w:val="20"/>
                <w:lang w:eastAsia="cs-CZ"/>
              </w:rPr>
              <w:t>Výuka</w:t>
            </w:r>
          </w:p>
        </w:tc>
      </w:tr>
      <w:tr w:rsidR="00603FEE" w:rsidRPr="00603FEE" w14:paraId="34A5A638" w14:textId="77777777" w:rsidTr="00603FEE">
        <w:trPr>
          <w:trHeight w:val="758"/>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EF45950" w14:textId="77777777" w:rsidR="00603FEE" w:rsidRPr="00603FEE" w:rsidRDefault="00603FEE" w:rsidP="00603FEE">
            <w:pPr>
              <w:spacing w:after="0" w:line="240" w:lineRule="auto"/>
              <w:jc w:val="center"/>
              <w:rPr>
                <w:rFonts w:ascii="Palatino Linotype" w:eastAsia="Times New Roman" w:hAnsi="Palatino Linotype" w:cs="Arial"/>
                <w:color w:val="000000"/>
                <w:sz w:val="20"/>
                <w:szCs w:val="20"/>
                <w:lang w:eastAsia="cs-CZ"/>
              </w:rPr>
            </w:pPr>
            <w:r w:rsidRPr="00603FEE">
              <w:rPr>
                <w:rFonts w:ascii="Palatino Linotype" w:eastAsia="Times New Roman" w:hAnsi="Palatino Linotype" w:cs="Arial"/>
                <w:color w:val="000000"/>
                <w:sz w:val="20"/>
                <w:szCs w:val="20"/>
                <w:lang w:eastAsia="cs-CZ"/>
              </w:rPr>
              <w:t>11.11.</w:t>
            </w:r>
          </w:p>
        </w:tc>
        <w:tc>
          <w:tcPr>
            <w:tcW w:w="4267" w:type="dxa"/>
            <w:tcBorders>
              <w:top w:val="nil"/>
              <w:left w:val="nil"/>
              <w:bottom w:val="single" w:sz="4" w:space="0" w:color="auto"/>
              <w:right w:val="single" w:sz="4" w:space="0" w:color="auto"/>
            </w:tcBorders>
            <w:shd w:val="clear" w:color="auto" w:fill="auto"/>
            <w:vAlign w:val="center"/>
            <w:hideMark/>
          </w:tcPr>
          <w:p w14:paraId="2F13550A"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Základní el. Pojmy a zákony, veličiny, jednotky, vztahy mezi nimi</w:t>
            </w:r>
          </w:p>
        </w:tc>
        <w:tc>
          <w:tcPr>
            <w:tcW w:w="2630" w:type="dxa"/>
            <w:tcBorders>
              <w:top w:val="nil"/>
              <w:left w:val="nil"/>
              <w:bottom w:val="single" w:sz="4" w:space="0" w:color="auto"/>
              <w:right w:val="single" w:sz="4" w:space="0" w:color="auto"/>
            </w:tcBorders>
            <w:shd w:val="clear" w:color="auto" w:fill="auto"/>
            <w:vAlign w:val="center"/>
            <w:hideMark/>
          </w:tcPr>
          <w:p w14:paraId="13B22798"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Teoretický výklad, prezentace v učebně školy</w:t>
            </w:r>
          </w:p>
        </w:tc>
      </w:tr>
      <w:tr w:rsidR="00603FEE" w:rsidRPr="00603FEE" w14:paraId="2EE1169A" w14:textId="77777777" w:rsidTr="00603FEE">
        <w:trPr>
          <w:trHeight w:val="93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1E68E6E" w14:textId="77777777" w:rsidR="00603FEE" w:rsidRPr="00603FEE" w:rsidRDefault="00603FEE" w:rsidP="00603FEE">
            <w:pPr>
              <w:spacing w:after="0" w:line="240" w:lineRule="auto"/>
              <w:jc w:val="center"/>
              <w:rPr>
                <w:rFonts w:ascii="Palatino Linotype" w:eastAsia="Times New Roman" w:hAnsi="Palatino Linotype" w:cs="Arial"/>
                <w:color w:val="000000"/>
                <w:sz w:val="20"/>
                <w:szCs w:val="20"/>
                <w:lang w:eastAsia="cs-CZ"/>
              </w:rPr>
            </w:pPr>
            <w:r w:rsidRPr="00603FEE">
              <w:rPr>
                <w:rFonts w:ascii="Palatino Linotype" w:eastAsia="Times New Roman" w:hAnsi="Palatino Linotype" w:cs="Arial"/>
                <w:color w:val="000000"/>
                <w:sz w:val="20"/>
                <w:szCs w:val="20"/>
                <w:lang w:eastAsia="cs-CZ"/>
              </w:rPr>
              <w:t>18.11.</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14F2F4DF" w14:textId="20C309B8"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Řízení jednosměrných, stejnosměrných a střídavých ob</w:t>
            </w:r>
            <w:r>
              <w:rPr>
                <w:rFonts w:ascii="Palatino Linotype" w:eastAsia="Times New Roman" w:hAnsi="Palatino Linotype" w:cs="Calibri"/>
                <w:color w:val="000000"/>
                <w:sz w:val="20"/>
                <w:szCs w:val="20"/>
                <w:lang w:eastAsia="cs-CZ"/>
              </w:rPr>
              <w:t>v</w:t>
            </w:r>
            <w:r w:rsidRPr="00603FEE">
              <w:rPr>
                <w:rFonts w:ascii="Palatino Linotype" w:eastAsia="Times New Roman" w:hAnsi="Palatino Linotype" w:cs="Calibri"/>
                <w:color w:val="000000"/>
                <w:sz w:val="20"/>
                <w:szCs w:val="20"/>
                <w:lang w:eastAsia="cs-CZ"/>
              </w:rPr>
              <w:t>o</w:t>
            </w:r>
            <w:r>
              <w:rPr>
                <w:rFonts w:ascii="Palatino Linotype" w:eastAsia="Times New Roman" w:hAnsi="Palatino Linotype" w:cs="Calibri"/>
                <w:color w:val="000000"/>
                <w:sz w:val="20"/>
                <w:szCs w:val="20"/>
                <w:lang w:eastAsia="cs-CZ"/>
              </w:rPr>
              <w:t>d</w:t>
            </w:r>
            <w:r w:rsidRPr="00603FEE">
              <w:rPr>
                <w:rFonts w:ascii="Palatino Linotype" w:eastAsia="Times New Roman" w:hAnsi="Palatino Linotype" w:cs="Calibri"/>
                <w:color w:val="000000"/>
                <w:sz w:val="20"/>
                <w:szCs w:val="20"/>
                <w:lang w:eastAsia="cs-CZ"/>
              </w:rPr>
              <w:t>ů, druhy výkonů, práce, řízení, zákony</w:t>
            </w:r>
          </w:p>
        </w:tc>
        <w:tc>
          <w:tcPr>
            <w:tcW w:w="2630" w:type="dxa"/>
            <w:tcBorders>
              <w:top w:val="nil"/>
              <w:left w:val="nil"/>
              <w:bottom w:val="single" w:sz="4" w:space="0" w:color="auto"/>
              <w:right w:val="single" w:sz="4" w:space="0" w:color="auto"/>
            </w:tcBorders>
            <w:shd w:val="clear" w:color="auto" w:fill="auto"/>
            <w:vAlign w:val="center"/>
            <w:hideMark/>
          </w:tcPr>
          <w:p w14:paraId="47A8B97F"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Teoretický výklad, prezentace v učebně školy</w:t>
            </w:r>
          </w:p>
        </w:tc>
      </w:tr>
      <w:tr w:rsidR="00603FEE" w:rsidRPr="00603FEE" w14:paraId="217271F5"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0C2CE724" w14:textId="77777777" w:rsidR="00603FEE" w:rsidRPr="00603FEE" w:rsidRDefault="00603FEE" w:rsidP="00603FEE">
            <w:pPr>
              <w:spacing w:after="0" w:line="240" w:lineRule="auto"/>
              <w:jc w:val="center"/>
              <w:rPr>
                <w:rFonts w:ascii="Palatino Linotype" w:eastAsia="Times New Roman" w:hAnsi="Palatino Linotype" w:cs="Arial"/>
                <w:color w:val="000000"/>
                <w:sz w:val="20"/>
                <w:szCs w:val="20"/>
                <w:lang w:eastAsia="cs-CZ"/>
              </w:rPr>
            </w:pPr>
            <w:r w:rsidRPr="00603FEE">
              <w:rPr>
                <w:rFonts w:ascii="Palatino Linotype" w:eastAsia="Times New Roman" w:hAnsi="Palatino Linotype" w:cs="Arial"/>
                <w:color w:val="000000"/>
                <w:sz w:val="20"/>
                <w:szCs w:val="20"/>
                <w:lang w:eastAsia="cs-CZ"/>
              </w:rPr>
              <w:t>25.11.</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31AC17B6"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Vyhláška č. 50/78 Sb. práce na el. Zařízeních, účinky el. Proudu a první pomoc při úrazu</w:t>
            </w:r>
          </w:p>
        </w:tc>
        <w:tc>
          <w:tcPr>
            <w:tcW w:w="2630" w:type="dxa"/>
            <w:tcBorders>
              <w:top w:val="nil"/>
              <w:left w:val="nil"/>
              <w:bottom w:val="single" w:sz="4" w:space="0" w:color="auto"/>
              <w:right w:val="single" w:sz="4" w:space="0" w:color="auto"/>
            </w:tcBorders>
            <w:shd w:val="clear" w:color="auto" w:fill="auto"/>
            <w:vAlign w:val="center"/>
            <w:hideMark/>
          </w:tcPr>
          <w:p w14:paraId="32166D78"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Teoretický výklad, prezentace v učebně školy</w:t>
            </w:r>
          </w:p>
        </w:tc>
      </w:tr>
      <w:tr w:rsidR="00603FEE" w:rsidRPr="00603FEE" w14:paraId="1E16AAAA"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3E8A83EB" w14:textId="1AC4E308" w:rsidR="00603FEE" w:rsidRPr="00603FEE" w:rsidRDefault="009B18DF" w:rsidP="00603FEE">
            <w:pPr>
              <w:spacing w:after="0" w:line="240" w:lineRule="auto"/>
              <w:jc w:val="center"/>
              <w:rPr>
                <w:rFonts w:ascii="Palatino Linotype" w:eastAsia="Times New Roman" w:hAnsi="Palatino Linotype" w:cs="Arial"/>
                <w:color w:val="000000"/>
                <w:sz w:val="20"/>
                <w:szCs w:val="20"/>
                <w:lang w:eastAsia="cs-CZ"/>
              </w:rPr>
            </w:pPr>
            <w:r>
              <w:rPr>
                <w:rFonts w:ascii="Palatino Linotype" w:eastAsia="Times New Roman" w:hAnsi="Palatino Linotype" w:cs="Arial"/>
                <w:color w:val="000000"/>
                <w:sz w:val="20"/>
                <w:szCs w:val="20"/>
                <w:lang w:eastAsia="cs-CZ"/>
              </w:rPr>
              <w:t>0</w:t>
            </w:r>
            <w:r w:rsidR="00603FEE" w:rsidRPr="00603FEE">
              <w:rPr>
                <w:rFonts w:ascii="Palatino Linotype" w:eastAsia="Times New Roman" w:hAnsi="Palatino Linotype" w:cs="Arial"/>
                <w:color w:val="000000"/>
                <w:sz w:val="20"/>
                <w:szCs w:val="20"/>
                <w:lang w:eastAsia="cs-CZ"/>
              </w:rPr>
              <w:t>2.12.</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62F3A5E3"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Prostředky ochrany při poruše elektro instalace, první pomoc, funkce a použití</w:t>
            </w:r>
          </w:p>
        </w:tc>
        <w:tc>
          <w:tcPr>
            <w:tcW w:w="2630" w:type="dxa"/>
            <w:tcBorders>
              <w:top w:val="nil"/>
              <w:left w:val="nil"/>
              <w:bottom w:val="single" w:sz="4" w:space="0" w:color="auto"/>
              <w:right w:val="single" w:sz="4" w:space="0" w:color="auto"/>
            </w:tcBorders>
            <w:shd w:val="clear" w:color="auto" w:fill="auto"/>
            <w:vAlign w:val="center"/>
            <w:hideMark/>
          </w:tcPr>
          <w:p w14:paraId="382FD54D"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Teoretický výklad, prezentace v učebně školy</w:t>
            </w:r>
          </w:p>
        </w:tc>
      </w:tr>
      <w:tr w:rsidR="00603FEE" w:rsidRPr="00603FEE" w14:paraId="52D510BB"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69DFE5E" w14:textId="0E4669D3" w:rsidR="00603FEE" w:rsidRPr="00603FEE" w:rsidRDefault="009B18DF" w:rsidP="00603FEE">
            <w:pPr>
              <w:spacing w:after="0" w:line="240" w:lineRule="auto"/>
              <w:jc w:val="center"/>
              <w:rPr>
                <w:rFonts w:ascii="Palatino Linotype" w:eastAsia="Times New Roman" w:hAnsi="Palatino Linotype" w:cs="Arial"/>
                <w:color w:val="000000"/>
                <w:sz w:val="20"/>
                <w:szCs w:val="20"/>
                <w:lang w:eastAsia="cs-CZ"/>
              </w:rPr>
            </w:pPr>
            <w:r>
              <w:rPr>
                <w:rFonts w:ascii="Palatino Linotype" w:eastAsia="Times New Roman" w:hAnsi="Palatino Linotype" w:cs="Arial"/>
                <w:color w:val="000000"/>
                <w:sz w:val="20"/>
                <w:szCs w:val="20"/>
                <w:lang w:eastAsia="cs-CZ"/>
              </w:rPr>
              <w:t>0</w:t>
            </w:r>
            <w:r w:rsidR="00603FEE" w:rsidRPr="00603FEE">
              <w:rPr>
                <w:rFonts w:ascii="Palatino Linotype" w:eastAsia="Times New Roman" w:hAnsi="Palatino Linotype" w:cs="Arial"/>
                <w:color w:val="000000"/>
                <w:sz w:val="20"/>
                <w:szCs w:val="20"/>
                <w:lang w:eastAsia="cs-CZ"/>
              </w:rPr>
              <w:t>9.12.</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56344858"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 xml:space="preserve">Schématické el., technické značky, jištění, zapojení </w:t>
            </w:r>
            <w:proofErr w:type="spellStart"/>
            <w:r w:rsidRPr="00603FEE">
              <w:rPr>
                <w:rFonts w:ascii="Palatino Linotype" w:eastAsia="Times New Roman" w:hAnsi="Palatino Linotype" w:cs="Calibri"/>
                <w:color w:val="000000"/>
                <w:sz w:val="20"/>
                <w:szCs w:val="20"/>
                <w:lang w:eastAsia="cs-CZ"/>
              </w:rPr>
              <w:t>zás</w:t>
            </w:r>
            <w:proofErr w:type="spellEnd"/>
            <w:r w:rsidRPr="00603FEE">
              <w:rPr>
                <w:rFonts w:ascii="Palatino Linotype" w:eastAsia="Times New Roman" w:hAnsi="Palatino Linotype" w:cs="Calibri"/>
                <w:color w:val="000000"/>
                <w:sz w:val="20"/>
                <w:szCs w:val="20"/>
                <w:lang w:eastAsia="cs-CZ"/>
              </w:rPr>
              <w:t>. obvodů</w:t>
            </w:r>
          </w:p>
        </w:tc>
        <w:tc>
          <w:tcPr>
            <w:tcW w:w="2630" w:type="dxa"/>
            <w:tcBorders>
              <w:top w:val="nil"/>
              <w:left w:val="nil"/>
              <w:bottom w:val="single" w:sz="4" w:space="0" w:color="auto"/>
              <w:right w:val="single" w:sz="4" w:space="0" w:color="auto"/>
            </w:tcBorders>
            <w:shd w:val="clear" w:color="auto" w:fill="auto"/>
            <w:vAlign w:val="center"/>
            <w:hideMark/>
          </w:tcPr>
          <w:p w14:paraId="2EC83CE6"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Teoretický výklad, prezentace v učebně školy</w:t>
            </w:r>
          </w:p>
        </w:tc>
      </w:tr>
      <w:tr w:rsidR="00603FEE" w:rsidRPr="00603FEE" w14:paraId="7616C3CB"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52EFB338" w14:textId="77777777" w:rsidR="00603FEE" w:rsidRPr="00603FEE" w:rsidRDefault="00603FEE" w:rsidP="00603FEE">
            <w:pPr>
              <w:spacing w:after="0" w:line="240" w:lineRule="auto"/>
              <w:jc w:val="center"/>
              <w:rPr>
                <w:rFonts w:ascii="Palatino Linotype" w:eastAsia="Times New Roman" w:hAnsi="Palatino Linotype" w:cs="Arial"/>
                <w:color w:val="000000"/>
                <w:sz w:val="20"/>
                <w:szCs w:val="20"/>
                <w:lang w:eastAsia="cs-CZ"/>
              </w:rPr>
            </w:pPr>
            <w:r w:rsidRPr="00603FEE">
              <w:rPr>
                <w:rFonts w:ascii="Palatino Linotype" w:eastAsia="Times New Roman" w:hAnsi="Palatino Linotype" w:cs="Arial"/>
                <w:color w:val="000000"/>
                <w:sz w:val="20"/>
                <w:szCs w:val="20"/>
                <w:lang w:eastAsia="cs-CZ"/>
              </w:rPr>
              <w:t>16.12.</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50BB4AA7"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Zapojování zásuvkových obvodů, zapojení vypínače č. 1, AG</w:t>
            </w:r>
          </w:p>
        </w:tc>
        <w:tc>
          <w:tcPr>
            <w:tcW w:w="2630" w:type="dxa"/>
            <w:tcBorders>
              <w:top w:val="nil"/>
              <w:left w:val="nil"/>
              <w:bottom w:val="single" w:sz="4" w:space="0" w:color="auto"/>
              <w:right w:val="single" w:sz="4" w:space="0" w:color="auto"/>
            </w:tcBorders>
            <w:shd w:val="clear" w:color="auto" w:fill="auto"/>
            <w:vAlign w:val="center"/>
            <w:hideMark/>
          </w:tcPr>
          <w:p w14:paraId="3C2BC44E"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Praktická výuka v dílnách školy</w:t>
            </w:r>
          </w:p>
        </w:tc>
      </w:tr>
      <w:tr w:rsidR="00603FEE" w:rsidRPr="00603FEE" w14:paraId="22EF2F01"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62622C51" w14:textId="3E5674CE" w:rsidR="00603FEE" w:rsidRPr="00603FEE" w:rsidRDefault="00603FEE" w:rsidP="00603FEE">
            <w:pPr>
              <w:spacing w:after="0" w:line="240" w:lineRule="auto"/>
              <w:jc w:val="center"/>
              <w:rPr>
                <w:rFonts w:ascii="Palatino Linotype" w:eastAsia="Times New Roman" w:hAnsi="Palatino Linotype" w:cs="Arial"/>
                <w:color w:val="000000"/>
                <w:sz w:val="20"/>
                <w:szCs w:val="20"/>
                <w:lang w:eastAsia="cs-CZ"/>
              </w:rPr>
            </w:pPr>
            <w:r w:rsidRPr="00603FEE">
              <w:rPr>
                <w:rFonts w:ascii="Palatino Linotype" w:eastAsia="Times New Roman" w:hAnsi="Palatino Linotype" w:cs="Arial"/>
                <w:color w:val="000000"/>
                <w:sz w:val="20"/>
                <w:szCs w:val="20"/>
                <w:lang w:eastAsia="cs-CZ"/>
              </w:rPr>
              <w:t>13.</w:t>
            </w:r>
            <w:r w:rsidR="009B18DF">
              <w:rPr>
                <w:rFonts w:ascii="Palatino Linotype" w:eastAsia="Times New Roman" w:hAnsi="Palatino Linotype" w:cs="Arial"/>
                <w:color w:val="000000"/>
                <w:sz w:val="20"/>
                <w:szCs w:val="20"/>
                <w:lang w:eastAsia="cs-CZ"/>
              </w:rPr>
              <w:t>0</w:t>
            </w:r>
            <w:r w:rsidRPr="00603FEE">
              <w:rPr>
                <w:rFonts w:ascii="Palatino Linotype" w:eastAsia="Times New Roman" w:hAnsi="Palatino Linotype" w:cs="Arial"/>
                <w:color w:val="000000"/>
                <w:sz w:val="20"/>
                <w:szCs w:val="20"/>
                <w:lang w:eastAsia="cs-CZ"/>
              </w:rPr>
              <w:t>1.</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6B4B1D14"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Příklady instalace v koupelnách, umývacích prostorech, ovládání světel z více míst</w:t>
            </w:r>
          </w:p>
        </w:tc>
        <w:tc>
          <w:tcPr>
            <w:tcW w:w="2630" w:type="dxa"/>
            <w:tcBorders>
              <w:top w:val="nil"/>
              <w:left w:val="nil"/>
              <w:bottom w:val="single" w:sz="4" w:space="0" w:color="auto"/>
              <w:right w:val="single" w:sz="4" w:space="0" w:color="auto"/>
            </w:tcBorders>
            <w:shd w:val="clear" w:color="auto" w:fill="auto"/>
            <w:vAlign w:val="center"/>
            <w:hideMark/>
          </w:tcPr>
          <w:p w14:paraId="3BA7798F"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Praktická výuka v dílnách školy</w:t>
            </w:r>
          </w:p>
        </w:tc>
      </w:tr>
      <w:tr w:rsidR="00603FEE" w:rsidRPr="00603FEE" w14:paraId="11BF69B8"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4CEAFADA" w14:textId="15CBE2AC" w:rsidR="00603FEE" w:rsidRPr="00603FEE" w:rsidRDefault="00603FEE" w:rsidP="00603FEE">
            <w:pPr>
              <w:spacing w:after="0" w:line="240" w:lineRule="auto"/>
              <w:jc w:val="center"/>
              <w:rPr>
                <w:rFonts w:ascii="Palatino Linotype" w:eastAsia="Times New Roman" w:hAnsi="Palatino Linotype" w:cs="Arial"/>
                <w:color w:val="000000"/>
                <w:sz w:val="20"/>
                <w:szCs w:val="20"/>
                <w:lang w:eastAsia="cs-CZ"/>
              </w:rPr>
            </w:pPr>
            <w:r w:rsidRPr="00603FEE">
              <w:rPr>
                <w:rFonts w:ascii="Palatino Linotype" w:eastAsia="Times New Roman" w:hAnsi="Palatino Linotype" w:cs="Arial"/>
                <w:color w:val="000000"/>
                <w:sz w:val="20"/>
                <w:szCs w:val="20"/>
                <w:lang w:eastAsia="cs-CZ"/>
              </w:rPr>
              <w:t>20.</w:t>
            </w:r>
            <w:r w:rsidR="009B18DF">
              <w:rPr>
                <w:rFonts w:ascii="Palatino Linotype" w:eastAsia="Times New Roman" w:hAnsi="Palatino Linotype" w:cs="Arial"/>
                <w:color w:val="000000"/>
                <w:sz w:val="20"/>
                <w:szCs w:val="20"/>
                <w:lang w:eastAsia="cs-CZ"/>
              </w:rPr>
              <w:t>0</w:t>
            </w:r>
            <w:r w:rsidRPr="00603FEE">
              <w:rPr>
                <w:rFonts w:ascii="Palatino Linotype" w:eastAsia="Times New Roman" w:hAnsi="Palatino Linotype" w:cs="Arial"/>
                <w:color w:val="000000"/>
                <w:sz w:val="20"/>
                <w:szCs w:val="20"/>
                <w:lang w:eastAsia="cs-CZ"/>
              </w:rPr>
              <w:t>1.</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6DA64D97"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Zapojení schodišťových automatů a zapojení paměťových relé (impulzní)</w:t>
            </w:r>
          </w:p>
        </w:tc>
        <w:tc>
          <w:tcPr>
            <w:tcW w:w="2630" w:type="dxa"/>
            <w:tcBorders>
              <w:top w:val="nil"/>
              <w:left w:val="nil"/>
              <w:bottom w:val="single" w:sz="4" w:space="0" w:color="auto"/>
              <w:right w:val="single" w:sz="4" w:space="0" w:color="auto"/>
            </w:tcBorders>
            <w:shd w:val="clear" w:color="auto" w:fill="auto"/>
            <w:vAlign w:val="center"/>
            <w:hideMark/>
          </w:tcPr>
          <w:p w14:paraId="1FFB963D"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Praktická výuka v dílnách školy</w:t>
            </w:r>
          </w:p>
        </w:tc>
      </w:tr>
      <w:tr w:rsidR="00603FEE" w:rsidRPr="00603FEE" w14:paraId="57422488"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77477D39" w14:textId="49C3A02C" w:rsidR="00603FEE" w:rsidRPr="00603FEE" w:rsidRDefault="00603FEE" w:rsidP="00603FEE">
            <w:pPr>
              <w:spacing w:after="0" w:line="240" w:lineRule="auto"/>
              <w:jc w:val="center"/>
              <w:rPr>
                <w:rFonts w:ascii="Palatino Linotype" w:eastAsia="Times New Roman" w:hAnsi="Palatino Linotype" w:cs="Arial"/>
                <w:color w:val="000000"/>
                <w:sz w:val="20"/>
                <w:szCs w:val="20"/>
                <w:lang w:eastAsia="cs-CZ"/>
              </w:rPr>
            </w:pPr>
            <w:r w:rsidRPr="00603FEE">
              <w:rPr>
                <w:rFonts w:ascii="Palatino Linotype" w:eastAsia="Times New Roman" w:hAnsi="Palatino Linotype" w:cs="Arial"/>
                <w:color w:val="000000"/>
                <w:sz w:val="20"/>
                <w:szCs w:val="20"/>
                <w:lang w:eastAsia="cs-CZ"/>
              </w:rPr>
              <w:t>27.</w:t>
            </w:r>
            <w:r w:rsidR="009B18DF">
              <w:rPr>
                <w:rFonts w:ascii="Palatino Linotype" w:eastAsia="Times New Roman" w:hAnsi="Palatino Linotype" w:cs="Arial"/>
                <w:color w:val="000000"/>
                <w:sz w:val="20"/>
                <w:szCs w:val="20"/>
                <w:lang w:eastAsia="cs-CZ"/>
              </w:rPr>
              <w:t>0</w:t>
            </w:r>
            <w:r w:rsidRPr="00603FEE">
              <w:rPr>
                <w:rFonts w:ascii="Palatino Linotype" w:eastAsia="Times New Roman" w:hAnsi="Palatino Linotype" w:cs="Arial"/>
                <w:color w:val="000000"/>
                <w:sz w:val="20"/>
                <w:szCs w:val="20"/>
                <w:lang w:eastAsia="cs-CZ"/>
              </w:rPr>
              <w:t>1.</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0C9BFB8E"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Zapojování impulsních relé, schodišťových automatů, zásuvky s přepěťovou ochranou</w:t>
            </w:r>
          </w:p>
        </w:tc>
        <w:tc>
          <w:tcPr>
            <w:tcW w:w="2630" w:type="dxa"/>
            <w:tcBorders>
              <w:top w:val="nil"/>
              <w:left w:val="nil"/>
              <w:bottom w:val="single" w:sz="4" w:space="0" w:color="auto"/>
              <w:right w:val="single" w:sz="4" w:space="0" w:color="auto"/>
            </w:tcBorders>
            <w:shd w:val="clear" w:color="auto" w:fill="auto"/>
            <w:vAlign w:val="center"/>
            <w:hideMark/>
          </w:tcPr>
          <w:p w14:paraId="570E3633"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Praktická výuka v dílnách školy</w:t>
            </w:r>
          </w:p>
        </w:tc>
      </w:tr>
      <w:tr w:rsidR="00603FEE" w:rsidRPr="00603FEE" w14:paraId="53F2FCA9" w14:textId="77777777" w:rsidTr="00603FEE">
        <w:trPr>
          <w:trHeight w:val="583"/>
        </w:trPr>
        <w:tc>
          <w:tcPr>
            <w:tcW w:w="1692" w:type="dxa"/>
            <w:tcBorders>
              <w:top w:val="nil"/>
              <w:left w:val="single" w:sz="4" w:space="0" w:color="auto"/>
              <w:bottom w:val="single" w:sz="4" w:space="0" w:color="auto"/>
              <w:right w:val="single" w:sz="4" w:space="0" w:color="auto"/>
            </w:tcBorders>
            <w:shd w:val="clear" w:color="auto" w:fill="auto"/>
            <w:vAlign w:val="center"/>
            <w:hideMark/>
          </w:tcPr>
          <w:p w14:paraId="1F8065BA" w14:textId="0DFFC334" w:rsidR="00603FEE" w:rsidRPr="00603FEE" w:rsidRDefault="009B18DF" w:rsidP="00603FEE">
            <w:pPr>
              <w:spacing w:after="0" w:line="240" w:lineRule="auto"/>
              <w:jc w:val="center"/>
              <w:rPr>
                <w:rFonts w:ascii="Palatino Linotype" w:eastAsia="Times New Roman" w:hAnsi="Palatino Linotype" w:cs="Arial"/>
                <w:color w:val="000000"/>
                <w:sz w:val="20"/>
                <w:szCs w:val="20"/>
                <w:lang w:eastAsia="cs-CZ"/>
              </w:rPr>
            </w:pPr>
            <w:r>
              <w:rPr>
                <w:rFonts w:ascii="Palatino Linotype" w:eastAsia="Times New Roman" w:hAnsi="Palatino Linotype" w:cs="Arial"/>
                <w:color w:val="000000"/>
                <w:sz w:val="20"/>
                <w:szCs w:val="20"/>
                <w:lang w:eastAsia="cs-CZ"/>
              </w:rPr>
              <w:t>0</w:t>
            </w:r>
            <w:r w:rsidR="00603FEE" w:rsidRPr="00603FEE">
              <w:rPr>
                <w:rFonts w:ascii="Palatino Linotype" w:eastAsia="Times New Roman" w:hAnsi="Palatino Linotype" w:cs="Arial"/>
                <w:color w:val="000000"/>
                <w:sz w:val="20"/>
                <w:szCs w:val="20"/>
                <w:lang w:eastAsia="cs-CZ"/>
              </w:rPr>
              <w:t>3.</w:t>
            </w:r>
            <w:r>
              <w:rPr>
                <w:rFonts w:ascii="Palatino Linotype" w:eastAsia="Times New Roman" w:hAnsi="Palatino Linotype" w:cs="Arial"/>
                <w:color w:val="000000"/>
                <w:sz w:val="20"/>
                <w:szCs w:val="20"/>
                <w:lang w:eastAsia="cs-CZ"/>
              </w:rPr>
              <w:t>0</w:t>
            </w:r>
            <w:r w:rsidR="00603FEE" w:rsidRPr="00603FEE">
              <w:rPr>
                <w:rFonts w:ascii="Palatino Linotype" w:eastAsia="Times New Roman" w:hAnsi="Palatino Linotype" w:cs="Arial"/>
                <w:color w:val="000000"/>
                <w:sz w:val="20"/>
                <w:szCs w:val="20"/>
                <w:lang w:eastAsia="cs-CZ"/>
              </w:rPr>
              <w:t>2.</w:t>
            </w:r>
          </w:p>
        </w:tc>
        <w:tc>
          <w:tcPr>
            <w:tcW w:w="4267" w:type="dxa"/>
            <w:tcBorders>
              <w:top w:val="single" w:sz="4" w:space="0" w:color="auto"/>
              <w:left w:val="nil"/>
              <w:bottom w:val="single" w:sz="4" w:space="0" w:color="auto"/>
              <w:right w:val="single" w:sz="4" w:space="0" w:color="auto"/>
            </w:tcBorders>
            <w:shd w:val="clear" w:color="auto" w:fill="auto"/>
            <w:vAlign w:val="center"/>
            <w:hideMark/>
          </w:tcPr>
          <w:p w14:paraId="1BCB4EC3"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Zapojení přepěťové ochrany B., C., montáž chráničů, měření odporu</w:t>
            </w:r>
          </w:p>
        </w:tc>
        <w:tc>
          <w:tcPr>
            <w:tcW w:w="2630" w:type="dxa"/>
            <w:tcBorders>
              <w:top w:val="nil"/>
              <w:left w:val="nil"/>
              <w:bottom w:val="single" w:sz="4" w:space="0" w:color="auto"/>
              <w:right w:val="single" w:sz="4" w:space="0" w:color="auto"/>
            </w:tcBorders>
            <w:shd w:val="clear" w:color="auto" w:fill="auto"/>
            <w:vAlign w:val="center"/>
            <w:hideMark/>
          </w:tcPr>
          <w:p w14:paraId="61995F89" w14:textId="77777777" w:rsidR="00603FEE" w:rsidRPr="00603FEE" w:rsidRDefault="00603FEE" w:rsidP="00603FEE">
            <w:pPr>
              <w:spacing w:after="0" w:line="240" w:lineRule="auto"/>
              <w:rPr>
                <w:rFonts w:ascii="Palatino Linotype" w:eastAsia="Times New Roman" w:hAnsi="Palatino Linotype" w:cs="Calibri"/>
                <w:color w:val="000000"/>
                <w:sz w:val="20"/>
                <w:szCs w:val="20"/>
                <w:lang w:eastAsia="cs-CZ"/>
              </w:rPr>
            </w:pPr>
            <w:r w:rsidRPr="00603FEE">
              <w:rPr>
                <w:rFonts w:ascii="Palatino Linotype" w:eastAsia="Times New Roman" w:hAnsi="Palatino Linotype" w:cs="Calibri"/>
                <w:color w:val="000000"/>
                <w:sz w:val="20"/>
                <w:szCs w:val="20"/>
                <w:lang w:eastAsia="cs-CZ"/>
              </w:rPr>
              <w:t>Praktická výuka v dílnách školy</w:t>
            </w:r>
          </w:p>
        </w:tc>
      </w:tr>
    </w:tbl>
    <w:p w14:paraId="0E2AA94A" w14:textId="3C972416" w:rsidR="00603FEE" w:rsidRDefault="00603FEE" w:rsidP="00DD5954"/>
    <w:p w14:paraId="0D50278D" w14:textId="47BF5349" w:rsidR="003015D1" w:rsidRDefault="003015D1" w:rsidP="00DD5954"/>
    <w:p w14:paraId="11EAF28F" w14:textId="2FECD5B8" w:rsidR="003015D1" w:rsidRDefault="003015D1" w:rsidP="00DD5954"/>
    <w:p w14:paraId="2BCFB495" w14:textId="744D0417" w:rsidR="003015D1" w:rsidRDefault="003015D1" w:rsidP="00DD5954"/>
    <w:p w14:paraId="49A2CEF5" w14:textId="3771C486" w:rsidR="003015D1" w:rsidRDefault="003015D1" w:rsidP="00DD5954"/>
    <w:p w14:paraId="228D1136" w14:textId="7BA9715B" w:rsidR="003015D1" w:rsidRDefault="003015D1" w:rsidP="00DD5954"/>
    <w:p w14:paraId="2E6EAA0C" w14:textId="3E3D6A67" w:rsidR="003015D1" w:rsidRDefault="003015D1" w:rsidP="00DD5954"/>
    <w:p w14:paraId="5527D539" w14:textId="77777777" w:rsidR="003015D1" w:rsidRDefault="003015D1" w:rsidP="00DD5954"/>
    <w:p w14:paraId="37C79A33" w14:textId="45AB6074" w:rsidR="00DD5954" w:rsidRDefault="00DD5954" w:rsidP="00DD5954">
      <w:pPr>
        <w:pStyle w:val="Nadpis1"/>
        <w:numPr>
          <w:ilvl w:val="0"/>
          <w:numId w:val="0"/>
        </w:numPr>
      </w:pPr>
      <w:bookmarkStart w:id="92" w:name="_Toc35780735"/>
      <w:r>
        <w:lastRenderedPageBreak/>
        <w:t xml:space="preserve">Příloha č. </w:t>
      </w:r>
      <w:r w:rsidR="00CD5D8D">
        <w:t>10</w:t>
      </w:r>
      <w:r>
        <w:t xml:space="preserve"> Kalkulace nákladů na vzdělávací akci</w:t>
      </w:r>
      <w:bookmarkEnd w:id="92"/>
    </w:p>
    <w:p w14:paraId="58BB29CF" w14:textId="77777777" w:rsidR="00DD5954" w:rsidRPr="00DD5954" w:rsidRDefault="00DD5954" w:rsidP="00DD5954"/>
    <w:tbl>
      <w:tblPr>
        <w:tblW w:w="8680" w:type="dxa"/>
        <w:tblCellMar>
          <w:left w:w="70" w:type="dxa"/>
          <w:right w:w="70" w:type="dxa"/>
        </w:tblCellMar>
        <w:tblLook w:val="04A0" w:firstRow="1" w:lastRow="0" w:firstColumn="1" w:lastColumn="0" w:noHBand="0" w:noVBand="1"/>
      </w:tblPr>
      <w:tblGrid>
        <w:gridCol w:w="2700"/>
        <w:gridCol w:w="1400"/>
        <w:gridCol w:w="4580"/>
      </w:tblGrid>
      <w:tr w:rsidR="00DD5954" w:rsidRPr="00DD5954" w14:paraId="764F33BD" w14:textId="77777777" w:rsidTr="00DD5954">
        <w:trPr>
          <w:trHeight w:val="300"/>
        </w:trPr>
        <w:tc>
          <w:tcPr>
            <w:tcW w:w="8680" w:type="dxa"/>
            <w:gridSpan w:val="3"/>
            <w:tcBorders>
              <w:top w:val="nil"/>
              <w:left w:val="nil"/>
              <w:bottom w:val="nil"/>
              <w:right w:val="nil"/>
            </w:tcBorders>
            <w:shd w:val="clear" w:color="auto" w:fill="auto"/>
            <w:noWrap/>
            <w:vAlign w:val="bottom"/>
            <w:hideMark/>
          </w:tcPr>
          <w:p w14:paraId="16AFEE21" w14:textId="77777777" w:rsidR="00DD5954" w:rsidRPr="00F17A36" w:rsidRDefault="00DD5954" w:rsidP="00DD5954">
            <w:pPr>
              <w:spacing w:after="0" w:line="240" w:lineRule="auto"/>
              <w:rPr>
                <w:rFonts w:ascii="Palatino Linotype" w:eastAsia="Times New Roman" w:hAnsi="Palatino Linotype" w:cs="Calibri"/>
                <w:b/>
                <w:bCs/>
                <w:color w:val="000000"/>
                <w:lang w:eastAsia="cs-CZ"/>
              </w:rPr>
            </w:pPr>
            <w:r w:rsidRPr="00F17A36">
              <w:rPr>
                <w:rFonts w:ascii="Palatino Linotype" w:eastAsia="Times New Roman" w:hAnsi="Palatino Linotype" w:cs="Calibri"/>
                <w:b/>
                <w:bCs/>
                <w:color w:val="000000"/>
                <w:lang w:eastAsia="cs-CZ"/>
              </w:rPr>
              <w:t>Položky, zahrnuté do kalkulace nákladů na získání jedné profesní kvalifikace</w:t>
            </w:r>
          </w:p>
        </w:tc>
      </w:tr>
      <w:tr w:rsidR="00DD5954" w:rsidRPr="00DD5954" w14:paraId="1D740331" w14:textId="77777777" w:rsidTr="00DD5954">
        <w:trPr>
          <w:trHeight w:val="315"/>
        </w:trPr>
        <w:tc>
          <w:tcPr>
            <w:tcW w:w="2700" w:type="dxa"/>
            <w:tcBorders>
              <w:top w:val="nil"/>
              <w:left w:val="nil"/>
              <w:bottom w:val="nil"/>
              <w:right w:val="nil"/>
            </w:tcBorders>
            <w:shd w:val="clear" w:color="auto" w:fill="auto"/>
            <w:noWrap/>
            <w:vAlign w:val="bottom"/>
            <w:hideMark/>
          </w:tcPr>
          <w:p w14:paraId="5780CC00" w14:textId="77777777" w:rsidR="00DD5954" w:rsidRPr="00DD5954" w:rsidRDefault="00DD5954" w:rsidP="00DD5954">
            <w:pPr>
              <w:spacing w:after="0" w:line="240" w:lineRule="auto"/>
              <w:rPr>
                <w:rFonts w:ascii="Calibri" w:eastAsia="Times New Roman" w:hAnsi="Calibri" w:cs="Calibri"/>
                <w:b/>
                <w:bCs/>
                <w:color w:val="000000"/>
                <w:lang w:eastAsia="cs-CZ"/>
              </w:rPr>
            </w:pPr>
          </w:p>
        </w:tc>
        <w:tc>
          <w:tcPr>
            <w:tcW w:w="1400" w:type="dxa"/>
            <w:tcBorders>
              <w:top w:val="nil"/>
              <w:left w:val="nil"/>
              <w:bottom w:val="nil"/>
              <w:right w:val="nil"/>
            </w:tcBorders>
            <w:shd w:val="clear" w:color="auto" w:fill="auto"/>
            <w:noWrap/>
            <w:vAlign w:val="bottom"/>
            <w:hideMark/>
          </w:tcPr>
          <w:p w14:paraId="031EFD09"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c>
          <w:tcPr>
            <w:tcW w:w="4580" w:type="dxa"/>
            <w:tcBorders>
              <w:top w:val="nil"/>
              <w:left w:val="nil"/>
              <w:bottom w:val="nil"/>
              <w:right w:val="nil"/>
            </w:tcBorders>
            <w:shd w:val="clear" w:color="auto" w:fill="auto"/>
            <w:noWrap/>
            <w:vAlign w:val="bottom"/>
            <w:hideMark/>
          </w:tcPr>
          <w:p w14:paraId="56DDFE5C"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r>
      <w:tr w:rsidR="00DD5954" w:rsidRPr="00DD5954" w14:paraId="4A96F765" w14:textId="77777777" w:rsidTr="00DD5954">
        <w:trPr>
          <w:trHeight w:val="315"/>
        </w:trPr>
        <w:tc>
          <w:tcPr>
            <w:tcW w:w="2700" w:type="dxa"/>
            <w:tcBorders>
              <w:top w:val="single" w:sz="8" w:space="0" w:color="auto"/>
              <w:left w:val="single" w:sz="8" w:space="0" w:color="auto"/>
              <w:bottom w:val="double" w:sz="6" w:space="0" w:color="auto"/>
              <w:right w:val="single" w:sz="4" w:space="0" w:color="auto"/>
            </w:tcBorders>
            <w:shd w:val="clear" w:color="000000" w:fill="D9D9D9"/>
            <w:vAlign w:val="center"/>
            <w:hideMark/>
          </w:tcPr>
          <w:p w14:paraId="06AB2B46" w14:textId="77777777" w:rsidR="00DD5954" w:rsidRPr="00F17A36" w:rsidRDefault="00DD5954" w:rsidP="00DD5954">
            <w:pPr>
              <w:spacing w:after="0" w:line="240" w:lineRule="auto"/>
              <w:jc w:val="center"/>
              <w:rPr>
                <w:rFonts w:ascii="Palatino Linotype" w:eastAsia="Times New Roman" w:hAnsi="Palatino Linotype" w:cs="Calibri"/>
                <w:b/>
                <w:bCs/>
                <w:color w:val="000000"/>
                <w:sz w:val="20"/>
                <w:szCs w:val="20"/>
                <w:lang w:eastAsia="cs-CZ"/>
              </w:rPr>
            </w:pPr>
            <w:r w:rsidRPr="00F17A36">
              <w:rPr>
                <w:rFonts w:ascii="Palatino Linotype" w:eastAsia="Times New Roman" w:hAnsi="Palatino Linotype" w:cs="Calibri"/>
                <w:b/>
                <w:bCs/>
                <w:color w:val="000000"/>
                <w:sz w:val="20"/>
                <w:szCs w:val="20"/>
                <w:lang w:eastAsia="cs-CZ"/>
              </w:rPr>
              <w:t>Popis položky</w:t>
            </w:r>
          </w:p>
        </w:tc>
        <w:tc>
          <w:tcPr>
            <w:tcW w:w="1400" w:type="dxa"/>
            <w:tcBorders>
              <w:top w:val="single" w:sz="8" w:space="0" w:color="auto"/>
              <w:left w:val="nil"/>
              <w:bottom w:val="double" w:sz="6" w:space="0" w:color="auto"/>
              <w:right w:val="single" w:sz="4" w:space="0" w:color="auto"/>
            </w:tcBorders>
            <w:shd w:val="clear" w:color="000000" w:fill="D9D9D9"/>
            <w:vAlign w:val="center"/>
            <w:hideMark/>
          </w:tcPr>
          <w:p w14:paraId="6FA7BFF1" w14:textId="77777777" w:rsidR="00DD5954" w:rsidRPr="00F17A36" w:rsidRDefault="00DD5954" w:rsidP="00DD5954">
            <w:pPr>
              <w:spacing w:after="0" w:line="240" w:lineRule="auto"/>
              <w:jc w:val="center"/>
              <w:rPr>
                <w:rFonts w:ascii="Palatino Linotype" w:eastAsia="Times New Roman" w:hAnsi="Palatino Linotype" w:cs="Calibri"/>
                <w:b/>
                <w:bCs/>
                <w:color w:val="000000"/>
                <w:sz w:val="20"/>
                <w:szCs w:val="20"/>
                <w:lang w:eastAsia="cs-CZ"/>
              </w:rPr>
            </w:pPr>
            <w:r w:rsidRPr="00F17A36">
              <w:rPr>
                <w:rFonts w:ascii="Palatino Linotype" w:eastAsia="Times New Roman" w:hAnsi="Palatino Linotype" w:cs="Calibri"/>
                <w:b/>
                <w:bCs/>
                <w:color w:val="000000"/>
                <w:sz w:val="20"/>
                <w:szCs w:val="20"/>
                <w:lang w:eastAsia="cs-CZ"/>
              </w:rPr>
              <w:t>Náklady v Kč</w:t>
            </w:r>
          </w:p>
        </w:tc>
        <w:tc>
          <w:tcPr>
            <w:tcW w:w="4580" w:type="dxa"/>
            <w:tcBorders>
              <w:top w:val="single" w:sz="8" w:space="0" w:color="auto"/>
              <w:left w:val="nil"/>
              <w:bottom w:val="double" w:sz="6" w:space="0" w:color="auto"/>
              <w:right w:val="single" w:sz="8" w:space="0" w:color="auto"/>
            </w:tcBorders>
            <w:shd w:val="clear" w:color="000000" w:fill="D9D9D9"/>
            <w:vAlign w:val="center"/>
            <w:hideMark/>
          </w:tcPr>
          <w:p w14:paraId="117B8481" w14:textId="77777777" w:rsidR="00DD5954" w:rsidRPr="00F17A36" w:rsidRDefault="00DD5954" w:rsidP="00DD5954">
            <w:pPr>
              <w:spacing w:after="0" w:line="240" w:lineRule="auto"/>
              <w:jc w:val="center"/>
              <w:rPr>
                <w:rFonts w:ascii="Palatino Linotype" w:eastAsia="Times New Roman" w:hAnsi="Palatino Linotype" w:cs="Calibri"/>
                <w:b/>
                <w:bCs/>
                <w:color w:val="000000"/>
                <w:sz w:val="20"/>
                <w:szCs w:val="20"/>
                <w:lang w:eastAsia="cs-CZ"/>
              </w:rPr>
            </w:pPr>
            <w:r w:rsidRPr="00F17A36">
              <w:rPr>
                <w:rFonts w:ascii="Palatino Linotype" w:eastAsia="Times New Roman" w:hAnsi="Palatino Linotype" w:cs="Calibri"/>
                <w:b/>
                <w:bCs/>
                <w:color w:val="000000"/>
                <w:sz w:val="20"/>
                <w:szCs w:val="20"/>
                <w:lang w:eastAsia="cs-CZ"/>
              </w:rPr>
              <w:t>Poznámka</w:t>
            </w:r>
          </w:p>
        </w:tc>
      </w:tr>
      <w:tr w:rsidR="00DD5954" w:rsidRPr="00DD5954" w14:paraId="6E07CC5E" w14:textId="77777777" w:rsidTr="00DD5954">
        <w:trPr>
          <w:trHeight w:val="615"/>
        </w:trPr>
        <w:tc>
          <w:tcPr>
            <w:tcW w:w="2700" w:type="dxa"/>
            <w:tcBorders>
              <w:top w:val="nil"/>
              <w:left w:val="single" w:sz="8" w:space="0" w:color="auto"/>
              <w:bottom w:val="single" w:sz="4" w:space="0" w:color="auto"/>
              <w:right w:val="single" w:sz="4" w:space="0" w:color="auto"/>
            </w:tcBorders>
            <w:shd w:val="clear" w:color="auto" w:fill="auto"/>
            <w:vAlign w:val="center"/>
            <w:hideMark/>
          </w:tcPr>
          <w:p w14:paraId="1C9DAFD1"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Přípravný kurz pro získání jedné kvalifikační zkoušky</w:t>
            </w:r>
          </w:p>
        </w:tc>
        <w:tc>
          <w:tcPr>
            <w:tcW w:w="1400" w:type="dxa"/>
            <w:tcBorders>
              <w:top w:val="nil"/>
              <w:left w:val="nil"/>
              <w:bottom w:val="single" w:sz="4" w:space="0" w:color="auto"/>
              <w:right w:val="single" w:sz="4" w:space="0" w:color="auto"/>
            </w:tcBorders>
            <w:shd w:val="clear" w:color="auto" w:fill="auto"/>
            <w:vAlign w:val="center"/>
            <w:hideMark/>
          </w:tcPr>
          <w:p w14:paraId="686E9B66" w14:textId="77777777" w:rsidR="00DD5954" w:rsidRPr="00F17A36" w:rsidRDefault="00DD5954" w:rsidP="00DD5954">
            <w:pPr>
              <w:spacing w:after="0" w:line="240" w:lineRule="auto"/>
              <w:jc w:val="center"/>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 xml:space="preserve">Kč </w:t>
            </w:r>
            <w:proofErr w:type="spellStart"/>
            <w:r w:rsidRPr="00F17A36">
              <w:rPr>
                <w:rFonts w:ascii="Palatino Linotype" w:eastAsia="Times New Roman" w:hAnsi="Palatino Linotype" w:cs="Calibri"/>
                <w:color w:val="000000"/>
                <w:sz w:val="20"/>
                <w:szCs w:val="20"/>
                <w:lang w:eastAsia="cs-CZ"/>
              </w:rPr>
              <w:t>xxx</w:t>
            </w:r>
            <w:proofErr w:type="spellEnd"/>
          </w:p>
        </w:tc>
        <w:tc>
          <w:tcPr>
            <w:tcW w:w="4580" w:type="dxa"/>
            <w:tcBorders>
              <w:top w:val="nil"/>
              <w:left w:val="nil"/>
              <w:bottom w:val="single" w:sz="4" w:space="0" w:color="auto"/>
              <w:right w:val="single" w:sz="8" w:space="0" w:color="auto"/>
            </w:tcBorders>
            <w:shd w:val="clear" w:color="auto" w:fill="auto"/>
            <w:vAlign w:val="center"/>
            <w:hideMark/>
          </w:tcPr>
          <w:p w14:paraId="764C73EA"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Cena stanovena dodavatelem vzdělávací kurzu</w:t>
            </w:r>
          </w:p>
        </w:tc>
      </w:tr>
      <w:tr w:rsidR="00DD5954" w:rsidRPr="00DD5954" w14:paraId="28C75A94" w14:textId="77777777" w:rsidTr="00DD5954">
        <w:trPr>
          <w:trHeight w:val="600"/>
        </w:trPr>
        <w:tc>
          <w:tcPr>
            <w:tcW w:w="2700" w:type="dxa"/>
            <w:tcBorders>
              <w:top w:val="nil"/>
              <w:left w:val="single" w:sz="8" w:space="0" w:color="auto"/>
              <w:bottom w:val="single" w:sz="4" w:space="0" w:color="auto"/>
              <w:right w:val="single" w:sz="4" w:space="0" w:color="auto"/>
            </w:tcBorders>
            <w:shd w:val="clear" w:color="auto" w:fill="auto"/>
            <w:vAlign w:val="center"/>
            <w:hideMark/>
          </w:tcPr>
          <w:p w14:paraId="3C3835CC"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Zkouška z profesní kvalifikace</w:t>
            </w:r>
          </w:p>
        </w:tc>
        <w:tc>
          <w:tcPr>
            <w:tcW w:w="1400" w:type="dxa"/>
            <w:tcBorders>
              <w:top w:val="nil"/>
              <w:left w:val="nil"/>
              <w:bottom w:val="single" w:sz="4" w:space="0" w:color="auto"/>
              <w:right w:val="single" w:sz="4" w:space="0" w:color="auto"/>
            </w:tcBorders>
            <w:shd w:val="clear" w:color="auto" w:fill="auto"/>
            <w:vAlign w:val="center"/>
            <w:hideMark/>
          </w:tcPr>
          <w:p w14:paraId="5374B27E" w14:textId="77777777" w:rsidR="00DD5954" w:rsidRPr="00F17A36" w:rsidRDefault="00DD5954" w:rsidP="00DD5954">
            <w:pPr>
              <w:spacing w:after="0" w:line="240" w:lineRule="auto"/>
              <w:jc w:val="center"/>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 xml:space="preserve">Kč </w:t>
            </w:r>
            <w:proofErr w:type="spellStart"/>
            <w:r w:rsidRPr="00F17A36">
              <w:rPr>
                <w:rFonts w:ascii="Palatino Linotype" w:eastAsia="Times New Roman" w:hAnsi="Palatino Linotype" w:cs="Calibri"/>
                <w:color w:val="000000"/>
                <w:sz w:val="20"/>
                <w:szCs w:val="20"/>
                <w:lang w:eastAsia="cs-CZ"/>
              </w:rPr>
              <w:t>xxx</w:t>
            </w:r>
            <w:proofErr w:type="spellEnd"/>
          </w:p>
        </w:tc>
        <w:tc>
          <w:tcPr>
            <w:tcW w:w="4580" w:type="dxa"/>
            <w:tcBorders>
              <w:top w:val="nil"/>
              <w:left w:val="nil"/>
              <w:bottom w:val="single" w:sz="4" w:space="0" w:color="auto"/>
              <w:right w:val="single" w:sz="8" w:space="0" w:color="auto"/>
            </w:tcBorders>
            <w:shd w:val="clear" w:color="auto" w:fill="auto"/>
            <w:vAlign w:val="center"/>
            <w:hideMark/>
          </w:tcPr>
          <w:p w14:paraId="3EF06E61"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Cena stanovena autorizovanou osobou</w:t>
            </w:r>
          </w:p>
        </w:tc>
      </w:tr>
      <w:tr w:rsidR="00DD5954" w:rsidRPr="00DD5954" w14:paraId="30FBFE7C" w14:textId="77777777" w:rsidTr="00DD5954">
        <w:trPr>
          <w:trHeight w:val="900"/>
        </w:trPr>
        <w:tc>
          <w:tcPr>
            <w:tcW w:w="2700" w:type="dxa"/>
            <w:tcBorders>
              <w:top w:val="nil"/>
              <w:left w:val="single" w:sz="8" w:space="0" w:color="auto"/>
              <w:bottom w:val="single" w:sz="4" w:space="0" w:color="auto"/>
              <w:right w:val="single" w:sz="4" w:space="0" w:color="auto"/>
            </w:tcBorders>
            <w:shd w:val="clear" w:color="auto" w:fill="auto"/>
            <w:vAlign w:val="center"/>
            <w:hideMark/>
          </w:tcPr>
          <w:p w14:paraId="02EAA35B"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Mzdové náklady zaměstnanců na účast ve vzdělávací aktivitě</w:t>
            </w:r>
          </w:p>
        </w:tc>
        <w:tc>
          <w:tcPr>
            <w:tcW w:w="1400" w:type="dxa"/>
            <w:tcBorders>
              <w:top w:val="nil"/>
              <w:left w:val="nil"/>
              <w:bottom w:val="single" w:sz="4" w:space="0" w:color="auto"/>
              <w:right w:val="single" w:sz="4" w:space="0" w:color="auto"/>
            </w:tcBorders>
            <w:shd w:val="clear" w:color="auto" w:fill="auto"/>
            <w:vAlign w:val="center"/>
            <w:hideMark/>
          </w:tcPr>
          <w:p w14:paraId="7E898763" w14:textId="77777777" w:rsidR="00DD5954" w:rsidRPr="00F17A36" w:rsidRDefault="00DD5954" w:rsidP="00DD5954">
            <w:pPr>
              <w:spacing w:after="0" w:line="240" w:lineRule="auto"/>
              <w:jc w:val="center"/>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 xml:space="preserve">Kč </w:t>
            </w:r>
            <w:proofErr w:type="spellStart"/>
            <w:r w:rsidRPr="00F17A36">
              <w:rPr>
                <w:rFonts w:ascii="Palatino Linotype" w:eastAsia="Times New Roman" w:hAnsi="Palatino Linotype" w:cs="Calibri"/>
                <w:color w:val="000000"/>
                <w:sz w:val="20"/>
                <w:szCs w:val="20"/>
                <w:lang w:eastAsia="cs-CZ"/>
              </w:rPr>
              <w:t>xxx</w:t>
            </w:r>
            <w:proofErr w:type="spellEnd"/>
          </w:p>
        </w:tc>
        <w:tc>
          <w:tcPr>
            <w:tcW w:w="4580" w:type="dxa"/>
            <w:tcBorders>
              <w:top w:val="nil"/>
              <w:left w:val="nil"/>
              <w:bottom w:val="single" w:sz="4" w:space="0" w:color="auto"/>
              <w:right w:val="single" w:sz="8" w:space="0" w:color="auto"/>
            </w:tcBorders>
            <w:shd w:val="clear" w:color="auto" w:fill="auto"/>
            <w:vAlign w:val="center"/>
            <w:hideMark/>
          </w:tcPr>
          <w:p w14:paraId="7D1BDD0C" w14:textId="27F06075"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Je nutné počítat hrubou mzdu včetně odvodů na sociální a zdravotní poji</w:t>
            </w:r>
            <w:r w:rsidR="009B18DF">
              <w:rPr>
                <w:rFonts w:ascii="Palatino Linotype" w:eastAsia="Times New Roman" w:hAnsi="Palatino Linotype" w:cs="Calibri"/>
                <w:color w:val="000000"/>
                <w:sz w:val="20"/>
                <w:szCs w:val="20"/>
                <w:lang w:eastAsia="cs-CZ"/>
              </w:rPr>
              <w:t>š</w:t>
            </w:r>
            <w:r w:rsidRPr="00F17A36">
              <w:rPr>
                <w:rFonts w:ascii="Palatino Linotype" w:eastAsia="Times New Roman" w:hAnsi="Palatino Linotype" w:cs="Calibri"/>
                <w:color w:val="000000"/>
                <w:sz w:val="20"/>
                <w:szCs w:val="20"/>
                <w:lang w:eastAsia="cs-CZ"/>
              </w:rPr>
              <w:t>tění zaměstnanců</w:t>
            </w:r>
          </w:p>
        </w:tc>
      </w:tr>
      <w:tr w:rsidR="00DD5954" w:rsidRPr="00DD5954" w14:paraId="0E980BD1" w14:textId="77777777" w:rsidTr="00DD5954">
        <w:trPr>
          <w:trHeight w:val="1200"/>
        </w:trPr>
        <w:tc>
          <w:tcPr>
            <w:tcW w:w="2700" w:type="dxa"/>
            <w:tcBorders>
              <w:top w:val="nil"/>
              <w:left w:val="single" w:sz="8" w:space="0" w:color="auto"/>
              <w:bottom w:val="single" w:sz="4" w:space="0" w:color="auto"/>
              <w:right w:val="single" w:sz="4" w:space="0" w:color="auto"/>
            </w:tcBorders>
            <w:shd w:val="clear" w:color="auto" w:fill="auto"/>
            <w:vAlign w:val="center"/>
            <w:hideMark/>
          </w:tcPr>
          <w:p w14:paraId="4E5EAEE4"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Mzdové náklady na přípravu na zkoušku z profesní kvalifikace</w:t>
            </w:r>
          </w:p>
        </w:tc>
        <w:tc>
          <w:tcPr>
            <w:tcW w:w="1400" w:type="dxa"/>
            <w:tcBorders>
              <w:top w:val="nil"/>
              <w:left w:val="nil"/>
              <w:bottom w:val="single" w:sz="4" w:space="0" w:color="auto"/>
              <w:right w:val="single" w:sz="4" w:space="0" w:color="auto"/>
            </w:tcBorders>
            <w:shd w:val="clear" w:color="auto" w:fill="auto"/>
            <w:vAlign w:val="center"/>
            <w:hideMark/>
          </w:tcPr>
          <w:p w14:paraId="2168447C" w14:textId="77777777" w:rsidR="00DD5954" w:rsidRPr="00F17A36" w:rsidRDefault="00DD5954" w:rsidP="00DD5954">
            <w:pPr>
              <w:spacing w:after="0" w:line="240" w:lineRule="auto"/>
              <w:jc w:val="center"/>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 xml:space="preserve">Kč </w:t>
            </w:r>
            <w:proofErr w:type="spellStart"/>
            <w:r w:rsidRPr="00F17A36">
              <w:rPr>
                <w:rFonts w:ascii="Palatino Linotype" w:eastAsia="Times New Roman" w:hAnsi="Palatino Linotype" w:cs="Calibri"/>
                <w:color w:val="000000"/>
                <w:sz w:val="20"/>
                <w:szCs w:val="20"/>
                <w:lang w:eastAsia="cs-CZ"/>
              </w:rPr>
              <w:t>xxx</w:t>
            </w:r>
            <w:proofErr w:type="spellEnd"/>
          </w:p>
        </w:tc>
        <w:tc>
          <w:tcPr>
            <w:tcW w:w="4580" w:type="dxa"/>
            <w:tcBorders>
              <w:top w:val="nil"/>
              <w:left w:val="nil"/>
              <w:bottom w:val="single" w:sz="4" w:space="0" w:color="auto"/>
              <w:right w:val="single" w:sz="8" w:space="0" w:color="auto"/>
            </w:tcBorders>
            <w:shd w:val="clear" w:color="auto" w:fill="auto"/>
            <w:vAlign w:val="center"/>
            <w:hideMark/>
          </w:tcPr>
          <w:p w14:paraId="381812DA"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Mzdové náklady na 2 pracovní dny, kdy mají zaměstnanci volno na přípravu na zkoušku, včetně odbodů na sociální a zdravotní pojištění zaměstnanců</w:t>
            </w:r>
          </w:p>
        </w:tc>
      </w:tr>
      <w:tr w:rsidR="00DD5954" w:rsidRPr="00DD5954" w14:paraId="5926C6FE" w14:textId="77777777" w:rsidTr="00DD5954">
        <w:trPr>
          <w:trHeight w:val="615"/>
        </w:trPr>
        <w:tc>
          <w:tcPr>
            <w:tcW w:w="2700" w:type="dxa"/>
            <w:tcBorders>
              <w:top w:val="nil"/>
              <w:left w:val="single" w:sz="8" w:space="0" w:color="auto"/>
              <w:bottom w:val="single" w:sz="8" w:space="0" w:color="auto"/>
              <w:right w:val="single" w:sz="4" w:space="0" w:color="auto"/>
            </w:tcBorders>
            <w:shd w:val="clear" w:color="auto" w:fill="auto"/>
            <w:vAlign w:val="center"/>
            <w:hideMark/>
          </w:tcPr>
          <w:p w14:paraId="7A0A0380"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Náklady na studijní materiály</w:t>
            </w:r>
          </w:p>
        </w:tc>
        <w:tc>
          <w:tcPr>
            <w:tcW w:w="1400" w:type="dxa"/>
            <w:tcBorders>
              <w:top w:val="nil"/>
              <w:left w:val="nil"/>
              <w:bottom w:val="single" w:sz="8" w:space="0" w:color="auto"/>
              <w:right w:val="single" w:sz="4" w:space="0" w:color="auto"/>
            </w:tcBorders>
            <w:shd w:val="clear" w:color="auto" w:fill="auto"/>
            <w:vAlign w:val="center"/>
            <w:hideMark/>
          </w:tcPr>
          <w:p w14:paraId="6D3536A4" w14:textId="77777777" w:rsidR="00DD5954" w:rsidRPr="00F17A36" w:rsidRDefault="00DD5954" w:rsidP="00DD5954">
            <w:pPr>
              <w:spacing w:after="0" w:line="240" w:lineRule="auto"/>
              <w:jc w:val="center"/>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 xml:space="preserve">Kč </w:t>
            </w:r>
            <w:proofErr w:type="spellStart"/>
            <w:r w:rsidRPr="00F17A36">
              <w:rPr>
                <w:rFonts w:ascii="Palatino Linotype" w:eastAsia="Times New Roman" w:hAnsi="Palatino Linotype" w:cs="Calibri"/>
                <w:color w:val="000000"/>
                <w:sz w:val="20"/>
                <w:szCs w:val="20"/>
                <w:lang w:eastAsia="cs-CZ"/>
              </w:rPr>
              <w:t>xxx</w:t>
            </w:r>
            <w:proofErr w:type="spellEnd"/>
          </w:p>
        </w:tc>
        <w:tc>
          <w:tcPr>
            <w:tcW w:w="4580" w:type="dxa"/>
            <w:tcBorders>
              <w:top w:val="nil"/>
              <w:left w:val="nil"/>
              <w:bottom w:val="single" w:sz="8" w:space="0" w:color="auto"/>
              <w:right w:val="single" w:sz="8" w:space="0" w:color="auto"/>
            </w:tcBorders>
            <w:shd w:val="clear" w:color="auto" w:fill="auto"/>
            <w:vAlign w:val="center"/>
            <w:hideMark/>
          </w:tcPr>
          <w:p w14:paraId="2D7E1635"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Knihy, případné kopie apod., praktické pomůcky</w:t>
            </w:r>
          </w:p>
        </w:tc>
      </w:tr>
      <w:tr w:rsidR="00DD5954" w:rsidRPr="00DD5954" w14:paraId="394F94F6" w14:textId="77777777" w:rsidTr="00DD5954">
        <w:trPr>
          <w:trHeight w:val="300"/>
        </w:trPr>
        <w:tc>
          <w:tcPr>
            <w:tcW w:w="2700" w:type="dxa"/>
            <w:tcBorders>
              <w:top w:val="nil"/>
              <w:left w:val="nil"/>
              <w:bottom w:val="nil"/>
              <w:right w:val="nil"/>
            </w:tcBorders>
            <w:shd w:val="clear" w:color="auto" w:fill="auto"/>
            <w:vAlign w:val="center"/>
            <w:hideMark/>
          </w:tcPr>
          <w:p w14:paraId="3FACF303" w14:textId="77777777" w:rsidR="00DD5954" w:rsidRPr="00DD5954" w:rsidRDefault="00DD5954" w:rsidP="00DD5954">
            <w:pPr>
              <w:spacing w:after="0" w:line="240" w:lineRule="auto"/>
              <w:rPr>
                <w:rFonts w:ascii="Calibri" w:eastAsia="Times New Roman" w:hAnsi="Calibri" w:cs="Calibri"/>
                <w:color w:val="000000"/>
                <w:lang w:eastAsia="cs-CZ"/>
              </w:rPr>
            </w:pPr>
          </w:p>
        </w:tc>
        <w:tc>
          <w:tcPr>
            <w:tcW w:w="1400" w:type="dxa"/>
            <w:tcBorders>
              <w:top w:val="nil"/>
              <w:left w:val="nil"/>
              <w:bottom w:val="nil"/>
              <w:right w:val="nil"/>
            </w:tcBorders>
            <w:shd w:val="clear" w:color="auto" w:fill="auto"/>
            <w:vAlign w:val="center"/>
            <w:hideMark/>
          </w:tcPr>
          <w:p w14:paraId="68F393C7"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c>
          <w:tcPr>
            <w:tcW w:w="4580" w:type="dxa"/>
            <w:tcBorders>
              <w:top w:val="nil"/>
              <w:left w:val="nil"/>
              <w:bottom w:val="nil"/>
              <w:right w:val="nil"/>
            </w:tcBorders>
            <w:shd w:val="clear" w:color="auto" w:fill="auto"/>
            <w:vAlign w:val="center"/>
            <w:hideMark/>
          </w:tcPr>
          <w:p w14:paraId="63792364"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r>
      <w:tr w:rsidR="00DD5954" w:rsidRPr="00DD5954" w14:paraId="604A5A2D" w14:textId="77777777" w:rsidTr="00DD5954">
        <w:trPr>
          <w:trHeight w:val="300"/>
        </w:trPr>
        <w:tc>
          <w:tcPr>
            <w:tcW w:w="2700" w:type="dxa"/>
            <w:tcBorders>
              <w:top w:val="nil"/>
              <w:left w:val="nil"/>
              <w:bottom w:val="nil"/>
              <w:right w:val="nil"/>
            </w:tcBorders>
            <w:shd w:val="clear" w:color="auto" w:fill="auto"/>
            <w:vAlign w:val="center"/>
            <w:hideMark/>
          </w:tcPr>
          <w:p w14:paraId="3D126ED8"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c>
          <w:tcPr>
            <w:tcW w:w="1400" w:type="dxa"/>
            <w:tcBorders>
              <w:top w:val="nil"/>
              <w:left w:val="nil"/>
              <w:bottom w:val="nil"/>
              <w:right w:val="nil"/>
            </w:tcBorders>
            <w:shd w:val="clear" w:color="auto" w:fill="auto"/>
            <w:vAlign w:val="center"/>
            <w:hideMark/>
          </w:tcPr>
          <w:p w14:paraId="07332745"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c>
          <w:tcPr>
            <w:tcW w:w="4580" w:type="dxa"/>
            <w:tcBorders>
              <w:top w:val="nil"/>
              <w:left w:val="nil"/>
              <w:bottom w:val="nil"/>
              <w:right w:val="nil"/>
            </w:tcBorders>
            <w:shd w:val="clear" w:color="auto" w:fill="auto"/>
            <w:vAlign w:val="center"/>
            <w:hideMark/>
          </w:tcPr>
          <w:p w14:paraId="50762A87"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r>
      <w:tr w:rsidR="00DD5954" w:rsidRPr="00DD5954" w14:paraId="46DF2F72" w14:textId="77777777" w:rsidTr="00DD5954">
        <w:trPr>
          <w:trHeight w:val="300"/>
        </w:trPr>
        <w:tc>
          <w:tcPr>
            <w:tcW w:w="2700" w:type="dxa"/>
            <w:tcBorders>
              <w:top w:val="nil"/>
              <w:left w:val="nil"/>
              <w:bottom w:val="nil"/>
              <w:right w:val="nil"/>
            </w:tcBorders>
            <w:shd w:val="clear" w:color="auto" w:fill="auto"/>
            <w:vAlign w:val="center"/>
            <w:hideMark/>
          </w:tcPr>
          <w:p w14:paraId="1F726816" w14:textId="12FD2D85" w:rsidR="00DD5954" w:rsidRPr="00DD5954" w:rsidRDefault="00DD5954" w:rsidP="00DD5954">
            <w:pPr>
              <w:spacing w:after="0" w:line="240" w:lineRule="auto"/>
              <w:rPr>
                <w:rFonts w:ascii="Times New Roman" w:eastAsia="Times New Roman" w:hAnsi="Times New Roman" w:cs="Times New Roman"/>
                <w:sz w:val="20"/>
                <w:szCs w:val="20"/>
                <w:lang w:eastAsia="cs-CZ"/>
              </w:rPr>
            </w:pPr>
          </w:p>
        </w:tc>
        <w:tc>
          <w:tcPr>
            <w:tcW w:w="1400" w:type="dxa"/>
            <w:tcBorders>
              <w:top w:val="nil"/>
              <w:left w:val="nil"/>
              <w:bottom w:val="nil"/>
              <w:right w:val="nil"/>
            </w:tcBorders>
            <w:shd w:val="clear" w:color="auto" w:fill="auto"/>
            <w:vAlign w:val="center"/>
            <w:hideMark/>
          </w:tcPr>
          <w:p w14:paraId="030FD183"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c>
          <w:tcPr>
            <w:tcW w:w="4580" w:type="dxa"/>
            <w:tcBorders>
              <w:top w:val="nil"/>
              <w:left w:val="nil"/>
              <w:bottom w:val="nil"/>
              <w:right w:val="nil"/>
            </w:tcBorders>
            <w:shd w:val="clear" w:color="auto" w:fill="auto"/>
            <w:vAlign w:val="center"/>
            <w:hideMark/>
          </w:tcPr>
          <w:p w14:paraId="10E546F0"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r>
      <w:tr w:rsidR="00DD5954" w:rsidRPr="00DD5954" w14:paraId="45F97DE4" w14:textId="77777777" w:rsidTr="00DD5954">
        <w:trPr>
          <w:trHeight w:val="300"/>
        </w:trPr>
        <w:tc>
          <w:tcPr>
            <w:tcW w:w="8680" w:type="dxa"/>
            <w:gridSpan w:val="3"/>
            <w:tcBorders>
              <w:top w:val="nil"/>
              <w:left w:val="nil"/>
              <w:bottom w:val="nil"/>
              <w:right w:val="nil"/>
            </w:tcBorders>
            <w:shd w:val="clear" w:color="auto" w:fill="auto"/>
            <w:noWrap/>
            <w:vAlign w:val="bottom"/>
            <w:hideMark/>
          </w:tcPr>
          <w:p w14:paraId="3FFF735D" w14:textId="77777777" w:rsidR="00DD5954" w:rsidRPr="00F17A36" w:rsidRDefault="00DD5954" w:rsidP="00DD5954">
            <w:pPr>
              <w:spacing w:after="0" w:line="240" w:lineRule="auto"/>
              <w:rPr>
                <w:rFonts w:ascii="Palatino Linotype" w:eastAsia="Times New Roman" w:hAnsi="Palatino Linotype" w:cs="Calibri"/>
                <w:b/>
                <w:bCs/>
                <w:color w:val="000000"/>
                <w:lang w:eastAsia="cs-CZ"/>
              </w:rPr>
            </w:pPr>
            <w:r w:rsidRPr="00F17A36">
              <w:rPr>
                <w:rFonts w:ascii="Palatino Linotype" w:eastAsia="Times New Roman" w:hAnsi="Palatino Linotype" w:cs="Calibri"/>
                <w:b/>
                <w:bCs/>
                <w:color w:val="000000"/>
                <w:lang w:eastAsia="cs-CZ"/>
              </w:rPr>
              <w:t>Položky, které je nutné zahrnout do kalkulace nákladů na získání úplné profesní kvalifikace</w:t>
            </w:r>
          </w:p>
        </w:tc>
      </w:tr>
      <w:tr w:rsidR="00DD5954" w:rsidRPr="00DD5954" w14:paraId="15316F14" w14:textId="77777777" w:rsidTr="00DD5954">
        <w:trPr>
          <w:trHeight w:val="315"/>
        </w:trPr>
        <w:tc>
          <w:tcPr>
            <w:tcW w:w="2700" w:type="dxa"/>
            <w:tcBorders>
              <w:top w:val="nil"/>
              <w:left w:val="nil"/>
              <w:bottom w:val="nil"/>
              <w:right w:val="nil"/>
            </w:tcBorders>
            <w:shd w:val="clear" w:color="auto" w:fill="auto"/>
            <w:noWrap/>
            <w:vAlign w:val="bottom"/>
            <w:hideMark/>
          </w:tcPr>
          <w:p w14:paraId="0F5F7C22" w14:textId="77777777" w:rsidR="00DD5954" w:rsidRPr="00DD5954" w:rsidRDefault="00DD5954" w:rsidP="00DD5954">
            <w:pPr>
              <w:spacing w:after="0" w:line="240" w:lineRule="auto"/>
              <w:rPr>
                <w:rFonts w:ascii="Calibri" w:eastAsia="Times New Roman" w:hAnsi="Calibri" w:cs="Calibri"/>
                <w:b/>
                <w:bCs/>
                <w:color w:val="000000"/>
                <w:lang w:eastAsia="cs-CZ"/>
              </w:rPr>
            </w:pPr>
          </w:p>
        </w:tc>
        <w:tc>
          <w:tcPr>
            <w:tcW w:w="1400" w:type="dxa"/>
            <w:tcBorders>
              <w:top w:val="nil"/>
              <w:left w:val="nil"/>
              <w:bottom w:val="nil"/>
              <w:right w:val="nil"/>
            </w:tcBorders>
            <w:shd w:val="clear" w:color="auto" w:fill="auto"/>
            <w:noWrap/>
            <w:vAlign w:val="bottom"/>
            <w:hideMark/>
          </w:tcPr>
          <w:p w14:paraId="5D29D1D5"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c>
          <w:tcPr>
            <w:tcW w:w="4580" w:type="dxa"/>
            <w:tcBorders>
              <w:top w:val="nil"/>
              <w:left w:val="nil"/>
              <w:bottom w:val="nil"/>
              <w:right w:val="nil"/>
            </w:tcBorders>
            <w:shd w:val="clear" w:color="auto" w:fill="auto"/>
            <w:vAlign w:val="bottom"/>
            <w:hideMark/>
          </w:tcPr>
          <w:p w14:paraId="2863BC09" w14:textId="77777777" w:rsidR="00DD5954" w:rsidRPr="00DD5954" w:rsidRDefault="00DD5954" w:rsidP="00DD5954">
            <w:pPr>
              <w:spacing w:after="0" w:line="240" w:lineRule="auto"/>
              <w:rPr>
                <w:rFonts w:ascii="Times New Roman" w:eastAsia="Times New Roman" w:hAnsi="Times New Roman" w:cs="Times New Roman"/>
                <w:sz w:val="20"/>
                <w:szCs w:val="20"/>
                <w:lang w:eastAsia="cs-CZ"/>
              </w:rPr>
            </w:pPr>
          </w:p>
        </w:tc>
      </w:tr>
      <w:tr w:rsidR="00DD5954" w:rsidRPr="00DD5954" w14:paraId="5EED4F97" w14:textId="77777777" w:rsidTr="00DD5954">
        <w:trPr>
          <w:trHeight w:val="315"/>
        </w:trPr>
        <w:tc>
          <w:tcPr>
            <w:tcW w:w="2700" w:type="dxa"/>
            <w:tcBorders>
              <w:top w:val="single" w:sz="8" w:space="0" w:color="auto"/>
              <w:left w:val="single" w:sz="8" w:space="0" w:color="auto"/>
              <w:bottom w:val="double" w:sz="6" w:space="0" w:color="auto"/>
              <w:right w:val="single" w:sz="4" w:space="0" w:color="auto"/>
            </w:tcBorders>
            <w:shd w:val="clear" w:color="000000" w:fill="BFBFBF"/>
            <w:vAlign w:val="center"/>
            <w:hideMark/>
          </w:tcPr>
          <w:p w14:paraId="247F0285" w14:textId="77777777" w:rsidR="00DD5954" w:rsidRPr="00F17A36" w:rsidRDefault="00DD5954" w:rsidP="00DD5954">
            <w:pPr>
              <w:spacing w:after="0" w:line="240" w:lineRule="auto"/>
              <w:jc w:val="center"/>
              <w:rPr>
                <w:rFonts w:ascii="Palatino Linotype" w:eastAsia="Times New Roman" w:hAnsi="Palatino Linotype" w:cs="Calibri"/>
                <w:b/>
                <w:bCs/>
                <w:color w:val="000000"/>
                <w:sz w:val="20"/>
                <w:szCs w:val="20"/>
                <w:lang w:eastAsia="cs-CZ"/>
              </w:rPr>
            </w:pPr>
            <w:r w:rsidRPr="00F17A36">
              <w:rPr>
                <w:rFonts w:ascii="Palatino Linotype" w:eastAsia="Times New Roman" w:hAnsi="Palatino Linotype" w:cs="Calibri"/>
                <w:b/>
                <w:bCs/>
                <w:color w:val="000000"/>
                <w:sz w:val="20"/>
                <w:szCs w:val="20"/>
                <w:lang w:eastAsia="cs-CZ"/>
              </w:rPr>
              <w:t>Popis položky</w:t>
            </w:r>
          </w:p>
        </w:tc>
        <w:tc>
          <w:tcPr>
            <w:tcW w:w="1400" w:type="dxa"/>
            <w:tcBorders>
              <w:top w:val="single" w:sz="8" w:space="0" w:color="auto"/>
              <w:left w:val="nil"/>
              <w:bottom w:val="double" w:sz="6" w:space="0" w:color="auto"/>
              <w:right w:val="single" w:sz="4" w:space="0" w:color="auto"/>
            </w:tcBorders>
            <w:shd w:val="clear" w:color="000000" w:fill="BFBFBF"/>
            <w:vAlign w:val="center"/>
            <w:hideMark/>
          </w:tcPr>
          <w:p w14:paraId="37908142" w14:textId="77777777" w:rsidR="00DD5954" w:rsidRPr="00F17A36" w:rsidRDefault="00DD5954" w:rsidP="00DD5954">
            <w:pPr>
              <w:spacing w:after="0" w:line="240" w:lineRule="auto"/>
              <w:jc w:val="center"/>
              <w:rPr>
                <w:rFonts w:ascii="Palatino Linotype" w:eastAsia="Times New Roman" w:hAnsi="Palatino Linotype" w:cs="Calibri"/>
                <w:b/>
                <w:bCs/>
                <w:color w:val="000000"/>
                <w:sz w:val="20"/>
                <w:szCs w:val="20"/>
                <w:lang w:eastAsia="cs-CZ"/>
              </w:rPr>
            </w:pPr>
            <w:r w:rsidRPr="00F17A36">
              <w:rPr>
                <w:rFonts w:ascii="Palatino Linotype" w:eastAsia="Times New Roman" w:hAnsi="Palatino Linotype" w:cs="Calibri"/>
                <w:b/>
                <w:bCs/>
                <w:color w:val="000000"/>
                <w:sz w:val="20"/>
                <w:szCs w:val="20"/>
                <w:lang w:eastAsia="cs-CZ"/>
              </w:rPr>
              <w:t>Náklady v Kč</w:t>
            </w:r>
          </w:p>
        </w:tc>
        <w:tc>
          <w:tcPr>
            <w:tcW w:w="4580" w:type="dxa"/>
            <w:tcBorders>
              <w:top w:val="single" w:sz="8" w:space="0" w:color="auto"/>
              <w:left w:val="nil"/>
              <w:bottom w:val="double" w:sz="6" w:space="0" w:color="auto"/>
              <w:right w:val="single" w:sz="8" w:space="0" w:color="auto"/>
            </w:tcBorders>
            <w:shd w:val="clear" w:color="000000" w:fill="BFBFBF"/>
            <w:vAlign w:val="center"/>
            <w:hideMark/>
          </w:tcPr>
          <w:p w14:paraId="3DBB8BC1" w14:textId="77777777" w:rsidR="00DD5954" w:rsidRPr="00F17A36" w:rsidRDefault="00DD5954" w:rsidP="00DD5954">
            <w:pPr>
              <w:spacing w:after="0" w:line="240" w:lineRule="auto"/>
              <w:jc w:val="center"/>
              <w:rPr>
                <w:rFonts w:ascii="Palatino Linotype" w:eastAsia="Times New Roman" w:hAnsi="Palatino Linotype" w:cs="Calibri"/>
                <w:b/>
                <w:bCs/>
                <w:color w:val="000000"/>
                <w:sz w:val="20"/>
                <w:szCs w:val="20"/>
                <w:lang w:eastAsia="cs-CZ"/>
              </w:rPr>
            </w:pPr>
            <w:r w:rsidRPr="00F17A36">
              <w:rPr>
                <w:rFonts w:ascii="Palatino Linotype" w:eastAsia="Times New Roman" w:hAnsi="Palatino Linotype" w:cs="Calibri"/>
                <w:b/>
                <w:bCs/>
                <w:color w:val="000000"/>
                <w:sz w:val="20"/>
                <w:szCs w:val="20"/>
                <w:lang w:eastAsia="cs-CZ"/>
              </w:rPr>
              <w:t>Poznámka</w:t>
            </w:r>
          </w:p>
        </w:tc>
      </w:tr>
      <w:tr w:rsidR="00DD5954" w:rsidRPr="00DD5954" w14:paraId="3C7F3C73" w14:textId="77777777" w:rsidTr="00DD5954">
        <w:trPr>
          <w:trHeight w:val="1215"/>
        </w:trPr>
        <w:tc>
          <w:tcPr>
            <w:tcW w:w="2700" w:type="dxa"/>
            <w:tcBorders>
              <w:top w:val="nil"/>
              <w:left w:val="single" w:sz="8" w:space="0" w:color="auto"/>
              <w:bottom w:val="single" w:sz="4" w:space="0" w:color="auto"/>
              <w:right w:val="single" w:sz="4" w:space="0" w:color="auto"/>
            </w:tcBorders>
            <w:shd w:val="clear" w:color="auto" w:fill="auto"/>
            <w:vAlign w:val="center"/>
            <w:hideMark/>
          </w:tcPr>
          <w:p w14:paraId="511343F3"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Mzdové náklady na závěrečné zkoušky</w:t>
            </w:r>
          </w:p>
        </w:tc>
        <w:tc>
          <w:tcPr>
            <w:tcW w:w="1400" w:type="dxa"/>
            <w:tcBorders>
              <w:top w:val="nil"/>
              <w:left w:val="nil"/>
              <w:bottom w:val="single" w:sz="4" w:space="0" w:color="auto"/>
              <w:right w:val="single" w:sz="4" w:space="0" w:color="auto"/>
            </w:tcBorders>
            <w:shd w:val="clear" w:color="auto" w:fill="auto"/>
            <w:vAlign w:val="center"/>
            <w:hideMark/>
          </w:tcPr>
          <w:p w14:paraId="6B2290EC" w14:textId="77777777" w:rsidR="00DD5954" w:rsidRPr="00F17A36" w:rsidRDefault="00DD5954" w:rsidP="00DD5954">
            <w:pPr>
              <w:spacing w:after="0" w:line="240" w:lineRule="auto"/>
              <w:jc w:val="center"/>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 xml:space="preserve">Kč </w:t>
            </w:r>
            <w:proofErr w:type="spellStart"/>
            <w:r w:rsidRPr="00F17A36">
              <w:rPr>
                <w:rFonts w:ascii="Palatino Linotype" w:eastAsia="Times New Roman" w:hAnsi="Palatino Linotype" w:cs="Calibri"/>
                <w:color w:val="000000"/>
                <w:sz w:val="20"/>
                <w:szCs w:val="20"/>
                <w:lang w:eastAsia="cs-CZ"/>
              </w:rPr>
              <w:t>xxx</w:t>
            </w:r>
            <w:proofErr w:type="spellEnd"/>
          </w:p>
        </w:tc>
        <w:tc>
          <w:tcPr>
            <w:tcW w:w="4580" w:type="dxa"/>
            <w:tcBorders>
              <w:top w:val="nil"/>
              <w:left w:val="nil"/>
              <w:bottom w:val="single" w:sz="4" w:space="0" w:color="auto"/>
              <w:right w:val="single" w:sz="8" w:space="0" w:color="auto"/>
            </w:tcBorders>
            <w:shd w:val="clear" w:color="auto" w:fill="auto"/>
            <w:vAlign w:val="center"/>
            <w:hideMark/>
          </w:tcPr>
          <w:p w14:paraId="281EB129"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Mzdové náklady na 5 pracovních dnů, kdy mají zaměstnanci volno na přípravu na zkoušku, včetně odbodů na sociální a zdravotní pojištění zaměstnanců</w:t>
            </w:r>
          </w:p>
        </w:tc>
      </w:tr>
      <w:tr w:rsidR="00DD5954" w:rsidRPr="00DD5954" w14:paraId="691107C7" w14:textId="77777777" w:rsidTr="00DD5954">
        <w:trPr>
          <w:trHeight w:val="600"/>
        </w:trPr>
        <w:tc>
          <w:tcPr>
            <w:tcW w:w="2700" w:type="dxa"/>
            <w:tcBorders>
              <w:top w:val="nil"/>
              <w:left w:val="single" w:sz="8" w:space="0" w:color="auto"/>
              <w:bottom w:val="single" w:sz="4" w:space="0" w:color="auto"/>
              <w:right w:val="single" w:sz="4" w:space="0" w:color="auto"/>
            </w:tcBorders>
            <w:shd w:val="clear" w:color="auto" w:fill="auto"/>
            <w:vAlign w:val="center"/>
            <w:hideMark/>
          </w:tcPr>
          <w:p w14:paraId="783ED759"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Náklady na studijní materiály</w:t>
            </w:r>
          </w:p>
        </w:tc>
        <w:tc>
          <w:tcPr>
            <w:tcW w:w="1400" w:type="dxa"/>
            <w:tcBorders>
              <w:top w:val="nil"/>
              <w:left w:val="nil"/>
              <w:bottom w:val="single" w:sz="4" w:space="0" w:color="auto"/>
              <w:right w:val="single" w:sz="4" w:space="0" w:color="auto"/>
            </w:tcBorders>
            <w:shd w:val="clear" w:color="auto" w:fill="auto"/>
            <w:vAlign w:val="center"/>
            <w:hideMark/>
          </w:tcPr>
          <w:p w14:paraId="1DD86DCA" w14:textId="77777777" w:rsidR="00DD5954" w:rsidRPr="00F17A36" w:rsidRDefault="00DD5954" w:rsidP="00DD5954">
            <w:pPr>
              <w:spacing w:after="0" w:line="240" w:lineRule="auto"/>
              <w:jc w:val="center"/>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 xml:space="preserve">Kč </w:t>
            </w:r>
            <w:proofErr w:type="spellStart"/>
            <w:r w:rsidRPr="00F17A36">
              <w:rPr>
                <w:rFonts w:ascii="Palatino Linotype" w:eastAsia="Times New Roman" w:hAnsi="Palatino Linotype" w:cs="Calibri"/>
                <w:color w:val="000000"/>
                <w:sz w:val="20"/>
                <w:szCs w:val="20"/>
                <w:lang w:eastAsia="cs-CZ"/>
              </w:rPr>
              <w:t>xxx</w:t>
            </w:r>
            <w:proofErr w:type="spellEnd"/>
          </w:p>
        </w:tc>
        <w:tc>
          <w:tcPr>
            <w:tcW w:w="4580" w:type="dxa"/>
            <w:tcBorders>
              <w:top w:val="nil"/>
              <w:left w:val="nil"/>
              <w:bottom w:val="single" w:sz="4" w:space="0" w:color="auto"/>
              <w:right w:val="single" w:sz="8" w:space="0" w:color="auto"/>
            </w:tcBorders>
            <w:shd w:val="clear" w:color="auto" w:fill="auto"/>
            <w:vAlign w:val="center"/>
            <w:hideMark/>
          </w:tcPr>
          <w:p w14:paraId="12F8ACFC" w14:textId="77777777" w:rsidR="00DD5954" w:rsidRPr="00F17A36" w:rsidRDefault="00DD5954" w:rsidP="00DD5954">
            <w:pPr>
              <w:spacing w:after="0" w:line="240" w:lineRule="auto"/>
              <w:rPr>
                <w:rFonts w:ascii="Palatino Linotype" w:eastAsia="Times New Roman" w:hAnsi="Palatino Linotype" w:cs="Calibri"/>
                <w:color w:val="000000"/>
                <w:sz w:val="20"/>
                <w:szCs w:val="20"/>
                <w:lang w:eastAsia="cs-CZ"/>
              </w:rPr>
            </w:pPr>
            <w:r w:rsidRPr="00F17A36">
              <w:rPr>
                <w:rFonts w:ascii="Palatino Linotype" w:eastAsia="Times New Roman" w:hAnsi="Palatino Linotype" w:cs="Calibri"/>
                <w:color w:val="000000"/>
                <w:sz w:val="20"/>
                <w:szCs w:val="20"/>
                <w:lang w:eastAsia="cs-CZ"/>
              </w:rPr>
              <w:t>Knihy, případné kopie apod., praktické pomůcky</w:t>
            </w:r>
          </w:p>
        </w:tc>
      </w:tr>
    </w:tbl>
    <w:p w14:paraId="44228A87" w14:textId="20C9B2C2" w:rsidR="0052380F" w:rsidRDefault="0052380F">
      <w:pPr>
        <w:pStyle w:val="Bezmezer"/>
        <w:rPr>
          <w:lang w:val="cs-CZ"/>
        </w:rPr>
      </w:pPr>
    </w:p>
    <w:p w14:paraId="74DB8FB8" w14:textId="26257E7B" w:rsidR="0074181E" w:rsidRDefault="0074181E">
      <w:pPr>
        <w:pStyle w:val="Bezmezer"/>
        <w:rPr>
          <w:lang w:val="cs-CZ"/>
        </w:rPr>
      </w:pPr>
    </w:p>
    <w:p w14:paraId="0771F93F" w14:textId="3A73A115" w:rsidR="0074181E" w:rsidRDefault="0074181E">
      <w:pPr>
        <w:pStyle w:val="Bezmezer"/>
        <w:rPr>
          <w:lang w:val="cs-CZ"/>
        </w:rPr>
      </w:pPr>
    </w:p>
    <w:p w14:paraId="00F76924" w14:textId="2E893AA2" w:rsidR="0074181E" w:rsidRDefault="0074181E">
      <w:pPr>
        <w:pStyle w:val="Bezmezer"/>
        <w:rPr>
          <w:lang w:val="cs-CZ"/>
        </w:rPr>
      </w:pPr>
    </w:p>
    <w:p w14:paraId="619B274D" w14:textId="183FA122" w:rsidR="0074181E" w:rsidRDefault="0074181E">
      <w:pPr>
        <w:pStyle w:val="Bezmezer"/>
        <w:rPr>
          <w:lang w:val="cs-CZ"/>
        </w:rPr>
      </w:pPr>
    </w:p>
    <w:p w14:paraId="5C156393" w14:textId="3B99F085" w:rsidR="0074181E" w:rsidRDefault="0074181E">
      <w:pPr>
        <w:pStyle w:val="Bezmezer"/>
        <w:rPr>
          <w:lang w:val="cs-CZ"/>
        </w:rPr>
      </w:pPr>
    </w:p>
    <w:p w14:paraId="1BACEA4C" w14:textId="53A52021" w:rsidR="0074181E" w:rsidRDefault="0074181E">
      <w:pPr>
        <w:pStyle w:val="Bezmezer"/>
        <w:rPr>
          <w:lang w:val="cs-CZ"/>
        </w:rPr>
      </w:pPr>
    </w:p>
    <w:p w14:paraId="00CE6683" w14:textId="093F5EE0" w:rsidR="0074181E" w:rsidRDefault="0074181E">
      <w:pPr>
        <w:pStyle w:val="Bezmezer"/>
        <w:rPr>
          <w:lang w:val="cs-CZ"/>
        </w:rPr>
      </w:pPr>
    </w:p>
    <w:p w14:paraId="5F275C17" w14:textId="0404C3DA" w:rsidR="0074181E" w:rsidRDefault="0074181E">
      <w:pPr>
        <w:pStyle w:val="Bezmezer"/>
        <w:rPr>
          <w:lang w:val="cs-CZ"/>
        </w:rPr>
      </w:pPr>
    </w:p>
    <w:p w14:paraId="45DA23C3" w14:textId="5C9AD810" w:rsidR="0074181E" w:rsidRDefault="0074181E">
      <w:pPr>
        <w:pStyle w:val="Bezmezer"/>
        <w:rPr>
          <w:lang w:val="cs-CZ"/>
        </w:rPr>
      </w:pPr>
    </w:p>
    <w:p w14:paraId="53BAA134" w14:textId="39C717C4" w:rsidR="0074181E" w:rsidRDefault="0074181E">
      <w:pPr>
        <w:pStyle w:val="Bezmezer"/>
        <w:rPr>
          <w:lang w:val="cs-CZ"/>
        </w:rPr>
      </w:pPr>
    </w:p>
    <w:p w14:paraId="758BAF17" w14:textId="6CCB6F01" w:rsidR="0074181E" w:rsidRDefault="0074181E" w:rsidP="0074181E">
      <w:pPr>
        <w:pStyle w:val="Nadpis1"/>
        <w:numPr>
          <w:ilvl w:val="0"/>
          <w:numId w:val="0"/>
        </w:numPr>
      </w:pPr>
      <w:bookmarkStart w:id="93" w:name="_Toc35780736"/>
      <w:r>
        <w:lastRenderedPageBreak/>
        <w:t xml:space="preserve">Příloha č. </w:t>
      </w:r>
      <w:r w:rsidR="002A69EF">
        <w:t>1</w:t>
      </w:r>
      <w:r w:rsidR="00CD5D8D">
        <w:t>1</w:t>
      </w:r>
      <w:r>
        <w:t xml:space="preserve"> Hodnotící formulář profesní kvalifikace</w:t>
      </w:r>
      <w:bookmarkEnd w:id="93"/>
      <w:r>
        <w:t xml:space="preserve"> </w:t>
      </w:r>
    </w:p>
    <w:p w14:paraId="3B2DFC1F" w14:textId="1E64A00C" w:rsidR="003D7611" w:rsidRPr="003D7611" w:rsidRDefault="003D7611" w:rsidP="003D7611">
      <w:r>
        <w:rPr>
          <w:noProof/>
        </w:rPr>
        <w:drawing>
          <wp:inline distT="0" distB="0" distL="0" distR="0" wp14:anchorId="155CAAC7" wp14:editId="141839B6">
            <wp:extent cx="7351956" cy="4357544"/>
            <wp:effectExtent l="0" t="7937"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rot="16200000">
                      <a:off x="0" y="0"/>
                      <a:ext cx="7379249" cy="4373721"/>
                    </a:xfrm>
                    <a:prstGeom prst="rect">
                      <a:avLst/>
                    </a:prstGeom>
                  </pic:spPr>
                </pic:pic>
              </a:graphicData>
            </a:graphic>
          </wp:inline>
        </w:drawing>
      </w:r>
    </w:p>
    <w:p w14:paraId="7244047A" w14:textId="05EE52B9" w:rsidR="007655B6" w:rsidRDefault="005D5668" w:rsidP="00BF5465">
      <w:r>
        <w:rPr>
          <w:noProof/>
        </w:rPr>
        <w:lastRenderedPageBreak/>
        <w:drawing>
          <wp:inline distT="0" distB="0" distL="0" distR="0" wp14:anchorId="22E84632" wp14:editId="798F3871">
            <wp:extent cx="8013987" cy="5450710"/>
            <wp:effectExtent l="5397"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rot="16200000">
                      <a:off x="0" y="0"/>
                      <a:ext cx="8025394" cy="5458469"/>
                    </a:xfrm>
                    <a:prstGeom prst="rect">
                      <a:avLst/>
                    </a:prstGeom>
                  </pic:spPr>
                </pic:pic>
              </a:graphicData>
            </a:graphic>
          </wp:inline>
        </w:drawing>
      </w:r>
    </w:p>
    <w:p w14:paraId="63132968" w14:textId="24A757FD" w:rsidR="007532D1" w:rsidRDefault="007532D1" w:rsidP="003015D1">
      <w:pPr>
        <w:pStyle w:val="Nadpis1"/>
        <w:numPr>
          <w:ilvl w:val="0"/>
          <w:numId w:val="0"/>
        </w:numPr>
      </w:pPr>
      <w:bookmarkStart w:id="94" w:name="_Toc35780737"/>
      <w:r>
        <w:lastRenderedPageBreak/>
        <w:t>Příloha č. 1</w:t>
      </w:r>
      <w:r w:rsidR="00CD5D8D">
        <w:t>2</w:t>
      </w:r>
      <w:r>
        <w:t xml:space="preserve"> Kopie osvědčení</w:t>
      </w:r>
      <w:bookmarkEnd w:id="94"/>
      <w:r>
        <w:t xml:space="preserve"> </w:t>
      </w:r>
    </w:p>
    <w:p w14:paraId="42E75A07" w14:textId="7203A547" w:rsidR="00C34F8C" w:rsidRPr="00C34F8C" w:rsidRDefault="00C34F8C" w:rsidP="00C34F8C">
      <w:r>
        <w:rPr>
          <w:noProof/>
        </w:rPr>
        <w:drawing>
          <wp:inline distT="0" distB="0" distL="0" distR="0" wp14:anchorId="10E88962" wp14:editId="0D5795C1">
            <wp:extent cx="7791089" cy="5497663"/>
            <wp:effectExtent l="381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rot="16200000">
                      <a:off x="0" y="0"/>
                      <a:ext cx="7802634" cy="5505810"/>
                    </a:xfrm>
                    <a:prstGeom prst="rect">
                      <a:avLst/>
                    </a:prstGeom>
                  </pic:spPr>
                </pic:pic>
              </a:graphicData>
            </a:graphic>
          </wp:inline>
        </w:drawing>
      </w:r>
    </w:p>
    <w:p w14:paraId="5AEE0EC5" w14:textId="44F27ACA" w:rsidR="000129D0" w:rsidRDefault="00C34F8C" w:rsidP="000129D0">
      <w:r>
        <w:rPr>
          <w:noProof/>
        </w:rPr>
        <w:lastRenderedPageBreak/>
        <w:drawing>
          <wp:inline distT="0" distB="0" distL="0" distR="0" wp14:anchorId="641D04D1" wp14:editId="12B0D350">
            <wp:extent cx="8179505" cy="5449497"/>
            <wp:effectExtent l="0" t="6350" r="571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rot="16200000">
                      <a:off x="0" y="0"/>
                      <a:ext cx="8190016" cy="5456500"/>
                    </a:xfrm>
                    <a:prstGeom prst="rect">
                      <a:avLst/>
                    </a:prstGeom>
                  </pic:spPr>
                </pic:pic>
              </a:graphicData>
            </a:graphic>
          </wp:inline>
        </w:drawing>
      </w:r>
    </w:p>
    <w:p w14:paraId="098DBBFF" w14:textId="7418BF03" w:rsidR="007532D1" w:rsidRDefault="007532D1" w:rsidP="007532D1">
      <w:pPr>
        <w:pStyle w:val="Nadpis1"/>
        <w:numPr>
          <w:ilvl w:val="0"/>
          <w:numId w:val="0"/>
        </w:numPr>
      </w:pPr>
      <w:bookmarkStart w:id="95" w:name="_Toc35780738"/>
      <w:r>
        <w:lastRenderedPageBreak/>
        <w:t>Příloha č. 1</w:t>
      </w:r>
      <w:r w:rsidR="00CD5D8D">
        <w:t>3</w:t>
      </w:r>
      <w:r>
        <w:t xml:space="preserve"> Kopie </w:t>
      </w:r>
      <w:r w:rsidR="003015D1">
        <w:t>v</w:t>
      </w:r>
      <w:r>
        <w:t>ýučního listu</w:t>
      </w:r>
      <w:bookmarkEnd w:id="95"/>
    </w:p>
    <w:p w14:paraId="7464D53E" w14:textId="3C6A8D5F" w:rsidR="00C34F8C" w:rsidRPr="00C34F8C" w:rsidRDefault="00C34F8C" w:rsidP="00C34F8C">
      <w:r>
        <w:rPr>
          <w:noProof/>
        </w:rPr>
        <w:drawing>
          <wp:inline distT="0" distB="0" distL="0" distR="0" wp14:anchorId="5EBE4D40" wp14:editId="12AB9479">
            <wp:extent cx="7886968" cy="5202042"/>
            <wp:effectExtent l="889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rot="16200000">
                      <a:off x="0" y="0"/>
                      <a:ext cx="7905516" cy="5214276"/>
                    </a:xfrm>
                    <a:prstGeom prst="rect">
                      <a:avLst/>
                    </a:prstGeom>
                  </pic:spPr>
                </pic:pic>
              </a:graphicData>
            </a:graphic>
          </wp:inline>
        </w:drawing>
      </w:r>
    </w:p>
    <w:p w14:paraId="36B6454F" w14:textId="56323944" w:rsidR="007532D1" w:rsidRDefault="000129D0" w:rsidP="005D5668">
      <w:r>
        <w:rPr>
          <w:noProof/>
        </w:rPr>
        <w:lastRenderedPageBreak/>
        <w:drawing>
          <wp:inline distT="0" distB="0" distL="0" distR="0" wp14:anchorId="4C5F07FD" wp14:editId="7B1C78D2">
            <wp:extent cx="8175085" cy="5555502"/>
            <wp:effectExtent l="0" t="444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rot="16200000">
                      <a:off x="0" y="0"/>
                      <a:ext cx="8218221" cy="5584816"/>
                    </a:xfrm>
                    <a:prstGeom prst="rect">
                      <a:avLst/>
                    </a:prstGeom>
                  </pic:spPr>
                </pic:pic>
              </a:graphicData>
            </a:graphic>
          </wp:inline>
        </w:drawing>
      </w:r>
    </w:p>
    <w:sectPr w:rsidR="007532D1">
      <w:headerReference w:type="default" r:id="rId47"/>
      <w:footerReference w:type="default" r:id="rId48"/>
      <w:pgSz w:w="12240" w:h="15840" w:code="1"/>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D7FF05" w14:textId="77777777" w:rsidR="007529CA" w:rsidRDefault="007529CA">
      <w:pPr>
        <w:spacing w:after="0" w:line="240" w:lineRule="auto"/>
      </w:pPr>
      <w:r>
        <w:separator/>
      </w:r>
    </w:p>
  </w:endnote>
  <w:endnote w:type="continuationSeparator" w:id="0">
    <w:p w14:paraId="4D34A96D" w14:textId="77777777" w:rsidR="007529CA" w:rsidRDefault="00752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NimbusRomanDOT-Regular">
    <w:altName w:val="MS Mincho"/>
    <w:panose1 w:val="00000000000000000000"/>
    <w:charset w:val="80"/>
    <w:family w:val="auto"/>
    <w:notTrueType/>
    <w:pitch w:val="default"/>
    <w:sig w:usb0="00000000" w:usb1="08070000" w:usb2="00000010" w:usb3="00000000" w:csb0="00020000" w:csb1="00000000"/>
  </w:font>
  <w:font w:name="NimbusRomanDOT-Bold">
    <w:altName w:val="MS Mincho"/>
    <w:panose1 w:val="00000000000000000000"/>
    <w:charset w:val="80"/>
    <w:family w:val="auto"/>
    <w:notTrueType/>
    <w:pitch w:val="default"/>
    <w:sig w:usb0="00000000" w:usb1="08070000" w:usb2="00000010" w:usb3="00000000" w:csb0="00020000"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6EBDFA" w14:textId="77777777" w:rsidR="00EE597C" w:rsidRDefault="00EE597C">
    <w:pPr>
      <w:pStyle w:val="Zpat"/>
      <w:jc w:val="right"/>
    </w:pPr>
  </w:p>
  <w:p w14:paraId="047ACDC1" w14:textId="77777777" w:rsidR="00EE597C" w:rsidRDefault="00EE597C">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4158073"/>
      <w:docPartObj>
        <w:docPartGallery w:val="Page Numbers (Bottom of Page)"/>
        <w:docPartUnique/>
      </w:docPartObj>
    </w:sdtPr>
    <w:sdtContent>
      <w:p w14:paraId="209C752E" w14:textId="77777777" w:rsidR="00EE597C" w:rsidRDefault="00EE597C">
        <w:pPr>
          <w:pStyle w:val="Zpat"/>
          <w:jc w:val="right"/>
        </w:pPr>
        <w:r>
          <w:fldChar w:fldCharType="begin"/>
        </w:r>
        <w:r>
          <w:instrText xml:space="preserve"> PAGE   \* MERGEFORMAT </w:instrText>
        </w:r>
        <w:r>
          <w:fldChar w:fldCharType="separate"/>
        </w:r>
        <w:r>
          <w:rPr>
            <w:noProof/>
          </w:rPr>
          <w:t>9</w:t>
        </w:r>
        <w:r>
          <w:rPr>
            <w:noProof/>
          </w:rPr>
          <w:fldChar w:fldCharType="end"/>
        </w:r>
      </w:p>
    </w:sdtContent>
  </w:sdt>
  <w:p w14:paraId="2D482F84" w14:textId="77777777" w:rsidR="00EE597C" w:rsidRDefault="00EE597C">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4890804"/>
      <w:docPartObj>
        <w:docPartGallery w:val="Page Numbers (Bottom of Page)"/>
        <w:docPartUnique/>
      </w:docPartObj>
    </w:sdtPr>
    <w:sdtContent>
      <w:p w14:paraId="0F8DE2D9" w14:textId="77777777" w:rsidR="00EE597C" w:rsidRDefault="00EE597C">
        <w:pPr>
          <w:pStyle w:val="Zpat"/>
          <w:jc w:val="right"/>
        </w:pPr>
        <w:r>
          <w:fldChar w:fldCharType="begin"/>
        </w:r>
        <w:r>
          <w:instrText>PAGE   \* MERGEFORMAT</w:instrText>
        </w:r>
        <w:r>
          <w:fldChar w:fldCharType="separate"/>
        </w:r>
        <w:r>
          <w:rPr>
            <w:noProof/>
          </w:rPr>
          <w:t>3</w:t>
        </w:r>
        <w:r>
          <w:fldChar w:fldCharType="end"/>
        </w:r>
      </w:p>
    </w:sdtContent>
  </w:sdt>
  <w:p w14:paraId="51446890" w14:textId="77777777" w:rsidR="00EE597C" w:rsidRDefault="00EE597C">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23548227"/>
      <w:docPartObj>
        <w:docPartGallery w:val="Page Numbers (Bottom of Page)"/>
        <w:docPartUnique/>
      </w:docPartObj>
    </w:sdtPr>
    <w:sdtContent>
      <w:p w14:paraId="003326DD" w14:textId="77777777" w:rsidR="00EE597C" w:rsidRDefault="00EE597C">
        <w:pPr>
          <w:pStyle w:val="Zpat"/>
          <w:jc w:val="right"/>
        </w:pPr>
        <w:r>
          <w:fldChar w:fldCharType="begin"/>
        </w:r>
        <w:r>
          <w:instrText xml:space="preserve"> PAGE   \* MERGEFORMAT </w:instrText>
        </w:r>
        <w:r>
          <w:fldChar w:fldCharType="separate"/>
        </w:r>
        <w:r>
          <w:rPr>
            <w:noProof/>
          </w:rPr>
          <w:t>4</w:t>
        </w:r>
        <w:r>
          <w:rPr>
            <w:noProof/>
          </w:rPr>
          <w:fldChar w:fldCharType="end"/>
        </w:r>
      </w:p>
    </w:sdtContent>
  </w:sdt>
  <w:p w14:paraId="4566AB3A" w14:textId="77777777" w:rsidR="00EE597C" w:rsidRDefault="00EE597C">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5CC01F" w14:textId="77777777" w:rsidR="007529CA" w:rsidRDefault="007529CA">
      <w:pPr>
        <w:spacing w:after="0" w:line="240" w:lineRule="auto"/>
      </w:pPr>
      <w:r>
        <w:separator/>
      </w:r>
    </w:p>
  </w:footnote>
  <w:footnote w:type="continuationSeparator" w:id="0">
    <w:p w14:paraId="5948B512" w14:textId="77777777" w:rsidR="007529CA" w:rsidRDefault="00752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9CF3A3" w14:textId="77777777" w:rsidR="00EE597C" w:rsidRDefault="00EE597C">
    <w:pPr>
      <w:pStyle w:val="Zhlav"/>
      <w:jc w:val="right"/>
    </w:pPr>
  </w:p>
  <w:p w14:paraId="253B8D28" w14:textId="77777777" w:rsidR="00EE597C" w:rsidRDefault="00EE597C">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006FB" w14:textId="77777777" w:rsidR="00EE597C" w:rsidRDefault="00EE597C">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F596D" w14:textId="77777777" w:rsidR="00EE597C" w:rsidRDefault="00EE597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BCCB646"/>
    <w:lvl w:ilvl="0">
      <w:start w:val="1"/>
      <w:numFmt w:val="decimal"/>
      <w:pStyle w:val="slovanseznam5"/>
      <w:lvlText w:val="%1."/>
      <w:lvlJc w:val="left"/>
      <w:pPr>
        <w:tabs>
          <w:tab w:val="num" w:pos="1492"/>
        </w:tabs>
        <w:ind w:left="1492" w:hanging="360"/>
      </w:pPr>
    </w:lvl>
  </w:abstractNum>
  <w:abstractNum w:abstractNumId="1" w15:restartNumberingAfterBreak="0">
    <w:nsid w:val="FFFFFF7D"/>
    <w:multiLevelType w:val="singleLevel"/>
    <w:tmpl w:val="743812F4"/>
    <w:lvl w:ilvl="0">
      <w:start w:val="1"/>
      <w:numFmt w:val="decimal"/>
      <w:pStyle w:val="slovanseznam4"/>
      <w:lvlText w:val="%1."/>
      <w:lvlJc w:val="left"/>
      <w:pPr>
        <w:tabs>
          <w:tab w:val="num" w:pos="1209"/>
        </w:tabs>
        <w:ind w:left="1209" w:hanging="360"/>
      </w:pPr>
    </w:lvl>
  </w:abstractNum>
  <w:abstractNum w:abstractNumId="2" w15:restartNumberingAfterBreak="0">
    <w:nsid w:val="FFFFFF7E"/>
    <w:multiLevelType w:val="singleLevel"/>
    <w:tmpl w:val="1F3C8424"/>
    <w:lvl w:ilvl="0">
      <w:start w:val="1"/>
      <w:numFmt w:val="decimal"/>
      <w:pStyle w:val="slovanseznam3"/>
      <w:lvlText w:val="%1."/>
      <w:lvlJc w:val="left"/>
      <w:pPr>
        <w:tabs>
          <w:tab w:val="num" w:pos="926"/>
        </w:tabs>
        <w:ind w:left="926" w:hanging="360"/>
      </w:pPr>
    </w:lvl>
  </w:abstractNum>
  <w:abstractNum w:abstractNumId="3" w15:restartNumberingAfterBreak="0">
    <w:nsid w:val="FFFFFF7F"/>
    <w:multiLevelType w:val="singleLevel"/>
    <w:tmpl w:val="8D1C0EB6"/>
    <w:lvl w:ilvl="0">
      <w:start w:val="1"/>
      <w:numFmt w:val="decimal"/>
      <w:pStyle w:val="slovanseznam2"/>
      <w:lvlText w:val="%1."/>
      <w:lvlJc w:val="left"/>
      <w:pPr>
        <w:tabs>
          <w:tab w:val="num" w:pos="643"/>
        </w:tabs>
        <w:ind w:left="643" w:hanging="360"/>
      </w:pPr>
    </w:lvl>
  </w:abstractNum>
  <w:abstractNum w:abstractNumId="4" w15:restartNumberingAfterBreak="0">
    <w:nsid w:val="FFFFFF80"/>
    <w:multiLevelType w:val="singleLevel"/>
    <w:tmpl w:val="E87ECF84"/>
    <w:lvl w:ilvl="0">
      <w:start w:val="1"/>
      <w:numFmt w:val="bullet"/>
      <w:pStyle w:val="Seznamsodrkami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404588"/>
    <w:lvl w:ilvl="0">
      <w:start w:val="1"/>
      <w:numFmt w:val="bullet"/>
      <w:pStyle w:val="Seznamsodrkami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AD80552"/>
    <w:lvl w:ilvl="0">
      <w:start w:val="1"/>
      <w:numFmt w:val="bullet"/>
      <w:pStyle w:val="Seznamsodrkami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FAA071E"/>
    <w:lvl w:ilvl="0">
      <w:start w:val="1"/>
      <w:numFmt w:val="bullet"/>
      <w:pStyle w:val="Seznamsodrkami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020E94E"/>
    <w:lvl w:ilvl="0">
      <w:start w:val="1"/>
      <w:numFmt w:val="decimal"/>
      <w:pStyle w:val="slovanseznam"/>
      <w:lvlText w:val="%1."/>
      <w:lvlJc w:val="left"/>
      <w:pPr>
        <w:tabs>
          <w:tab w:val="num" w:pos="360"/>
        </w:tabs>
        <w:ind w:left="360" w:hanging="360"/>
      </w:pPr>
    </w:lvl>
  </w:abstractNum>
  <w:abstractNum w:abstractNumId="9" w15:restartNumberingAfterBreak="0">
    <w:nsid w:val="FFFFFF89"/>
    <w:multiLevelType w:val="singleLevel"/>
    <w:tmpl w:val="7952E2E2"/>
    <w:lvl w:ilvl="0">
      <w:start w:val="1"/>
      <w:numFmt w:val="bullet"/>
      <w:pStyle w:val="Seznamsodrkami"/>
      <w:lvlText w:val=""/>
      <w:lvlJc w:val="left"/>
      <w:pPr>
        <w:tabs>
          <w:tab w:val="num" w:pos="360"/>
        </w:tabs>
        <w:ind w:left="360" w:hanging="360"/>
      </w:pPr>
      <w:rPr>
        <w:rFonts w:ascii="Symbol" w:hAnsi="Symbol" w:hint="default"/>
      </w:rPr>
    </w:lvl>
  </w:abstractNum>
  <w:abstractNum w:abstractNumId="10" w15:restartNumberingAfterBreak="0">
    <w:nsid w:val="00E7419A"/>
    <w:multiLevelType w:val="hybridMultilevel"/>
    <w:tmpl w:val="402C26E8"/>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07DB1946"/>
    <w:multiLevelType w:val="hybridMultilevel"/>
    <w:tmpl w:val="97005E8C"/>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15:restartNumberingAfterBreak="0">
    <w:nsid w:val="0C717A33"/>
    <w:multiLevelType w:val="hybridMultilevel"/>
    <w:tmpl w:val="633C626C"/>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2D24308"/>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4688"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4" w15:restartNumberingAfterBreak="0">
    <w:nsid w:val="313E5243"/>
    <w:multiLevelType w:val="hybridMultilevel"/>
    <w:tmpl w:val="A8C2B144"/>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57F0370"/>
    <w:multiLevelType w:val="hybridMultilevel"/>
    <w:tmpl w:val="80D61B4E"/>
    <w:lvl w:ilvl="0" w:tplc="663A1D82">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6" w15:restartNumberingAfterBreak="0">
    <w:nsid w:val="3B2F4AE7"/>
    <w:multiLevelType w:val="hybridMultilevel"/>
    <w:tmpl w:val="A6407FC0"/>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7" w15:restartNumberingAfterBreak="0">
    <w:nsid w:val="40663979"/>
    <w:multiLevelType w:val="hybridMultilevel"/>
    <w:tmpl w:val="7EDA159A"/>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8" w15:restartNumberingAfterBreak="0">
    <w:nsid w:val="43567D22"/>
    <w:multiLevelType w:val="hybridMultilevel"/>
    <w:tmpl w:val="595EE4FC"/>
    <w:lvl w:ilvl="0" w:tplc="02968FC0">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15:restartNumberingAfterBreak="0">
    <w:nsid w:val="525D7003"/>
    <w:multiLevelType w:val="hybridMultilevel"/>
    <w:tmpl w:val="395271EE"/>
    <w:lvl w:ilvl="0" w:tplc="04050005">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535F21CB"/>
    <w:multiLevelType w:val="multilevel"/>
    <w:tmpl w:val="5448B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B825D0"/>
    <w:multiLevelType w:val="hybridMultilevel"/>
    <w:tmpl w:val="EFBA59F8"/>
    <w:lvl w:ilvl="0" w:tplc="F222A4B2">
      <w:start w:val="1"/>
      <w:numFmt w:val="upperRoman"/>
      <w:lvlText w:val="%1."/>
      <w:lvlJc w:val="left"/>
      <w:pPr>
        <w:ind w:left="1440" w:hanging="72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2" w15:restartNumberingAfterBreak="0">
    <w:nsid w:val="6B5F57A5"/>
    <w:multiLevelType w:val="hybridMultilevel"/>
    <w:tmpl w:val="80D61B4E"/>
    <w:lvl w:ilvl="0" w:tplc="663A1D82">
      <w:start w:val="1"/>
      <w:numFmt w:val="lowerLetter"/>
      <w:lvlText w:val="%1)"/>
      <w:lvlJc w:val="left"/>
      <w:pPr>
        <w:ind w:left="1440" w:hanging="36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3" w15:restartNumberingAfterBreak="0">
    <w:nsid w:val="76353240"/>
    <w:multiLevelType w:val="hybridMultilevel"/>
    <w:tmpl w:val="1E0051D4"/>
    <w:lvl w:ilvl="0" w:tplc="04050005">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4" w15:restartNumberingAfterBreak="0">
    <w:nsid w:val="7E486A0E"/>
    <w:multiLevelType w:val="hybridMultilevel"/>
    <w:tmpl w:val="5B5C45A0"/>
    <w:lvl w:ilvl="0" w:tplc="5270E2AC">
      <w:start w:val="1"/>
      <w:numFmt w:val="upperRoman"/>
      <w:lvlText w:val="%1."/>
      <w:lvlJc w:val="left"/>
      <w:pPr>
        <w:ind w:left="1440" w:hanging="720"/>
      </w:pPr>
      <w:rPr>
        <w:rFonts w:hint="default"/>
      </w:rPr>
    </w:lvl>
    <w:lvl w:ilvl="1" w:tplc="04050019">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3"/>
  </w:num>
  <w:num w:numId="12">
    <w:abstractNumId w:val="14"/>
  </w:num>
  <w:num w:numId="13">
    <w:abstractNumId w:val="23"/>
  </w:num>
  <w:num w:numId="14">
    <w:abstractNumId w:val="11"/>
  </w:num>
  <w:num w:numId="15">
    <w:abstractNumId w:val="10"/>
  </w:num>
  <w:num w:numId="16">
    <w:abstractNumId w:val="19"/>
  </w:num>
  <w:num w:numId="17">
    <w:abstractNumId w:val="18"/>
  </w:num>
  <w:num w:numId="18">
    <w:abstractNumId w:val="22"/>
  </w:num>
  <w:num w:numId="19">
    <w:abstractNumId w:val="16"/>
  </w:num>
  <w:num w:numId="20">
    <w:abstractNumId w:val="20"/>
  </w:num>
  <w:num w:numId="21">
    <w:abstractNumId w:val="24"/>
  </w:num>
  <w:num w:numId="22">
    <w:abstractNumId w:val="21"/>
  </w:num>
  <w:num w:numId="23">
    <w:abstractNumId w:val="15"/>
  </w:num>
  <w:num w:numId="24">
    <w:abstractNumId w:val="13"/>
  </w:num>
  <w:num w:numId="25">
    <w:abstractNumId w:val="13"/>
  </w:num>
  <w:num w:numId="26">
    <w:abstractNumId w:val="13"/>
  </w:num>
  <w:num w:numId="27">
    <w:abstractNumId w:val="13"/>
  </w:num>
  <w:num w:numId="28">
    <w:abstractNumId w:val="13"/>
  </w:num>
  <w:num w:numId="29">
    <w:abstractNumId w:val="12"/>
  </w:num>
  <w:num w:numId="30">
    <w:abstractNumId w:val="17"/>
  </w:num>
  <w:num w:numId="31">
    <w:abstractNumId w:val="13"/>
  </w:num>
  <w:num w:numId="32">
    <w:abstractNumId w:val="13"/>
  </w:num>
  <w:num w:numId="33">
    <w:abstractNumId w:val="13"/>
  </w:num>
  <w:num w:numId="34">
    <w:abstractNumId w:val="13"/>
  </w:num>
  <w:num w:numId="35">
    <w:abstractNumId w:val="13"/>
  </w:num>
  <w:num w:numId="36">
    <w:abstractNumId w:val="13"/>
  </w:num>
  <w:num w:numId="37">
    <w:abstractNumId w:val="13"/>
  </w:num>
  <w:num w:numId="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432"/>
    <w:rsid w:val="00000306"/>
    <w:rsid w:val="00000388"/>
    <w:rsid w:val="000023E8"/>
    <w:rsid w:val="00002572"/>
    <w:rsid w:val="00003A27"/>
    <w:rsid w:val="00004567"/>
    <w:rsid w:val="00004BE2"/>
    <w:rsid w:val="00004ECC"/>
    <w:rsid w:val="00005CB0"/>
    <w:rsid w:val="000108D5"/>
    <w:rsid w:val="000109F0"/>
    <w:rsid w:val="000129D0"/>
    <w:rsid w:val="00013864"/>
    <w:rsid w:val="00013CA5"/>
    <w:rsid w:val="00015FB1"/>
    <w:rsid w:val="00016B42"/>
    <w:rsid w:val="0002007E"/>
    <w:rsid w:val="000201A4"/>
    <w:rsid w:val="0002091D"/>
    <w:rsid w:val="00021C16"/>
    <w:rsid w:val="00022C1C"/>
    <w:rsid w:val="00024163"/>
    <w:rsid w:val="00024731"/>
    <w:rsid w:val="000249AF"/>
    <w:rsid w:val="00025704"/>
    <w:rsid w:val="000257B9"/>
    <w:rsid w:val="00026D75"/>
    <w:rsid w:val="00027097"/>
    <w:rsid w:val="00032986"/>
    <w:rsid w:val="00032EA5"/>
    <w:rsid w:val="00033A5E"/>
    <w:rsid w:val="00034064"/>
    <w:rsid w:val="00034240"/>
    <w:rsid w:val="000342A4"/>
    <w:rsid w:val="00034434"/>
    <w:rsid w:val="000347B5"/>
    <w:rsid w:val="00035367"/>
    <w:rsid w:val="00035E29"/>
    <w:rsid w:val="000364C7"/>
    <w:rsid w:val="0003728C"/>
    <w:rsid w:val="00037456"/>
    <w:rsid w:val="000441C8"/>
    <w:rsid w:val="000447C4"/>
    <w:rsid w:val="00045D8B"/>
    <w:rsid w:val="000464EC"/>
    <w:rsid w:val="000468C4"/>
    <w:rsid w:val="00050410"/>
    <w:rsid w:val="000504FD"/>
    <w:rsid w:val="00051F72"/>
    <w:rsid w:val="00052D2A"/>
    <w:rsid w:val="0005369B"/>
    <w:rsid w:val="0005376D"/>
    <w:rsid w:val="000567E1"/>
    <w:rsid w:val="000569E7"/>
    <w:rsid w:val="00060FD9"/>
    <w:rsid w:val="000610B8"/>
    <w:rsid w:val="00062228"/>
    <w:rsid w:val="0006292A"/>
    <w:rsid w:val="00062A53"/>
    <w:rsid w:val="00062CDD"/>
    <w:rsid w:val="000638F8"/>
    <w:rsid w:val="00064372"/>
    <w:rsid w:val="000645ED"/>
    <w:rsid w:val="00067614"/>
    <w:rsid w:val="00070047"/>
    <w:rsid w:val="00071F19"/>
    <w:rsid w:val="0007251A"/>
    <w:rsid w:val="00072B83"/>
    <w:rsid w:val="00072C14"/>
    <w:rsid w:val="00072D2B"/>
    <w:rsid w:val="00073DF1"/>
    <w:rsid w:val="00076525"/>
    <w:rsid w:val="000768F6"/>
    <w:rsid w:val="00076EA1"/>
    <w:rsid w:val="00077DBD"/>
    <w:rsid w:val="000833C2"/>
    <w:rsid w:val="00083924"/>
    <w:rsid w:val="00083AC7"/>
    <w:rsid w:val="00084B2D"/>
    <w:rsid w:val="000854D4"/>
    <w:rsid w:val="00087847"/>
    <w:rsid w:val="00087F65"/>
    <w:rsid w:val="00090620"/>
    <w:rsid w:val="00090B6B"/>
    <w:rsid w:val="000917EA"/>
    <w:rsid w:val="00091FA9"/>
    <w:rsid w:val="0009235E"/>
    <w:rsid w:val="0009536B"/>
    <w:rsid w:val="00095D00"/>
    <w:rsid w:val="000A0027"/>
    <w:rsid w:val="000A0661"/>
    <w:rsid w:val="000A0E1C"/>
    <w:rsid w:val="000A255B"/>
    <w:rsid w:val="000A4D13"/>
    <w:rsid w:val="000A54BA"/>
    <w:rsid w:val="000A6594"/>
    <w:rsid w:val="000A6733"/>
    <w:rsid w:val="000A6D38"/>
    <w:rsid w:val="000A78D0"/>
    <w:rsid w:val="000B3B8E"/>
    <w:rsid w:val="000B58EC"/>
    <w:rsid w:val="000B6DD3"/>
    <w:rsid w:val="000B7951"/>
    <w:rsid w:val="000B7A03"/>
    <w:rsid w:val="000C017F"/>
    <w:rsid w:val="000C11B7"/>
    <w:rsid w:val="000C1BC2"/>
    <w:rsid w:val="000C2673"/>
    <w:rsid w:val="000C3619"/>
    <w:rsid w:val="000C37ED"/>
    <w:rsid w:val="000C455C"/>
    <w:rsid w:val="000C69C5"/>
    <w:rsid w:val="000C6E12"/>
    <w:rsid w:val="000C6EDC"/>
    <w:rsid w:val="000C7A37"/>
    <w:rsid w:val="000D1021"/>
    <w:rsid w:val="000D259A"/>
    <w:rsid w:val="000D2B14"/>
    <w:rsid w:val="000D2C28"/>
    <w:rsid w:val="000D3111"/>
    <w:rsid w:val="000D3B07"/>
    <w:rsid w:val="000D3C23"/>
    <w:rsid w:val="000D427F"/>
    <w:rsid w:val="000D6E33"/>
    <w:rsid w:val="000D6E39"/>
    <w:rsid w:val="000D714D"/>
    <w:rsid w:val="000D7622"/>
    <w:rsid w:val="000E014D"/>
    <w:rsid w:val="000E063D"/>
    <w:rsid w:val="000E10CA"/>
    <w:rsid w:val="000E1312"/>
    <w:rsid w:val="000E1BE2"/>
    <w:rsid w:val="000E1C7B"/>
    <w:rsid w:val="000E1DF4"/>
    <w:rsid w:val="000E2BD9"/>
    <w:rsid w:val="000E33E3"/>
    <w:rsid w:val="000E3CC2"/>
    <w:rsid w:val="000E481C"/>
    <w:rsid w:val="000F00E9"/>
    <w:rsid w:val="000F1E6E"/>
    <w:rsid w:val="000F30BA"/>
    <w:rsid w:val="000F4675"/>
    <w:rsid w:val="000F5DE3"/>
    <w:rsid w:val="000F66C4"/>
    <w:rsid w:val="000F7270"/>
    <w:rsid w:val="00101DAE"/>
    <w:rsid w:val="00102CAB"/>
    <w:rsid w:val="00103890"/>
    <w:rsid w:val="0010407C"/>
    <w:rsid w:val="00105677"/>
    <w:rsid w:val="0010575E"/>
    <w:rsid w:val="00112D35"/>
    <w:rsid w:val="001136A4"/>
    <w:rsid w:val="001137FF"/>
    <w:rsid w:val="00113CCF"/>
    <w:rsid w:val="001140B5"/>
    <w:rsid w:val="00114DEC"/>
    <w:rsid w:val="00116790"/>
    <w:rsid w:val="001172A9"/>
    <w:rsid w:val="00117384"/>
    <w:rsid w:val="001175B1"/>
    <w:rsid w:val="00120A94"/>
    <w:rsid w:val="00120C06"/>
    <w:rsid w:val="00121B02"/>
    <w:rsid w:val="00122901"/>
    <w:rsid w:val="00123F27"/>
    <w:rsid w:val="00124B36"/>
    <w:rsid w:val="001267EA"/>
    <w:rsid w:val="0012735B"/>
    <w:rsid w:val="00130B71"/>
    <w:rsid w:val="001320F5"/>
    <w:rsid w:val="00133555"/>
    <w:rsid w:val="00133F0A"/>
    <w:rsid w:val="001346E1"/>
    <w:rsid w:val="00136BEF"/>
    <w:rsid w:val="0013719C"/>
    <w:rsid w:val="0013788B"/>
    <w:rsid w:val="001407ED"/>
    <w:rsid w:val="00141486"/>
    <w:rsid w:val="00142546"/>
    <w:rsid w:val="00143716"/>
    <w:rsid w:val="001440AD"/>
    <w:rsid w:val="001444EA"/>
    <w:rsid w:val="00146229"/>
    <w:rsid w:val="00146D91"/>
    <w:rsid w:val="00147078"/>
    <w:rsid w:val="00147633"/>
    <w:rsid w:val="00151DAA"/>
    <w:rsid w:val="00152A4B"/>
    <w:rsid w:val="00152FD0"/>
    <w:rsid w:val="00156099"/>
    <w:rsid w:val="00156D5B"/>
    <w:rsid w:val="00157751"/>
    <w:rsid w:val="00157F5F"/>
    <w:rsid w:val="00160155"/>
    <w:rsid w:val="001606D3"/>
    <w:rsid w:val="00160734"/>
    <w:rsid w:val="001656BF"/>
    <w:rsid w:val="00165B31"/>
    <w:rsid w:val="00166AA5"/>
    <w:rsid w:val="001676A9"/>
    <w:rsid w:val="00170FEB"/>
    <w:rsid w:val="00172041"/>
    <w:rsid w:val="0017594F"/>
    <w:rsid w:val="00175A06"/>
    <w:rsid w:val="00175C5C"/>
    <w:rsid w:val="00175E7B"/>
    <w:rsid w:val="0017688D"/>
    <w:rsid w:val="00177809"/>
    <w:rsid w:val="001805B2"/>
    <w:rsid w:val="001808AD"/>
    <w:rsid w:val="00181FCF"/>
    <w:rsid w:val="00184350"/>
    <w:rsid w:val="00184F31"/>
    <w:rsid w:val="00185017"/>
    <w:rsid w:val="00186862"/>
    <w:rsid w:val="00186D62"/>
    <w:rsid w:val="001879CC"/>
    <w:rsid w:val="00187CA8"/>
    <w:rsid w:val="001901D5"/>
    <w:rsid w:val="00190894"/>
    <w:rsid w:val="001910D6"/>
    <w:rsid w:val="00191266"/>
    <w:rsid w:val="00191788"/>
    <w:rsid w:val="001925E6"/>
    <w:rsid w:val="00193CDE"/>
    <w:rsid w:val="00194492"/>
    <w:rsid w:val="001954EB"/>
    <w:rsid w:val="0019794E"/>
    <w:rsid w:val="001A0784"/>
    <w:rsid w:val="001A56C2"/>
    <w:rsid w:val="001A6367"/>
    <w:rsid w:val="001A6B49"/>
    <w:rsid w:val="001A7299"/>
    <w:rsid w:val="001A7931"/>
    <w:rsid w:val="001B14CD"/>
    <w:rsid w:val="001B2654"/>
    <w:rsid w:val="001B26D2"/>
    <w:rsid w:val="001B42D7"/>
    <w:rsid w:val="001B5BE0"/>
    <w:rsid w:val="001B5F20"/>
    <w:rsid w:val="001B6A43"/>
    <w:rsid w:val="001B6BC5"/>
    <w:rsid w:val="001B759A"/>
    <w:rsid w:val="001C2431"/>
    <w:rsid w:val="001C52F7"/>
    <w:rsid w:val="001C600C"/>
    <w:rsid w:val="001C627D"/>
    <w:rsid w:val="001C62CF"/>
    <w:rsid w:val="001C677D"/>
    <w:rsid w:val="001C7B44"/>
    <w:rsid w:val="001D1B8A"/>
    <w:rsid w:val="001D1C2A"/>
    <w:rsid w:val="001D3842"/>
    <w:rsid w:val="001D644D"/>
    <w:rsid w:val="001D6687"/>
    <w:rsid w:val="001E08A6"/>
    <w:rsid w:val="001E331F"/>
    <w:rsid w:val="001F08A0"/>
    <w:rsid w:val="001F16E7"/>
    <w:rsid w:val="001F2A22"/>
    <w:rsid w:val="001F2CB3"/>
    <w:rsid w:val="001F300F"/>
    <w:rsid w:val="001F3025"/>
    <w:rsid w:val="001F4B13"/>
    <w:rsid w:val="001F4EA9"/>
    <w:rsid w:val="001F505A"/>
    <w:rsid w:val="001F50DD"/>
    <w:rsid w:val="001F549A"/>
    <w:rsid w:val="001F5D87"/>
    <w:rsid w:val="001F72AD"/>
    <w:rsid w:val="002004FA"/>
    <w:rsid w:val="00201F83"/>
    <w:rsid w:val="00204EBE"/>
    <w:rsid w:val="00205593"/>
    <w:rsid w:val="00205FA4"/>
    <w:rsid w:val="00207DF6"/>
    <w:rsid w:val="00210E34"/>
    <w:rsid w:val="00210E4B"/>
    <w:rsid w:val="002128B2"/>
    <w:rsid w:val="00213758"/>
    <w:rsid w:val="00214294"/>
    <w:rsid w:val="00215235"/>
    <w:rsid w:val="002160E5"/>
    <w:rsid w:val="00216813"/>
    <w:rsid w:val="002168A2"/>
    <w:rsid w:val="00216EF2"/>
    <w:rsid w:val="00221390"/>
    <w:rsid w:val="0022159F"/>
    <w:rsid w:val="00222F3E"/>
    <w:rsid w:val="00223BDB"/>
    <w:rsid w:val="0022675A"/>
    <w:rsid w:val="00226BCF"/>
    <w:rsid w:val="002278CB"/>
    <w:rsid w:val="00227AB5"/>
    <w:rsid w:val="0023188A"/>
    <w:rsid w:val="0023254D"/>
    <w:rsid w:val="0023278F"/>
    <w:rsid w:val="002334FA"/>
    <w:rsid w:val="002341BF"/>
    <w:rsid w:val="00234DD3"/>
    <w:rsid w:val="00235244"/>
    <w:rsid w:val="00235E32"/>
    <w:rsid w:val="0024032D"/>
    <w:rsid w:val="00240FB4"/>
    <w:rsid w:val="0024107C"/>
    <w:rsid w:val="002422F4"/>
    <w:rsid w:val="0024746B"/>
    <w:rsid w:val="002510CD"/>
    <w:rsid w:val="0025176B"/>
    <w:rsid w:val="00252018"/>
    <w:rsid w:val="00254001"/>
    <w:rsid w:val="0025565D"/>
    <w:rsid w:val="00255F35"/>
    <w:rsid w:val="0025680D"/>
    <w:rsid w:val="002576CB"/>
    <w:rsid w:val="0025770D"/>
    <w:rsid w:val="00257BBB"/>
    <w:rsid w:val="00260D1F"/>
    <w:rsid w:val="002632BA"/>
    <w:rsid w:val="00263481"/>
    <w:rsid w:val="00265621"/>
    <w:rsid w:val="00265881"/>
    <w:rsid w:val="00267DFF"/>
    <w:rsid w:val="002703A9"/>
    <w:rsid w:val="00270580"/>
    <w:rsid w:val="00270D12"/>
    <w:rsid w:val="00272FBE"/>
    <w:rsid w:val="00274704"/>
    <w:rsid w:val="00274AC2"/>
    <w:rsid w:val="00276699"/>
    <w:rsid w:val="00276832"/>
    <w:rsid w:val="00276D86"/>
    <w:rsid w:val="00280A2F"/>
    <w:rsid w:val="0028167C"/>
    <w:rsid w:val="00281F36"/>
    <w:rsid w:val="0028263D"/>
    <w:rsid w:val="0028337C"/>
    <w:rsid w:val="00283A79"/>
    <w:rsid w:val="00284CAD"/>
    <w:rsid w:val="0028774A"/>
    <w:rsid w:val="00287A8E"/>
    <w:rsid w:val="00287D3F"/>
    <w:rsid w:val="0029167A"/>
    <w:rsid w:val="00293081"/>
    <w:rsid w:val="0029335C"/>
    <w:rsid w:val="002936E6"/>
    <w:rsid w:val="00294F63"/>
    <w:rsid w:val="00295F50"/>
    <w:rsid w:val="00296292"/>
    <w:rsid w:val="002A0919"/>
    <w:rsid w:val="002A0C28"/>
    <w:rsid w:val="002A137E"/>
    <w:rsid w:val="002A1AEA"/>
    <w:rsid w:val="002A23E9"/>
    <w:rsid w:val="002A2B92"/>
    <w:rsid w:val="002A43C2"/>
    <w:rsid w:val="002A4AB8"/>
    <w:rsid w:val="002A5708"/>
    <w:rsid w:val="002A5EAB"/>
    <w:rsid w:val="002A613C"/>
    <w:rsid w:val="002A69EF"/>
    <w:rsid w:val="002A79AE"/>
    <w:rsid w:val="002B0EB5"/>
    <w:rsid w:val="002B13D1"/>
    <w:rsid w:val="002B1DB7"/>
    <w:rsid w:val="002B1DC3"/>
    <w:rsid w:val="002B2F11"/>
    <w:rsid w:val="002B485C"/>
    <w:rsid w:val="002B5113"/>
    <w:rsid w:val="002B58FB"/>
    <w:rsid w:val="002B7CF1"/>
    <w:rsid w:val="002C004D"/>
    <w:rsid w:val="002C1294"/>
    <w:rsid w:val="002C2912"/>
    <w:rsid w:val="002C353D"/>
    <w:rsid w:val="002C402C"/>
    <w:rsid w:val="002C5569"/>
    <w:rsid w:val="002C5EA0"/>
    <w:rsid w:val="002D1B50"/>
    <w:rsid w:val="002D26C7"/>
    <w:rsid w:val="002D3B48"/>
    <w:rsid w:val="002D409F"/>
    <w:rsid w:val="002D4CBF"/>
    <w:rsid w:val="002D73F7"/>
    <w:rsid w:val="002D7482"/>
    <w:rsid w:val="002D77CD"/>
    <w:rsid w:val="002D7E85"/>
    <w:rsid w:val="002E1BE5"/>
    <w:rsid w:val="002E2A36"/>
    <w:rsid w:val="002E363C"/>
    <w:rsid w:val="002E3880"/>
    <w:rsid w:val="002E4014"/>
    <w:rsid w:val="002E5457"/>
    <w:rsid w:val="002E54DA"/>
    <w:rsid w:val="002E592A"/>
    <w:rsid w:val="002E5BC1"/>
    <w:rsid w:val="002E5F1F"/>
    <w:rsid w:val="002E6B20"/>
    <w:rsid w:val="002F19E0"/>
    <w:rsid w:val="002F33C3"/>
    <w:rsid w:val="002F3435"/>
    <w:rsid w:val="002F45C2"/>
    <w:rsid w:val="003015D1"/>
    <w:rsid w:val="0030210F"/>
    <w:rsid w:val="00303F54"/>
    <w:rsid w:val="00304337"/>
    <w:rsid w:val="00304704"/>
    <w:rsid w:val="00304729"/>
    <w:rsid w:val="00304DAE"/>
    <w:rsid w:val="00305048"/>
    <w:rsid w:val="003058E7"/>
    <w:rsid w:val="00307995"/>
    <w:rsid w:val="00314546"/>
    <w:rsid w:val="003150DD"/>
    <w:rsid w:val="0031527F"/>
    <w:rsid w:val="003175B5"/>
    <w:rsid w:val="00321182"/>
    <w:rsid w:val="00322C29"/>
    <w:rsid w:val="00322FC7"/>
    <w:rsid w:val="00323C9E"/>
    <w:rsid w:val="003241CA"/>
    <w:rsid w:val="003252AF"/>
    <w:rsid w:val="003257F9"/>
    <w:rsid w:val="00326483"/>
    <w:rsid w:val="003265CA"/>
    <w:rsid w:val="0032663A"/>
    <w:rsid w:val="003274B6"/>
    <w:rsid w:val="003300CD"/>
    <w:rsid w:val="0033109B"/>
    <w:rsid w:val="0033174F"/>
    <w:rsid w:val="00331C6A"/>
    <w:rsid w:val="003327F2"/>
    <w:rsid w:val="00332BFF"/>
    <w:rsid w:val="003349B8"/>
    <w:rsid w:val="0033536F"/>
    <w:rsid w:val="00335533"/>
    <w:rsid w:val="00335971"/>
    <w:rsid w:val="0033651C"/>
    <w:rsid w:val="0033674D"/>
    <w:rsid w:val="00337DF6"/>
    <w:rsid w:val="00337FE0"/>
    <w:rsid w:val="00340625"/>
    <w:rsid w:val="00340FDB"/>
    <w:rsid w:val="0034214B"/>
    <w:rsid w:val="003425CA"/>
    <w:rsid w:val="00343C23"/>
    <w:rsid w:val="00343E69"/>
    <w:rsid w:val="00344031"/>
    <w:rsid w:val="003451A4"/>
    <w:rsid w:val="003455E4"/>
    <w:rsid w:val="00345BE4"/>
    <w:rsid w:val="00345D7E"/>
    <w:rsid w:val="00350413"/>
    <w:rsid w:val="003509E2"/>
    <w:rsid w:val="00351BB8"/>
    <w:rsid w:val="003522AE"/>
    <w:rsid w:val="003531BA"/>
    <w:rsid w:val="00353E89"/>
    <w:rsid w:val="003563C2"/>
    <w:rsid w:val="00356FCB"/>
    <w:rsid w:val="0036018F"/>
    <w:rsid w:val="00361B5D"/>
    <w:rsid w:val="003624A4"/>
    <w:rsid w:val="0036255D"/>
    <w:rsid w:val="00362E8E"/>
    <w:rsid w:val="00363810"/>
    <w:rsid w:val="00363C90"/>
    <w:rsid w:val="00364AEB"/>
    <w:rsid w:val="00366176"/>
    <w:rsid w:val="00366D80"/>
    <w:rsid w:val="003670C4"/>
    <w:rsid w:val="00370B9D"/>
    <w:rsid w:val="0037179D"/>
    <w:rsid w:val="00371F4D"/>
    <w:rsid w:val="00372C90"/>
    <w:rsid w:val="00373B4F"/>
    <w:rsid w:val="00373E2C"/>
    <w:rsid w:val="00375528"/>
    <w:rsid w:val="00375CF7"/>
    <w:rsid w:val="00377D30"/>
    <w:rsid w:val="003837A8"/>
    <w:rsid w:val="0038385F"/>
    <w:rsid w:val="00383DC2"/>
    <w:rsid w:val="00385270"/>
    <w:rsid w:val="00385739"/>
    <w:rsid w:val="00386F8F"/>
    <w:rsid w:val="0038718B"/>
    <w:rsid w:val="00391DA1"/>
    <w:rsid w:val="00393FC8"/>
    <w:rsid w:val="0039400E"/>
    <w:rsid w:val="003955D1"/>
    <w:rsid w:val="00395663"/>
    <w:rsid w:val="003957CB"/>
    <w:rsid w:val="003A1176"/>
    <w:rsid w:val="003A2890"/>
    <w:rsid w:val="003A4084"/>
    <w:rsid w:val="003A68AD"/>
    <w:rsid w:val="003A7BF3"/>
    <w:rsid w:val="003B1041"/>
    <w:rsid w:val="003B10DA"/>
    <w:rsid w:val="003B1790"/>
    <w:rsid w:val="003B3ABF"/>
    <w:rsid w:val="003B41AC"/>
    <w:rsid w:val="003B54D0"/>
    <w:rsid w:val="003B56D7"/>
    <w:rsid w:val="003B5AD9"/>
    <w:rsid w:val="003B5D90"/>
    <w:rsid w:val="003B6567"/>
    <w:rsid w:val="003C199E"/>
    <w:rsid w:val="003C379F"/>
    <w:rsid w:val="003C3970"/>
    <w:rsid w:val="003C40D5"/>
    <w:rsid w:val="003C42F3"/>
    <w:rsid w:val="003C6067"/>
    <w:rsid w:val="003C78F9"/>
    <w:rsid w:val="003D02F0"/>
    <w:rsid w:val="003D2349"/>
    <w:rsid w:val="003D288B"/>
    <w:rsid w:val="003D28E8"/>
    <w:rsid w:val="003D4008"/>
    <w:rsid w:val="003D432D"/>
    <w:rsid w:val="003D5067"/>
    <w:rsid w:val="003D5B9C"/>
    <w:rsid w:val="003D6AF3"/>
    <w:rsid w:val="003D7611"/>
    <w:rsid w:val="003E2BC9"/>
    <w:rsid w:val="003E3013"/>
    <w:rsid w:val="003E3DE0"/>
    <w:rsid w:val="003E4988"/>
    <w:rsid w:val="003E4A49"/>
    <w:rsid w:val="003E6C56"/>
    <w:rsid w:val="003E79CD"/>
    <w:rsid w:val="003E7FD0"/>
    <w:rsid w:val="003F04E0"/>
    <w:rsid w:val="003F08D8"/>
    <w:rsid w:val="003F09B8"/>
    <w:rsid w:val="003F0FD3"/>
    <w:rsid w:val="003F107B"/>
    <w:rsid w:val="003F2951"/>
    <w:rsid w:val="003F2FA3"/>
    <w:rsid w:val="003F3007"/>
    <w:rsid w:val="003F3D64"/>
    <w:rsid w:val="003F3EDC"/>
    <w:rsid w:val="003F43A4"/>
    <w:rsid w:val="003F552E"/>
    <w:rsid w:val="003F6717"/>
    <w:rsid w:val="003F69E5"/>
    <w:rsid w:val="004025A4"/>
    <w:rsid w:val="00403664"/>
    <w:rsid w:val="00403C8F"/>
    <w:rsid w:val="00403DFB"/>
    <w:rsid w:val="004056C1"/>
    <w:rsid w:val="00406BA4"/>
    <w:rsid w:val="004101B4"/>
    <w:rsid w:val="004113CF"/>
    <w:rsid w:val="004118CF"/>
    <w:rsid w:val="00412FC1"/>
    <w:rsid w:val="004133B4"/>
    <w:rsid w:val="00413980"/>
    <w:rsid w:val="00414617"/>
    <w:rsid w:val="004146B2"/>
    <w:rsid w:val="00415C4D"/>
    <w:rsid w:val="00416A52"/>
    <w:rsid w:val="00416C39"/>
    <w:rsid w:val="00420BB0"/>
    <w:rsid w:val="004210D2"/>
    <w:rsid w:val="004235E7"/>
    <w:rsid w:val="00423907"/>
    <w:rsid w:val="004241D5"/>
    <w:rsid w:val="00424E9D"/>
    <w:rsid w:val="00426C91"/>
    <w:rsid w:val="004272D4"/>
    <w:rsid w:val="00427AE5"/>
    <w:rsid w:val="00427FED"/>
    <w:rsid w:val="0043081F"/>
    <w:rsid w:val="00430EF3"/>
    <w:rsid w:val="00432BDA"/>
    <w:rsid w:val="004334ED"/>
    <w:rsid w:val="00433C48"/>
    <w:rsid w:val="00433C72"/>
    <w:rsid w:val="00434A1D"/>
    <w:rsid w:val="00434D45"/>
    <w:rsid w:val="00434E03"/>
    <w:rsid w:val="00436AF4"/>
    <w:rsid w:val="0044084D"/>
    <w:rsid w:val="00440D0D"/>
    <w:rsid w:val="00441E5B"/>
    <w:rsid w:val="00442D75"/>
    <w:rsid w:val="0044328D"/>
    <w:rsid w:val="00445AF9"/>
    <w:rsid w:val="00446D07"/>
    <w:rsid w:val="00446DED"/>
    <w:rsid w:val="00446E77"/>
    <w:rsid w:val="0045137D"/>
    <w:rsid w:val="004529FC"/>
    <w:rsid w:val="00453A94"/>
    <w:rsid w:val="004541BA"/>
    <w:rsid w:val="004546A3"/>
    <w:rsid w:val="00456A0E"/>
    <w:rsid w:val="0045787B"/>
    <w:rsid w:val="004602B4"/>
    <w:rsid w:val="004605C4"/>
    <w:rsid w:val="00462B53"/>
    <w:rsid w:val="00462E9B"/>
    <w:rsid w:val="00463901"/>
    <w:rsid w:val="0046437D"/>
    <w:rsid w:val="00465007"/>
    <w:rsid w:val="00467FAF"/>
    <w:rsid w:val="00470BE9"/>
    <w:rsid w:val="00471597"/>
    <w:rsid w:val="00471D73"/>
    <w:rsid w:val="0047276F"/>
    <w:rsid w:val="00472831"/>
    <w:rsid w:val="00474154"/>
    <w:rsid w:val="004756DA"/>
    <w:rsid w:val="00475938"/>
    <w:rsid w:val="00475E90"/>
    <w:rsid w:val="00477CA6"/>
    <w:rsid w:val="004805E4"/>
    <w:rsid w:val="00480DA6"/>
    <w:rsid w:val="00481029"/>
    <w:rsid w:val="0048295A"/>
    <w:rsid w:val="00482F97"/>
    <w:rsid w:val="004834E4"/>
    <w:rsid w:val="00483822"/>
    <w:rsid w:val="00483973"/>
    <w:rsid w:val="00484224"/>
    <w:rsid w:val="0048470A"/>
    <w:rsid w:val="00484D04"/>
    <w:rsid w:val="0048697A"/>
    <w:rsid w:val="004869C7"/>
    <w:rsid w:val="004903C3"/>
    <w:rsid w:val="0049046A"/>
    <w:rsid w:val="00493CC9"/>
    <w:rsid w:val="004943CE"/>
    <w:rsid w:val="00496923"/>
    <w:rsid w:val="004973E5"/>
    <w:rsid w:val="004A0CA4"/>
    <w:rsid w:val="004A29E4"/>
    <w:rsid w:val="004A3721"/>
    <w:rsid w:val="004A5B84"/>
    <w:rsid w:val="004A5DF6"/>
    <w:rsid w:val="004A6697"/>
    <w:rsid w:val="004A7399"/>
    <w:rsid w:val="004A7764"/>
    <w:rsid w:val="004B005F"/>
    <w:rsid w:val="004B08D7"/>
    <w:rsid w:val="004B3B50"/>
    <w:rsid w:val="004B4D1B"/>
    <w:rsid w:val="004B5AD7"/>
    <w:rsid w:val="004B7634"/>
    <w:rsid w:val="004B7BC9"/>
    <w:rsid w:val="004C028A"/>
    <w:rsid w:val="004C19E2"/>
    <w:rsid w:val="004C1D28"/>
    <w:rsid w:val="004C2C1B"/>
    <w:rsid w:val="004C40A3"/>
    <w:rsid w:val="004C5132"/>
    <w:rsid w:val="004C5A42"/>
    <w:rsid w:val="004C65FD"/>
    <w:rsid w:val="004C698C"/>
    <w:rsid w:val="004D246C"/>
    <w:rsid w:val="004D3556"/>
    <w:rsid w:val="004D360E"/>
    <w:rsid w:val="004D38A2"/>
    <w:rsid w:val="004D5226"/>
    <w:rsid w:val="004D6523"/>
    <w:rsid w:val="004D6B18"/>
    <w:rsid w:val="004D6C59"/>
    <w:rsid w:val="004D7AF0"/>
    <w:rsid w:val="004D7B50"/>
    <w:rsid w:val="004D7E1D"/>
    <w:rsid w:val="004E046D"/>
    <w:rsid w:val="004E2715"/>
    <w:rsid w:val="004E412B"/>
    <w:rsid w:val="004E4DC7"/>
    <w:rsid w:val="004E5552"/>
    <w:rsid w:val="004E6FC5"/>
    <w:rsid w:val="004E7818"/>
    <w:rsid w:val="004E7DF6"/>
    <w:rsid w:val="004F037A"/>
    <w:rsid w:val="004F0AD1"/>
    <w:rsid w:val="004F1DE0"/>
    <w:rsid w:val="004F261E"/>
    <w:rsid w:val="004F3338"/>
    <w:rsid w:val="004F354F"/>
    <w:rsid w:val="004F39E9"/>
    <w:rsid w:val="004F4AB6"/>
    <w:rsid w:val="004F5416"/>
    <w:rsid w:val="004F5B6E"/>
    <w:rsid w:val="004F7402"/>
    <w:rsid w:val="004F77B6"/>
    <w:rsid w:val="004F77FC"/>
    <w:rsid w:val="004F7CEE"/>
    <w:rsid w:val="00501C3F"/>
    <w:rsid w:val="00505115"/>
    <w:rsid w:val="005062F4"/>
    <w:rsid w:val="0050641F"/>
    <w:rsid w:val="00507166"/>
    <w:rsid w:val="00510DA1"/>
    <w:rsid w:val="00512048"/>
    <w:rsid w:val="0051352B"/>
    <w:rsid w:val="005148F4"/>
    <w:rsid w:val="0051689D"/>
    <w:rsid w:val="00517610"/>
    <w:rsid w:val="00517941"/>
    <w:rsid w:val="00517964"/>
    <w:rsid w:val="00517D30"/>
    <w:rsid w:val="00520732"/>
    <w:rsid w:val="00521ADB"/>
    <w:rsid w:val="00522D72"/>
    <w:rsid w:val="0052380F"/>
    <w:rsid w:val="00524A99"/>
    <w:rsid w:val="00525F20"/>
    <w:rsid w:val="0052640A"/>
    <w:rsid w:val="00526B17"/>
    <w:rsid w:val="00527BA2"/>
    <w:rsid w:val="0053170C"/>
    <w:rsid w:val="00531D84"/>
    <w:rsid w:val="005328B2"/>
    <w:rsid w:val="005328C4"/>
    <w:rsid w:val="00533D15"/>
    <w:rsid w:val="0053497D"/>
    <w:rsid w:val="005357F5"/>
    <w:rsid w:val="00537750"/>
    <w:rsid w:val="005378CB"/>
    <w:rsid w:val="0054135C"/>
    <w:rsid w:val="00541777"/>
    <w:rsid w:val="00543031"/>
    <w:rsid w:val="00543566"/>
    <w:rsid w:val="00543BC8"/>
    <w:rsid w:val="00544214"/>
    <w:rsid w:val="0054716D"/>
    <w:rsid w:val="00547C64"/>
    <w:rsid w:val="00550206"/>
    <w:rsid w:val="005514BE"/>
    <w:rsid w:val="005522BD"/>
    <w:rsid w:val="0055293E"/>
    <w:rsid w:val="005536E4"/>
    <w:rsid w:val="0055746D"/>
    <w:rsid w:val="00557CB9"/>
    <w:rsid w:val="0056408D"/>
    <w:rsid w:val="00565F9C"/>
    <w:rsid w:val="005670EA"/>
    <w:rsid w:val="0057099C"/>
    <w:rsid w:val="0057115C"/>
    <w:rsid w:val="005717CA"/>
    <w:rsid w:val="005740EB"/>
    <w:rsid w:val="005757FB"/>
    <w:rsid w:val="005766A8"/>
    <w:rsid w:val="00576D68"/>
    <w:rsid w:val="00580D24"/>
    <w:rsid w:val="00581003"/>
    <w:rsid w:val="005821FF"/>
    <w:rsid w:val="00582725"/>
    <w:rsid w:val="00583CD4"/>
    <w:rsid w:val="005844C1"/>
    <w:rsid w:val="00585218"/>
    <w:rsid w:val="005855E4"/>
    <w:rsid w:val="0058569C"/>
    <w:rsid w:val="0058635A"/>
    <w:rsid w:val="00586712"/>
    <w:rsid w:val="00586905"/>
    <w:rsid w:val="005872BE"/>
    <w:rsid w:val="0059254E"/>
    <w:rsid w:val="00593C5F"/>
    <w:rsid w:val="005A0F7D"/>
    <w:rsid w:val="005A25C6"/>
    <w:rsid w:val="005A351B"/>
    <w:rsid w:val="005A355A"/>
    <w:rsid w:val="005A4702"/>
    <w:rsid w:val="005A555B"/>
    <w:rsid w:val="005A5A64"/>
    <w:rsid w:val="005A6F6D"/>
    <w:rsid w:val="005A7C7D"/>
    <w:rsid w:val="005A7DE5"/>
    <w:rsid w:val="005B02F6"/>
    <w:rsid w:val="005B03F0"/>
    <w:rsid w:val="005B198D"/>
    <w:rsid w:val="005B2D90"/>
    <w:rsid w:val="005B3633"/>
    <w:rsid w:val="005B3B28"/>
    <w:rsid w:val="005B49F4"/>
    <w:rsid w:val="005B5CCA"/>
    <w:rsid w:val="005B5E89"/>
    <w:rsid w:val="005B6E4E"/>
    <w:rsid w:val="005B712F"/>
    <w:rsid w:val="005C08DE"/>
    <w:rsid w:val="005C6816"/>
    <w:rsid w:val="005D1006"/>
    <w:rsid w:val="005D1B62"/>
    <w:rsid w:val="005D3C58"/>
    <w:rsid w:val="005D4670"/>
    <w:rsid w:val="005D5668"/>
    <w:rsid w:val="005D6D3A"/>
    <w:rsid w:val="005D76ED"/>
    <w:rsid w:val="005D79E1"/>
    <w:rsid w:val="005E0D62"/>
    <w:rsid w:val="005E0E30"/>
    <w:rsid w:val="005E10A7"/>
    <w:rsid w:val="005E1D10"/>
    <w:rsid w:val="005E1DE8"/>
    <w:rsid w:val="005E25F4"/>
    <w:rsid w:val="005E49E3"/>
    <w:rsid w:val="005E7C0F"/>
    <w:rsid w:val="005F0483"/>
    <w:rsid w:val="005F224E"/>
    <w:rsid w:val="005F32F3"/>
    <w:rsid w:val="005F346F"/>
    <w:rsid w:val="005F472B"/>
    <w:rsid w:val="005F579A"/>
    <w:rsid w:val="005F629A"/>
    <w:rsid w:val="005F6F09"/>
    <w:rsid w:val="005F7358"/>
    <w:rsid w:val="005F743A"/>
    <w:rsid w:val="006012B9"/>
    <w:rsid w:val="00603121"/>
    <w:rsid w:val="00603FEE"/>
    <w:rsid w:val="00604B71"/>
    <w:rsid w:val="006050B0"/>
    <w:rsid w:val="00605501"/>
    <w:rsid w:val="00605803"/>
    <w:rsid w:val="006064F7"/>
    <w:rsid w:val="00606B33"/>
    <w:rsid w:val="00607B72"/>
    <w:rsid w:val="006115C1"/>
    <w:rsid w:val="00611B1A"/>
    <w:rsid w:val="00612FE6"/>
    <w:rsid w:val="00614AE7"/>
    <w:rsid w:val="00615FC0"/>
    <w:rsid w:val="00616583"/>
    <w:rsid w:val="006208B7"/>
    <w:rsid w:val="00621469"/>
    <w:rsid w:val="00622074"/>
    <w:rsid w:val="0062211B"/>
    <w:rsid w:val="006224FE"/>
    <w:rsid w:val="00622C15"/>
    <w:rsid w:val="00623235"/>
    <w:rsid w:val="00623941"/>
    <w:rsid w:val="00624435"/>
    <w:rsid w:val="006244E9"/>
    <w:rsid w:val="00625B70"/>
    <w:rsid w:val="00626124"/>
    <w:rsid w:val="00626776"/>
    <w:rsid w:val="00626B62"/>
    <w:rsid w:val="006306F9"/>
    <w:rsid w:val="00631825"/>
    <w:rsid w:val="0063198A"/>
    <w:rsid w:val="006323ED"/>
    <w:rsid w:val="006327D6"/>
    <w:rsid w:val="0063291F"/>
    <w:rsid w:val="00632EC8"/>
    <w:rsid w:val="00633BDB"/>
    <w:rsid w:val="006343E1"/>
    <w:rsid w:val="00635561"/>
    <w:rsid w:val="006375AC"/>
    <w:rsid w:val="006376A4"/>
    <w:rsid w:val="00641C50"/>
    <w:rsid w:val="00642511"/>
    <w:rsid w:val="0064382E"/>
    <w:rsid w:val="006439E0"/>
    <w:rsid w:val="00644280"/>
    <w:rsid w:val="00644571"/>
    <w:rsid w:val="0064664B"/>
    <w:rsid w:val="0064675A"/>
    <w:rsid w:val="00650477"/>
    <w:rsid w:val="00651268"/>
    <w:rsid w:val="00651478"/>
    <w:rsid w:val="00652112"/>
    <w:rsid w:val="006521E1"/>
    <w:rsid w:val="00653533"/>
    <w:rsid w:val="006549ED"/>
    <w:rsid w:val="00654B82"/>
    <w:rsid w:val="006554F9"/>
    <w:rsid w:val="00655811"/>
    <w:rsid w:val="006567DD"/>
    <w:rsid w:val="0065799D"/>
    <w:rsid w:val="00657DF0"/>
    <w:rsid w:val="006604BC"/>
    <w:rsid w:val="0066106A"/>
    <w:rsid w:val="00661986"/>
    <w:rsid w:val="00663BEA"/>
    <w:rsid w:val="00664E10"/>
    <w:rsid w:val="00664FAA"/>
    <w:rsid w:val="006656AA"/>
    <w:rsid w:val="0066724A"/>
    <w:rsid w:val="0067179B"/>
    <w:rsid w:val="0067237B"/>
    <w:rsid w:val="006725A2"/>
    <w:rsid w:val="00672C05"/>
    <w:rsid w:val="00673F0C"/>
    <w:rsid w:val="00675261"/>
    <w:rsid w:val="0067565C"/>
    <w:rsid w:val="00675A36"/>
    <w:rsid w:val="00676A2F"/>
    <w:rsid w:val="00676FE8"/>
    <w:rsid w:val="0067733D"/>
    <w:rsid w:val="006811B0"/>
    <w:rsid w:val="006815E7"/>
    <w:rsid w:val="00682F7F"/>
    <w:rsid w:val="0068399D"/>
    <w:rsid w:val="00683DEB"/>
    <w:rsid w:val="00685161"/>
    <w:rsid w:val="0068675D"/>
    <w:rsid w:val="00686D66"/>
    <w:rsid w:val="006937BE"/>
    <w:rsid w:val="00693AA4"/>
    <w:rsid w:val="0069588C"/>
    <w:rsid w:val="00697296"/>
    <w:rsid w:val="006A051C"/>
    <w:rsid w:val="006A054C"/>
    <w:rsid w:val="006A06DE"/>
    <w:rsid w:val="006A4E90"/>
    <w:rsid w:val="006A5817"/>
    <w:rsid w:val="006A712A"/>
    <w:rsid w:val="006B0F3B"/>
    <w:rsid w:val="006B1C0C"/>
    <w:rsid w:val="006B4C93"/>
    <w:rsid w:val="006B7BA0"/>
    <w:rsid w:val="006C0508"/>
    <w:rsid w:val="006C205B"/>
    <w:rsid w:val="006C2EC6"/>
    <w:rsid w:val="006C3B28"/>
    <w:rsid w:val="006D2647"/>
    <w:rsid w:val="006D461B"/>
    <w:rsid w:val="006D5C20"/>
    <w:rsid w:val="006D6016"/>
    <w:rsid w:val="006D71E4"/>
    <w:rsid w:val="006D723D"/>
    <w:rsid w:val="006D7596"/>
    <w:rsid w:val="006D7AF7"/>
    <w:rsid w:val="006E234C"/>
    <w:rsid w:val="006E26DE"/>
    <w:rsid w:val="006E412F"/>
    <w:rsid w:val="006E648D"/>
    <w:rsid w:val="006E74B1"/>
    <w:rsid w:val="006F0EEC"/>
    <w:rsid w:val="006F0F06"/>
    <w:rsid w:val="006F150A"/>
    <w:rsid w:val="006F21C1"/>
    <w:rsid w:val="006F2777"/>
    <w:rsid w:val="006F38DC"/>
    <w:rsid w:val="006F5701"/>
    <w:rsid w:val="006F66E9"/>
    <w:rsid w:val="006F6888"/>
    <w:rsid w:val="006F6E87"/>
    <w:rsid w:val="006F73AC"/>
    <w:rsid w:val="007009B1"/>
    <w:rsid w:val="00701FE0"/>
    <w:rsid w:val="0070270C"/>
    <w:rsid w:val="007044D8"/>
    <w:rsid w:val="00705EF4"/>
    <w:rsid w:val="00706415"/>
    <w:rsid w:val="0070718D"/>
    <w:rsid w:val="0071050F"/>
    <w:rsid w:val="00711050"/>
    <w:rsid w:val="00711DA6"/>
    <w:rsid w:val="00712017"/>
    <w:rsid w:val="00715068"/>
    <w:rsid w:val="00715BCA"/>
    <w:rsid w:val="007162B2"/>
    <w:rsid w:val="00716E88"/>
    <w:rsid w:val="00717192"/>
    <w:rsid w:val="007178E4"/>
    <w:rsid w:val="00717B3F"/>
    <w:rsid w:val="00720432"/>
    <w:rsid w:val="00720C3C"/>
    <w:rsid w:val="007221D3"/>
    <w:rsid w:val="007228EF"/>
    <w:rsid w:val="007238CE"/>
    <w:rsid w:val="00723B2E"/>
    <w:rsid w:val="00723D3D"/>
    <w:rsid w:val="00724919"/>
    <w:rsid w:val="00724AD0"/>
    <w:rsid w:val="00725855"/>
    <w:rsid w:val="00725988"/>
    <w:rsid w:val="007271E4"/>
    <w:rsid w:val="007305EA"/>
    <w:rsid w:val="00731A2F"/>
    <w:rsid w:val="00732B13"/>
    <w:rsid w:val="00733192"/>
    <w:rsid w:val="00734D64"/>
    <w:rsid w:val="007350E0"/>
    <w:rsid w:val="00735965"/>
    <w:rsid w:val="00735EF5"/>
    <w:rsid w:val="007360DA"/>
    <w:rsid w:val="0073651F"/>
    <w:rsid w:val="00736661"/>
    <w:rsid w:val="00736EFA"/>
    <w:rsid w:val="0074181E"/>
    <w:rsid w:val="00741E91"/>
    <w:rsid w:val="00742540"/>
    <w:rsid w:val="00742569"/>
    <w:rsid w:val="0074320F"/>
    <w:rsid w:val="00743258"/>
    <w:rsid w:val="007437DB"/>
    <w:rsid w:val="00744E0B"/>
    <w:rsid w:val="00745250"/>
    <w:rsid w:val="00745295"/>
    <w:rsid w:val="007459AC"/>
    <w:rsid w:val="00746BCC"/>
    <w:rsid w:val="00751029"/>
    <w:rsid w:val="007512FC"/>
    <w:rsid w:val="00751703"/>
    <w:rsid w:val="00751833"/>
    <w:rsid w:val="0075229E"/>
    <w:rsid w:val="007524C3"/>
    <w:rsid w:val="007529CA"/>
    <w:rsid w:val="0075307D"/>
    <w:rsid w:val="007532D1"/>
    <w:rsid w:val="00753DDB"/>
    <w:rsid w:val="00754651"/>
    <w:rsid w:val="00754D76"/>
    <w:rsid w:val="007556F0"/>
    <w:rsid w:val="00755811"/>
    <w:rsid w:val="00757219"/>
    <w:rsid w:val="0076216B"/>
    <w:rsid w:val="00762B51"/>
    <w:rsid w:val="00763627"/>
    <w:rsid w:val="00763A36"/>
    <w:rsid w:val="00764E06"/>
    <w:rsid w:val="007655B6"/>
    <w:rsid w:val="007668C0"/>
    <w:rsid w:val="00767313"/>
    <w:rsid w:val="00767675"/>
    <w:rsid w:val="00771311"/>
    <w:rsid w:val="007718C6"/>
    <w:rsid w:val="007729B1"/>
    <w:rsid w:val="00772FC8"/>
    <w:rsid w:val="00773328"/>
    <w:rsid w:val="007779EF"/>
    <w:rsid w:val="00780E06"/>
    <w:rsid w:val="00781176"/>
    <w:rsid w:val="00781D1D"/>
    <w:rsid w:val="007840DC"/>
    <w:rsid w:val="00784A4C"/>
    <w:rsid w:val="00784AA1"/>
    <w:rsid w:val="007853B4"/>
    <w:rsid w:val="00786A2A"/>
    <w:rsid w:val="00786C41"/>
    <w:rsid w:val="00790067"/>
    <w:rsid w:val="00791E18"/>
    <w:rsid w:val="00792707"/>
    <w:rsid w:val="007929D0"/>
    <w:rsid w:val="007929FB"/>
    <w:rsid w:val="00794403"/>
    <w:rsid w:val="00795BE1"/>
    <w:rsid w:val="007A0C8D"/>
    <w:rsid w:val="007A15EC"/>
    <w:rsid w:val="007A1BC4"/>
    <w:rsid w:val="007A2B25"/>
    <w:rsid w:val="007A38D0"/>
    <w:rsid w:val="007A60DA"/>
    <w:rsid w:val="007B015D"/>
    <w:rsid w:val="007B12BA"/>
    <w:rsid w:val="007B1C93"/>
    <w:rsid w:val="007B222C"/>
    <w:rsid w:val="007B22A0"/>
    <w:rsid w:val="007B3ADF"/>
    <w:rsid w:val="007B4436"/>
    <w:rsid w:val="007B4D58"/>
    <w:rsid w:val="007B50E8"/>
    <w:rsid w:val="007B547D"/>
    <w:rsid w:val="007B5525"/>
    <w:rsid w:val="007B63C2"/>
    <w:rsid w:val="007B6AC2"/>
    <w:rsid w:val="007C1514"/>
    <w:rsid w:val="007C193D"/>
    <w:rsid w:val="007C424B"/>
    <w:rsid w:val="007C5153"/>
    <w:rsid w:val="007C679A"/>
    <w:rsid w:val="007C6F52"/>
    <w:rsid w:val="007D1867"/>
    <w:rsid w:val="007D21AA"/>
    <w:rsid w:val="007D5454"/>
    <w:rsid w:val="007D6307"/>
    <w:rsid w:val="007D7D45"/>
    <w:rsid w:val="007E0AFE"/>
    <w:rsid w:val="007E2719"/>
    <w:rsid w:val="007E288B"/>
    <w:rsid w:val="007E2B63"/>
    <w:rsid w:val="007E2FEE"/>
    <w:rsid w:val="007E5DE0"/>
    <w:rsid w:val="007E64C0"/>
    <w:rsid w:val="007E6973"/>
    <w:rsid w:val="007E72F8"/>
    <w:rsid w:val="007F16B1"/>
    <w:rsid w:val="007F1C60"/>
    <w:rsid w:val="007F28A9"/>
    <w:rsid w:val="007F3378"/>
    <w:rsid w:val="007F379F"/>
    <w:rsid w:val="007F43B2"/>
    <w:rsid w:val="007F4D74"/>
    <w:rsid w:val="007F5150"/>
    <w:rsid w:val="007F595C"/>
    <w:rsid w:val="007F762B"/>
    <w:rsid w:val="007F7AF6"/>
    <w:rsid w:val="00801A8E"/>
    <w:rsid w:val="00802E7F"/>
    <w:rsid w:val="008036BB"/>
    <w:rsid w:val="00803E73"/>
    <w:rsid w:val="00804DC9"/>
    <w:rsid w:val="00806FCF"/>
    <w:rsid w:val="00807394"/>
    <w:rsid w:val="00807959"/>
    <w:rsid w:val="00807E08"/>
    <w:rsid w:val="0081006C"/>
    <w:rsid w:val="00811426"/>
    <w:rsid w:val="008117F1"/>
    <w:rsid w:val="00812395"/>
    <w:rsid w:val="00812842"/>
    <w:rsid w:val="008129F5"/>
    <w:rsid w:val="008130AB"/>
    <w:rsid w:val="00814940"/>
    <w:rsid w:val="0081770C"/>
    <w:rsid w:val="00822D8F"/>
    <w:rsid w:val="00825189"/>
    <w:rsid w:val="0082596D"/>
    <w:rsid w:val="008303A4"/>
    <w:rsid w:val="00831460"/>
    <w:rsid w:val="00831AB5"/>
    <w:rsid w:val="00832F63"/>
    <w:rsid w:val="00833537"/>
    <w:rsid w:val="00837CEE"/>
    <w:rsid w:val="0084026A"/>
    <w:rsid w:val="00841531"/>
    <w:rsid w:val="00841603"/>
    <w:rsid w:val="008425E7"/>
    <w:rsid w:val="00842821"/>
    <w:rsid w:val="00842EB0"/>
    <w:rsid w:val="00843B23"/>
    <w:rsid w:val="00843B92"/>
    <w:rsid w:val="008444D1"/>
    <w:rsid w:val="00844905"/>
    <w:rsid w:val="00844DC0"/>
    <w:rsid w:val="00844EAF"/>
    <w:rsid w:val="008452AA"/>
    <w:rsid w:val="0085138D"/>
    <w:rsid w:val="00851E28"/>
    <w:rsid w:val="00852B1C"/>
    <w:rsid w:val="008540DF"/>
    <w:rsid w:val="008601D2"/>
    <w:rsid w:val="008612BD"/>
    <w:rsid w:val="0086130E"/>
    <w:rsid w:val="00863625"/>
    <w:rsid w:val="00864D62"/>
    <w:rsid w:val="00865635"/>
    <w:rsid w:val="00865EE3"/>
    <w:rsid w:val="0086600D"/>
    <w:rsid w:val="00867441"/>
    <w:rsid w:val="008703AD"/>
    <w:rsid w:val="008726B8"/>
    <w:rsid w:val="00872C79"/>
    <w:rsid w:val="00873BED"/>
    <w:rsid w:val="00877C96"/>
    <w:rsid w:val="00880D4F"/>
    <w:rsid w:val="00881106"/>
    <w:rsid w:val="00881CE7"/>
    <w:rsid w:val="00882570"/>
    <w:rsid w:val="00882A38"/>
    <w:rsid w:val="00883181"/>
    <w:rsid w:val="008875D4"/>
    <w:rsid w:val="00887AFD"/>
    <w:rsid w:val="00887BCA"/>
    <w:rsid w:val="00887CAA"/>
    <w:rsid w:val="00887D94"/>
    <w:rsid w:val="00890751"/>
    <w:rsid w:val="00891B71"/>
    <w:rsid w:val="00893589"/>
    <w:rsid w:val="00893BB3"/>
    <w:rsid w:val="00893FD9"/>
    <w:rsid w:val="008940DE"/>
    <w:rsid w:val="00895505"/>
    <w:rsid w:val="0089666D"/>
    <w:rsid w:val="00896F16"/>
    <w:rsid w:val="00896F1A"/>
    <w:rsid w:val="008A02B1"/>
    <w:rsid w:val="008A02C7"/>
    <w:rsid w:val="008A0EC1"/>
    <w:rsid w:val="008A1A1B"/>
    <w:rsid w:val="008A1E05"/>
    <w:rsid w:val="008A1E36"/>
    <w:rsid w:val="008A2977"/>
    <w:rsid w:val="008A31CB"/>
    <w:rsid w:val="008A3303"/>
    <w:rsid w:val="008A4370"/>
    <w:rsid w:val="008A474D"/>
    <w:rsid w:val="008A4ED4"/>
    <w:rsid w:val="008A5268"/>
    <w:rsid w:val="008A554B"/>
    <w:rsid w:val="008B06C4"/>
    <w:rsid w:val="008B0A46"/>
    <w:rsid w:val="008B1845"/>
    <w:rsid w:val="008B1F6D"/>
    <w:rsid w:val="008B2258"/>
    <w:rsid w:val="008B38FC"/>
    <w:rsid w:val="008B4658"/>
    <w:rsid w:val="008B4768"/>
    <w:rsid w:val="008B4EC4"/>
    <w:rsid w:val="008B68D5"/>
    <w:rsid w:val="008B7331"/>
    <w:rsid w:val="008B760B"/>
    <w:rsid w:val="008C1731"/>
    <w:rsid w:val="008C2325"/>
    <w:rsid w:val="008C2842"/>
    <w:rsid w:val="008C2DAC"/>
    <w:rsid w:val="008C4B95"/>
    <w:rsid w:val="008C7E2D"/>
    <w:rsid w:val="008D0880"/>
    <w:rsid w:val="008D285A"/>
    <w:rsid w:val="008D2864"/>
    <w:rsid w:val="008D2E4F"/>
    <w:rsid w:val="008D322A"/>
    <w:rsid w:val="008D37FA"/>
    <w:rsid w:val="008D4A7A"/>
    <w:rsid w:val="008D5C46"/>
    <w:rsid w:val="008D7101"/>
    <w:rsid w:val="008D79AB"/>
    <w:rsid w:val="008E03AD"/>
    <w:rsid w:val="008E0591"/>
    <w:rsid w:val="008E2A10"/>
    <w:rsid w:val="008E2B6E"/>
    <w:rsid w:val="008E3F26"/>
    <w:rsid w:val="008E403A"/>
    <w:rsid w:val="008E416C"/>
    <w:rsid w:val="008E458D"/>
    <w:rsid w:val="008E5007"/>
    <w:rsid w:val="008E53F8"/>
    <w:rsid w:val="008E6995"/>
    <w:rsid w:val="008E6DFB"/>
    <w:rsid w:val="008E7D0A"/>
    <w:rsid w:val="008E7F14"/>
    <w:rsid w:val="008F2CED"/>
    <w:rsid w:val="008F3233"/>
    <w:rsid w:val="008F4CDB"/>
    <w:rsid w:val="008F5155"/>
    <w:rsid w:val="008F58E2"/>
    <w:rsid w:val="008F5CC6"/>
    <w:rsid w:val="008F5D90"/>
    <w:rsid w:val="009009C6"/>
    <w:rsid w:val="009013AD"/>
    <w:rsid w:val="0090201A"/>
    <w:rsid w:val="00902EF0"/>
    <w:rsid w:val="0090323C"/>
    <w:rsid w:val="009037CB"/>
    <w:rsid w:val="00903C7A"/>
    <w:rsid w:val="009048F8"/>
    <w:rsid w:val="00905A4C"/>
    <w:rsid w:val="00905B2B"/>
    <w:rsid w:val="00906E2C"/>
    <w:rsid w:val="00910C93"/>
    <w:rsid w:val="009110CB"/>
    <w:rsid w:val="00911D91"/>
    <w:rsid w:val="00912ABC"/>
    <w:rsid w:val="00913646"/>
    <w:rsid w:val="009147D7"/>
    <w:rsid w:val="00916BE1"/>
    <w:rsid w:val="00920087"/>
    <w:rsid w:val="00920A34"/>
    <w:rsid w:val="009218BD"/>
    <w:rsid w:val="00922966"/>
    <w:rsid w:val="0092325D"/>
    <w:rsid w:val="00925EB7"/>
    <w:rsid w:val="0092693B"/>
    <w:rsid w:val="00930EE4"/>
    <w:rsid w:val="00932566"/>
    <w:rsid w:val="00932AD1"/>
    <w:rsid w:val="00932D66"/>
    <w:rsid w:val="00933EAC"/>
    <w:rsid w:val="0093492A"/>
    <w:rsid w:val="00934F2D"/>
    <w:rsid w:val="00935339"/>
    <w:rsid w:val="009355F3"/>
    <w:rsid w:val="00935BF3"/>
    <w:rsid w:val="00936A17"/>
    <w:rsid w:val="0093755D"/>
    <w:rsid w:val="00940F29"/>
    <w:rsid w:val="009418B0"/>
    <w:rsid w:val="00942E54"/>
    <w:rsid w:val="0094306D"/>
    <w:rsid w:val="009458B7"/>
    <w:rsid w:val="00946DD1"/>
    <w:rsid w:val="00947FA1"/>
    <w:rsid w:val="009509E7"/>
    <w:rsid w:val="00952E5E"/>
    <w:rsid w:val="00952F1B"/>
    <w:rsid w:val="00954A90"/>
    <w:rsid w:val="00954B7C"/>
    <w:rsid w:val="00956799"/>
    <w:rsid w:val="00956A44"/>
    <w:rsid w:val="00957F97"/>
    <w:rsid w:val="00957FA1"/>
    <w:rsid w:val="009603C6"/>
    <w:rsid w:val="00962087"/>
    <w:rsid w:val="00962FB3"/>
    <w:rsid w:val="00965ED2"/>
    <w:rsid w:val="00966B6A"/>
    <w:rsid w:val="00966CF5"/>
    <w:rsid w:val="009700A3"/>
    <w:rsid w:val="00970666"/>
    <w:rsid w:val="00971110"/>
    <w:rsid w:val="0097140B"/>
    <w:rsid w:val="009720D5"/>
    <w:rsid w:val="0097284B"/>
    <w:rsid w:val="00972BA5"/>
    <w:rsid w:val="00973B6D"/>
    <w:rsid w:val="00973E79"/>
    <w:rsid w:val="0097474E"/>
    <w:rsid w:val="009748BC"/>
    <w:rsid w:val="00975088"/>
    <w:rsid w:val="00975CA3"/>
    <w:rsid w:val="009760A7"/>
    <w:rsid w:val="00976838"/>
    <w:rsid w:val="00976901"/>
    <w:rsid w:val="00980F81"/>
    <w:rsid w:val="00981542"/>
    <w:rsid w:val="00981BBA"/>
    <w:rsid w:val="00981E80"/>
    <w:rsid w:val="00985716"/>
    <w:rsid w:val="0098573C"/>
    <w:rsid w:val="009864F1"/>
    <w:rsid w:val="0098753E"/>
    <w:rsid w:val="00990270"/>
    <w:rsid w:val="0099052F"/>
    <w:rsid w:val="00992026"/>
    <w:rsid w:val="00993DF3"/>
    <w:rsid w:val="00996400"/>
    <w:rsid w:val="00996FB1"/>
    <w:rsid w:val="00997A71"/>
    <w:rsid w:val="009A2A3E"/>
    <w:rsid w:val="009A36A0"/>
    <w:rsid w:val="009A4C78"/>
    <w:rsid w:val="009A6AB3"/>
    <w:rsid w:val="009B05DB"/>
    <w:rsid w:val="009B076F"/>
    <w:rsid w:val="009B0B11"/>
    <w:rsid w:val="009B0FB7"/>
    <w:rsid w:val="009B143B"/>
    <w:rsid w:val="009B18DF"/>
    <w:rsid w:val="009B2805"/>
    <w:rsid w:val="009B49AB"/>
    <w:rsid w:val="009B4B9A"/>
    <w:rsid w:val="009B4E67"/>
    <w:rsid w:val="009B6A61"/>
    <w:rsid w:val="009B6F2E"/>
    <w:rsid w:val="009C0C57"/>
    <w:rsid w:val="009C249A"/>
    <w:rsid w:val="009C2ACA"/>
    <w:rsid w:val="009C4A21"/>
    <w:rsid w:val="009C4D38"/>
    <w:rsid w:val="009C5BD1"/>
    <w:rsid w:val="009C5DF3"/>
    <w:rsid w:val="009C67A7"/>
    <w:rsid w:val="009C6EA4"/>
    <w:rsid w:val="009C7AEC"/>
    <w:rsid w:val="009C7C18"/>
    <w:rsid w:val="009D05C3"/>
    <w:rsid w:val="009D3DD7"/>
    <w:rsid w:val="009D4E57"/>
    <w:rsid w:val="009D5D69"/>
    <w:rsid w:val="009D6400"/>
    <w:rsid w:val="009D6690"/>
    <w:rsid w:val="009D707C"/>
    <w:rsid w:val="009E0113"/>
    <w:rsid w:val="009E0369"/>
    <w:rsid w:val="009E1946"/>
    <w:rsid w:val="009E2636"/>
    <w:rsid w:val="009E29B8"/>
    <w:rsid w:val="009E4AA7"/>
    <w:rsid w:val="009E4DD8"/>
    <w:rsid w:val="009E5302"/>
    <w:rsid w:val="009E5DF1"/>
    <w:rsid w:val="009E638B"/>
    <w:rsid w:val="009E6792"/>
    <w:rsid w:val="009E6873"/>
    <w:rsid w:val="009E7275"/>
    <w:rsid w:val="009E7EC8"/>
    <w:rsid w:val="009F087C"/>
    <w:rsid w:val="009F0E7B"/>
    <w:rsid w:val="009F50F7"/>
    <w:rsid w:val="009F56C2"/>
    <w:rsid w:val="009F6448"/>
    <w:rsid w:val="009F7080"/>
    <w:rsid w:val="009F7F32"/>
    <w:rsid w:val="00A001DE"/>
    <w:rsid w:val="00A00FF4"/>
    <w:rsid w:val="00A0253F"/>
    <w:rsid w:val="00A025FC"/>
    <w:rsid w:val="00A0513D"/>
    <w:rsid w:val="00A0762D"/>
    <w:rsid w:val="00A07D9C"/>
    <w:rsid w:val="00A11267"/>
    <w:rsid w:val="00A11504"/>
    <w:rsid w:val="00A11788"/>
    <w:rsid w:val="00A13675"/>
    <w:rsid w:val="00A1430F"/>
    <w:rsid w:val="00A148F8"/>
    <w:rsid w:val="00A14CB3"/>
    <w:rsid w:val="00A14EDF"/>
    <w:rsid w:val="00A1672B"/>
    <w:rsid w:val="00A177DA"/>
    <w:rsid w:val="00A2013E"/>
    <w:rsid w:val="00A20E8E"/>
    <w:rsid w:val="00A20FCE"/>
    <w:rsid w:val="00A214A0"/>
    <w:rsid w:val="00A21704"/>
    <w:rsid w:val="00A22BD6"/>
    <w:rsid w:val="00A230C2"/>
    <w:rsid w:val="00A2343B"/>
    <w:rsid w:val="00A24BD9"/>
    <w:rsid w:val="00A254D4"/>
    <w:rsid w:val="00A25D24"/>
    <w:rsid w:val="00A26C0B"/>
    <w:rsid w:val="00A2717C"/>
    <w:rsid w:val="00A27A8D"/>
    <w:rsid w:val="00A31B55"/>
    <w:rsid w:val="00A32BCB"/>
    <w:rsid w:val="00A35EBD"/>
    <w:rsid w:val="00A37AD5"/>
    <w:rsid w:val="00A4030D"/>
    <w:rsid w:val="00A43210"/>
    <w:rsid w:val="00A43C24"/>
    <w:rsid w:val="00A442E7"/>
    <w:rsid w:val="00A4437B"/>
    <w:rsid w:val="00A44835"/>
    <w:rsid w:val="00A45C7E"/>
    <w:rsid w:val="00A4758E"/>
    <w:rsid w:val="00A47931"/>
    <w:rsid w:val="00A50E50"/>
    <w:rsid w:val="00A5149F"/>
    <w:rsid w:val="00A514A7"/>
    <w:rsid w:val="00A5195D"/>
    <w:rsid w:val="00A5252D"/>
    <w:rsid w:val="00A535F2"/>
    <w:rsid w:val="00A561F1"/>
    <w:rsid w:val="00A579DB"/>
    <w:rsid w:val="00A57C8F"/>
    <w:rsid w:val="00A60096"/>
    <w:rsid w:val="00A602A8"/>
    <w:rsid w:val="00A62461"/>
    <w:rsid w:val="00A63ECC"/>
    <w:rsid w:val="00A70412"/>
    <w:rsid w:val="00A7063C"/>
    <w:rsid w:val="00A70EB7"/>
    <w:rsid w:val="00A718A3"/>
    <w:rsid w:val="00A722DF"/>
    <w:rsid w:val="00A74A50"/>
    <w:rsid w:val="00A75603"/>
    <w:rsid w:val="00A75A47"/>
    <w:rsid w:val="00A75B47"/>
    <w:rsid w:val="00A77534"/>
    <w:rsid w:val="00A77B5C"/>
    <w:rsid w:val="00A82889"/>
    <w:rsid w:val="00A8536E"/>
    <w:rsid w:val="00A854DD"/>
    <w:rsid w:val="00A86986"/>
    <w:rsid w:val="00A8732F"/>
    <w:rsid w:val="00A87737"/>
    <w:rsid w:val="00A87B1F"/>
    <w:rsid w:val="00A87B72"/>
    <w:rsid w:val="00A90990"/>
    <w:rsid w:val="00A914A4"/>
    <w:rsid w:val="00A91550"/>
    <w:rsid w:val="00A92675"/>
    <w:rsid w:val="00A95592"/>
    <w:rsid w:val="00A957FC"/>
    <w:rsid w:val="00A95A5C"/>
    <w:rsid w:val="00A96B3F"/>
    <w:rsid w:val="00A979CF"/>
    <w:rsid w:val="00AA04F0"/>
    <w:rsid w:val="00AA18BF"/>
    <w:rsid w:val="00AA1944"/>
    <w:rsid w:val="00AA1953"/>
    <w:rsid w:val="00AA2077"/>
    <w:rsid w:val="00AA21EE"/>
    <w:rsid w:val="00AA3A05"/>
    <w:rsid w:val="00AA5BBD"/>
    <w:rsid w:val="00AA5DF7"/>
    <w:rsid w:val="00AA6C8C"/>
    <w:rsid w:val="00AA7B51"/>
    <w:rsid w:val="00AA7D14"/>
    <w:rsid w:val="00AB106A"/>
    <w:rsid w:val="00AB1BE3"/>
    <w:rsid w:val="00AB2501"/>
    <w:rsid w:val="00AB25B1"/>
    <w:rsid w:val="00AB3F54"/>
    <w:rsid w:val="00AB6D40"/>
    <w:rsid w:val="00AB6DCF"/>
    <w:rsid w:val="00AB7648"/>
    <w:rsid w:val="00AB79A9"/>
    <w:rsid w:val="00AC2072"/>
    <w:rsid w:val="00AC31AD"/>
    <w:rsid w:val="00AC657B"/>
    <w:rsid w:val="00AC7087"/>
    <w:rsid w:val="00AC7925"/>
    <w:rsid w:val="00AC7BF5"/>
    <w:rsid w:val="00AD0529"/>
    <w:rsid w:val="00AD319A"/>
    <w:rsid w:val="00AD49C6"/>
    <w:rsid w:val="00AD531D"/>
    <w:rsid w:val="00AD7660"/>
    <w:rsid w:val="00AD7D0A"/>
    <w:rsid w:val="00AD7D40"/>
    <w:rsid w:val="00AE055C"/>
    <w:rsid w:val="00AE3D4E"/>
    <w:rsid w:val="00AE61D2"/>
    <w:rsid w:val="00AE704B"/>
    <w:rsid w:val="00AF0A3C"/>
    <w:rsid w:val="00AF159F"/>
    <w:rsid w:val="00AF1A0B"/>
    <w:rsid w:val="00AF22E1"/>
    <w:rsid w:val="00AF37BA"/>
    <w:rsid w:val="00AF44A6"/>
    <w:rsid w:val="00AF52BD"/>
    <w:rsid w:val="00AF68CD"/>
    <w:rsid w:val="00AF6BC8"/>
    <w:rsid w:val="00AF6ECA"/>
    <w:rsid w:val="00AF7F93"/>
    <w:rsid w:val="00B00350"/>
    <w:rsid w:val="00B010DB"/>
    <w:rsid w:val="00B0122F"/>
    <w:rsid w:val="00B01541"/>
    <w:rsid w:val="00B02BC8"/>
    <w:rsid w:val="00B02E03"/>
    <w:rsid w:val="00B03B9B"/>
    <w:rsid w:val="00B045E1"/>
    <w:rsid w:val="00B046E7"/>
    <w:rsid w:val="00B04D6D"/>
    <w:rsid w:val="00B11001"/>
    <w:rsid w:val="00B12782"/>
    <w:rsid w:val="00B15F5A"/>
    <w:rsid w:val="00B171ED"/>
    <w:rsid w:val="00B20852"/>
    <w:rsid w:val="00B2120F"/>
    <w:rsid w:val="00B21822"/>
    <w:rsid w:val="00B220B4"/>
    <w:rsid w:val="00B22D12"/>
    <w:rsid w:val="00B23E5F"/>
    <w:rsid w:val="00B24367"/>
    <w:rsid w:val="00B25931"/>
    <w:rsid w:val="00B30E0F"/>
    <w:rsid w:val="00B3201F"/>
    <w:rsid w:val="00B323C8"/>
    <w:rsid w:val="00B33925"/>
    <w:rsid w:val="00B3585E"/>
    <w:rsid w:val="00B3690C"/>
    <w:rsid w:val="00B36BCE"/>
    <w:rsid w:val="00B40DE2"/>
    <w:rsid w:val="00B432C8"/>
    <w:rsid w:val="00B43DF6"/>
    <w:rsid w:val="00B43E77"/>
    <w:rsid w:val="00B4560F"/>
    <w:rsid w:val="00B458E8"/>
    <w:rsid w:val="00B46BDE"/>
    <w:rsid w:val="00B47131"/>
    <w:rsid w:val="00B47476"/>
    <w:rsid w:val="00B47834"/>
    <w:rsid w:val="00B50A20"/>
    <w:rsid w:val="00B51B6B"/>
    <w:rsid w:val="00B52C55"/>
    <w:rsid w:val="00B5483E"/>
    <w:rsid w:val="00B55605"/>
    <w:rsid w:val="00B56E30"/>
    <w:rsid w:val="00B57043"/>
    <w:rsid w:val="00B571A6"/>
    <w:rsid w:val="00B574DE"/>
    <w:rsid w:val="00B57523"/>
    <w:rsid w:val="00B6114D"/>
    <w:rsid w:val="00B61FCC"/>
    <w:rsid w:val="00B6347A"/>
    <w:rsid w:val="00B63C0D"/>
    <w:rsid w:val="00B64230"/>
    <w:rsid w:val="00B6489F"/>
    <w:rsid w:val="00B66553"/>
    <w:rsid w:val="00B66A2C"/>
    <w:rsid w:val="00B678AE"/>
    <w:rsid w:val="00B67FC6"/>
    <w:rsid w:val="00B700B4"/>
    <w:rsid w:val="00B706F0"/>
    <w:rsid w:val="00B70907"/>
    <w:rsid w:val="00B717C8"/>
    <w:rsid w:val="00B71AC2"/>
    <w:rsid w:val="00B71BFE"/>
    <w:rsid w:val="00B71F40"/>
    <w:rsid w:val="00B739FA"/>
    <w:rsid w:val="00B73AD3"/>
    <w:rsid w:val="00B740BB"/>
    <w:rsid w:val="00B74DAD"/>
    <w:rsid w:val="00B75A04"/>
    <w:rsid w:val="00B76A0C"/>
    <w:rsid w:val="00B8011C"/>
    <w:rsid w:val="00B8031A"/>
    <w:rsid w:val="00B80FC1"/>
    <w:rsid w:val="00B80FDE"/>
    <w:rsid w:val="00B810E3"/>
    <w:rsid w:val="00B8486C"/>
    <w:rsid w:val="00B84A2C"/>
    <w:rsid w:val="00B85B3E"/>
    <w:rsid w:val="00B8621D"/>
    <w:rsid w:val="00B8682B"/>
    <w:rsid w:val="00B873FE"/>
    <w:rsid w:val="00B95BE6"/>
    <w:rsid w:val="00B95D4E"/>
    <w:rsid w:val="00B97B5E"/>
    <w:rsid w:val="00BA0760"/>
    <w:rsid w:val="00BA09A0"/>
    <w:rsid w:val="00BA1C91"/>
    <w:rsid w:val="00BA3905"/>
    <w:rsid w:val="00BA411E"/>
    <w:rsid w:val="00BA4F61"/>
    <w:rsid w:val="00BA537C"/>
    <w:rsid w:val="00BA604A"/>
    <w:rsid w:val="00BA6B58"/>
    <w:rsid w:val="00BA6F6C"/>
    <w:rsid w:val="00BA7204"/>
    <w:rsid w:val="00BB09D2"/>
    <w:rsid w:val="00BB0C84"/>
    <w:rsid w:val="00BB1D50"/>
    <w:rsid w:val="00BB235B"/>
    <w:rsid w:val="00BB2D7F"/>
    <w:rsid w:val="00BB2F1E"/>
    <w:rsid w:val="00BB3975"/>
    <w:rsid w:val="00BB5B57"/>
    <w:rsid w:val="00BB5E3D"/>
    <w:rsid w:val="00BB6358"/>
    <w:rsid w:val="00BB6C48"/>
    <w:rsid w:val="00BB74A7"/>
    <w:rsid w:val="00BC0DDC"/>
    <w:rsid w:val="00BC2E98"/>
    <w:rsid w:val="00BC30CF"/>
    <w:rsid w:val="00BC3371"/>
    <w:rsid w:val="00BC3B67"/>
    <w:rsid w:val="00BC3CA6"/>
    <w:rsid w:val="00BC4D57"/>
    <w:rsid w:val="00BC694D"/>
    <w:rsid w:val="00BC75DB"/>
    <w:rsid w:val="00BD03B5"/>
    <w:rsid w:val="00BD0BC8"/>
    <w:rsid w:val="00BD2EF3"/>
    <w:rsid w:val="00BD33B3"/>
    <w:rsid w:val="00BD4111"/>
    <w:rsid w:val="00BD45DC"/>
    <w:rsid w:val="00BD4EB0"/>
    <w:rsid w:val="00BD597A"/>
    <w:rsid w:val="00BD61E9"/>
    <w:rsid w:val="00BD6291"/>
    <w:rsid w:val="00BD6BC2"/>
    <w:rsid w:val="00BD72A0"/>
    <w:rsid w:val="00BD7691"/>
    <w:rsid w:val="00BD7810"/>
    <w:rsid w:val="00BE0E68"/>
    <w:rsid w:val="00BE1403"/>
    <w:rsid w:val="00BE1E18"/>
    <w:rsid w:val="00BE34D4"/>
    <w:rsid w:val="00BE4D53"/>
    <w:rsid w:val="00BE6A30"/>
    <w:rsid w:val="00BF094C"/>
    <w:rsid w:val="00BF3A0D"/>
    <w:rsid w:val="00BF4043"/>
    <w:rsid w:val="00BF4380"/>
    <w:rsid w:val="00BF5451"/>
    <w:rsid w:val="00BF5465"/>
    <w:rsid w:val="00BF5CD5"/>
    <w:rsid w:val="00C006B1"/>
    <w:rsid w:val="00C0317B"/>
    <w:rsid w:val="00C03BB5"/>
    <w:rsid w:val="00C03E20"/>
    <w:rsid w:val="00C04E93"/>
    <w:rsid w:val="00C06471"/>
    <w:rsid w:val="00C07D2A"/>
    <w:rsid w:val="00C10005"/>
    <w:rsid w:val="00C10368"/>
    <w:rsid w:val="00C111CF"/>
    <w:rsid w:val="00C1284C"/>
    <w:rsid w:val="00C135E2"/>
    <w:rsid w:val="00C14016"/>
    <w:rsid w:val="00C1542A"/>
    <w:rsid w:val="00C158AE"/>
    <w:rsid w:val="00C16AD8"/>
    <w:rsid w:val="00C21C59"/>
    <w:rsid w:val="00C228DD"/>
    <w:rsid w:val="00C23CFE"/>
    <w:rsid w:val="00C240A5"/>
    <w:rsid w:val="00C248D6"/>
    <w:rsid w:val="00C25BF2"/>
    <w:rsid w:val="00C268E3"/>
    <w:rsid w:val="00C26D5D"/>
    <w:rsid w:val="00C34577"/>
    <w:rsid w:val="00C34A73"/>
    <w:rsid w:val="00C34F40"/>
    <w:rsid w:val="00C34F8C"/>
    <w:rsid w:val="00C3553E"/>
    <w:rsid w:val="00C35E6D"/>
    <w:rsid w:val="00C35EC4"/>
    <w:rsid w:val="00C3744A"/>
    <w:rsid w:val="00C42A09"/>
    <w:rsid w:val="00C44459"/>
    <w:rsid w:val="00C46272"/>
    <w:rsid w:val="00C463B4"/>
    <w:rsid w:val="00C46D9F"/>
    <w:rsid w:val="00C47859"/>
    <w:rsid w:val="00C505A5"/>
    <w:rsid w:val="00C50E20"/>
    <w:rsid w:val="00C52334"/>
    <w:rsid w:val="00C52336"/>
    <w:rsid w:val="00C530FB"/>
    <w:rsid w:val="00C53D19"/>
    <w:rsid w:val="00C542B0"/>
    <w:rsid w:val="00C5571D"/>
    <w:rsid w:val="00C558BF"/>
    <w:rsid w:val="00C55CE1"/>
    <w:rsid w:val="00C5613A"/>
    <w:rsid w:val="00C6006C"/>
    <w:rsid w:val="00C60623"/>
    <w:rsid w:val="00C63241"/>
    <w:rsid w:val="00C64220"/>
    <w:rsid w:val="00C643C7"/>
    <w:rsid w:val="00C64932"/>
    <w:rsid w:val="00C64976"/>
    <w:rsid w:val="00C64C5F"/>
    <w:rsid w:val="00C64CF0"/>
    <w:rsid w:val="00C6594B"/>
    <w:rsid w:val="00C65998"/>
    <w:rsid w:val="00C70839"/>
    <w:rsid w:val="00C717BC"/>
    <w:rsid w:val="00C72FD9"/>
    <w:rsid w:val="00C773C5"/>
    <w:rsid w:val="00C80818"/>
    <w:rsid w:val="00C81755"/>
    <w:rsid w:val="00C82029"/>
    <w:rsid w:val="00C825FB"/>
    <w:rsid w:val="00C83176"/>
    <w:rsid w:val="00C84A61"/>
    <w:rsid w:val="00C861F0"/>
    <w:rsid w:val="00C90F69"/>
    <w:rsid w:val="00C92800"/>
    <w:rsid w:val="00C92BA7"/>
    <w:rsid w:val="00C93665"/>
    <w:rsid w:val="00C940FF"/>
    <w:rsid w:val="00C94592"/>
    <w:rsid w:val="00C94E8D"/>
    <w:rsid w:val="00C97A96"/>
    <w:rsid w:val="00C97B1B"/>
    <w:rsid w:val="00CA0CAA"/>
    <w:rsid w:val="00CA3757"/>
    <w:rsid w:val="00CA3C5B"/>
    <w:rsid w:val="00CA5B3B"/>
    <w:rsid w:val="00CA6188"/>
    <w:rsid w:val="00CA6676"/>
    <w:rsid w:val="00CB064E"/>
    <w:rsid w:val="00CB135D"/>
    <w:rsid w:val="00CB1455"/>
    <w:rsid w:val="00CB170C"/>
    <w:rsid w:val="00CB1EE7"/>
    <w:rsid w:val="00CB5EF4"/>
    <w:rsid w:val="00CB5FE5"/>
    <w:rsid w:val="00CB63B6"/>
    <w:rsid w:val="00CB7972"/>
    <w:rsid w:val="00CC0499"/>
    <w:rsid w:val="00CC21C2"/>
    <w:rsid w:val="00CC2945"/>
    <w:rsid w:val="00CC2FD0"/>
    <w:rsid w:val="00CC3CB4"/>
    <w:rsid w:val="00CC5B82"/>
    <w:rsid w:val="00CC5D94"/>
    <w:rsid w:val="00CD0519"/>
    <w:rsid w:val="00CD1CFA"/>
    <w:rsid w:val="00CD2115"/>
    <w:rsid w:val="00CD2269"/>
    <w:rsid w:val="00CD3834"/>
    <w:rsid w:val="00CD3914"/>
    <w:rsid w:val="00CD4F81"/>
    <w:rsid w:val="00CD52D6"/>
    <w:rsid w:val="00CD542C"/>
    <w:rsid w:val="00CD587E"/>
    <w:rsid w:val="00CD5D8D"/>
    <w:rsid w:val="00CD643F"/>
    <w:rsid w:val="00CE0D4E"/>
    <w:rsid w:val="00CE0E43"/>
    <w:rsid w:val="00CE1008"/>
    <w:rsid w:val="00CE1BFC"/>
    <w:rsid w:val="00CE1FF6"/>
    <w:rsid w:val="00CE67AB"/>
    <w:rsid w:val="00CE69DC"/>
    <w:rsid w:val="00CE6C9A"/>
    <w:rsid w:val="00CE6EF4"/>
    <w:rsid w:val="00CE77B3"/>
    <w:rsid w:val="00CE7D2A"/>
    <w:rsid w:val="00CE7F06"/>
    <w:rsid w:val="00CF0255"/>
    <w:rsid w:val="00CF0DAC"/>
    <w:rsid w:val="00CF0FA2"/>
    <w:rsid w:val="00CF1E14"/>
    <w:rsid w:val="00CF201F"/>
    <w:rsid w:val="00CF29C8"/>
    <w:rsid w:val="00CF2A3E"/>
    <w:rsid w:val="00CF76A1"/>
    <w:rsid w:val="00CF79DA"/>
    <w:rsid w:val="00CF7E89"/>
    <w:rsid w:val="00D00279"/>
    <w:rsid w:val="00D02736"/>
    <w:rsid w:val="00D02820"/>
    <w:rsid w:val="00D04194"/>
    <w:rsid w:val="00D04CD8"/>
    <w:rsid w:val="00D056C6"/>
    <w:rsid w:val="00D05B7F"/>
    <w:rsid w:val="00D05D99"/>
    <w:rsid w:val="00D07079"/>
    <w:rsid w:val="00D07F58"/>
    <w:rsid w:val="00D104E2"/>
    <w:rsid w:val="00D10772"/>
    <w:rsid w:val="00D11E78"/>
    <w:rsid w:val="00D11E99"/>
    <w:rsid w:val="00D12588"/>
    <w:rsid w:val="00D12692"/>
    <w:rsid w:val="00D13EC3"/>
    <w:rsid w:val="00D1401D"/>
    <w:rsid w:val="00D156A2"/>
    <w:rsid w:val="00D16791"/>
    <w:rsid w:val="00D20BA4"/>
    <w:rsid w:val="00D21CA3"/>
    <w:rsid w:val="00D23CD8"/>
    <w:rsid w:val="00D2514A"/>
    <w:rsid w:val="00D25A2E"/>
    <w:rsid w:val="00D279DC"/>
    <w:rsid w:val="00D304AC"/>
    <w:rsid w:val="00D30750"/>
    <w:rsid w:val="00D31E3B"/>
    <w:rsid w:val="00D325F7"/>
    <w:rsid w:val="00D3261B"/>
    <w:rsid w:val="00D33538"/>
    <w:rsid w:val="00D3602E"/>
    <w:rsid w:val="00D368D9"/>
    <w:rsid w:val="00D40F08"/>
    <w:rsid w:val="00D46532"/>
    <w:rsid w:val="00D50268"/>
    <w:rsid w:val="00D52BD2"/>
    <w:rsid w:val="00D54065"/>
    <w:rsid w:val="00D54B12"/>
    <w:rsid w:val="00D56BBC"/>
    <w:rsid w:val="00D56DAC"/>
    <w:rsid w:val="00D5757B"/>
    <w:rsid w:val="00D60183"/>
    <w:rsid w:val="00D619EB"/>
    <w:rsid w:val="00D61E9E"/>
    <w:rsid w:val="00D63708"/>
    <w:rsid w:val="00D6663E"/>
    <w:rsid w:val="00D66A84"/>
    <w:rsid w:val="00D679A7"/>
    <w:rsid w:val="00D679F6"/>
    <w:rsid w:val="00D706E0"/>
    <w:rsid w:val="00D71640"/>
    <w:rsid w:val="00D71F50"/>
    <w:rsid w:val="00D720C2"/>
    <w:rsid w:val="00D72A88"/>
    <w:rsid w:val="00D767F7"/>
    <w:rsid w:val="00D76CBF"/>
    <w:rsid w:val="00D77267"/>
    <w:rsid w:val="00D776BE"/>
    <w:rsid w:val="00D80608"/>
    <w:rsid w:val="00D81DD2"/>
    <w:rsid w:val="00D82D17"/>
    <w:rsid w:val="00D853B2"/>
    <w:rsid w:val="00D854B0"/>
    <w:rsid w:val="00D91243"/>
    <w:rsid w:val="00D916C9"/>
    <w:rsid w:val="00D91EAB"/>
    <w:rsid w:val="00D92276"/>
    <w:rsid w:val="00D92478"/>
    <w:rsid w:val="00D93528"/>
    <w:rsid w:val="00D9366F"/>
    <w:rsid w:val="00D93BAD"/>
    <w:rsid w:val="00D94416"/>
    <w:rsid w:val="00D95307"/>
    <w:rsid w:val="00D95AD5"/>
    <w:rsid w:val="00D95BC5"/>
    <w:rsid w:val="00D95C4D"/>
    <w:rsid w:val="00D96884"/>
    <w:rsid w:val="00DA07FB"/>
    <w:rsid w:val="00DA1AE8"/>
    <w:rsid w:val="00DA1AFA"/>
    <w:rsid w:val="00DA1C44"/>
    <w:rsid w:val="00DA2197"/>
    <w:rsid w:val="00DA2B8B"/>
    <w:rsid w:val="00DA32A1"/>
    <w:rsid w:val="00DA35F5"/>
    <w:rsid w:val="00DA39B4"/>
    <w:rsid w:val="00DA3ED1"/>
    <w:rsid w:val="00DA464A"/>
    <w:rsid w:val="00DA5E2F"/>
    <w:rsid w:val="00DA797E"/>
    <w:rsid w:val="00DB014B"/>
    <w:rsid w:val="00DB0573"/>
    <w:rsid w:val="00DB0C0D"/>
    <w:rsid w:val="00DB3A90"/>
    <w:rsid w:val="00DB59B2"/>
    <w:rsid w:val="00DB7121"/>
    <w:rsid w:val="00DC003C"/>
    <w:rsid w:val="00DC1A2B"/>
    <w:rsid w:val="00DC4E1C"/>
    <w:rsid w:val="00DC6527"/>
    <w:rsid w:val="00DC7CDF"/>
    <w:rsid w:val="00DD0DF4"/>
    <w:rsid w:val="00DD3357"/>
    <w:rsid w:val="00DD49A2"/>
    <w:rsid w:val="00DD5954"/>
    <w:rsid w:val="00DD7639"/>
    <w:rsid w:val="00DD7A57"/>
    <w:rsid w:val="00DE047B"/>
    <w:rsid w:val="00DE0F29"/>
    <w:rsid w:val="00DE0F2D"/>
    <w:rsid w:val="00DE1D62"/>
    <w:rsid w:val="00DE2E38"/>
    <w:rsid w:val="00DE3B46"/>
    <w:rsid w:val="00DE3DED"/>
    <w:rsid w:val="00DE451D"/>
    <w:rsid w:val="00DE670F"/>
    <w:rsid w:val="00DE7531"/>
    <w:rsid w:val="00DE7D7D"/>
    <w:rsid w:val="00DF087C"/>
    <w:rsid w:val="00DF0927"/>
    <w:rsid w:val="00DF1E57"/>
    <w:rsid w:val="00DF6476"/>
    <w:rsid w:val="00DF7180"/>
    <w:rsid w:val="00DF762B"/>
    <w:rsid w:val="00DF771A"/>
    <w:rsid w:val="00E004A0"/>
    <w:rsid w:val="00E03FFA"/>
    <w:rsid w:val="00E04954"/>
    <w:rsid w:val="00E05BDF"/>
    <w:rsid w:val="00E06654"/>
    <w:rsid w:val="00E07089"/>
    <w:rsid w:val="00E10068"/>
    <w:rsid w:val="00E1017B"/>
    <w:rsid w:val="00E10BBD"/>
    <w:rsid w:val="00E11CA0"/>
    <w:rsid w:val="00E127B8"/>
    <w:rsid w:val="00E14070"/>
    <w:rsid w:val="00E14895"/>
    <w:rsid w:val="00E152CF"/>
    <w:rsid w:val="00E1590D"/>
    <w:rsid w:val="00E15C5F"/>
    <w:rsid w:val="00E16001"/>
    <w:rsid w:val="00E17F54"/>
    <w:rsid w:val="00E20C6C"/>
    <w:rsid w:val="00E22CA9"/>
    <w:rsid w:val="00E24203"/>
    <w:rsid w:val="00E244D7"/>
    <w:rsid w:val="00E24D24"/>
    <w:rsid w:val="00E25420"/>
    <w:rsid w:val="00E25CD7"/>
    <w:rsid w:val="00E26519"/>
    <w:rsid w:val="00E26A39"/>
    <w:rsid w:val="00E26E3F"/>
    <w:rsid w:val="00E27871"/>
    <w:rsid w:val="00E3023B"/>
    <w:rsid w:val="00E30A67"/>
    <w:rsid w:val="00E31222"/>
    <w:rsid w:val="00E3362E"/>
    <w:rsid w:val="00E33D5A"/>
    <w:rsid w:val="00E3409D"/>
    <w:rsid w:val="00E34A45"/>
    <w:rsid w:val="00E34B7E"/>
    <w:rsid w:val="00E353A6"/>
    <w:rsid w:val="00E354ED"/>
    <w:rsid w:val="00E3550B"/>
    <w:rsid w:val="00E35ADD"/>
    <w:rsid w:val="00E35C76"/>
    <w:rsid w:val="00E378DC"/>
    <w:rsid w:val="00E37B15"/>
    <w:rsid w:val="00E41013"/>
    <w:rsid w:val="00E41209"/>
    <w:rsid w:val="00E41579"/>
    <w:rsid w:val="00E4167A"/>
    <w:rsid w:val="00E41ADA"/>
    <w:rsid w:val="00E42C1C"/>
    <w:rsid w:val="00E43723"/>
    <w:rsid w:val="00E46DE2"/>
    <w:rsid w:val="00E47BAA"/>
    <w:rsid w:val="00E50778"/>
    <w:rsid w:val="00E50B04"/>
    <w:rsid w:val="00E51D7B"/>
    <w:rsid w:val="00E53256"/>
    <w:rsid w:val="00E559D4"/>
    <w:rsid w:val="00E56BF8"/>
    <w:rsid w:val="00E57D6C"/>
    <w:rsid w:val="00E61E13"/>
    <w:rsid w:val="00E61E59"/>
    <w:rsid w:val="00E6388F"/>
    <w:rsid w:val="00E640DE"/>
    <w:rsid w:val="00E655FD"/>
    <w:rsid w:val="00E66BD1"/>
    <w:rsid w:val="00E67492"/>
    <w:rsid w:val="00E710EC"/>
    <w:rsid w:val="00E721D4"/>
    <w:rsid w:val="00E72FD1"/>
    <w:rsid w:val="00E7382B"/>
    <w:rsid w:val="00E746DB"/>
    <w:rsid w:val="00E74901"/>
    <w:rsid w:val="00E77937"/>
    <w:rsid w:val="00E802D4"/>
    <w:rsid w:val="00E80B3E"/>
    <w:rsid w:val="00E80D97"/>
    <w:rsid w:val="00E8145A"/>
    <w:rsid w:val="00E814F4"/>
    <w:rsid w:val="00E8470F"/>
    <w:rsid w:val="00E848A5"/>
    <w:rsid w:val="00E90841"/>
    <w:rsid w:val="00E9133A"/>
    <w:rsid w:val="00E91D24"/>
    <w:rsid w:val="00E939AE"/>
    <w:rsid w:val="00E952F2"/>
    <w:rsid w:val="00E95A09"/>
    <w:rsid w:val="00E965F7"/>
    <w:rsid w:val="00E96DF4"/>
    <w:rsid w:val="00EA076B"/>
    <w:rsid w:val="00EA104B"/>
    <w:rsid w:val="00EA1378"/>
    <w:rsid w:val="00EA1C77"/>
    <w:rsid w:val="00EA1D17"/>
    <w:rsid w:val="00EA394B"/>
    <w:rsid w:val="00EA3E78"/>
    <w:rsid w:val="00EA4179"/>
    <w:rsid w:val="00EA50F2"/>
    <w:rsid w:val="00EA7ADA"/>
    <w:rsid w:val="00EB0266"/>
    <w:rsid w:val="00EB05C2"/>
    <w:rsid w:val="00EB1791"/>
    <w:rsid w:val="00EB21B2"/>
    <w:rsid w:val="00EB27A6"/>
    <w:rsid w:val="00EB27E7"/>
    <w:rsid w:val="00EB28FE"/>
    <w:rsid w:val="00EB2C6D"/>
    <w:rsid w:val="00EB43F0"/>
    <w:rsid w:val="00EB4C05"/>
    <w:rsid w:val="00EB745B"/>
    <w:rsid w:val="00EC067C"/>
    <w:rsid w:val="00EC13AC"/>
    <w:rsid w:val="00EC2010"/>
    <w:rsid w:val="00EC3438"/>
    <w:rsid w:val="00EC5F5E"/>
    <w:rsid w:val="00EC767B"/>
    <w:rsid w:val="00ED17D5"/>
    <w:rsid w:val="00ED27FC"/>
    <w:rsid w:val="00ED3014"/>
    <w:rsid w:val="00ED3756"/>
    <w:rsid w:val="00ED37F4"/>
    <w:rsid w:val="00ED3899"/>
    <w:rsid w:val="00ED4739"/>
    <w:rsid w:val="00ED51E9"/>
    <w:rsid w:val="00ED733C"/>
    <w:rsid w:val="00ED7B09"/>
    <w:rsid w:val="00EE1595"/>
    <w:rsid w:val="00EE1628"/>
    <w:rsid w:val="00EE169C"/>
    <w:rsid w:val="00EE244A"/>
    <w:rsid w:val="00EE2B9D"/>
    <w:rsid w:val="00EE3619"/>
    <w:rsid w:val="00EE4C52"/>
    <w:rsid w:val="00EE5128"/>
    <w:rsid w:val="00EE57AA"/>
    <w:rsid w:val="00EE597C"/>
    <w:rsid w:val="00EE764E"/>
    <w:rsid w:val="00EF0526"/>
    <w:rsid w:val="00EF0E9A"/>
    <w:rsid w:val="00EF0EE0"/>
    <w:rsid w:val="00EF2B65"/>
    <w:rsid w:val="00EF4D6F"/>
    <w:rsid w:val="00EF51F0"/>
    <w:rsid w:val="00F01534"/>
    <w:rsid w:val="00F01933"/>
    <w:rsid w:val="00F01A09"/>
    <w:rsid w:val="00F01F1D"/>
    <w:rsid w:val="00F02DE0"/>
    <w:rsid w:val="00F06003"/>
    <w:rsid w:val="00F068D2"/>
    <w:rsid w:val="00F10412"/>
    <w:rsid w:val="00F10684"/>
    <w:rsid w:val="00F1132A"/>
    <w:rsid w:val="00F12013"/>
    <w:rsid w:val="00F1211B"/>
    <w:rsid w:val="00F12795"/>
    <w:rsid w:val="00F133CE"/>
    <w:rsid w:val="00F139E8"/>
    <w:rsid w:val="00F14B43"/>
    <w:rsid w:val="00F158DC"/>
    <w:rsid w:val="00F17A36"/>
    <w:rsid w:val="00F21B9F"/>
    <w:rsid w:val="00F24154"/>
    <w:rsid w:val="00F245AD"/>
    <w:rsid w:val="00F247C2"/>
    <w:rsid w:val="00F24CAC"/>
    <w:rsid w:val="00F269D6"/>
    <w:rsid w:val="00F27953"/>
    <w:rsid w:val="00F27DA3"/>
    <w:rsid w:val="00F300B8"/>
    <w:rsid w:val="00F310D8"/>
    <w:rsid w:val="00F33268"/>
    <w:rsid w:val="00F34748"/>
    <w:rsid w:val="00F34C71"/>
    <w:rsid w:val="00F35A30"/>
    <w:rsid w:val="00F37B97"/>
    <w:rsid w:val="00F404E0"/>
    <w:rsid w:val="00F40A9F"/>
    <w:rsid w:val="00F41398"/>
    <w:rsid w:val="00F44774"/>
    <w:rsid w:val="00F45CB4"/>
    <w:rsid w:val="00F46A3E"/>
    <w:rsid w:val="00F5034D"/>
    <w:rsid w:val="00F5097E"/>
    <w:rsid w:val="00F5269E"/>
    <w:rsid w:val="00F52F3C"/>
    <w:rsid w:val="00F53A65"/>
    <w:rsid w:val="00F55565"/>
    <w:rsid w:val="00F565BF"/>
    <w:rsid w:val="00F571E3"/>
    <w:rsid w:val="00F61DB5"/>
    <w:rsid w:val="00F6404B"/>
    <w:rsid w:val="00F642C6"/>
    <w:rsid w:val="00F65FB0"/>
    <w:rsid w:val="00F66F4B"/>
    <w:rsid w:val="00F67632"/>
    <w:rsid w:val="00F70228"/>
    <w:rsid w:val="00F71CCF"/>
    <w:rsid w:val="00F71DB0"/>
    <w:rsid w:val="00F7307A"/>
    <w:rsid w:val="00F73337"/>
    <w:rsid w:val="00F73CB7"/>
    <w:rsid w:val="00F74BF6"/>
    <w:rsid w:val="00F7623B"/>
    <w:rsid w:val="00F76381"/>
    <w:rsid w:val="00F7687A"/>
    <w:rsid w:val="00F76EBD"/>
    <w:rsid w:val="00F776E8"/>
    <w:rsid w:val="00F77DA4"/>
    <w:rsid w:val="00F82877"/>
    <w:rsid w:val="00F82DFE"/>
    <w:rsid w:val="00F848A9"/>
    <w:rsid w:val="00F85422"/>
    <w:rsid w:val="00F856C6"/>
    <w:rsid w:val="00F857A6"/>
    <w:rsid w:val="00F85B52"/>
    <w:rsid w:val="00F87896"/>
    <w:rsid w:val="00F87A65"/>
    <w:rsid w:val="00F92918"/>
    <w:rsid w:val="00F93F2E"/>
    <w:rsid w:val="00F946A6"/>
    <w:rsid w:val="00F9596F"/>
    <w:rsid w:val="00F97AD8"/>
    <w:rsid w:val="00FA0B59"/>
    <w:rsid w:val="00FA16E2"/>
    <w:rsid w:val="00FA3CDF"/>
    <w:rsid w:val="00FA3EEF"/>
    <w:rsid w:val="00FA4C0A"/>
    <w:rsid w:val="00FA56B6"/>
    <w:rsid w:val="00FA640B"/>
    <w:rsid w:val="00FA7867"/>
    <w:rsid w:val="00FB050A"/>
    <w:rsid w:val="00FB0AAD"/>
    <w:rsid w:val="00FB1CD0"/>
    <w:rsid w:val="00FB1DE6"/>
    <w:rsid w:val="00FB7049"/>
    <w:rsid w:val="00FC23BA"/>
    <w:rsid w:val="00FC254A"/>
    <w:rsid w:val="00FC337F"/>
    <w:rsid w:val="00FC388C"/>
    <w:rsid w:val="00FC3990"/>
    <w:rsid w:val="00FC61C3"/>
    <w:rsid w:val="00FC6954"/>
    <w:rsid w:val="00FC72CA"/>
    <w:rsid w:val="00FC7ADC"/>
    <w:rsid w:val="00FC7FA8"/>
    <w:rsid w:val="00FD0572"/>
    <w:rsid w:val="00FD18CF"/>
    <w:rsid w:val="00FD4855"/>
    <w:rsid w:val="00FD4B24"/>
    <w:rsid w:val="00FD5917"/>
    <w:rsid w:val="00FD6248"/>
    <w:rsid w:val="00FD6558"/>
    <w:rsid w:val="00FD6AE0"/>
    <w:rsid w:val="00FD7258"/>
    <w:rsid w:val="00FE00EA"/>
    <w:rsid w:val="00FE221E"/>
    <w:rsid w:val="00FE4057"/>
    <w:rsid w:val="00FE50B7"/>
    <w:rsid w:val="00FE54DA"/>
    <w:rsid w:val="00FE5995"/>
    <w:rsid w:val="00FE5AE9"/>
    <w:rsid w:val="00FE64DB"/>
    <w:rsid w:val="00FF5053"/>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34545C"/>
  <w15:docId w15:val="{7C631AD2-110C-429D-BCC2-927720057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C254A"/>
    <w:rPr>
      <w:lang w:val="cs-CZ"/>
    </w:rPr>
  </w:style>
  <w:style w:type="paragraph" w:styleId="Nadpis1">
    <w:name w:val="heading 1"/>
    <w:basedOn w:val="Normln"/>
    <w:next w:val="Normln"/>
    <w:link w:val="Nadpis1Char"/>
    <w:uiPriority w:val="9"/>
    <w:qFormat/>
    <w:pPr>
      <w:keepNext/>
      <w:keepLines/>
      <w:numPr>
        <w:numId w:val="11"/>
      </w:numPr>
      <w:spacing w:before="480" w:after="0"/>
      <w:outlineLvl w:val="0"/>
    </w:pPr>
    <w:rPr>
      <w:rFonts w:ascii="Palatino Linotype" w:eastAsiaTheme="majorEastAsia" w:hAnsi="Palatino Linotype" w:cstheme="majorBidi"/>
      <w:b/>
      <w:bCs/>
      <w:sz w:val="32"/>
      <w:szCs w:val="28"/>
      <w:u w:val="single"/>
    </w:rPr>
  </w:style>
  <w:style w:type="paragraph" w:styleId="Nadpis2">
    <w:name w:val="heading 2"/>
    <w:basedOn w:val="Normln"/>
    <w:next w:val="Normln"/>
    <w:link w:val="Nadpis2Char"/>
    <w:uiPriority w:val="9"/>
    <w:unhideWhenUsed/>
    <w:qFormat/>
    <w:pPr>
      <w:keepNext/>
      <w:keepLines/>
      <w:numPr>
        <w:ilvl w:val="1"/>
        <w:numId w:val="11"/>
      </w:numPr>
      <w:spacing w:before="200" w:after="0"/>
      <w:ind w:left="576"/>
      <w:outlineLvl w:val="1"/>
    </w:pPr>
    <w:rPr>
      <w:rFonts w:ascii="Palatino Linotype" w:eastAsiaTheme="majorEastAsia" w:hAnsi="Palatino Linotype" w:cstheme="majorBidi"/>
      <w:bCs/>
      <w:sz w:val="24"/>
      <w:szCs w:val="26"/>
    </w:rPr>
  </w:style>
  <w:style w:type="paragraph" w:styleId="Nadpis3">
    <w:name w:val="heading 3"/>
    <w:basedOn w:val="Normln"/>
    <w:next w:val="Normln"/>
    <w:link w:val="Nadpis3Char"/>
    <w:uiPriority w:val="9"/>
    <w:unhideWhenUsed/>
    <w:qFormat/>
    <w:pPr>
      <w:keepNext/>
      <w:keepLines/>
      <w:numPr>
        <w:ilvl w:val="2"/>
        <w:numId w:val="11"/>
      </w:numPr>
      <w:spacing w:before="200" w:after="0"/>
      <w:outlineLvl w:val="2"/>
    </w:pPr>
    <w:rPr>
      <w:rFonts w:ascii="Palatino Linotype" w:eastAsiaTheme="majorEastAsia" w:hAnsi="Palatino Linotype" w:cstheme="majorBidi"/>
      <w:bCs/>
      <w:sz w:val="24"/>
    </w:rPr>
  </w:style>
  <w:style w:type="paragraph" w:styleId="Nadpis4">
    <w:name w:val="heading 4"/>
    <w:basedOn w:val="Normln"/>
    <w:next w:val="Normln"/>
    <w:link w:val="Nadpis4Char"/>
    <w:uiPriority w:val="9"/>
    <w:unhideWhenUsed/>
    <w:qFormat/>
    <w:pPr>
      <w:keepNext/>
      <w:keepLines/>
      <w:numPr>
        <w:ilvl w:val="3"/>
        <w:numId w:val="11"/>
      </w:numPr>
      <w:spacing w:before="200" w:after="0"/>
      <w:outlineLvl w:val="3"/>
    </w:pPr>
    <w:rPr>
      <w:rFonts w:ascii="Times New Roman" w:eastAsiaTheme="majorEastAsia" w:hAnsi="Times New Roman" w:cstheme="majorBidi"/>
      <w:bCs/>
      <w:iCs/>
      <w:sz w:val="24"/>
    </w:rPr>
  </w:style>
  <w:style w:type="paragraph" w:styleId="Nadpis5">
    <w:name w:val="heading 5"/>
    <w:basedOn w:val="Normln"/>
    <w:next w:val="Normln"/>
    <w:link w:val="Nadpis5Char"/>
    <w:uiPriority w:val="9"/>
    <w:unhideWhenUsed/>
    <w:qFormat/>
    <w:pPr>
      <w:keepNext/>
      <w:keepLines/>
      <w:numPr>
        <w:ilvl w:val="4"/>
        <w:numId w:val="11"/>
      </w:numPr>
      <w:spacing w:before="200" w:after="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pPr>
      <w:keepNext/>
      <w:keepLines/>
      <w:numPr>
        <w:ilvl w:val="5"/>
        <w:numId w:val="11"/>
      </w:numPr>
      <w:spacing w:before="200" w:after="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pPr>
      <w:keepNext/>
      <w:keepLines/>
      <w:numPr>
        <w:ilvl w:val="6"/>
        <w:numId w:val="11"/>
      </w:numPr>
      <w:tabs>
        <w:tab w:val="num" w:pos="360"/>
      </w:tabs>
      <w:spacing w:before="200" w:after="0"/>
      <w:ind w:left="0" w:firstLine="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pPr>
      <w:keepNext/>
      <w:keepLines/>
      <w:numPr>
        <w:ilvl w:val="7"/>
        <w:numId w:val="11"/>
      </w:numPr>
      <w:tabs>
        <w:tab w:val="num" w:pos="360"/>
      </w:tabs>
      <w:spacing w:before="200" w:after="0"/>
      <w:ind w:left="0" w:firstLine="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pPr>
      <w:keepNext/>
      <w:keepLines/>
      <w:numPr>
        <w:ilvl w:val="8"/>
        <w:numId w:val="11"/>
      </w:numPr>
      <w:tabs>
        <w:tab w:val="num" w:pos="360"/>
      </w:tabs>
      <w:spacing w:before="200" w:after="0"/>
      <w:ind w:left="0" w:firstLine="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pPr>
      <w:ind w:left="720"/>
      <w:contextualSpacing/>
    </w:pPr>
  </w:style>
  <w:style w:type="paragraph" w:styleId="Textbubliny">
    <w:name w:val="Balloon Text"/>
    <w:basedOn w:val="Normln"/>
    <w:link w:val="TextbublinyChar"/>
    <w:uiPriority w:val="99"/>
    <w:semiHidden/>
    <w:unhideWhenUs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Pr>
      <w:rFonts w:ascii="Tahoma" w:hAnsi="Tahoma" w:cs="Tahoma"/>
      <w:sz w:val="16"/>
      <w:szCs w:val="16"/>
    </w:rPr>
  </w:style>
  <w:style w:type="paragraph" w:styleId="Normlnweb">
    <w:name w:val="Normal (Web)"/>
    <w:basedOn w:val="Normln"/>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adpis1Char">
    <w:name w:val="Nadpis 1 Char"/>
    <w:basedOn w:val="Standardnpsmoodstavce"/>
    <w:link w:val="Nadpis1"/>
    <w:uiPriority w:val="9"/>
    <w:rPr>
      <w:rFonts w:ascii="Palatino Linotype" w:eastAsiaTheme="majorEastAsia" w:hAnsi="Palatino Linotype" w:cstheme="majorBidi"/>
      <w:b/>
      <w:bCs/>
      <w:sz w:val="32"/>
      <w:szCs w:val="28"/>
      <w:u w:val="single"/>
      <w:lang w:val="cs-CZ"/>
    </w:rPr>
  </w:style>
  <w:style w:type="paragraph" w:styleId="Bezmezer">
    <w:name w:val="No Spacing"/>
    <w:uiPriority w:val="1"/>
    <w:qFormat/>
    <w:pPr>
      <w:spacing w:after="0" w:line="240" w:lineRule="auto"/>
    </w:pPr>
  </w:style>
  <w:style w:type="character" w:styleId="Siln">
    <w:name w:val="Strong"/>
    <w:basedOn w:val="Standardnpsmoodstavce"/>
    <w:uiPriority w:val="22"/>
    <w:qFormat/>
    <w:rPr>
      <w:b/>
      <w:bCs/>
    </w:rPr>
  </w:style>
  <w:style w:type="paragraph" w:styleId="Nadpisobsahu">
    <w:name w:val="TOC Heading"/>
    <w:basedOn w:val="Nadpis1"/>
    <w:next w:val="Normln"/>
    <w:uiPriority w:val="39"/>
    <w:unhideWhenUsed/>
    <w:qFormat/>
    <w:pPr>
      <w:outlineLvl w:val="9"/>
    </w:pPr>
  </w:style>
  <w:style w:type="paragraph" w:styleId="Obsah1">
    <w:name w:val="toc 1"/>
    <w:basedOn w:val="Normln"/>
    <w:next w:val="Normln"/>
    <w:autoRedefine/>
    <w:uiPriority w:val="39"/>
    <w:unhideWhenUsed/>
    <w:qFormat/>
    <w:rsid w:val="00C90F69"/>
    <w:pPr>
      <w:tabs>
        <w:tab w:val="right" w:leader="dot" w:pos="8544"/>
      </w:tabs>
      <w:spacing w:after="100"/>
    </w:pPr>
  </w:style>
  <w:style w:type="character" w:styleId="Hypertextovodkaz">
    <w:name w:val="Hyperlink"/>
    <w:basedOn w:val="Standardnpsmoodstavce"/>
    <w:uiPriority w:val="99"/>
    <w:unhideWhenUsed/>
    <w:rPr>
      <w:color w:val="0000FF" w:themeColor="hyperlink"/>
      <w:u w:val="single"/>
    </w:rPr>
  </w:style>
  <w:style w:type="paragraph" w:styleId="Zhlav">
    <w:name w:val="header"/>
    <w:basedOn w:val="Normln"/>
    <w:link w:val="ZhlavChar"/>
    <w:uiPriority w:val="99"/>
    <w:unhideWhenUsed/>
    <w:pPr>
      <w:tabs>
        <w:tab w:val="center" w:pos="4680"/>
        <w:tab w:val="right" w:pos="9360"/>
      </w:tabs>
      <w:spacing w:after="0" w:line="240" w:lineRule="auto"/>
    </w:pPr>
  </w:style>
  <w:style w:type="character" w:customStyle="1" w:styleId="ZhlavChar">
    <w:name w:val="Záhlaví Char"/>
    <w:basedOn w:val="Standardnpsmoodstavce"/>
    <w:link w:val="Zhlav"/>
    <w:uiPriority w:val="99"/>
  </w:style>
  <w:style w:type="paragraph" w:styleId="Zpat">
    <w:name w:val="footer"/>
    <w:basedOn w:val="Normln"/>
    <w:link w:val="ZpatChar"/>
    <w:uiPriority w:val="99"/>
    <w:unhideWhenUsed/>
    <w:pPr>
      <w:tabs>
        <w:tab w:val="center" w:pos="4680"/>
        <w:tab w:val="right" w:pos="9360"/>
      </w:tabs>
      <w:spacing w:after="0" w:line="240" w:lineRule="auto"/>
    </w:pPr>
  </w:style>
  <w:style w:type="character" w:customStyle="1" w:styleId="ZpatChar">
    <w:name w:val="Zápatí Char"/>
    <w:basedOn w:val="Standardnpsmoodstavce"/>
    <w:link w:val="Zpat"/>
    <w:uiPriority w:val="99"/>
  </w:style>
  <w:style w:type="character" w:styleId="PromnnHTML">
    <w:name w:val="HTML Variable"/>
    <w:basedOn w:val="Standardnpsmoodstavce"/>
    <w:uiPriority w:val="99"/>
    <w:semiHidden/>
    <w:unhideWhenUsed/>
    <w:rPr>
      <w:i/>
      <w:iCs/>
    </w:rPr>
  </w:style>
  <w:style w:type="character" w:customStyle="1" w:styleId="h1a1">
    <w:name w:val="h1a1"/>
    <w:basedOn w:val="Standardnpsmoodstavce"/>
    <w:rPr>
      <w:vanish w:val="0"/>
      <w:webHidden w:val="0"/>
      <w:sz w:val="22"/>
      <w:szCs w:val="22"/>
      <w:specVanish w:val="0"/>
    </w:rPr>
  </w:style>
  <w:style w:type="character" w:customStyle="1" w:styleId="Nadpis5Char">
    <w:name w:val="Nadpis 5 Char"/>
    <w:basedOn w:val="Standardnpsmoodstavce"/>
    <w:link w:val="Nadpis5"/>
    <w:uiPriority w:val="9"/>
    <w:rPr>
      <w:rFonts w:asciiTheme="majorHAnsi" w:eastAsiaTheme="majorEastAsia" w:hAnsiTheme="majorHAnsi" w:cstheme="majorBidi"/>
      <w:color w:val="243F60" w:themeColor="accent1" w:themeShade="7F"/>
      <w:lang w:val="cs-CZ"/>
    </w:rPr>
  </w:style>
  <w:style w:type="character" w:customStyle="1" w:styleId="Nadpis2Char">
    <w:name w:val="Nadpis 2 Char"/>
    <w:basedOn w:val="Standardnpsmoodstavce"/>
    <w:link w:val="Nadpis2"/>
    <w:uiPriority w:val="9"/>
    <w:rPr>
      <w:rFonts w:ascii="Palatino Linotype" w:eastAsiaTheme="majorEastAsia" w:hAnsi="Palatino Linotype" w:cstheme="majorBidi"/>
      <w:bCs/>
      <w:sz w:val="24"/>
      <w:szCs w:val="26"/>
      <w:lang w:val="cs-CZ"/>
    </w:rPr>
  </w:style>
  <w:style w:type="character" w:customStyle="1" w:styleId="odst1">
    <w:name w:val="odst1"/>
    <w:basedOn w:val="Standardnpsmoodstavce"/>
    <w:rPr>
      <w:b/>
      <w:bCs/>
      <w:color w:val="1060B8"/>
    </w:rPr>
  </w:style>
  <w:style w:type="paragraph" w:customStyle="1" w:styleId="article-perex">
    <w:name w:val="article-perex"/>
    <w:basedOn w:val="Normln"/>
    <w:pPr>
      <w:spacing w:before="100" w:beforeAutospacing="1" w:after="100" w:afterAutospacing="1" w:line="240" w:lineRule="auto"/>
    </w:pPr>
    <w:rPr>
      <w:rFonts w:ascii="Times New Roman" w:eastAsia="Times New Roman" w:hAnsi="Times New Roman" w:cs="Times New Roman"/>
      <w:sz w:val="24"/>
      <w:szCs w:val="24"/>
    </w:rPr>
  </w:style>
  <w:style w:type="character" w:styleId="Zdraznn">
    <w:name w:val="Emphasis"/>
    <w:basedOn w:val="Standardnpsmoodstavce"/>
    <w:uiPriority w:val="20"/>
    <w:qFormat/>
    <w:rPr>
      <w:i/>
      <w:iCs/>
    </w:rPr>
  </w:style>
  <w:style w:type="character" w:customStyle="1" w:styleId="justified">
    <w:name w:val="justified"/>
    <w:basedOn w:val="Standardnpsmoodstavce"/>
  </w:style>
  <w:style w:type="character" w:styleId="Sledovanodkaz">
    <w:name w:val="FollowedHyperlink"/>
    <w:basedOn w:val="Standardnpsmoodstavce"/>
    <w:uiPriority w:val="99"/>
    <w:semiHidden/>
    <w:unhideWhenUsed/>
    <w:rPr>
      <w:color w:val="800080" w:themeColor="followedHyperlink"/>
      <w:u w:val="single"/>
    </w:rPr>
  </w:style>
  <w:style w:type="paragraph" w:styleId="Textpoznpodarou">
    <w:name w:val="footnote text"/>
    <w:basedOn w:val="Normln"/>
    <w:link w:val="TextpoznpodarouChar"/>
    <w:uiPriority w:val="99"/>
    <w:semiHidden/>
    <w:unhideWhenUse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Pr>
      <w:sz w:val="20"/>
      <w:szCs w:val="20"/>
    </w:rPr>
  </w:style>
  <w:style w:type="character" w:styleId="Znakapoznpodarou">
    <w:name w:val="footnote reference"/>
    <w:basedOn w:val="Standardnpsmoodstavce"/>
    <w:uiPriority w:val="99"/>
    <w:semiHidden/>
    <w:unhideWhenUsed/>
    <w:rPr>
      <w:vertAlign w:val="superscript"/>
    </w:rPr>
  </w:style>
  <w:style w:type="paragraph" w:styleId="Textvysvtlivek">
    <w:name w:val="endnote text"/>
    <w:basedOn w:val="Normln"/>
    <w:link w:val="TextvysvtlivekChar"/>
    <w:uiPriority w:val="99"/>
    <w:semiHidden/>
    <w:unhideWhenUsed/>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Pr>
      <w:sz w:val="20"/>
      <w:szCs w:val="20"/>
    </w:rPr>
  </w:style>
  <w:style w:type="character" w:styleId="Odkaznavysvtlivky">
    <w:name w:val="endnote reference"/>
    <w:basedOn w:val="Standardnpsmoodstavce"/>
    <w:uiPriority w:val="99"/>
    <w:semiHidden/>
    <w:unhideWhenUsed/>
    <w:rPr>
      <w:vertAlign w:val="superscript"/>
    </w:rPr>
  </w:style>
  <w:style w:type="paragraph" w:styleId="Obsah2">
    <w:name w:val="toc 2"/>
    <w:basedOn w:val="Normln"/>
    <w:next w:val="Normln"/>
    <w:autoRedefine/>
    <w:uiPriority w:val="39"/>
    <w:unhideWhenUsed/>
    <w:qFormat/>
    <w:pPr>
      <w:tabs>
        <w:tab w:val="left" w:pos="880"/>
        <w:tab w:val="right" w:leader="dot" w:pos="8505"/>
      </w:tabs>
      <w:spacing w:after="100"/>
      <w:ind w:left="220"/>
    </w:pPr>
  </w:style>
  <w:style w:type="paragraph" w:styleId="Obsah3">
    <w:name w:val="toc 3"/>
    <w:basedOn w:val="Normln"/>
    <w:next w:val="Normln"/>
    <w:autoRedefine/>
    <w:uiPriority w:val="39"/>
    <w:unhideWhenUsed/>
    <w:qFormat/>
    <w:pPr>
      <w:tabs>
        <w:tab w:val="left" w:pos="1320"/>
        <w:tab w:val="right" w:leader="dot" w:pos="7371"/>
      </w:tabs>
      <w:spacing w:after="100"/>
      <w:ind w:left="442"/>
    </w:pPr>
    <w:rPr>
      <w:rFonts w:asciiTheme="minorHAnsi" w:eastAsiaTheme="minorEastAsia" w:hAnsiTheme="minorHAnsi"/>
    </w:rPr>
  </w:style>
  <w:style w:type="paragraph" w:styleId="Podnadpis">
    <w:name w:val="Subtitle"/>
    <w:basedOn w:val="Normln"/>
    <w:link w:val="PodnadpisChar"/>
    <w:qFormat/>
    <w:pPr>
      <w:spacing w:after="0" w:line="240" w:lineRule="auto"/>
      <w:jc w:val="center"/>
    </w:pPr>
    <w:rPr>
      <w:rFonts w:ascii="Times New Roman" w:eastAsia="Times New Roman" w:hAnsi="Times New Roman" w:cs="Times New Roman"/>
      <w:b/>
      <w:szCs w:val="20"/>
    </w:rPr>
  </w:style>
  <w:style w:type="character" w:customStyle="1" w:styleId="PodnadpisChar">
    <w:name w:val="Podnadpis Char"/>
    <w:basedOn w:val="Standardnpsmoodstavce"/>
    <w:link w:val="Podnadpis"/>
    <w:rPr>
      <w:rFonts w:ascii="Times New Roman" w:eastAsia="Times New Roman" w:hAnsi="Times New Roman" w:cs="Times New Roman"/>
      <w:b/>
      <w:szCs w:val="20"/>
    </w:rPr>
  </w:style>
  <w:style w:type="character" w:customStyle="1" w:styleId="Nadpis3Char">
    <w:name w:val="Nadpis 3 Char"/>
    <w:basedOn w:val="Standardnpsmoodstavce"/>
    <w:link w:val="Nadpis3"/>
    <w:uiPriority w:val="9"/>
    <w:rPr>
      <w:rFonts w:ascii="Palatino Linotype" w:eastAsiaTheme="majorEastAsia" w:hAnsi="Palatino Linotype" w:cstheme="majorBidi"/>
      <w:bCs/>
      <w:sz w:val="24"/>
      <w:lang w:val="cs-CZ"/>
    </w:rPr>
  </w:style>
  <w:style w:type="character" w:customStyle="1" w:styleId="Nadpis4Char">
    <w:name w:val="Nadpis 4 Char"/>
    <w:basedOn w:val="Standardnpsmoodstavce"/>
    <w:link w:val="Nadpis4"/>
    <w:uiPriority w:val="9"/>
    <w:rPr>
      <w:rFonts w:ascii="Times New Roman" w:eastAsiaTheme="majorEastAsia" w:hAnsi="Times New Roman" w:cstheme="majorBidi"/>
      <w:bCs/>
      <w:iCs/>
      <w:sz w:val="24"/>
      <w:lang w:val="cs-CZ"/>
    </w:rPr>
  </w:style>
  <w:style w:type="character" w:customStyle="1" w:styleId="Nadpis6Char">
    <w:name w:val="Nadpis 6 Char"/>
    <w:basedOn w:val="Standardnpsmoodstavce"/>
    <w:link w:val="Nadpis6"/>
    <w:uiPriority w:val="9"/>
    <w:semiHidden/>
    <w:rPr>
      <w:rFonts w:asciiTheme="majorHAnsi" w:eastAsiaTheme="majorEastAsia" w:hAnsiTheme="majorHAnsi" w:cstheme="majorBidi"/>
      <w:i/>
      <w:iCs/>
      <w:color w:val="243F60" w:themeColor="accent1" w:themeShade="7F"/>
      <w:lang w:val="cs-CZ"/>
    </w:rPr>
  </w:style>
  <w:style w:type="character" w:customStyle="1" w:styleId="Nadpis7Char">
    <w:name w:val="Nadpis 7 Char"/>
    <w:basedOn w:val="Standardnpsmoodstavce"/>
    <w:link w:val="Nadpis7"/>
    <w:uiPriority w:val="9"/>
    <w:semiHidden/>
    <w:rPr>
      <w:rFonts w:asciiTheme="majorHAnsi" w:eastAsiaTheme="majorEastAsia" w:hAnsiTheme="majorHAnsi" w:cstheme="majorBidi"/>
      <w:i/>
      <w:iCs/>
      <w:color w:val="404040" w:themeColor="text1" w:themeTint="BF"/>
      <w:lang w:val="cs-CZ"/>
    </w:rPr>
  </w:style>
  <w:style w:type="character" w:customStyle="1" w:styleId="Nadpis8Char">
    <w:name w:val="Nadpis 8 Char"/>
    <w:basedOn w:val="Standardnpsmoodstavce"/>
    <w:link w:val="Nadpis8"/>
    <w:uiPriority w:val="9"/>
    <w:semiHidden/>
    <w:rPr>
      <w:rFonts w:asciiTheme="majorHAnsi" w:eastAsiaTheme="majorEastAsia" w:hAnsiTheme="majorHAnsi" w:cstheme="majorBidi"/>
      <w:color w:val="404040" w:themeColor="text1" w:themeTint="BF"/>
      <w:sz w:val="20"/>
      <w:szCs w:val="20"/>
      <w:lang w:val="cs-CZ"/>
    </w:rPr>
  </w:style>
  <w:style w:type="character" w:customStyle="1" w:styleId="Nadpis9Char">
    <w:name w:val="Nadpis 9 Char"/>
    <w:basedOn w:val="Standardnpsmoodstavce"/>
    <w:link w:val="Nadpis9"/>
    <w:uiPriority w:val="9"/>
    <w:semiHidden/>
    <w:rPr>
      <w:rFonts w:asciiTheme="majorHAnsi" w:eastAsiaTheme="majorEastAsia" w:hAnsiTheme="majorHAnsi" w:cstheme="majorBidi"/>
      <w:i/>
      <w:iCs/>
      <w:color w:val="404040" w:themeColor="text1" w:themeTint="BF"/>
      <w:sz w:val="20"/>
      <w:szCs w:val="20"/>
      <w:lang w:val="cs-CZ"/>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styleId="Odkaznakoment">
    <w:name w:val="annotation reference"/>
    <w:basedOn w:val="Standardnpsmoodstavce"/>
    <w:uiPriority w:val="99"/>
    <w:semiHidden/>
    <w:unhideWhenUsed/>
    <w:rPr>
      <w:sz w:val="16"/>
      <w:szCs w:val="16"/>
    </w:rPr>
  </w:style>
  <w:style w:type="paragraph" w:styleId="Textkomente">
    <w:name w:val="annotation text"/>
    <w:basedOn w:val="Normln"/>
    <w:link w:val="TextkomenteChar"/>
    <w:uiPriority w:val="99"/>
    <w:unhideWhenUsed/>
    <w:pPr>
      <w:spacing w:line="240" w:lineRule="auto"/>
    </w:pPr>
    <w:rPr>
      <w:sz w:val="20"/>
      <w:szCs w:val="20"/>
    </w:rPr>
  </w:style>
  <w:style w:type="character" w:customStyle="1" w:styleId="TextkomenteChar">
    <w:name w:val="Text komentáře Char"/>
    <w:basedOn w:val="Standardnpsmoodstavce"/>
    <w:link w:val="Textkomente"/>
    <w:uiPriority w:val="99"/>
    <w:rPr>
      <w:sz w:val="20"/>
      <w:szCs w:val="20"/>
    </w:rPr>
  </w:style>
  <w:style w:type="paragraph" w:styleId="Pedmtkomente">
    <w:name w:val="annotation subject"/>
    <w:basedOn w:val="Textkomente"/>
    <w:next w:val="Textkomente"/>
    <w:link w:val="PedmtkomenteChar"/>
    <w:uiPriority w:val="99"/>
    <w:semiHidden/>
    <w:unhideWhenUsed/>
    <w:rPr>
      <w:b/>
      <w:bCs/>
    </w:rPr>
  </w:style>
  <w:style w:type="character" w:customStyle="1" w:styleId="PedmtkomenteChar">
    <w:name w:val="Předmět komentáře Char"/>
    <w:basedOn w:val="TextkomenteChar"/>
    <w:link w:val="Pedmtkomente"/>
    <w:uiPriority w:val="99"/>
    <w:semiHidden/>
    <w:rPr>
      <w:b/>
      <w:bCs/>
      <w:sz w:val="20"/>
      <w:szCs w:val="20"/>
    </w:rPr>
  </w:style>
  <w:style w:type="paragraph" w:styleId="AdresaHTML">
    <w:name w:val="HTML Address"/>
    <w:basedOn w:val="Normln"/>
    <w:link w:val="AdresaHTMLChar"/>
    <w:uiPriority w:val="99"/>
    <w:semiHidden/>
    <w:unhideWhenUsed/>
    <w:pPr>
      <w:spacing w:after="0" w:line="240" w:lineRule="auto"/>
    </w:pPr>
    <w:rPr>
      <w:i/>
      <w:iCs/>
    </w:rPr>
  </w:style>
  <w:style w:type="character" w:customStyle="1" w:styleId="AdresaHTMLChar">
    <w:name w:val="Adresa HTML Char"/>
    <w:basedOn w:val="Standardnpsmoodstavce"/>
    <w:link w:val="AdresaHTML"/>
    <w:uiPriority w:val="99"/>
    <w:semiHidden/>
    <w:rPr>
      <w:i/>
      <w:iCs/>
    </w:rPr>
  </w:style>
  <w:style w:type="paragraph" w:styleId="Adresanaoblku">
    <w:name w:val="envelope address"/>
    <w:basedOn w:val="Normln"/>
    <w:uiPriority w:val="99"/>
    <w:semiHidden/>
    <w:unhideWhenUse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Bibliografie">
    <w:name w:val="Bibliography"/>
    <w:basedOn w:val="Normln"/>
    <w:next w:val="Normln"/>
    <w:uiPriority w:val="37"/>
    <w:semiHidden/>
    <w:unhideWhenUsed/>
  </w:style>
  <w:style w:type="paragraph" w:styleId="Citt">
    <w:name w:val="Quote"/>
    <w:basedOn w:val="Normln"/>
    <w:next w:val="Normln"/>
    <w:link w:val="CittChar"/>
    <w:uiPriority w:val="29"/>
    <w:qFormat/>
    <w:rPr>
      <w:i/>
      <w:iCs/>
      <w:color w:val="000000" w:themeColor="text1"/>
    </w:rPr>
  </w:style>
  <w:style w:type="character" w:customStyle="1" w:styleId="CittChar">
    <w:name w:val="Citát Char"/>
    <w:basedOn w:val="Standardnpsmoodstavce"/>
    <w:link w:val="Citt"/>
    <w:uiPriority w:val="29"/>
    <w:rPr>
      <w:i/>
      <w:iCs/>
      <w:color w:val="000000" w:themeColor="text1"/>
    </w:rPr>
  </w:style>
  <w:style w:type="paragraph" w:styleId="slovanseznam">
    <w:name w:val="List Number"/>
    <w:basedOn w:val="Normln"/>
    <w:uiPriority w:val="99"/>
    <w:semiHidden/>
    <w:unhideWhenUsed/>
    <w:pPr>
      <w:numPr>
        <w:numId w:val="1"/>
      </w:numPr>
      <w:contextualSpacing/>
    </w:pPr>
  </w:style>
  <w:style w:type="paragraph" w:styleId="slovanseznam2">
    <w:name w:val="List Number 2"/>
    <w:basedOn w:val="Normln"/>
    <w:uiPriority w:val="99"/>
    <w:semiHidden/>
    <w:unhideWhenUsed/>
    <w:pPr>
      <w:numPr>
        <w:numId w:val="2"/>
      </w:numPr>
      <w:contextualSpacing/>
    </w:pPr>
  </w:style>
  <w:style w:type="paragraph" w:styleId="slovanseznam3">
    <w:name w:val="List Number 3"/>
    <w:basedOn w:val="Normln"/>
    <w:uiPriority w:val="99"/>
    <w:semiHidden/>
    <w:unhideWhenUsed/>
    <w:pPr>
      <w:numPr>
        <w:numId w:val="3"/>
      </w:numPr>
      <w:contextualSpacing/>
    </w:pPr>
  </w:style>
  <w:style w:type="paragraph" w:styleId="slovanseznam4">
    <w:name w:val="List Number 4"/>
    <w:basedOn w:val="Normln"/>
    <w:uiPriority w:val="99"/>
    <w:semiHidden/>
    <w:unhideWhenUsed/>
    <w:pPr>
      <w:numPr>
        <w:numId w:val="4"/>
      </w:numPr>
      <w:contextualSpacing/>
    </w:pPr>
  </w:style>
  <w:style w:type="paragraph" w:styleId="slovanseznam5">
    <w:name w:val="List Number 5"/>
    <w:basedOn w:val="Normln"/>
    <w:uiPriority w:val="99"/>
    <w:semiHidden/>
    <w:unhideWhenUsed/>
    <w:pPr>
      <w:numPr>
        <w:numId w:val="5"/>
      </w:numPr>
      <w:contextualSpacing/>
    </w:pPr>
  </w:style>
  <w:style w:type="paragraph" w:styleId="Datum">
    <w:name w:val="Date"/>
    <w:basedOn w:val="Normln"/>
    <w:next w:val="Normln"/>
    <w:link w:val="DatumChar"/>
    <w:uiPriority w:val="99"/>
    <w:semiHidden/>
    <w:unhideWhenUsed/>
  </w:style>
  <w:style w:type="character" w:customStyle="1" w:styleId="DatumChar">
    <w:name w:val="Datum Char"/>
    <w:basedOn w:val="Standardnpsmoodstavce"/>
    <w:link w:val="Datum"/>
    <w:uiPriority w:val="99"/>
    <w:semiHidden/>
  </w:style>
  <w:style w:type="paragraph" w:styleId="FormtovanvHTML">
    <w:name w:val="HTML Preformatted"/>
    <w:basedOn w:val="Normln"/>
    <w:link w:val="FormtovanvHTMLChar"/>
    <w:uiPriority w:val="99"/>
    <w:semiHidden/>
    <w:unhideWhenUsed/>
    <w:pPr>
      <w:spacing w:after="0" w:line="240" w:lineRule="auto"/>
    </w:pPr>
    <w:rPr>
      <w:rFonts w:ascii="Consolas" w:hAnsi="Consolas" w:cs="Consolas"/>
      <w:sz w:val="20"/>
      <w:szCs w:val="20"/>
    </w:rPr>
  </w:style>
  <w:style w:type="character" w:customStyle="1" w:styleId="FormtovanvHTMLChar">
    <w:name w:val="Formátovaný v HTML Char"/>
    <w:basedOn w:val="Standardnpsmoodstavce"/>
    <w:link w:val="FormtovanvHTML"/>
    <w:uiPriority w:val="99"/>
    <w:semiHidden/>
    <w:rPr>
      <w:rFonts w:ascii="Consolas" w:hAnsi="Consolas" w:cs="Consolas"/>
      <w:sz w:val="20"/>
      <w:szCs w:val="20"/>
    </w:rPr>
  </w:style>
  <w:style w:type="paragraph" w:styleId="Hlavikaobsahu">
    <w:name w:val="toa heading"/>
    <w:basedOn w:val="Normln"/>
    <w:next w:val="Normln"/>
    <w:uiPriority w:val="99"/>
    <w:semiHidden/>
    <w:unhideWhenUsed/>
    <w:pPr>
      <w:spacing w:before="120"/>
    </w:pPr>
    <w:rPr>
      <w:rFonts w:asciiTheme="majorHAnsi" w:eastAsiaTheme="majorEastAsia" w:hAnsiTheme="majorHAnsi" w:cstheme="majorBidi"/>
      <w:b/>
      <w:bCs/>
      <w:sz w:val="24"/>
      <w:szCs w:val="24"/>
    </w:rPr>
  </w:style>
  <w:style w:type="paragraph" w:styleId="Rejstk1">
    <w:name w:val="index 1"/>
    <w:basedOn w:val="Normln"/>
    <w:next w:val="Normln"/>
    <w:autoRedefine/>
    <w:uiPriority w:val="99"/>
    <w:semiHidden/>
    <w:unhideWhenUsed/>
    <w:pPr>
      <w:spacing w:after="0" w:line="240" w:lineRule="auto"/>
      <w:ind w:left="220" w:hanging="220"/>
    </w:pPr>
  </w:style>
  <w:style w:type="paragraph" w:styleId="Hlavikarejstku">
    <w:name w:val="index heading"/>
    <w:basedOn w:val="Normln"/>
    <w:next w:val="Rejstk1"/>
    <w:uiPriority w:val="99"/>
    <w:semiHidden/>
    <w:unhideWhenUsed/>
    <w:rPr>
      <w:rFonts w:asciiTheme="majorHAnsi" w:eastAsiaTheme="majorEastAsia" w:hAnsiTheme="majorHAnsi" w:cstheme="majorBidi"/>
      <w:b/>
      <w:bCs/>
    </w:rPr>
  </w:style>
  <w:style w:type="paragraph" w:styleId="Nadpispoznmky">
    <w:name w:val="Note Heading"/>
    <w:basedOn w:val="Normln"/>
    <w:next w:val="Normln"/>
    <w:link w:val="NadpispoznmkyChar"/>
    <w:uiPriority w:val="99"/>
    <w:semiHidden/>
    <w:unhideWhenUsed/>
    <w:pPr>
      <w:spacing w:after="0" w:line="240" w:lineRule="auto"/>
    </w:pPr>
  </w:style>
  <w:style w:type="character" w:customStyle="1" w:styleId="NadpispoznmkyChar">
    <w:name w:val="Nadpis poznámky Char"/>
    <w:basedOn w:val="Standardnpsmoodstavce"/>
    <w:link w:val="Nadpispoznmky"/>
    <w:uiPriority w:val="99"/>
    <w:semiHidden/>
  </w:style>
  <w:style w:type="paragraph" w:styleId="Nzev">
    <w:name w:val="Title"/>
    <w:basedOn w:val="Normln"/>
    <w:next w:val="Normln"/>
    <w:link w:val="Nzev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Pr>
      <w:rFonts w:asciiTheme="majorHAnsi" w:eastAsiaTheme="majorEastAsia" w:hAnsiTheme="majorHAnsi" w:cstheme="majorBidi"/>
      <w:color w:val="17365D" w:themeColor="text2" w:themeShade="BF"/>
      <w:spacing w:val="5"/>
      <w:kern w:val="28"/>
      <w:sz w:val="52"/>
      <w:szCs w:val="52"/>
    </w:rPr>
  </w:style>
  <w:style w:type="paragraph" w:styleId="Normlnodsazen">
    <w:name w:val="Normal Indent"/>
    <w:basedOn w:val="Normln"/>
    <w:uiPriority w:val="99"/>
    <w:semiHidden/>
    <w:unhideWhenUsed/>
    <w:pPr>
      <w:ind w:left="708"/>
    </w:pPr>
  </w:style>
  <w:style w:type="paragraph" w:styleId="Obsah4">
    <w:name w:val="toc 4"/>
    <w:basedOn w:val="Normln"/>
    <w:next w:val="Normln"/>
    <w:autoRedefine/>
    <w:uiPriority w:val="39"/>
    <w:semiHidden/>
    <w:unhideWhenUsed/>
    <w:pPr>
      <w:spacing w:after="100"/>
      <w:ind w:left="660"/>
    </w:pPr>
  </w:style>
  <w:style w:type="paragraph" w:styleId="Obsah5">
    <w:name w:val="toc 5"/>
    <w:basedOn w:val="Normln"/>
    <w:next w:val="Normln"/>
    <w:autoRedefine/>
    <w:uiPriority w:val="39"/>
    <w:semiHidden/>
    <w:unhideWhenUsed/>
    <w:pPr>
      <w:spacing w:after="100"/>
      <w:ind w:left="880"/>
    </w:pPr>
  </w:style>
  <w:style w:type="paragraph" w:styleId="Obsah6">
    <w:name w:val="toc 6"/>
    <w:basedOn w:val="Normln"/>
    <w:next w:val="Normln"/>
    <w:autoRedefine/>
    <w:uiPriority w:val="39"/>
    <w:semiHidden/>
    <w:unhideWhenUsed/>
    <w:pPr>
      <w:spacing w:after="100"/>
      <w:ind w:left="1100"/>
    </w:pPr>
  </w:style>
  <w:style w:type="paragraph" w:styleId="Obsah7">
    <w:name w:val="toc 7"/>
    <w:basedOn w:val="Normln"/>
    <w:next w:val="Normln"/>
    <w:autoRedefine/>
    <w:uiPriority w:val="39"/>
    <w:semiHidden/>
    <w:unhideWhenUsed/>
    <w:pPr>
      <w:spacing w:after="100"/>
      <w:ind w:left="1320"/>
    </w:pPr>
  </w:style>
  <w:style w:type="paragraph" w:styleId="Obsah8">
    <w:name w:val="toc 8"/>
    <w:basedOn w:val="Normln"/>
    <w:next w:val="Normln"/>
    <w:autoRedefine/>
    <w:uiPriority w:val="39"/>
    <w:semiHidden/>
    <w:unhideWhenUsed/>
    <w:pPr>
      <w:spacing w:after="100"/>
      <w:ind w:left="1540"/>
    </w:pPr>
  </w:style>
  <w:style w:type="paragraph" w:styleId="Obsah9">
    <w:name w:val="toc 9"/>
    <w:basedOn w:val="Normln"/>
    <w:next w:val="Normln"/>
    <w:autoRedefine/>
    <w:uiPriority w:val="39"/>
    <w:semiHidden/>
    <w:unhideWhenUsed/>
    <w:pPr>
      <w:spacing w:after="100"/>
      <w:ind w:left="1760"/>
    </w:pPr>
  </w:style>
  <w:style w:type="paragraph" w:styleId="Osloven">
    <w:name w:val="Salutation"/>
    <w:basedOn w:val="Normln"/>
    <w:next w:val="Normln"/>
    <w:link w:val="OslovenChar"/>
    <w:uiPriority w:val="99"/>
    <w:semiHidden/>
    <w:unhideWhenUsed/>
  </w:style>
  <w:style w:type="character" w:customStyle="1" w:styleId="OslovenChar">
    <w:name w:val="Oslovení Char"/>
    <w:basedOn w:val="Standardnpsmoodstavce"/>
    <w:link w:val="Osloven"/>
    <w:uiPriority w:val="99"/>
    <w:semiHidden/>
  </w:style>
  <w:style w:type="paragraph" w:styleId="Podpis">
    <w:name w:val="Signature"/>
    <w:basedOn w:val="Normln"/>
    <w:link w:val="PodpisChar"/>
    <w:uiPriority w:val="99"/>
    <w:semiHidden/>
    <w:unhideWhenUsed/>
    <w:pPr>
      <w:spacing w:after="0" w:line="240" w:lineRule="auto"/>
      <w:ind w:left="4252"/>
    </w:pPr>
  </w:style>
  <w:style w:type="character" w:customStyle="1" w:styleId="PodpisChar">
    <w:name w:val="Podpis Char"/>
    <w:basedOn w:val="Standardnpsmoodstavce"/>
    <w:link w:val="Podpis"/>
    <w:uiPriority w:val="99"/>
    <w:semiHidden/>
  </w:style>
  <w:style w:type="paragraph" w:styleId="Podpise-mailu">
    <w:name w:val="E-mail Signature"/>
    <w:basedOn w:val="Normln"/>
    <w:link w:val="Podpise-mailuChar"/>
    <w:uiPriority w:val="99"/>
    <w:semiHidden/>
    <w:unhideWhenUsed/>
    <w:pPr>
      <w:spacing w:after="0" w:line="240" w:lineRule="auto"/>
    </w:pPr>
  </w:style>
  <w:style w:type="character" w:customStyle="1" w:styleId="Podpise-mailuChar">
    <w:name w:val="Podpis e-mailu Char"/>
    <w:basedOn w:val="Standardnpsmoodstavce"/>
    <w:link w:val="Podpise-mailu"/>
    <w:uiPriority w:val="99"/>
    <w:semiHidden/>
  </w:style>
  <w:style w:type="paragraph" w:styleId="Pokraovnseznamu">
    <w:name w:val="List Continue"/>
    <w:basedOn w:val="Normln"/>
    <w:uiPriority w:val="99"/>
    <w:semiHidden/>
    <w:unhideWhenUsed/>
    <w:pPr>
      <w:spacing w:after="120"/>
      <w:ind w:left="283"/>
      <w:contextualSpacing/>
    </w:pPr>
  </w:style>
  <w:style w:type="paragraph" w:styleId="Pokraovnseznamu2">
    <w:name w:val="List Continue 2"/>
    <w:basedOn w:val="Normln"/>
    <w:uiPriority w:val="99"/>
    <w:semiHidden/>
    <w:unhideWhenUsed/>
    <w:pPr>
      <w:spacing w:after="120"/>
      <w:ind w:left="566"/>
      <w:contextualSpacing/>
    </w:pPr>
  </w:style>
  <w:style w:type="paragraph" w:styleId="Pokraovnseznamu3">
    <w:name w:val="List Continue 3"/>
    <w:basedOn w:val="Normln"/>
    <w:uiPriority w:val="99"/>
    <w:semiHidden/>
    <w:unhideWhenUsed/>
    <w:pPr>
      <w:spacing w:after="120"/>
      <w:ind w:left="849"/>
      <w:contextualSpacing/>
    </w:pPr>
  </w:style>
  <w:style w:type="paragraph" w:styleId="Pokraovnseznamu4">
    <w:name w:val="List Continue 4"/>
    <w:basedOn w:val="Normln"/>
    <w:uiPriority w:val="99"/>
    <w:semiHidden/>
    <w:unhideWhenUsed/>
    <w:pPr>
      <w:spacing w:after="120"/>
      <w:ind w:left="1132"/>
      <w:contextualSpacing/>
    </w:pPr>
  </w:style>
  <w:style w:type="paragraph" w:styleId="Pokraovnseznamu5">
    <w:name w:val="List Continue 5"/>
    <w:basedOn w:val="Normln"/>
    <w:uiPriority w:val="99"/>
    <w:semiHidden/>
    <w:unhideWhenUsed/>
    <w:pPr>
      <w:spacing w:after="120"/>
      <w:ind w:left="1415"/>
      <w:contextualSpacing/>
    </w:pPr>
  </w:style>
  <w:style w:type="paragraph" w:styleId="Prosttext">
    <w:name w:val="Plain Text"/>
    <w:basedOn w:val="Normln"/>
    <w:link w:val="ProsttextChar"/>
    <w:uiPriority w:val="99"/>
    <w:semiHidden/>
    <w:unhideWhenUsed/>
    <w:pPr>
      <w:spacing w:after="0" w:line="240" w:lineRule="auto"/>
    </w:pPr>
    <w:rPr>
      <w:rFonts w:ascii="Consolas" w:hAnsi="Consolas" w:cs="Consolas"/>
      <w:sz w:val="21"/>
      <w:szCs w:val="21"/>
    </w:rPr>
  </w:style>
  <w:style w:type="character" w:customStyle="1" w:styleId="ProsttextChar">
    <w:name w:val="Prostý text Char"/>
    <w:basedOn w:val="Standardnpsmoodstavce"/>
    <w:link w:val="Prosttext"/>
    <w:uiPriority w:val="99"/>
    <w:semiHidden/>
    <w:rPr>
      <w:rFonts w:ascii="Consolas" w:hAnsi="Consolas" w:cs="Consolas"/>
      <w:sz w:val="21"/>
      <w:szCs w:val="21"/>
    </w:rPr>
  </w:style>
  <w:style w:type="paragraph" w:styleId="Rejstk2">
    <w:name w:val="index 2"/>
    <w:basedOn w:val="Normln"/>
    <w:next w:val="Normln"/>
    <w:autoRedefine/>
    <w:uiPriority w:val="99"/>
    <w:semiHidden/>
    <w:unhideWhenUsed/>
    <w:pPr>
      <w:spacing w:after="0" w:line="240" w:lineRule="auto"/>
      <w:ind w:left="440" w:hanging="220"/>
    </w:pPr>
  </w:style>
  <w:style w:type="paragraph" w:styleId="Rejstk3">
    <w:name w:val="index 3"/>
    <w:basedOn w:val="Normln"/>
    <w:next w:val="Normln"/>
    <w:autoRedefine/>
    <w:uiPriority w:val="99"/>
    <w:semiHidden/>
    <w:unhideWhenUsed/>
    <w:pPr>
      <w:spacing w:after="0" w:line="240" w:lineRule="auto"/>
      <w:ind w:left="660" w:hanging="220"/>
    </w:pPr>
  </w:style>
  <w:style w:type="paragraph" w:styleId="Rejstk4">
    <w:name w:val="index 4"/>
    <w:basedOn w:val="Normln"/>
    <w:next w:val="Normln"/>
    <w:autoRedefine/>
    <w:uiPriority w:val="99"/>
    <w:semiHidden/>
    <w:unhideWhenUsed/>
    <w:pPr>
      <w:spacing w:after="0" w:line="240" w:lineRule="auto"/>
      <w:ind w:left="880" w:hanging="220"/>
    </w:pPr>
  </w:style>
  <w:style w:type="paragraph" w:styleId="Rejstk5">
    <w:name w:val="index 5"/>
    <w:basedOn w:val="Normln"/>
    <w:next w:val="Normln"/>
    <w:autoRedefine/>
    <w:uiPriority w:val="99"/>
    <w:semiHidden/>
    <w:unhideWhenUsed/>
    <w:pPr>
      <w:spacing w:after="0" w:line="240" w:lineRule="auto"/>
      <w:ind w:left="1100" w:hanging="220"/>
    </w:pPr>
  </w:style>
  <w:style w:type="paragraph" w:styleId="Rejstk6">
    <w:name w:val="index 6"/>
    <w:basedOn w:val="Normln"/>
    <w:next w:val="Normln"/>
    <w:autoRedefine/>
    <w:uiPriority w:val="99"/>
    <w:semiHidden/>
    <w:unhideWhenUsed/>
    <w:pPr>
      <w:spacing w:after="0" w:line="240" w:lineRule="auto"/>
      <w:ind w:left="1320" w:hanging="220"/>
    </w:pPr>
  </w:style>
  <w:style w:type="paragraph" w:styleId="Rejstk7">
    <w:name w:val="index 7"/>
    <w:basedOn w:val="Normln"/>
    <w:next w:val="Normln"/>
    <w:autoRedefine/>
    <w:uiPriority w:val="99"/>
    <w:semiHidden/>
    <w:unhideWhenUsed/>
    <w:pPr>
      <w:spacing w:after="0" w:line="240" w:lineRule="auto"/>
      <w:ind w:left="1540" w:hanging="220"/>
    </w:pPr>
  </w:style>
  <w:style w:type="paragraph" w:styleId="Rejstk8">
    <w:name w:val="index 8"/>
    <w:basedOn w:val="Normln"/>
    <w:next w:val="Normln"/>
    <w:autoRedefine/>
    <w:uiPriority w:val="99"/>
    <w:semiHidden/>
    <w:unhideWhenUsed/>
    <w:pPr>
      <w:spacing w:after="0" w:line="240" w:lineRule="auto"/>
      <w:ind w:left="1760" w:hanging="220"/>
    </w:pPr>
  </w:style>
  <w:style w:type="paragraph" w:styleId="Rejstk9">
    <w:name w:val="index 9"/>
    <w:basedOn w:val="Normln"/>
    <w:next w:val="Normln"/>
    <w:autoRedefine/>
    <w:uiPriority w:val="99"/>
    <w:semiHidden/>
    <w:unhideWhenUsed/>
    <w:pPr>
      <w:spacing w:after="0" w:line="240" w:lineRule="auto"/>
      <w:ind w:left="1980" w:hanging="220"/>
    </w:pPr>
  </w:style>
  <w:style w:type="paragraph" w:styleId="Rozloendokumentu">
    <w:name w:val="Document Map"/>
    <w:basedOn w:val="Normln"/>
    <w:link w:val="RozloendokumentuChar"/>
    <w:uiPriority w:val="99"/>
    <w:semiHidden/>
    <w:unhideWhenUsed/>
    <w:pPr>
      <w:spacing w:after="0"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Pr>
      <w:rFonts w:ascii="Tahoma" w:hAnsi="Tahoma" w:cs="Tahoma"/>
      <w:sz w:val="16"/>
      <w:szCs w:val="16"/>
    </w:rPr>
  </w:style>
  <w:style w:type="paragraph" w:styleId="Seznam">
    <w:name w:val="List"/>
    <w:basedOn w:val="Normln"/>
    <w:uiPriority w:val="99"/>
    <w:semiHidden/>
    <w:unhideWhenUsed/>
    <w:pPr>
      <w:ind w:left="283" w:hanging="283"/>
      <w:contextualSpacing/>
    </w:pPr>
  </w:style>
  <w:style w:type="paragraph" w:styleId="Seznam2">
    <w:name w:val="List 2"/>
    <w:basedOn w:val="Normln"/>
    <w:uiPriority w:val="99"/>
    <w:semiHidden/>
    <w:unhideWhenUsed/>
    <w:pPr>
      <w:ind w:left="566" w:hanging="283"/>
      <w:contextualSpacing/>
    </w:pPr>
  </w:style>
  <w:style w:type="paragraph" w:styleId="Seznam3">
    <w:name w:val="List 3"/>
    <w:basedOn w:val="Normln"/>
    <w:uiPriority w:val="99"/>
    <w:semiHidden/>
    <w:unhideWhenUsed/>
    <w:pPr>
      <w:ind w:left="849" w:hanging="283"/>
      <w:contextualSpacing/>
    </w:pPr>
  </w:style>
  <w:style w:type="paragraph" w:styleId="Seznam4">
    <w:name w:val="List 4"/>
    <w:basedOn w:val="Normln"/>
    <w:uiPriority w:val="99"/>
    <w:semiHidden/>
    <w:unhideWhenUsed/>
    <w:pPr>
      <w:ind w:left="1132" w:hanging="283"/>
      <w:contextualSpacing/>
    </w:pPr>
  </w:style>
  <w:style w:type="paragraph" w:styleId="Seznam5">
    <w:name w:val="List 5"/>
    <w:basedOn w:val="Normln"/>
    <w:uiPriority w:val="99"/>
    <w:semiHidden/>
    <w:unhideWhenUsed/>
    <w:pPr>
      <w:ind w:left="1415" w:hanging="283"/>
      <w:contextualSpacing/>
    </w:pPr>
  </w:style>
  <w:style w:type="paragraph" w:styleId="Seznamcitac">
    <w:name w:val="table of authorities"/>
    <w:basedOn w:val="Normln"/>
    <w:next w:val="Normln"/>
    <w:uiPriority w:val="99"/>
    <w:semiHidden/>
    <w:unhideWhenUsed/>
    <w:pPr>
      <w:spacing w:after="0"/>
      <w:ind w:left="220" w:hanging="220"/>
    </w:pPr>
  </w:style>
  <w:style w:type="paragraph" w:styleId="Seznamobrzk">
    <w:name w:val="table of figures"/>
    <w:basedOn w:val="Normln"/>
    <w:next w:val="Normln"/>
    <w:uiPriority w:val="99"/>
    <w:unhideWhenUsed/>
    <w:pPr>
      <w:spacing w:after="0"/>
    </w:pPr>
  </w:style>
  <w:style w:type="paragraph" w:styleId="Seznamsodrkami">
    <w:name w:val="List Bullet"/>
    <w:basedOn w:val="Normln"/>
    <w:uiPriority w:val="99"/>
    <w:semiHidden/>
    <w:unhideWhenUsed/>
    <w:pPr>
      <w:numPr>
        <w:numId w:val="6"/>
      </w:numPr>
      <w:contextualSpacing/>
    </w:pPr>
  </w:style>
  <w:style w:type="paragraph" w:styleId="Seznamsodrkami2">
    <w:name w:val="List Bullet 2"/>
    <w:basedOn w:val="Normln"/>
    <w:uiPriority w:val="99"/>
    <w:semiHidden/>
    <w:unhideWhenUsed/>
    <w:pPr>
      <w:numPr>
        <w:numId w:val="7"/>
      </w:numPr>
      <w:contextualSpacing/>
    </w:pPr>
  </w:style>
  <w:style w:type="paragraph" w:styleId="Seznamsodrkami3">
    <w:name w:val="List Bullet 3"/>
    <w:basedOn w:val="Normln"/>
    <w:uiPriority w:val="99"/>
    <w:semiHidden/>
    <w:unhideWhenUsed/>
    <w:pPr>
      <w:numPr>
        <w:numId w:val="8"/>
      </w:numPr>
      <w:contextualSpacing/>
    </w:pPr>
  </w:style>
  <w:style w:type="paragraph" w:styleId="Seznamsodrkami4">
    <w:name w:val="List Bullet 4"/>
    <w:basedOn w:val="Normln"/>
    <w:uiPriority w:val="99"/>
    <w:semiHidden/>
    <w:unhideWhenUsed/>
    <w:pPr>
      <w:numPr>
        <w:numId w:val="9"/>
      </w:numPr>
      <w:contextualSpacing/>
    </w:pPr>
  </w:style>
  <w:style w:type="paragraph" w:styleId="Seznamsodrkami5">
    <w:name w:val="List Bullet 5"/>
    <w:basedOn w:val="Normln"/>
    <w:uiPriority w:val="99"/>
    <w:semiHidden/>
    <w:unhideWhenUsed/>
    <w:pPr>
      <w:numPr>
        <w:numId w:val="10"/>
      </w:numPr>
      <w:contextualSpacing/>
    </w:pPr>
  </w:style>
  <w:style w:type="paragraph" w:styleId="Textmakra">
    <w:name w:val="macro"/>
    <w:link w:val="TextmakraCh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makraChar">
    <w:name w:val="Text makra Char"/>
    <w:basedOn w:val="Standardnpsmoodstavce"/>
    <w:link w:val="Textmakra"/>
    <w:uiPriority w:val="99"/>
    <w:semiHidden/>
    <w:rPr>
      <w:rFonts w:ascii="Consolas" w:hAnsi="Consolas" w:cs="Consolas"/>
      <w:sz w:val="20"/>
      <w:szCs w:val="20"/>
    </w:rPr>
  </w:style>
  <w:style w:type="paragraph" w:styleId="Textvbloku">
    <w:name w:val="Block Text"/>
    <w:basedOn w:val="Normln"/>
    <w:uiPriority w:val="99"/>
    <w:semiHidden/>
    <w:unhideWhenUse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i/>
      <w:iCs/>
      <w:color w:val="4F81BD" w:themeColor="accent1"/>
    </w:rPr>
  </w:style>
  <w:style w:type="paragraph" w:styleId="Titulek">
    <w:name w:val="caption"/>
    <w:basedOn w:val="Normln"/>
    <w:next w:val="Normln"/>
    <w:uiPriority w:val="35"/>
    <w:unhideWhenUsed/>
    <w:qFormat/>
    <w:pPr>
      <w:spacing w:line="240" w:lineRule="auto"/>
    </w:pPr>
    <w:rPr>
      <w:b/>
      <w:bCs/>
      <w:color w:val="4F81BD" w:themeColor="accent1"/>
      <w:sz w:val="18"/>
      <w:szCs w:val="18"/>
    </w:rPr>
  </w:style>
  <w:style w:type="paragraph" w:styleId="Vrazncitt">
    <w:name w:val="Intense Quote"/>
    <w:basedOn w:val="Normln"/>
    <w:next w:val="Normln"/>
    <w:link w:val="Vrazncitt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VrazncittChar">
    <w:name w:val="Výrazný citát Char"/>
    <w:basedOn w:val="Standardnpsmoodstavce"/>
    <w:link w:val="Vrazncitt"/>
    <w:uiPriority w:val="30"/>
    <w:rPr>
      <w:b/>
      <w:bCs/>
      <w:i/>
      <w:iCs/>
      <w:color w:val="4F81BD" w:themeColor="accent1"/>
    </w:rPr>
  </w:style>
  <w:style w:type="paragraph" w:styleId="Zhlavzprvy">
    <w:name w:val="Message Header"/>
    <w:basedOn w:val="Normln"/>
    <w:link w:val="Zhlavzprvy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ZhlavzprvyChar">
    <w:name w:val="Záhlaví zprávy Char"/>
    <w:basedOn w:val="Standardnpsmoodstavce"/>
    <w:link w:val="Zhlavzprvy"/>
    <w:uiPriority w:val="99"/>
    <w:semiHidden/>
    <w:rPr>
      <w:rFonts w:asciiTheme="majorHAnsi" w:eastAsiaTheme="majorEastAsia" w:hAnsiTheme="majorHAnsi" w:cstheme="majorBidi"/>
      <w:sz w:val="24"/>
      <w:szCs w:val="24"/>
      <w:shd w:val="pct20" w:color="auto" w:fill="auto"/>
    </w:rPr>
  </w:style>
  <w:style w:type="paragraph" w:styleId="Zkladntext">
    <w:name w:val="Body Text"/>
    <w:basedOn w:val="Normln"/>
    <w:link w:val="ZkladntextChar"/>
    <w:uiPriority w:val="99"/>
    <w:semiHidden/>
    <w:unhideWhenUsed/>
    <w:pPr>
      <w:spacing w:after="120"/>
    </w:pPr>
  </w:style>
  <w:style w:type="character" w:customStyle="1" w:styleId="ZkladntextChar">
    <w:name w:val="Základní text Char"/>
    <w:basedOn w:val="Standardnpsmoodstavce"/>
    <w:link w:val="Zkladntext"/>
    <w:uiPriority w:val="99"/>
    <w:semiHidden/>
  </w:style>
  <w:style w:type="paragraph" w:styleId="Zkladntext-prvnodsazen">
    <w:name w:val="Body Text First Indent"/>
    <w:basedOn w:val="Zkladntext"/>
    <w:link w:val="Zkladntext-prvnodsazenChar"/>
    <w:uiPriority w:val="99"/>
    <w:semiHidden/>
    <w:unhideWhenUsed/>
    <w:pPr>
      <w:spacing w:after="200"/>
      <w:ind w:firstLine="360"/>
    </w:pPr>
  </w:style>
  <w:style w:type="character" w:customStyle="1" w:styleId="Zkladntext-prvnodsazenChar">
    <w:name w:val="Základní text - první odsazený Char"/>
    <w:basedOn w:val="ZkladntextChar"/>
    <w:link w:val="Zkladntext-prvnodsazen"/>
    <w:uiPriority w:val="99"/>
    <w:semiHidden/>
  </w:style>
  <w:style w:type="paragraph" w:styleId="Zkladntextodsazen">
    <w:name w:val="Body Text Indent"/>
    <w:basedOn w:val="Normln"/>
    <w:link w:val="ZkladntextodsazenChar"/>
    <w:uiPriority w:val="99"/>
    <w:semiHidden/>
    <w:unhideWhenUsed/>
    <w:pPr>
      <w:spacing w:after="120"/>
      <w:ind w:left="283"/>
    </w:pPr>
  </w:style>
  <w:style w:type="character" w:customStyle="1" w:styleId="ZkladntextodsazenChar">
    <w:name w:val="Základní text odsazený Char"/>
    <w:basedOn w:val="Standardnpsmoodstavce"/>
    <w:link w:val="Zkladntextodsazen"/>
    <w:uiPriority w:val="99"/>
    <w:semiHidden/>
  </w:style>
  <w:style w:type="paragraph" w:styleId="Zkladntext-prvnodsazen2">
    <w:name w:val="Body Text First Indent 2"/>
    <w:basedOn w:val="Zkladntextodsazen"/>
    <w:link w:val="Zkladntext-prvnodsazen2Char"/>
    <w:uiPriority w:val="99"/>
    <w:semiHidden/>
    <w:unhideWhenUsed/>
    <w:pPr>
      <w:spacing w:after="200"/>
      <w:ind w:left="360" w:firstLine="360"/>
    </w:pPr>
  </w:style>
  <w:style w:type="character" w:customStyle="1" w:styleId="Zkladntext-prvnodsazen2Char">
    <w:name w:val="Základní text - první odsazený 2 Char"/>
    <w:basedOn w:val="ZkladntextodsazenChar"/>
    <w:link w:val="Zkladntext-prvnodsazen2"/>
    <w:uiPriority w:val="99"/>
    <w:semiHidden/>
  </w:style>
  <w:style w:type="paragraph" w:styleId="Zkladntext2">
    <w:name w:val="Body Text 2"/>
    <w:basedOn w:val="Normln"/>
    <w:link w:val="Zkladntext2Char"/>
    <w:uiPriority w:val="99"/>
    <w:semiHidden/>
    <w:unhideWhenUsed/>
    <w:pPr>
      <w:spacing w:after="120" w:line="480" w:lineRule="auto"/>
    </w:pPr>
  </w:style>
  <w:style w:type="character" w:customStyle="1" w:styleId="Zkladntext2Char">
    <w:name w:val="Základní text 2 Char"/>
    <w:basedOn w:val="Standardnpsmoodstavce"/>
    <w:link w:val="Zkladntext2"/>
    <w:uiPriority w:val="99"/>
    <w:semiHidden/>
  </w:style>
  <w:style w:type="paragraph" w:styleId="Zkladntext3">
    <w:name w:val="Body Text 3"/>
    <w:basedOn w:val="Normln"/>
    <w:link w:val="Zkladntext3Char"/>
    <w:uiPriority w:val="99"/>
    <w:semiHidden/>
    <w:unhideWhenUsed/>
    <w:pPr>
      <w:spacing w:after="120"/>
    </w:pPr>
    <w:rPr>
      <w:sz w:val="16"/>
      <w:szCs w:val="16"/>
    </w:rPr>
  </w:style>
  <w:style w:type="character" w:customStyle="1" w:styleId="Zkladntext3Char">
    <w:name w:val="Základní text 3 Char"/>
    <w:basedOn w:val="Standardnpsmoodstavce"/>
    <w:link w:val="Zkladntext3"/>
    <w:uiPriority w:val="99"/>
    <w:semiHidden/>
    <w:rPr>
      <w:sz w:val="16"/>
      <w:szCs w:val="16"/>
    </w:rPr>
  </w:style>
  <w:style w:type="paragraph" w:styleId="Zkladntextodsazen2">
    <w:name w:val="Body Text Indent 2"/>
    <w:basedOn w:val="Normln"/>
    <w:link w:val="Zkladntextodsazen2Char"/>
    <w:uiPriority w:val="99"/>
    <w:semiHidden/>
    <w:unhideWhenUsed/>
    <w:pPr>
      <w:spacing w:after="120" w:line="480" w:lineRule="auto"/>
      <w:ind w:left="283"/>
    </w:pPr>
  </w:style>
  <w:style w:type="character" w:customStyle="1" w:styleId="Zkladntextodsazen2Char">
    <w:name w:val="Základní text odsazený 2 Char"/>
    <w:basedOn w:val="Standardnpsmoodstavce"/>
    <w:link w:val="Zkladntextodsazen2"/>
    <w:uiPriority w:val="99"/>
    <w:semiHidden/>
  </w:style>
  <w:style w:type="paragraph" w:styleId="Zkladntextodsazen3">
    <w:name w:val="Body Text Indent 3"/>
    <w:basedOn w:val="Normln"/>
    <w:link w:val="Zkladntextodsazen3Char"/>
    <w:uiPriority w:val="99"/>
    <w:semiHidden/>
    <w:unhideWhenUsed/>
    <w:pPr>
      <w:spacing w:after="120"/>
      <w:ind w:left="283"/>
    </w:pPr>
    <w:rPr>
      <w:sz w:val="16"/>
      <w:szCs w:val="16"/>
    </w:rPr>
  </w:style>
  <w:style w:type="character" w:customStyle="1" w:styleId="Zkladntextodsazen3Char">
    <w:name w:val="Základní text odsazený 3 Char"/>
    <w:basedOn w:val="Standardnpsmoodstavce"/>
    <w:link w:val="Zkladntextodsazen3"/>
    <w:uiPriority w:val="99"/>
    <w:semiHidden/>
    <w:rPr>
      <w:sz w:val="16"/>
      <w:szCs w:val="16"/>
    </w:rPr>
  </w:style>
  <w:style w:type="paragraph" w:styleId="Zvr">
    <w:name w:val="Closing"/>
    <w:basedOn w:val="Normln"/>
    <w:link w:val="ZvrChar"/>
    <w:uiPriority w:val="99"/>
    <w:semiHidden/>
    <w:unhideWhenUsed/>
    <w:pPr>
      <w:spacing w:after="0" w:line="240" w:lineRule="auto"/>
      <w:ind w:left="4252"/>
    </w:pPr>
  </w:style>
  <w:style w:type="character" w:customStyle="1" w:styleId="ZvrChar">
    <w:name w:val="Závěr Char"/>
    <w:basedOn w:val="Standardnpsmoodstavce"/>
    <w:link w:val="Zvr"/>
    <w:uiPriority w:val="99"/>
    <w:semiHidden/>
  </w:style>
  <w:style w:type="paragraph" w:styleId="Zptenadresanaoblku">
    <w:name w:val="envelope return"/>
    <w:basedOn w:val="Normln"/>
    <w:uiPriority w:val="99"/>
    <w:semiHidden/>
    <w:unhideWhenUsed/>
    <w:pPr>
      <w:spacing w:after="0" w:line="240" w:lineRule="auto"/>
    </w:pPr>
    <w:rPr>
      <w:rFonts w:asciiTheme="majorHAnsi" w:eastAsiaTheme="majorEastAsia" w:hAnsiTheme="majorHAnsi" w:cstheme="majorBidi"/>
      <w:sz w:val="20"/>
      <w:szCs w:val="20"/>
    </w:rPr>
  </w:style>
  <w:style w:type="character" w:customStyle="1" w:styleId="fn">
    <w:name w:val="fn"/>
    <w:basedOn w:val="Standardnpsmoodstavce"/>
  </w:style>
  <w:style w:type="character" w:customStyle="1" w:styleId="Podtitul1">
    <w:name w:val="Podtitul1"/>
    <w:basedOn w:val="Standardnpsmoodstavce"/>
  </w:style>
  <w:style w:type="paragraph" w:styleId="Revize">
    <w:name w:val="Revision"/>
    <w:hidden/>
    <w:uiPriority w:val="99"/>
    <w:semiHidden/>
    <w:pPr>
      <w:spacing w:after="0" w:line="240" w:lineRule="auto"/>
    </w:pPr>
  </w:style>
  <w:style w:type="character" w:styleId="Nevyeenzmnka">
    <w:name w:val="Unresolved Mention"/>
    <w:basedOn w:val="Standardnpsmoodstavce"/>
    <w:uiPriority w:val="99"/>
    <w:semiHidden/>
    <w:unhideWhenUsed/>
    <w:rsid w:val="00C505A5"/>
    <w:rPr>
      <w:color w:val="605E5C"/>
      <w:shd w:val="clear" w:color="auto" w:fill="E1DFDD"/>
    </w:rPr>
  </w:style>
  <w:style w:type="table" w:styleId="Mkatabulky">
    <w:name w:val="Table Grid"/>
    <w:basedOn w:val="Normlntabulka"/>
    <w:uiPriority w:val="59"/>
    <w:rsid w:val="00F776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dnadpis1">
    <w:name w:val="Podnadpis1"/>
    <w:basedOn w:val="Standardnpsmoodstavce"/>
    <w:rsid w:val="00D853B2"/>
  </w:style>
  <w:style w:type="character" w:customStyle="1" w:styleId="h1a">
    <w:name w:val="h1a"/>
    <w:basedOn w:val="Standardnpsmoodstavce"/>
    <w:rsid w:val="008601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444695">
      <w:bodyDiv w:val="1"/>
      <w:marLeft w:val="0"/>
      <w:marRight w:val="0"/>
      <w:marTop w:val="0"/>
      <w:marBottom w:val="0"/>
      <w:divBdr>
        <w:top w:val="none" w:sz="0" w:space="0" w:color="auto"/>
        <w:left w:val="none" w:sz="0" w:space="0" w:color="auto"/>
        <w:bottom w:val="none" w:sz="0" w:space="0" w:color="auto"/>
        <w:right w:val="none" w:sz="0" w:space="0" w:color="auto"/>
      </w:divBdr>
      <w:divsChild>
        <w:div w:id="922378704">
          <w:marLeft w:val="0"/>
          <w:marRight w:val="0"/>
          <w:marTop w:val="100"/>
          <w:marBottom w:val="100"/>
          <w:divBdr>
            <w:top w:val="none" w:sz="0" w:space="0" w:color="auto"/>
            <w:left w:val="none" w:sz="0" w:space="0" w:color="auto"/>
            <w:bottom w:val="none" w:sz="0" w:space="0" w:color="auto"/>
            <w:right w:val="none" w:sz="0" w:space="0" w:color="auto"/>
          </w:divBdr>
          <w:divsChild>
            <w:div w:id="1676759227">
              <w:marLeft w:val="0"/>
              <w:marRight w:val="0"/>
              <w:marTop w:val="0"/>
              <w:marBottom w:val="0"/>
              <w:divBdr>
                <w:top w:val="none" w:sz="0" w:space="0" w:color="auto"/>
                <w:left w:val="none" w:sz="0" w:space="0" w:color="auto"/>
                <w:bottom w:val="none" w:sz="0" w:space="0" w:color="auto"/>
                <w:right w:val="none" w:sz="0" w:space="0" w:color="auto"/>
              </w:divBdr>
              <w:divsChild>
                <w:div w:id="1657104737">
                  <w:marLeft w:val="0"/>
                  <w:marRight w:val="0"/>
                  <w:marTop w:val="0"/>
                  <w:marBottom w:val="0"/>
                  <w:divBdr>
                    <w:top w:val="none" w:sz="0" w:space="0" w:color="auto"/>
                    <w:left w:val="none" w:sz="0" w:space="0" w:color="auto"/>
                    <w:bottom w:val="none" w:sz="0" w:space="0" w:color="auto"/>
                    <w:right w:val="none" w:sz="0" w:space="0" w:color="auto"/>
                  </w:divBdr>
                  <w:divsChild>
                    <w:div w:id="927662603">
                      <w:marLeft w:val="326"/>
                      <w:marRight w:val="0"/>
                      <w:marTop w:val="0"/>
                      <w:marBottom w:val="0"/>
                      <w:divBdr>
                        <w:top w:val="none" w:sz="0" w:space="0" w:color="auto"/>
                        <w:left w:val="none" w:sz="0" w:space="0" w:color="auto"/>
                        <w:bottom w:val="none" w:sz="0" w:space="0" w:color="auto"/>
                        <w:right w:val="none" w:sz="0" w:space="0" w:color="auto"/>
                      </w:divBdr>
                      <w:divsChild>
                        <w:div w:id="474570803">
                          <w:marLeft w:val="0"/>
                          <w:marRight w:val="0"/>
                          <w:marTop w:val="0"/>
                          <w:marBottom w:val="0"/>
                          <w:divBdr>
                            <w:top w:val="none" w:sz="0" w:space="0" w:color="auto"/>
                            <w:left w:val="none" w:sz="0" w:space="0" w:color="auto"/>
                            <w:bottom w:val="none" w:sz="0" w:space="0" w:color="auto"/>
                            <w:right w:val="none" w:sz="0" w:space="0" w:color="auto"/>
                          </w:divBdr>
                          <w:divsChild>
                            <w:div w:id="116216371">
                              <w:marLeft w:val="40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079962">
      <w:bodyDiv w:val="1"/>
      <w:marLeft w:val="0"/>
      <w:marRight w:val="0"/>
      <w:marTop w:val="0"/>
      <w:marBottom w:val="0"/>
      <w:divBdr>
        <w:top w:val="none" w:sz="0" w:space="0" w:color="auto"/>
        <w:left w:val="none" w:sz="0" w:space="0" w:color="auto"/>
        <w:bottom w:val="none" w:sz="0" w:space="0" w:color="auto"/>
        <w:right w:val="none" w:sz="0" w:space="0" w:color="auto"/>
      </w:divBdr>
      <w:divsChild>
        <w:div w:id="1750231117">
          <w:marLeft w:val="0"/>
          <w:marRight w:val="0"/>
          <w:marTop w:val="0"/>
          <w:marBottom w:val="0"/>
          <w:divBdr>
            <w:top w:val="none" w:sz="0" w:space="0" w:color="auto"/>
            <w:left w:val="none" w:sz="0" w:space="0" w:color="auto"/>
            <w:bottom w:val="none" w:sz="0" w:space="0" w:color="auto"/>
            <w:right w:val="none" w:sz="0" w:space="0" w:color="auto"/>
          </w:divBdr>
          <w:divsChild>
            <w:div w:id="1279139321">
              <w:marLeft w:val="0"/>
              <w:marRight w:val="0"/>
              <w:marTop w:val="0"/>
              <w:marBottom w:val="0"/>
              <w:divBdr>
                <w:top w:val="none" w:sz="0" w:space="0" w:color="auto"/>
                <w:left w:val="none" w:sz="0" w:space="0" w:color="auto"/>
                <w:bottom w:val="none" w:sz="0" w:space="0" w:color="auto"/>
                <w:right w:val="none" w:sz="0" w:space="0" w:color="auto"/>
              </w:divBdr>
              <w:divsChild>
                <w:div w:id="468595441">
                  <w:marLeft w:val="0"/>
                  <w:marRight w:val="0"/>
                  <w:marTop w:val="0"/>
                  <w:marBottom w:val="0"/>
                  <w:divBdr>
                    <w:top w:val="none" w:sz="0" w:space="0" w:color="auto"/>
                    <w:left w:val="none" w:sz="0" w:space="0" w:color="auto"/>
                    <w:bottom w:val="none" w:sz="0" w:space="0" w:color="auto"/>
                    <w:right w:val="none" w:sz="0" w:space="0" w:color="auto"/>
                  </w:divBdr>
                  <w:divsChild>
                    <w:div w:id="2068601393">
                      <w:marLeft w:val="0"/>
                      <w:marRight w:val="0"/>
                      <w:marTop w:val="0"/>
                      <w:marBottom w:val="0"/>
                      <w:divBdr>
                        <w:top w:val="none" w:sz="0" w:space="0" w:color="auto"/>
                        <w:left w:val="none" w:sz="0" w:space="0" w:color="auto"/>
                        <w:bottom w:val="none" w:sz="0" w:space="0" w:color="auto"/>
                        <w:right w:val="none" w:sz="0" w:space="0" w:color="auto"/>
                      </w:divBdr>
                      <w:divsChild>
                        <w:div w:id="1802576034">
                          <w:marLeft w:val="0"/>
                          <w:marRight w:val="0"/>
                          <w:marTop w:val="0"/>
                          <w:marBottom w:val="0"/>
                          <w:divBdr>
                            <w:top w:val="none" w:sz="0" w:space="0" w:color="auto"/>
                            <w:left w:val="none" w:sz="0" w:space="0" w:color="auto"/>
                            <w:bottom w:val="none" w:sz="0" w:space="0" w:color="auto"/>
                            <w:right w:val="none" w:sz="0" w:space="0" w:color="auto"/>
                          </w:divBdr>
                          <w:divsChild>
                            <w:div w:id="1505633115">
                              <w:marLeft w:val="0"/>
                              <w:marRight w:val="0"/>
                              <w:marTop w:val="0"/>
                              <w:marBottom w:val="0"/>
                              <w:divBdr>
                                <w:top w:val="none" w:sz="0" w:space="0" w:color="auto"/>
                                <w:left w:val="none" w:sz="0" w:space="0" w:color="auto"/>
                                <w:bottom w:val="none" w:sz="0" w:space="0" w:color="auto"/>
                                <w:right w:val="none" w:sz="0" w:space="0" w:color="auto"/>
                              </w:divBdr>
                              <w:divsChild>
                                <w:div w:id="1601524160">
                                  <w:marLeft w:val="0"/>
                                  <w:marRight w:val="0"/>
                                  <w:marTop w:val="0"/>
                                  <w:marBottom w:val="0"/>
                                  <w:divBdr>
                                    <w:top w:val="none" w:sz="0" w:space="0" w:color="auto"/>
                                    <w:left w:val="none" w:sz="0" w:space="0" w:color="auto"/>
                                    <w:bottom w:val="none" w:sz="0" w:space="0" w:color="auto"/>
                                    <w:right w:val="none" w:sz="0" w:space="0" w:color="auto"/>
                                  </w:divBdr>
                                  <w:divsChild>
                                    <w:div w:id="1777824378">
                                      <w:marLeft w:val="0"/>
                                      <w:marRight w:val="0"/>
                                      <w:marTop w:val="0"/>
                                      <w:marBottom w:val="0"/>
                                      <w:divBdr>
                                        <w:top w:val="none" w:sz="0" w:space="0" w:color="auto"/>
                                        <w:left w:val="none" w:sz="0" w:space="0" w:color="auto"/>
                                        <w:bottom w:val="none" w:sz="0" w:space="0" w:color="auto"/>
                                        <w:right w:val="none" w:sz="0" w:space="0" w:color="auto"/>
                                      </w:divBdr>
                                      <w:divsChild>
                                        <w:div w:id="2001153834">
                                          <w:marLeft w:val="0"/>
                                          <w:marRight w:val="0"/>
                                          <w:marTop w:val="0"/>
                                          <w:marBottom w:val="0"/>
                                          <w:divBdr>
                                            <w:top w:val="none" w:sz="0" w:space="0" w:color="auto"/>
                                            <w:left w:val="none" w:sz="0" w:space="0" w:color="auto"/>
                                            <w:bottom w:val="none" w:sz="0" w:space="0" w:color="auto"/>
                                            <w:right w:val="none" w:sz="0" w:space="0" w:color="auto"/>
                                          </w:divBdr>
                                          <w:divsChild>
                                            <w:div w:id="429815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1315544">
      <w:bodyDiv w:val="1"/>
      <w:marLeft w:val="0"/>
      <w:marRight w:val="0"/>
      <w:marTop w:val="0"/>
      <w:marBottom w:val="0"/>
      <w:divBdr>
        <w:top w:val="none" w:sz="0" w:space="0" w:color="auto"/>
        <w:left w:val="none" w:sz="0" w:space="0" w:color="auto"/>
        <w:bottom w:val="none" w:sz="0" w:space="0" w:color="auto"/>
        <w:right w:val="none" w:sz="0" w:space="0" w:color="auto"/>
      </w:divBdr>
    </w:div>
    <w:div w:id="143278612">
      <w:bodyDiv w:val="1"/>
      <w:marLeft w:val="0"/>
      <w:marRight w:val="0"/>
      <w:marTop w:val="0"/>
      <w:marBottom w:val="0"/>
      <w:divBdr>
        <w:top w:val="none" w:sz="0" w:space="0" w:color="auto"/>
        <w:left w:val="none" w:sz="0" w:space="0" w:color="auto"/>
        <w:bottom w:val="none" w:sz="0" w:space="0" w:color="auto"/>
        <w:right w:val="none" w:sz="0" w:space="0" w:color="auto"/>
      </w:divBdr>
    </w:div>
    <w:div w:id="149293417">
      <w:bodyDiv w:val="1"/>
      <w:marLeft w:val="0"/>
      <w:marRight w:val="0"/>
      <w:marTop w:val="0"/>
      <w:marBottom w:val="0"/>
      <w:divBdr>
        <w:top w:val="none" w:sz="0" w:space="0" w:color="auto"/>
        <w:left w:val="none" w:sz="0" w:space="0" w:color="auto"/>
        <w:bottom w:val="none" w:sz="0" w:space="0" w:color="auto"/>
        <w:right w:val="none" w:sz="0" w:space="0" w:color="auto"/>
      </w:divBdr>
    </w:div>
    <w:div w:id="161746731">
      <w:bodyDiv w:val="1"/>
      <w:marLeft w:val="0"/>
      <w:marRight w:val="0"/>
      <w:marTop w:val="0"/>
      <w:marBottom w:val="0"/>
      <w:divBdr>
        <w:top w:val="none" w:sz="0" w:space="0" w:color="auto"/>
        <w:left w:val="none" w:sz="0" w:space="0" w:color="auto"/>
        <w:bottom w:val="none" w:sz="0" w:space="0" w:color="auto"/>
        <w:right w:val="none" w:sz="0" w:space="0" w:color="auto"/>
      </w:divBdr>
      <w:divsChild>
        <w:div w:id="838155865">
          <w:marLeft w:val="0"/>
          <w:marRight w:val="0"/>
          <w:marTop w:val="0"/>
          <w:marBottom w:val="0"/>
          <w:divBdr>
            <w:top w:val="none" w:sz="0" w:space="0" w:color="auto"/>
            <w:left w:val="none" w:sz="0" w:space="0" w:color="auto"/>
            <w:bottom w:val="none" w:sz="0" w:space="0" w:color="auto"/>
            <w:right w:val="none" w:sz="0" w:space="0" w:color="auto"/>
          </w:divBdr>
          <w:divsChild>
            <w:div w:id="1789926757">
              <w:marLeft w:val="0"/>
              <w:marRight w:val="0"/>
              <w:marTop w:val="0"/>
              <w:marBottom w:val="0"/>
              <w:divBdr>
                <w:top w:val="none" w:sz="0" w:space="0" w:color="auto"/>
                <w:left w:val="none" w:sz="0" w:space="0" w:color="auto"/>
                <w:bottom w:val="none" w:sz="0" w:space="0" w:color="auto"/>
                <w:right w:val="none" w:sz="0" w:space="0" w:color="auto"/>
              </w:divBdr>
              <w:divsChild>
                <w:div w:id="1288777881">
                  <w:marLeft w:val="0"/>
                  <w:marRight w:val="0"/>
                  <w:marTop w:val="0"/>
                  <w:marBottom w:val="0"/>
                  <w:divBdr>
                    <w:top w:val="none" w:sz="0" w:space="0" w:color="auto"/>
                    <w:left w:val="none" w:sz="0" w:space="0" w:color="auto"/>
                    <w:bottom w:val="none" w:sz="0" w:space="0" w:color="auto"/>
                    <w:right w:val="none" w:sz="0" w:space="0" w:color="auto"/>
                  </w:divBdr>
                  <w:divsChild>
                    <w:div w:id="1110513718">
                      <w:marLeft w:val="0"/>
                      <w:marRight w:val="0"/>
                      <w:marTop w:val="0"/>
                      <w:marBottom w:val="0"/>
                      <w:divBdr>
                        <w:top w:val="none" w:sz="0" w:space="0" w:color="auto"/>
                        <w:left w:val="none" w:sz="0" w:space="0" w:color="auto"/>
                        <w:bottom w:val="none" w:sz="0" w:space="0" w:color="auto"/>
                        <w:right w:val="none" w:sz="0" w:space="0" w:color="auto"/>
                      </w:divBdr>
                      <w:divsChild>
                        <w:div w:id="191608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359885">
      <w:bodyDiv w:val="1"/>
      <w:marLeft w:val="0"/>
      <w:marRight w:val="0"/>
      <w:marTop w:val="0"/>
      <w:marBottom w:val="0"/>
      <w:divBdr>
        <w:top w:val="none" w:sz="0" w:space="0" w:color="auto"/>
        <w:left w:val="none" w:sz="0" w:space="0" w:color="auto"/>
        <w:bottom w:val="none" w:sz="0" w:space="0" w:color="auto"/>
        <w:right w:val="none" w:sz="0" w:space="0" w:color="auto"/>
      </w:divBdr>
    </w:div>
    <w:div w:id="166025073">
      <w:bodyDiv w:val="1"/>
      <w:marLeft w:val="0"/>
      <w:marRight w:val="0"/>
      <w:marTop w:val="0"/>
      <w:marBottom w:val="0"/>
      <w:divBdr>
        <w:top w:val="none" w:sz="0" w:space="0" w:color="auto"/>
        <w:left w:val="none" w:sz="0" w:space="0" w:color="auto"/>
        <w:bottom w:val="none" w:sz="0" w:space="0" w:color="auto"/>
        <w:right w:val="none" w:sz="0" w:space="0" w:color="auto"/>
      </w:divBdr>
      <w:divsChild>
        <w:div w:id="896669114">
          <w:marLeft w:val="0"/>
          <w:marRight w:val="0"/>
          <w:marTop w:val="100"/>
          <w:marBottom w:val="100"/>
          <w:divBdr>
            <w:top w:val="none" w:sz="0" w:space="0" w:color="auto"/>
            <w:left w:val="none" w:sz="0" w:space="0" w:color="auto"/>
            <w:bottom w:val="none" w:sz="0" w:space="0" w:color="auto"/>
            <w:right w:val="none" w:sz="0" w:space="0" w:color="auto"/>
          </w:divBdr>
          <w:divsChild>
            <w:div w:id="705524865">
              <w:marLeft w:val="0"/>
              <w:marRight w:val="0"/>
              <w:marTop w:val="0"/>
              <w:marBottom w:val="0"/>
              <w:divBdr>
                <w:top w:val="none" w:sz="0" w:space="0" w:color="auto"/>
                <w:left w:val="none" w:sz="0" w:space="0" w:color="auto"/>
                <w:bottom w:val="none" w:sz="0" w:space="0" w:color="auto"/>
                <w:right w:val="none" w:sz="0" w:space="0" w:color="auto"/>
              </w:divBdr>
              <w:divsChild>
                <w:div w:id="931202039">
                  <w:marLeft w:val="0"/>
                  <w:marRight w:val="0"/>
                  <w:marTop w:val="0"/>
                  <w:marBottom w:val="0"/>
                  <w:divBdr>
                    <w:top w:val="none" w:sz="0" w:space="0" w:color="auto"/>
                    <w:left w:val="none" w:sz="0" w:space="0" w:color="auto"/>
                    <w:bottom w:val="none" w:sz="0" w:space="0" w:color="auto"/>
                    <w:right w:val="none" w:sz="0" w:space="0" w:color="auto"/>
                  </w:divBdr>
                  <w:divsChild>
                    <w:div w:id="525944702">
                      <w:marLeft w:val="326"/>
                      <w:marRight w:val="0"/>
                      <w:marTop w:val="0"/>
                      <w:marBottom w:val="0"/>
                      <w:divBdr>
                        <w:top w:val="none" w:sz="0" w:space="0" w:color="auto"/>
                        <w:left w:val="none" w:sz="0" w:space="0" w:color="auto"/>
                        <w:bottom w:val="none" w:sz="0" w:space="0" w:color="auto"/>
                        <w:right w:val="none" w:sz="0" w:space="0" w:color="auto"/>
                      </w:divBdr>
                      <w:divsChild>
                        <w:div w:id="178348970">
                          <w:marLeft w:val="0"/>
                          <w:marRight w:val="0"/>
                          <w:marTop w:val="0"/>
                          <w:marBottom w:val="0"/>
                          <w:divBdr>
                            <w:top w:val="none" w:sz="0" w:space="0" w:color="auto"/>
                            <w:left w:val="none" w:sz="0" w:space="0" w:color="auto"/>
                            <w:bottom w:val="none" w:sz="0" w:space="0" w:color="auto"/>
                            <w:right w:val="none" w:sz="0" w:space="0" w:color="auto"/>
                          </w:divBdr>
                          <w:divsChild>
                            <w:div w:id="1072704005">
                              <w:marLeft w:val="408"/>
                              <w:marRight w:val="0"/>
                              <w:marTop w:val="0"/>
                              <w:marBottom w:val="0"/>
                              <w:divBdr>
                                <w:top w:val="none" w:sz="0" w:space="0" w:color="auto"/>
                                <w:left w:val="none" w:sz="0" w:space="0" w:color="auto"/>
                                <w:bottom w:val="none" w:sz="0" w:space="0" w:color="auto"/>
                                <w:right w:val="none" w:sz="0" w:space="0" w:color="auto"/>
                              </w:divBdr>
                            </w:div>
                            <w:div w:id="1097478332">
                              <w:marLeft w:val="0"/>
                              <w:marRight w:val="0"/>
                              <w:marTop w:val="272"/>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883358">
      <w:bodyDiv w:val="1"/>
      <w:marLeft w:val="0"/>
      <w:marRight w:val="0"/>
      <w:marTop w:val="0"/>
      <w:marBottom w:val="0"/>
      <w:divBdr>
        <w:top w:val="none" w:sz="0" w:space="0" w:color="auto"/>
        <w:left w:val="none" w:sz="0" w:space="0" w:color="auto"/>
        <w:bottom w:val="none" w:sz="0" w:space="0" w:color="auto"/>
        <w:right w:val="none" w:sz="0" w:space="0" w:color="auto"/>
      </w:divBdr>
    </w:div>
    <w:div w:id="200630630">
      <w:bodyDiv w:val="1"/>
      <w:marLeft w:val="0"/>
      <w:marRight w:val="0"/>
      <w:marTop w:val="0"/>
      <w:marBottom w:val="0"/>
      <w:divBdr>
        <w:top w:val="none" w:sz="0" w:space="0" w:color="auto"/>
        <w:left w:val="none" w:sz="0" w:space="0" w:color="auto"/>
        <w:bottom w:val="none" w:sz="0" w:space="0" w:color="auto"/>
        <w:right w:val="none" w:sz="0" w:space="0" w:color="auto"/>
      </w:divBdr>
    </w:div>
    <w:div w:id="228805179">
      <w:bodyDiv w:val="1"/>
      <w:marLeft w:val="0"/>
      <w:marRight w:val="0"/>
      <w:marTop w:val="0"/>
      <w:marBottom w:val="0"/>
      <w:divBdr>
        <w:top w:val="none" w:sz="0" w:space="0" w:color="auto"/>
        <w:left w:val="none" w:sz="0" w:space="0" w:color="auto"/>
        <w:bottom w:val="none" w:sz="0" w:space="0" w:color="auto"/>
        <w:right w:val="none" w:sz="0" w:space="0" w:color="auto"/>
      </w:divBdr>
    </w:div>
    <w:div w:id="252977712">
      <w:bodyDiv w:val="1"/>
      <w:marLeft w:val="0"/>
      <w:marRight w:val="0"/>
      <w:marTop w:val="0"/>
      <w:marBottom w:val="0"/>
      <w:divBdr>
        <w:top w:val="none" w:sz="0" w:space="0" w:color="auto"/>
        <w:left w:val="none" w:sz="0" w:space="0" w:color="auto"/>
        <w:bottom w:val="none" w:sz="0" w:space="0" w:color="auto"/>
        <w:right w:val="none" w:sz="0" w:space="0" w:color="auto"/>
      </w:divBdr>
    </w:div>
    <w:div w:id="256057340">
      <w:bodyDiv w:val="1"/>
      <w:marLeft w:val="0"/>
      <w:marRight w:val="0"/>
      <w:marTop w:val="0"/>
      <w:marBottom w:val="0"/>
      <w:divBdr>
        <w:top w:val="none" w:sz="0" w:space="0" w:color="auto"/>
        <w:left w:val="none" w:sz="0" w:space="0" w:color="auto"/>
        <w:bottom w:val="none" w:sz="0" w:space="0" w:color="auto"/>
        <w:right w:val="none" w:sz="0" w:space="0" w:color="auto"/>
      </w:divBdr>
    </w:div>
    <w:div w:id="257448910">
      <w:bodyDiv w:val="1"/>
      <w:marLeft w:val="0"/>
      <w:marRight w:val="0"/>
      <w:marTop w:val="0"/>
      <w:marBottom w:val="0"/>
      <w:divBdr>
        <w:top w:val="none" w:sz="0" w:space="0" w:color="auto"/>
        <w:left w:val="none" w:sz="0" w:space="0" w:color="auto"/>
        <w:bottom w:val="none" w:sz="0" w:space="0" w:color="auto"/>
        <w:right w:val="none" w:sz="0" w:space="0" w:color="auto"/>
      </w:divBdr>
    </w:div>
    <w:div w:id="289359756">
      <w:bodyDiv w:val="1"/>
      <w:marLeft w:val="0"/>
      <w:marRight w:val="0"/>
      <w:marTop w:val="0"/>
      <w:marBottom w:val="0"/>
      <w:divBdr>
        <w:top w:val="none" w:sz="0" w:space="0" w:color="auto"/>
        <w:left w:val="none" w:sz="0" w:space="0" w:color="auto"/>
        <w:bottom w:val="none" w:sz="0" w:space="0" w:color="auto"/>
        <w:right w:val="none" w:sz="0" w:space="0" w:color="auto"/>
      </w:divBdr>
      <w:divsChild>
        <w:div w:id="1807814177">
          <w:marLeft w:val="0"/>
          <w:marRight w:val="0"/>
          <w:marTop w:val="0"/>
          <w:marBottom w:val="0"/>
          <w:divBdr>
            <w:top w:val="none" w:sz="0" w:space="0" w:color="auto"/>
            <w:left w:val="none" w:sz="0" w:space="0" w:color="auto"/>
            <w:bottom w:val="none" w:sz="0" w:space="0" w:color="auto"/>
            <w:right w:val="none" w:sz="0" w:space="0" w:color="auto"/>
          </w:divBdr>
          <w:divsChild>
            <w:div w:id="612052935">
              <w:marLeft w:val="0"/>
              <w:marRight w:val="0"/>
              <w:marTop w:val="0"/>
              <w:marBottom w:val="0"/>
              <w:divBdr>
                <w:top w:val="none" w:sz="0" w:space="0" w:color="auto"/>
                <w:left w:val="none" w:sz="0" w:space="0" w:color="auto"/>
                <w:bottom w:val="none" w:sz="0" w:space="0" w:color="auto"/>
                <w:right w:val="none" w:sz="0" w:space="0" w:color="auto"/>
              </w:divBdr>
              <w:divsChild>
                <w:div w:id="2054690058">
                  <w:marLeft w:val="0"/>
                  <w:marRight w:val="0"/>
                  <w:marTop w:val="0"/>
                  <w:marBottom w:val="0"/>
                  <w:divBdr>
                    <w:top w:val="none" w:sz="0" w:space="0" w:color="auto"/>
                    <w:left w:val="none" w:sz="0" w:space="0" w:color="auto"/>
                    <w:bottom w:val="none" w:sz="0" w:space="0" w:color="auto"/>
                    <w:right w:val="none" w:sz="0" w:space="0" w:color="auto"/>
                  </w:divBdr>
                  <w:divsChild>
                    <w:div w:id="1910339562">
                      <w:marLeft w:val="0"/>
                      <w:marRight w:val="0"/>
                      <w:marTop w:val="0"/>
                      <w:marBottom w:val="0"/>
                      <w:divBdr>
                        <w:top w:val="none" w:sz="0" w:space="0" w:color="auto"/>
                        <w:left w:val="none" w:sz="0" w:space="0" w:color="auto"/>
                        <w:bottom w:val="none" w:sz="0" w:space="0" w:color="auto"/>
                        <w:right w:val="none" w:sz="0" w:space="0" w:color="auto"/>
                      </w:divBdr>
                      <w:divsChild>
                        <w:div w:id="55278600">
                          <w:marLeft w:val="-14"/>
                          <w:marRight w:val="0"/>
                          <w:marTop w:val="0"/>
                          <w:marBottom w:val="0"/>
                          <w:divBdr>
                            <w:top w:val="none" w:sz="0" w:space="0" w:color="auto"/>
                            <w:left w:val="none" w:sz="0" w:space="0" w:color="auto"/>
                            <w:bottom w:val="none" w:sz="0" w:space="0" w:color="auto"/>
                            <w:right w:val="none" w:sz="0" w:space="0" w:color="auto"/>
                          </w:divBdr>
                          <w:divsChild>
                            <w:div w:id="1201354592">
                              <w:marLeft w:val="0"/>
                              <w:marRight w:val="0"/>
                              <w:marTop w:val="0"/>
                              <w:marBottom w:val="0"/>
                              <w:divBdr>
                                <w:top w:val="none" w:sz="0" w:space="0" w:color="auto"/>
                                <w:left w:val="none" w:sz="0" w:space="0" w:color="auto"/>
                                <w:bottom w:val="none" w:sz="0" w:space="0" w:color="auto"/>
                                <w:right w:val="none" w:sz="0" w:space="0" w:color="auto"/>
                              </w:divBdr>
                              <w:divsChild>
                                <w:div w:id="475149244">
                                  <w:marLeft w:val="0"/>
                                  <w:marRight w:val="0"/>
                                  <w:marTop w:val="0"/>
                                  <w:marBottom w:val="0"/>
                                  <w:divBdr>
                                    <w:top w:val="none" w:sz="0" w:space="0" w:color="auto"/>
                                    <w:left w:val="none" w:sz="0" w:space="0" w:color="auto"/>
                                    <w:bottom w:val="none" w:sz="0" w:space="0" w:color="auto"/>
                                    <w:right w:val="none" w:sz="0" w:space="0" w:color="auto"/>
                                  </w:divBdr>
                                  <w:divsChild>
                                    <w:div w:id="1598706588">
                                      <w:marLeft w:val="0"/>
                                      <w:marRight w:val="-14"/>
                                      <w:marTop w:val="0"/>
                                      <w:marBottom w:val="0"/>
                                      <w:divBdr>
                                        <w:top w:val="none" w:sz="0" w:space="0" w:color="auto"/>
                                        <w:left w:val="none" w:sz="0" w:space="0" w:color="auto"/>
                                        <w:bottom w:val="none" w:sz="0" w:space="0" w:color="auto"/>
                                        <w:right w:val="none" w:sz="0" w:space="0" w:color="auto"/>
                                      </w:divBdr>
                                      <w:divsChild>
                                        <w:div w:id="284972891">
                                          <w:marLeft w:val="0"/>
                                          <w:marRight w:val="0"/>
                                          <w:marTop w:val="0"/>
                                          <w:marBottom w:val="0"/>
                                          <w:divBdr>
                                            <w:top w:val="none" w:sz="0" w:space="0" w:color="auto"/>
                                            <w:left w:val="none" w:sz="0" w:space="0" w:color="auto"/>
                                            <w:bottom w:val="none" w:sz="0" w:space="0" w:color="auto"/>
                                            <w:right w:val="none" w:sz="0" w:space="0" w:color="auto"/>
                                          </w:divBdr>
                                          <w:divsChild>
                                            <w:div w:id="1228760679">
                                              <w:marLeft w:val="0"/>
                                              <w:marRight w:val="0"/>
                                              <w:marTop w:val="0"/>
                                              <w:marBottom w:val="0"/>
                                              <w:divBdr>
                                                <w:top w:val="none" w:sz="0" w:space="0" w:color="auto"/>
                                                <w:left w:val="none" w:sz="0" w:space="0" w:color="auto"/>
                                                <w:bottom w:val="none" w:sz="0" w:space="0" w:color="auto"/>
                                                <w:right w:val="none" w:sz="0" w:space="0" w:color="auto"/>
                                              </w:divBdr>
                                              <w:divsChild>
                                                <w:div w:id="567617437">
                                                  <w:marLeft w:val="0"/>
                                                  <w:marRight w:val="0"/>
                                                  <w:marTop w:val="0"/>
                                                  <w:marBottom w:val="0"/>
                                                  <w:divBdr>
                                                    <w:top w:val="none" w:sz="0" w:space="0" w:color="auto"/>
                                                    <w:left w:val="none" w:sz="0" w:space="0" w:color="auto"/>
                                                    <w:bottom w:val="none" w:sz="0" w:space="0" w:color="auto"/>
                                                    <w:right w:val="none" w:sz="0" w:space="0" w:color="auto"/>
                                                  </w:divBdr>
                                                  <w:divsChild>
                                                    <w:div w:id="354423016">
                                                      <w:marLeft w:val="0"/>
                                                      <w:marRight w:val="0"/>
                                                      <w:marTop w:val="0"/>
                                                      <w:marBottom w:val="0"/>
                                                      <w:divBdr>
                                                        <w:top w:val="none" w:sz="0" w:space="0" w:color="auto"/>
                                                        <w:left w:val="none" w:sz="0" w:space="0" w:color="auto"/>
                                                        <w:bottom w:val="none" w:sz="0" w:space="0" w:color="auto"/>
                                                        <w:right w:val="none" w:sz="0" w:space="0" w:color="auto"/>
                                                      </w:divBdr>
                                                      <w:divsChild>
                                                        <w:div w:id="87430449">
                                                          <w:marLeft w:val="-245"/>
                                                          <w:marRight w:val="0"/>
                                                          <w:marTop w:val="0"/>
                                                          <w:marBottom w:val="0"/>
                                                          <w:divBdr>
                                                            <w:top w:val="none" w:sz="0" w:space="0" w:color="auto"/>
                                                            <w:left w:val="none" w:sz="0" w:space="0" w:color="auto"/>
                                                            <w:bottom w:val="none" w:sz="0" w:space="0" w:color="auto"/>
                                                            <w:right w:val="none" w:sz="0" w:space="0" w:color="auto"/>
                                                          </w:divBdr>
                                                          <w:divsChild>
                                                            <w:div w:id="842473508">
                                                              <w:marLeft w:val="0"/>
                                                              <w:marRight w:val="0"/>
                                                              <w:marTop w:val="0"/>
                                                              <w:marBottom w:val="0"/>
                                                              <w:divBdr>
                                                                <w:top w:val="single" w:sz="6" w:space="0" w:color="E5E6E9"/>
                                                                <w:left w:val="single" w:sz="6" w:space="0" w:color="DFE0E4"/>
                                                                <w:bottom w:val="single" w:sz="6" w:space="0" w:color="D0D1D5"/>
                                                                <w:right w:val="single" w:sz="6" w:space="0" w:color="DFE0E4"/>
                                                              </w:divBdr>
                                                              <w:divsChild>
                                                                <w:div w:id="1827434158">
                                                                  <w:marLeft w:val="0"/>
                                                                  <w:marRight w:val="0"/>
                                                                  <w:marTop w:val="0"/>
                                                                  <w:marBottom w:val="0"/>
                                                                  <w:divBdr>
                                                                    <w:top w:val="none" w:sz="0" w:space="0" w:color="auto"/>
                                                                    <w:left w:val="none" w:sz="0" w:space="0" w:color="auto"/>
                                                                    <w:bottom w:val="none" w:sz="0" w:space="0" w:color="auto"/>
                                                                    <w:right w:val="none" w:sz="0" w:space="0" w:color="auto"/>
                                                                  </w:divBdr>
                                                                  <w:divsChild>
                                                                    <w:div w:id="452796438">
                                                                      <w:marLeft w:val="0"/>
                                                                      <w:marRight w:val="0"/>
                                                                      <w:marTop w:val="0"/>
                                                                      <w:marBottom w:val="0"/>
                                                                      <w:divBdr>
                                                                        <w:top w:val="none" w:sz="0" w:space="0" w:color="auto"/>
                                                                        <w:left w:val="none" w:sz="0" w:space="0" w:color="auto"/>
                                                                        <w:bottom w:val="none" w:sz="0" w:space="0" w:color="auto"/>
                                                                        <w:right w:val="none" w:sz="0" w:space="0" w:color="auto"/>
                                                                      </w:divBdr>
                                                                      <w:divsChild>
                                                                        <w:div w:id="220294055">
                                                                          <w:marLeft w:val="0"/>
                                                                          <w:marRight w:val="0"/>
                                                                          <w:marTop w:val="0"/>
                                                                          <w:marBottom w:val="0"/>
                                                                          <w:divBdr>
                                                                            <w:top w:val="none" w:sz="0" w:space="0" w:color="auto"/>
                                                                            <w:left w:val="none" w:sz="0" w:space="0" w:color="auto"/>
                                                                            <w:bottom w:val="none" w:sz="0" w:space="0" w:color="auto"/>
                                                                            <w:right w:val="none" w:sz="0" w:space="0" w:color="auto"/>
                                                                          </w:divBdr>
                                                                          <w:divsChild>
                                                                            <w:div w:id="146410183">
                                                                              <w:marLeft w:val="0"/>
                                                                              <w:marRight w:val="0"/>
                                                                              <w:marTop w:val="0"/>
                                                                              <w:marBottom w:val="0"/>
                                                                              <w:divBdr>
                                                                                <w:top w:val="none" w:sz="0" w:space="0" w:color="auto"/>
                                                                                <w:left w:val="none" w:sz="0" w:space="0" w:color="auto"/>
                                                                                <w:bottom w:val="none" w:sz="0" w:space="0" w:color="auto"/>
                                                                                <w:right w:val="none" w:sz="0" w:space="0" w:color="auto"/>
                                                                              </w:divBdr>
                                                                              <w:divsChild>
                                                                                <w:div w:id="1695230255">
                                                                                  <w:marLeft w:val="0"/>
                                                                                  <w:marRight w:val="0"/>
                                                                                  <w:marTop w:val="0"/>
                                                                                  <w:marBottom w:val="0"/>
                                                                                  <w:divBdr>
                                                                                    <w:top w:val="none" w:sz="0" w:space="0" w:color="auto"/>
                                                                                    <w:left w:val="none" w:sz="0" w:space="0" w:color="auto"/>
                                                                                    <w:bottom w:val="none" w:sz="0" w:space="0" w:color="auto"/>
                                                                                    <w:right w:val="none" w:sz="0" w:space="0" w:color="auto"/>
                                                                                  </w:divBdr>
                                                                                  <w:divsChild>
                                                                                    <w:div w:id="11470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068648">
      <w:bodyDiv w:val="1"/>
      <w:marLeft w:val="0"/>
      <w:marRight w:val="0"/>
      <w:marTop w:val="0"/>
      <w:marBottom w:val="0"/>
      <w:divBdr>
        <w:top w:val="none" w:sz="0" w:space="0" w:color="auto"/>
        <w:left w:val="none" w:sz="0" w:space="0" w:color="auto"/>
        <w:bottom w:val="none" w:sz="0" w:space="0" w:color="auto"/>
        <w:right w:val="none" w:sz="0" w:space="0" w:color="auto"/>
      </w:divBdr>
    </w:div>
    <w:div w:id="309791125">
      <w:bodyDiv w:val="1"/>
      <w:marLeft w:val="0"/>
      <w:marRight w:val="0"/>
      <w:marTop w:val="0"/>
      <w:marBottom w:val="0"/>
      <w:divBdr>
        <w:top w:val="none" w:sz="0" w:space="0" w:color="auto"/>
        <w:left w:val="none" w:sz="0" w:space="0" w:color="auto"/>
        <w:bottom w:val="none" w:sz="0" w:space="0" w:color="auto"/>
        <w:right w:val="none" w:sz="0" w:space="0" w:color="auto"/>
      </w:divBdr>
    </w:div>
    <w:div w:id="330571929">
      <w:bodyDiv w:val="1"/>
      <w:marLeft w:val="0"/>
      <w:marRight w:val="0"/>
      <w:marTop w:val="0"/>
      <w:marBottom w:val="0"/>
      <w:divBdr>
        <w:top w:val="none" w:sz="0" w:space="0" w:color="auto"/>
        <w:left w:val="none" w:sz="0" w:space="0" w:color="auto"/>
        <w:bottom w:val="none" w:sz="0" w:space="0" w:color="auto"/>
        <w:right w:val="none" w:sz="0" w:space="0" w:color="auto"/>
      </w:divBdr>
    </w:div>
    <w:div w:id="347606156">
      <w:bodyDiv w:val="1"/>
      <w:marLeft w:val="0"/>
      <w:marRight w:val="0"/>
      <w:marTop w:val="0"/>
      <w:marBottom w:val="0"/>
      <w:divBdr>
        <w:top w:val="none" w:sz="0" w:space="0" w:color="auto"/>
        <w:left w:val="none" w:sz="0" w:space="0" w:color="auto"/>
        <w:bottom w:val="none" w:sz="0" w:space="0" w:color="auto"/>
        <w:right w:val="none" w:sz="0" w:space="0" w:color="auto"/>
      </w:divBdr>
    </w:div>
    <w:div w:id="350644500">
      <w:bodyDiv w:val="1"/>
      <w:marLeft w:val="0"/>
      <w:marRight w:val="0"/>
      <w:marTop w:val="0"/>
      <w:marBottom w:val="0"/>
      <w:divBdr>
        <w:top w:val="none" w:sz="0" w:space="0" w:color="auto"/>
        <w:left w:val="none" w:sz="0" w:space="0" w:color="auto"/>
        <w:bottom w:val="none" w:sz="0" w:space="0" w:color="auto"/>
        <w:right w:val="none" w:sz="0" w:space="0" w:color="auto"/>
      </w:divBdr>
    </w:div>
    <w:div w:id="364644148">
      <w:bodyDiv w:val="1"/>
      <w:marLeft w:val="0"/>
      <w:marRight w:val="0"/>
      <w:marTop w:val="0"/>
      <w:marBottom w:val="0"/>
      <w:divBdr>
        <w:top w:val="none" w:sz="0" w:space="0" w:color="auto"/>
        <w:left w:val="none" w:sz="0" w:space="0" w:color="auto"/>
        <w:bottom w:val="none" w:sz="0" w:space="0" w:color="auto"/>
        <w:right w:val="none" w:sz="0" w:space="0" w:color="auto"/>
      </w:divBdr>
    </w:div>
    <w:div w:id="380444361">
      <w:bodyDiv w:val="1"/>
      <w:marLeft w:val="0"/>
      <w:marRight w:val="0"/>
      <w:marTop w:val="0"/>
      <w:marBottom w:val="0"/>
      <w:divBdr>
        <w:top w:val="none" w:sz="0" w:space="0" w:color="auto"/>
        <w:left w:val="none" w:sz="0" w:space="0" w:color="auto"/>
        <w:bottom w:val="none" w:sz="0" w:space="0" w:color="auto"/>
        <w:right w:val="none" w:sz="0" w:space="0" w:color="auto"/>
      </w:divBdr>
      <w:divsChild>
        <w:div w:id="595941009">
          <w:marLeft w:val="0"/>
          <w:marRight w:val="0"/>
          <w:marTop w:val="0"/>
          <w:marBottom w:val="0"/>
          <w:divBdr>
            <w:top w:val="none" w:sz="0" w:space="0" w:color="auto"/>
            <w:left w:val="none" w:sz="0" w:space="0" w:color="auto"/>
            <w:bottom w:val="none" w:sz="0" w:space="0" w:color="auto"/>
            <w:right w:val="none" w:sz="0" w:space="0" w:color="auto"/>
          </w:divBdr>
          <w:divsChild>
            <w:div w:id="531187354">
              <w:marLeft w:val="0"/>
              <w:marRight w:val="0"/>
              <w:marTop w:val="0"/>
              <w:marBottom w:val="0"/>
              <w:divBdr>
                <w:top w:val="none" w:sz="0" w:space="0" w:color="auto"/>
                <w:left w:val="none" w:sz="0" w:space="0" w:color="auto"/>
                <w:bottom w:val="none" w:sz="0" w:space="0" w:color="auto"/>
                <w:right w:val="none" w:sz="0" w:space="0" w:color="auto"/>
              </w:divBdr>
              <w:divsChild>
                <w:div w:id="1309168079">
                  <w:marLeft w:val="0"/>
                  <w:marRight w:val="0"/>
                  <w:marTop w:val="0"/>
                  <w:marBottom w:val="0"/>
                  <w:divBdr>
                    <w:top w:val="none" w:sz="0" w:space="0" w:color="auto"/>
                    <w:left w:val="none" w:sz="0" w:space="0" w:color="auto"/>
                    <w:bottom w:val="none" w:sz="0" w:space="0" w:color="auto"/>
                    <w:right w:val="none" w:sz="0" w:space="0" w:color="auto"/>
                  </w:divBdr>
                  <w:divsChild>
                    <w:div w:id="465783812">
                      <w:marLeft w:val="0"/>
                      <w:marRight w:val="0"/>
                      <w:marTop w:val="0"/>
                      <w:marBottom w:val="0"/>
                      <w:divBdr>
                        <w:top w:val="none" w:sz="0" w:space="0" w:color="auto"/>
                        <w:left w:val="none" w:sz="0" w:space="0" w:color="auto"/>
                        <w:bottom w:val="none" w:sz="0" w:space="0" w:color="auto"/>
                        <w:right w:val="none" w:sz="0" w:space="0" w:color="auto"/>
                      </w:divBdr>
                      <w:divsChild>
                        <w:div w:id="363945518">
                          <w:marLeft w:val="0"/>
                          <w:marRight w:val="0"/>
                          <w:marTop w:val="0"/>
                          <w:marBottom w:val="0"/>
                          <w:divBdr>
                            <w:top w:val="none" w:sz="0" w:space="0" w:color="auto"/>
                            <w:left w:val="none" w:sz="0" w:space="0" w:color="auto"/>
                            <w:bottom w:val="none" w:sz="0" w:space="0" w:color="auto"/>
                            <w:right w:val="none" w:sz="0" w:space="0" w:color="auto"/>
                          </w:divBdr>
                          <w:divsChild>
                            <w:div w:id="1023702011">
                              <w:marLeft w:val="0"/>
                              <w:marRight w:val="0"/>
                              <w:marTop w:val="0"/>
                              <w:marBottom w:val="0"/>
                              <w:divBdr>
                                <w:top w:val="none" w:sz="0" w:space="0" w:color="auto"/>
                                <w:left w:val="none" w:sz="0" w:space="0" w:color="auto"/>
                                <w:bottom w:val="none" w:sz="0" w:space="0" w:color="auto"/>
                                <w:right w:val="none" w:sz="0" w:space="0" w:color="auto"/>
                              </w:divBdr>
                              <w:divsChild>
                                <w:div w:id="1356495038">
                                  <w:marLeft w:val="0"/>
                                  <w:marRight w:val="0"/>
                                  <w:marTop w:val="0"/>
                                  <w:marBottom w:val="0"/>
                                  <w:divBdr>
                                    <w:top w:val="none" w:sz="0" w:space="0" w:color="auto"/>
                                    <w:left w:val="none" w:sz="0" w:space="0" w:color="auto"/>
                                    <w:bottom w:val="none" w:sz="0" w:space="0" w:color="auto"/>
                                    <w:right w:val="none" w:sz="0" w:space="0" w:color="auto"/>
                                  </w:divBdr>
                                  <w:divsChild>
                                    <w:div w:id="1723016390">
                                      <w:marLeft w:val="0"/>
                                      <w:marRight w:val="0"/>
                                      <w:marTop w:val="0"/>
                                      <w:marBottom w:val="0"/>
                                      <w:divBdr>
                                        <w:top w:val="none" w:sz="0" w:space="0" w:color="auto"/>
                                        <w:left w:val="none" w:sz="0" w:space="0" w:color="auto"/>
                                        <w:bottom w:val="none" w:sz="0" w:space="0" w:color="auto"/>
                                        <w:right w:val="none" w:sz="0" w:space="0" w:color="auto"/>
                                      </w:divBdr>
                                      <w:divsChild>
                                        <w:div w:id="834149781">
                                          <w:marLeft w:val="0"/>
                                          <w:marRight w:val="0"/>
                                          <w:marTop w:val="0"/>
                                          <w:marBottom w:val="0"/>
                                          <w:divBdr>
                                            <w:top w:val="none" w:sz="0" w:space="0" w:color="auto"/>
                                            <w:left w:val="none" w:sz="0" w:space="0" w:color="auto"/>
                                            <w:bottom w:val="none" w:sz="0" w:space="0" w:color="auto"/>
                                            <w:right w:val="none" w:sz="0" w:space="0" w:color="auto"/>
                                          </w:divBdr>
                                          <w:divsChild>
                                            <w:div w:id="61409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01832322">
      <w:bodyDiv w:val="1"/>
      <w:marLeft w:val="0"/>
      <w:marRight w:val="0"/>
      <w:marTop w:val="0"/>
      <w:marBottom w:val="0"/>
      <w:divBdr>
        <w:top w:val="none" w:sz="0" w:space="0" w:color="auto"/>
        <w:left w:val="none" w:sz="0" w:space="0" w:color="auto"/>
        <w:bottom w:val="none" w:sz="0" w:space="0" w:color="auto"/>
        <w:right w:val="none" w:sz="0" w:space="0" w:color="auto"/>
      </w:divBdr>
      <w:divsChild>
        <w:div w:id="48574735">
          <w:marLeft w:val="0"/>
          <w:marRight w:val="0"/>
          <w:marTop w:val="100"/>
          <w:marBottom w:val="100"/>
          <w:divBdr>
            <w:top w:val="none" w:sz="0" w:space="0" w:color="auto"/>
            <w:left w:val="none" w:sz="0" w:space="0" w:color="auto"/>
            <w:bottom w:val="none" w:sz="0" w:space="0" w:color="auto"/>
            <w:right w:val="none" w:sz="0" w:space="0" w:color="auto"/>
          </w:divBdr>
          <w:divsChild>
            <w:div w:id="392583041">
              <w:marLeft w:val="0"/>
              <w:marRight w:val="0"/>
              <w:marTop w:val="0"/>
              <w:marBottom w:val="0"/>
              <w:divBdr>
                <w:top w:val="none" w:sz="0" w:space="0" w:color="auto"/>
                <w:left w:val="none" w:sz="0" w:space="0" w:color="auto"/>
                <w:bottom w:val="none" w:sz="0" w:space="0" w:color="auto"/>
                <w:right w:val="none" w:sz="0" w:space="0" w:color="auto"/>
              </w:divBdr>
              <w:divsChild>
                <w:div w:id="611059820">
                  <w:marLeft w:val="0"/>
                  <w:marRight w:val="0"/>
                  <w:marTop w:val="0"/>
                  <w:marBottom w:val="0"/>
                  <w:divBdr>
                    <w:top w:val="none" w:sz="0" w:space="0" w:color="auto"/>
                    <w:left w:val="none" w:sz="0" w:space="0" w:color="auto"/>
                    <w:bottom w:val="none" w:sz="0" w:space="0" w:color="auto"/>
                    <w:right w:val="none" w:sz="0" w:space="0" w:color="auto"/>
                  </w:divBdr>
                  <w:divsChild>
                    <w:div w:id="1497696014">
                      <w:marLeft w:val="326"/>
                      <w:marRight w:val="0"/>
                      <w:marTop w:val="0"/>
                      <w:marBottom w:val="0"/>
                      <w:divBdr>
                        <w:top w:val="none" w:sz="0" w:space="0" w:color="auto"/>
                        <w:left w:val="none" w:sz="0" w:space="0" w:color="auto"/>
                        <w:bottom w:val="none" w:sz="0" w:space="0" w:color="auto"/>
                        <w:right w:val="none" w:sz="0" w:space="0" w:color="auto"/>
                      </w:divBdr>
                      <w:divsChild>
                        <w:div w:id="1826819065">
                          <w:marLeft w:val="0"/>
                          <w:marRight w:val="0"/>
                          <w:marTop w:val="0"/>
                          <w:marBottom w:val="0"/>
                          <w:divBdr>
                            <w:top w:val="none" w:sz="0" w:space="0" w:color="auto"/>
                            <w:left w:val="none" w:sz="0" w:space="0" w:color="auto"/>
                            <w:bottom w:val="none" w:sz="0" w:space="0" w:color="auto"/>
                            <w:right w:val="none" w:sz="0" w:space="0" w:color="auto"/>
                          </w:divBdr>
                          <w:divsChild>
                            <w:div w:id="747264546">
                              <w:marLeft w:val="0"/>
                              <w:marRight w:val="0"/>
                              <w:marTop w:val="272"/>
                              <w:marBottom w:val="6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58511">
      <w:bodyDiv w:val="1"/>
      <w:marLeft w:val="0"/>
      <w:marRight w:val="0"/>
      <w:marTop w:val="0"/>
      <w:marBottom w:val="0"/>
      <w:divBdr>
        <w:top w:val="none" w:sz="0" w:space="0" w:color="auto"/>
        <w:left w:val="none" w:sz="0" w:space="0" w:color="auto"/>
        <w:bottom w:val="none" w:sz="0" w:space="0" w:color="auto"/>
        <w:right w:val="none" w:sz="0" w:space="0" w:color="auto"/>
      </w:divBdr>
    </w:div>
    <w:div w:id="424158531">
      <w:bodyDiv w:val="1"/>
      <w:marLeft w:val="0"/>
      <w:marRight w:val="0"/>
      <w:marTop w:val="0"/>
      <w:marBottom w:val="0"/>
      <w:divBdr>
        <w:top w:val="none" w:sz="0" w:space="0" w:color="auto"/>
        <w:left w:val="none" w:sz="0" w:space="0" w:color="auto"/>
        <w:bottom w:val="none" w:sz="0" w:space="0" w:color="auto"/>
        <w:right w:val="none" w:sz="0" w:space="0" w:color="auto"/>
      </w:divBdr>
    </w:div>
    <w:div w:id="431978306">
      <w:bodyDiv w:val="1"/>
      <w:marLeft w:val="0"/>
      <w:marRight w:val="0"/>
      <w:marTop w:val="0"/>
      <w:marBottom w:val="0"/>
      <w:divBdr>
        <w:top w:val="none" w:sz="0" w:space="0" w:color="auto"/>
        <w:left w:val="none" w:sz="0" w:space="0" w:color="auto"/>
        <w:bottom w:val="none" w:sz="0" w:space="0" w:color="auto"/>
        <w:right w:val="none" w:sz="0" w:space="0" w:color="auto"/>
      </w:divBdr>
    </w:div>
    <w:div w:id="469858072">
      <w:bodyDiv w:val="1"/>
      <w:marLeft w:val="0"/>
      <w:marRight w:val="0"/>
      <w:marTop w:val="0"/>
      <w:marBottom w:val="0"/>
      <w:divBdr>
        <w:top w:val="none" w:sz="0" w:space="0" w:color="auto"/>
        <w:left w:val="none" w:sz="0" w:space="0" w:color="auto"/>
        <w:bottom w:val="none" w:sz="0" w:space="0" w:color="auto"/>
        <w:right w:val="none" w:sz="0" w:space="0" w:color="auto"/>
      </w:divBdr>
    </w:div>
    <w:div w:id="538051301">
      <w:bodyDiv w:val="1"/>
      <w:marLeft w:val="0"/>
      <w:marRight w:val="0"/>
      <w:marTop w:val="0"/>
      <w:marBottom w:val="0"/>
      <w:divBdr>
        <w:top w:val="none" w:sz="0" w:space="0" w:color="auto"/>
        <w:left w:val="none" w:sz="0" w:space="0" w:color="auto"/>
        <w:bottom w:val="none" w:sz="0" w:space="0" w:color="auto"/>
        <w:right w:val="none" w:sz="0" w:space="0" w:color="auto"/>
      </w:divBdr>
    </w:div>
    <w:div w:id="556864466">
      <w:bodyDiv w:val="1"/>
      <w:marLeft w:val="0"/>
      <w:marRight w:val="0"/>
      <w:marTop w:val="0"/>
      <w:marBottom w:val="0"/>
      <w:divBdr>
        <w:top w:val="none" w:sz="0" w:space="0" w:color="auto"/>
        <w:left w:val="none" w:sz="0" w:space="0" w:color="auto"/>
        <w:bottom w:val="none" w:sz="0" w:space="0" w:color="auto"/>
        <w:right w:val="none" w:sz="0" w:space="0" w:color="auto"/>
      </w:divBdr>
    </w:div>
    <w:div w:id="559367336">
      <w:bodyDiv w:val="1"/>
      <w:marLeft w:val="0"/>
      <w:marRight w:val="0"/>
      <w:marTop w:val="0"/>
      <w:marBottom w:val="0"/>
      <w:divBdr>
        <w:top w:val="none" w:sz="0" w:space="0" w:color="auto"/>
        <w:left w:val="none" w:sz="0" w:space="0" w:color="auto"/>
        <w:bottom w:val="none" w:sz="0" w:space="0" w:color="auto"/>
        <w:right w:val="none" w:sz="0" w:space="0" w:color="auto"/>
      </w:divBdr>
    </w:div>
    <w:div w:id="625551599">
      <w:bodyDiv w:val="1"/>
      <w:marLeft w:val="0"/>
      <w:marRight w:val="0"/>
      <w:marTop w:val="0"/>
      <w:marBottom w:val="0"/>
      <w:divBdr>
        <w:top w:val="none" w:sz="0" w:space="0" w:color="auto"/>
        <w:left w:val="none" w:sz="0" w:space="0" w:color="auto"/>
        <w:bottom w:val="none" w:sz="0" w:space="0" w:color="auto"/>
        <w:right w:val="none" w:sz="0" w:space="0" w:color="auto"/>
      </w:divBdr>
    </w:div>
    <w:div w:id="715549108">
      <w:bodyDiv w:val="1"/>
      <w:marLeft w:val="0"/>
      <w:marRight w:val="0"/>
      <w:marTop w:val="0"/>
      <w:marBottom w:val="0"/>
      <w:divBdr>
        <w:top w:val="none" w:sz="0" w:space="0" w:color="auto"/>
        <w:left w:val="none" w:sz="0" w:space="0" w:color="auto"/>
        <w:bottom w:val="none" w:sz="0" w:space="0" w:color="auto"/>
        <w:right w:val="none" w:sz="0" w:space="0" w:color="auto"/>
      </w:divBdr>
    </w:div>
    <w:div w:id="720859629">
      <w:bodyDiv w:val="1"/>
      <w:marLeft w:val="0"/>
      <w:marRight w:val="0"/>
      <w:marTop w:val="0"/>
      <w:marBottom w:val="0"/>
      <w:divBdr>
        <w:top w:val="none" w:sz="0" w:space="0" w:color="auto"/>
        <w:left w:val="none" w:sz="0" w:space="0" w:color="auto"/>
        <w:bottom w:val="none" w:sz="0" w:space="0" w:color="auto"/>
        <w:right w:val="none" w:sz="0" w:space="0" w:color="auto"/>
      </w:divBdr>
    </w:div>
    <w:div w:id="746071070">
      <w:bodyDiv w:val="1"/>
      <w:marLeft w:val="0"/>
      <w:marRight w:val="0"/>
      <w:marTop w:val="0"/>
      <w:marBottom w:val="0"/>
      <w:divBdr>
        <w:top w:val="none" w:sz="0" w:space="0" w:color="auto"/>
        <w:left w:val="none" w:sz="0" w:space="0" w:color="auto"/>
        <w:bottom w:val="none" w:sz="0" w:space="0" w:color="auto"/>
        <w:right w:val="none" w:sz="0" w:space="0" w:color="auto"/>
      </w:divBdr>
    </w:div>
    <w:div w:id="749543747">
      <w:bodyDiv w:val="1"/>
      <w:marLeft w:val="0"/>
      <w:marRight w:val="0"/>
      <w:marTop w:val="0"/>
      <w:marBottom w:val="0"/>
      <w:divBdr>
        <w:top w:val="none" w:sz="0" w:space="0" w:color="auto"/>
        <w:left w:val="none" w:sz="0" w:space="0" w:color="auto"/>
        <w:bottom w:val="none" w:sz="0" w:space="0" w:color="auto"/>
        <w:right w:val="none" w:sz="0" w:space="0" w:color="auto"/>
      </w:divBdr>
      <w:divsChild>
        <w:div w:id="1628968923">
          <w:marLeft w:val="0"/>
          <w:marRight w:val="0"/>
          <w:marTop w:val="0"/>
          <w:marBottom w:val="0"/>
          <w:divBdr>
            <w:top w:val="single" w:sz="6" w:space="0" w:color="9F9F9F"/>
            <w:left w:val="single" w:sz="6" w:space="0" w:color="9F9F9F"/>
            <w:bottom w:val="single" w:sz="6" w:space="0" w:color="9F9F9F"/>
            <w:right w:val="single" w:sz="6" w:space="0" w:color="9F9F9F"/>
          </w:divBdr>
          <w:divsChild>
            <w:div w:id="44415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066697">
      <w:bodyDiv w:val="1"/>
      <w:marLeft w:val="0"/>
      <w:marRight w:val="0"/>
      <w:marTop w:val="0"/>
      <w:marBottom w:val="0"/>
      <w:divBdr>
        <w:top w:val="none" w:sz="0" w:space="0" w:color="auto"/>
        <w:left w:val="none" w:sz="0" w:space="0" w:color="auto"/>
        <w:bottom w:val="none" w:sz="0" w:space="0" w:color="auto"/>
        <w:right w:val="none" w:sz="0" w:space="0" w:color="auto"/>
      </w:divBdr>
    </w:div>
    <w:div w:id="800614094">
      <w:bodyDiv w:val="1"/>
      <w:marLeft w:val="0"/>
      <w:marRight w:val="0"/>
      <w:marTop w:val="0"/>
      <w:marBottom w:val="0"/>
      <w:divBdr>
        <w:top w:val="none" w:sz="0" w:space="0" w:color="auto"/>
        <w:left w:val="none" w:sz="0" w:space="0" w:color="auto"/>
        <w:bottom w:val="none" w:sz="0" w:space="0" w:color="auto"/>
        <w:right w:val="none" w:sz="0" w:space="0" w:color="auto"/>
      </w:divBdr>
      <w:divsChild>
        <w:div w:id="2122072477">
          <w:marLeft w:val="0"/>
          <w:marRight w:val="0"/>
          <w:marTop w:val="0"/>
          <w:marBottom w:val="0"/>
          <w:divBdr>
            <w:top w:val="none" w:sz="0" w:space="0" w:color="auto"/>
            <w:left w:val="none" w:sz="0" w:space="0" w:color="auto"/>
            <w:bottom w:val="none" w:sz="0" w:space="0" w:color="auto"/>
            <w:right w:val="none" w:sz="0" w:space="0" w:color="auto"/>
          </w:divBdr>
          <w:divsChild>
            <w:div w:id="1958099135">
              <w:marLeft w:val="0"/>
              <w:marRight w:val="0"/>
              <w:marTop w:val="0"/>
              <w:marBottom w:val="0"/>
              <w:divBdr>
                <w:top w:val="none" w:sz="0" w:space="0" w:color="auto"/>
                <w:left w:val="none" w:sz="0" w:space="0" w:color="auto"/>
                <w:bottom w:val="none" w:sz="0" w:space="0" w:color="auto"/>
                <w:right w:val="none" w:sz="0" w:space="0" w:color="auto"/>
              </w:divBdr>
              <w:divsChild>
                <w:div w:id="166542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747840">
      <w:bodyDiv w:val="1"/>
      <w:marLeft w:val="0"/>
      <w:marRight w:val="0"/>
      <w:marTop w:val="0"/>
      <w:marBottom w:val="0"/>
      <w:divBdr>
        <w:top w:val="none" w:sz="0" w:space="0" w:color="auto"/>
        <w:left w:val="none" w:sz="0" w:space="0" w:color="auto"/>
        <w:bottom w:val="none" w:sz="0" w:space="0" w:color="auto"/>
        <w:right w:val="none" w:sz="0" w:space="0" w:color="auto"/>
      </w:divBdr>
    </w:div>
    <w:div w:id="850529373">
      <w:bodyDiv w:val="1"/>
      <w:marLeft w:val="0"/>
      <w:marRight w:val="0"/>
      <w:marTop w:val="0"/>
      <w:marBottom w:val="0"/>
      <w:divBdr>
        <w:top w:val="none" w:sz="0" w:space="0" w:color="auto"/>
        <w:left w:val="none" w:sz="0" w:space="0" w:color="auto"/>
        <w:bottom w:val="none" w:sz="0" w:space="0" w:color="auto"/>
        <w:right w:val="none" w:sz="0" w:space="0" w:color="auto"/>
      </w:divBdr>
    </w:div>
    <w:div w:id="855731714">
      <w:bodyDiv w:val="1"/>
      <w:marLeft w:val="0"/>
      <w:marRight w:val="0"/>
      <w:marTop w:val="0"/>
      <w:marBottom w:val="0"/>
      <w:divBdr>
        <w:top w:val="none" w:sz="0" w:space="0" w:color="auto"/>
        <w:left w:val="none" w:sz="0" w:space="0" w:color="auto"/>
        <w:bottom w:val="none" w:sz="0" w:space="0" w:color="auto"/>
        <w:right w:val="none" w:sz="0" w:space="0" w:color="auto"/>
      </w:divBdr>
    </w:div>
    <w:div w:id="870996193">
      <w:bodyDiv w:val="1"/>
      <w:marLeft w:val="0"/>
      <w:marRight w:val="0"/>
      <w:marTop w:val="0"/>
      <w:marBottom w:val="0"/>
      <w:divBdr>
        <w:top w:val="none" w:sz="0" w:space="0" w:color="auto"/>
        <w:left w:val="none" w:sz="0" w:space="0" w:color="auto"/>
        <w:bottom w:val="none" w:sz="0" w:space="0" w:color="auto"/>
        <w:right w:val="none" w:sz="0" w:space="0" w:color="auto"/>
      </w:divBdr>
    </w:div>
    <w:div w:id="871116048">
      <w:bodyDiv w:val="1"/>
      <w:marLeft w:val="0"/>
      <w:marRight w:val="0"/>
      <w:marTop w:val="0"/>
      <w:marBottom w:val="0"/>
      <w:divBdr>
        <w:top w:val="none" w:sz="0" w:space="0" w:color="auto"/>
        <w:left w:val="none" w:sz="0" w:space="0" w:color="auto"/>
        <w:bottom w:val="none" w:sz="0" w:space="0" w:color="auto"/>
        <w:right w:val="none" w:sz="0" w:space="0" w:color="auto"/>
      </w:divBdr>
    </w:div>
    <w:div w:id="981038835">
      <w:bodyDiv w:val="1"/>
      <w:marLeft w:val="0"/>
      <w:marRight w:val="0"/>
      <w:marTop w:val="0"/>
      <w:marBottom w:val="0"/>
      <w:divBdr>
        <w:top w:val="none" w:sz="0" w:space="0" w:color="auto"/>
        <w:left w:val="none" w:sz="0" w:space="0" w:color="auto"/>
        <w:bottom w:val="none" w:sz="0" w:space="0" w:color="auto"/>
        <w:right w:val="none" w:sz="0" w:space="0" w:color="auto"/>
      </w:divBdr>
    </w:div>
    <w:div w:id="1019816994">
      <w:bodyDiv w:val="1"/>
      <w:marLeft w:val="0"/>
      <w:marRight w:val="0"/>
      <w:marTop w:val="0"/>
      <w:marBottom w:val="0"/>
      <w:divBdr>
        <w:top w:val="none" w:sz="0" w:space="0" w:color="auto"/>
        <w:left w:val="none" w:sz="0" w:space="0" w:color="auto"/>
        <w:bottom w:val="none" w:sz="0" w:space="0" w:color="auto"/>
        <w:right w:val="none" w:sz="0" w:space="0" w:color="auto"/>
      </w:divBdr>
    </w:div>
    <w:div w:id="1026756379">
      <w:bodyDiv w:val="1"/>
      <w:marLeft w:val="0"/>
      <w:marRight w:val="0"/>
      <w:marTop w:val="0"/>
      <w:marBottom w:val="0"/>
      <w:divBdr>
        <w:top w:val="none" w:sz="0" w:space="0" w:color="auto"/>
        <w:left w:val="none" w:sz="0" w:space="0" w:color="auto"/>
        <w:bottom w:val="none" w:sz="0" w:space="0" w:color="auto"/>
        <w:right w:val="none" w:sz="0" w:space="0" w:color="auto"/>
      </w:divBdr>
      <w:divsChild>
        <w:div w:id="253831169">
          <w:marLeft w:val="0"/>
          <w:marRight w:val="0"/>
          <w:marTop w:val="0"/>
          <w:marBottom w:val="0"/>
          <w:divBdr>
            <w:top w:val="none" w:sz="0" w:space="0" w:color="auto"/>
            <w:left w:val="none" w:sz="0" w:space="0" w:color="auto"/>
            <w:bottom w:val="none" w:sz="0" w:space="0" w:color="auto"/>
            <w:right w:val="none" w:sz="0" w:space="0" w:color="auto"/>
          </w:divBdr>
          <w:divsChild>
            <w:div w:id="908078867">
              <w:marLeft w:val="0"/>
              <w:marRight w:val="0"/>
              <w:marTop w:val="0"/>
              <w:marBottom w:val="0"/>
              <w:divBdr>
                <w:top w:val="none" w:sz="0" w:space="0" w:color="auto"/>
                <w:left w:val="none" w:sz="0" w:space="0" w:color="auto"/>
                <w:bottom w:val="none" w:sz="0" w:space="0" w:color="auto"/>
                <w:right w:val="none" w:sz="0" w:space="0" w:color="auto"/>
              </w:divBdr>
              <w:divsChild>
                <w:div w:id="1458136119">
                  <w:marLeft w:val="0"/>
                  <w:marRight w:val="0"/>
                  <w:marTop w:val="0"/>
                  <w:marBottom w:val="0"/>
                  <w:divBdr>
                    <w:top w:val="none" w:sz="0" w:space="0" w:color="auto"/>
                    <w:left w:val="none" w:sz="0" w:space="0" w:color="auto"/>
                    <w:bottom w:val="none" w:sz="0" w:space="0" w:color="auto"/>
                    <w:right w:val="none" w:sz="0" w:space="0" w:color="auto"/>
                  </w:divBdr>
                  <w:divsChild>
                    <w:div w:id="689647715">
                      <w:marLeft w:val="0"/>
                      <w:marRight w:val="0"/>
                      <w:marTop w:val="0"/>
                      <w:marBottom w:val="0"/>
                      <w:divBdr>
                        <w:top w:val="none" w:sz="0" w:space="0" w:color="auto"/>
                        <w:left w:val="none" w:sz="0" w:space="0" w:color="auto"/>
                        <w:bottom w:val="none" w:sz="0" w:space="0" w:color="auto"/>
                        <w:right w:val="none" w:sz="0" w:space="0" w:color="auto"/>
                      </w:divBdr>
                      <w:divsChild>
                        <w:div w:id="1600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8619731">
      <w:bodyDiv w:val="1"/>
      <w:marLeft w:val="0"/>
      <w:marRight w:val="0"/>
      <w:marTop w:val="0"/>
      <w:marBottom w:val="0"/>
      <w:divBdr>
        <w:top w:val="none" w:sz="0" w:space="0" w:color="auto"/>
        <w:left w:val="none" w:sz="0" w:space="0" w:color="auto"/>
        <w:bottom w:val="none" w:sz="0" w:space="0" w:color="auto"/>
        <w:right w:val="none" w:sz="0" w:space="0" w:color="auto"/>
      </w:divBdr>
    </w:div>
    <w:div w:id="1150243689">
      <w:bodyDiv w:val="1"/>
      <w:marLeft w:val="0"/>
      <w:marRight w:val="0"/>
      <w:marTop w:val="0"/>
      <w:marBottom w:val="0"/>
      <w:divBdr>
        <w:top w:val="none" w:sz="0" w:space="0" w:color="auto"/>
        <w:left w:val="none" w:sz="0" w:space="0" w:color="auto"/>
        <w:bottom w:val="none" w:sz="0" w:space="0" w:color="auto"/>
        <w:right w:val="none" w:sz="0" w:space="0" w:color="auto"/>
      </w:divBdr>
    </w:div>
    <w:div w:id="1245871579">
      <w:bodyDiv w:val="1"/>
      <w:marLeft w:val="0"/>
      <w:marRight w:val="0"/>
      <w:marTop w:val="0"/>
      <w:marBottom w:val="0"/>
      <w:divBdr>
        <w:top w:val="none" w:sz="0" w:space="0" w:color="auto"/>
        <w:left w:val="none" w:sz="0" w:space="0" w:color="auto"/>
        <w:bottom w:val="none" w:sz="0" w:space="0" w:color="auto"/>
        <w:right w:val="none" w:sz="0" w:space="0" w:color="auto"/>
      </w:divBdr>
    </w:div>
    <w:div w:id="1246954591">
      <w:bodyDiv w:val="1"/>
      <w:marLeft w:val="0"/>
      <w:marRight w:val="0"/>
      <w:marTop w:val="0"/>
      <w:marBottom w:val="0"/>
      <w:divBdr>
        <w:top w:val="none" w:sz="0" w:space="0" w:color="auto"/>
        <w:left w:val="none" w:sz="0" w:space="0" w:color="auto"/>
        <w:bottom w:val="none" w:sz="0" w:space="0" w:color="auto"/>
        <w:right w:val="none" w:sz="0" w:space="0" w:color="auto"/>
      </w:divBdr>
    </w:div>
    <w:div w:id="1353414928">
      <w:bodyDiv w:val="1"/>
      <w:marLeft w:val="0"/>
      <w:marRight w:val="0"/>
      <w:marTop w:val="0"/>
      <w:marBottom w:val="0"/>
      <w:divBdr>
        <w:top w:val="none" w:sz="0" w:space="0" w:color="auto"/>
        <w:left w:val="none" w:sz="0" w:space="0" w:color="auto"/>
        <w:bottom w:val="none" w:sz="0" w:space="0" w:color="auto"/>
        <w:right w:val="none" w:sz="0" w:space="0" w:color="auto"/>
      </w:divBdr>
      <w:divsChild>
        <w:div w:id="1381974603">
          <w:marLeft w:val="0"/>
          <w:marRight w:val="0"/>
          <w:marTop w:val="0"/>
          <w:marBottom w:val="0"/>
          <w:divBdr>
            <w:top w:val="none" w:sz="0" w:space="0" w:color="auto"/>
            <w:left w:val="none" w:sz="0" w:space="0" w:color="auto"/>
            <w:bottom w:val="none" w:sz="0" w:space="0" w:color="auto"/>
            <w:right w:val="none" w:sz="0" w:space="0" w:color="auto"/>
          </w:divBdr>
          <w:divsChild>
            <w:div w:id="1593851110">
              <w:marLeft w:val="0"/>
              <w:marRight w:val="0"/>
              <w:marTop w:val="0"/>
              <w:marBottom w:val="0"/>
              <w:divBdr>
                <w:top w:val="none" w:sz="0" w:space="0" w:color="auto"/>
                <w:left w:val="none" w:sz="0" w:space="0" w:color="auto"/>
                <w:bottom w:val="none" w:sz="0" w:space="0" w:color="auto"/>
                <w:right w:val="none" w:sz="0" w:space="0" w:color="auto"/>
              </w:divBdr>
              <w:divsChild>
                <w:div w:id="1827669879">
                  <w:marLeft w:val="0"/>
                  <w:marRight w:val="0"/>
                  <w:marTop w:val="0"/>
                  <w:marBottom w:val="0"/>
                  <w:divBdr>
                    <w:top w:val="none" w:sz="0" w:space="0" w:color="auto"/>
                    <w:left w:val="none" w:sz="0" w:space="0" w:color="auto"/>
                    <w:bottom w:val="none" w:sz="0" w:space="0" w:color="auto"/>
                    <w:right w:val="none" w:sz="0" w:space="0" w:color="auto"/>
                  </w:divBdr>
                  <w:divsChild>
                    <w:div w:id="420031063">
                      <w:marLeft w:val="0"/>
                      <w:marRight w:val="0"/>
                      <w:marTop w:val="0"/>
                      <w:marBottom w:val="0"/>
                      <w:divBdr>
                        <w:top w:val="none" w:sz="0" w:space="0" w:color="auto"/>
                        <w:left w:val="none" w:sz="0" w:space="0" w:color="auto"/>
                        <w:bottom w:val="none" w:sz="0" w:space="0" w:color="auto"/>
                        <w:right w:val="none" w:sz="0" w:space="0" w:color="auto"/>
                      </w:divBdr>
                      <w:divsChild>
                        <w:div w:id="1043362918">
                          <w:marLeft w:val="0"/>
                          <w:marRight w:val="0"/>
                          <w:marTop w:val="0"/>
                          <w:marBottom w:val="0"/>
                          <w:divBdr>
                            <w:top w:val="none" w:sz="0" w:space="0" w:color="auto"/>
                            <w:left w:val="none" w:sz="0" w:space="0" w:color="auto"/>
                            <w:bottom w:val="none" w:sz="0" w:space="0" w:color="auto"/>
                            <w:right w:val="none" w:sz="0" w:space="0" w:color="auto"/>
                          </w:divBdr>
                          <w:divsChild>
                            <w:div w:id="1413311063">
                              <w:marLeft w:val="0"/>
                              <w:marRight w:val="0"/>
                              <w:marTop w:val="0"/>
                              <w:marBottom w:val="0"/>
                              <w:divBdr>
                                <w:top w:val="none" w:sz="0" w:space="0" w:color="auto"/>
                                <w:left w:val="none" w:sz="0" w:space="0" w:color="auto"/>
                                <w:bottom w:val="none" w:sz="0" w:space="0" w:color="auto"/>
                                <w:right w:val="none" w:sz="0" w:space="0" w:color="auto"/>
                              </w:divBdr>
                              <w:divsChild>
                                <w:div w:id="2137791185">
                                  <w:marLeft w:val="0"/>
                                  <w:marRight w:val="0"/>
                                  <w:marTop w:val="0"/>
                                  <w:marBottom w:val="0"/>
                                  <w:divBdr>
                                    <w:top w:val="none" w:sz="0" w:space="0" w:color="auto"/>
                                    <w:left w:val="none" w:sz="0" w:space="0" w:color="auto"/>
                                    <w:bottom w:val="none" w:sz="0" w:space="0" w:color="auto"/>
                                    <w:right w:val="none" w:sz="0" w:space="0" w:color="auto"/>
                                  </w:divBdr>
                                  <w:divsChild>
                                    <w:div w:id="641810663">
                                      <w:marLeft w:val="0"/>
                                      <w:marRight w:val="0"/>
                                      <w:marTop w:val="0"/>
                                      <w:marBottom w:val="0"/>
                                      <w:divBdr>
                                        <w:top w:val="none" w:sz="0" w:space="0" w:color="auto"/>
                                        <w:left w:val="none" w:sz="0" w:space="0" w:color="auto"/>
                                        <w:bottom w:val="none" w:sz="0" w:space="0" w:color="auto"/>
                                        <w:right w:val="none" w:sz="0" w:space="0" w:color="auto"/>
                                      </w:divBdr>
                                      <w:divsChild>
                                        <w:div w:id="535503035">
                                          <w:marLeft w:val="0"/>
                                          <w:marRight w:val="0"/>
                                          <w:marTop w:val="0"/>
                                          <w:marBottom w:val="0"/>
                                          <w:divBdr>
                                            <w:top w:val="none" w:sz="0" w:space="0" w:color="auto"/>
                                            <w:left w:val="none" w:sz="0" w:space="0" w:color="auto"/>
                                            <w:bottom w:val="none" w:sz="0" w:space="0" w:color="auto"/>
                                            <w:right w:val="none" w:sz="0" w:space="0" w:color="auto"/>
                                          </w:divBdr>
                                          <w:divsChild>
                                            <w:div w:id="75059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86568412">
      <w:bodyDiv w:val="1"/>
      <w:marLeft w:val="0"/>
      <w:marRight w:val="0"/>
      <w:marTop w:val="0"/>
      <w:marBottom w:val="0"/>
      <w:divBdr>
        <w:top w:val="none" w:sz="0" w:space="0" w:color="auto"/>
        <w:left w:val="none" w:sz="0" w:space="0" w:color="auto"/>
        <w:bottom w:val="none" w:sz="0" w:space="0" w:color="auto"/>
        <w:right w:val="none" w:sz="0" w:space="0" w:color="auto"/>
      </w:divBdr>
    </w:div>
    <w:div w:id="1434979826">
      <w:bodyDiv w:val="1"/>
      <w:marLeft w:val="0"/>
      <w:marRight w:val="0"/>
      <w:marTop w:val="0"/>
      <w:marBottom w:val="0"/>
      <w:divBdr>
        <w:top w:val="none" w:sz="0" w:space="0" w:color="auto"/>
        <w:left w:val="none" w:sz="0" w:space="0" w:color="auto"/>
        <w:bottom w:val="none" w:sz="0" w:space="0" w:color="auto"/>
        <w:right w:val="none" w:sz="0" w:space="0" w:color="auto"/>
      </w:divBdr>
    </w:div>
    <w:div w:id="1438064311">
      <w:bodyDiv w:val="1"/>
      <w:marLeft w:val="0"/>
      <w:marRight w:val="0"/>
      <w:marTop w:val="0"/>
      <w:marBottom w:val="0"/>
      <w:divBdr>
        <w:top w:val="none" w:sz="0" w:space="0" w:color="auto"/>
        <w:left w:val="none" w:sz="0" w:space="0" w:color="auto"/>
        <w:bottom w:val="none" w:sz="0" w:space="0" w:color="auto"/>
        <w:right w:val="none" w:sz="0" w:space="0" w:color="auto"/>
      </w:divBdr>
    </w:div>
    <w:div w:id="1494682221">
      <w:bodyDiv w:val="1"/>
      <w:marLeft w:val="0"/>
      <w:marRight w:val="0"/>
      <w:marTop w:val="0"/>
      <w:marBottom w:val="0"/>
      <w:divBdr>
        <w:top w:val="none" w:sz="0" w:space="0" w:color="auto"/>
        <w:left w:val="none" w:sz="0" w:space="0" w:color="auto"/>
        <w:bottom w:val="none" w:sz="0" w:space="0" w:color="auto"/>
        <w:right w:val="none" w:sz="0" w:space="0" w:color="auto"/>
      </w:divBdr>
    </w:div>
    <w:div w:id="1535847357">
      <w:bodyDiv w:val="1"/>
      <w:marLeft w:val="0"/>
      <w:marRight w:val="0"/>
      <w:marTop w:val="0"/>
      <w:marBottom w:val="0"/>
      <w:divBdr>
        <w:top w:val="none" w:sz="0" w:space="0" w:color="auto"/>
        <w:left w:val="none" w:sz="0" w:space="0" w:color="auto"/>
        <w:bottom w:val="none" w:sz="0" w:space="0" w:color="auto"/>
        <w:right w:val="none" w:sz="0" w:space="0" w:color="auto"/>
      </w:divBdr>
    </w:div>
    <w:div w:id="1537506003">
      <w:bodyDiv w:val="1"/>
      <w:marLeft w:val="0"/>
      <w:marRight w:val="0"/>
      <w:marTop w:val="0"/>
      <w:marBottom w:val="0"/>
      <w:divBdr>
        <w:top w:val="none" w:sz="0" w:space="0" w:color="auto"/>
        <w:left w:val="none" w:sz="0" w:space="0" w:color="auto"/>
        <w:bottom w:val="none" w:sz="0" w:space="0" w:color="auto"/>
        <w:right w:val="none" w:sz="0" w:space="0" w:color="auto"/>
      </w:divBdr>
    </w:div>
    <w:div w:id="1560701994">
      <w:bodyDiv w:val="1"/>
      <w:marLeft w:val="0"/>
      <w:marRight w:val="0"/>
      <w:marTop w:val="0"/>
      <w:marBottom w:val="0"/>
      <w:divBdr>
        <w:top w:val="none" w:sz="0" w:space="0" w:color="auto"/>
        <w:left w:val="none" w:sz="0" w:space="0" w:color="auto"/>
        <w:bottom w:val="none" w:sz="0" w:space="0" w:color="auto"/>
        <w:right w:val="none" w:sz="0" w:space="0" w:color="auto"/>
      </w:divBdr>
    </w:div>
    <w:div w:id="1582905637">
      <w:bodyDiv w:val="1"/>
      <w:marLeft w:val="0"/>
      <w:marRight w:val="0"/>
      <w:marTop w:val="0"/>
      <w:marBottom w:val="0"/>
      <w:divBdr>
        <w:top w:val="none" w:sz="0" w:space="0" w:color="auto"/>
        <w:left w:val="none" w:sz="0" w:space="0" w:color="auto"/>
        <w:bottom w:val="none" w:sz="0" w:space="0" w:color="auto"/>
        <w:right w:val="none" w:sz="0" w:space="0" w:color="auto"/>
      </w:divBdr>
      <w:divsChild>
        <w:div w:id="123424446">
          <w:marLeft w:val="0"/>
          <w:marRight w:val="0"/>
          <w:marTop w:val="0"/>
          <w:marBottom w:val="0"/>
          <w:divBdr>
            <w:top w:val="none" w:sz="0" w:space="0" w:color="auto"/>
            <w:left w:val="single" w:sz="6" w:space="0" w:color="D0CFCE"/>
            <w:bottom w:val="none" w:sz="0" w:space="0" w:color="auto"/>
            <w:right w:val="single" w:sz="6" w:space="0" w:color="D0CFCE"/>
          </w:divBdr>
          <w:divsChild>
            <w:div w:id="1621646666">
              <w:marLeft w:val="0"/>
              <w:marRight w:val="0"/>
              <w:marTop w:val="0"/>
              <w:marBottom w:val="0"/>
              <w:divBdr>
                <w:top w:val="none" w:sz="0" w:space="0" w:color="auto"/>
                <w:left w:val="none" w:sz="0" w:space="0" w:color="auto"/>
                <w:bottom w:val="none" w:sz="0" w:space="0" w:color="auto"/>
                <w:right w:val="none" w:sz="0" w:space="0" w:color="auto"/>
              </w:divBdr>
              <w:divsChild>
                <w:div w:id="188980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984749">
      <w:bodyDiv w:val="1"/>
      <w:marLeft w:val="0"/>
      <w:marRight w:val="0"/>
      <w:marTop w:val="0"/>
      <w:marBottom w:val="0"/>
      <w:divBdr>
        <w:top w:val="none" w:sz="0" w:space="0" w:color="auto"/>
        <w:left w:val="none" w:sz="0" w:space="0" w:color="auto"/>
        <w:bottom w:val="none" w:sz="0" w:space="0" w:color="auto"/>
        <w:right w:val="none" w:sz="0" w:space="0" w:color="auto"/>
      </w:divBdr>
    </w:div>
    <w:div w:id="1621910116">
      <w:bodyDiv w:val="1"/>
      <w:marLeft w:val="0"/>
      <w:marRight w:val="0"/>
      <w:marTop w:val="0"/>
      <w:marBottom w:val="0"/>
      <w:divBdr>
        <w:top w:val="none" w:sz="0" w:space="0" w:color="auto"/>
        <w:left w:val="none" w:sz="0" w:space="0" w:color="auto"/>
        <w:bottom w:val="none" w:sz="0" w:space="0" w:color="auto"/>
        <w:right w:val="none" w:sz="0" w:space="0" w:color="auto"/>
      </w:divBdr>
    </w:div>
    <w:div w:id="1648125992">
      <w:bodyDiv w:val="1"/>
      <w:marLeft w:val="0"/>
      <w:marRight w:val="0"/>
      <w:marTop w:val="0"/>
      <w:marBottom w:val="0"/>
      <w:divBdr>
        <w:top w:val="none" w:sz="0" w:space="0" w:color="auto"/>
        <w:left w:val="none" w:sz="0" w:space="0" w:color="auto"/>
        <w:bottom w:val="none" w:sz="0" w:space="0" w:color="auto"/>
        <w:right w:val="none" w:sz="0" w:space="0" w:color="auto"/>
      </w:divBdr>
    </w:div>
    <w:div w:id="1675255499">
      <w:bodyDiv w:val="1"/>
      <w:marLeft w:val="0"/>
      <w:marRight w:val="0"/>
      <w:marTop w:val="0"/>
      <w:marBottom w:val="0"/>
      <w:divBdr>
        <w:top w:val="none" w:sz="0" w:space="0" w:color="auto"/>
        <w:left w:val="none" w:sz="0" w:space="0" w:color="auto"/>
        <w:bottom w:val="none" w:sz="0" w:space="0" w:color="auto"/>
        <w:right w:val="none" w:sz="0" w:space="0" w:color="auto"/>
      </w:divBdr>
    </w:div>
    <w:div w:id="1686010812">
      <w:bodyDiv w:val="1"/>
      <w:marLeft w:val="0"/>
      <w:marRight w:val="0"/>
      <w:marTop w:val="0"/>
      <w:marBottom w:val="0"/>
      <w:divBdr>
        <w:top w:val="none" w:sz="0" w:space="0" w:color="auto"/>
        <w:left w:val="none" w:sz="0" w:space="0" w:color="auto"/>
        <w:bottom w:val="none" w:sz="0" w:space="0" w:color="auto"/>
        <w:right w:val="none" w:sz="0" w:space="0" w:color="auto"/>
      </w:divBdr>
    </w:div>
    <w:div w:id="1696425418">
      <w:bodyDiv w:val="1"/>
      <w:marLeft w:val="0"/>
      <w:marRight w:val="0"/>
      <w:marTop w:val="0"/>
      <w:marBottom w:val="0"/>
      <w:divBdr>
        <w:top w:val="none" w:sz="0" w:space="0" w:color="auto"/>
        <w:left w:val="none" w:sz="0" w:space="0" w:color="auto"/>
        <w:bottom w:val="none" w:sz="0" w:space="0" w:color="auto"/>
        <w:right w:val="none" w:sz="0" w:space="0" w:color="auto"/>
      </w:divBdr>
    </w:div>
    <w:div w:id="1728793829">
      <w:bodyDiv w:val="1"/>
      <w:marLeft w:val="0"/>
      <w:marRight w:val="0"/>
      <w:marTop w:val="0"/>
      <w:marBottom w:val="0"/>
      <w:divBdr>
        <w:top w:val="none" w:sz="0" w:space="0" w:color="auto"/>
        <w:left w:val="none" w:sz="0" w:space="0" w:color="auto"/>
        <w:bottom w:val="none" w:sz="0" w:space="0" w:color="auto"/>
        <w:right w:val="none" w:sz="0" w:space="0" w:color="auto"/>
      </w:divBdr>
    </w:div>
    <w:div w:id="1738894099">
      <w:bodyDiv w:val="1"/>
      <w:marLeft w:val="0"/>
      <w:marRight w:val="0"/>
      <w:marTop w:val="0"/>
      <w:marBottom w:val="0"/>
      <w:divBdr>
        <w:top w:val="none" w:sz="0" w:space="0" w:color="auto"/>
        <w:left w:val="none" w:sz="0" w:space="0" w:color="auto"/>
        <w:bottom w:val="none" w:sz="0" w:space="0" w:color="auto"/>
        <w:right w:val="none" w:sz="0" w:space="0" w:color="auto"/>
      </w:divBdr>
    </w:div>
    <w:div w:id="1741903831">
      <w:bodyDiv w:val="1"/>
      <w:marLeft w:val="0"/>
      <w:marRight w:val="0"/>
      <w:marTop w:val="0"/>
      <w:marBottom w:val="0"/>
      <w:divBdr>
        <w:top w:val="none" w:sz="0" w:space="0" w:color="auto"/>
        <w:left w:val="none" w:sz="0" w:space="0" w:color="auto"/>
        <w:bottom w:val="none" w:sz="0" w:space="0" w:color="auto"/>
        <w:right w:val="none" w:sz="0" w:space="0" w:color="auto"/>
      </w:divBdr>
    </w:div>
    <w:div w:id="1769884452">
      <w:bodyDiv w:val="1"/>
      <w:marLeft w:val="0"/>
      <w:marRight w:val="0"/>
      <w:marTop w:val="0"/>
      <w:marBottom w:val="0"/>
      <w:divBdr>
        <w:top w:val="none" w:sz="0" w:space="0" w:color="auto"/>
        <w:left w:val="none" w:sz="0" w:space="0" w:color="auto"/>
        <w:bottom w:val="none" w:sz="0" w:space="0" w:color="auto"/>
        <w:right w:val="none" w:sz="0" w:space="0" w:color="auto"/>
      </w:divBdr>
    </w:div>
    <w:div w:id="1783182869">
      <w:bodyDiv w:val="1"/>
      <w:marLeft w:val="0"/>
      <w:marRight w:val="0"/>
      <w:marTop w:val="0"/>
      <w:marBottom w:val="0"/>
      <w:divBdr>
        <w:top w:val="none" w:sz="0" w:space="0" w:color="auto"/>
        <w:left w:val="none" w:sz="0" w:space="0" w:color="auto"/>
        <w:bottom w:val="none" w:sz="0" w:space="0" w:color="auto"/>
        <w:right w:val="none" w:sz="0" w:space="0" w:color="auto"/>
      </w:divBdr>
    </w:div>
    <w:div w:id="1852065373">
      <w:bodyDiv w:val="1"/>
      <w:marLeft w:val="0"/>
      <w:marRight w:val="0"/>
      <w:marTop w:val="0"/>
      <w:marBottom w:val="0"/>
      <w:divBdr>
        <w:top w:val="none" w:sz="0" w:space="0" w:color="auto"/>
        <w:left w:val="none" w:sz="0" w:space="0" w:color="auto"/>
        <w:bottom w:val="none" w:sz="0" w:space="0" w:color="auto"/>
        <w:right w:val="none" w:sz="0" w:space="0" w:color="auto"/>
      </w:divBdr>
    </w:div>
    <w:div w:id="1910456299">
      <w:bodyDiv w:val="1"/>
      <w:marLeft w:val="0"/>
      <w:marRight w:val="0"/>
      <w:marTop w:val="0"/>
      <w:marBottom w:val="0"/>
      <w:divBdr>
        <w:top w:val="none" w:sz="0" w:space="0" w:color="auto"/>
        <w:left w:val="none" w:sz="0" w:space="0" w:color="auto"/>
        <w:bottom w:val="none" w:sz="0" w:space="0" w:color="auto"/>
        <w:right w:val="none" w:sz="0" w:space="0" w:color="auto"/>
      </w:divBdr>
    </w:div>
    <w:div w:id="1912108518">
      <w:bodyDiv w:val="1"/>
      <w:marLeft w:val="0"/>
      <w:marRight w:val="0"/>
      <w:marTop w:val="0"/>
      <w:marBottom w:val="0"/>
      <w:divBdr>
        <w:top w:val="none" w:sz="0" w:space="0" w:color="auto"/>
        <w:left w:val="none" w:sz="0" w:space="0" w:color="auto"/>
        <w:bottom w:val="none" w:sz="0" w:space="0" w:color="auto"/>
        <w:right w:val="none" w:sz="0" w:space="0" w:color="auto"/>
      </w:divBdr>
    </w:div>
    <w:div w:id="1916276446">
      <w:bodyDiv w:val="1"/>
      <w:marLeft w:val="0"/>
      <w:marRight w:val="0"/>
      <w:marTop w:val="0"/>
      <w:marBottom w:val="0"/>
      <w:divBdr>
        <w:top w:val="none" w:sz="0" w:space="0" w:color="auto"/>
        <w:left w:val="none" w:sz="0" w:space="0" w:color="auto"/>
        <w:bottom w:val="none" w:sz="0" w:space="0" w:color="auto"/>
        <w:right w:val="none" w:sz="0" w:space="0" w:color="auto"/>
      </w:divBdr>
    </w:div>
    <w:div w:id="1919899262">
      <w:bodyDiv w:val="1"/>
      <w:marLeft w:val="0"/>
      <w:marRight w:val="0"/>
      <w:marTop w:val="0"/>
      <w:marBottom w:val="0"/>
      <w:divBdr>
        <w:top w:val="none" w:sz="0" w:space="0" w:color="auto"/>
        <w:left w:val="none" w:sz="0" w:space="0" w:color="auto"/>
        <w:bottom w:val="none" w:sz="0" w:space="0" w:color="auto"/>
        <w:right w:val="none" w:sz="0" w:space="0" w:color="auto"/>
      </w:divBdr>
    </w:div>
    <w:div w:id="1925719026">
      <w:bodyDiv w:val="1"/>
      <w:marLeft w:val="0"/>
      <w:marRight w:val="0"/>
      <w:marTop w:val="0"/>
      <w:marBottom w:val="0"/>
      <w:divBdr>
        <w:top w:val="none" w:sz="0" w:space="0" w:color="auto"/>
        <w:left w:val="none" w:sz="0" w:space="0" w:color="auto"/>
        <w:bottom w:val="none" w:sz="0" w:space="0" w:color="auto"/>
        <w:right w:val="none" w:sz="0" w:space="0" w:color="auto"/>
      </w:divBdr>
      <w:divsChild>
        <w:div w:id="1585725397">
          <w:marLeft w:val="0"/>
          <w:marRight w:val="0"/>
          <w:marTop w:val="0"/>
          <w:marBottom w:val="0"/>
          <w:divBdr>
            <w:top w:val="none" w:sz="0" w:space="0" w:color="auto"/>
            <w:left w:val="none" w:sz="0" w:space="0" w:color="auto"/>
            <w:bottom w:val="none" w:sz="0" w:space="0" w:color="auto"/>
            <w:right w:val="none" w:sz="0" w:space="0" w:color="auto"/>
          </w:divBdr>
          <w:divsChild>
            <w:div w:id="1333027906">
              <w:marLeft w:val="0"/>
              <w:marRight w:val="0"/>
              <w:marTop w:val="1905"/>
              <w:marBottom w:val="0"/>
              <w:divBdr>
                <w:top w:val="none" w:sz="0" w:space="0" w:color="auto"/>
                <w:left w:val="none" w:sz="0" w:space="0" w:color="auto"/>
                <w:bottom w:val="none" w:sz="0" w:space="0" w:color="auto"/>
                <w:right w:val="none" w:sz="0" w:space="0" w:color="auto"/>
              </w:divBdr>
              <w:divsChild>
                <w:div w:id="934433670">
                  <w:marLeft w:val="0"/>
                  <w:marRight w:val="0"/>
                  <w:marTop w:val="0"/>
                  <w:marBottom w:val="0"/>
                  <w:divBdr>
                    <w:top w:val="none" w:sz="0" w:space="0" w:color="auto"/>
                    <w:left w:val="none" w:sz="0" w:space="0" w:color="auto"/>
                    <w:bottom w:val="none" w:sz="0" w:space="0" w:color="auto"/>
                    <w:right w:val="none" w:sz="0" w:space="0" w:color="auto"/>
                  </w:divBdr>
                  <w:divsChild>
                    <w:div w:id="1589383364">
                      <w:marLeft w:val="120"/>
                      <w:marRight w:val="0"/>
                      <w:marTop w:val="0"/>
                      <w:marBottom w:val="0"/>
                      <w:divBdr>
                        <w:top w:val="none" w:sz="0" w:space="0" w:color="auto"/>
                        <w:left w:val="none" w:sz="0" w:space="0" w:color="auto"/>
                        <w:bottom w:val="none" w:sz="0" w:space="0" w:color="auto"/>
                        <w:right w:val="none" w:sz="0" w:space="0" w:color="auto"/>
                      </w:divBdr>
                      <w:divsChild>
                        <w:div w:id="933561140">
                          <w:marLeft w:val="0"/>
                          <w:marRight w:val="0"/>
                          <w:marTop w:val="0"/>
                          <w:marBottom w:val="0"/>
                          <w:divBdr>
                            <w:top w:val="none" w:sz="0" w:space="0" w:color="auto"/>
                            <w:left w:val="none" w:sz="0" w:space="0" w:color="auto"/>
                            <w:bottom w:val="none" w:sz="0" w:space="0" w:color="auto"/>
                            <w:right w:val="none" w:sz="0" w:space="0" w:color="auto"/>
                          </w:divBdr>
                          <w:divsChild>
                            <w:div w:id="311718781">
                              <w:marLeft w:val="0"/>
                              <w:marRight w:val="0"/>
                              <w:marTop w:val="0"/>
                              <w:marBottom w:val="0"/>
                              <w:divBdr>
                                <w:top w:val="none" w:sz="0" w:space="0" w:color="auto"/>
                                <w:left w:val="none" w:sz="0" w:space="0" w:color="auto"/>
                                <w:bottom w:val="none" w:sz="0" w:space="0" w:color="auto"/>
                                <w:right w:val="none" w:sz="0" w:space="0" w:color="auto"/>
                              </w:divBdr>
                              <w:divsChild>
                                <w:div w:id="2056269357">
                                  <w:marLeft w:val="0"/>
                                  <w:marRight w:val="0"/>
                                  <w:marTop w:val="0"/>
                                  <w:marBottom w:val="0"/>
                                  <w:divBdr>
                                    <w:top w:val="none" w:sz="0" w:space="0" w:color="auto"/>
                                    <w:left w:val="dashed" w:sz="6" w:space="0" w:color="C6C4C4"/>
                                    <w:bottom w:val="none" w:sz="0" w:space="0" w:color="auto"/>
                                    <w:right w:val="dashed" w:sz="6" w:space="0" w:color="C6C4C4"/>
                                  </w:divBdr>
                                  <w:divsChild>
                                    <w:div w:id="504134654">
                                      <w:marLeft w:val="0"/>
                                      <w:marRight w:val="0"/>
                                      <w:marTop w:val="0"/>
                                      <w:marBottom w:val="0"/>
                                      <w:divBdr>
                                        <w:top w:val="none" w:sz="0" w:space="0" w:color="auto"/>
                                        <w:left w:val="none" w:sz="0" w:space="0" w:color="auto"/>
                                        <w:bottom w:val="none" w:sz="0" w:space="0" w:color="auto"/>
                                        <w:right w:val="none" w:sz="0" w:space="0" w:color="auto"/>
                                      </w:divBdr>
                                      <w:divsChild>
                                        <w:div w:id="1140922110">
                                          <w:marLeft w:val="0"/>
                                          <w:marRight w:val="0"/>
                                          <w:marTop w:val="0"/>
                                          <w:marBottom w:val="0"/>
                                          <w:divBdr>
                                            <w:top w:val="none" w:sz="0" w:space="0" w:color="auto"/>
                                            <w:left w:val="none" w:sz="0" w:space="0" w:color="auto"/>
                                            <w:bottom w:val="none" w:sz="0" w:space="0" w:color="auto"/>
                                            <w:right w:val="none" w:sz="0" w:space="0" w:color="auto"/>
                                          </w:divBdr>
                                          <w:divsChild>
                                            <w:div w:id="108923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32541682">
      <w:bodyDiv w:val="1"/>
      <w:marLeft w:val="0"/>
      <w:marRight w:val="0"/>
      <w:marTop w:val="0"/>
      <w:marBottom w:val="0"/>
      <w:divBdr>
        <w:top w:val="none" w:sz="0" w:space="0" w:color="auto"/>
        <w:left w:val="none" w:sz="0" w:space="0" w:color="auto"/>
        <w:bottom w:val="none" w:sz="0" w:space="0" w:color="auto"/>
        <w:right w:val="none" w:sz="0" w:space="0" w:color="auto"/>
      </w:divBdr>
    </w:div>
    <w:div w:id="1940984516">
      <w:bodyDiv w:val="1"/>
      <w:marLeft w:val="0"/>
      <w:marRight w:val="0"/>
      <w:marTop w:val="0"/>
      <w:marBottom w:val="0"/>
      <w:divBdr>
        <w:top w:val="none" w:sz="0" w:space="0" w:color="auto"/>
        <w:left w:val="none" w:sz="0" w:space="0" w:color="auto"/>
        <w:bottom w:val="none" w:sz="0" w:space="0" w:color="auto"/>
        <w:right w:val="none" w:sz="0" w:space="0" w:color="auto"/>
      </w:divBdr>
    </w:div>
    <w:div w:id="2026250585">
      <w:bodyDiv w:val="1"/>
      <w:marLeft w:val="0"/>
      <w:marRight w:val="0"/>
      <w:marTop w:val="0"/>
      <w:marBottom w:val="0"/>
      <w:divBdr>
        <w:top w:val="none" w:sz="0" w:space="0" w:color="auto"/>
        <w:left w:val="none" w:sz="0" w:space="0" w:color="auto"/>
        <w:bottom w:val="none" w:sz="0" w:space="0" w:color="auto"/>
        <w:right w:val="none" w:sz="0" w:space="0" w:color="auto"/>
      </w:divBdr>
    </w:div>
    <w:div w:id="2036611681">
      <w:bodyDiv w:val="1"/>
      <w:marLeft w:val="0"/>
      <w:marRight w:val="0"/>
      <w:marTop w:val="0"/>
      <w:marBottom w:val="0"/>
      <w:divBdr>
        <w:top w:val="none" w:sz="0" w:space="0" w:color="auto"/>
        <w:left w:val="none" w:sz="0" w:space="0" w:color="auto"/>
        <w:bottom w:val="none" w:sz="0" w:space="0" w:color="auto"/>
        <w:right w:val="none" w:sz="0" w:space="0" w:color="auto"/>
      </w:divBdr>
    </w:div>
    <w:div w:id="2040352325">
      <w:bodyDiv w:val="1"/>
      <w:marLeft w:val="0"/>
      <w:marRight w:val="0"/>
      <w:marTop w:val="0"/>
      <w:marBottom w:val="0"/>
      <w:divBdr>
        <w:top w:val="none" w:sz="0" w:space="0" w:color="auto"/>
        <w:left w:val="none" w:sz="0" w:space="0" w:color="auto"/>
        <w:bottom w:val="none" w:sz="0" w:space="0" w:color="auto"/>
        <w:right w:val="none" w:sz="0" w:space="0" w:color="auto"/>
      </w:divBdr>
    </w:div>
    <w:div w:id="2048095277">
      <w:bodyDiv w:val="1"/>
      <w:marLeft w:val="0"/>
      <w:marRight w:val="0"/>
      <w:marTop w:val="0"/>
      <w:marBottom w:val="0"/>
      <w:divBdr>
        <w:top w:val="none" w:sz="0" w:space="0" w:color="auto"/>
        <w:left w:val="none" w:sz="0" w:space="0" w:color="auto"/>
        <w:bottom w:val="none" w:sz="0" w:space="0" w:color="auto"/>
        <w:right w:val="none" w:sz="0" w:space="0" w:color="auto"/>
      </w:divBdr>
    </w:div>
    <w:div w:id="21446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rodnikvalifikace.cz" TargetMode="External"/><Relationship Id="rId18" Type="http://schemas.openxmlformats.org/officeDocument/2006/relationships/hyperlink" Target="https://aleph.nkp.cz/F/?func=direct&amp;doc_number=000001515&amp;local_base=ktd" TargetMode="External"/><Relationship Id="rId26" Type="http://schemas.openxmlformats.org/officeDocument/2006/relationships/hyperlink" Target="http://www.msmt.cz/vzdelavani/dalsi-vzdelavani/hamburska-deklarace-a-agenda-pro-budoucnost-hamburk-1997" TargetMode="External"/><Relationship Id="rId39" Type="http://schemas.openxmlformats.org/officeDocument/2006/relationships/hyperlink" Target="http://www.nuv.cz/nsk2/zkousky-z-profesnich-kvalifikaci" TargetMode="External"/><Relationship Id="rId3" Type="http://schemas.openxmlformats.org/officeDocument/2006/relationships/styles" Target="styles.xml"/><Relationship Id="rId21" Type="http://schemas.openxmlformats.org/officeDocument/2006/relationships/hyperlink" Target="https://smpncilebak2011.files.wordpress.com/2011/11/essential-guide-to-qualitative-in-organizational-research.pdf" TargetMode="External"/><Relationship Id="rId34" Type="http://schemas.openxmlformats.org/officeDocument/2006/relationships/hyperlink" Target="http://www.nuv.cz/uploads/Vysledky_uceni_publikace_CEDEFOP_2017_cz.pdf" TargetMode="External"/><Relationship Id="rId42" Type="http://schemas.openxmlformats.org/officeDocument/2006/relationships/image" Target="media/image3.pn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www.msmt.cz/dokumenty-3/skolsky-zakon" TargetMode="External"/><Relationship Id="rId25" Type="http://schemas.openxmlformats.org/officeDocument/2006/relationships/hyperlink" Target="https://www.mpsv.cz/web/cz/projekty-eu" TargetMode="External"/><Relationship Id="rId33" Type="http://schemas.openxmlformats.org/officeDocument/2006/relationships/hyperlink" Target="http://www.narodnikvalifikace.cz/kvalifikace-576-Monter_elektrickych_rozvadecu/dalsi-informace" TargetMode="External"/><Relationship Id="rId38" Type="http://schemas.openxmlformats.org/officeDocument/2006/relationships/hyperlink" Target="http://www.nuv.cz/nsk2/uplna-profesni-kvalifikace" TargetMode="Externa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www.zakonyprolidi.cz/cs/2006-62?text=z%C3%A1kon%C3%ADk+pr%C3%A1ce" TargetMode="External"/><Relationship Id="rId20" Type="http://schemas.openxmlformats.org/officeDocument/2006/relationships/hyperlink" Target="https://ec.europa.eu/social/main.jsp?catId=88&amp;langId=en&amp;eventsId=1296" TargetMode="External"/><Relationship Id="rId29" Type="http://schemas.openxmlformats.org/officeDocument/2006/relationships/hyperlink" Target="http://www.msmt.cz/uploads/231/Autorizace/1_Povinnosti_AOS.pdf" TargetMode="External"/><Relationship Id="rId41"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nsp.cz/vyuziti-pro-zamestnavatele-a-personalisty" TargetMode="External"/><Relationship Id="rId32" Type="http://schemas.openxmlformats.org/officeDocument/2006/relationships/hyperlink" Target="http://www.narodnikvalifikace.cz/caste-dotazy/$1785" TargetMode="External"/><Relationship Id="rId37" Type="http://schemas.openxmlformats.org/officeDocument/2006/relationships/hyperlink" Target="http://www.nuv.cz/eqf/urovne-kvalifikaci" TargetMode="External"/><Relationship Id="rId40" Type="http://schemas.openxmlformats.org/officeDocument/2006/relationships/image" Target="media/image1.emf"/><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zakonyprolidi.cz/cs/2006-179" TargetMode="External"/><Relationship Id="rId23" Type="http://schemas.openxmlformats.org/officeDocument/2006/relationships/hyperlink" Target="http://kompetence.nsp.cz/" TargetMode="External"/><Relationship Id="rId28" Type="http://schemas.openxmlformats.org/officeDocument/2006/relationships/hyperlink" Target="http://www.msmt.cz/vzdelavani/dalsi-vzdelavani/pro-uchazece-o-uznani-profesni-kvalifikace" TargetMode="External"/><Relationship Id="rId36" Type="http://schemas.openxmlformats.org/officeDocument/2006/relationships/hyperlink" Target="http://www.dvmonitor.cz/aktuality/1004-narodni-soustava-kvalifikaci-ma-od-msmt-zelenou" TargetMode="External"/><Relationship Id="rId49"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ec.europa.eu/ploteus/sites/eac-eqf/files/brochexp_cs.pdf" TargetMode="External"/><Relationship Id="rId31" Type="http://schemas.openxmlformats.org/officeDocument/2006/relationships/hyperlink" Target="http://www.sektoroverady.cz/Media/Default/TiskoveZpravy/TZ%2017.%202.%202015.pdf" TargetMode="Externa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zakonyprolidi.cz/cs/1978-50" TargetMode="External"/><Relationship Id="rId22" Type="http://schemas.openxmlformats.org/officeDocument/2006/relationships/hyperlink" Target="http://www.sektoroverady.cz/Media/Default/TiskoveZpravy/NSK2_Newsletter_listopad_2014_3.pdf" TargetMode="External"/><Relationship Id="rId27" Type="http://schemas.openxmlformats.org/officeDocument/2006/relationships/hyperlink" Target="http://www.msmt.cz/vzdelavani/dalsi-vzdelavani/pro-zadatele-o-autorizaci?highlightWords=autorizace" TargetMode="External"/><Relationship Id="rId30" Type="http://schemas.openxmlformats.org/officeDocument/2006/relationships/hyperlink" Target="http://www.narodnikvalifikace.cz/Clanky/jedinecna-prilezitost-ke-zmene-profese" TargetMode="External"/><Relationship Id="rId35" Type="http://schemas.openxmlformats.org/officeDocument/2006/relationships/hyperlink" Target="http://www.nuv.cz/uploads/NSK/metodika/Metodika_NSK_2019.pdf" TargetMode="External"/><Relationship Id="rId43" Type="http://schemas.openxmlformats.org/officeDocument/2006/relationships/image" Target="media/image4.png"/><Relationship Id="rId48" Type="http://schemas.openxmlformats.org/officeDocument/2006/relationships/footer" Target="footer4.xml"/><Relationship Id="rId8"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A85A67-5373-4CD4-94DF-273FE83EF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121</Pages>
  <Words>27584</Words>
  <Characters>162748</Characters>
  <Application>Microsoft Office Word</Application>
  <DocSecurity>0</DocSecurity>
  <Lines>1356</Lines>
  <Paragraphs>379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Siemens AG</Company>
  <LinksUpToDate>false</LinksUpToDate>
  <CharactersWithSpaces>189953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Kulichova, Stepanka (HR RE CZ AD)</dc:creator>
  <cp:keywords>C_Unrestricted</cp:keywords>
  <dc:description/>
  <cp:lastModifiedBy>Štěpánka Kulichová</cp:lastModifiedBy>
  <cp:revision>3</cp:revision>
  <cp:lastPrinted>2020-03-23T17:06:00Z</cp:lastPrinted>
  <dcterms:created xsi:type="dcterms:W3CDTF">2020-03-23T16:53:00Z</dcterms:created>
  <dcterms:modified xsi:type="dcterms:W3CDTF">2020-03-23T17:42:00Z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Confidentiality">
    <vt:lpwstr>Unrestricted</vt:lpwstr>
  </property>
  <property fmtid="{D5CDD505-2E9C-101B-9397-08002B2CF9AE}" pid="3" name="sodocoClasLang">
    <vt:lpwstr>Unrestricted</vt:lpwstr>
  </property>
  <property fmtid="{D5CDD505-2E9C-101B-9397-08002B2CF9AE}" pid="4" name="sodocoClasLangId">
    <vt:i4>0</vt:i4>
  </property>
  <property fmtid="{D5CDD505-2E9C-101B-9397-08002B2CF9AE}" pid="5" name="sodocoClasId">
    <vt:i4>0</vt:i4>
  </property>
</Properties>
</file>